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5A92BC" w14:textId="1F870A20" w:rsidR="0098135C" w:rsidRDefault="00530074" w:rsidP="00273FED">
      <w:pPr>
        <w:pStyle w:val="tytuinformacji"/>
        <w:spacing w:after="600"/>
        <w:rPr>
          <w:shd w:val="clear" w:color="auto" w:fill="FFFFFF"/>
        </w:rPr>
      </w:pPr>
      <w:r w:rsidRPr="00530074">
        <w:rPr>
          <w:shd w:val="clear" w:color="auto" w:fill="FFFFFF"/>
        </w:rPr>
        <w:t>Koniunktura konsumencka</w:t>
      </w:r>
      <w:r w:rsidR="00074DD8" w:rsidRPr="00530074">
        <w:rPr>
          <w:shd w:val="clear" w:color="auto" w:fill="FFFFFF"/>
        </w:rPr>
        <w:t xml:space="preserve"> </w:t>
      </w:r>
      <w:r w:rsidRPr="00530074">
        <w:rPr>
          <w:shd w:val="clear" w:color="auto" w:fill="FFFFFF"/>
        </w:rPr>
        <w:t xml:space="preserve">– </w:t>
      </w:r>
      <w:r w:rsidR="00AB3933">
        <w:rPr>
          <w:shd w:val="clear" w:color="auto" w:fill="FFFFFF"/>
        </w:rPr>
        <w:t>sierpień</w:t>
      </w:r>
      <w:r w:rsidR="003F3D02">
        <w:rPr>
          <w:shd w:val="clear" w:color="auto" w:fill="FFFFFF"/>
        </w:rPr>
        <w:t xml:space="preserve"> 2025</w:t>
      </w:r>
      <w:r w:rsidRPr="00530074">
        <w:rPr>
          <w:shd w:val="clear" w:color="auto" w:fill="FFFFFF"/>
        </w:rPr>
        <w:t xml:space="preserve"> r.</w:t>
      </w:r>
    </w:p>
    <w:p w14:paraId="4BBC0BDD" w14:textId="129A1D2A" w:rsidR="00B60626" w:rsidRPr="005F62A9" w:rsidRDefault="00273FED" w:rsidP="00B60626">
      <w:pPr>
        <w:pStyle w:val="tekstzboku"/>
        <w:spacing w:before="360"/>
        <w:rPr>
          <w:b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49E907DF" wp14:editId="10937299">
                <wp:simplePos x="0" y="0"/>
                <wp:positionH relativeFrom="margin">
                  <wp:align>left</wp:align>
                </wp:positionH>
                <wp:positionV relativeFrom="paragraph">
                  <wp:posOffset>84455</wp:posOffset>
                </wp:positionV>
                <wp:extent cx="2088000" cy="1057275"/>
                <wp:effectExtent l="0" t="0" r="26670" b="28575"/>
                <wp:wrapTight wrapText="bothSides">
                  <wp:wrapPolygon edited="0">
                    <wp:start x="788" y="0"/>
                    <wp:lineTo x="0" y="1557"/>
                    <wp:lineTo x="0" y="20238"/>
                    <wp:lineTo x="591" y="21795"/>
                    <wp:lineTo x="21088" y="21795"/>
                    <wp:lineTo x="21679" y="20238"/>
                    <wp:lineTo x="21679" y="1557"/>
                    <wp:lineTo x="20891" y="0"/>
                    <wp:lineTo x="788" y="0"/>
                  </wp:wrapPolygon>
                </wp:wrapTight>
                <wp:docPr id="5" name="Prostokąt zaokrąglony 5" descr="1,9 p. proc. Zmiana bieżącego wskaźnika ufności konsumenckiej (BWUK)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8000" cy="10572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BC342" w14:textId="7AFA3CE5" w:rsidR="000766B8" w:rsidRPr="00BC44E4" w:rsidRDefault="000766B8" w:rsidP="00273FED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8"/>
                              </w:rPr>
                              <w:t>1,9</w:t>
                            </w:r>
                            <w:r w:rsidRPr="007932DB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8"/>
                              </w:rPr>
                              <w:t xml:space="preserve"> p. proc.</w:t>
                            </w:r>
                          </w:p>
                          <w:p w14:paraId="16BE91F9" w14:textId="3C0CC556" w:rsidR="000766B8" w:rsidRPr="00DD7916" w:rsidRDefault="000766B8" w:rsidP="00273FED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 bieżącego</w:t>
                            </w:r>
                            <w:r w:rsidRPr="00DD7916">
                              <w:t xml:space="preserve"> wskaźnik</w:t>
                            </w:r>
                            <w:r>
                              <w:t>a</w:t>
                            </w:r>
                            <w:r w:rsidRPr="00DD7916">
                              <w:t xml:space="preserve"> ufności konsumenckiej (BWUK)</w:t>
                            </w:r>
                          </w:p>
                          <w:p w14:paraId="27F2AC84" w14:textId="77777777" w:rsidR="000766B8" w:rsidRDefault="000766B8" w:rsidP="00273FED">
                            <w:pPr>
                              <w:spacing w:before="0"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9E907DF" id="Prostokąt zaokrąglony 5" o:spid="_x0000_s1026" alt="1,9 p. proc. Zmiana bieżącego wskaźnika ufności konsumenckiej (BWUK)&#10;" style="position:absolute;margin-left:0;margin-top:6.65pt;width:164.4pt;height:83.25pt;z-index:-251531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" fillcolor="#001d77" strokecolor="#1f4d78 [1604]" strokeweight="1pt">
                <v:stroke joinstyle="miter"/>
                <v:textbox>
                  <w:txbxContent>
                    <w:p w14:paraId="333BC342" w14:textId="7AFA3CE5" w:rsidR="000766B8" w:rsidRPr="00BC44E4" w:rsidRDefault="000766B8" w:rsidP="00273FED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22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8"/>
                        </w:rPr>
                        <w:t>1,9</w:t>
                      </w:r>
                      <w:r w:rsidRPr="007932DB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8"/>
                        </w:rPr>
                        <w:t xml:space="preserve"> p. proc.</w:t>
                      </w:r>
                    </w:p>
                    <w:p w14:paraId="16BE91F9" w14:textId="3C0CC556" w:rsidR="000766B8" w:rsidRPr="00DD7916" w:rsidRDefault="000766B8" w:rsidP="00273FED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 bieżącego</w:t>
                      </w:r>
                      <w:r w:rsidRPr="00DD7916">
                        <w:t xml:space="preserve"> wskaźnik</w:t>
                      </w:r>
                      <w:r>
                        <w:t>a</w:t>
                      </w:r>
                      <w:r w:rsidRPr="00DD7916">
                        <w:t xml:space="preserve"> ufności konsumenckiej (BWUK)</w:t>
                      </w:r>
                    </w:p>
                    <w:p w14:paraId="27F2AC84" w14:textId="77777777" w:rsidR="000766B8" w:rsidRDefault="000766B8" w:rsidP="00273FED">
                      <w:pPr>
                        <w:spacing w:before="0" w:after="0"/>
                        <w:jc w:val="center"/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B60626" w:rsidRPr="00CF538E">
        <w:rPr>
          <w:b/>
          <w:color w:val="auto"/>
          <w:sz w:val="19"/>
          <w:szCs w:val="19"/>
        </w:rPr>
        <w:t>W</w:t>
      </w:r>
      <w:r w:rsidR="00B60626">
        <w:rPr>
          <w:b/>
          <w:color w:val="auto"/>
          <w:sz w:val="19"/>
          <w:szCs w:val="19"/>
        </w:rPr>
        <w:t xml:space="preserve"> </w:t>
      </w:r>
      <w:r w:rsidR="00531943">
        <w:rPr>
          <w:b/>
          <w:color w:val="auto"/>
          <w:sz w:val="19"/>
          <w:szCs w:val="19"/>
        </w:rPr>
        <w:t>sierpniu</w:t>
      </w:r>
      <w:r w:rsidR="00B60626">
        <w:rPr>
          <w:b/>
          <w:color w:val="auto"/>
          <w:sz w:val="19"/>
          <w:szCs w:val="19"/>
        </w:rPr>
        <w:t xml:space="preserve"> 2025</w:t>
      </w:r>
      <w:r w:rsidR="00B60626" w:rsidRPr="00CF538E">
        <w:rPr>
          <w:b/>
          <w:color w:val="auto"/>
          <w:sz w:val="19"/>
          <w:szCs w:val="19"/>
        </w:rPr>
        <w:t xml:space="preserve"> r. </w:t>
      </w:r>
      <w:r w:rsidR="00B60626">
        <w:rPr>
          <w:b/>
          <w:color w:val="auto"/>
          <w:sz w:val="19"/>
          <w:szCs w:val="19"/>
        </w:rPr>
        <w:t xml:space="preserve">odnotowano </w:t>
      </w:r>
      <w:r w:rsidR="000766B8">
        <w:rPr>
          <w:b/>
          <w:color w:val="auto"/>
          <w:sz w:val="19"/>
          <w:szCs w:val="19"/>
        </w:rPr>
        <w:t>poprawę</w:t>
      </w:r>
      <w:r w:rsidR="00B60626">
        <w:rPr>
          <w:b/>
          <w:color w:val="auto"/>
          <w:sz w:val="19"/>
          <w:szCs w:val="19"/>
        </w:rPr>
        <w:t xml:space="preserve"> nastrojów konsumenckich, do</w:t>
      </w:r>
      <w:r w:rsidR="00531943">
        <w:rPr>
          <w:b/>
          <w:color w:val="auto"/>
          <w:sz w:val="19"/>
          <w:szCs w:val="19"/>
        </w:rPr>
        <w:t xml:space="preserve">tyczących zarówno obecnej, jak </w:t>
      </w:r>
      <w:r w:rsidR="00B60626">
        <w:rPr>
          <w:b/>
          <w:color w:val="auto"/>
          <w:sz w:val="19"/>
          <w:szCs w:val="19"/>
        </w:rPr>
        <w:t>i</w:t>
      </w:r>
      <w:r w:rsidR="000A5598">
        <w:rPr>
          <w:b/>
          <w:color w:val="auto"/>
          <w:sz w:val="19"/>
          <w:szCs w:val="19"/>
        </w:rPr>
        <w:t> </w:t>
      </w:r>
      <w:r w:rsidR="00AF1E2F">
        <w:rPr>
          <w:b/>
          <w:color w:val="auto"/>
          <w:sz w:val="19"/>
          <w:szCs w:val="19"/>
        </w:rPr>
        <w:t>przyszłej sytuacji</w:t>
      </w:r>
      <w:r w:rsidR="00C56364">
        <w:rPr>
          <w:b/>
          <w:color w:val="auto"/>
          <w:sz w:val="19"/>
          <w:szCs w:val="19"/>
        </w:rPr>
        <w:t xml:space="preserve"> (w </w:t>
      </w:r>
      <w:r w:rsidR="00C56364">
        <w:rPr>
          <w:b/>
          <w:color w:val="auto"/>
          <w:sz w:val="19"/>
          <w:szCs w:val="19"/>
        </w:rPr>
        <w:t>stosunku do po</w:t>
      </w:r>
      <w:r w:rsidR="00C56364" w:rsidRPr="005F62A9">
        <w:rPr>
          <w:b/>
          <w:color w:val="auto"/>
          <w:sz w:val="19"/>
          <w:szCs w:val="19"/>
        </w:rPr>
        <w:t>przedniego miesiąca</w:t>
      </w:r>
      <w:r w:rsidR="00C56364">
        <w:rPr>
          <w:b/>
          <w:color w:val="auto"/>
          <w:sz w:val="19"/>
          <w:szCs w:val="19"/>
        </w:rPr>
        <w:t>)</w:t>
      </w:r>
      <w:r w:rsidR="00B60626" w:rsidRPr="00CF538E">
        <w:rPr>
          <w:b/>
          <w:color w:val="auto"/>
          <w:sz w:val="19"/>
          <w:szCs w:val="19"/>
        </w:rPr>
        <w:t>.</w:t>
      </w:r>
      <w:r w:rsidR="00B60626">
        <w:rPr>
          <w:b/>
          <w:color w:val="auto"/>
          <w:sz w:val="19"/>
          <w:szCs w:val="19"/>
        </w:rPr>
        <w:t xml:space="preserve"> Bieżący wskaźnik ufności konsumenckiej (BWUK), syntetycznie </w:t>
      </w:r>
      <w:r w:rsidR="00B60626" w:rsidRPr="008663B7">
        <w:rPr>
          <w:b/>
          <w:color w:val="auto"/>
          <w:sz w:val="19"/>
          <w:szCs w:val="19"/>
        </w:rPr>
        <w:t>opisujący obecne tendencje konsumpcji indywidualnej</w:t>
      </w:r>
      <w:r w:rsidR="00B60626">
        <w:rPr>
          <w:b/>
          <w:color w:val="auto"/>
          <w:sz w:val="19"/>
          <w:szCs w:val="19"/>
        </w:rPr>
        <w:t>, wyniósł minus</w:t>
      </w:r>
      <w:r w:rsidR="000766B8">
        <w:rPr>
          <w:b/>
          <w:color w:val="auto"/>
          <w:sz w:val="19"/>
          <w:szCs w:val="19"/>
        </w:rPr>
        <w:t> 12,1</w:t>
      </w:r>
      <w:r w:rsidR="00B60626" w:rsidRPr="007B26F8">
        <w:rPr>
          <w:b/>
          <w:color w:val="auto"/>
          <w:sz w:val="20"/>
          <w:szCs w:val="20"/>
          <w:vertAlign w:val="superscript"/>
        </w:rPr>
        <w:footnoteReference w:id="1"/>
      </w:r>
      <w:r w:rsidR="00B60626" w:rsidRPr="007B26F8">
        <w:rPr>
          <w:b/>
          <w:color w:val="auto"/>
          <w:sz w:val="20"/>
          <w:szCs w:val="20"/>
          <w:vertAlign w:val="superscript"/>
        </w:rPr>
        <w:t xml:space="preserve"> </w:t>
      </w:r>
      <w:r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0766B8">
        <w:rPr>
          <w:b/>
          <w:color w:val="auto"/>
          <w:sz w:val="19"/>
          <w:szCs w:val="19"/>
        </w:rPr>
        <w:t>i był o 1,9 p. proc. wy</w:t>
      </w:r>
      <w:r w:rsidR="00B60626">
        <w:rPr>
          <w:b/>
          <w:color w:val="auto"/>
          <w:sz w:val="19"/>
          <w:szCs w:val="19"/>
        </w:rPr>
        <w:t>ższy w stosunku do poprzedniego miesiąca.</w:t>
      </w:r>
    </w:p>
    <w:p w14:paraId="082007C3" w14:textId="77777777" w:rsidR="003348FD" w:rsidRPr="003348FD" w:rsidRDefault="003348FD" w:rsidP="003348FD">
      <w:pPr>
        <w:pStyle w:val="tekstzboku"/>
        <w:rPr>
          <w:b/>
          <w:color w:val="auto"/>
          <w:sz w:val="19"/>
          <w:szCs w:val="19"/>
        </w:rPr>
      </w:pPr>
    </w:p>
    <w:p w14:paraId="4FD67B96" w14:textId="226EA90E" w:rsidR="00C22105" w:rsidRPr="009A5A6D" w:rsidRDefault="009227A6" w:rsidP="00374750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754CBEB" wp14:editId="48EE09B2">
                <wp:simplePos x="0" y="0"/>
                <wp:positionH relativeFrom="column">
                  <wp:posOffset>5227955</wp:posOffset>
                </wp:positionH>
                <wp:positionV relativeFrom="paragraph">
                  <wp:posOffset>160020</wp:posOffset>
                </wp:positionV>
                <wp:extent cx="1725295" cy="1298575"/>
                <wp:effectExtent l="0" t="0" r="0" b="0"/>
                <wp:wrapTight wrapText="bothSides">
                  <wp:wrapPolygon edited="0">
                    <wp:start x="715" y="0"/>
                    <wp:lineTo x="715" y="21230"/>
                    <wp:lineTo x="20749" y="21230"/>
                    <wp:lineTo x="20749" y="0"/>
                    <wp:lineTo x="715" y="0"/>
                  </wp:wrapPolygon>
                </wp:wrapTight>
                <wp:docPr id="2" name="Pole tekstowe 2" descr="Bieżący wskaźnik ufności konsumenckiej (BWUK) i większość jego składowych były wyższe niż w poprzed-nim miesiąc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8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883FB" w14:textId="64C0311D" w:rsidR="000766B8" w:rsidRPr="00380DFD" w:rsidRDefault="000766B8" w:rsidP="00A42E39">
                            <w:pPr>
                              <w:pStyle w:val="tekstzboku"/>
                            </w:pPr>
                            <w:r>
                              <w:t>Bieżący wskaźnik ufności konsumenckiej (BWUK) i</w:t>
                            </w:r>
                            <w:r w:rsidR="00D535B1">
                              <w:t> </w:t>
                            </w:r>
                            <w:r w:rsidR="0013203E">
                              <w:t>większość jego składowych były wy</w:t>
                            </w:r>
                            <w:r>
                              <w:t>ższe niż w poprzednim miesiącu</w:t>
                            </w:r>
                          </w:p>
                          <w:p w14:paraId="7E8BEC4D" w14:textId="77777777" w:rsidR="000766B8" w:rsidRPr="00D616D2" w:rsidRDefault="000766B8" w:rsidP="00A42E3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54CBE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Bieżący wskaźnik ufności konsumenckiej (BWUK) i większość jego składowych były wyższe niż w poprzed-nim miesiącu" style="position:absolute;margin-left:411.65pt;margin-top:12.6pt;width:135.85pt;height:102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" filled="f" stroked="f">
                <v:textbox>
                  <w:txbxContent>
                    <w:p w14:paraId="231883FB" w14:textId="64C0311D" w:rsidR="000766B8" w:rsidRPr="00380DFD" w:rsidRDefault="000766B8" w:rsidP="00A42E39">
                      <w:pPr>
                        <w:pStyle w:val="tekstzboku"/>
                      </w:pPr>
                      <w:r>
                        <w:t>Bieżący wskaźnik ufności konsumenckiej (BWUK) i</w:t>
                      </w:r>
                      <w:r w:rsidR="00D535B1">
                        <w:t> </w:t>
                      </w:r>
                      <w:r w:rsidR="0013203E">
                        <w:t>większość jego składowych były wy</w:t>
                      </w:r>
                      <w:r>
                        <w:t>ższe niż w poprzednim miesiącu</w:t>
                      </w:r>
                    </w:p>
                    <w:p w14:paraId="7E8BEC4D" w14:textId="77777777" w:rsidR="000766B8" w:rsidRPr="00D616D2" w:rsidRDefault="000766B8" w:rsidP="00A42E39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A5A6D" w:rsidRPr="009A5A6D">
        <w:t>Bieżący wska</w:t>
      </w:r>
      <w:r w:rsidR="009A5A6D">
        <w:t>ź</w:t>
      </w:r>
      <w:r w:rsidR="006404CD">
        <w:t>nik ufności konsumenckiej</w:t>
      </w:r>
      <w:r w:rsidR="00A217E6">
        <w:t xml:space="preserve"> (BWUK) </w:t>
      </w:r>
      <w:r w:rsidR="00415033">
        <w:t xml:space="preserve">w </w:t>
      </w:r>
      <w:r w:rsidR="00AB3933">
        <w:t>sierpniu</w:t>
      </w:r>
      <w:r w:rsidR="00415033">
        <w:t xml:space="preserve"> </w:t>
      </w:r>
      <w:r w:rsidR="00FB4B95">
        <w:t>2025</w:t>
      </w:r>
      <w:r w:rsidR="009A5A6D" w:rsidRPr="009A5A6D">
        <w:t xml:space="preserve"> r.</w:t>
      </w:r>
    </w:p>
    <w:p w14:paraId="1D60E1F9" w14:textId="47893057" w:rsidR="000766B8" w:rsidRDefault="000766B8" w:rsidP="000766B8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Spośród składowych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wskaźnika najbardziej poprawiły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się ocen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przyszłej</w:t>
      </w:r>
      <w:r w:rsidR="00C5636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oraz obecnej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ekonomicznej kraju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(wzrosty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odpowiednio o 4,3 p. proc. i 2,4 p. proc.). Wy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ższe wartości osiągnęły również oceny obecnej możliwości dokonywania ważnych zakupów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oraz przyszłej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finansowe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 gospodarstwa domowego (wzrosty odpowiednio o 2,3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 i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1,8 p. proc.). Niższą wartość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niż przed miesiącem odnotowano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jedynie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dla oceny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obecnej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finansowe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 gospodarstwa domowego (spadek o 1,3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proc.).</w:t>
      </w:r>
    </w:p>
    <w:p w14:paraId="036B9C3E" w14:textId="5463E62F" w:rsidR="00AD3D86" w:rsidRDefault="007F4339" w:rsidP="009C76D9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odniesieniu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do </w:t>
      </w:r>
      <w:r w:rsidR="00AB3933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sierpnia</w:t>
      </w:r>
      <w:r w:rsidR="00FB4B9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2024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r. obecna war</w:t>
      </w:r>
      <w:r w:rsidR="00534D9B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tość BWUK 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jest wyższa o 3,8 p. proc.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</w:p>
    <w:p w14:paraId="5255B3E4" w14:textId="77777777" w:rsidR="00FB4B95" w:rsidRDefault="00FB4B95" w:rsidP="009C76D9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</w:p>
    <w:p w14:paraId="3CE3029A" w14:textId="5BFBA9D4" w:rsidR="00C074FD" w:rsidRPr="00396FC5" w:rsidRDefault="00C074FD" w:rsidP="00C074FD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7B745AA1" wp14:editId="1F791B26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Wyprzedzający wskaźnik ufności konsumenckiej (WWUK) wzrósł o 1,4 p. proc. w stosunku do poprzedniego mie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9DAC9" w14:textId="6D9C0366" w:rsidR="000766B8" w:rsidRPr="00380DFD" w:rsidRDefault="000766B8" w:rsidP="00273134">
                            <w:pPr>
                              <w:pStyle w:val="tekstzboku"/>
                            </w:pPr>
                            <w:r w:rsidRPr="00380DFD">
                              <w:t xml:space="preserve">Wyprzedzający wskaźnik ufności konsumenckiej </w:t>
                            </w:r>
                            <w:r>
                              <w:t>(WWUK) wzrósł o 1,4 p. proc. w stosunku do poprzedniego miesiąca</w:t>
                            </w:r>
                          </w:p>
                          <w:p w14:paraId="44AB3679" w14:textId="77777777" w:rsidR="000766B8" w:rsidRPr="00380DFD" w:rsidRDefault="000766B8" w:rsidP="00C074FD">
                            <w:pPr>
                              <w:pStyle w:val="tekstzboku"/>
                            </w:pPr>
                          </w:p>
                          <w:p w14:paraId="7755978C" w14:textId="77777777" w:rsidR="000766B8" w:rsidRPr="00D616D2" w:rsidRDefault="000766B8" w:rsidP="00C074F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45AA1" id="Pole tekstowe 16" o:spid="_x0000_s1028" type="#_x0000_t202" alt="Wyprzedzający wskaźnik ufności konsumenckiej (WWUK) wzrósł o 1,4 p. proc. w stosunku do poprzedniego miesiąca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" filled="f" stroked="f">
                <v:textbox>
                  <w:txbxContent>
                    <w:p w14:paraId="54D9DAC9" w14:textId="6D9C0366" w:rsidR="000766B8" w:rsidRPr="00380DFD" w:rsidRDefault="000766B8" w:rsidP="00273134">
                      <w:pPr>
                        <w:pStyle w:val="tekstzboku"/>
                      </w:pPr>
                      <w:r w:rsidRPr="00380DFD">
                        <w:t xml:space="preserve">Wyprzedzający wskaźnik ufności konsumenckiej </w:t>
                      </w:r>
                      <w:r>
                        <w:t>(WWUK) wzrósł o 1,4 p. proc. w stosunku do poprzedniego miesiąca</w:t>
                      </w:r>
                    </w:p>
                    <w:p w14:paraId="44AB3679" w14:textId="77777777" w:rsidR="000766B8" w:rsidRPr="00380DFD" w:rsidRDefault="000766B8" w:rsidP="00C074FD">
                      <w:pPr>
                        <w:pStyle w:val="tekstzboku"/>
                      </w:pPr>
                    </w:p>
                    <w:p w14:paraId="7755978C" w14:textId="77777777" w:rsidR="000766B8" w:rsidRPr="00D616D2" w:rsidRDefault="000766B8" w:rsidP="00C074F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96FC5">
        <w:t xml:space="preserve">Wyprzedzający </w:t>
      </w:r>
      <w:r w:rsidRPr="009A5A6D">
        <w:t>wska</w:t>
      </w:r>
      <w:r>
        <w:t>ź</w:t>
      </w:r>
      <w:r w:rsidR="006404CD">
        <w:t>nik ufności konsumenckiej</w:t>
      </w:r>
      <w:r w:rsidR="00A217E6">
        <w:t xml:space="preserve"> (WWUK)</w:t>
      </w:r>
      <w:r w:rsidRPr="009A5A6D">
        <w:t xml:space="preserve"> </w:t>
      </w:r>
      <w:r w:rsidR="0012222D">
        <w:t xml:space="preserve">w </w:t>
      </w:r>
      <w:r w:rsidR="00AB3933">
        <w:t>sierpniu</w:t>
      </w:r>
      <w:r w:rsidR="0012222D">
        <w:t xml:space="preserve"> </w:t>
      </w:r>
      <w:r w:rsidR="00FB4B95">
        <w:t>2025</w:t>
      </w:r>
      <w:r w:rsidRPr="009A5A6D">
        <w:t xml:space="preserve"> r.</w:t>
      </w:r>
    </w:p>
    <w:p w14:paraId="6BE7A070" w14:textId="735BE9B5" w:rsidR="00086A91" w:rsidRDefault="00C074FD" w:rsidP="00086A91">
      <w:pPr>
        <w:spacing w:after="0" w:line="288" w:lineRule="auto"/>
        <w:rPr>
          <w:shd w:val="clear" w:color="auto" w:fill="FFFFFF"/>
        </w:rPr>
      </w:pPr>
      <w:r w:rsidRPr="00396FC5">
        <w:rPr>
          <w:shd w:val="clear" w:color="auto" w:fill="FFFFFF"/>
        </w:rPr>
        <w:t>Wyprzedzający wskaźnik ufności konsumenckiej (WWUK), syntetycznie opisujący oczekiwane w najbliższych miesiącach tend</w:t>
      </w:r>
      <w:r w:rsidR="006C105E">
        <w:rPr>
          <w:shd w:val="clear" w:color="auto" w:fill="FFFFFF"/>
        </w:rPr>
        <w:t xml:space="preserve">encje konsumpcji indywidualnej, </w:t>
      </w:r>
      <w:r w:rsidR="000766B8">
        <w:rPr>
          <w:shd w:val="clear" w:color="auto" w:fill="FFFFFF"/>
        </w:rPr>
        <w:t>wzrósł o 1,4</w:t>
      </w:r>
      <w:r w:rsidR="001B08CC">
        <w:rPr>
          <w:shd w:val="clear" w:color="auto" w:fill="FFFFFF"/>
        </w:rPr>
        <w:t xml:space="preserve"> p. proc. </w:t>
      </w:r>
      <w:r w:rsidRPr="00396FC5">
        <w:rPr>
          <w:shd w:val="clear" w:color="auto" w:fill="FFFFFF"/>
        </w:rPr>
        <w:t xml:space="preserve"> w stosunku do poprzedniego miesiąca </w:t>
      </w:r>
      <w:r w:rsidR="00D62602">
        <w:rPr>
          <w:shd w:val="clear" w:color="auto" w:fill="FFFFFF"/>
        </w:rPr>
        <w:t xml:space="preserve">i ukształtował się na poziomie </w:t>
      </w:r>
      <w:r w:rsidR="00302B21">
        <w:rPr>
          <w:shd w:val="clear" w:color="auto" w:fill="FFFFFF"/>
        </w:rPr>
        <w:t xml:space="preserve">minus </w:t>
      </w:r>
      <w:r w:rsidR="000766B8">
        <w:rPr>
          <w:shd w:val="clear" w:color="auto" w:fill="FFFFFF"/>
        </w:rPr>
        <w:t>6</w:t>
      </w:r>
      <w:r w:rsidRPr="00396FC5">
        <w:rPr>
          <w:shd w:val="clear" w:color="auto" w:fill="FFFFFF"/>
        </w:rPr>
        <w:t>,</w:t>
      </w:r>
      <w:r w:rsidR="000766B8">
        <w:rPr>
          <w:shd w:val="clear" w:color="auto" w:fill="FFFFFF"/>
        </w:rPr>
        <w:t>3</w:t>
      </w:r>
      <w:r w:rsidR="00F83720" w:rsidRPr="00682051">
        <w:rPr>
          <w:szCs w:val="19"/>
          <w:shd w:val="clear" w:color="auto" w:fill="FFFFFF"/>
          <w:vertAlign w:val="superscript"/>
        </w:rPr>
        <w:t>a</w:t>
      </w:r>
      <w:r w:rsidR="007B26F8">
        <w:rPr>
          <w:shd w:val="clear" w:color="auto" w:fill="FFFFFF"/>
        </w:rPr>
        <w:t>.</w:t>
      </w:r>
      <w:r w:rsidR="00B72F68">
        <w:rPr>
          <w:shd w:val="clear" w:color="auto" w:fill="FFFFFF"/>
        </w:rPr>
        <w:t xml:space="preserve"> </w:t>
      </w:r>
    </w:p>
    <w:p w14:paraId="622E9DA3" w14:textId="0C1D59E7" w:rsidR="000766B8" w:rsidRDefault="000766B8" w:rsidP="000766B8">
      <w:pPr>
        <w:spacing w:before="0" w:after="0" w:line="288" w:lineRule="auto"/>
        <w:rPr>
          <w:shd w:val="clear" w:color="auto" w:fill="FFFFFF"/>
        </w:rPr>
      </w:pPr>
      <w:r w:rsidRPr="005F62A9">
        <w:rPr>
          <w:shd w:val="clear" w:color="auto" w:fill="FFFFFF"/>
        </w:rPr>
        <w:t>Spośród składowych</w:t>
      </w:r>
      <w:r>
        <w:rPr>
          <w:shd w:val="clear" w:color="auto" w:fill="FFFFFF"/>
        </w:rPr>
        <w:t xml:space="preserve"> wskaźnika najbardziej poprawiły się</w:t>
      </w:r>
      <w:r w:rsidRPr="005F62A9">
        <w:rPr>
          <w:shd w:val="clear" w:color="auto" w:fill="FFFFFF"/>
        </w:rPr>
        <w:t xml:space="preserve"> </w:t>
      </w:r>
      <w:r w:rsidRPr="00E71DE9">
        <w:rPr>
          <w:shd w:val="clear" w:color="auto" w:fill="FFFFFF"/>
        </w:rPr>
        <w:t>oceny przyszłej sytuacji ekonomicznej kraju oraz przyszłego poziomu bezroboc</w:t>
      </w:r>
      <w:r>
        <w:rPr>
          <w:shd w:val="clear" w:color="auto" w:fill="FFFFFF"/>
        </w:rPr>
        <w:t>ia</w:t>
      </w:r>
      <w:r w:rsidRPr="00E71DE9">
        <w:rPr>
          <w:shd w:val="clear" w:color="auto" w:fill="FFFFFF"/>
        </w:rPr>
        <w:t xml:space="preserve"> (</w:t>
      </w:r>
      <w:r>
        <w:rPr>
          <w:shd w:val="clear" w:color="auto" w:fill="FFFFFF"/>
        </w:rPr>
        <w:t>wzrosty odpowiednio</w:t>
      </w:r>
      <w:r w:rsidRPr="00E71DE9">
        <w:rPr>
          <w:shd w:val="clear" w:color="auto" w:fill="FFFFFF"/>
        </w:rPr>
        <w:t xml:space="preserve"> o </w:t>
      </w:r>
      <w:r>
        <w:rPr>
          <w:shd w:val="clear" w:color="auto" w:fill="FFFFFF"/>
        </w:rPr>
        <w:t>4,3</w:t>
      </w:r>
      <w:r w:rsidR="00C56364">
        <w:rPr>
          <w:shd w:val="clear" w:color="auto" w:fill="FFFFFF"/>
        </w:rPr>
        <w:t xml:space="preserve"> p. proc. </w:t>
      </w:r>
      <w:r>
        <w:rPr>
          <w:shd w:val="clear" w:color="auto" w:fill="FFFFFF"/>
        </w:rPr>
        <w:t>i 2,3 </w:t>
      </w:r>
      <w:r w:rsidRPr="00E71DE9">
        <w:rPr>
          <w:shd w:val="clear" w:color="auto" w:fill="FFFFFF"/>
        </w:rPr>
        <w:t>p.</w:t>
      </w:r>
      <w:r w:rsidR="00C56364">
        <w:rPr>
          <w:shd w:val="clear" w:color="auto" w:fill="FFFFFF"/>
        </w:rPr>
        <w:t> </w:t>
      </w:r>
      <w:bookmarkStart w:id="0" w:name="_GoBack"/>
      <w:bookmarkEnd w:id="0"/>
      <w:r w:rsidRPr="00E71DE9">
        <w:rPr>
          <w:shd w:val="clear" w:color="auto" w:fill="FFFFFF"/>
        </w:rPr>
        <w:t>proc.</w:t>
      </w:r>
      <w:r>
        <w:rPr>
          <w:shd w:val="clear" w:color="auto" w:fill="FFFFFF"/>
        </w:rPr>
        <w:t>). Wzrost o 1,8</w:t>
      </w:r>
      <w:r w:rsidRPr="00E71DE9">
        <w:rPr>
          <w:shd w:val="clear" w:color="auto" w:fill="FFFFFF"/>
        </w:rPr>
        <w:t xml:space="preserve"> p. proc. wystąpił także dla oceny</w:t>
      </w:r>
      <w:r w:rsidRPr="00E976A8">
        <w:rPr>
          <w:shd w:val="clear" w:color="auto" w:fill="FFFFFF"/>
        </w:rPr>
        <w:t xml:space="preserve"> </w:t>
      </w:r>
      <w:r w:rsidRPr="00E71DE9">
        <w:rPr>
          <w:shd w:val="clear" w:color="auto" w:fill="FFFFFF"/>
        </w:rPr>
        <w:t>przyszłej sytuacji finansowej gospodarstwa domowego</w:t>
      </w:r>
      <w:r>
        <w:rPr>
          <w:shd w:val="clear" w:color="auto" w:fill="FFFFFF"/>
        </w:rPr>
        <w:t>. Ni</w:t>
      </w:r>
      <w:r w:rsidRPr="00E71DE9">
        <w:rPr>
          <w:shd w:val="clear" w:color="auto" w:fill="FFFFFF"/>
        </w:rPr>
        <w:t>ższą wartość ni</w:t>
      </w:r>
      <w:r>
        <w:rPr>
          <w:shd w:val="clear" w:color="auto" w:fill="FFFFFF"/>
        </w:rPr>
        <w:t>ż przed miesiącem odnotowano je</w:t>
      </w:r>
      <w:r w:rsidRPr="00E71DE9">
        <w:rPr>
          <w:shd w:val="clear" w:color="auto" w:fill="FFFFFF"/>
        </w:rPr>
        <w:t>dynie dla oceny możliwości przys</w:t>
      </w:r>
      <w:r>
        <w:rPr>
          <w:shd w:val="clear" w:color="auto" w:fill="FFFFFF"/>
        </w:rPr>
        <w:t>złego oszczędzania pieniędzy</w:t>
      </w:r>
      <w:r w:rsidRPr="00E71DE9">
        <w:rPr>
          <w:shd w:val="clear" w:color="auto" w:fill="FFFFFF"/>
        </w:rPr>
        <w:t xml:space="preserve"> (</w:t>
      </w:r>
      <w:r>
        <w:rPr>
          <w:shd w:val="clear" w:color="auto" w:fill="FFFFFF"/>
        </w:rPr>
        <w:t>spadek o 2,5</w:t>
      </w:r>
      <w:r w:rsidRPr="00E71DE9">
        <w:rPr>
          <w:shd w:val="clear" w:color="auto" w:fill="FFFFFF"/>
        </w:rPr>
        <w:t xml:space="preserve"> p. proc.).</w:t>
      </w:r>
    </w:p>
    <w:p w14:paraId="7A992567" w14:textId="77777777" w:rsidR="00CD5485" w:rsidRDefault="00CD5485" w:rsidP="00086A91">
      <w:pPr>
        <w:spacing w:before="0" w:after="0" w:line="288" w:lineRule="auto"/>
        <w:rPr>
          <w:shd w:val="clear" w:color="auto" w:fill="FFFFFF"/>
        </w:rPr>
      </w:pPr>
    </w:p>
    <w:p w14:paraId="603CD6A7" w14:textId="495DE6F0" w:rsidR="00A06A63" w:rsidRDefault="00A06A63" w:rsidP="00086A91">
      <w:pPr>
        <w:spacing w:before="0" w:after="0" w:line="288" w:lineRule="auto"/>
        <w:rPr>
          <w:shd w:val="clear" w:color="auto" w:fill="FFFFFF"/>
        </w:rPr>
      </w:pPr>
      <w:r w:rsidRPr="00655E7E">
        <w:rPr>
          <w:shd w:val="clear" w:color="auto" w:fill="FFFFFF"/>
        </w:rPr>
        <w:t>W</w:t>
      </w:r>
      <w:r w:rsidR="000D1B74">
        <w:rPr>
          <w:shd w:val="clear" w:color="auto" w:fill="FFFFFF"/>
        </w:rPr>
        <w:t xml:space="preserve"> </w:t>
      </w:r>
      <w:r w:rsidR="00AB3933">
        <w:rPr>
          <w:shd w:val="clear" w:color="auto" w:fill="FFFFFF"/>
        </w:rPr>
        <w:t>sierpniu</w:t>
      </w:r>
      <w:r w:rsidR="000D1B74">
        <w:rPr>
          <w:shd w:val="clear" w:color="auto" w:fill="FFFFFF"/>
        </w:rPr>
        <w:t xml:space="preserve"> </w:t>
      </w:r>
      <w:r w:rsidR="00377B67">
        <w:rPr>
          <w:shd w:val="clear" w:color="auto" w:fill="FFFFFF"/>
        </w:rPr>
        <w:t>br. WWUK osiągnął wartość</w:t>
      </w:r>
      <w:r w:rsidR="006537BC">
        <w:rPr>
          <w:shd w:val="clear" w:color="auto" w:fill="FFFFFF"/>
        </w:rPr>
        <w:t xml:space="preserve"> o </w:t>
      </w:r>
      <w:r w:rsidR="00F87CD2">
        <w:rPr>
          <w:shd w:val="clear" w:color="auto" w:fill="FFFFFF"/>
        </w:rPr>
        <w:t>4</w:t>
      </w:r>
      <w:r w:rsidR="00BC3508">
        <w:rPr>
          <w:shd w:val="clear" w:color="auto" w:fill="FFFFFF"/>
        </w:rPr>
        <w:t>,</w:t>
      </w:r>
      <w:r w:rsidR="00F87CD2">
        <w:rPr>
          <w:shd w:val="clear" w:color="auto" w:fill="FFFFFF"/>
        </w:rPr>
        <w:t>0</w:t>
      </w:r>
      <w:r w:rsidR="007E58C7">
        <w:rPr>
          <w:shd w:val="clear" w:color="auto" w:fill="FFFFFF"/>
        </w:rPr>
        <w:t xml:space="preserve"> p. proc.</w:t>
      </w:r>
      <w:r w:rsidR="009C2E5B">
        <w:rPr>
          <w:shd w:val="clear" w:color="auto" w:fill="FFFFFF"/>
        </w:rPr>
        <w:t xml:space="preserve"> </w:t>
      </w:r>
      <w:r w:rsidR="000B4B54">
        <w:rPr>
          <w:shd w:val="clear" w:color="auto" w:fill="FFFFFF"/>
        </w:rPr>
        <w:t>wy</w:t>
      </w:r>
      <w:r w:rsidR="00356C31">
        <w:rPr>
          <w:shd w:val="clear" w:color="auto" w:fill="FFFFFF"/>
        </w:rPr>
        <w:t>ższą</w:t>
      </w:r>
      <w:r w:rsidR="007E58C7">
        <w:rPr>
          <w:shd w:val="clear" w:color="auto" w:fill="FFFFFF"/>
        </w:rPr>
        <w:t xml:space="preserve"> niż</w:t>
      </w:r>
      <w:r w:rsidR="002F445A">
        <w:rPr>
          <w:shd w:val="clear" w:color="auto" w:fill="FFFFFF"/>
        </w:rPr>
        <w:t xml:space="preserve"> w analogicznym miesiącu 2024</w:t>
      </w:r>
      <w:r>
        <w:rPr>
          <w:shd w:val="clear" w:color="auto" w:fill="FFFFFF"/>
        </w:rPr>
        <w:t> </w:t>
      </w:r>
      <w:r w:rsidRPr="00655E7E">
        <w:rPr>
          <w:shd w:val="clear" w:color="auto" w:fill="FFFFFF"/>
        </w:rPr>
        <w:t xml:space="preserve">r. </w:t>
      </w:r>
    </w:p>
    <w:p w14:paraId="1903B6C9" w14:textId="77777777" w:rsidR="00F44379" w:rsidRDefault="00110DB6" w:rsidP="00B25546">
      <w:pPr>
        <w:spacing w:before="240" w:after="0"/>
        <w:rPr>
          <w:rFonts w:ascii="Fira Sans SemiBold" w:hAnsi="Fira Sans SemiBold"/>
          <w:color w:val="001D77"/>
        </w:rPr>
      </w:pPr>
      <w:r>
        <w:rPr>
          <w:rFonts w:ascii="Fira Sans SemiBold" w:hAnsi="Fira Sans SemiBold"/>
          <w:color w:val="001D77"/>
        </w:rPr>
        <w:t>O</w:t>
      </w:r>
      <w:r w:rsidRPr="00B25546">
        <w:rPr>
          <w:rFonts w:ascii="Fira Sans SemiBold" w:hAnsi="Fira Sans SemiBold"/>
          <w:color w:val="001D77"/>
        </w:rPr>
        <w:t xml:space="preserve">dpowiedzi na pytania dodatkowe </w:t>
      </w:r>
      <w:r>
        <w:rPr>
          <w:rFonts w:ascii="Fira Sans SemiBold" w:hAnsi="Fira Sans SemiBold"/>
          <w:color w:val="001D77"/>
        </w:rPr>
        <w:t>w związku z </w:t>
      </w:r>
      <w:r w:rsidR="004E4F39">
        <w:rPr>
          <w:rFonts w:ascii="Fira Sans SemiBold" w:hAnsi="Fira Sans SemiBold"/>
          <w:color w:val="001D77"/>
        </w:rPr>
        <w:t>obecną sytuacją na terytorium Ukrainy</w:t>
      </w:r>
      <w:r w:rsidR="004E4F39" w:rsidRPr="00B25546">
        <w:rPr>
          <w:rFonts w:ascii="Fira Sans SemiBold" w:hAnsi="Fira Sans SemiBold"/>
          <w:color w:val="001D77"/>
        </w:rPr>
        <w:t xml:space="preserve"> </w:t>
      </w:r>
      <w:r w:rsidRPr="00B25546">
        <w:rPr>
          <w:rFonts w:ascii="Fira Sans SemiBold" w:hAnsi="Fira Sans SemiBold"/>
          <w:color w:val="001D77"/>
        </w:rPr>
        <w:t>zamieszczone zostały w załączniku</w:t>
      </w:r>
      <w:r>
        <w:rPr>
          <w:rFonts w:ascii="Fira Sans SemiBold" w:hAnsi="Fira Sans SemiBold"/>
          <w:color w:val="001D77"/>
        </w:rPr>
        <w:t>.</w:t>
      </w:r>
    </w:p>
    <w:p w14:paraId="3E8808FF" w14:textId="77777777" w:rsidR="00C974EF" w:rsidRDefault="00C974EF" w:rsidP="00B25546">
      <w:pPr>
        <w:spacing w:before="240" w:after="0"/>
        <w:rPr>
          <w:rFonts w:ascii="Fira Sans SemiBold" w:hAnsi="Fira Sans SemiBold"/>
          <w:color w:val="001D77"/>
        </w:rPr>
      </w:pPr>
    </w:p>
    <w:p w14:paraId="03CDFF86" w14:textId="77777777" w:rsidR="003934D1" w:rsidRPr="008C77C8" w:rsidRDefault="008C77C8" w:rsidP="008C77C8">
      <w:pPr>
        <w:spacing w:before="360"/>
        <w:rPr>
          <w:b/>
          <w:spacing w:val="-2"/>
          <w:szCs w:val="19"/>
          <w:shd w:val="clear" w:color="auto" w:fill="FFFFFF"/>
        </w:rPr>
      </w:pPr>
      <w:r w:rsidRPr="008C4768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75C61B52" wp14:editId="4C130908">
                <wp:simplePos x="0" y="0"/>
                <wp:positionH relativeFrom="column">
                  <wp:posOffset>5242560</wp:posOffset>
                </wp:positionH>
                <wp:positionV relativeFrom="paragraph">
                  <wp:posOffset>178625</wp:posOffset>
                </wp:positionV>
                <wp:extent cx="1725295" cy="1508125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2" name="Pole tekstowe 12" descr="Bieżący wskaźnik ufności konsumenckiej jest średnią sald ocen zmian sytuacji finansowej gospodarstwa domowego, zmian ogólnej sytuacji ekonomicznej kraju oraz obecnego dokonywania ważnych zakup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0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98154" w14:textId="77777777" w:rsidR="000766B8" w:rsidRPr="0093660E" w:rsidRDefault="000766B8" w:rsidP="008C77C8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Bieżący wskaźnik ufności 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konsumenckiej jest średnią 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 zmian sytuacji finansowej gospodarstwa domowego, zmian ogólnej sytuacji ekonomicznej kraju oraz obecn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ego dokonywania ważnych zakupów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61B52" id="Pole tekstowe 12" o:spid="_x0000_s1029" type="#_x0000_t202" alt="Bieżący wskaźnik ufności konsumenckiej jest średnią sald ocen zmian sytuacji finansowej gospodarstwa domowego, zmian ogólnej sytuacji ekonomicznej kraju oraz obecnego dokonywania ważnych zakupów" style="position:absolute;margin-left:412.8pt;margin-top:14.05pt;width:135.85pt;height:118.7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" filled="f" stroked="f">
                <v:textbox>
                  <w:txbxContent>
                    <w:p w14:paraId="09898154" w14:textId="77777777" w:rsidR="000766B8" w:rsidRPr="0093660E" w:rsidRDefault="000766B8" w:rsidP="008C77C8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Bieżący wskaźnik ufności 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konsumenckiej jest średnią 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 zmian sytuacji finansowej gospodarstwa domowego, zmian ogólnej sytuacji ekonomicznej kraju oraz obecn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ego dokonywania ważnych zakupów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C4768">
        <w:rPr>
          <w:b/>
          <w:spacing w:val="-2"/>
          <w:szCs w:val="19"/>
          <w:shd w:val="clear" w:color="auto" w:fill="FFFFFF"/>
        </w:rPr>
        <w:t>Tablica 1. Bieżący wskaźnik ufności konsumenckiej</w:t>
      </w:r>
    </w:p>
    <w:tbl>
      <w:tblPr>
        <w:tblStyle w:val="Siatkatabelijasna"/>
        <w:tblpPr w:leftFromText="141" w:rightFromText="141" w:vertAnchor="text" w:horzAnchor="margin" w:tblpY="164"/>
        <w:tblW w:w="8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27"/>
        <w:gridCol w:w="654"/>
        <w:gridCol w:w="1098"/>
        <w:gridCol w:w="1095"/>
        <w:gridCol w:w="968"/>
        <w:gridCol w:w="1079"/>
        <w:gridCol w:w="1123"/>
        <w:gridCol w:w="1235"/>
      </w:tblGrid>
      <w:tr w:rsidR="008C77C8" w:rsidRPr="00FA5128" w14:paraId="65D3FAAD" w14:textId="77777777" w:rsidTr="008C77C8">
        <w:trPr>
          <w:trHeight w:val="654"/>
        </w:trPr>
        <w:tc>
          <w:tcPr>
            <w:tcW w:w="1481" w:type="dxa"/>
            <w:gridSpan w:val="2"/>
            <w:tcBorders>
              <w:top w:val="nil"/>
            </w:tcBorders>
            <w:vAlign w:val="center"/>
          </w:tcPr>
          <w:p w14:paraId="10D065D7" w14:textId="77777777" w:rsidR="008C77C8" w:rsidRPr="00536036" w:rsidRDefault="008C77C8" w:rsidP="008C77C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>Okres badania ankietowego</w:t>
            </w:r>
          </w:p>
        </w:tc>
        <w:tc>
          <w:tcPr>
            <w:tcW w:w="2193" w:type="dxa"/>
            <w:gridSpan w:val="2"/>
            <w:tcBorders>
              <w:top w:val="nil"/>
            </w:tcBorders>
            <w:vAlign w:val="center"/>
          </w:tcPr>
          <w:p w14:paraId="25DF9863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sytuacji finansowej gospodarstwa domowego  w:</w:t>
            </w:r>
          </w:p>
        </w:tc>
        <w:tc>
          <w:tcPr>
            <w:tcW w:w="2047" w:type="dxa"/>
            <w:gridSpan w:val="2"/>
            <w:tcBorders>
              <w:top w:val="nil"/>
            </w:tcBorders>
            <w:vAlign w:val="center"/>
          </w:tcPr>
          <w:p w14:paraId="0DE5D90C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 w:</w:t>
            </w:r>
          </w:p>
        </w:tc>
        <w:tc>
          <w:tcPr>
            <w:tcW w:w="1123" w:type="dxa"/>
            <w:vMerge w:val="restart"/>
            <w:tcBorders>
              <w:top w:val="nil"/>
            </w:tcBorders>
            <w:vAlign w:val="center"/>
          </w:tcPr>
          <w:p w14:paraId="45C454FC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Obecne dokonywanie ważnych zakupów</w:t>
            </w:r>
          </w:p>
        </w:tc>
        <w:tc>
          <w:tcPr>
            <w:tcW w:w="1235" w:type="dxa"/>
            <w:vMerge w:val="restart"/>
            <w:tcBorders>
              <w:top w:val="nil"/>
            </w:tcBorders>
            <w:vAlign w:val="center"/>
          </w:tcPr>
          <w:p w14:paraId="17FD2728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BWUK</w:t>
            </w:r>
          </w:p>
        </w:tc>
      </w:tr>
      <w:tr w:rsidR="008C77C8" w:rsidRPr="00FA5128" w14:paraId="49DEF506" w14:textId="77777777" w:rsidTr="008C77C8">
        <w:trPr>
          <w:trHeight w:val="628"/>
        </w:trPr>
        <w:tc>
          <w:tcPr>
            <w:tcW w:w="1481" w:type="dxa"/>
            <w:gridSpan w:val="2"/>
            <w:vMerge w:val="restart"/>
            <w:vAlign w:val="center"/>
          </w:tcPr>
          <w:p w14:paraId="1044B430" w14:textId="77777777" w:rsidR="008C77C8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14:paraId="36C15A26" w14:textId="77777777" w:rsidR="008C77C8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14:paraId="32AC2CF0" w14:textId="77777777" w:rsidR="008C77C8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14:paraId="1244B175" w14:textId="77777777" w:rsidR="008C77C8" w:rsidRPr="00536036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14:paraId="705886CE" w14:textId="77777777" w:rsidR="008C77C8" w:rsidRPr="009C7251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098" w:type="dxa"/>
            <w:vAlign w:val="center"/>
          </w:tcPr>
          <w:p w14:paraId="0F387A9C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95" w:type="dxa"/>
            <w:vAlign w:val="center"/>
          </w:tcPr>
          <w:p w14:paraId="04C46A33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968" w:type="dxa"/>
            <w:vAlign w:val="center"/>
          </w:tcPr>
          <w:p w14:paraId="7E2ACA7D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79" w:type="dxa"/>
            <w:vAlign w:val="center"/>
          </w:tcPr>
          <w:p w14:paraId="4AA724CE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1123" w:type="dxa"/>
            <w:vMerge/>
            <w:vAlign w:val="center"/>
          </w:tcPr>
          <w:p w14:paraId="093BD55F" w14:textId="77777777" w:rsidR="008C77C8" w:rsidRPr="00FA5128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vMerge/>
            <w:vAlign w:val="center"/>
          </w:tcPr>
          <w:p w14:paraId="57754B84" w14:textId="77777777" w:rsidR="008C77C8" w:rsidRPr="00FA5128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8C77C8" w:rsidRPr="00FA5128" w14:paraId="5E6EC981" w14:textId="77777777" w:rsidTr="008C77C8">
        <w:trPr>
          <w:trHeight w:val="20"/>
        </w:trPr>
        <w:tc>
          <w:tcPr>
            <w:tcW w:w="1481" w:type="dxa"/>
            <w:gridSpan w:val="2"/>
            <w:vMerge/>
            <w:tcBorders>
              <w:bottom w:val="single" w:sz="12" w:space="0" w:color="212492"/>
            </w:tcBorders>
            <w:vAlign w:val="center"/>
          </w:tcPr>
          <w:p w14:paraId="096ABA81" w14:textId="77777777" w:rsidR="008C77C8" w:rsidRPr="00FA5128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bottom w:val="single" w:sz="12" w:space="0" w:color="212492"/>
            </w:tcBorders>
            <w:vAlign w:val="center"/>
          </w:tcPr>
          <w:p w14:paraId="5E8199BD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a</w:t>
            </w:r>
          </w:p>
        </w:tc>
        <w:tc>
          <w:tcPr>
            <w:tcW w:w="1095" w:type="dxa"/>
            <w:tcBorders>
              <w:bottom w:val="single" w:sz="12" w:space="0" w:color="212492"/>
            </w:tcBorders>
          </w:tcPr>
          <w:p w14:paraId="2CF3CE50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968" w:type="dxa"/>
            <w:tcBorders>
              <w:bottom w:val="single" w:sz="12" w:space="0" w:color="212492"/>
            </w:tcBorders>
            <w:vAlign w:val="center"/>
          </w:tcPr>
          <w:p w14:paraId="203EA70F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c</w:t>
            </w:r>
          </w:p>
        </w:tc>
        <w:tc>
          <w:tcPr>
            <w:tcW w:w="1079" w:type="dxa"/>
            <w:tcBorders>
              <w:bottom w:val="single" w:sz="12" w:space="0" w:color="212492"/>
            </w:tcBorders>
          </w:tcPr>
          <w:p w14:paraId="1E9BB5AE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123" w:type="dxa"/>
            <w:tcBorders>
              <w:bottom w:val="single" w:sz="12" w:space="0" w:color="212492"/>
            </w:tcBorders>
            <w:vAlign w:val="center"/>
          </w:tcPr>
          <w:p w14:paraId="569595C6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e</w:t>
            </w:r>
          </w:p>
        </w:tc>
        <w:tc>
          <w:tcPr>
            <w:tcW w:w="1235" w:type="dxa"/>
            <w:vMerge/>
            <w:tcBorders>
              <w:bottom w:val="single" w:sz="12" w:space="0" w:color="212492"/>
            </w:tcBorders>
            <w:vAlign w:val="center"/>
          </w:tcPr>
          <w:p w14:paraId="439FA44C" w14:textId="77777777" w:rsidR="008C77C8" w:rsidRPr="00FA5128" w:rsidRDefault="008C77C8" w:rsidP="008C77C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C77C8" w:rsidRPr="00FA5128" w14:paraId="40596579" w14:textId="77777777" w:rsidTr="008C77C8">
        <w:trPr>
          <w:trHeight w:val="114"/>
        </w:trPr>
        <w:tc>
          <w:tcPr>
            <w:tcW w:w="1481" w:type="dxa"/>
            <w:gridSpan w:val="2"/>
            <w:tcBorders>
              <w:top w:val="single" w:sz="12" w:space="0" w:color="212492"/>
              <w:bottom w:val="nil"/>
            </w:tcBorders>
            <w:vAlign w:val="center"/>
          </w:tcPr>
          <w:p w14:paraId="5B354828" w14:textId="77777777" w:rsidR="008C77C8" w:rsidRPr="00FA5128" w:rsidRDefault="008C77C8" w:rsidP="008C77C8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363" w:type="dxa"/>
            <w:gridSpan w:val="5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61E0EC2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536036">
              <w:rPr>
                <w:rFonts w:cs="Arial"/>
                <w:color w:val="000000" w:themeColor="text1"/>
                <w:szCs w:val="19"/>
              </w:rPr>
              <w:t>saldo ocen w procentach</w:t>
            </w:r>
          </w:p>
        </w:tc>
        <w:tc>
          <w:tcPr>
            <w:tcW w:w="1235" w:type="dxa"/>
            <w:tcBorders>
              <w:top w:val="single" w:sz="12" w:space="0" w:color="212492"/>
              <w:bottom w:val="nil"/>
            </w:tcBorders>
            <w:vAlign w:val="center"/>
          </w:tcPr>
          <w:p w14:paraId="6A28F55A" w14:textId="77777777" w:rsidR="008C77C8" w:rsidRPr="00FA5128" w:rsidRDefault="008C77C8" w:rsidP="008C77C8">
            <w:pPr>
              <w:spacing w:before="0" w:after="0" w:line="14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8C77C8" w:rsidRPr="00FA5128" w14:paraId="6B07C271" w14:textId="77777777" w:rsidTr="008C77C8">
        <w:trPr>
          <w:trHeight w:val="156"/>
        </w:trPr>
        <w:tc>
          <w:tcPr>
            <w:tcW w:w="1481" w:type="dxa"/>
            <w:gridSpan w:val="2"/>
            <w:tcBorders>
              <w:top w:val="nil"/>
              <w:bottom w:val="single" w:sz="4" w:space="0" w:color="001D77"/>
            </w:tcBorders>
            <w:vAlign w:val="center"/>
          </w:tcPr>
          <w:p w14:paraId="40969C63" w14:textId="77777777" w:rsidR="008C77C8" w:rsidRPr="00FA5128" w:rsidRDefault="008C77C8" w:rsidP="008C77C8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212492"/>
              <w:bottom w:val="single" w:sz="4" w:space="0" w:color="001D77"/>
              <w:right w:val="nil"/>
            </w:tcBorders>
            <w:vAlign w:val="center"/>
          </w:tcPr>
          <w:p w14:paraId="6CFA5C1A" w14:textId="77777777" w:rsidR="008C77C8" w:rsidRPr="00FA5128" w:rsidRDefault="008C77C8" w:rsidP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5BAC3EFD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968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79F95F53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536036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079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6ECAF72C" w14:textId="77777777" w:rsidR="008C77C8" w:rsidRPr="00FA5128" w:rsidRDefault="008C77C8" w:rsidP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7B795548" w14:textId="77777777" w:rsidR="008C77C8" w:rsidRPr="00FA5128" w:rsidRDefault="008C77C8" w:rsidP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1D77"/>
            </w:tcBorders>
            <w:vAlign w:val="center"/>
          </w:tcPr>
          <w:p w14:paraId="78C9A68F" w14:textId="77777777" w:rsidR="008C77C8" w:rsidRPr="00FA5128" w:rsidRDefault="008C77C8" w:rsidP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8C77C8" w:rsidRPr="008C4768" w14:paraId="2BD7D533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3BB6B0E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2014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806B141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-15,7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CAFB2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-7,3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D1200A0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-29,9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AEE4D3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-18,4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E8D3F4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-13,7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BC26635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-17,0</w:t>
            </w:r>
          </w:p>
        </w:tc>
      </w:tr>
      <w:tr w:rsidR="008C77C8" w:rsidRPr="008C4768" w14:paraId="0E6FDF09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21AC61E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82F3668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-10,7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46EE8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-2,8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A39741A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-21,5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27F91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-11,4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D8BB38F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3744460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-10,9</w:t>
            </w:r>
          </w:p>
        </w:tc>
      </w:tr>
      <w:tr w:rsidR="008C77C8" w:rsidRPr="008C4768" w14:paraId="5F5DF691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4CC0CAC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30F095C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-3,9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2E6F76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0,9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ADC9E3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-11,0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326EE6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-9,4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947CDE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-2,5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6874B3C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-5,2</w:t>
            </w:r>
          </w:p>
        </w:tc>
      </w:tr>
      <w:tr w:rsidR="008C77C8" w:rsidRPr="008C4768" w14:paraId="2EFD6769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2C8F43D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24EA0A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0,1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D75EDFF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0384CD8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1,8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AE8C20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-1,8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E684BE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9,2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235A4BB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2,4</w:t>
            </w:r>
          </w:p>
        </w:tc>
      </w:tr>
      <w:tr w:rsidR="008C77C8" w:rsidRPr="008C4768" w14:paraId="5B15874E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74F9F1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4A56161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0,6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7957D02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3,6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CE9AD7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8,7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B06BBF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225D19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12,8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35A525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5,7</w:t>
            </w:r>
          </w:p>
        </w:tc>
      </w:tr>
      <w:tr w:rsidR="008C77C8" w:rsidRPr="008C4768" w14:paraId="2AF22207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F4A1E9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AF45B09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4,8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55379E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6,3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F438FF4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9,7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DF63829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1,2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D589C2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16,4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012C3E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7,7</w:t>
            </w:r>
          </w:p>
        </w:tc>
      </w:tr>
      <w:tr w:rsidR="008C77C8" w:rsidRPr="008C4768" w14:paraId="71B01720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610275C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4C2AC78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-6,5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5F4C5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-8,4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20069CB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-24,9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4E74F7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-29,1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8E03CFB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D903E3B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-16,4</w:t>
            </w:r>
          </w:p>
        </w:tc>
      </w:tr>
      <w:tr w:rsidR="008C77C8" w:rsidRPr="008C4768" w14:paraId="785D2283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B742196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1392DD2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-10,3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99F78DB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5EC1970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-38,4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D98C5A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-27,5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8E35F4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-13,3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5CBD954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-19,6</w:t>
            </w:r>
          </w:p>
        </w:tc>
      </w:tr>
      <w:tr w:rsidR="008C77C8" w:rsidRPr="008C4768" w14:paraId="327ED306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801E1DE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B42D93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-26,4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E94DFF5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060C24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-56,2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B0AC709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7826D8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-34,9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1B1866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-39,8</w:t>
            </w:r>
          </w:p>
        </w:tc>
      </w:tr>
      <w:tr w:rsidR="005964E1" w:rsidRPr="008C4768" w14:paraId="0C29C1F8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6725556" w14:textId="77777777" w:rsidR="005964E1" w:rsidRDefault="005964E1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409B03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887829A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1AA36D9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-43,8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A06E1B2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50D52B7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B2B0349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-26,3</w:t>
            </w:r>
          </w:p>
        </w:tc>
      </w:tr>
      <w:tr w:rsidR="002F445A" w:rsidRPr="008C4768" w14:paraId="077CC1BD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902EE48" w14:textId="77777777" w:rsidR="002F445A" w:rsidRDefault="002F445A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07C19EC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FB3D6F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870CF34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-25,9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AC9A560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4DA4983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5430752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="008C77C8" w:rsidRPr="008C4768" w14:paraId="54334D5B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right w:val="nil"/>
            </w:tcBorders>
            <w:vAlign w:val="bottom"/>
          </w:tcPr>
          <w:p w14:paraId="5821272E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AE90068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7C15074" w14:textId="77777777" w:rsidR="008C77C8" w:rsidRPr="008C4768" w:rsidRDefault="008C77C8" w:rsidP="008C77C8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123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E382E3C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C528134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3263EE" w:rsidRPr="008C4768" w14:paraId="796D64AB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F2B6F01" w14:textId="77777777" w:rsidR="003263EE" w:rsidRDefault="00206E45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504E5620" w14:textId="77777777" w:rsidR="003263EE" w:rsidRDefault="003263EE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84ADE84" w14:textId="77777777" w:rsidR="003263EE" w:rsidRDefault="008D2E51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-6,8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B476671" w14:textId="77777777" w:rsidR="003263EE" w:rsidRDefault="008D2E51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-8,5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D31B387" w14:textId="77777777" w:rsidR="003263EE" w:rsidRDefault="008D2E51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-25,1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6C0F78B" w14:textId="77777777" w:rsidR="003263EE" w:rsidRDefault="008D2E51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-19,4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3E55D80" w14:textId="77777777" w:rsidR="003263EE" w:rsidRDefault="008D2E51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-13,1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140AE5A" w14:textId="77777777" w:rsidR="003263EE" w:rsidRDefault="008D2E51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-14,6</w:t>
            </w:r>
          </w:p>
        </w:tc>
      </w:tr>
      <w:tr w:rsidR="002F445A" w:rsidRPr="008C4768" w14:paraId="021F8FBC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4BBFA3D" w14:textId="77777777" w:rsidR="002F445A" w:rsidRDefault="002F445A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6A7BFBC1" w14:textId="77777777" w:rsidR="002F445A" w:rsidRDefault="002F445A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1761639" w14:textId="77777777" w:rsidR="002F445A" w:rsidRDefault="0064317F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-8,6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3F4CE5" w14:textId="77777777" w:rsidR="002F445A" w:rsidRDefault="0064317F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-8,6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975ABE9" w14:textId="77777777" w:rsidR="002F445A" w:rsidRDefault="0064317F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-29,6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250BE66" w14:textId="77777777" w:rsidR="002F445A" w:rsidRDefault="0064317F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-22,0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A4FDBC" w14:textId="77777777" w:rsidR="002F445A" w:rsidRDefault="0064317F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-13,7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AA6F55B" w14:textId="77777777" w:rsidR="002F445A" w:rsidRDefault="0064317F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-16,5</w:t>
            </w:r>
          </w:p>
        </w:tc>
      </w:tr>
      <w:tr w:rsidR="00681BBB" w:rsidRPr="008C4768" w14:paraId="576EA0A4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FD9D373" w14:textId="77777777" w:rsidR="00681BBB" w:rsidRDefault="00681BBB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3291A671" w14:textId="77777777" w:rsidR="00681BBB" w:rsidRDefault="00681BBB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8AB085B" w14:textId="77777777" w:rsidR="00681BBB" w:rsidRDefault="009A553D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46C5396" w14:textId="77777777" w:rsidR="00681BBB" w:rsidRDefault="009A553D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-6,9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ACF9B19" w14:textId="77777777" w:rsidR="00681BBB" w:rsidRDefault="009A553D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-28,2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97E06CC" w14:textId="77777777" w:rsidR="00681BBB" w:rsidRDefault="009A553D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-21,9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2D76533" w14:textId="77777777" w:rsidR="00681BBB" w:rsidRDefault="009A553D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-9,6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C522BFE" w14:textId="77777777" w:rsidR="00681BBB" w:rsidRDefault="009A553D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-15,0</w:t>
            </w:r>
          </w:p>
        </w:tc>
      </w:tr>
      <w:tr w:rsidR="00206E45" w:rsidRPr="008C4768" w14:paraId="2B184D1E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A158699" w14:textId="77777777" w:rsidR="00206E45" w:rsidRDefault="00206E45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36D97F50" w14:textId="77777777" w:rsidR="00206E45" w:rsidRDefault="00206E45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0F5F0D6" w14:textId="77777777" w:rsidR="00206E45" w:rsidRDefault="00AC5964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625143E" w14:textId="77777777" w:rsidR="00206E45" w:rsidRDefault="00AC5964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7864179" w14:textId="77777777" w:rsidR="00206E45" w:rsidRDefault="00AC5964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-27,2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48AAC94" w14:textId="77777777" w:rsidR="00206E45" w:rsidRDefault="00AC5964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0B79A3" w14:textId="77777777" w:rsidR="00206E45" w:rsidRDefault="00AC5964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E46542E" w14:textId="77777777" w:rsidR="00206E45" w:rsidRDefault="00AC5964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-13,5</w:t>
            </w:r>
          </w:p>
        </w:tc>
      </w:tr>
      <w:tr w:rsidR="008C77C8" w:rsidRPr="008C4768" w14:paraId="50F2EDCB" w14:textId="77777777" w:rsidTr="008C77C8">
        <w:trPr>
          <w:trHeight w:val="85"/>
        </w:trPr>
        <w:tc>
          <w:tcPr>
            <w:tcW w:w="1481" w:type="dxa"/>
            <w:gridSpan w:val="2"/>
            <w:tcBorders>
              <w:left w:val="nil"/>
              <w:right w:val="nil"/>
            </w:tcBorders>
            <w:vAlign w:val="bottom"/>
          </w:tcPr>
          <w:p w14:paraId="5E533AA8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9FE392A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8E3DCF1" w14:textId="77777777" w:rsidR="008C77C8" w:rsidRPr="008C4768" w:rsidRDefault="008C77C8" w:rsidP="008C77C8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123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89FFDD8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CD9F758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1F5D1D" w:rsidRPr="008C4768" w14:paraId="3EE88C21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5FE1F6B" w14:textId="3733A062" w:rsidR="001F5D1D" w:rsidRDefault="00AB3933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0827BB" w14:textId="77777777" w:rsidR="001F5D1D" w:rsidRDefault="001F5D1D" w:rsidP="008C77C8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0E9254D" w14:textId="77777777" w:rsidR="001F5D1D" w:rsidRDefault="00CA1811" w:rsidP="008C77C8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-4,1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B48B1D2" w14:textId="77777777" w:rsidR="001F5D1D" w:rsidRDefault="00CA1811" w:rsidP="008C77C8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-10,5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EDA9DA2" w14:textId="77777777" w:rsidR="001F5D1D" w:rsidRDefault="00CA1811" w:rsidP="008C77C8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-25,0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3DE093E" w14:textId="77777777" w:rsidR="001F5D1D" w:rsidRDefault="00CA1811" w:rsidP="008C77C8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-20,0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81594F9" w14:textId="77777777" w:rsidR="001F5D1D" w:rsidRDefault="00CA1811" w:rsidP="008C77C8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-10,2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F00DB43" w14:textId="77777777" w:rsidR="001F5D1D" w:rsidRDefault="00CA1811" w:rsidP="008C77C8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="00065CB5" w:rsidRPr="008C4768" w14:paraId="1BDAACF6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A54B250" w14:textId="77777777" w:rsidR="00065CB5" w:rsidRDefault="00065CB5" w:rsidP="00065CB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E49AF96" w14:textId="77777777" w:rsidR="00065CB5" w:rsidRDefault="00065CB5" w:rsidP="00065CB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BE1BF2C" w14:textId="77777777" w:rsidR="00065CB5" w:rsidRDefault="00065CB5" w:rsidP="00065CB5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-8,5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6FBEDE" w14:textId="77777777" w:rsidR="00065CB5" w:rsidRDefault="00065CB5" w:rsidP="00065CB5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-8,3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FFA3A37" w14:textId="77777777" w:rsidR="00065CB5" w:rsidRDefault="00065CB5" w:rsidP="00065CB5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-26,5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D983BA7" w14:textId="77777777" w:rsidR="00065CB5" w:rsidRDefault="00065CB5" w:rsidP="00065CB5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-20,3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435502E" w14:textId="77777777" w:rsidR="00065CB5" w:rsidRDefault="00065CB5" w:rsidP="00065CB5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-15,7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C51DEBB" w14:textId="77777777" w:rsidR="00065CB5" w:rsidRDefault="00065CB5" w:rsidP="00065CB5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-15,9</w:t>
            </w:r>
          </w:p>
        </w:tc>
      </w:tr>
      <w:tr w:rsidR="00DF6013" w:rsidRPr="008C4768" w14:paraId="6C6C0192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F2A2B1E" w14:textId="77777777" w:rsidR="00DF6013" w:rsidRDefault="00DF6013" w:rsidP="00DF601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FC4D7E4" w14:textId="77777777" w:rsidR="00DF6013" w:rsidRDefault="00DF6013" w:rsidP="00DF601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9B364C" w14:textId="77777777" w:rsidR="00DF6013" w:rsidRPr="00DC395A" w:rsidRDefault="00DF6013" w:rsidP="00DF601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-7,6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67ECDD1" w14:textId="77777777" w:rsidR="00DF6013" w:rsidRPr="00DC395A" w:rsidRDefault="00DF6013" w:rsidP="00DF601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-6,8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AA73FC" w14:textId="77777777" w:rsidR="00DF6013" w:rsidRPr="00DC395A" w:rsidRDefault="00DF6013" w:rsidP="00DF601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-23,7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B307911" w14:textId="77777777" w:rsidR="00DF6013" w:rsidRPr="00DC395A" w:rsidRDefault="00DF6013" w:rsidP="00DF601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-18,0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DA157F0" w14:textId="77777777" w:rsidR="00DF6013" w:rsidRPr="00DC395A" w:rsidRDefault="00DF6013" w:rsidP="00DF601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1B79F6E" w14:textId="77777777" w:rsidR="00DF6013" w:rsidRPr="00DC395A" w:rsidRDefault="00DF6013" w:rsidP="00DF601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-13,9</w:t>
            </w:r>
          </w:p>
        </w:tc>
      </w:tr>
      <w:tr w:rsidR="00D97BB4" w:rsidRPr="008C4768" w14:paraId="37A664C4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6852A3D" w14:textId="77777777" w:rsidR="00D97BB4" w:rsidRDefault="00D97BB4" w:rsidP="00D97BB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B224BA" w14:textId="77777777" w:rsidR="00D97BB4" w:rsidRDefault="00D97BB4" w:rsidP="00D97BB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637C0BE" w14:textId="77777777" w:rsidR="00D97BB4" w:rsidRPr="00DC395A" w:rsidRDefault="00D97BB4" w:rsidP="00D97BB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-8,2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3EA3CAC" w14:textId="77777777" w:rsidR="00D97BB4" w:rsidRPr="00DC395A" w:rsidRDefault="00D97BB4" w:rsidP="00D97BB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-8,4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C2671DE" w14:textId="77777777" w:rsidR="00D97BB4" w:rsidRPr="00DC395A" w:rsidRDefault="00D97BB4" w:rsidP="00D97BB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-28,7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EB3441" w14:textId="77777777" w:rsidR="00D97BB4" w:rsidRPr="00DC395A" w:rsidRDefault="00D97BB4" w:rsidP="00D97BB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-19,9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407CF3" w14:textId="77777777" w:rsidR="00D97BB4" w:rsidRPr="00DC395A" w:rsidRDefault="00D97BB4" w:rsidP="00D97BB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-13,9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806603A" w14:textId="77777777" w:rsidR="00D97BB4" w:rsidRPr="00DC395A" w:rsidRDefault="00D97BB4" w:rsidP="00D97BB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-15,8</w:t>
            </w:r>
          </w:p>
        </w:tc>
      </w:tr>
      <w:tr w:rsidR="003673F9" w:rsidRPr="008C4768" w14:paraId="5BD738FB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57488ED" w14:textId="77777777" w:rsidR="003673F9" w:rsidRDefault="003673F9" w:rsidP="003673F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B597C7" w14:textId="77777777" w:rsidR="003673F9" w:rsidRDefault="003673F9" w:rsidP="003673F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B8CA986" w14:textId="77777777" w:rsidR="003673F9" w:rsidRPr="00DC395A" w:rsidRDefault="003673F9" w:rsidP="003673F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3673F9"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E5059AB" w14:textId="77777777" w:rsidR="003673F9" w:rsidRPr="00DC395A" w:rsidRDefault="003673F9" w:rsidP="003673F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3673F9">
              <w:rPr>
                <w:rFonts w:cs="Arial"/>
                <w:szCs w:val="19"/>
              </w:rPr>
              <w:t>-8,8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B8C9C76" w14:textId="77777777" w:rsidR="003673F9" w:rsidRPr="00DC395A" w:rsidRDefault="003673F9" w:rsidP="003673F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3673F9">
              <w:rPr>
                <w:rFonts w:cs="Arial"/>
                <w:szCs w:val="19"/>
              </w:rPr>
              <w:t>-30,8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C5B1C35" w14:textId="77777777" w:rsidR="003673F9" w:rsidRPr="00DC395A" w:rsidRDefault="003673F9" w:rsidP="003673F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3673F9">
              <w:rPr>
                <w:rFonts w:cs="Arial"/>
                <w:szCs w:val="19"/>
              </w:rPr>
              <w:t>-23,1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55DFB6" w14:textId="77777777" w:rsidR="003673F9" w:rsidRPr="00DC395A" w:rsidRDefault="003673F9" w:rsidP="003673F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3673F9">
              <w:rPr>
                <w:rFonts w:cs="Arial"/>
                <w:szCs w:val="19"/>
              </w:rPr>
              <w:t>-15</w:t>
            </w:r>
            <w:r>
              <w:rPr>
                <w:rFonts w:cs="Arial"/>
                <w:szCs w:val="19"/>
              </w:rPr>
              <w:t>,0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F744DBD" w14:textId="77777777" w:rsidR="003673F9" w:rsidRPr="00DC395A" w:rsidRDefault="003673F9" w:rsidP="003673F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3673F9">
              <w:rPr>
                <w:rFonts w:cs="Arial"/>
                <w:szCs w:val="19"/>
              </w:rPr>
              <w:t>-17,1</w:t>
            </w:r>
          </w:p>
        </w:tc>
      </w:tr>
      <w:tr w:rsidR="0064317F" w:rsidRPr="008C4768" w14:paraId="6115095C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AB1CF9F" w14:textId="77777777" w:rsidR="0064317F" w:rsidRDefault="0064317F" w:rsidP="0064317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276E9D1" w14:textId="77777777" w:rsidR="0064317F" w:rsidRDefault="0064317F" w:rsidP="0064317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6F4D5B5" w14:textId="77777777" w:rsidR="0064317F" w:rsidRPr="003673F9" w:rsidRDefault="0064317F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-9,9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9B77857" w14:textId="77777777" w:rsidR="0064317F" w:rsidRPr="003673F9" w:rsidRDefault="0064317F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-8,7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90778C" w14:textId="77777777" w:rsidR="0064317F" w:rsidRPr="003673F9" w:rsidRDefault="0064317F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-29,4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7471CD0" w14:textId="77777777" w:rsidR="0064317F" w:rsidRPr="003673F9" w:rsidRDefault="0064317F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-23,1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E292138" w14:textId="77777777" w:rsidR="0064317F" w:rsidRPr="003673F9" w:rsidRDefault="0064317F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-12,3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AEC2A06" w14:textId="77777777" w:rsidR="0064317F" w:rsidRPr="003673F9" w:rsidRDefault="0064317F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-16,7</w:t>
            </w:r>
          </w:p>
        </w:tc>
      </w:tr>
      <w:tr w:rsidR="00FB4B95" w:rsidRPr="008C4768" w14:paraId="7AC34FDC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F14FED0" w14:textId="77777777" w:rsidR="00FB4B95" w:rsidRDefault="00FB4B95" w:rsidP="0064317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3805D15" w14:textId="77777777" w:rsidR="00FB4B95" w:rsidRDefault="00FB4B95" w:rsidP="0064317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E7FE1A5" w14:textId="77777777" w:rsidR="00FB4B95" w:rsidRPr="0064317F" w:rsidRDefault="00165AC3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B0049D1" w14:textId="77777777" w:rsidR="00FB4B95" w:rsidRPr="0064317F" w:rsidRDefault="00165AC3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-7,5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51C865A" w14:textId="77777777" w:rsidR="00FB4B95" w:rsidRPr="0064317F" w:rsidRDefault="00165AC3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5B2A12" w14:textId="77777777" w:rsidR="00FB4B95" w:rsidRPr="0064317F" w:rsidRDefault="00165AC3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-20,1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E69ECA6" w14:textId="77777777" w:rsidR="00FB4B95" w:rsidRPr="0064317F" w:rsidRDefault="00165AC3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-13,2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0A87CAA" w14:textId="77777777" w:rsidR="00FB4B95" w:rsidRPr="0064317F" w:rsidRDefault="00165AC3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-15,1</w:t>
            </w:r>
          </w:p>
        </w:tc>
      </w:tr>
      <w:tr w:rsidR="00AB6EBB" w:rsidRPr="008C4768" w14:paraId="03928897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1DB9D6A" w14:textId="77777777" w:rsidR="00AB6EBB" w:rsidRDefault="00AB6EBB" w:rsidP="0064317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132B3F6" w14:textId="77777777" w:rsidR="00AB6EBB" w:rsidRDefault="00AB6EBB" w:rsidP="0064317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2ED702" w14:textId="77777777" w:rsidR="00AB6EBB" w:rsidRDefault="001D2902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CFB3E1F" w14:textId="77777777" w:rsidR="00AB6EBB" w:rsidRDefault="001D2902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-6,8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D8AEF4B" w14:textId="77777777" w:rsidR="00AB6EBB" w:rsidRDefault="001D2902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-27,9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60B0DC1" w14:textId="77777777" w:rsidR="00AB6EBB" w:rsidRDefault="001D2902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-21,5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11B622D" w14:textId="77777777" w:rsidR="00AB6EBB" w:rsidRDefault="001D2902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-9,8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29259F9" w14:textId="77777777" w:rsidR="00AB6EBB" w:rsidRDefault="001D2902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="009A553D" w:rsidRPr="008C4768" w14:paraId="2A977F1B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78EC83F" w14:textId="77777777" w:rsidR="009A553D" w:rsidRDefault="009A553D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BA4E5FD" w14:textId="77777777" w:rsidR="009A553D" w:rsidRDefault="009A553D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017F13A" w14:textId="77777777" w:rsidR="009A553D" w:rsidRDefault="009A553D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-10,4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8E2180" w14:textId="77777777" w:rsidR="009A553D" w:rsidRDefault="009A553D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-6,5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A806D7" w14:textId="77777777" w:rsidR="009A553D" w:rsidRDefault="009A553D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-29,0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D1B29B0" w14:textId="77777777" w:rsidR="009A553D" w:rsidRDefault="009A553D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-24,0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61B3EFE" w14:textId="77777777" w:rsidR="009A553D" w:rsidRDefault="009A553D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-5,9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E4C925C" w14:textId="77777777" w:rsidR="009A553D" w:rsidRDefault="009A553D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-15,2</w:t>
            </w:r>
          </w:p>
        </w:tc>
      </w:tr>
      <w:tr w:rsidR="0053223C" w:rsidRPr="008C4768" w14:paraId="0F4AB18B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10F404AE" w14:textId="77777777" w:rsidR="0053223C" w:rsidRDefault="0053223C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C6440D4" w14:textId="77777777" w:rsidR="0053223C" w:rsidRDefault="0053223C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17F902" w14:textId="77777777" w:rsidR="0053223C" w:rsidRPr="009A553D" w:rsidRDefault="00CF065B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BB87C19" w14:textId="77777777" w:rsidR="0053223C" w:rsidRPr="009A553D" w:rsidRDefault="00CF065B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F7D91AA" w14:textId="77777777" w:rsidR="0053223C" w:rsidRPr="009A553D" w:rsidRDefault="00CF065B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-30,8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F4A04A4" w14:textId="77777777" w:rsidR="0053223C" w:rsidRPr="009A553D" w:rsidRDefault="00CF065B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5A0F845" w14:textId="77777777" w:rsidR="0053223C" w:rsidRPr="009A553D" w:rsidRDefault="00CF065B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-10,0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B615019" w14:textId="77777777" w:rsidR="0053223C" w:rsidRPr="009A553D" w:rsidRDefault="00CF065B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-16,5</w:t>
            </w:r>
          </w:p>
        </w:tc>
      </w:tr>
      <w:tr w:rsidR="00225BED" w:rsidRPr="008C4768" w14:paraId="4579A1AE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F89C8AF" w14:textId="77777777" w:rsidR="00225BED" w:rsidRDefault="00225BED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3E4BB57" w14:textId="77777777" w:rsidR="00225BED" w:rsidRDefault="00225BED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8F3C350" w14:textId="77777777" w:rsidR="00225BED" w:rsidRDefault="0017263C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A988B35" w14:textId="77777777" w:rsidR="00225BED" w:rsidRDefault="0017263C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9216478" w14:textId="77777777" w:rsidR="00225BED" w:rsidRDefault="0017263C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-29,3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1181EDF" w14:textId="77777777" w:rsidR="00225BED" w:rsidRDefault="0017263C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650B3C" w14:textId="77777777" w:rsidR="00225BED" w:rsidRDefault="0017263C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-10,4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06CB571" w14:textId="77777777" w:rsidR="00225BED" w:rsidRDefault="0017263C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-14,5</w:t>
            </w:r>
          </w:p>
        </w:tc>
      </w:tr>
      <w:tr w:rsidR="00206E45" w:rsidRPr="008C4768" w14:paraId="256A94D9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63C6879" w14:textId="77777777" w:rsidR="00206E45" w:rsidRDefault="00206E45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680E91C" w14:textId="77777777" w:rsidR="00206E45" w:rsidRDefault="00206E45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A7BBA61" w14:textId="77777777" w:rsidR="00206E45" w:rsidRDefault="00385282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-5,5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7A9E199" w14:textId="77777777" w:rsidR="00206E45" w:rsidRDefault="00385282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B407390" w14:textId="77777777" w:rsidR="00206E45" w:rsidRDefault="00385282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-21,4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29E3201" w14:textId="77777777" w:rsidR="00206E45" w:rsidRDefault="00385282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9F13046" w14:textId="77777777" w:rsidR="00206E45" w:rsidRDefault="00385282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4D5B416" w14:textId="77777777" w:rsidR="00206E45" w:rsidRDefault="00AC5964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</w:tr>
      <w:tr w:rsidR="004D2AA3" w:rsidRPr="008C4768" w14:paraId="0863D3D9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4DD0F0B" w14:textId="77777777" w:rsidR="004D2AA3" w:rsidRDefault="004D2AA3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F96D40A" w14:textId="77777777" w:rsidR="004D2AA3" w:rsidRDefault="004D2AA3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516291" w14:textId="77777777" w:rsidR="004D2AA3" w:rsidRDefault="00A10239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-8,2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53F33D5" w14:textId="77777777" w:rsidR="004D2AA3" w:rsidRDefault="00A10239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B46672" w14:textId="77777777" w:rsidR="004D2AA3" w:rsidRDefault="00A10239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-27,6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CAE4D3" w14:textId="77777777" w:rsidR="004D2AA3" w:rsidRDefault="00A10239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DB96271" w14:textId="77777777" w:rsidR="004D2AA3" w:rsidRDefault="00A10239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-10,7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C02898D" w14:textId="77777777" w:rsidR="004D2AA3" w:rsidRDefault="00A10239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="00AB3933" w:rsidRPr="008C4768" w14:paraId="6237390F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28D8B4B" w14:textId="77777777" w:rsidR="00AB3933" w:rsidRDefault="00AB3933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B25A0F3" w14:textId="7B94E0F1" w:rsidR="00AB3933" w:rsidRDefault="00AB3933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9C68EA" w14:textId="3649BD9E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-9,5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4719C4B" w14:textId="45FC1D5B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585C76E" w14:textId="73FF066B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-25,2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840AD2A" w14:textId="19A63953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43FF4CE" w14:textId="18F1E1C6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49F66CB" w14:textId="126F1A63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-12,1</w:t>
            </w:r>
          </w:p>
        </w:tc>
      </w:tr>
      <w:tr w:rsidR="008C77C8" w:rsidRPr="00FA5128" w14:paraId="7E53A5BD" w14:textId="77777777" w:rsidTr="008C77C8">
        <w:trPr>
          <w:trHeight w:val="28"/>
        </w:trPr>
        <w:tc>
          <w:tcPr>
            <w:tcW w:w="1481" w:type="dxa"/>
            <w:gridSpan w:val="2"/>
            <w:tcBorders>
              <w:left w:val="nil"/>
              <w:right w:val="single" w:sz="4" w:space="0" w:color="001D77"/>
            </w:tcBorders>
            <w:vAlign w:val="bottom"/>
          </w:tcPr>
          <w:p w14:paraId="78C2D56A" w14:textId="77777777" w:rsidR="008C77C8" w:rsidRPr="007443DC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4"/>
              </w:rPr>
            </w:pP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5823C71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0559B7C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F3AB51E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A432E45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E52D5F9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5AE7812E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</w:tr>
    </w:tbl>
    <w:p w14:paraId="6A0A304E" w14:textId="77777777" w:rsidR="00712785" w:rsidRDefault="00712785">
      <w:pPr>
        <w:spacing w:before="0" w:after="160" w:line="259" w:lineRule="auto"/>
        <w:rPr>
          <w:b/>
          <w:spacing w:val="-2"/>
          <w:sz w:val="18"/>
        </w:rPr>
      </w:pPr>
    </w:p>
    <w:p w14:paraId="23EC08DD" w14:textId="77777777" w:rsidR="00FD7BD2" w:rsidRDefault="005F4EA6" w:rsidP="00693BAD">
      <w:pPr>
        <w:pStyle w:val="tytuwykresu"/>
        <w:spacing w:before="360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53472" behindDoc="0" locked="0" layoutInCell="1" allowOverlap="1" wp14:anchorId="114E55A5" wp14:editId="35EC7C9E">
            <wp:simplePos x="0" y="0"/>
            <wp:positionH relativeFrom="margin">
              <wp:align>right</wp:align>
            </wp:positionH>
            <wp:positionV relativeFrom="margin">
              <wp:posOffset>379095</wp:posOffset>
            </wp:positionV>
            <wp:extent cx="5122545" cy="3911600"/>
            <wp:effectExtent l="0" t="0" r="1905" b="0"/>
            <wp:wrapSquare wrapText="bothSides"/>
            <wp:docPr id="25" name="Wykres 25" descr="Bieżący wskaźnik ufności konsumenckiej (BWUK) oraz jego wartości składowe według miesięcy w latach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5906" w:rsidRPr="00C15772">
        <w:t xml:space="preserve">Wykres </w:t>
      </w:r>
      <w:r w:rsidR="00074DD8" w:rsidRPr="00C15772">
        <w:t>1</w:t>
      </w:r>
      <w:r w:rsidR="008F4441" w:rsidRPr="00C15772">
        <w:t>.</w:t>
      </w:r>
      <w:r w:rsidR="00074DD8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="00C1577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 ufności konsumenckiej</w:t>
      </w:r>
      <w:r w:rsidR="00C15772" w:rsidRPr="00C15772">
        <w:rPr>
          <w:shd w:val="clear" w:color="auto" w:fill="FFFFFF"/>
        </w:rPr>
        <w:t xml:space="preserve"> </w:t>
      </w:r>
      <w:r w:rsidR="00C15772">
        <w:rPr>
          <w:shd w:val="clear" w:color="auto" w:fill="FFFFFF"/>
        </w:rPr>
        <w:t xml:space="preserve">(BWUK) </w:t>
      </w:r>
      <w:r w:rsidR="00A217E6">
        <w:rPr>
          <w:shd w:val="clear" w:color="auto" w:fill="FFFFFF"/>
        </w:rPr>
        <w:t>oraz jego wartości składowe</w:t>
      </w:r>
      <w:r w:rsidR="00072F74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według</w:t>
      </w:r>
      <w:r w:rsidR="00C1577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="00C1577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292F4E">
        <w:rPr>
          <w:shd w:val="clear" w:color="auto" w:fill="FFFFFF"/>
        </w:rPr>
        <w:t xml:space="preserve"> 202</w:t>
      </w:r>
      <w:r w:rsidR="00574813">
        <w:rPr>
          <w:shd w:val="clear" w:color="auto" w:fill="FFFFFF"/>
        </w:rPr>
        <w:t>2–2025</w:t>
      </w:r>
    </w:p>
    <w:p w14:paraId="311CC8AC" w14:textId="77777777" w:rsidR="00FD7BD2" w:rsidRPr="00FD7BD2" w:rsidRDefault="00FD7BD2" w:rsidP="00FD7BD2"/>
    <w:p w14:paraId="384B45C7" w14:textId="77777777" w:rsidR="00053B77" w:rsidRDefault="007A7B28" w:rsidP="00053B77">
      <w:pPr>
        <w:pStyle w:val="tytuwykresu"/>
        <w:ind w:left="851" w:hanging="851"/>
        <w:rPr>
          <w:shd w:val="clear" w:color="auto" w:fill="FFFFFF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755520" behindDoc="0" locked="0" layoutInCell="1" allowOverlap="1" wp14:anchorId="5D7B4127" wp14:editId="5C7F56E0">
            <wp:simplePos x="0" y="0"/>
            <wp:positionH relativeFrom="margin">
              <wp:align>right</wp:align>
            </wp:positionH>
            <wp:positionV relativeFrom="margin">
              <wp:posOffset>4672965</wp:posOffset>
            </wp:positionV>
            <wp:extent cx="5122545" cy="4269740"/>
            <wp:effectExtent l="0" t="0" r="1905" b="0"/>
            <wp:wrapSquare wrapText="bothSides"/>
            <wp:docPr id="26" name="Wykres 26" descr=" Bieżący wskaźnik ufności konsumenckiej (B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B77" w:rsidRPr="00C15772">
        <w:t xml:space="preserve">Wykres </w:t>
      </w:r>
      <w:r w:rsidR="00053B77">
        <w:t>2</w:t>
      </w:r>
      <w:r w:rsidR="00053B77" w:rsidRPr="00C15772">
        <w:t>.</w:t>
      </w:r>
      <w:r w:rsidR="00053B77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="00053B77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</w:t>
      </w:r>
      <w:r w:rsidR="00053B77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ufności</w:t>
      </w:r>
      <w:r w:rsidR="00053B77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konsumenckiej</w:t>
      </w:r>
      <w:r w:rsidR="00053B77">
        <w:rPr>
          <w:shd w:val="clear" w:color="auto" w:fill="FFFFFF"/>
        </w:rPr>
        <w:t xml:space="preserve"> (BWUK) </w:t>
      </w:r>
      <w:r w:rsidR="00A217E6">
        <w:rPr>
          <w:shd w:val="clear" w:color="auto" w:fill="FFFFFF"/>
        </w:rPr>
        <w:t>oraz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jego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wartości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składowe według lat</w:t>
      </w:r>
    </w:p>
    <w:p w14:paraId="3AC0AE39" w14:textId="77777777" w:rsidR="00B35A63" w:rsidRDefault="00FD7BD2" w:rsidP="00A866F2">
      <w:pPr>
        <w:tabs>
          <w:tab w:val="left" w:pos="3218"/>
        </w:tabs>
      </w:pPr>
      <w:r>
        <w:tab/>
      </w:r>
    </w:p>
    <w:tbl>
      <w:tblPr>
        <w:tblStyle w:val="Siatkatabelijasna"/>
        <w:tblpPr w:leftFromText="141" w:rightFromText="141" w:vertAnchor="text" w:horzAnchor="margin" w:tblpY="596"/>
        <w:tblW w:w="8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Wyprzedzający wskaźnik ufności konsumenckiej"/>
      </w:tblPr>
      <w:tblGrid>
        <w:gridCol w:w="709"/>
        <w:gridCol w:w="851"/>
        <w:gridCol w:w="1275"/>
        <w:gridCol w:w="1418"/>
        <w:gridCol w:w="1422"/>
        <w:gridCol w:w="1129"/>
        <w:gridCol w:w="1240"/>
      </w:tblGrid>
      <w:tr w:rsidR="00A866F2" w:rsidRPr="00FA5128" w14:paraId="1CF87914" w14:textId="77777777" w:rsidTr="00066C7C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14:paraId="0CE88CC3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lastRenderedPageBreak/>
              <w:t>Okres badania ankietowego</w:t>
            </w:r>
          </w:p>
          <w:p w14:paraId="506CD654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14:paraId="7A6724E9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14:paraId="61FFFB06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14:paraId="344E031A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275" w:type="dxa"/>
            <w:tcBorders>
              <w:top w:val="nil"/>
              <w:bottom w:val="single" w:sz="4" w:space="0" w:color="212492"/>
            </w:tcBorders>
            <w:vAlign w:val="center"/>
          </w:tcPr>
          <w:p w14:paraId="2FD9C1D5" w14:textId="77777777" w:rsidR="00A866F2" w:rsidRPr="0078772C" w:rsidRDefault="00A866F2" w:rsidP="00FC64E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Zmiany sytuacji finansowej gospodarstwa domowego  </w:t>
            </w:r>
          </w:p>
        </w:tc>
        <w:tc>
          <w:tcPr>
            <w:tcW w:w="1418" w:type="dxa"/>
            <w:tcBorders>
              <w:top w:val="nil"/>
              <w:bottom w:val="single" w:sz="4" w:space="0" w:color="212492"/>
            </w:tcBorders>
            <w:vAlign w:val="center"/>
          </w:tcPr>
          <w:p w14:paraId="4FEDC37F" w14:textId="77777777" w:rsidR="00A866F2" w:rsidRPr="0078772C" w:rsidRDefault="00A866F2" w:rsidP="00FC64E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</w:t>
            </w:r>
          </w:p>
        </w:tc>
        <w:tc>
          <w:tcPr>
            <w:tcW w:w="1422" w:type="dxa"/>
            <w:tcBorders>
              <w:top w:val="nil"/>
              <w:bottom w:val="single" w:sz="4" w:space="0" w:color="212492"/>
            </w:tcBorders>
            <w:vAlign w:val="center"/>
          </w:tcPr>
          <w:p w14:paraId="6F71C509" w14:textId="77777777" w:rsidR="00A866F2" w:rsidRPr="0078772C" w:rsidRDefault="00A866F2" w:rsidP="00FC64E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poziomu bezrobocia (ze znakiem przeciwnym)</w:t>
            </w:r>
          </w:p>
        </w:tc>
        <w:tc>
          <w:tcPr>
            <w:tcW w:w="1129" w:type="dxa"/>
            <w:tcBorders>
              <w:top w:val="nil"/>
              <w:bottom w:val="single" w:sz="4" w:space="0" w:color="212492"/>
            </w:tcBorders>
            <w:vAlign w:val="center"/>
          </w:tcPr>
          <w:p w14:paraId="7AA0EBAB" w14:textId="77777777" w:rsidR="00A866F2" w:rsidRPr="0078772C" w:rsidRDefault="00A866F2" w:rsidP="00FC64E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Oszczędzanie pieniędzy</w:t>
            </w:r>
          </w:p>
        </w:tc>
        <w:tc>
          <w:tcPr>
            <w:tcW w:w="1240" w:type="dxa"/>
            <w:vMerge w:val="restart"/>
            <w:tcBorders>
              <w:top w:val="nil"/>
            </w:tcBorders>
            <w:vAlign w:val="center"/>
          </w:tcPr>
          <w:p w14:paraId="0A7DF3A3" w14:textId="77777777" w:rsidR="00A866F2" w:rsidRPr="0078772C" w:rsidRDefault="00A866F2" w:rsidP="00FC64E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WWUK</w:t>
            </w:r>
          </w:p>
        </w:tc>
      </w:tr>
      <w:tr w:rsidR="00A866F2" w:rsidRPr="00FA5128" w14:paraId="0E893257" w14:textId="77777777" w:rsidTr="00066C7C">
        <w:trPr>
          <w:trHeight w:val="20"/>
        </w:trPr>
        <w:tc>
          <w:tcPr>
            <w:tcW w:w="1560" w:type="dxa"/>
            <w:gridSpan w:val="2"/>
            <w:vMerge/>
            <w:tcBorders>
              <w:bottom w:val="single" w:sz="12" w:space="0" w:color="212492"/>
            </w:tcBorders>
            <w:vAlign w:val="center"/>
          </w:tcPr>
          <w:p w14:paraId="0349A4F9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3B4A9A7B" w14:textId="77777777" w:rsidR="00A866F2" w:rsidRPr="0078772C" w:rsidRDefault="00A866F2" w:rsidP="0078772C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3815391A" w14:textId="77777777" w:rsidR="00A866F2" w:rsidRPr="0078772C" w:rsidRDefault="00A866F2" w:rsidP="0078772C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2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213C71D0" w14:textId="77777777" w:rsidR="00A866F2" w:rsidRPr="0078772C" w:rsidRDefault="00A866F2" w:rsidP="0078772C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129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26E70A76" w14:textId="77777777" w:rsidR="00A866F2" w:rsidRPr="0078772C" w:rsidRDefault="00A866F2" w:rsidP="0078772C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240" w:type="dxa"/>
            <w:vMerge/>
            <w:tcBorders>
              <w:bottom w:val="single" w:sz="12" w:space="0" w:color="212492"/>
            </w:tcBorders>
            <w:vAlign w:val="center"/>
          </w:tcPr>
          <w:p w14:paraId="088918CD" w14:textId="77777777" w:rsidR="00A866F2" w:rsidRPr="0078772C" w:rsidRDefault="00A866F2" w:rsidP="00FC64E0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="002A3665" w:rsidRPr="00FA5128" w14:paraId="6442F3EE" w14:textId="77777777" w:rsidTr="00066C7C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14:paraId="405CDA1E" w14:textId="77777777" w:rsidR="002A3665" w:rsidRPr="0078772C" w:rsidRDefault="002A3665" w:rsidP="00FC64E0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sz="12" w:space="0" w:color="212492"/>
              <w:bottom w:val="single" w:sz="4" w:space="0" w:color="001D77"/>
              <w:right w:val="single" w:sz="4" w:space="0" w:color="212492"/>
            </w:tcBorders>
            <w:vAlign w:val="center"/>
          </w:tcPr>
          <w:p w14:paraId="452898AD" w14:textId="77777777" w:rsidR="002A3665" w:rsidRPr="0078772C" w:rsidRDefault="002A3665" w:rsidP="00196061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78772C">
              <w:rPr>
                <w:rFonts w:cs="Arial"/>
                <w:color w:val="000000" w:themeColor="text1"/>
                <w:szCs w:val="19"/>
              </w:rPr>
              <w:t>saldo ocen w procentach</w:t>
            </w:r>
          </w:p>
        </w:tc>
        <w:tc>
          <w:tcPr>
            <w:tcW w:w="1240" w:type="dxa"/>
            <w:tcBorders>
              <w:top w:val="nil"/>
              <w:left w:val="single" w:sz="4" w:space="0" w:color="212492"/>
              <w:bottom w:val="nil"/>
            </w:tcBorders>
            <w:vAlign w:val="center"/>
          </w:tcPr>
          <w:p w14:paraId="4175EE47" w14:textId="77777777" w:rsidR="002A3665" w:rsidRPr="0078772C" w:rsidRDefault="002A3665" w:rsidP="00FC64E0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="00C63004" w:rsidRPr="00FA5128" w14:paraId="7AC9A14D" w14:textId="77777777" w:rsidTr="00066C7C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sz="4" w:space="0" w:color="212492"/>
            </w:tcBorders>
            <w:vAlign w:val="center"/>
          </w:tcPr>
          <w:p w14:paraId="7794DF01" w14:textId="77777777" w:rsidR="00C63004" w:rsidRPr="0078772C" w:rsidRDefault="00C63004" w:rsidP="00FC64E0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53C18A2" w14:textId="77777777" w:rsidR="00C63004" w:rsidRPr="0078772C" w:rsidRDefault="00C63004" w:rsidP="00196061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78772C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212492"/>
            </w:tcBorders>
            <w:vAlign w:val="center"/>
          </w:tcPr>
          <w:p w14:paraId="0D89CEA7" w14:textId="77777777" w:rsidR="00C63004" w:rsidRPr="0078772C" w:rsidRDefault="00C63004" w:rsidP="00FC64E0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="00C63004" w:rsidRPr="00FA5128" w14:paraId="1378FE26" w14:textId="77777777" w:rsidTr="00066C7C">
        <w:trPr>
          <w:trHeight w:val="28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3DEF80" w14:textId="77777777" w:rsidR="002A3665" w:rsidRPr="0078772C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719C3F5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27F92A1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-18,4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328F172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-31,1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4C37CC7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-30,5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A96BA61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-21,8</w:t>
            </w:r>
          </w:p>
        </w:tc>
      </w:tr>
      <w:tr w:rsidR="002A3665" w:rsidRPr="00FA5128" w14:paraId="7EE62FBD" w14:textId="77777777" w:rsidTr="00066C7C">
        <w:trPr>
          <w:trHeight w:val="28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3BAA24B" w14:textId="77777777" w:rsidR="002A3665" w:rsidRPr="0078772C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F0CA59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8F8D87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-11,4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353BAC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-19,7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83F2834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-26,3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9F609E3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-15,1</w:t>
            </w:r>
          </w:p>
        </w:tc>
      </w:tr>
      <w:tr w:rsidR="00C63004" w:rsidRPr="00FA5128" w14:paraId="1A9AF220" w14:textId="77777777" w:rsidTr="00066C7C">
        <w:trPr>
          <w:trHeight w:val="28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C2638A" w14:textId="77777777" w:rsidR="002A3665" w:rsidRPr="0078772C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F7184F7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0,9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106DDC9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-9,4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F772AA1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-7,8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9AB4EB0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-18,0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BF6800A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-8,6</w:t>
            </w:r>
          </w:p>
        </w:tc>
      </w:tr>
      <w:tr w:rsidR="002A3665" w:rsidRPr="00FA5128" w14:paraId="666876E7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5477E15" w14:textId="77777777" w:rsidR="002A3665" w:rsidRPr="0078772C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BCB7E7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CE815AC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-1,8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9451E1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8,5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B16223E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-10,6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B2C87F4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-0,3</w:t>
            </w:r>
          </w:p>
        </w:tc>
      </w:tr>
      <w:tr w:rsidR="00BA728E" w:rsidRPr="00FA5128" w14:paraId="7F6C9B08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0A65EE6" w14:textId="77777777" w:rsidR="00BA728E" w:rsidRPr="0078772C" w:rsidRDefault="00BA728E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9937560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3,6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0A92DB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B0B121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12,6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6880319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AEBB431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2,9</w:t>
            </w:r>
          </w:p>
        </w:tc>
      </w:tr>
      <w:tr w:rsidR="00730701" w:rsidRPr="00FA5128" w14:paraId="133B3823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4847CF1" w14:textId="77777777" w:rsidR="00730701" w:rsidRPr="0078772C" w:rsidRDefault="00730701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9B9E6EA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6,3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BDC9625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1,2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878DBEF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7,7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F9A5F80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0,8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04E9F1E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4,0</w:t>
            </w:r>
          </w:p>
        </w:tc>
      </w:tr>
      <w:tr w:rsidR="000C7CDE" w:rsidRPr="00FA5128" w14:paraId="65375493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E56277" w14:textId="77777777" w:rsidR="000C7CDE" w:rsidRPr="0078772C" w:rsidRDefault="000C7CDE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7FF6192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-8,4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B4EFEEC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-29,1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0967842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-39,4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7902B42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-0,9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0D84E0E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-19,5</w:t>
            </w:r>
          </w:p>
        </w:tc>
      </w:tr>
      <w:tr w:rsidR="0091412D" w:rsidRPr="00FA5128" w14:paraId="380A3578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6B479B3" w14:textId="77777777" w:rsidR="0091412D" w:rsidRPr="0078772C" w:rsidRDefault="0091412D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AD89E4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-8,2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08FBCB5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-27,5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472D2B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-24,6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69C940C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0,2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FE890DD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-15,0</w:t>
            </w:r>
          </w:p>
        </w:tc>
      </w:tr>
      <w:tr w:rsidR="00190D84" w:rsidRPr="00FA5128" w14:paraId="4CCAC62D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AB2057F" w14:textId="77777777" w:rsidR="00190D84" w:rsidRPr="0078772C" w:rsidRDefault="00190D84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89CF3A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DFA1BD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54C95F2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-21,3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62126EE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-15,4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0DF2CE9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-29,5</w:t>
            </w:r>
          </w:p>
        </w:tc>
      </w:tr>
      <w:tr w:rsidR="00B736B9" w:rsidRPr="00FA5128" w14:paraId="1A9F91BC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219CE5" w14:textId="77777777" w:rsidR="00B736B9" w:rsidRDefault="00B736B9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68CA9ED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5FAD6F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A8D47FA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-14,1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90F14B1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299A018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="007F638C" w:rsidRPr="00FA5128" w14:paraId="4CA2E4EC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6A6AB0A" w14:textId="77777777" w:rsidR="007F638C" w:rsidRDefault="007F638C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2FCA55A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605E50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0EFD33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-16,3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147B12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FC250CF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-8,7</w:t>
            </w:r>
          </w:p>
        </w:tc>
      </w:tr>
      <w:tr w:rsidR="00C63004" w:rsidRPr="00FA5128" w14:paraId="16F4E90D" w14:textId="77777777" w:rsidTr="00066C7C">
        <w:trPr>
          <w:trHeight w:val="124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right w:val="nil"/>
            </w:tcBorders>
            <w:vAlign w:val="bottom"/>
          </w:tcPr>
          <w:p w14:paraId="203515C4" w14:textId="77777777" w:rsidR="00C63004" w:rsidRPr="0078772C" w:rsidRDefault="00C63004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F90C67D" w14:textId="77777777" w:rsidR="00C63004" w:rsidRPr="0078772C" w:rsidRDefault="00C63004" w:rsidP="00AF2F1E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240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01B6B6C" w14:textId="77777777" w:rsidR="00C63004" w:rsidRPr="0078772C" w:rsidRDefault="00C6300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E62A48" w:rsidRPr="00FA5128" w14:paraId="3A336BBF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C9D50E4" w14:textId="77777777" w:rsidR="00E62A48" w:rsidRDefault="00DA15FF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A352B5F" w14:textId="77777777" w:rsidR="00E62A48" w:rsidRDefault="00E62A48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4CDAE9B" w14:textId="77777777" w:rsidR="00E62A48" w:rsidRDefault="00AD5F6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-8,5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1B05B02" w14:textId="77777777" w:rsidR="00E62A48" w:rsidRDefault="00AD5F6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-19,4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A02861" w14:textId="77777777" w:rsidR="00E62A48" w:rsidRDefault="00AD5F6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-19,4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C39E41C" w14:textId="77777777" w:rsidR="00E62A48" w:rsidRDefault="00AD5F6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5,1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3F0DBF7" w14:textId="77777777" w:rsidR="00E62A48" w:rsidRDefault="00AD5F6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-10,5</w:t>
            </w:r>
          </w:p>
        </w:tc>
      </w:tr>
      <w:tr w:rsidR="007F638C" w:rsidRPr="00FA5128" w14:paraId="4CC15C78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1B95022" w14:textId="77777777" w:rsidR="007F638C" w:rsidRDefault="007F638C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1D4408B6" w14:textId="77777777" w:rsidR="007F638C" w:rsidRDefault="007F638C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60EF838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-8,6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7556ED6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-22,0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389D033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-21,8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90500CF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6,1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FFCB53A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-11,6</w:t>
            </w:r>
          </w:p>
        </w:tc>
      </w:tr>
      <w:tr w:rsidR="00692772" w:rsidRPr="00FA5128" w14:paraId="6EDB7B47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1053EBD" w14:textId="77777777" w:rsidR="00692772" w:rsidRDefault="00692772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14495A7" w14:textId="77777777" w:rsidR="00692772" w:rsidRDefault="00692772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F2DFBF7" w14:textId="77777777" w:rsidR="00692772" w:rsidRDefault="005A3AB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-6,9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227F379" w14:textId="77777777" w:rsidR="00692772" w:rsidRDefault="005A3AB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-21,9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B41A0A" w14:textId="77777777" w:rsidR="00692772" w:rsidRDefault="005A3AB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57A423" w14:textId="77777777" w:rsidR="00692772" w:rsidRDefault="005A3AB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8,9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E409686" w14:textId="77777777" w:rsidR="00692772" w:rsidRDefault="005A3AB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-10,2</w:t>
            </w:r>
          </w:p>
        </w:tc>
      </w:tr>
      <w:tr w:rsidR="00DA15FF" w:rsidRPr="00FA5128" w14:paraId="21CF154E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5154282" w14:textId="77777777" w:rsidR="00DA15FF" w:rsidRDefault="00DA15FF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BA56ED6" w14:textId="77777777" w:rsidR="00DA15FF" w:rsidRDefault="00DA15FF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99DA17" w14:textId="77777777" w:rsidR="00DA15FF" w:rsidRDefault="006B726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506FBC" w14:textId="77777777" w:rsidR="00DA15FF" w:rsidRDefault="006B726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1DB4ECC" w14:textId="77777777" w:rsidR="00DA15FF" w:rsidRDefault="006B726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56AB73B" w14:textId="77777777" w:rsidR="00DA15FF" w:rsidRDefault="006B726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A044B71" w14:textId="77777777" w:rsidR="00DA15FF" w:rsidRDefault="006B726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</w:tr>
      <w:tr w:rsidR="00AF2F1E" w:rsidRPr="00FA5128" w14:paraId="777D12E3" w14:textId="77777777" w:rsidTr="00066C7C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14:paraId="2071105A" w14:textId="77777777" w:rsidR="00AF2F1E" w:rsidRPr="0078772C" w:rsidRDefault="00AF2F1E" w:rsidP="00AF2F1E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001D77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C8D1D52" w14:textId="77777777" w:rsidR="00AF2F1E" w:rsidRPr="0078772C" w:rsidRDefault="00AF2F1E" w:rsidP="00AF2F1E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240" w:type="dxa"/>
            <w:tcBorders>
              <w:top w:val="single" w:sz="4" w:space="0" w:color="001D77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CAA9759" w14:textId="77777777" w:rsidR="00AF2F1E" w:rsidRPr="0078772C" w:rsidRDefault="00AF2F1E" w:rsidP="00AF2F1E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AF0D43" w:rsidRPr="00FA5128" w14:paraId="2BAB6FE2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BD2B26C" w14:textId="565A0F33" w:rsidR="00AF0D43" w:rsidRDefault="007D2AD0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D139C38" w14:textId="77777777" w:rsidR="00AF0D43" w:rsidRDefault="00AF0D43" w:rsidP="0019606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45CF906" w14:textId="77777777" w:rsidR="00AF0D43" w:rsidRDefault="009C1B0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-10,5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DCA0523" w14:textId="77777777" w:rsidR="00AF0D43" w:rsidRDefault="009C1B0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-20,0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A340521" w14:textId="77777777" w:rsidR="00AF0D43" w:rsidRDefault="009C1B0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-18,9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B58EBE" w14:textId="77777777" w:rsidR="00AF0D43" w:rsidRDefault="009C1B0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2,9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831DAFF" w14:textId="77777777" w:rsidR="00AF0D43" w:rsidRDefault="009C1B0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-11,6</w:t>
            </w:r>
          </w:p>
        </w:tc>
      </w:tr>
      <w:tr w:rsidR="00C70183" w:rsidRPr="00FA5128" w14:paraId="3E3829A2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AF005B1" w14:textId="77777777" w:rsidR="00C70183" w:rsidRDefault="00C70183" w:rsidP="00C7018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175A47" w14:textId="77777777" w:rsidR="00C70183" w:rsidRDefault="00C70183" w:rsidP="00C7018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BEF1CC0" w14:textId="77777777" w:rsidR="00C70183" w:rsidRDefault="00C70183" w:rsidP="00C7018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-8,3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2ECC1D" w14:textId="77777777" w:rsidR="00C70183" w:rsidRDefault="00C70183" w:rsidP="00C7018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-20,3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5950A0" w14:textId="77777777" w:rsidR="00C70183" w:rsidRDefault="00C70183" w:rsidP="00C7018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-18,8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A76C6AA" w14:textId="77777777" w:rsidR="00C70183" w:rsidRDefault="00C70183" w:rsidP="00C7018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6,3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9B05EF8" w14:textId="77777777" w:rsidR="00C70183" w:rsidRDefault="00C70183" w:rsidP="00C7018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-10,3</w:t>
            </w:r>
          </w:p>
        </w:tc>
      </w:tr>
      <w:tr w:rsidR="00DF6013" w:rsidRPr="00FA5128" w14:paraId="1662348B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BA20804" w14:textId="77777777" w:rsidR="00DF6013" w:rsidRDefault="00DF6013" w:rsidP="00DF601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1A44F6" w14:textId="77777777" w:rsidR="00DF6013" w:rsidRDefault="00DF6013" w:rsidP="00DF601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D48476" w14:textId="77777777" w:rsidR="00DF6013" w:rsidRPr="00DC395A" w:rsidRDefault="00DF6013" w:rsidP="00DF60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-6,8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7EA5659" w14:textId="77777777" w:rsidR="00DF6013" w:rsidRPr="00DC395A" w:rsidRDefault="00DF6013" w:rsidP="00DF60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-18,0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3FF3FA4" w14:textId="77777777" w:rsidR="00DF6013" w:rsidRPr="00DC395A" w:rsidRDefault="00DF6013" w:rsidP="00DF60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-20,4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2394FF8" w14:textId="77777777" w:rsidR="00DF6013" w:rsidRPr="00DC395A" w:rsidRDefault="00DF6013" w:rsidP="00DF60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6,2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BBDAB51" w14:textId="77777777" w:rsidR="00DF6013" w:rsidRPr="00DC395A" w:rsidRDefault="00DF6013" w:rsidP="00DF60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-9,7</w:t>
            </w:r>
          </w:p>
        </w:tc>
      </w:tr>
      <w:tr w:rsidR="00DC395A" w:rsidRPr="00FA5128" w14:paraId="2ECEC1B0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0868479" w14:textId="77777777" w:rsidR="00DC395A" w:rsidRDefault="00DC395A" w:rsidP="00DC395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394F6D7" w14:textId="77777777" w:rsidR="00DC395A" w:rsidRDefault="00DC395A" w:rsidP="00DC395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CE6AA1" w14:textId="77777777" w:rsidR="00DC395A" w:rsidRPr="00DC395A" w:rsidRDefault="00DC395A" w:rsidP="00DC39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-8,4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DDD51C4" w14:textId="77777777" w:rsidR="00DC395A" w:rsidRPr="00DC395A" w:rsidRDefault="00DC395A" w:rsidP="00DC39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-19,9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E96BDA5" w14:textId="77777777" w:rsidR="00DC395A" w:rsidRPr="00DC395A" w:rsidRDefault="00DC395A" w:rsidP="00DC39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-20,4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7F63CEE" w14:textId="77777777" w:rsidR="00DC395A" w:rsidRPr="00DC395A" w:rsidRDefault="00DC395A" w:rsidP="00DC39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2,2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C8C5611" w14:textId="77777777" w:rsidR="00DC395A" w:rsidRPr="00DC395A" w:rsidRDefault="00DC395A" w:rsidP="00DC39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-11,6</w:t>
            </w:r>
          </w:p>
        </w:tc>
      </w:tr>
      <w:tr w:rsidR="00271433" w:rsidRPr="00FA5128" w14:paraId="34902F8C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CE94BFD" w14:textId="77777777" w:rsidR="00271433" w:rsidRDefault="00271433" w:rsidP="0027143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14F497" w14:textId="77777777" w:rsidR="00271433" w:rsidRDefault="00271433" w:rsidP="0027143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7F809DE" w14:textId="77777777" w:rsidR="00271433" w:rsidRPr="00DC395A" w:rsidRDefault="00271433" w:rsidP="0027143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71433">
              <w:rPr>
                <w:rFonts w:cs="Arial"/>
                <w:szCs w:val="19"/>
              </w:rPr>
              <w:t>-8,8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9F484A" w14:textId="77777777" w:rsidR="00271433" w:rsidRPr="00DC395A" w:rsidRDefault="00271433" w:rsidP="0027143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71433">
              <w:rPr>
                <w:rFonts w:cs="Arial"/>
                <w:szCs w:val="19"/>
              </w:rPr>
              <w:t>-23,1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6A51306" w14:textId="77777777" w:rsidR="00271433" w:rsidRPr="00DC395A" w:rsidRDefault="00271433" w:rsidP="0027143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71433">
              <w:rPr>
                <w:rFonts w:cs="Arial"/>
                <w:szCs w:val="19"/>
              </w:rPr>
              <w:t>-23</w:t>
            </w:r>
            <w:r>
              <w:rPr>
                <w:rFonts w:cs="Arial"/>
                <w:szCs w:val="19"/>
              </w:rPr>
              <w:t>,0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D7CCB5" w14:textId="77777777" w:rsidR="00271433" w:rsidRPr="00DC395A" w:rsidRDefault="00271433" w:rsidP="0027143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71433">
              <w:rPr>
                <w:rFonts w:cs="Arial"/>
                <w:szCs w:val="19"/>
              </w:rPr>
              <w:t>8,3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2D51B97" w14:textId="77777777" w:rsidR="00271433" w:rsidRPr="00DC395A" w:rsidRDefault="00271433" w:rsidP="0027143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71433">
              <w:rPr>
                <w:rFonts w:cs="Arial"/>
                <w:szCs w:val="19"/>
              </w:rPr>
              <w:t>-11,6</w:t>
            </w:r>
          </w:p>
        </w:tc>
      </w:tr>
      <w:tr w:rsidR="002D2A75" w:rsidRPr="00FA5128" w14:paraId="313405EE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1A7CD079" w14:textId="77777777" w:rsidR="002D2A75" w:rsidRDefault="002D2A75" w:rsidP="002D2A7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15677CA" w14:textId="77777777" w:rsidR="002D2A75" w:rsidRDefault="002D2A75" w:rsidP="002D2A7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3E6550" w14:textId="77777777" w:rsidR="002D2A75" w:rsidRPr="00271433" w:rsidRDefault="002D2A75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-8,7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DC17B3D" w14:textId="77777777" w:rsidR="002D2A75" w:rsidRPr="00271433" w:rsidRDefault="002D2A75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-23,1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2A1B073" w14:textId="77777777" w:rsidR="002D2A75" w:rsidRPr="00271433" w:rsidRDefault="002D2A75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-22,1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FAE4B9" w14:textId="77777777" w:rsidR="002D2A75" w:rsidRPr="00271433" w:rsidRDefault="002D2A75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7,8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72568D8" w14:textId="77777777" w:rsidR="002D2A75" w:rsidRPr="00271433" w:rsidRDefault="002D2A75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-11,5</w:t>
            </w:r>
          </w:p>
        </w:tc>
      </w:tr>
      <w:tr w:rsidR="0009359F" w:rsidRPr="00FA5128" w14:paraId="1650C851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3D43EAC" w14:textId="77777777" w:rsidR="0009359F" w:rsidRDefault="0009359F" w:rsidP="002D2A7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07523B3" w14:textId="77777777" w:rsidR="0009359F" w:rsidRDefault="0009359F" w:rsidP="002D2A7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8E77459" w14:textId="77777777" w:rsidR="0009359F" w:rsidRPr="002D2A75" w:rsidRDefault="006B0FF9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-7,5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26770F2" w14:textId="77777777" w:rsidR="0009359F" w:rsidRPr="002D2A75" w:rsidRDefault="006B0FF9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64BBFF" w14:textId="77777777" w:rsidR="0009359F" w:rsidRPr="002D2A75" w:rsidRDefault="006B0FF9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-19,3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48CF56F" w14:textId="77777777" w:rsidR="0009359F" w:rsidRPr="002D2A75" w:rsidRDefault="006B0FF9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7,4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EB08E52" w14:textId="77777777" w:rsidR="0009359F" w:rsidRPr="002D2A75" w:rsidRDefault="006B0FF9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-9,9</w:t>
            </w:r>
          </w:p>
        </w:tc>
      </w:tr>
      <w:tr w:rsidR="00AB6EBB" w:rsidRPr="00FA5128" w14:paraId="45FAC359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4218DD0" w14:textId="77777777" w:rsidR="00AB6EBB" w:rsidRDefault="00AB6EBB" w:rsidP="002D2A7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64A3BDC" w14:textId="77777777" w:rsidR="00AB6EBB" w:rsidRDefault="00AB6EBB" w:rsidP="002D2A7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8E70B7C" w14:textId="77777777" w:rsidR="00AB6EBB" w:rsidRDefault="00FD524D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2B08677" w14:textId="77777777" w:rsidR="00AB6EBB" w:rsidRDefault="00FD524D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2344B8" w14:textId="77777777" w:rsidR="00AB6EBB" w:rsidRDefault="00FD524D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-22,7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910173E" w14:textId="77777777" w:rsidR="00AB6EBB" w:rsidRDefault="00FD524D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7,7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958928C" w14:textId="77777777" w:rsidR="00AB6EBB" w:rsidRDefault="00FD524D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-10,8</w:t>
            </w:r>
          </w:p>
        </w:tc>
      </w:tr>
      <w:tr w:rsidR="0011323F" w:rsidRPr="00FA5128" w14:paraId="001D96F1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02519E7" w14:textId="77777777" w:rsidR="0011323F" w:rsidRDefault="0011323F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A5F9453" w14:textId="77777777" w:rsidR="0011323F" w:rsidRDefault="0011323F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FCA1315" w14:textId="77777777" w:rsidR="0011323F" w:rsidRDefault="0011323F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-6,5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64B1227" w14:textId="77777777" w:rsidR="0011323F" w:rsidRDefault="0011323F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,0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9043004" w14:textId="77777777" w:rsidR="0011323F" w:rsidRDefault="0011323F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-20,6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0B2FF18" w14:textId="77777777" w:rsidR="0011323F" w:rsidRDefault="0011323F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11,7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DF0F616" w14:textId="77777777" w:rsidR="0011323F" w:rsidRDefault="0011323F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-9,8</w:t>
            </w:r>
          </w:p>
        </w:tc>
      </w:tr>
      <w:tr w:rsidR="0099398A" w:rsidRPr="00FA5128" w14:paraId="128BF487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A345314" w14:textId="77777777" w:rsidR="0099398A" w:rsidRDefault="0099398A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63CA3C" w14:textId="77777777" w:rsidR="0099398A" w:rsidRDefault="0099398A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35228D7" w14:textId="77777777" w:rsidR="0099398A" w:rsidRPr="0011323F" w:rsidRDefault="00901F88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1F5B4E2" w14:textId="77777777" w:rsidR="0099398A" w:rsidRPr="0011323F" w:rsidRDefault="00901F88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290C22" w14:textId="77777777" w:rsidR="0099398A" w:rsidRPr="0011323F" w:rsidRDefault="00901F88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C33983" w14:textId="77777777" w:rsidR="0099398A" w:rsidRPr="0011323F" w:rsidRDefault="00901F88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382232A" w14:textId="77777777" w:rsidR="0099398A" w:rsidRPr="0011323F" w:rsidRDefault="00901F88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-11,8</w:t>
            </w:r>
          </w:p>
        </w:tc>
      </w:tr>
      <w:tr w:rsidR="00225BED" w:rsidRPr="00FA5128" w14:paraId="2BB2EA3E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1E309299" w14:textId="77777777" w:rsidR="00225BED" w:rsidRDefault="00225BED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74A9DC" w14:textId="77777777" w:rsidR="00225BED" w:rsidRDefault="00225BED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EA53231" w14:textId="77777777" w:rsidR="00225BED" w:rsidRDefault="00467A8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835066" w14:textId="77777777" w:rsidR="00225BED" w:rsidRDefault="00467A8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B047A6" w14:textId="77777777" w:rsidR="00225BED" w:rsidRDefault="00467A8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-20,0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FB9890B" w14:textId="77777777" w:rsidR="00225BED" w:rsidRDefault="00467A8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BCB2764" w14:textId="77777777" w:rsidR="00225BED" w:rsidRDefault="00467A8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</w:tr>
      <w:tr w:rsidR="00DA15FF" w:rsidRPr="00FA5128" w14:paraId="7085FA33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9D107DF" w14:textId="77777777" w:rsidR="00DA15FF" w:rsidRDefault="00DA15FF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27A418" w14:textId="77777777" w:rsidR="00DA15FF" w:rsidRDefault="00DA15FF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2CEFB66" w14:textId="77777777" w:rsidR="00DA15FF" w:rsidRDefault="004837A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98F20E4" w14:textId="77777777" w:rsidR="00DA15FF" w:rsidRDefault="004837A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2EDA471" w14:textId="77777777" w:rsidR="00DA15FF" w:rsidRDefault="004837A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-16,2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CA662F" w14:textId="77777777" w:rsidR="00DA15FF" w:rsidRDefault="004837A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13,8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CBED889" w14:textId="77777777" w:rsidR="00DA15FF" w:rsidRDefault="004837A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</w:tr>
      <w:tr w:rsidR="00710E6C" w:rsidRPr="00FA5128" w14:paraId="2421B376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EDC6F3C" w14:textId="77777777" w:rsidR="00710E6C" w:rsidRDefault="00710E6C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A4429D" w14:textId="77777777" w:rsidR="00710E6C" w:rsidRDefault="00710E6C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9C5781" w14:textId="77777777" w:rsidR="00710E6C" w:rsidRDefault="00B5227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1D5BADE" w14:textId="77777777" w:rsidR="00710E6C" w:rsidRDefault="00B5227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F6EA9AB" w14:textId="77777777" w:rsidR="00710E6C" w:rsidRDefault="00B5227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36FE8DB" w14:textId="77777777" w:rsidR="00710E6C" w:rsidRDefault="00B5227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13,0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744C40A" w14:textId="77777777" w:rsidR="00710E6C" w:rsidRDefault="00B5227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-7,7</w:t>
            </w:r>
          </w:p>
        </w:tc>
      </w:tr>
      <w:tr w:rsidR="007D2AD0" w:rsidRPr="00FA5128" w14:paraId="57F437FB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73D698F" w14:textId="77777777" w:rsidR="007D2AD0" w:rsidRDefault="007D2AD0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A0782AC" w14:textId="162357B6" w:rsidR="007D2AD0" w:rsidRDefault="007D2AD0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D2CAD5D" w14:textId="56DE7FDE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603C16C" w14:textId="33520EE5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92010A5" w14:textId="63EC4C8A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-17,9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E2B5D90" w14:textId="5B0C7C52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0B12C0F" w14:textId="1617E55F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</w:tr>
      <w:tr w:rsidR="002A3665" w:rsidRPr="00FA5128" w14:paraId="670E17A7" w14:textId="77777777" w:rsidTr="00066C7C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sz="4" w:space="0" w:color="001D77"/>
            </w:tcBorders>
            <w:vAlign w:val="bottom"/>
          </w:tcPr>
          <w:p w14:paraId="3BEE8B36" w14:textId="77777777" w:rsidR="00E41497" w:rsidRPr="0078772C" w:rsidRDefault="00E41497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95F6C2F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CC6318B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A67A5F9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2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556FA54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4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34CE3D30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14:paraId="22AE4ADF" w14:textId="77777777" w:rsidR="004E61ED" w:rsidRPr="00973BFB" w:rsidRDefault="0093660E" w:rsidP="00A866F2">
      <w:pPr>
        <w:ind w:left="851" w:hanging="851"/>
        <w:rPr>
          <w:b/>
          <w:spacing w:val="-2"/>
          <w:szCs w:val="19"/>
          <w:shd w:val="clear" w:color="auto" w:fill="FFFFFF"/>
        </w:rPr>
      </w:pPr>
      <w:r w:rsidRPr="00973BF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1C34A3D2" wp14:editId="2A7D7DF7">
                <wp:simplePos x="0" y="0"/>
                <wp:positionH relativeFrom="column">
                  <wp:posOffset>5242560</wp:posOffset>
                </wp:positionH>
                <wp:positionV relativeFrom="paragraph">
                  <wp:posOffset>310325</wp:posOffset>
                </wp:positionV>
                <wp:extent cx="1725295" cy="1579245"/>
                <wp:effectExtent l="0" t="0" r="0" b="1905"/>
                <wp:wrapTight wrapText="bothSides">
                  <wp:wrapPolygon edited="0">
                    <wp:start x="715" y="0"/>
                    <wp:lineTo x="715" y="21366"/>
                    <wp:lineTo x="20749" y="21366"/>
                    <wp:lineTo x="20749" y="0"/>
                    <wp:lineTo x="715" y="0"/>
                  </wp:wrapPolygon>
                </wp:wrapTight>
                <wp:docPr id="13" name="Pole tekstowe 13" descr="Wyprzedzający wskaźnik ufności konsumenckiej jest średnią sald ocen zmian sytuacji finansowej gospo-darstwa domowego, ogólnej sytuacji ekonomicznej kraju, trendów poziomu bezrobocia (ze znakiem przeciwnym) i oszczędzania pieniędzy w najbliższych 12 miesiąc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EB52C" w14:textId="77777777" w:rsidR="000766B8" w:rsidRPr="0093660E" w:rsidRDefault="000766B8" w:rsidP="00273134">
                            <w:pPr>
                              <w:spacing w:before="0" w:after="160" w:line="259" w:lineRule="aut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Wyprzedzający wskaźnik ufności konsumenckiej jest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średnią 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zmian sytuacji finansowej gospodarstwa domowego, ogólnej sytuacji ekonomicznej kraju, trendów poziomu bezrobocia (ze znakiem przeciwnym) i oszczędzania pienięd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zy w najbliższych 12 miesiącach</w:t>
                            </w:r>
                          </w:p>
                          <w:p w14:paraId="0D394FC0" w14:textId="77777777" w:rsidR="000766B8" w:rsidRPr="0093660E" w:rsidRDefault="000766B8" w:rsidP="0093660E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4A3D2" id="Pole tekstowe 13" o:spid="_x0000_s1030" type="#_x0000_t202" alt="Wyprzedzający wskaźnik ufności konsumenckiej jest średnią sald ocen zmian sytuacji finansowej gospo-darstwa domowego, ogólnej sytuacji ekonomicznej kraju, trendów poziomu bezrobocia (ze znakiem przeciwnym) i oszczędzania pieniędzy w najbliższych 12 miesiącach" style="position:absolute;left:0;text-align:left;margin-left:412.8pt;margin-top:24.45pt;width:135.85pt;height:124.3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" filled="f" stroked="f">
                <v:textbox>
                  <w:txbxContent>
                    <w:p w14:paraId="76BEB52C" w14:textId="77777777" w:rsidR="000766B8" w:rsidRPr="0093660E" w:rsidRDefault="000766B8" w:rsidP="00273134">
                      <w:pPr>
                        <w:spacing w:before="0" w:after="160" w:line="259" w:lineRule="aut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Wyprzedzający wskaźnik ufności konsumenckiej jest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średnią 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zmian sytuacji finansowej gospodarstwa domowego, ogólnej sytuacji ekonomicznej kraju, trendów poziomu bezrobocia (ze znakiem przeciwnym) i oszczędzania pienięd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zy w najbliższych 12 miesiącach</w:t>
                      </w:r>
                    </w:p>
                    <w:p w14:paraId="0D394FC0" w14:textId="77777777" w:rsidR="000766B8" w:rsidRPr="0093660E" w:rsidRDefault="000766B8" w:rsidP="0093660E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E61ED" w:rsidRPr="00973BFB">
        <w:rPr>
          <w:b/>
          <w:spacing w:val="-2"/>
          <w:szCs w:val="19"/>
          <w:shd w:val="clear" w:color="auto" w:fill="FFFFFF"/>
        </w:rPr>
        <w:t xml:space="preserve">Tablica 2. </w:t>
      </w:r>
      <w:r w:rsidR="00A217E6" w:rsidRPr="00973BFB">
        <w:rPr>
          <w:b/>
          <w:spacing w:val="-2"/>
          <w:szCs w:val="19"/>
          <w:shd w:val="clear" w:color="auto" w:fill="FFFFFF"/>
        </w:rPr>
        <w:t>Wyprzedzający</w:t>
      </w:r>
      <w:r w:rsidR="004E61ED" w:rsidRPr="00973BFB">
        <w:rPr>
          <w:b/>
          <w:spacing w:val="-2"/>
          <w:szCs w:val="19"/>
          <w:shd w:val="clear" w:color="auto" w:fill="FFFFFF"/>
        </w:rPr>
        <w:t xml:space="preserve"> </w:t>
      </w:r>
      <w:r w:rsidR="00A217E6" w:rsidRPr="00973BFB">
        <w:rPr>
          <w:b/>
          <w:spacing w:val="-2"/>
          <w:szCs w:val="19"/>
          <w:shd w:val="clear" w:color="auto" w:fill="FFFFFF"/>
        </w:rPr>
        <w:t>wskaźnik ufności konsumenckiej</w:t>
      </w:r>
    </w:p>
    <w:p w14:paraId="137B0164" w14:textId="77777777" w:rsidR="00712785" w:rsidRDefault="00712785">
      <w:pPr>
        <w:spacing w:before="0" w:after="160" w:line="259" w:lineRule="auto"/>
        <w:rPr>
          <w:b/>
          <w:spacing w:val="-2"/>
          <w:sz w:val="18"/>
        </w:rPr>
      </w:pPr>
      <w:r>
        <w:br w:type="page"/>
      </w:r>
    </w:p>
    <w:p w14:paraId="70F10B87" w14:textId="77777777" w:rsidR="00C562B2" w:rsidRDefault="007F4E3D" w:rsidP="00C562B2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47328" behindDoc="0" locked="0" layoutInCell="1" allowOverlap="1" wp14:anchorId="2B563BEE" wp14:editId="3ACB7834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Wyprzedzający wskaźnik ufności konsumenckiej (WWUK) oraz jego wartości składowe według miesięcy w latach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2B2" w:rsidRPr="00C15772">
        <w:t xml:space="preserve">Wykres </w:t>
      </w:r>
      <w:r w:rsidR="00C562B2">
        <w:t>3</w:t>
      </w:r>
      <w:r w:rsidR="00C562B2" w:rsidRPr="00C15772">
        <w:t>.</w:t>
      </w:r>
      <w:r w:rsidR="00C562B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Wyprzedzający</w:t>
      </w:r>
      <w:r w:rsidR="00C562B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 ufności konsumenckiej</w:t>
      </w:r>
      <w:r w:rsidR="00A217E6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(WWUK) oraz jego wartości składowe według</w:t>
      </w:r>
      <w:r w:rsidR="00A217E6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="00A217E6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73125B">
        <w:rPr>
          <w:shd w:val="clear" w:color="auto" w:fill="FFFFFF"/>
        </w:rPr>
        <w:t xml:space="preserve"> 2022–2025</w:t>
      </w:r>
    </w:p>
    <w:p w14:paraId="6A542EB4" w14:textId="77777777" w:rsidR="00C562B2" w:rsidRPr="00FD7BD2" w:rsidRDefault="00C562B2" w:rsidP="00C562B2"/>
    <w:p w14:paraId="3A90A88D" w14:textId="77777777" w:rsidR="00C562B2" w:rsidRDefault="003B3271" w:rsidP="00C562B2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49376" behindDoc="0" locked="0" layoutInCell="1" allowOverlap="1" wp14:anchorId="648B0308" wp14:editId="44002FA9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Wyprzedzający wskaźnik ufności konsumenckiej (W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2B2" w:rsidRPr="00C15772">
        <w:t xml:space="preserve">Wykres </w:t>
      </w:r>
      <w:r w:rsidR="00C562B2">
        <w:t>4</w:t>
      </w:r>
      <w:r w:rsidR="00C562B2" w:rsidRPr="00C15772">
        <w:t>.</w:t>
      </w:r>
      <w:r w:rsidR="00C562B2" w:rsidRPr="00C1577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Wyprzedzający</w:t>
      </w:r>
      <w:r w:rsidR="00C562B2" w:rsidRPr="00C1577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wskaźnik</w:t>
      </w:r>
      <w:r w:rsidR="00F87A89" w:rsidRPr="00C1577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ufności</w:t>
      </w:r>
      <w:r w:rsidR="00F87A89" w:rsidRPr="00C1577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konsumenckiej (WWUK) oraz jego wartości składowe według lat</w:t>
      </w:r>
    </w:p>
    <w:p w14:paraId="5A9EF80C" w14:textId="77777777" w:rsidR="00CF6348" w:rsidRDefault="00CF6348" w:rsidP="00C562B2">
      <w:pPr>
        <w:pStyle w:val="tytuwykresu"/>
        <w:ind w:left="851" w:hanging="851"/>
        <w:rPr>
          <w:shd w:val="clear" w:color="auto" w:fill="FFFFFF"/>
        </w:rPr>
      </w:pPr>
    </w:p>
    <w:p w14:paraId="1F9EC17F" w14:textId="77777777" w:rsidR="00CF6348" w:rsidRDefault="00CF6348" w:rsidP="00C562B2">
      <w:pPr>
        <w:pStyle w:val="tytuwykresu"/>
        <w:ind w:left="851" w:hanging="851"/>
        <w:rPr>
          <w:shd w:val="clear" w:color="auto" w:fill="FFFFFF"/>
        </w:rPr>
      </w:pPr>
    </w:p>
    <w:p w14:paraId="2871F683" w14:textId="77777777" w:rsidR="00CF6348" w:rsidRPr="00CF6348" w:rsidRDefault="00CF6348" w:rsidP="00CF6348">
      <w:pPr>
        <w:rPr>
          <w:lang w:eastAsia="pl-PL"/>
        </w:rPr>
      </w:pPr>
    </w:p>
    <w:p w14:paraId="370ABD1B" w14:textId="77777777" w:rsidR="00694AF0" w:rsidRPr="00001C5B" w:rsidRDefault="00694AF0" w:rsidP="00E76D26">
      <w:pPr>
        <w:rPr>
          <w:sz w:val="18"/>
        </w:rPr>
        <w:sectPr w:rsidR="00694AF0" w:rsidRPr="00001C5B" w:rsidSect="009950DE">
          <w:headerReference w:type="default" r:id="rId15"/>
          <w:footerReference w:type="default" r:id="rId16"/>
          <w:headerReference w:type="first" r:id="rId17"/>
          <w:footerReference w:type="first" r:id="rId18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14:paraId="32059385" w14:textId="77777777" w:rsidR="00110DB6" w:rsidRDefault="001F05E6" w:rsidP="00110DB6">
      <w:pPr>
        <w:pStyle w:val="tytuinformacji"/>
        <w:rPr>
          <w:szCs w:val="40"/>
          <w:shd w:val="clear" w:color="auto" w:fill="FFFFFF"/>
        </w:rPr>
      </w:pPr>
      <w:r>
        <w:rPr>
          <w:szCs w:val="40"/>
          <w:shd w:val="clear" w:color="auto" w:fill="FFFFFF"/>
        </w:rPr>
        <w:lastRenderedPageBreak/>
        <w:t>Załącznik</w:t>
      </w:r>
    </w:p>
    <w:p w14:paraId="1AF91F93" w14:textId="77777777" w:rsidR="008A3823" w:rsidRPr="00FE5C2F" w:rsidRDefault="008A3823" w:rsidP="008A3823">
      <w:pPr>
        <w:pStyle w:val="tytuinformacji"/>
        <w:spacing w:after="480"/>
        <w:rPr>
          <w:shd w:val="clear" w:color="auto" w:fill="FFFFFF"/>
        </w:rPr>
      </w:pPr>
      <w:r>
        <w:rPr>
          <w:shd w:val="clear" w:color="auto" w:fill="FFFFFF"/>
        </w:rPr>
        <w:t>P</w:t>
      </w:r>
      <w:r w:rsidRPr="004E324A">
        <w:rPr>
          <w:shd w:val="clear" w:color="auto" w:fill="FFFFFF"/>
        </w:rPr>
        <w:t xml:space="preserve">ytania dodatkowe w związku z </w:t>
      </w:r>
      <w:r>
        <w:rPr>
          <w:shd w:val="clear" w:color="auto" w:fill="FFFFFF"/>
        </w:rPr>
        <w:t xml:space="preserve">obecną sytuacją na terytorium Ukrainy </w:t>
      </w:r>
    </w:p>
    <w:p w14:paraId="623CFE1A" w14:textId="39DD48DC" w:rsidR="003E6202" w:rsidRDefault="008A3823" w:rsidP="008A3823">
      <w:pPr>
        <w:pStyle w:val="tekstzboku"/>
        <w:rPr>
          <w:b/>
          <w:color w:val="auto"/>
          <w:sz w:val="19"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5631337F" wp14:editId="38916574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2087880" cy="1628775"/>
                <wp:effectExtent l="0" t="0" r="26670" b="28575"/>
                <wp:wrapTight wrapText="bothSides">
                  <wp:wrapPolygon edited="0">
                    <wp:start x="1577" y="0"/>
                    <wp:lineTo x="0" y="1516"/>
                    <wp:lineTo x="0" y="20463"/>
                    <wp:lineTo x="1182" y="21726"/>
                    <wp:lineTo x="1380" y="21726"/>
                    <wp:lineTo x="20299" y="21726"/>
                    <wp:lineTo x="20496" y="21726"/>
                    <wp:lineTo x="21679" y="20463"/>
                    <wp:lineTo x="21679" y="1516"/>
                    <wp:lineTo x="20102" y="0"/>
                    <wp:lineTo x="1577" y="0"/>
                  </wp:wrapPolygon>
                </wp:wrapTight>
                <wp:docPr id="3" name="Prostokąt zaokrąglony 3" descr="Wartość wskaźnika oraz jego opi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6287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DEC535" w14:textId="5ABD8E71" w:rsidR="000766B8" w:rsidRDefault="000766B8" w:rsidP="008A3823">
                            <w:pPr>
                              <w:pStyle w:val="tekstnaniebieskimtle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="00582EC1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="00582EC1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  <w:t>53,0</w:t>
                            </w:r>
                            <w:r w:rsidRPr="008E1EB9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  <w:t xml:space="preserve"> % </w:t>
                            </w:r>
                          </w:p>
                          <w:p w14:paraId="774069E0" w14:textId="1E7277B2" w:rsidR="000766B8" w:rsidRPr="008E1EB9" w:rsidRDefault="00582EC1" w:rsidP="008A382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Mniej</w:t>
                            </w:r>
                            <w:r w:rsidR="000766B8">
                              <w:t xml:space="preserve"> </w:t>
                            </w:r>
                            <w:r w:rsidR="000766B8" w:rsidRPr="008E1EB9">
                              <w:t>respondentów</w:t>
                            </w:r>
                            <w:r w:rsidR="000766B8">
                              <w:t xml:space="preserve"> niż w lipcu</w:t>
                            </w:r>
                            <w:r w:rsidR="000766B8" w:rsidRPr="008E1EB9">
                              <w:t xml:space="preserve"> deklarowało wpływ </w:t>
                            </w:r>
                            <w:r w:rsidR="000766B8">
                              <w:t xml:space="preserve">obecnej sytuacji na terytorium Ukrainy </w:t>
                            </w:r>
                            <w:r w:rsidR="000766B8" w:rsidRPr="008E1EB9">
                              <w:t>na odpowiedzi d</w:t>
                            </w:r>
                            <w:r w:rsidR="000766B8">
                              <w:t xml:space="preserve">ot. koniunktury konsumenckiej </w:t>
                            </w:r>
                          </w:p>
                          <w:p w14:paraId="7D2ABE97" w14:textId="77777777" w:rsidR="000766B8" w:rsidRDefault="000766B8" w:rsidP="008A3823">
                            <w:pPr>
                              <w:pStyle w:val="Akapitzlist"/>
                              <w:spacing w:before="0" w:after="0" w:line="240" w:lineRule="auto"/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31337F" id="Prostokąt zaokrąglony 3" o:spid="_x0000_s1031" alt="Wartość wskaźnika oraz jego opis" style="position:absolute;margin-left:0;margin-top:1.7pt;width:164.4pt;height:128.25pt;z-index:-251504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" fillcolor="#001d77" strokecolor="#1f4d78 [1604]" strokeweight="1pt">
                <v:stroke joinstyle="miter"/>
                <v:textbox>
                  <w:txbxContent>
                    <w:p w14:paraId="42DEC535" w14:textId="5ABD8E71" w:rsidR="000766B8" w:rsidRDefault="000766B8" w:rsidP="008A3823">
                      <w:pPr>
                        <w:pStyle w:val="tekstnaniebieskimtle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="00582EC1"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="00582EC1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  <w:t>53,0</w:t>
                      </w:r>
                      <w:r w:rsidRPr="008E1EB9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  <w:t xml:space="preserve"> % </w:t>
                      </w:r>
                    </w:p>
                    <w:p w14:paraId="774069E0" w14:textId="1E7277B2" w:rsidR="000766B8" w:rsidRPr="008E1EB9" w:rsidRDefault="00582EC1" w:rsidP="008A382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Mniej</w:t>
                      </w:r>
                      <w:r w:rsidR="000766B8">
                        <w:t xml:space="preserve"> </w:t>
                      </w:r>
                      <w:r w:rsidR="000766B8" w:rsidRPr="008E1EB9">
                        <w:t>respondentów</w:t>
                      </w:r>
                      <w:r w:rsidR="000766B8">
                        <w:t xml:space="preserve"> niż w lipcu</w:t>
                      </w:r>
                      <w:r w:rsidR="000766B8" w:rsidRPr="008E1EB9">
                        <w:t xml:space="preserve"> deklarowało wpływ </w:t>
                      </w:r>
                      <w:r w:rsidR="000766B8">
                        <w:t xml:space="preserve">obecnej sytuacji na terytorium Ukrainy </w:t>
                      </w:r>
                      <w:r w:rsidR="000766B8" w:rsidRPr="008E1EB9">
                        <w:t>na odpowiedzi d</w:t>
                      </w:r>
                      <w:r w:rsidR="000766B8">
                        <w:t xml:space="preserve">ot. koniunktury konsumenckiej </w:t>
                      </w:r>
                    </w:p>
                    <w:p w14:paraId="7D2ABE97" w14:textId="77777777" w:rsidR="000766B8" w:rsidRDefault="000766B8" w:rsidP="008A3823">
                      <w:pPr>
                        <w:pStyle w:val="Akapitzlist"/>
                        <w:spacing w:before="0" w:after="0" w:line="240" w:lineRule="auto"/>
                        <w:ind w:left="0"/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2A7CCE">
        <w:rPr>
          <w:b/>
          <w:color w:val="auto"/>
          <w:sz w:val="19"/>
          <w:szCs w:val="19"/>
        </w:rPr>
        <w:t>W</w:t>
      </w:r>
      <w:r w:rsidR="00D43D62">
        <w:rPr>
          <w:b/>
          <w:color w:val="auto"/>
          <w:sz w:val="19"/>
          <w:szCs w:val="19"/>
        </w:rPr>
        <w:t xml:space="preserve"> </w:t>
      </w:r>
      <w:r w:rsidR="00582EC1">
        <w:rPr>
          <w:b/>
          <w:color w:val="auto"/>
          <w:sz w:val="19"/>
          <w:szCs w:val="19"/>
        </w:rPr>
        <w:t>sierpniu</w:t>
      </w:r>
      <w:r w:rsidR="00D43D62">
        <w:rPr>
          <w:b/>
          <w:color w:val="auto"/>
          <w:sz w:val="19"/>
          <w:szCs w:val="19"/>
        </w:rPr>
        <w:t xml:space="preserve"> </w:t>
      </w:r>
      <w:r w:rsidR="0068103F">
        <w:rPr>
          <w:b/>
          <w:color w:val="auto"/>
          <w:sz w:val="19"/>
          <w:szCs w:val="19"/>
        </w:rPr>
        <w:t>2025</w:t>
      </w:r>
      <w:r w:rsidRPr="002A7CCE">
        <w:rPr>
          <w:b/>
          <w:color w:val="auto"/>
          <w:sz w:val="19"/>
          <w:szCs w:val="19"/>
        </w:rPr>
        <w:t xml:space="preserve"> r. </w:t>
      </w:r>
      <w:r w:rsidR="00D457F5">
        <w:rPr>
          <w:b/>
          <w:color w:val="auto"/>
          <w:sz w:val="19"/>
          <w:szCs w:val="19"/>
        </w:rPr>
        <w:t>większy</w:t>
      </w:r>
      <w:r w:rsidR="003E6202">
        <w:rPr>
          <w:b/>
          <w:color w:val="auto"/>
          <w:sz w:val="19"/>
          <w:szCs w:val="19"/>
        </w:rPr>
        <w:t xml:space="preserve"> odsetek respondentów niż przed miesiącem ocenia obecną sytuację na terytorium Ukrainy jako duże zagrożenie dla ich</w:t>
      </w:r>
      <w:r w:rsidR="003E6202" w:rsidRPr="0046233B">
        <w:rPr>
          <w:b/>
          <w:color w:val="auto"/>
          <w:sz w:val="19"/>
          <w:szCs w:val="19"/>
        </w:rPr>
        <w:t xml:space="preserve"> osobistej sytuacji finansowej</w:t>
      </w:r>
      <w:r w:rsidR="003E6202">
        <w:rPr>
          <w:b/>
          <w:color w:val="auto"/>
          <w:sz w:val="19"/>
          <w:szCs w:val="19"/>
        </w:rPr>
        <w:t>, dla gospodarki oraz suwerenności i niepodległości Polski</w:t>
      </w:r>
      <w:r w:rsidR="00E44877">
        <w:rPr>
          <w:b/>
          <w:color w:val="auto"/>
          <w:sz w:val="19"/>
          <w:szCs w:val="19"/>
        </w:rPr>
        <w:t>.</w:t>
      </w:r>
    </w:p>
    <w:p w14:paraId="58ED1205" w14:textId="77777777" w:rsidR="00EF2C29" w:rsidRPr="00CF538E" w:rsidRDefault="00EF2C29" w:rsidP="008A3823">
      <w:pPr>
        <w:pStyle w:val="tekstzboku"/>
        <w:rPr>
          <w:b/>
          <w:color w:val="auto"/>
          <w:sz w:val="19"/>
          <w:szCs w:val="19"/>
        </w:rPr>
      </w:pPr>
    </w:p>
    <w:p w14:paraId="19D93D35" w14:textId="77777777" w:rsidR="008A3823" w:rsidRDefault="008A3823" w:rsidP="008A3823">
      <w:pPr>
        <w:pStyle w:val="Nagwek1"/>
        <w:tabs>
          <w:tab w:val="left" w:pos="6330"/>
        </w:tabs>
      </w:pPr>
    </w:p>
    <w:p w14:paraId="3E0DE99A" w14:textId="77777777" w:rsidR="008A3823" w:rsidRDefault="008A3823" w:rsidP="008A3823">
      <w:pPr>
        <w:pStyle w:val="Nagwek1"/>
        <w:tabs>
          <w:tab w:val="left" w:pos="6330"/>
        </w:tabs>
      </w:pPr>
      <w:r>
        <w:tab/>
      </w:r>
    </w:p>
    <w:p w14:paraId="36C7A07F" w14:textId="77777777" w:rsidR="008A3823" w:rsidRDefault="008A3823" w:rsidP="008A3823">
      <w:pPr>
        <w:pStyle w:val="Nagwek1"/>
      </w:pPr>
    </w:p>
    <w:p w14:paraId="23650307" w14:textId="77777777" w:rsidR="008A3823" w:rsidRPr="009A5A6D" w:rsidRDefault="00236BF9" w:rsidP="008A3823">
      <w:pPr>
        <w:pStyle w:val="Nagwek1"/>
        <w:spacing w:before="480" w:line="240" w:lineRule="exact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anchorId="65E1ED5F" wp14:editId="30519A16">
                <wp:simplePos x="0" y="0"/>
                <wp:positionH relativeFrom="column">
                  <wp:posOffset>5224145</wp:posOffset>
                </wp:positionH>
                <wp:positionV relativeFrom="paragraph">
                  <wp:posOffset>234950</wp:posOffset>
                </wp:positionV>
                <wp:extent cx="1725295" cy="1097280"/>
                <wp:effectExtent l="0" t="0" r="0" b="0"/>
                <wp:wrapTight wrapText="bothSides">
                  <wp:wrapPolygon edited="0">
                    <wp:start x="715" y="0"/>
                    <wp:lineTo x="715" y="21000"/>
                    <wp:lineTo x="20749" y="21000"/>
                    <wp:lineTo x="20749" y="0"/>
                    <wp:lineTo x="715" y="0"/>
                  </wp:wrapPolygon>
                </wp:wrapTight>
                <wp:docPr id="18" name="Pole tekstowe 18" descr="Znaczny wpływ sytuacji na terytorium Ukrainy na odpowiedzi na pytania dotyczące koniunktury konsumenckiej zadeklarowało 14,2% respon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7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92D31" w14:textId="4B6DAC2D" w:rsidR="000766B8" w:rsidRPr="00380DFD" w:rsidRDefault="000766B8" w:rsidP="008A3823">
                            <w:pPr>
                              <w:pStyle w:val="tekstzboku"/>
                            </w:pPr>
                            <w:r w:rsidRPr="007C5810">
                              <w:t>Znaczny wpływ</w:t>
                            </w:r>
                            <w:r>
                              <w:t xml:space="preserve"> obecnej</w:t>
                            </w:r>
                            <w:r w:rsidRPr="007C5810">
                              <w:t xml:space="preserve"> sytuacji </w:t>
                            </w:r>
                            <w:r>
                              <w:t>na terytorium Ukrainy</w:t>
                            </w:r>
                            <w:r w:rsidRPr="007C5810">
                              <w:t xml:space="preserve"> na odpowiedzi na pytania dotyczące koniunktur</w:t>
                            </w:r>
                            <w:r w:rsidR="005C3583">
                              <w:t>y konsumenckiej zadeklarowało 14,2</w:t>
                            </w:r>
                            <w:r w:rsidRPr="007C5810">
                              <w:t>% respondentów</w:t>
                            </w:r>
                          </w:p>
                          <w:p w14:paraId="5017A5EA" w14:textId="77777777" w:rsidR="000766B8" w:rsidRPr="00D616D2" w:rsidRDefault="000766B8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1ED5F" id="Pole tekstowe 18" o:spid="_x0000_s1032" type="#_x0000_t202" alt="Znaczny wpływ sytuacji na terytorium Ukrainy na odpowiedzi na pytania dotyczące koniunktury konsumenckiej zadeklarowało 14,2% respondentów" style="position:absolute;margin-left:411.35pt;margin-top:18.5pt;width:135.85pt;height:86.4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" filled="f" stroked="f">
                <v:textbox>
                  <w:txbxContent>
                    <w:p w14:paraId="59092D31" w14:textId="4B6DAC2D" w:rsidR="000766B8" w:rsidRPr="00380DFD" w:rsidRDefault="000766B8" w:rsidP="008A3823">
                      <w:pPr>
                        <w:pStyle w:val="tekstzboku"/>
                      </w:pPr>
                      <w:r w:rsidRPr="007C5810">
                        <w:t>Znaczny wpływ</w:t>
                      </w:r>
                      <w:r>
                        <w:t xml:space="preserve"> obecnej</w:t>
                      </w:r>
                      <w:r w:rsidRPr="007C5810">
                        <w:t xml:space="preserve"> sytuacji </w:t>
                      </w:r>
                      <w:r>
                        <w:t>na terytorium Ukrainy</w:t>
                      </w:r>
                      <w:r w:rsidRPr="007C5810">
                        <w:t xml:space="preserve"> na odpowiedzi na pytania dotyczące koniunktur</w:t>
                      </w:r>
                      <w:r w:rsidR="005C3583">
                        <w:t>y konsumenckiej zadeklarowało 14,2</w:t>
                      </w:r>
                      <w:r w:rsidRPr="007C5810">
                        <w:t>% respondentów</w:t>
                      </w:r>
                    </w:p>
                    <w:p w14:paraId="5017A5EA" w14:textId="77777777" w:rsidR="000766B8" w:rsidRPr="00D616D2" w:rsidRDefault="000766B8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Wpływ obecnej sytuacji </w:t>
      </w:r>
      <w:r w:rsidR="00EF2C29">
        <w:t>na terytorium Ukrainy</w:t>
      </w:r>
      <w:r w:rsidR="008A3823">
        <w:t xml:space="preserve"> na odpowiedzi dotyczące koniunktury konsumenckiej</w:t>
      </w:r>
    </w:p>
    <w:p w14:paraId="7531E3AE" w14:textId="3121C179" w:rsidR="008A3823" w:rsidRDefault="008A3823" w:rsidP="008A3823">
      <w:pPr>
        <w:spacing w:line="288" w:lineRule="auto"/>
      </w:pPr>
      <w:r>
        <w:t xml:space="preserve">Spośród respondentów deklarujących wpływ </w:t>
      </w:r>
      <w:r w:rsidR="00EF2C29">
        <w:t xml:space="preserve">obecnej </w:t>
      </w:r>
      <w:r>
        <w:t xml:space="preserve">sytuacji </w:t>
      </w:r>
      <w:r w:rsidR="00EF2C29">
        <w:t>na terytorium Ukrainy</w:t>
      </w:r>
      <w:r>
        <w:t xml:space="preserve"> na odpowiedzi dotyczą</w:t>
      </w:r>
      <w:r w:rsidR="006D2076">
        <w:t>ce koniunktury konsum</w:t>
      </w:r>
      <w:r w:rsidR="00F95C17">
        <w:t>enckiej</w:t>
      </w:r>
      <w:r w:rsidR="00C86BFB">
        <w:t xml:space="preserve"> </w:t>
      </w:r>
      <w:r w:rsidR="005C3583">
        <w:t>38,8</w:t>
      </w:r>
      <w:r>
        <w:t>% określiło go jako umiark</w:t>
      </w:r>
      <w:r w:rsidR="001B20F9">
        <w:t>owany, a </w:t>
      </w:r>
      <w:r w:rsidR="009E748B">
        <w:t>1</w:t>
      </w:r>
      <w:r w:rsidR="005C3583">
        <w:t>4</w:t>
      </w:r>
      <w:r w:rsidR="006A7BAB">
        <w:t>,</w:t>
      </w:r>
      <w:r w:rsidR="005C3583">
        <w:t>2% jako znaczny. Dla 47,0</w:t>
      </w:r>
      <w:r>
        <w:t>% respondentów obecna sytuacja nie m</w:t>
      </w:r>
      <w:r w:rsidR="004023D9">
        <w:t>i</w:t>
      </w:r>
      <w:r>
        <w:t>ała żadnego wpływu na odpowiedzi.</w:t>
      </w:r>
    </w:p>
    <w:p w14:paraId="15F876A3" w14:textId="77777777" w:rsidR="003364D6" w:rsidRDefault="003364D6" w:rsidP="008A3823">
      <w:pPr>
        <w:spacing w:line="288" w:lineRule="auto"/>
      </w:pPr>
    </w:p>
    <w:p w14:paraId="77EBF865" w14:textId="77777777" w:rsidR="003364D6" w:rsidRDefault="003364D6" w:rsidP="003364D6">
      <w:pPr>
        <w:pStyle w:val="tytuwykresu"/>
        <w:ind w:left="851" w:hanging="851"/>
        <w:rPr>
          <w:shd w:val="clear" w:color="auto" w:fill="FFFFFF"/>
        </w:rPr>
      </w:pPr>
      <w:r w:rsidRPr="00C15772">
        <w:t>Wykres 1.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Wpływ obecnej sytuacji na terytorium Ukrainy na odpowiedzi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– struktura odpowiedzi (%)</w:t>
      </w:r>
    </w:p>
    <w:p w14:paraId="32A528D6" w14:textId="77777777" w:rsidR="008A3823" w:rsidRDefault="003364D6" w:rsidP="008A3823">
      <w:r w:rsidRPr="00341AC1">
        <w:rPr>
          <w:noProof/>
          <w:lang w:eastAsia="pl-PL"/>
        </w:rPr>
        <w:drawing>
          <wp:anchor distT="0" distB="0" distL="114300" distR="114300" simplePos="0" relativeHeight="251813888" behindDoc="0" locked="0" layoutInCell="1" allowOverlap="1" wp14:anchorId="1BDE2454" wp14:editId="572CB629">
            <wp:simplePos x="0" y="0"/>
            <wp:positionH relativeFrom="margin">
              <wp:align>right</wp:align>
            </wp:positionH>
            <wp:positionV relativeFrom="margin">
              <wp:posOffset>5134610</wp:posOffset>
            </wp:positionV>
            <wp:extent cx="5122545" cy="1979930"/>
            <wp:effectExtent l="0" t="0" r="1905" b="1270"/>
            <wp:wrapSquare wrapText="bothSides"/>
            <wp:docPr id="196" name="Wykres 196" descr="Wpływ obecnej sytuacji na terytorium Ukrainy na odpowiedz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1C742F" w14:textId="23899A18" w:rsidR="008A3823" w:rsidRPr="00396FC5" w:rsidRDefault="00B95ABB" w:rsidP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73DA5810" wp14:editId="4EF7E9B7">
                <wp:simplePos x="0" y="0"/>
                <wp:positionH relativeFrom="column">
                  <wp:posOffset>5236542</wp:posOffset>
                </wp:positionH>
                <wp:positionV relativeFrom="paragraph">
                  <wp:posOffset>239367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30" name="Pole tekstowe 30" descr="Zdecydowaną obawę utraty pracy lub zaprzestania pro-wadzenia własnej działalności wyraziło 3,0% responden-tó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60BD8" w14:textId="4217080F" w:rsidR="000766B8" w:rsidRPr="00380DFD" w:rsidRDefault="000766B8" w:rsidP="008A3823">
                            <w:pPr>
                              <w:pStyle w:val="tekstzboku"/>
                            </w:pPr>
                            <w:r w:rsidRPr="00DE5407">
                              <w:t>Zdecydowaną obawę utraty pracy lub zaprzestania prowadzenia</w:t>
                            </w:r>
                            <w:r w:rsidR="00EC2A48">
                              <w:t xml:space="preserve"> własnej działalności wyraziło 3</w:t>
                            </w:r>
                            <w:r>
                              <w:t>,0</w:t>
                            </w:r>
                            <w:r w:rsidRPr="00DE5407">
                              <w:t>% respondentów</w:t>
                            </w:r>
                            <w:r>
                              <w:t xml:space="preserve"> </w:t>
                            </w:r>
                          </w:p>
                          <w:p w14:paraId="70A11A9C" w14:textId="77777777" w:rsidR="000766B8" w:rsidRPr="00380DFD" w:rsidRDefault="000766B8" w:rsidP="008A3823">
                            <w:pPr>
                              <w:pStyle w:val="tekstzboku"/>
                            </w:pPr>
                          </w:p>
                          <w:p w14:paraId="6F86B4E6" w14:textId="77777777" w:rsidR="000766B8" w:rsidRPr="00D616D2" w:rsidRDefault="000766B8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A5810" id="Pole tekstowe 30" o:spid="_x0000_s1033" type="#_x0000_t202" alt="Zdecydowaną obawę utraty pracy lub zaprzestania pro-wadzenia własnej działalności wyraziło 3,0% responden-tów " style="position:absolute;margin-left:412.35pt;margin-top:18.85pt;width:135.85pt;height:77.6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" filled="f" stroked="f">
                <v:textbox>
                  <w:txbxContent>
                    <w:p w14:paraId="0A260BD8" w14:textId="4217080F" w:rsidR="000766B8" w:rsidRPr="00380DFD" w:rsidRDefault="000766B8" w:rsidP="008A3823">
                      <w:pPr>
                        <w:pStyle w:val="tekstzboku"/>
                      </w:pPr>
                      <w:r w:rsidRPr="00DE5407">
                        <w:t>Zdecydowaną obawę utraty pracy lub zaprzestania prowadzenia</w:t>
                      </w:r>
                      <w:r w:rsidR="00EC2A48">
                        <w:t xml:space="preserve"> własnej działalności wyraziło 3</w:t>
                      </w:r>
                      <w:r>
                        <w:t>,0</w:t>
                      </w:r>
                      <w:r w:rsidRPr="00DE5407">
                        <w:t>% respondentów</w:t>
                      </w:r>
                      <w:r>
                        <w:t xml:space="preserve"> </w:t>
                      </w:r>
                    </w:p>
                    <w:p w14:paraId="70A11A9C" w14:textId="77777777" w:rsidR="000766B8" w:rsidRPr="00380DFD" w:rsidRDefault="000766B8" w:rsidP="008A3823">
                      <w:pPr>
                        <w:pStyle w:val="tekstzboku"/>
                      </w:pPr>
                    </w:p>
                    <w:p w14:paraId="6F86B4E6" w14:textId="77777777" w:rsidR="000766B8" w:rsidRPr="00D616D2" w:rsidRDefault="000766B8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Obawa utraty pracy lub zaprzestania prowadzenia własnej działalności w związku z obecną sytuacją </w:t>
      </w:r>
      <w:r w:rsidR="00EF2C29">
        <w:t>na terytorium Ukrainy</w:t>
      </w:r>
    </w:p>
    <w:p w14:paraId="2FA1EBC4" w14:textId="486D48AB" w:rsidR="008A3823" w:rsidRPr="0047124B" w:rsidRDefault="008A3823" w:rsidP="008A3823">
      <w:pPr>
        <w:spacing w:line="288" w:lineRule="auto"/>
      </w:pPr>
      <w:r w:rsidRPr="0047124B">
        <w:t>Spośród osób pracujących</w:t>
      </w:r>
      <w:r w:rsidR="006137F1">
        <w:rPr>
          <w:rStyle w:val="Odwoanieprzypisudolnego"/>
        </w:rPr>
        <w:footnoteReference w:id="2"/>
      </w:r>
      <w:r w:rsidRPr="0047124B">
        <w:t xml:space="preserve"> zdecydowaną obawę utraty pracy lub zaprzestania prowadzenia własnej działalności odczuwa </w:t>
      </w:r>
      <w:r w:rsidR="00EC2A48">
        <w:t>3</w:t>
      </w:r>
      <w:r w:rsidRPr="0047124B">
        <w:t>,</w:t>
      </w:r>
      <w:r w:rsidR="008C171B">
        <w:t>0</w:t>
      </w:r>
      <w:r w:rsidRPr="0047124B">
        <w:t>% respondentów. W przypadku wariantów odpowiedzi „możliwe” i „raczej nie” odsetek o</w:t>
      </w:r>
      <w:r w:rsidR="00834746">
        <w:t>d</w:t>
      </w:r>
      <w:r w:rsidR="001B7642">
        <w:t xml:space="preserve">powiedzi wynosił odpowiednio </w:t>
      </w:r>
      <w:r w:rsidR="00EC2A48">
        <w:t>8,2</w:t>
      </w:r>
      <w:r w:rsidR="008C171B">
        <w:t>% oraz 30</w:t>
      </w:r>
      <w:r w:rsidR="00704938">
        <w:t>,</w:t>
      </w:r>
      <w:r w:rsidR="00EC2A48">
        <w:t>0</w:t>
      </w:r>
      <w:r w:rsidRPr="0047124B">
        <w:t xml:space="preserve">%. Odsetek osób pracujących, które nie mają obaw, wyniósł </w:t>
      </w:r>
      <w:r w:rsidR="004E0F40">
        <w:t>5</w:t>
      </w:r>
      <w:r w:rsidR="00EC2A48">
        <w:t>4,0</w:t>
      </w:r>
      <w:r w:rsidRPr="0047124B">
        <w:t>%. Niewielka liczba respondentów</w:t>
      </w:r>
      <w:r>
        <w:t xml:space="preserve"> pracujących (</w:t>
      </w:r>
      <w:r w:rsidR="00EC2A48">
        <w:t>4,8</w:t>
      </w:r>
      <w:r w:rsidRPr="0047124B">
        <w:t xml:space="preserve">%) nie miała zdania. </w:t>
      </w:r>
    </w:p>
    <w:p w14:paraId="71DE9CFC" w14:textId="77777777" w:rsidR="008A3823" w:rsidRDefault="008A3823" w:rsidP="008A3823">
      <w:pPr>
        <w:spacing w:before="0" w:after="160" w:line="259" w:lineRule="auto"/>
        <w:rPr>
          <w:b/>
          <w:spacing w:val="-2"/>
          <w:sz w:val="18"/>
        </w:rPr>
      </w:pPr>
    </w:p>
    <w:p w14:paraId="04396723" w14:textId="77777777" w:rsidR="008A3823" w:rsidRDefault="008A3823" w:rsidP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10816" behindDoc="0" locked="0" layoutInCell="1" allowOverlap="1" wp14:anchorId="06313F3E" wp14:editId="3C4E4A63">
            <wp:simplePos x="0" y="0"/>
            <wp:positionH relativeFrom="margin">
              <wp:align>left</wp:align>
            </wp:positionH>
            <wp:positionV relativeFrom="margin">
              <wp:posOffset>850417</wp:posOffset>
            </wp:positionV>
            <wp:extent cx="5122545" cy="1980000"/>
            <wp:effectExtent l="0" t="0" r="1905" b="1270"/>
            <wp:wrapSquare wrapText="bothSides"/>
            <wp:docPr id="197" name="Wykres 197" descr="Obawa przed  utratą pracy lub zaprzestaniem prowadzenia własnej działalności w związku z obecną sytuacją na terytorium Ukrainy – struktura odpowiedzi dla pracujących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>
        <w:t>2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A170FA">
        <w:rPr>
          <w:shd w:val="clear" w:color="auto" w:fill="FFFFFF"/>
        </w:rPr>
        <w:t>Obawa przed  utratą pracy lub zaprzestaniem prowadzenia własnej działalności w</w:t>
      </w:r>
      <w:r>
        <w:rPr>
          <w:shd w:val="clear" w:color="auto" w:fill="FFFFFF"/>
        </w:rPr>
        <w:t> </w:t>
      </w:r>
      <w:r w:rsidRPr="00A170FA">
        <w:rPr>
          <w:shd w:val="clear" w:color="auto" w:fill="FFFFFF"/>
        </w:rPr>
        <w:t xml:space="preserve">związku z obecną sytuacją </w:t>
      </w:r>
      <w:r w:rsidR="00EF2C29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– struktura odpowiedzi dla pracujących (%)</w:t>
      </w:r>
    </w:p>
    <w:p w14:paraId="2936594C" w14:textId="77777777" w:rsidR="008A3823" w:rsidRDefault="008A3823" w:rsidP="008A3823">
      <w:pPr>
        <w:pStyle w:val="Nagwek1"/>
      </w:pPr>
    </w:p>
    <w:p w14:paraId="250C7933" w14:textId="77777777" w:rsidR="008A3823" w:rsidRPr="00FE5C2F" w:rsidRDefault="008A3823" w:rsidP="008A3823">
      <w:pPr>
        <w:rPr>
          <w:lang w:eastAsia="pl-PL"/>
        </w:rPr>
      </w:pPr>
    </w:p>
    <w:p w14:paraId="6A926308" w14:textId="103271EB" w:rsidR="008A3823" w:rsidRPr="00396FC5" w:rsidRDefault="00B95ABB" w:rsidP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714A1362" wp14:editId="61BF4236">
                <wp:simplePos x="0" y="0"/>
                <wp:positionH relativeFrom="column">
                  <wp:posOffset>5283614</wp:posOffset>
                </wp:positionH>
                <wp:positionV relativeFrom="paragraph">
                  <wp:posOffset>232548</wp:posOffset>
                </wp:positionV>
                <wp:extent cx="1725295" cy="1221740"/>
                <wp:effectExtent l="0" t="0" r="0" b="0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31" name="Pole tekstowe 31" descr="Dla 28,4% respondentów obecna sytuacja na terytorium Ukrainy stanowi duże zagrożenie dla gospodarki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CEA6E" w14:textId="5372E752" w:rsidR="000766B8" w:rsidRPr="00380DFD" w:rsidRDefault="00B95ABB" w:rsidP="008A3823">
                            <w:pPr>
                              <w:pStyle w:val="tekstzboku"/>
                            </w:pPr>
                            <w:r>
                              <w:t>Dla 28</w:t>
                            </w:r>
                            <w:r w:rsidR="000766B8">
                              <w:t>,4</w:t>
                            </w:r>
                            <w:r w:rsidR="000766B8" w:rsidRPr="007A2FDB">
                              <w:t xml:space="preserve">% respondentów obecna </w:t>
                            </w:r>
                            <w:r w:rsidR="000766B8">
                              <w:t>sytuacja</w:t>
                            </w:r>
                            <w:r w:rsidR="000766B8" w:rsidRPr="007A2FDB">
                              <w:t xml:space="preserve"> </w:t>
                            </w:r>
                            <w:r w:rsidR="000766B8">
                              <w:t>na terytorium Ukrainy</w:t>
                            </w:r>
                            <w:r w:rsidR="000766B8" w:rsidRPr="007A2FDB">
                              <w:t xml:space="preserve"> stanowi duże zagrożenie dla </w:t>
                            </w:r>
                            <w:r w:rsidR="000766B8">
                              <w:t xml:space="preserve">gospodarki w Polsce </w:t>
                            </w:r>
                          </w:p>
                          <w:p w14:paraId="6E3A52A1" w14:textId="77777777" w:rsidR="000766B8" w:rsidRPr="00380DFD" w:rsidRDefault="000766B8" w:rsidP="008A3823">
                            <w:pPr>
                              <w:pStyle w:val="tekstzboku"/>
                            </w:pPr>
                          </w:p>
                          <w:p w14:paraId="4E80CE11" w14:textId="77777777" w:rsidR="000766B8" w:rsidRPr="00D616D2" w:rsidRDefault="000766B8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A1362" id="Pole tekstowe 31" o:spid="_x0000_s1034" type="#_x0000_t202" alt="Dla 28,4% respondentów obecna sytuacja na terytorium Ukrainy stanowi duże zagrożenie dla gospodarki w Polsce" style="position:absolute;margin-left:416.05pt;margin-top:18.3pt;width:135.85pt;height:96.2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" filled="f" stroked="f">
                <v:textbox>
                  <w:txbxContent>
                    <w:p w14:paraId="577CEA6E" w14:textId="5372E752" w:rsidR="000766B8" w:rsidRPr="00380DFD" w:rsidRDefault="00B95ABB" w:rsidP="008A3823">
                      <w:pPr>
                        <w:pStyle w:val="tekstzboku"/>
                      </w:pPr>
                      <w:r>
                        <w:t>Dla 28</w:t>
                      </w:r>
                      <w:r w:rsidR="000766B8">
                        <w:t>,4</w:t>
                      </w:r>
                      <w:r w:rsidR="000766B8" w:rsidRPr="007A2FDB">
                        <w:t xml:space="preserve">% respondentów obecna </w:t>
                      </w:r>
                      <w:r w:rsidR="000766B8">
                        <w:t>sytuacja</w:t>
                      </w:r>
                      <w:r w:rsidR="000766B8" w:rsidRPr="007A2FDB">
                        <w:t xml:space="preserve"> </w:t>
                      </w:r>
                      <w:r w:rsidR="000766B8">
                        <w:t>na terytorium Ukrainy</w:t>
                      </w:r>
                      <w:r w:rsidR="000766B8" w:rsidRPr="007A2FDB">
                        <w:t xml:space="preserve"> stanowi duże zagrożenie dla </w:t>
                      </w:r>
                      <w:r w:rsidR="000766B8">
                        <w:t xml:space="preserve">gospodarki w Polsce </w:t>
                      </w:r>
                    </w:p>
                    <w:p w14:paraId="6E3A52A1" w14:textId="77777777" w:rsidR="000766B8" w:rsidRPr="00380DFD" w:rsidRDefault="000766B8" w:rsidP="008A3823">
                      <w:pPr>
                        <w:pStyle w:val="tekstzboku"/>
                      </w:pPr>
                    </w:p>
                    <w:p w14:paraId="4E80CE11" w14:textId="77777777" w:rsidR="000766B8" w:rsidRPr="00D616D2" w:rsidRDefault="000766B8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Jakim zagrożeniem jest obecna sytuacja </w:t>
      </w:r>
      <w:r w:rsidR="00EF2C29">
        <w:t xml:space="preserve">na terytorium Ukrainy </w:t>
      </w:r>
      <w:r w:rsidR="008A3823">
        <w:t xml:space="preserve">dla </w:t>
      </w:r>
      <w:r w:rsidR="00236BF9">
        <w:t>gospodarki w Polsce</w:t>
      </w:r>
    </w:p>
    <w:p w14:paraId="0CEE0B04" w14:textId="279173DA" w:rsidR="008A3823" w:rsidRPr="0047124B" w:rsidRDefault="008A3823" w:rsidP="008A3823">
      <w:pPr>
        <w:spacing w:line="288" w:lineRule="auto"/>
      </w:pPr>
      <w:r w:rsidRPr="0047124B">
        <w:t xml:space="preserve">Dla </w:t>
      </w:r>
      <w:r w:rsidR="00EC62B0">
        <w:t>2</w:t>
      </w:r>
      <w:r w:rsidR="00B95ABB">
        <w:t>8</w:t>
      </w:r>
      <w:r w:rsidR="006E51D5">
        <w:t>,4</w:t>
      </w:r>
      <w:r>
        <w:t>%</w:t>
      </w:r>
      <w:r w:rsidRPr="0047124B">
        <w:t xml:space="preserve"> respondentów obecna sytuacja </w:t>
      </w:r>
      <w:r w:rsidR="00EF2C29">
        <w:t xml:space="preserve">na terytorium Ukrainy </w:t>
      </w:r>
      <w:r w:rsidRPr="0047124B">
        <w:t xml:space="preserve">stanowi duże zagrożenie dla </w:t>
      </w:r>
      <w:r w:rsidR="00275F0C">
        <w:t>gospodarki w Polsce.</w:t>
      </w:r>
      <w:r w:rsidRPr="0047124B">
        <w:t xml:space="preserve"> </w:t>
      </w:r>
      <w:r w:rsidR="008A4308">
        <w:t>Przeciętne</w:t>
      </w:r>
      <w:r w:rsidR="00B95ABB">
        <w:t xml:space="preserve"> zagrożenie odczuwa 41</w:t>
      </w:r>
      <w:r w:rsidRPr="0047124B">
        <w:t>,</w:t>
      </w:r>
      <w:r w:rsidR="00B95ABB">
        <w:t>4</w:t>
      </w:r>
      <w:r w:rsidRPr="0047124B">
        <w:t xml:space="preserve">% odpowiadających na pytania. Małe zagrożenie deklaruje </w:t>
      </w:r>
      <w:r w:rsidR="008A4308">
        <w:t>2</w:t>
      </w:r>
      <w:r w:rsidR="00B95ABB">
        <w:t>3,7</w:t>
      </w:r>
      <w:r w:rsidRPr="0047124B">
        <w:t xml:space="preserve">%, zaś brak zagrożenia stwierdziło </w:t>
      </w:r>
      <w:r w:rsidR="00B95ABB">
        <w:t>6</w:t>
      </w:r>
      <w:r w:rsidR="002A4A95">
        <w:t>,</w:t>
      </w:r>
      <w:r w:rsidR="00B95ABB">
        <w:t>5</w:t>
      </w:r>
      <w:r w:rsidRPr="0047124B">
        <w:t>% respondentów.</w:t>
      </w:r>
    </w:p>
    <w:p w14:paraId="23295B84" w14:textId="255F0AA4" w:rsidR="008A3823" w:rsidRDefault="008A3823" w:rsidP="008A3823">
      <w:pPr>
        <w:tabs>
          <w:tab w:val="left" w:pos="3218"/>
        </w:tabs>
      </w:pPr>
      <w:r>
        <w:tab/>
      </w:r>
    </w:p>
    <w:p w14:paraId="04A8A03D" w14:textId="036BD612" w:rsidR="00CF2777" w:rsidRDefault="008A3823" w:rsidP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2624" behindDoc="0" locked="0" layoutInCell="1" allowOverlap="1" wp14:anchorId="5C7EBB62" wp14:editId="0999DCB8">
            <wp:simplePos x="0" y="0"/>
            <wp:positionH relativeFrom="margin">
              <wp:align>right</wp:align>
            </wp:positionH>
            <wp:positionV relativeFrom="margin">
              <wp:posOffset>5041900</wp:posOffset>
            </wp:positionV>
            <wp:extent cx="5122545" cy="1980000"/>
            <wp:effectExtent l="0" t="0" r="1905" b="1270"/>
            <wp:wrapSquare wrapText="bothSides"/>
            <wp:docPr id="206" name="Wykres 206" descr="Jakie zagrożenie stanowi obecna sytuacja na terytorium Ukrainy dla gospodarki w Polsce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3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gospodarki w Polsce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14:paraId="5417EA00" w14:textId="77777777" w:rsidR="008A3823" w:rsidRDefault="008A3823" w:rsidP="008A3823">
      <w:pPr>
        <w:pStyle w:val="Nagwek1"/>
      </w:pPr>
    </w:p>
    <w:p w14:paraId="3478D16D" w14:textId="77777777" w:rsidR="00CF2777" w:rsidRPr="00CF2777" w:rsidRDefault="00CF2777" w:rsidP="00CF2777">
      <w:pPr>
        <w:rPr>
          <w:lang w:eastAsia="pl-PL"/>
        </w:rPr>
      </w:pPr>
    </w:p>
    <w:p w14:paraId="1A070AC2" w14:textId="375DE44E" w:rsidR="008A3823" w:rsidRPr="00396FC5" w:rsidRDefault="00D55006" w:rsidP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40886744" wp14:editId="4B8B2FBB">
                <wp:simplePos x="0" y="0"/>
                <wp:positionH relativeFrom="rightMargin">
                  <wp:posOffset>110186</wp:posOffset>
                </wp:positionH>
                <wp:positionV relativeFrom="paragraph">
                  <wp:posOffset>238263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94" name="Pole tekstowe 194" descr="W przypadku 8,2% respondentów obecna sytuacja na terytorium Ukrainy stanowi duże zagrożenie dla ich oso-bistej sytuacji finansowej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15C7C" w14:textId="5B563A0B" w:rsidR="000766B8" w:rsidRPr="00D616D2" w:rsidRDefault="00D55006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przypadku 8,2</w:t>
                            </w:r>
                            <w:r w:rsidR="000766B8"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respondentów obecna sytuacj</w:t>
                            </w:r>
                            <w:r w:rsidR="000766B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="000766B8"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0766B8"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 w:rsidR="000766B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</w:t>
                            </w:r>
                            <w:r w:rsidR="000766B8"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duże zagrożenie dla ich osobistej sytuacji finansowej </w:t>
                            </w:r>
                          </w:p>
                          <w:p w14:paraId="5455D57D" w14:textId="77777777" w:rsidR="000766B8" w:rsidRDefault="000766B8" w:rsidP="008A38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86744" id="Pole tekstowe 194" o:spid="_x0000_s1035" type="#_x0000_t202" alt="W przypadku 8,2% respondentów obecna sytuacja na terytorium Ukrainy stanowi duże zagrożenie dla ich oso-bistej sytuacji finansowej " style="position:absolute;margin-left:8.7pt;margin-top:18.75pt;width:135.85pt;height:77.6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" filled="f" stroked="f">
                <v:textbox>
                  <w:txbxContent>
                    <w:p w14:paraId="28515C7C" w14:textId="5B563A0B" w:rsidR="000766B8" w:rsidRPr="00D616D2" w:rsidRDefault="00D55006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przypadku 8,2</w:t>
                      </w:r>
                      <w:r w:rsidR="000766B8"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respondentów obecna sytuacj</w:t>
                      </w:r>
                      <w:r w:rsidR="000766B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="000766B8"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0766B8"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 w:rsidR="000766B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</w:t>
                      </w:r>
                      <w:r w:rsidR="000766B8"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duże zagrożenie dla ich osobistej sytuacji finansowej </w:t>
                      </w:r>
                    </w:p>
                    <w:p w14:paraId="5455D57D" w14:textId="77777777" w:rsidR="000766B8" w:rsidRDefault="000766B8" w:rsidP="008A3823"/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Jakim zagrożeniem jest obecna sytuacja </w:t>
      </w:r>
      <w:r w:rsidR="00236BF9">
        <w:t xml:space="preserve">na terytorium Ukrainy </w:t>
      </w:r>
      <w:r w:rsidR="008A3823">
        <w:t>dla osobistej sytuacji finansowej</w:t>
      </w:r>
    </w:p>
    <w:p w14:paraId="1B3464E2" w14:textId="36A3721F" w:rsidR="008A3823" w:rsidRPr="0047124B" w:rsidRDefault="001C7290" w:rsidP="008A3823">
      <w:pPr>
        <w:spacing w:line="288" w:lineRule="auto"/>
      </w:pPr>
      <w:r>
        <w:t>W</w:t>
      </w:r>
      <w:r w:rsidR="00061958">
        <w:t xml:space="preserve"> prz</w:t>
      </w:r>
      <w:r w:rsidR="00D55006">
        <w:t>ypadku 8</w:t>
      </w:r>
      <w:r w:rsidR="00FE7F68">
        <w:t>,</w:t>
      </w:r>
      <w:r w:rsidR="00D55006">
        <w:t>2</w:t>
      </w:r>
      <w:r w:rsidR="008A3823" w:rsidRPr="0047124B">
        <w:t xml:space="preserve">% respondentów obecna sytuacja </w:t>
      </w:r>
      <w:r w:rsidR="00236BF9">
        <w:t xml:space="preserve">na terytorium Ukrainy </w:t>
      </w:r>
      <w:r w:rsidR="008A3823" w:rsidRPr="0047124B">
        <w:t>stanowi duże zagrożenie dla ich osobistej sytuacji finansowej. Przeciętne za</w:t>
      </w:r>
      <w:r w:rsidR="00D55006">
        <w:t>grożenie odczuwa 29,3</w:t>
      </w:r>
      <w:r w:rsidR="008A3823" w:rsidRPr="0047124B">
        <w:t>% odpowiadających na pytania dotyczące koniunktury konsumenckiej.</w:t>
      </w:r>
      <w:r w:rsidR="00FB09A0">
        <w:t xml:space="preserve"> Małe zagrożenie deklaruje </w:t>
      </w:r>
      <w:r w:rsidR="00B411A2">
        <w:t>3</w:t>
      </w:r>
      <w:r w:rsidR="00D55006">
        <w:t>1</w:t>
      </w:r>
      <w:r w:rsidR="00AC2240">
        <w:t>,</w:t>
      </w:r>
      <w:r w:rsidR="00D55006">
        <w:t>7</w:t>
      </w:r>
      <w:r w:rsidR="008A3823" w:rsidRPr="0047124B">
        <w:t>%, natomiast brak zagr</w:t>
      </w:r>
      <w:r w:rsidR="00981C3D">
        <w:t>ożenia stwierdziło</w:t>
      </w:r>
      <w:r w:rsidR="00F822FB">
        <w:t xml:space="preserve"> </w:t>
      </w:r>
      <w:r w:rsidR="00D55006">
        <w:t>30,8</w:t>
      </w:r>
      <w:r w:rsidR="008A3823" w:rsidRPr="0047124B">
        <w:t>% respondentów.</w:t>
      </w:r>
    </w:p>
    <w:p w14:paraId="440EF29D" w14:textId="77777777" w:rsidR="008A3823" w:rsidRDefault="008A3823" w:rsidP="008A3823">
      <w:pPr>
        <w:spacing w:before="0" w:after="160" w:line="259" w:lineRule="auto"/>
      </w:pPr>
      <w:r>
        <w:br w:type="page"/>
      </w:r>
    </w:p>
    <w:p w14:paraId="0C7E59F0" w14:textId="77777777" w:rsidR="008A3823" w:rsidRDefault="008A3823" w:rsidP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1600" behindDoc="0" locked="0" layoutInCell="1" allowOverlap="1" wp14:anchorId="132C292F" wp14:editId="049E5C3A">
            <wp:simplePos x="0" y="0"/>
            <wp:positionH relativeFrom="margin">
              <wp:align>right</wp:align>
            </wp:positionH>
            <wp:positionV relativeFrom="margin">
              <wp:posOffset>375861</wp:posOffset>
            </wp:positionV>
            <wp:extent cx="5122545" cy="1980000"/>
            <wp:effectExtent l="0" t="0" r="1905" b="1270"/>
            <wp:wrapSquare wrapText="bothSides"/>
            <wp:docPr id="207" name="Wykres 207" descr="Jakie zagrożenie stanowi obecna sytuacja na terytorium Ukrainy dla Pana/Pani osobistej sytuacji finansowej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4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Pana/Pani osobistej sytuacji finansowej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14:paraId="664D0B0D" w14:textId="77777777" w:rsidR="008A3823" w:rsidRDefault="008A3823" w:rsidP="008A3823">
      <w:pPr>
        <w:pStyle w:val="Nagwek1"/>
      </w:pPr>
    </w:p>
    <w:p w14:paraId="34ADDAC6" w14:textId="77777777" w:rsidR="008A3823" w:rsidRDefault="008A3823" w:rsidP="008A3823">
      <w:pPr>
        <w:pStyle w:val="Nagwek1"/>
      </w:pPr>
    </w:p>
    <w:p w14:paraId="0CAEAABC" w14:textId="77777777" w:rsidR="008A3823" w:rsidRPr="00396FC5" w:rsidRDefault="008A3823" w:rsidP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1FD4B9FD" wp14:editId="7B04F52F">
                <wp:simplePos x="0" y="0"/>
                <wp:positionH relativeFrom="rightMargin">
                  <wp:posOffset>104775</wp:posOffset>
                </wp:positionH>
                <wp:positionV relativeFrom="paragraph">
                  <wp:posOffset>238760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95" name="Pole tekstowe 195" descr="Dla 28,6% respondentów obecna sytuacja na terytorium Ukrainy stanowi duże zagrożenie dla dla suwerenności i niepodległości Pols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637FA" w14:textId="2F1C03D3" w:rsidR="000766B8" w:rsidRPr="00D616D2" w:rsidRDefault="000766B8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28,</w:t>
                            </w:r>
                            <w:r w:rsidR="008171D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 duże zagrożenie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suwerenności i niepodległości Polski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4B9FD" id="Pole tekstowe 195" o:spid="_x0000_s1036" type="#_x0000_t202" alt="Dla 28,6% respondentów obecna sytuacja na terytorium Ukrainy stanowi duże zagrożenie dla dla suwerenności i niepodległości Polski" style="position:absolute;margin-left:8.25pt;margin-top:18.8pt;width:135.85pt;height:77.6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" filled="f" stroked="f">
                <v:textbox>
                  <w:txbxContent>
                    <w:p w14:paraId="2A6637FA" w14:textId="2F1C03D3" w:rsidR="000766B8" w:rsidRPr="00D616D2" w:rsidRDefault="000766B8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28,</w:t>
                      </w:r>
                      <w:r w:rsidR="008171D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 duże zagrożenie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suwerenności i niepodległości Polski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t xml:space="preserve">Jakim zagrożeniem jest obecna sytuacja </w:t>
      </w:r>
      <w:r w:rsidR="00236BF9">
        <w:t xml:space="preserve">na terytorium Ukrainy </w:t>
      </w:r>
      <w:r>
        <w:t xml:space="preserve">dla </w:t>
      </w:r>
      <w:r w:rsidR="00236BF9">
        <w:t>suwerenności i niepodległości Polski</w:t>
      </w:r>
    </w:p>
    <w:p w14:paraId="23D8A8BE" w14:textId="20E69129" w:rsidR="008A3823" w:rsidRPr="0047124B" w:rsidRDefault="008A3823" w:rsidP="008A3823">
      <w:pPr>
        <w:spacing w:line="288" w:lineRule="auto"/>
      </w:pPr>
      <w:r>
        <w:t xml:space="preserve">Dla </w:t>
      </w:r>
      <w:r w:rsidR="0009584F">
        <w:t>28</w:t>
      </w:r>
      <w:r w:rsidR="00755591">
        <w:t>,</w:t>
      </w:r>
      <w:r w:rsidR="008171DE">
        <w:t>6</w:t>
      </w:r>
      <w:r w:rsidR="005D130F">
        <w:t>%</w:t>
      </w:r>
      <w:r w:rsidRPr="0047124B">
        <w:t xml:space="preserve"> respondentów obecna sytuacja </w:t>
      </w:r>
      <w:r w:rsidR="00236BF9">
        <w:t xml:space="preserve">na terytorium Ukrainy </w:t>
      </w:r>
      <w:r w:rsidRPr="0047124B">
        <w:t xml:space="preserve">stanowi duże zagrożenie dla </w:t>
      </w:r>
      <w:r w:rsidR="00236BF9">
        <w:t>suwerenności i niepodległości Polski</w:t>
      </w:r>
      <w:r w:rsidRPr="0047124B">
        <w:t xml:space="preserve">. Przeciętne zagrożenie odczuwa </w:t>
      </w:r>
      <w:r w:rsidR="0009584F">
        <w:t>3</w:t>
      </w:r>
      <w:r w:rsidR="008171DE">
        <w:t>7,4</w:t>
      </w:r>
      <w:r w:rsidRPr="0047124B">
        <w:t xml:space="preserve">% odpowiadających na pytania dotyczące koniunktury konsumenckiej. Małe zagrożenie deklaruje </w:t>
      </w:r>
      <w:r w:rsidR="009E67AD">
        <w:t>2</w:t>
      </w:r>
      <w:r w:rsidR="008171DE">
        <w:t>5,1</w:t>
      </w:r>
      <w:r w:rsidRPr="0047124B">
        <w:t xml:space="preserve">%, natomiast brak zagrożenia stwierdziło </w:t>
      </w:r>
      <w:r w:rsidR="008171DE">
        <w:t>8</w:t>
      </w:r>
      <w:r w:rsidR="000A25C0">
        <w:t>,</w:t>
      </w:r>
      <w:r w:rsidR="008171DE">
        <w:t>9</w:t>
      </w:r>
      <w:r w:rsidRPr="0047124B">
        <w:t>% respondentów.</w:t>
      </w:r>
    </w:p>
    <w:p w14:paraId="49CE4E93" w14:textId="77777777" w:rsidR="008A3823" w:rsidRPr="00E940D5" w:rsidRDefault="008A3823" w:rsidP="008A3823">
      <w:pPr>
        <w:spacing w:before="0" w:after="0"/>
        <w:rPr>
          <w:sz w:val="16"/>
          <w:shd w:val="clear" w:color="auto" w:fill="FFFFFF"/>
        </w:rPr>
      </w:pPr>
    </w:p>
    <w:p w14:paraId="0AA9372C" w14:textId="77777777" w:rsidR="008A3823" w:rsidRDefault="008A3823" w:rsidP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9792" behindDoc="0" locked="0" layoutInCell="1" allowOverlap="1" wp14:anchorId="15DC1E4C" wp14:editId="56FB5161">
            <wp:simplePos x="0" y="0"/>
            <wp:positionH relativeFrom="margin">
              <wp:align>right</wp:align>
            </wp:positionH>
            <wp:positionV relativeFrom="margin">
              <wp:posOffset>4953635</wp:posOffset>
            </wp:positionV>
            <wp:extent cx="5122545" cy="2085975"/>
            <wp:effectExtent l="0" t="0" r="1905" b="0"/>
            <wp:wrapSquare wrapText="bothSides"/>
            <wp:docPr id="209" name="Wykres 209" descr="Jakie zagrożenie stanowi obecna sytuacja na terytorium Ukrainy dla suwerenności i niepodległości Polsk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5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 w:rsidR="00236BF9">
        <w:rPr>
          <w:shd w:val="clear" w:color="auto" w:fill="FFFFFF"/>
        </w:rPr>
        <w:t>suwerenności i niepodległości Polski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14:paraId="18B63754" w14:textId="77777777" w:rsidR="008A3823" w:rsidRDefault="008A3823" w:rsidP="008A3823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br w:type="page"/>
      </w:r>
    </w:p>
    <w:p w14:paraId="217548AA" w14:textId="77777777" w:rsidR="008A3823" w:rsidRPr="00FF59DA" w:rsidRDefault="008A3823" w:rsidP="008A3823">
      <w:pPr>
        <w:spacing w:before="360"/>
        <w:ind w:left="851" w:hanging="851"/>
        <w:rPr>
          <w:b/>
          <w:spacing w:val="-2"/>
          <w:szCs w:val="19"/>
          <w:shd w:val="clear" w:color="auto" w:fill="FFFFFF"/>
        </w:rPr>
      </w:pPr>
      <w:r w:rsidRPr="00FF59DA">
        <w:rPr>
          <w:b/>
          <w:spacing w:val="-2"/>
          <w:szCs w:val="19"/>
          <w:shd w:val="clear" w:color="auto" w:fill="FFFFFF"/>
        </w:rPr>
        <w:lastRenderedPageBreak/>
        <w:t xml:space="preserve">Tablica 1. Pytania dodatkowe (odsetki odpowiedzi)  - </w:t>
      </w:r>
      <w:r w:rsidR="00236BF9">
        <w:rPr>
          <w:b/>
          <w:spacing w:val="-2"/>
          <w:szCs w:val="19"/>
          <w:shd w:val="clear" w:color="auto" w:fill="FFFFFF"/>
        </w:rPr>
        <w:t xml:space="preserve">obecna </w:t>
      </w:r>
      <w:r w:rsidRPr="00FF59DA">
        <w:rPr>
          <w:b/>
          <w:spacing w:val="-2"/>
          <w:szCs w:val="19"/>
          <w:shd w:val="clear" w:color="auto" w:fill="FFFFFF"/>
        </w:rPr>
        <w:t xml:space="preserve">sytuacja </w:t>
      </w:r>
      <w:r w:rsidR="00236BF9">
        <w:rPr>
          <w:b/>
          <w:spacing w:val="-2"/>
          <w:szCs w:val="19"/>
          <w:shd w:val="clear" w:color="auto" w:fill="FFFFFF"/>
        </w:rPr>
        <w:t>na terytorium Ukrainy</w:t>
      </w:r>
    </w:p>
    <w:tbl>
      <w:tblPr>
        <w:tblStyle w:val="Tabela-Siatka"/>
        <w:tblW w:w="8080" w:type="dxa"/>
        <w:tblLayout w:type="fixed"/>
        <w:tblLook w:val="04A0" w:firstRow="1" w:lastRow="0" w:firstColumn="1" w:lastColumn="0" w:noHBand="0" w:noVBand="1"/>
        <w:tblDescription w:val="Pytania dodatkowe (odsetki odpowiedzi)  - sytuacja na terytorium Ukrainy"/>
      </w:tblPr>
      <w:tblGrid>
        <w:gridCol w:w="2410"/>
        <w:gridCol w:w="2268"/>
        <w:gridCol w:w="1134"/>
        <w:gridCol w:w="1134"/>
        <w:gridCol w:w="1134"/>
      </w:tblGrid>
      <w:tr w:rsidR="0043076F" w:rsidRPr="00D24571" w14:paraId="33CE2A92" w14:textId="77777777" w:rsidTr="00D76DA0">
        <w:trPr>
          <w:trHeight w:val="700"/>
        </w:trPr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716F9C" w14:textId="77777777" w:rsidR="0043076F" w:rsidRPr="00FF59DA" w:rsidRDefault="0043076F" w:rsidP="008A3823">
            <w:pPr>
              <w:jc w:val="center"/>
              <w:rPr>
                <w:szCs w:val="19"/>
              </w:rPr>
            </w:pPr>
            <w:r w:rsidRPr="00FF59DA">
              <w:rPr>
                <w:szCs w:val="19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D382F2" w14:textId="19DF64BB" w:rsidR="0043076F" w:rsidRPr="00637CBB" w:rsidRDefault="004860EB" w:rsidP="008A3823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Czerwiec</w:t>
            </w:r>
            <w:r>
              <w:rPr>
                <w:b/>
                <w:bCs/>
                <w:szCs w:val="19"/>
              </w:rPr>
              <w:t xml:space="preserve"> </w:t>
            </w:r>
            <w:r w:rsidR="00356CCF">
              <w:rPr>
                <w:bCs/>
                <w:szCs w:val="19"/>
              </w:rPr>
              <w:t>2025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2535E80" w14:textId="12822533" w:rsidR="0043076F" w:rsidRPr="0043076F" w:rsidRDefault="004860EB" w:rsidP="008A3823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Lipiec</w:t>
            </w:r>
            <w:r w:rsidR="00D659C2">
              <w:rPr>
                <w:b/>
                <w:bCs/>
                <w:szCs w:val="19"/>
              </w:rPr>
              <w:t xml:space="preserve"> </w:t>
            </w:r>
            <w:r w:rsidR="00AB6EBB">
              <w:rPr>
                <w:bCs/>
                <w:szCs w:val="19"/>
              </w:rPr>
              <w:t>2025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</w:tcPr>
          <w:p w14:paraId="535D0D25" w14:textId="1D0AAAFB" w:rsidR="0043076F" w:rsidRDefault="004860EB" w:rsidP="008A3823">
            <w:pPr>
              <w:jc w:val="center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Sierpień</w:t>
            </w:r>
            <w:r w:rsidR="0068103F">
              <w:rPr>
                <w:b/>
                <w:bCs/>
                <w:szCs w:val="19"/>
              </w:rPr>
              <w:t xml:space="preserve"> 2025</w:t>
            </w:r>
          </w:p>
        </w:tc>
      </w:tr>
      <w:tr w:rsidR="004860EB" w:rsidRPr="00D24571" w14:paraId="7AE3D2E2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74403A0" w14:textId="77777777" w:rsidR="004860EB" w:rsidRPr="00FF59DA" w:rsidRDefault="004860EB" w:rsidP="004860EB">
            <w:pPr>
              <w:rPr>
                <w:b/>
                <w:szCs w:val="19"/>
              </w:rPr>
            </w:pPr>
            <w:r w:rsidRPr="00FF59DA">
              <w:rPr>
                <w:b/>
                <w:noProof/>
                <w:szCs w:val="19"/>
                <w:lang w:eastAsia="pl-PL"/>
              </w:rPr>
              <w:t xml:space="preserve">Jaki wpływ na Pana/Pani odpowiedzi miała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Ukrainy?</w:t>
            </w:r>
            <w:r w:rsidRPr="00FF59DA">
              <w:rPr>
                <w:b/>
                <w:noProof/>
                <w:szCs w:val="19"/>
                <w:lang w:eastAsia="pl-P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4BC9C5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znaczny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8870B2" w14:textId="0AABAE35" w:rsidR="004860EB" w:rsidRDefault="004860EB" w:rsidP="004860EB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58263F" w14:textId="7746E37E" w:rsidR="004860EB" w:rsidRPr="00FF59DA" w:rsidRDefault="004860EB" w:rsidP="004860EB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2C00099" w14:textId="7940E035" w:rsidR="004860EB" w:rsidRDefault="00D457F5" w:rsidP="004860EB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14,2</w:t>
            </w:r>
          </w:p>
        </w:tc>
      </w:tr>
      <w:tr w:rsidR="004860EB" w:rsidRPr="00D24571" w14:paraId="7F3CF0CA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11E181F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902604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umiarkowany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0F4F9B" w14:textId="75925A79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16DB338" w14:textId="0AA5BDFC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46,0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88130E1" w14:textId="48E64B9D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38,8</w:t>
            </w:r>
          </w:p>
        </w:tc>
      </w:tr>
      <w:tr w:rsidR="004860EB" w:rsidRPr="00D24571" w14:paraId="470DFBD7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FEE7968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B466B8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żaden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D575D0" w14:textId="137620ED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91585A6" w14:textId="35D9D64D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9B53062" w14:textId="449FC336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47,0</w:t>
            </w:r>
          </w:p>
        </w:tc>
      </w:tr>
      <w:tr w:rsidR="004860EB" w:rsidRPr="00D24571" w14:paraId="0075896E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E833195" w14:textId="77777777" w:rsidR="004860EB" w:rsidRPr="00FF59DA" w:rsidRDefault="004860EB" w:rsidP="004860EB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Czy w związku z obecną sytuacją </w:t>
            </w:r>
            <w:r>
              <w:rPr>
                <w:b/>
                <w:noProof/>
                <w:szCs w:val="19"/>
                <w:lang w:eastAsia="pl-PL"/>
              </w:rPr>
              <w:t>na terytorium Ukrainy,</w:t>
            </w:r>
            <w:r w:rsidRPr="00FF59DA">
              <w:rPr>
                <w:b/>
                <w:szCs w:val="19"/>
              </w:rPr>
              <w:t xml:space="preserve"> obawia się Pan/Pani utraty pracy lub zaprzestania prowadzenia własnej działalności?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12101A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zdecydowanie tak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00695E" w14:textId="00FF1647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0,8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4D736A2" w14:textId="55064E26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F57A584" w14:textId="4010D1AC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1,9</w:t>
            </w:r>
          </w:p>
        </w:tc>
      </w:tr>
      <w:tr w:rsidR="004860EB" w:rsidRPr="00D24571" w14:paraId="258469CA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825F796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97F8EE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możliwe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3593B0" w14:textId="6DF0F606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A6F7684" w14:textId="501B30E6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1228CE9" w14:textId="60489244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5,1</w:t>
            </w:r>
          </w:p>
        </w:tc>
      </w:tr>
      <w:tr w:rsidR="004860EB" w:rsidRPr="00D24571" w14:paraId="0A82CED9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3DB2520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2C318C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raczej nie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75C630" w14:textId="3E2FD6F9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44102B8" w14:textId="4C56EC1E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D121A2C" w14:textId="5B20324A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18,7</w:t>
            </w:r>
          </w:p>
        </w:tc>
      </w:tr>
      <w:tr w:rsidR="004860EB" w:rsidRPr="00D24571" w14:paraId="6DA38C9A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460B89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356328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29CDF2" w14:textId="3DAD16B0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CEA3A4" w14:textId="344C24F8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468A58A" w14:textId="7D3616D2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33,7</w:t>
            </w:r>
          </w:p>
        </w:tc>
      </w:tr>
      <w:tr w:rsidR="004860EB" w:rsidRPr="00D24571" w14:paraId="3EB4EB4E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55D852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589CAE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mam zdania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7F7F59" w14:textId="68331F6C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64565C2" w14:textId="0C497091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F5D7094" w14:textId="1F16839B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3,0</w:t>
            </w:r>
          </w:p>
        </w:tc>
      </w:tr>
      <w:tr w:rsidR="004860EB" w:rsidRPr="00D24571" w14:paraId="0E8213DE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DB3EDD2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B76D00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dotyczy (dla osób niepracujących)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DD7F6E" w14:textId="78702797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16E5E0D" w14:textId="01ABBF8D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21AF050" w14:textId="348F1345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37,6</w:t>
            </w:r>
          </w:p>
        </w:tc>
      </w:tr>
      <w:tr w:rsidR="004860EB" w:rsidRPr="00D24571" w14:paraId="132A3F87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F40E738" w14:textId="77777777" w:rsidR="004860EB" w:rsidRPr="00FF59DA" w:rsidRDefault="004860EB" w:rsidP="004860EB">
            <w:pPr>
              <w:spacing w:before="0"/>
              <w:rPr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gospodarki w Polsce?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F31254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130930" w14:textId="34E022B8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C546D20" w14:textId="15A0C3EA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DEB33AD" w14:textId="6FE30E2A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28,4</w:t>
            </w:r>
          </w:p>
        </w:tc>
      </w:tr>
      <w:tr w:rsidR="004860EB" w:rsidRPr="00D24571" w14:paraId="2831C151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6D3E30D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BA4EBB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6B09B8" w14:textId="5388B509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4608AA4" w14:textId="3E95E99E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6B3BBA0" w14:textId="74A341C3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41,4</w:t>
            </w:r>
          </w:p>
        </w:tc>
      </w:tr>
      <w:tr w:rsidR="004860EB" w:rsidRPr="00D24571" w14:paraId="6E31F29E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D21240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12E236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7D1DF6" w14:textId="183039F4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6F35961" w14:textId="0D2BFA2B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0B8D78D" w14:textId="361ED43F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23,7</w:t>
            </w:r>
          </w:p>
        </w:tc>
      </w:tr>
      <w:tr w:rsidR="004860EB" w:rsidRPr="00D24571" w14:paraId="7440DDFD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D3592A9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48093A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596D9DF" w14:textId="6B2903C2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7313E1E" w14:textId="1F8215E6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728D358" w14:textId="57C138D8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6,5</w:t>
            </w:r>
          </w:p>
        </w:tc>
      </w:tr>
      <w:tr w:rsidR="004860EB" w:rsidRPr="00D24571" w14:paraId="69F1C6FB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7911909" w14:textId="77777777" w:rsidR="004860EB" w:rsidRPr="00FF59DA" w:rsidRDefault="004860EB" w:rsidP="004860EB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Pana/Pani osobistej sytuacji finansowej?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7A5E4A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8005A4" w14:textId="5C8EEC19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B65265E" w14:textId="72046939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27DAA0F" w14:textId="139583E3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8,2</w:t>
            </w:r>
          </w:p>
        </w:tc>
      </w:tr>
      <w:tr w:rsidR="004860EB" w:rsidRPr="00D24571" w14:paraId="27B0C906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B6B7A99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4B439B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6D6D40" w14:textId="2E45B05C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804DEDA" w14:textId="428B8E9E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DE650A7" w14:textId="69F14ECA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29,3</w:t>
            </w:r>
          </w:p>
        </w:tc>
      </w:tr>
      <w:tr w:rsidR="004860EB" w:rsidRPr="00D24571" w14:paraId="7B56938A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41CA10E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5B6091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946348" w14:textId="7EEB0B07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4B19B5F" w14:textId="1A12FE43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CA259A9" w14:textId="6968857B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31,7</w:t>
            </w:r>
          </w:p>
        </w:tc>
      </w:tr>
      <w:tr w:rsidR="004860EB" w:rsidRPr="00D24571" w14:paraId="216940F8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3670BBF" w14:textId="77777777" w:rsidR="004860EB" w:rsidRPr="00FF59DA" w:rsidRDefault="004860EB" w:rsidP="004860EB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3A668A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27CB943" w14:textId="65B10769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5DC2638" w14:textId="53763464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9B2F4E1" w14:textId="69D5A150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30,8</w:t>
            </w:r>
          </w:p>
        </w:tc>
      </w:tr>
      <w:tr w:rsidR="004860EB" w:rsidRPr="00D24571" w14:paraId="44D79B2D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DEE2CC7" w14:textId="77777777" w:rsidR="004860EB" w:rsidRPr="00FF59DA" w:rsidRDefault="004860EB" w:rsidP="004860EB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</w:t>
            </w:r>
            <w:r>
              <w:rPr>
                <w:b/>
                <w:szCs w:val="19"/>
              </w:rPr>
              <w:t>suwerenności i niepodległości Polski</w:t>
            </w:r>
            <w:r w:rsidRPr="00FF59DA">
              <w:rPr>
                <w:b/>
                <w:szCs w:val="19"/>
              </w:rPr>
              <w:t>?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538C176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628650" w14:textId="78C4B3B8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7C7789E" w14:textId="2D2FA06B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A6AF8CE" w14:textId="439A6DE7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28,6</w:t>
            </w:r>
          </w:p>
        </w:tc>
      </w:tr>
      <w:tr w:rsidR="004860EB" w:rsidRPr="00D24571" w14:paraId="3C740ADC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1E68EADC" w14:textId="77777777" w:rsidR="004860EB" w:rsidRPr="00D24571" w:rsidRDefault="004860EB" w:rsidP="004860EB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06C7C6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2AC634" w14:textId="1729E50B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1029979" w14:textId="3D448501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36,8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BC695F7" w14:textId="167709B7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37,4</w:t>
            </w:r>
          </w:p>
        </w:tc>
      </w:tr>
      <w:tr w:rsidR="004860EB" w:rsidRPr="00D24571" w14:paraId="0D88E0BF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4AD16393" w14:textId="77777777" w:rsidR="004860EB" w:rsidRPr="00D24571" w:rsidRDefault="004860EB" w:rsidP="004860EB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E5ED72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D30F98" w14:textId="08AF3F13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40A2A9D" w14:textId="461368DC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5118E33" w14:textId="7D78AC67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25,1</w:t>
            </w:r>
          </w:p>
        </w:tc>
      </w:tr>
      <w:tr w:rsidR="004860EB" w:rsidRPr="00D24571" w14:paraId="18BF5200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</w:tcPr>
          <w:p w14:paraId="5722A4ED" w14:textId="77777777" w:rsidR="004860EB" w:rsidRPr="00D24571" w:rsidRDefault="004860EB" w:rsidP="004860EB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71DF202" w14:textId="77777777" w:rsidR="004860EB" w:rsidRPr="00FF59DA" w:rsidRDefault="004860EB" w:rsidP="004860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2DA35BC" w14:textId="71AA9929" w:rsidR="004860EB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084C1C35" w14:textId="38C2A08C" w:rsidR="004860EB" w:rsidRPr="00FF59DA" w:rsidRDefault="004860EB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6AE2C57E" w14:textId="197AD645" w:rsidR="004860EB" w:rsidRDefault="00D457F5" w:rsidP="004860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8,9</w:t>
            </w:r>
          </w:p>
        </w:tc>
      </w:tr>
    </w:tbl>
    <w:p w14:paraId="7EB98F74" w14:textId="77777777" w:rsidR="00EA148C" w:rsidRDefault="00EA148C" w:rsidP="00AD5180">
      <w:pPr>
        <w:spacing w:line="288" w:lineRule="auto"/>
        <w:jc w:val="right"/>
        <w:rPr>
          <w:shd w:val="clear" w:color="auto" w:fill="FFFFFF"/>
        </w:rPr>
      </w:pPr>
    </w:p>
    <w:p w14:paraId="2FC163F5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29246993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74F2EF63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26D691A4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109E10FB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1AFE1CD7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21A52BAA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5888DE24" w14:textId="77777777" w:rsidR="008A3823" w:rsidRPr="00FB1838" w:rsidRDefault="008A3823" w:rsidP="008A3823">
      <w:pPr>
        <w:spacing w:line="288" w:lineRule="auto"/>
        <w:rPr>
          <w:shd w:val="clear" w:color="auto" w:fill="FFFFFF"/>
        </w:rPr>
      </w:pPr>
      <w:r w:rsidRPr="00FB1838">
        <w:rPr>
          <w:shd w:val="clear" w:color="auto" w:fill="FFFFFF"/>
        </w:rPr>
        <w:t xml:space="preserve">W przypadku cytowania danych Głównego Urzędu Statystycznego prosimy o zamieszczenie informacji: „Źródło danych GUS”, a </w:t>
      </w:r>
      <w:r>
        <w:rPr>
          <w:shd w:val="clear" w:color="auto" w:fill="FFFFFF"/>
        </w:rPr>
        <w:t xml:space="preserve">w </w:t>
      </w:r>
      <w:r w:rsidRPr="00FB1838">
        <w:rPr>
          <w:shd w:val="clear" w:color="auto" w:fill="FFFFFF"/>
        </w:rPr>
        <w:t xml:space="preserve">przypadku publikowania obliczeń dokonanych na danych opublikowanych przez GUS prosimy o zamieszczenie informacji: „Opracowanie własne na podstawie danych GUS”. </w:t>
      </w:r>
    </w:p>
    <w:p w14:paraId="15BEEC90" w14:textId="77777777" w:rsidR="00FB1838" w:rsidRPr="00FE5C2F" w:rsidRDefault="00FB1838" w:rsidP="00FE5C2F">
      <w:pPr>
        <w:spacing w:before="0" w:after="160" w:line="259" w:lineRule="auto"/>
        <w:rPr>
          <w:b/>
          <w:spacing w:val="-2"/>
          <w:sz w:val="18"/>
        </w:rPr>
        <w:sectPr w:rsidR="00FB1838" w:rsidRPr="00FE5C2F" w:rsidSect="009950DE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14:paraId="58860FD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9781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="00076F85" w:rsidRPr="008F3638" w14:paraId="62B121A0" w14:textId="77777777" w:rsidTr="00572465">
        <w:trPr>
          <w:trHeight w:val="1912"/>
        </w:trPr>
        <w:tc>
          <w:tcPr>
            <w:tcW w:w="5103" w:type="dxa"/>
          </w:tcPr>
          <w:p w14:paraId="2A1AF93C" w14:textId="77777777" w:rsidR="00076F85" w:rsidRPr="008F3638" w:rsidRDefault="00076F85" w:rsidP="00572465">
            <w:pPr>
              <w:spacing w:before="0" w:after="0" w:line="276" w:lineRule="auto"/>
              <w:ind w:left="601" w:right="742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67D840DF" w14:textId="77777777" w:rsidR="00076F85" w:rsidRDefault="00076F85" w:rsidP="00572465">
            <w:pPr>
              <w:spacing w:before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Łodzi</w:t>
            </w:r>
          </w:p>
          <w:p w14:paraId="6E3D8F30" w14:textId="77777777" w:rsidR="00076F85" w:rsidRDefault="00076F85" w:rsidP="00572465">
            <w:pPr>
              <w:spacing w:before="0" w:after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 w:rsidRPr="00076F85">
              <w:rPr>
                <w:rFonts w:cs="Arial"/>
                <w:b/>
                <w:color w:val="000000" w:themeColor="text1"/>
                <w:sz w:val="20"/>
              </w:rPr>
              <w:t xml:space="preserve">dr Piotr Ryszard </w:t>
            </w:r>
            <w:proofErr w:type="spellStart"/>
            <w:r w:rsidRPr="00076F85">
              <w:rPr>
                <w:rFonts w:cs="Arial"/>
                <w:b/>
                <w:color w:val="000000" w:themeColor="text1"/>
                <w:sz w:val="20"/>
              </w:rPr>
              <w:t>Cmela</w:t>
            </w:r>
            <w:proofErr w:type="spellEnd"/>
          </w:p>
          <w:p w14:paraId="4AAB1F05" w14:textId="77777777" w:rsidR="00076F85" w:rsidRPr="008F3638" w:rsidRDefault="00076F85" w:rsidP="00572465">
            <w:pPr>
              <w:pStyle w:val="Nagwek3"/>
              <w:spacing w:before="0" w:line="240" w:lineRule="auto"/>
              <w:ind w:left="601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4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B05C6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14:paraId="21D1E2F4" w14:textId="77777777" w:rsidR="00076F85" w:rsidRPr="008F3638" w:rsidRDefault="00076F85" w:rsidP="0091688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4678" w:type="dxa"/>
          </w:tcPr>
          <w:p w14:paraId="0BFC5FD8" w14:textId="77777777" w:rsidR="00572465" w:rsidRDefault="00076F85" w:rsidP="00572465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572465">
              <w:rPr>
                <w:rFonts w:cs="Arial"/>
                <w:b/>
                <w:sz w:val="20"/>
              </w:rPr>
              <w:t>Wydział Współpracy z Mediami</w:t>
            </w:r>
          </w:p>
          <w:p w14:paraId="6BF59398" w14:textId="77777777" w:rsidR="00572465" w:rsidRDefault="00572465" w:rsidP="00572465">
            <w:r>
              <w:t>Tel. komórkowy: +48 695 255 032</w:t>
            </w:r>
          </w:p>
          <w:p w14:paraId="472C1BEA" w14:textId="77777777" w:rsidR="00572465" w:rsidRDefault="00572465" w:rsidP="00572465">
            <w:pPr>
              <w:ind w:left="1494" w:hanging="1494"/>
            </w:pPr>
            <w:r>
              <w:t>Tel. stacjonarne: +48 22 608 38 04, +48 22 449 41 45,     +48 22 608 30 09</w:t>
            </w:r>
          </w:p>
          <w:p w14:paraId="0237B6DB" w14:textId="77777777" w:rsidR="00572465" w:rsidRDefault="00572465" w:rsidP="00572465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8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2E6E90AE" w14:textId="77777777" w:rsidR="00076F85" w:rsidRPr="008F3638" w:rsidRDefault="00076F85" w:rsidP="00916887">
            <w:pPr>
              <w:pStyle w:val="Nagwek3"/>
              <w:spacing w:before="0" w:line="240" w:lineRule="auto"/>
              <w:ind w:left="317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"/>
        <w:tblW w:w="5284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2"/>
        <w:gridCol w:w="423"/>
        <w:gridCol w:w="147"/>
        <w:gridCol w:w="285"/>
        <w:gridCol w:w="3106"/>
        <w:gridCol w:w="1073"/>
      </w:tblGrid>
      <w:tr w:rsidR="00076F85" w14:paraId="5D47A682" w14:textId="77777777" w:rsidTr="00572465">
        <w:trPr>
          <w:gridAfter w:val="1"/>
          <w:wAfter w:w="561" w:type="pct"/>
          <w:trHeight w:val="610"/>
        </w:trPr>
        <w:tc>
          <w:tcPr>
            <w:tcW w:w="2371" w:type="pct"/>
            <w:vMerge w:val="restart"/>
          </w:tcPr>
          <w:p w14:paraId="4063F3BB" w14:textId="77777777" w:rsidR="00076F85" w:rsidRPr="00076F85" w:rsidRDefault="00076F85" w:rsidP="00076F85">
            <w:pPr>
              <w:rPr>
                <w:sz w:val="18"/>
                <w:lang w:val="en-US"/>
              </w:rPr>
            </w:pPr>
          </w:p>
        </w:tc>
        <w:tc>
          <w:tcPr>
            <w:tcW w:w="298" w:type="pct"/>
            <w:gridSpan w:val="2"/>
            <w:vAlign w:val="center"/>
          </w:tcPr>
          <w:p w14:paraId="558A2965" w14:textId="77777777" w:rsidR="00076F85" w:rsidRPr="00076F85" w:rsidRDefault="00916887" w:rsidP="00076F85">
            <w:pPr>
              <w:rPr>
                <w:sz w:val="18"/>
                <w:lang w:val="en-US"/>
              </w:rPr>
            </w:pPr>
            <w:r w:rsidRPr="0091688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162B1009" wp14:editId="0D12E404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83185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688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28C23084" wp14:editId="3CCC013C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712470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795826FF" wp14:editId="45DCFA6D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1026160</wp:posOffset>
                  </wp:positionV>
                  <wp:extent cx="251460" cy="251460"/>
                  <wp:effectExtent l="0" t="0" r="0" b="0"/>
                  <wp:wrapNone/>
                  <wp:docPr id="213" name="Obraz 213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497FEFC1" wp14:editId="4C1D95E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1332230</wp:posOffset>
                  </wp:positionV>
                  <wp:extent cx="251460" cy="251460"/>
                  <wp:effectExtent l="0" t="0" r="0" b="0"/>
                  <wp:wrapNone/>
                  <wp:docPr id="214" name="Obraz 214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260BBF9E" wp14:editId="2BC2D2F0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1653540</wp:posOffset>
                  </wp:positionV>
                  <wp:extent cx="251460" cy="251460"/>
                  <wp:effectExtent l="0" t="0" r="0" b="0"/>
                  <wp:wrapNone/>
                  <wp:docPr id="215" name="Obraz 215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0" w:type="pct"/>
            <w:gridSpan w:val="2"/>
            <w:vAlign w:val="center"/>
          </w:tcPr>
          <w:p w14:paraId="3062E714" w14:textId="77777777" w:rsidR="00076F85" w:rsidRDefault="00572465" w:rsidP="00076F85">
            <w:pPr>
              <w:rPr>
                <w:sz w:val="18"/>
              </w:rPr>
            </w:pPr>
            <w:r>
              <w:rPr>
                <w:sz w:val="20"/>
              </w:rPr>
              <w:t xml:space="preserve"> </w:t>
            </w:r>
            <w:r w:rsidR="00076F85" w:rsidRPr="003D5F42">
              <w:rPr>
                <w:sz w:val="20"/>
              </w:rPr>
              <w:t>stat.gov.pl</w:t>
            </w:r>
          </w:p>
        </w:tc>
      </w:tr>
      <w:tr w:rsidR="00076F85" w14:paraId="0685F6FE" w14:textId="77777777" w:rsidTr="00572465">
        <w:trPr>
          <w:gridAfter w:val="1"/>
          <w:wAfter w:w="561" w:type="pct"/>
          <w:trHeight w:val="436"/>
        </w:trPr>
        <w:tc>
          <w:tcPr>
            <w:tcW w:w="2371" w:type="pct"/>
            <w:vMerge/>
            <w:vAlign w:val="center"/>
          </w:tcPr>
          <w:p w14:paraId="20CBA491" w14:textId="77777777" w:rsidR="00076F85" w:rsidRDefault="00076F85" w:rsidP="00076F85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14:paraId="3F751243" w14:textId="77777777" w:rsidR="00076F85" w:rsidRDefault="009879CD" w:rsidP="00076F85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anchorId="6C23000D" wp14:editId="15C5DBC6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38100</wp:posOffset>
                  </wp:positionV>
                  <wp:extent cx="251460" cy="25146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0" w:type="pct"/>
            <w:gridSpan w:val="2"/>
          </w:tcPr>
          <w:p w14:paraId="094A680A" w14:textId="77777777" w:rsidR="00076F85" w:rsidRDefault="00572465" w:rsidP="00076F85">
            <w:pPr>
              <w:rPr>
                <w:sz w:val="18"/>
              </w:rPr>
            </w:pPr>
            <w:r>
              <w:rPr>
                <w:sz w:val="20"/>
              </w:rPr>
              <w:t xml:space="preserve"> </w:t>
            </w:r>
            <w:r w:rsidR="00076F85" w:rsidRPr="003D5F42">
              <w:rPr>
                <w:sz w:val="20"/>
              </w:rPr>
              <w:t>@GUS_STAT</w:t>
            </w:r>
          </w:p>
        </w:tc>
      </w:tr>
      <w:tr w:rsidR="00076F85" w14:paraId="00B04F44" w14:textId="77777777" w:rsidTr="00572465">
        <w:trPr>
          <w:gridAfter w:val="1"/>
          <w:wAfter w:w="561" w:type="pct"/>
          <w:trHeight w:val="436"/>
        </w:trPr>
        <w:tc>
          <w:tcPr>
            <w:tcW w:w="2371" w:type="pct"/>
            <w:vMerge/>
            <w:vAlign w:val="center"/>
          </w:tcPr>
          <w:p w14:paraId="5C6119F5" w14:textId="77777777" w:rsidR="00076F85" w:rsidRDefault="00076F85" w:rsidP="00076F85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14:paraId="142DA1E0" w14:textId="77777777" w:rsidR="00076F85" w:rsidRDefault="00076F85" w:rsidP="00076F85">
            <w:pPr>
              <w:rPr>
                <w:sz w:val="18"/>
              </w:rPr>
            </w:pPr>
          </w:p>
        </w:tc>
        <w:tc>
          <w:tcPr>
            <w:tcW w:w="1770" w:type="pct"/>
            <w:gridSpan w:val="2"/>
          </w:tcPr>
          <w:p w14:paraId="35A7C7FF" w14:textId="77777777" w:rsidR="00076F85" w:rsidRDefault="00572465" w:rsidP="00076F85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076F85" w:rsidRPr="003D5F42">
              <w:rPr>
                <w:sz w:val="20"/>
              </w:rPr>
              <w:t>@</w:t>
            </w:r>
            <w:proofErr w:type="spellStart"/>
            <w:r w:rsidR="00076F85" w:rsidRPr="003D5F42">
              <w:rPr>
                <w:sz w:val="20"/>
              </w:rPr>
              <w:t>GlownyUrzadStatystyczny</w:t>
            </w:r>
            <w:proofErr w:type="spellEnd"/>
          </w:p>
        </w:tc>
      </w:tr>
      <w:tr w:rsidR="002F5026" w14:paraId="0AAD2E6B" w14:textId="77777777" w:rsidTr="00572465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14:paraId="06DD9E13" w14:textId="77777777" w:rsidR="002F5026" w:rsidRDefault="002F5026" w:rsidP="002F5026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14:paraId="7F06057C" w14:textId="77777777" w:rsidR="002F5026" w:rsidRDefault="002F5026" w:rsidP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14:paraId="250D4F6F" w14:textId="77777777" w:rsidR="002F5026" w:rsidRPr="003D5F42" w:rsidRDefault="00572465" w:rsidP="002F5026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 w:rsidR="002F5026" w:rsidRPr="00531873">
              <w:rPr>
                <w:sz w:val="20"/>
              </w:rPr>
              <w:t>gus_stat</w:t>
            </w:r>
            <w:proofErr w:type="spellEnd"/>
          </w:p>
        </w:tc>
      </w:tr>
      <w:tr w:rsidR="002F5026" w14:paraId="2DA94C4C" w14:textId="77777777" w:rsidTr="00572465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14:paraId="30DA7139" w14:textId="77777777" w:rsidR="002F5026" w:rsidRDefault="002F5026" w:rsidP="002F5026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14:paraId="473673F2" w14:textId="77777777" w:rsidR="002F5026" w:rsidRDefault="002F5026" w:rsidP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14:paraId="0F0AD565" w14:textId="77777777" w:rsidR="002F5026" w:rsidRPr="003D5F42" w:rsidRDefault="00572465" w:rsidP="002F5026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 w:rsidR="002F5026"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2F5026" w14:paraId="4CB9E3DC" w14:textId="77777777" w:rsidTr="00572465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14:paraId="52E0D9D2" w14:textId="77777777" w:rsidR="002F5026" w:rsidRDefault="002F5026" w:rsidP="002F5026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14:paraId="171141CE" w14:textId="77777777" w:rsidR="002F5026" w:rsidRDefault="002F5026" w:rsidP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14:paraId="0C1640A0" w14:textId="77777777" w:rsidR="002F5026" w:rsidRPr="003D5F42" w:rsidRDefault="00572465" w:rsidP="002F5026">
            <w:pPr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t xml:space="preserve"> </w:t>
            </w:r>
            <w:r w:rsidR="002F5026" w:rsidRPr="00531873">
              <w:rPr>
                <w:noProof/>
                <w:sz w:val="20"/>
                <w:lang w:eastAsia="pl-PL"/>
              </w:rPr>
              <w:t>glownyurzadstatystyczny</w:t>
            </w:r>
          </w:p>
        </w:tc>
      </w:tr>
      <w:tr w:rsidR="00B520CF" w14:paraId="254AE175" w14:textId="77777777" w:rsidTr="00572465">
        <w:trPr>
          <w:gridAfter w:val="1"/>
          <w:wAfter w:w="561" w:type="pct"/>
          <w:trHeight w:val="436"/>
        </w:trPr>
        <w:tc>
          <w:tcPr>
            <w:tcW w:w="2592" w:type="pct"/>
            <w:gridSpan w:val="2"/>
            <w:vAlign w:val="center"/>
          </w:tcPr>
          <w:p w14:paraId="12674F6F" w14:textId="77777777" w:rsidR="00B520CF" w:rsidRDefault="00B520CF" w:rsidP="002F5026">
            <w:pPr>
              <w:rPr>
                <w:sz w:val="18"/>
              </w:rPr>
            </w:pPr>
          </w:p>
        </w:tc>
        <w:tc>
          <w:tcPr>
            <w:tcW w:w="226" w:type="pct"/>
            <w:gridSpan w:val="2"/>
            <w:vAlign w:val="center"/>
          </w:tcPr>
          <w:p w14:paraId="205F0701" w14:textId="77777777" w:rsidR="00B520CF" w:rsidRDefault="00B520CF" w:rsidP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622" w:type="pct"/>
          </w:tcPr>
          <w:p w14:paraId="789C753F" w14:textId="77777777" w:rsidR="00B520CF" w:rsidRPr="00531873" w:rsidRDefault="00B520CF" w:rsidP="002F5026">
            <w:pPr>
              <w:rPr>
                <w:noProof/>
                <w:sz w:val="20"/>
                <w:lang w:eastAsia="pl-PL"/>
              </w:rPr>
            </w:pPr>
          </w:p>
        </w:tc>
      </w:tr>
      <w:tr w:rsidR="00B520CF" w14:paraId="741CC0C2" w14:textId="77777777" w:rsidTr="00572465">
        <w:trPr>
          <w:gridAfter w:val="1"/>
          <w:wAfter w:w="561" w:type="pct"/>
          <w:trHeight w:val="436"/>
        </w:trPr>
        <w:tc>
          <w:tcPr>
            <w:tcW w:w="2592" w:type="pct"/>
            <w:gridSpan w:val="2"/>
            <w:vAlign w:val="center"/>
          </w:tcPr>
          <w:p w14:paraId="44B80AD0" w14:textId="77777777" w:rsidR="00B520CF" w:rsidRDefault="00B520CF" w:rsidP="002F5026">
            <w:pPr>
              <w:rPr>
                <w:sz w:val="18"/>
              </w:rPr>
            </w:pPr>
          </w:p>
        </w:tc>
        <w:tc>
          <w:tcPr>
            <w:tcW w:w="226" w:type="pct"/>
            <w:gridSpan w:val="2"/>
            <w:vAlign w:val="center"/>
          </w:tcPr>
          <w:p w14:paraId="6383A813" w14:textId="77777777" w:rsidR="00B520CF" w:rsidRDefault="00B520CF" w:rsidP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622" w:type="pct"/>
          </w:tcPr>
          <w:p w14:paraId="4CD3CAED" w14:textId="77777777" w:rsidR="00B520CF" w:rsidRPr="00531873" w:rsidRDefault="00B520CF" w:rsidP="002F5026">
            <w:pPr>
              <w:rPr>
                <w:noProof/>
                <w:sz w:val="20"/>
                <w:lang w:eastAsia="pl-PL"/>
              </w:rPr>
            </w:pPr>
          </w:p>
        </w:tc>
      </w:tr>
      <w:tr w:rsidR="00B520CF" w:rsidRPr="0045473D" w14:paraId="36597B83" w14:textId="77777777" w:rsidTr="00572465">
        <w:tblPrEx>
          <w:tblCellMar>
            <w:left w:w="108" w:type="dxa"/>
            <w:right w:w="108" w:type="dxa"/>
          </w:tblCellMar>
        </w:tblPrEx>
        <w:trPr>
          <w:trHeight w:val="7695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0E1BCA71" w14:textId="77777777" w:rsidR="00B520CF" w:rsidRPr="00B520CF" w:rsidRDefault="00B520CF" w:rsidP="00B520CF">
            <w:pPr>
              <w:shd w:val="clear" w:color="auto" w:fill="D9D9D9" w:themeFill="background1" w:themeFillShade="D9"/>
              <w:rPr>
                <w:rStyle w:val="Hipercze"/>
                <w:rFonts w:cstheme="minorBidi"/>
                <w:b/>
                <w:color w:val="auto"/>
                <w:u w:val="none"/>
              </w:rPr>
            </w:pPr>
            <w:r w:rsidRPr="00210B1C">
              <w:rPr>
                <w:b/>
              </w:rPr>
              <w:t>Powiązane opracowania</w:t>
            </w:r>
            <w:r>
              <w:rPr>
                <w:rFonts w:cs="Times New Roman"/>
              </w:rPr>
              <w:fldChar w:fldCharType="begin"/>
            </w:r>
            <w:r w:rsidRPr="00B520CF">
              <w:rPr>
                <w:rFonts w:cs="Times New Roman"/>
              </w:rPr>
              <w:instrText>HYPERLINK "https://stat.gov.pl/obszary-tematyczne/koniunktura/koniunktura/koniunktura-w-przetworstwie-przemyslowym-budownictwie-handlu-i-uslugach-grudzien-2021-roku,3,109.html" \o "Koniunktura w przetwórstwie przemysłowym, budownictwie, handlu i usługach w grudniu 2021 roku"</w:instrText>
            </w:r>
            <w:r>
              <w:rPr>
                <w:rFonts w:cs="Times New Roman"/>
              </w:rPr>
              <w:fldChar w:fldCharType="separate"/>
            </w:r>
          </w:p>
          <w:p w14:paraId="5B31FD2F" w14:textId="09D80E55" w:rsidR="00B520CF" w:rsidRPr="00B520CF" w:rsidRDefault="00337B00" w:rsidP="00B520CF">
            <w:pPr>
              <w:rPr>
                <w:rStyle w:val="Hipercze"/>
                <w:lang w:val="en-US"/>
              </w:rPr>
            </w:pPr>
            <w:hyperlink r:id="rId35" w:tooltip="Link do opracowania pt. &quot;Koniunktura gospodarcza - lipiec 2025 roku&quot;" w:history="1">
              <w:r w:rsidR="00531943">
                <w:rPr>
                  <w:rStyle w:val="Hipercze"/>
                  <w:lang w:val="en-US"/>
                </w:rPr>
                <w:t>Koniunktura gospodarcza - lipiec 2025 roku</w:t>
              </w:r>
            </w:hyperlink>
          </w:p>
          <w:p w14:paraId="27CACD64" w14:textId="1FE15494" w:rsidR="00B520CF" w:rsidRPr="00B520CF" w:rsidRDefault="00337B00" w:rsidP="00B520CF">
            <w:pPr>
              <w:rPr>
                <w:rStyle w:val="Hipercze"/>
                <w:lang w:val="en-US"/>
              </w:rPr>
            </w:pPr>
            <w:hyperlink r:id="rId36" w:tooltip="Link do opracowania pt. &quot;Biuletyn Statystyczny Nr 6/2025&quot;" w:history="1">
              <w:r w:rsidR="00531943">
                <w:rPr>
                  <w:rStyle w:val="Hipercze"/>
                  <w:lang w:val="en-US"/>
                </w:rPr>
                <w:t>Biuletyn Statystyczny Nr 6/2025</w:t>
              </w:r>
            </w:hyperlink>
          </w:p>
          <w:p w14:paraId="2A363C96" w14:textId="77777777" w:rsidR="00B520CF" w:rsidRPr="00B520CF" w:rsidRDefault="00B520CF" w:rsidP="00B520CF">
            <w:pPr>
              <w:shd w:val="clear" w:color="auto" w:fill="D9D9D9" w:themeFill="background1" w:themeFillShade="D9"/>
              <w:rPr>
                <w:rStyle w:val="Hipercze"/>
              </w:rPr>
            </w:pPr>
          </w:p>
          <w:p w14:paraId="7DBF165D" w14:textId="77777777" w:rsidR="00B520CF" w:rsidRPr="00694D63" w:rsidRDefault="00B520CF" w:rsidP="00B520CF">
            <w:pPr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 xml:space="preserve"> Temat dostępny w bazach danych</w:t>
            </w:r>
          </w:p>
          <w:p w14:paraId="26C9DFC1" w14:textId="77777777" w:rsidR="00B520CF" w:rsidRPr="00B520CF" w:rsidRDefault="00337B00" w:rsidP="00B520CF">
            <w:pPr>
              <w:rPr>
                <w:rStyle w:val="Hipercze"/>
              </w:rPr>
            </w:pPr>
            <w:hyperlink r:id="rId37" w:tooltip="Link do bazy: Dziedzinowa Baza Wiedzy Koniunktura konsumencka" w:history="1">
              <w:r w:rsidR="00675222">
                <w:rPr>
                  <w:rStyle w:val="Hipercze"/>
                </w:rPr>
                <w:t>Dziedzinowa Baza Wiedzy Koniunktura konsumencka</w:t>
              </w:r>
            </w:hyperlink>
          </w:p>
          <w:p w14:paraId="2999AD3B" w14:textId="77777777" w:rsidR="00B520CF" w:rsidRPr="0045473D" w:rsidRDefault="00B520CF" w:rsidP="00B520CF">
            <w:pPr>
              <w:shd w:val="clear" w:color="auto" w:fill="D9D9D9" w:themeFill="background1" w:themeFillShade="D9"/>
              <w:spacing w:before="360"/>
              <w:rPr>
                <w:rStyle w:val="Hipercze"/>
              </w:rPr>
            </w:pPr>
            <w:r w:rsidRPr="0045473D">
              <w:rPr>
                <w:rStyle w:val="Hipercze"/>
              </w:rPr>
              <w:t xml:space="preserve"> </w:t>
            </w:r>
          </w:p>
          <w:p w14:paraId="07977A2B" w14:textId="77777777" w:rsidR="00B520CF" w:rsidRPr="0045473D" w:rsidRDefault="00B520CF" w:rsidP="000631D3">
            <w:pPr>
              <w:rPr>
                <w:rStyle w:val="Hipercze"/>
              </w:rPr>
            </w:pPr>
          </w:p>
          <w:p w14:paraId="59366CE8" w14:textId="77777777" w:rsidR="00B520CF" w:rsidRPr="0045473D" w:rsidRDefault="00B520CF" w:rsidP="000631D3">
            <w:pPr>
              <w:rPr>
                <w:b/>
                <w:color w:val="000000" w:themeColor="text1"/>
                <w:szCs w:val="24"/>
              </w:rPr>
            </w:pPr>
          </w:p>
          <w:p w14:paraId="17FCDD58" w14:textId="77777777" w:rsidR="00B520CF" w:rsidRPr="0045473D" w:rsidRDefault="00B520CF" w:rsidP="000631D3">
            <w:pPr>
              <w:rPr>
                <w:b/>
                <w:color w:val="000000" w:themeColor="text1"/>
                <w:szCs w:val="24"/>
              </w:rPr>
            </w:pPr>
          </w:p>
          <w:p w14:paraId="5AC4435F" w14:textId="77777777" w:rsidR="00B520CF" w:rsidRPr="0045473D" w:rsidRDefault="00B520CF" w:rsidP="000631D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21E42EED" w14:textId="7B5A70A8" w:rsidR="00D261A2" w:rsidRPr="0045473D" w:rsidRDefault="00D261A2" w:rsidP="00E76D26">
      <w:pPr>
        <w:rPr>
          <w:sz w:val="18"/>
        </w:rPr>
      </w:pPr>
    </w:p>
    <w:sectPr w:rsidR="00D261A2" w:rsidRPr="0045473D" w:rsidSect="00916887">
      <w:headerReference w:type="default" r:id="rId38"/>
      <w:footerReference w:type="default" r:id="rId39"/>
      <w:footnotePr>
        <w:numFmt w:val="chicago"/>
      </w:footnotePr>
      <w:pgSz w:w="11906" w:h="16838"/>
      <w:pgMar w:top="720" w:right="2125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6C8CBD" w14:textId="77777777" w:rsidR="00337B00" w:rsidRDefault="00337B00" w:rsidP="000662E2">
      <w:pPr>
        <w:spacing w:after="0" w:line="240" w:lineRule="auto"/>
      </w:pPr>
      <w:r>
        <w:separator/>
      </w:r>
    </w:p>
  </w:endnote>
  <w:endnote w:type="continuationSeparator" w:id="0">
    <w:p w14:paraId="76E214C5" w14:textId="77777777" w:rsidR="00337B00" w:rsidRDefault="00337B0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C4099EA-4AB5-4587-8102-383D11A03FA4}"/>
    <w:embedBold r:id="rId2" w:fontKey="{CCF1FD4B-D628-43C7-B048-E3289E2AEF0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3" w:fontKey="{1BB8D71E-1EEF-4933-B213-CD0D9EE139F8}"/>
    <w:embedBold r:id="rId4" w:fontKey="{C839BD37-C9B4-46DB-A061-A6353E6A0DE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5" w:fontKey="{4F6AAC64-12F6-4F36-8931-1E5E00D11CD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7F618820-07AB-43C2-BF23-3122AD26690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5213403"/>
      <w:docPartObj>
        <w:docPartGallery w:val="Page Numbers (Bottom of Page)"/>
        <w:docPartUnique/>
      </w:docPartObj>
    </w:sdtPr>
    <w:sdtEndPr/>
    <w:sdtContent>
      <w:p w14:paraId="71D22A9E" w14:textId="77777777" w:rsidR="000766B8" w:rsidRDefault="000766B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364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Fira Sans" w:hAnsi="Fira Sans" w:cstheme="minorBidi"/>
        <w:color w:val="auto"/>
        <w:sz w:val="19"/>
        <w:szCs w:val="22"/>
      </w:rPr>
      <w:id w:val="149969255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47D297B" w14:textId="77777777" w:rsidR="000766B8" w:rsidRPr="00A518FC" w:rsidRDefault="000766B8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0ACF3AD" w14:textId="77777777" w:rsidR="000766B8" w:rsidRPr="00A518FC" w:rsidRDefault="000766B8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C56364"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258335"/>
      <w:docPartObj>
        <w:docPartGallery w:val="Page Numbers (Bottom of Page)"/>
        <w:docPartUnique/>
      </w:docPartObj>
    </w:sdtPr>
    <w:sdtEndPr/>
    <w:sdtContent>
      <w:p w14:paraId="5DCFBE49" w14:textId="77777777" w:rsidR="000766B8" w:rsidRDefault="000766B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364">
          <w:rPr>
            <w:noProof/>
          </w:rPr>
          <w:t>9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Fira Sans" w:hAnsi="Fira Sans" w:cstheme="minorBidi"/>
        <w:color w:val="auto"/>
        <w:sz w:val="19"/>
        <w:szCs w:val="22"/>
      </w:rPr>
      <w:id w:val="135669719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098C00E" w14:textId="77777777" w:rsidR="000766B8" w:rsidRPr="00A518FC" w:rsidRDefault="000766B8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2F0CC0CA" w14:textId="77777777" w:rsidR="000766B8" w:rsidRPr="00A518FC" w:rsidRDefault="000766B8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C56364">
          <w:rPr>
            <w:noProof/>
            <w:sz w:val="16"/>
            <w:szCs w:val="16"/>
          </w:rPr>
          <w:t>6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B82DFFA" w14:textId="77777777" w:rsidR="000766B8" w:rsidRDefault="000766B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364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F3723" w14:textId="77777777" w:rsidR="00337B00" w:rsidRDefault="00337B00" w:rsidP="000662E2">
      <w:pPr>
        <w:spacing w:after="0" w:line="240" w:lineRule="auto"/>
      </w:pPr>
      <w:r>
        <w:separator/>
      </w:r>
    </w:p>
  </w:footnote>
  <w:footnote w:type="continuationSeparator" w:id="0">
    <w:p w14:paraId="1AC53554" w14:textId="77777777" w:rsidR="00337B00" w:rsidRDefault="00337B00" w:rsidP="000662E2">
      <w:pPr>
        <w:spacing w:after="0" w:line="240" w:lineRule="auto"/>
      </w:pPr>
      <w:r>
        <w:continuationSeparator/>
      </w:r>
    </w:p>
  </w:footnote>
  <w:footnote w:id="1">
    <w:p w14:paraId="795AA451" w14:textId="3C1413A7" w:rsidR="000766B8" w:rsidRDefault="000766B8" w:rsidP="00B60626">
      <w:pPr>
        <w:pStyle w:val="Tekstprzypisudolnego"/>
      </w:pPr>
      <w:r w:rsidRPr="00374750">
        <w:rPr>
          <w:rStyle w:val="Odwoanieprzypisudolnego"/>
          <w:sz w:val="19"/>
          <w:szCs w:val="19"/>
        </w:rPr>
        <w:footnoteRef/>
      </w:r>
      <w:r>
        <w:t xml:space="preserve"> </w:t>
      </w:r>
      <w:r w:rsidRPr="00374750">
        <w:rPr>
          <w:rFonts w:cs="Fira Sans"/>
          <w:sz w:val="19"/>
          <w:szCs w:val="19"/>
        </w:rPr>
        <w:t xml:space="preserve">Obydwa wskaźniki ufności konsumenckiej mogą przyjmować wartości od –100 do +100. Wartość dodatnia oznacza przewagę liczebną konsumentów nastawionych optymistycznie nad konsumentami nastawionymi pesymistycznie, natomiast wartość ujemna oznacza przewagę liczebną konsumentów nastawionych pesymistycznie nad konsumentami nastawionymi optymistycznie. </w:t>
      </w:r>
      <w:r w:rsidRPr="00374750">
        <w:rPr>
          <w:noProof/>
          <w:sz w:val="19"/>
          <w:szCs w:val="19"/>
        </w:rPr>
        <w:t>W</w:t>
      </w:r>
      <w:r>
        <w:rPr>
          <w:noProof/>
          <w:sz w:val="19"/>
          <w:szCs w:val="19"/>
        </w:rPr>
        <w:t xml:space="preserve"> okresie 04-13.08.2025</w:t>
      </w:r>
      <w:r w:rsidRPr="00374750">
        <w:rPr>
          <w:noProof/>
          <w:sz w:val="19"/>
          <w:szCs w:val="19"/>
        </w:rPr>
        <w:t xml:space="preserve"> r. przeprowadzono </w:t>
      </w:r>
      <w:r>
        <w:rPr>
          <w:noProof/>
          <w:sz w:val="19"/>
          <w:szCs w:val="19"/>
        </w:rPr>
        <w:t>1273 wywiady.</w:t>
      </w:r>
    </w:p>
  </w:footnote>
  <w:footnote w:id="2">
    <w:p w14:paraId="255EB35C" w14:textId="411ACD99" w:rsidR="000766B8" w:rsidRDefault="000766B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EC2A48">
        <w:rPr>
          <w:sz w:val="19"/>
          <w:szCs w:val="19"/>
        </w:rPr>
        <w:t>62,4</w:t>
      </w:r>
      <w:r w:rsidRPr="006137F1">
        <w:rPr>
          <w:sz w:val="19"/>
          <w:szCs w:val="19"/>
        </w:rPr>
        <w:t>% respondentów</w:t>
      </w:r>
      <w:r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B28A87" w14:textId="77777777" w:rsidR="000766B8" w:rsidRDefault="000766B8">
    <w:pPr>
      <w:pStyle w:val="Nagwek"/>
    </w:pPr>
  </w:p>
  <w:p w14:paraId="36791E02" w14:textId="77777777" w:rsidR="000766B8" w:rsidRDefault="000766B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54BBE0A" wp14:editId="55C67A7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1EE9796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07BCB3" w14:textId="77777777" w:rsidR="000766B8" w:rsidRDefault="000766B8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3A544812" wp14:editId="4E5DC084">
          <wp:extent cx="1153274" cy="720000"/>
          <wp:effectExtent l="0" t="0" r="0" b="4445"/>
          <wp:docPr id="4" name="Obraz 4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AF69F5" wp14:editId="4D80CC5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63E5C8" w14:textId="77777777" w:rsidR="000766B8" w:rsidRPr="003C6C8D" w:rsidRDefault="000766B8" w:rsidP="00370A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AF69F5" id="Schemat blokowy: opóźnienie 6" o:spid="_x0000_s1037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863E5C8" w14:textId="77777777" w:rsidR="000766B8" w:rsidRPr="003C6C8D" w:rsidRDefault="000766B8" w:rsidP="00370A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12B4A6B" wp14:editId="54D2C289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038A1EA7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LP97VvhAAAACAEAAA8AAABkcnMvZG93bnJl&#10;di54bWxMj0FPg0AQhe8m/ofNmHizi9VQRIbGqCQmXmor0d627Aik7CyyW4r+eteTHidv8t73ZcvJ&#10;dGKkwbWWES5nEQjiyuqWa4TXTXGRgHBesVadZUL4IgfL/PQkU6m2R36hce1rEUrYpQqh8b5PpXRV&#10;Q0a5me2JQ/ZhB6N8OIda6kEdQ7np5DyKYmlUy2GhUT3dN1Tt1weDYLfj5lkXxb4svx/eVsnje/m5&#10;fUI8P5vubkF4mvzfM/ziB3TIA9POHlg70SEEEY+QRDGIkM5vroPIDuEqThYLkHkm/wvkPwA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Cz/e1b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</w:p>
  <w:p w14:paraId="1ADEF74C" w14:textId="77777777" w:rsidR="000766B8" w:rsidRDefault="000766B8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47DEF8A" wp14:editId="5E5B5EF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3F6414" w14:textId="64AC1E38" w:rsidR="000766B8" w:rsidRPr="00273FED" w:rsidRDefault="000766B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21.08.2025</w:t>
                          </w:r>
                          <w:r w:rsidRPr="00273FE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7DEF8A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" filled="f" stroked="f">
              <v:textbox>
                <w:txbxContent>
                  <w:p w14:paraId="7A3F6414" w14:textId="64AC1E38" w:rsidR="000766B8" w:rsidRPr="00273FED" w:rsidRDefault="000766B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21.08.2025</w:t>
                    </w:r>
                    <w:r w:rsidRPr="00273FE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0BE57F" w14:textId="77777777" w:rsidR="000766B8" w:rsidRDefault="000766B8">
    <w:pPr>
      <w:pStyle w:val="Nagwek"/>
    </w:pPr>
  </w:p>
  <w:p w14:paraId="106FF2AF" w14:textId="77777777" w:rsidR="000766B8" w:rsidRDefault="000766B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44435660" wp14:editId="6655744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40FA3E23" id="Prostokąt 208" o:spid="_x0000_s1026" style="position:absolute;margin-left:410.6pt;margin-top:-14.05pt;width:147.6pt;height:1785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EBCAC3" w14:textId="77777777" w:rsidR="000766B8" w:rsidRDefault="000766B8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775A7246" wp14:editId="63DEE74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116ACB5B" id="Prostokąt 210" o:spid="_x0000_s1026" style="position:absolute;margin-left:410.95pt;margin-top:40.3pt;width:147.4pt;height:1803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3/qngIAAIw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5ECE79C6" w14:textId="77777777" w:rsidR="000766B8" w:rsidRDefault="000766B8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9B87BA" w14:textId="77777777" w:rsidR="000766B8" w:rsidRDefault="000766B8">
    <w:pPr>
      <w:pStyle w:val="Nagwek"/>
    </w:pPr>
  </w:p>
  <w:p w14:paraId="24B2D7BE" w14:textId="77777777" w:rsidR="000766B8" w:rsidRDefault="000766B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35pt;height:124.6pt;visibility:visible;mso-wrap-style:square" o:bullet="t">
        <v:imagedata r:id="rId1" o:title=""/>
      </v:shape>
    </w:pict>
  </w:numPicBullet>
  <w:numPicBullet w:numPicBulletId="1">
    <w:pict>
      <v:shape id="_x0000_i1031" type="#_x0000_t75" style="width:123.95pt;height:124.6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4262B54"/>
    <w:multiLevelType w:val="hybridMultilevel"/>
    <w:tmpl w:val="DE96DB8E"/>
    <w:lvl w:ilvl="0" w:tplc="982074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2A12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4CB2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237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24EE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5E78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9A3A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8C4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4B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D0E"/>
    <w:rsid w:val="00001874"/>
    <w:rsid w:val="00001C5B"/>
    <w:rsid w:val="00002D41"/>
    <w:rsid w:val="0000309D"/>
    <w:rsid w:val="00003437"/>
    <w:rsid w:val="00004121"/>
    <w:rsid w:val="00006997"/>
    <w:rsid w:val="0000709F"/>
    <w:rsid w:val="000108B8"/>
    <w:rsid w:val="00010FC9"/>
    <w:rsid w:val="00011410"/>
    <w:rsid w:val="00011AFF"/>
    <w:rsid w:val="0001263F"/>
    <w:rsid w:val="00013526"/>
    <w:rsid w:val="00013AD8"/>
    <w:rsid w:val="00013B06"/>
    <w:rsid w:val="00013D29"/>
    <w:rsid w:val="00014DB7"/>
    <w:rsid w:val="000152F5"/>
    <w:rsid w:val="000172F7"/>
    <w:rsid w:val="000174C6"/>
    <w:rsid w:val="000174D5"/>
    <w:rsid w:val="000248A6"/>
    <w:rsid w:val="0002495E"/>
    <w:rsid w:val="00027225"/>
    <w:rsid w:val="00027680"/>
    <w:rsid w:val="0003132A"/>
    <w:rsid w:val="0003182C"/>
    <w:rsid w:val="00033386"/>
    <w:rsid w:val="000340D8"/>
    <w:rsid w:val="00034768"/>
    <w:rsid w:val="00035058"/>
    <w:rsid w:val="000353D6"/>
    <w:rsid w:val="00036F2C"/>
    <w:rsid w:val="000372F2"/>
    <w:rsid w:val="00037363"/>
    <w:rsid w:val="00037D84"/>
    <w:rsid w:val="00040B33"/>
    <w:rsid w:val="00041217"/>
    <w:rsid w:val="00041798"/>
    <w:rsid w:val="00041B96"/>
    <w:rsid w:val="00043689"/>
    <w:rsid w:val="00044268"/>
    <w:rsid w:val="00045331"/>
    <w:rsid w:val="0004582E"/>
    <w:rsid w:val="00045ED1"/>
    <w:rsid w:val="00046FEE"/>
    <w:rsid w:val="000470AA"/>
    <w:rsid w:val="000477D8"/>
    <w:rsid w:val="00047B35"/>
    <w:rsid w:val="00050829"/>
    <w:rsid w:val="00050B3A"/>
    <w:rsid w:val="00051607"/>
    <w:rsid w:val="00051E07"/>
    <w:rsid w:val="00051FD3"/>
    <w:rsid w:val="00052123"/>
    <w:rsid w:val="000523C2"/>
    <w:rsid w:val="00052D56"/>
    <w:rsid w:val="00052DE1"/>
    <w:rsid w:val="00053B77"/>
    <w:rsid w:val="000557C4"/>
    <w:rsid w:val="000559A2"/>
    <w:rsid w:val="00056C2D"/>
    <w:rsid w:val="00057CA1"/>
    <w:rsid w:val="000617B6"/>
    <w:rsid w:val="00061958"/>
    <w:rsid w:val="00063157"/>
    <w:rsid w:val="000631D3"/>
    <w:rsid w:val="00065CB5"/>
    <w:rsid w:val="000662E2"/>
    <w:rsid w:val="00066883"/>
    <w:rsid w:val="00066C7C"/>
    <w:rsid w:val="00066E13"/>
    <w:rsid w:val="00067080"/>
    <w:rsid w:val="0006788C"/>
    <w:rsid w:val="00070309"/>
    <w:rsid w:val="00070A6C"/>
    <w:rsid w:val="00070C9E"/>
    <w:rsid w:val="00072998"/>
    <w:rsid w:val="00072F74"/>
    <w:rsid w:val="00073A17"/>
    <w:rsid w:val="00074A8C"/>
    <w:rsid w:val="00074DD8"/>
    <w:rsid w:val="00075039"/>
    <w:rsid w:val="00075F14"/>
    <w:rsid w:val="00076215"/>
    <w:rsid w:val="00076622"/>
    <w:rsid w:val="000766B8"/>
    <w:rsid w:val="00076897"/>
    <w:rsid w:val="00076F85"/>
    <w:rsid w:val="000776C7"/>
    <w:rsid w:val="00077F91"/>
    <w:rsid w:val="000806E2"/>
    <w:rsid w:val="000806F7"/>
    <w:rsid w:val="00082013"/>
    <w:rsid w:val="00082442"/>
    <w:rsid w:val="00082C41"/>
    <w:rsid w:val="00082E10"/>
    <w:rsid w:val="00082F62"/>
    <w:rsid w:val="000838BC"/>
    <w:rsid w:val="00086288"/>
    <w:rsid w:val="0008652E"/>
    <w:rsid w:val="00086A91"/>
    <w:rsid w:val="000872C8"/>
    <w:rsid w:val="00087858"/>
    <w:rsid w:val="00091967"/>
    <w:rsid w:val="00091EC8"/>
    <w:rsid w:val="00092075"/>
    <w:rsid w:val="00092223"/>
    <w:rsid w:val="00092C9D"/>
    <w:rsid w:val="00093203"/>
    <w:rsid w:val="0009359F"/>
    <w:rsid w:val="00094173"/>
    <w:rsid w:val="00094948"/>
    <w:rsid w:val="0009584F"/>
    <w:rsid w:val="00096100"/>
    <w:rsid w:val="00097840"/>
    <w:rsid w:val="000A002E"/>
    <w:rsid w:val="000A1DC7"/>
    <w:rsid w:val="000A1DCE"/>
    <w:rsid w:val="000A1F23"/>
    <w:rsid w:val="000A2240"/>
    <w:rsid w:val="000A25C0"/>
    <w:rsid w:val="000A296E"/>
    <w:rsid w:val="000A2CBF"/>
    <w:rsid w:val="000A3A6C"/>
    <w:rsid w:val="000A3E61"/>
    <w:rsid w:val="000A45F0"/>
    <w:rsid w:val="000A489B"/>
    <w:rsid w:val="000A4A81"/>
    <w:rsid w:val="000A4C70"/>
    <w:rsid w:val="000A5598"/>
    <w:rsid w:val="000A55BF"/>
    <w:rsid w:val="000A55DB"/>
    <w:rsid w:val="000A65A9"/>
    <w:rsid w:val="000A708E"/>
    <w:rsid w:val="000A76BB"/>
    <w:rsid w:val="000B0727"/>
    <w:rsid w:val="000B0D27"/>
    <w:rsid w:val="000B0D69"/>
    <w:rsid w:val="000B11BD"/>
    <w:rsid w:val="000B3058"/>
    <w:rsid w:val="000B4B54"/>
    <w:rsid w:val="000B4D9A"/>
    <w:rsid w:val="000B5253"/>
    <w:rsid w:val="000B5F04"/>
    <w:rsid w:val="000B747E"/>
    <w:rsid w:val="000B7617"/>
    <w:rsid w:val="000B7D32"/>
    <w:rsid w:val="000C0146"/>
    <w:rsid w:val="000C135D"/>
    <w:rsid w:val="000C1976"/>
    <w:rsid w:val="000C25EA"/>
    <w:rsid w:val="000C2830"/>
    <w:rsid w:val="000C3EAF"/>
    <w:rsid w:val="000C52C9"/>
    <w:rsid w:val="000C5F1F"/>
    <w:rsid w:val="000C627B"/>
    <w:rsid w:val="000C6C4A"/>
    <w:rsid w:val="000C6E3D"/>
    <w:rsid w:val="000C7931"/>
    <w:rsid w:val="000C79F1"/>
    <w:rsid w:val="000C7CDE"/>
    <w:rsid w:val="000D0352"/>
    <w:rsid w:val="000D04FA"/>
    <w:rsid w:val="000D1B74"/>
    <w:rsid w:val="000D1D43"/>
    <w:rsid w:val="000D1D4F"/>
    <w:rsid w:val="000D1E87"/>
    <w:rsid w:val="000D225C"/>
    <w:rsid w:val="000D29F7"/>
    <w:rsid w:val="000D2A5C"/>
    <w:rsid w:val="000D2D91"/>
    <w:rsid w:val="000D4B5B"/>
    <w:rsid w:val="000D4F93"/>
    <w:rsid w:val="000D5E53"/>
    <w:rsid w:val="000D70CF"/>
    <w:rsid w:val="000D790F"/>
    <w:rsid w:val="000E0585"/>
    <w:rsid w:val="000E0918"/>
    <w:rsid w:val="000E09C8"/>
    <w:rsid w:val="000E15D7"/>
    <w:rsid w:val="000E2680"/>
    <w:rsid w:val="000E3CBF"/>
    <w:rsid w:val="000E5F7D"/>
    <w:rsid w:val="000E60B4"/>
    <w:rsid w:val="000E615F"/>
    <w:rsid w:val="000E64C2"/>
    <w:rsid w:val="000E76CF"/>
    <w:rsid w:val="000E77F2"/>
    <w:rsid w:val="000E7B62"/>
    <w:rsid w:val="000F0153"/>
    <w:rsid w:val="000F1FA1"/>
    <w:rsid w:val="000F34A6"/>
    <w:rsid w:val="000F5220"/>
    <w:rsid w:val="000F5357"/>
    <w:rsid w:val="000F55BC"/>
    <w:rsid w:val="000F76A0"/>
    <w:rsid w:val="00100483"/>
    <w:rsid w:val="001011C3"/>
    <w:rsid w:val="00102526"/>
    <w:rsid w:val="0010271F"/>
    <w:rsid w:val="00104AC1"/>
    <w:rsid w:val="00104D57"/>
    <w:rsid w:val="00106E3C"/>
    <w:rsid w:val="001070E2"/>
    <w:rsid w:val="0010793D"/>
    <w:rsid w:val="00107A73"/>
    <w:rsid w:val="00110D87"/>
    <w:rsid w:val="00110DB6"/>
    <w:rsid w:val="00112723"/>
    <w:rsid w:val="0011292D"/>
    <w:rsid w:val="0011323F"/>
    <w:rsid w:val="00113381"/>
    <w:rsid w:val="00113C04"/>
    <w:rsid w:val="00114DB9"/>
    <w:rsid w:val="0011502A"/>
    <w:rsid w:val="00115DB0"/>
    <w:rsid w:val="00116087"/>
    <w:rsid w:val="001169FE"/>
    <w:rsid w:val="00116FB7"/>
    <w:rsid w:val="001174F6"/>
    <w:rsid w:val="00117860"/>
    <w:rsid w:val="00117A01"/>
    <w:rsid w:val="00117D98"/>
    <w:rsid w:val="001201ED"/>
    <w:rsid w:val="0012106E"/>
    <w:rsid w:val="001212F4"/>
    <w:rsid w:val="0012204E"/>
    <w:rsid w:val="0012222D"/>
    <w:rsid w:val="0012268B"/>
    <w:rsid w:val="00123B2E"/>
    <w:rsid w:val="0012440D"/>
    <w:rsid w:val="00124C75"/>
    <w:rsid w:val="001258BC"/>
    <w:rsid w:val="00125FB7"/>
    <w:rsid w:val="00126B82"/>
    <w:rsid w:val="0012739E"/>
    <w:rsid w:val="00130296"/>
    <w:rsid w:val="00131F96"/>
    <w:rsid w:val="00132030"/>
    <w:rsid w:val="0013203E"/>
    <w:rsid w:val="0013207A"/>
    <w:rsid w:val="0013245A"/>
    <w:rsid w:val="0013275E"/>
    <w:rsid w:val="00133BFC"/>
    <w:rsid w:val="001345B4"/>
    <w:rsid w:val="00135650"/>
    <w:rsid w:val="00137357"/>
    <w:rsid w:val="00140BF5"/>
    <w:rsid w:val="00140FBB"/>
    <w:rsid w:val="001423B6"/>
    <w:rsid w:val="00142BFC"/>
    <w:rsid w:val="001430EF"/>
    <w:rsid w:val="00143C92"/>
    <w:rsid w:val="001448A7"/>
    <w:rsid w:val="00144E82"/>
    <w:rsid w:val="0014594F"/>
    <w:rsid w:val="00145FFD"/>
    <w:rsid w:val="00146621"/>
    <w:rsid w:val="001502E8"/>
    <w:rsid w:val="00151450"/>
    <w:rsid w:val="001523FA"/>
    <w:rsid w:val="0015353C"/>
    <w:rsid w:val="0015506A"/>
    <w:rsid w:val="00155579"/>
    <w:rsid w:val="00156881"/>
    <w:rsid w:val="001610A9"/>
    <w:rsid w:val="001613AE"/>
    <w:rsid w:val="00162325"/>
    <w:rsid w:val="00162C4B"/>
    <w:rsid w:val="00163353"/>
    <w:rsid w:val="0016456B"/>
    <w:rsid w:val="001646FD"/>
    <w:rsid w:val="00164F7E"/>
    <w:rsid w:val="00165AC3"/>
    <w:rsid w:val="00166E51"/>
    <w:rsid w:val="00167134"/>
    <w:rsid w:val="00167412"/>
    <w:rsid w:val="001707DA"/>
    <w:rsid w:val="00170B57"/>
    <w:rsid w:val="00171469"/>
    <w:rsid w:val="0017252A"/>
    <w:rsid w:val="0017263C"/>
    <w:rsid w:val="00172C1E"/>
    <w:rsid w:val="00173149"/>
    <w:rsid w:val="00173ADC"/>
    <w:rsid w:val="00174171"/>
    <w:rsid w:val="0017466C"/>
    <w:rsid w:val="00174A0E"/>
    <w:rsid w:val="00174EBE"/>
    <w:rsid w:val="00175722"/>
    <w:rsid w:val="001768B7"/>
    <w:rsid w:val="00177066"/>
    <w:rsid w:val="00180681"/>
    <w:rsid w:val="00181035"/>
    <w:rsid w:val="00181CBC"/>
    <w:rsid w:val="001825B1"/>
    <w:rsid w:val="00182952"/>
    <w:rsid w:val="00183957"/>
    <w:rsid w:val="00183CE4"/>
    <w:rsid w:val="00184BD7"/>
    <w:rsid w:val="00187D25"/>
    <w:rsid w:val="001904D7"/>
    <w:rsid w:val="00190CA5"/>
    <w:rsid w:val="00190D84"/>
    <w:rsid w:val="00191183"/>
    <w:rsid w:val="00192832"/>
    <w:rsid w:val="00192B09"/>
    <w:rsid w:val="00193FBA"/>
    <w:rsid w:val="001948CC"/>
    <w:rsid w:val="00194F85"/>
    <w:rsid w:val="001951DA"/>
    <w:rsid w:val="00195AC5"/>
    <w:rsid w:val="00196061"/>
    <w:rsid w:val="00197987"/>
    <w:rsid w:val="00197B94"/>
    <w:rsid w:val="001A0AD3"/>
    <w:rsid w:val="001A1721"/>
    <w:rsid w:val="001A1742"/>
    <w:rsid w:val="001A2804"/>
    <w:rsid w:val="001A2C97"/>
    <w:rsid w:val="001A2F4C"/>
    <w:rsid w:val="001A3151"/>
    <w:rsid w:val="001A4C06"/>
    <w:rsid w:val="001A55BD"/>
    <w:rsid w:val="001A671B"/>
    <w:rsid w:val="001A6743"/>
    <w:rsid w:val="001A6ED5"/>
    <w:rsid w:val="001A743E"/>
    <w:rsid w:val="001A7D81"/>
    <w:rsid w:val="001A7FFC"/>
    <w:rsid w:val="001B08CC"/>
    <w:rsid w:val="001B1511"/>
    <w:rsid w:val="001B1F8B"/>
    <w:rsid w:val="001B2085"/>
    <w:rsid w:val="001B20F9"/>
    <w:rsid w:val="001B2234"/>
    <w:rsid w:val="001B4525"/>
    <w:rsid w:val="001B5141"/>
    <w:rsid w:val="001B5642"/>
    <w:rsid w:val="001B5A4C"/>
    <w:rsid w:val="001B60D5"/>
    <w:rsid w:val="001B6E70"/>
    <w:rsid w:val="001B7642"/>
    <w:rsid w:val="001C0DDC"/>
    <w:rsid w:val="001C1E98"/>
    <w:rsid w:val="001C268B"/>
    <w:rsid w:val="001C2D33"/>
    <w:rsid w:val="001C31C4"/>
    <w:rsid w:val="001C3269"/>
    <w:rsid w:val="001C32FE"/>
    <w:rsid w:val="001C42EB"/>
    <w:rsid w:val="001C49ED"/>
    <w:rsid w:val="001C4FD9"/>
    <w:rsid w:val="001C6EBA"/>
    <w:rsid w:val="001C7290"/>
    <w:rsid w:val="001C7BD5"/>
    <w:rsid w:val="001D05BA"/>
    <w:rsid w:val="001D110E"/>
    <w:rsid w:val="001D1DB4"/>
    <w:rsid w:val="001D2541"/>
    <w:rsid w:val="001D2902"/>
    <w:rsid w:val="001D2AA0"/>
    <w:rsid w:val="001D4E05"/>
    <w:rsid w:val="001D4E28"/>
    <w:rsid w:val="001D5B96"/>
    <w:rsid w:val="001D5FC6"/>
    <w:rsid w:val="001D681E"/>
    <w:rsid w:val="001D7B84"/>
    <w:rsid w:val="001D7E17"/>
    <w:rsid w:val="001E0270"/>
    <w:rsid w:val="001E056A"/>
    <w:rsid w:val="001E29DE"/>
    <w:rsid w:val="001E3C20"/>
    <w:rsid w:val="001E4896"/>
    <w:rsid w:val="001E5681"/>
    <w:rsid w:val="001E5C7A"/>
    <w:rsid w:val="001F05E6"/>
    <w:rsid w:val="001F1155"/>
    <w:rsid w:val="001F19A3"/>
    <w:rsid w:val="001F2694"/>
    <w:rsid w:val="001F2A20"/>
    <w:rsid w:val="001F2EE8"/>
    <w:rsid w:val="001F2F20"/>
    <w:rsid w:val="001F425F"/>
    <w:rsid w:val="001F5AFD"/>
    <w:rsid w:val="001F5D1D"/>
    <w:rsid w:val="001F6F64"/>
    <w:rsid w:val="002030C2"/>
    <w:rsid w:val="00203AEC"/>
    <w:rsid w:val="00204E95"/>
    <w:rsid w:val="00205805"/>
    <w:rsid w:val="00205B38"/>
    <w:rsid w:val="00205C03"/>
    <w:rsid w:val="00206E45"/>
    <w:rsid w:val="0020714C"/>
    <w:rsid w:val="00207E05"/>
    <w:rsid w:val="00210F89"/>
    <w:rsid w:val="002114A9"/>
    <w:rsid w:val="002115FD"/>
    <w:rsid w:val="0021221D"/>
    <w:rsid w:val="00213881"/>
    <w:rsid w:val="00214086"/>
    <w:rsid w:val="002156AF"/>
    <w:rsid w:val="00216D8F"/>
    <w:rsid w:val="00217B26"/>
    <w:rsid w:val="00217E91"/>
    <w:rsid w:val="002218BB"/>
    <w:rsid w:val="00221E7B"/>
    <w:rsid w:val="002220A6"/>
    <w:rsid w:val="00222947"/>
    <w:rsid w:val="002229AE"/>
    <w:rsid w:val="0022352C"/>
    <w:rsid w:val="00223DBE"/>
    <w:rsid w:val="00225279"/>
    <w:rsid w:val="002253F4"/>
    <w:rsid w:val="00225608"/>
    <w:rsid w:val="00225BED"/>
    <w:rsid w:val="002272C5"/>
    <w:rsid w:val="00227C24"/>
    <w:rsid w:val="00227F85"/>
    <w:rsid w:val="002312F8"/>
    <w:rsid w:val="00232CDD"/>
    <w:rsid w:val="002331F6"/>
    <w:rsid w:val="00233319"/>
    <w:rsid w:val="002333D2"/>
    <w:rsid w:val="002334FB"/>
    <w:rsid w:val="00233D0D"/>
    <w:rsid w:val="002342D2"/>
    <w:rsid w:val="00234C6A"/>
    <w:rsid w:val="0023522D"/>
    <w:rsid w:val="00236A55"/>
    <w:rsid w:val="00236A7C"/>
    <w:rsid w:val="00236BF9"/>
    <w:rsid w:val="00236E52"/>
    <w:rsid w:val="00237D7F"/>
    <w:rsid w:val="00240B8D"/>
    <w:rsid w:val="0024203A"/>
    <w:rsid w:val="00242662"/>
    <w:rsid w:val="002428F3"/>
    <w:rsid w:val="00242AAC"/>
    <w:rsid w:val="00243092"/>
    <w:rsid w:val="002440BB"/>
    <w:rsid w:val="00244976"/>
    <w:rsid w:val="00244C33"/>
    <w:rsid w:val="002459B6"/>
    <w:rsid w:val="0024690C"/>
    <w:rsid w:val="00246C38"/>
    <w:rsid w:val="0025097C"/>
    <w:rsid w:val="0025119E"/>
    <w:rsid w:val="00251489"/>
    <w:rsid w:val="00251C2F"/>
    <w:rsid w:val="00252286"/>
    <w:rsid w:val="0025341F"/>
    <w:rsid w:val="002535A5"/>
    <w:rsid w:val="00253F51"/>
    <w:rsid w:val="00254623"/>
    <w:rsid w:val="00254D83"/>
    <w:rsid w:val="00254F1C"/>
    <w:rsid w:val="00255041"/>
    <w:rsid w:val="00255158"/>
    <w:rsid w:val="00256EB0"/>
    <w:rsid w:val="002570E8"/>
    <w:rsid w:val="002574F9"/>
    <w:rsid w:val="00261FB0"/>
    <w:rsid w:val="002628BC"/>
    <w:rsid w:val="00262B61"/>
    <w:rsid w:val="00262E7F"/>
    <w:rsid w:val="00263503"/>
    <w:rsid w:val="00263EF9"/>
    <w:rsid w:val="002659BF"/>
    <w:rsid w:val="0026746E"/>
    <w:rsid w:val="00267A8F"/>
    <w:rsid w:val="00267C40"/>
    <w:rsid w:val="00267F50"/>
    <w:rsid w:val="002700AA"/>
    <w:rsid w:val="00270538"/>
    <w:rsid w:val="00271433"/>
    <w:rsid w:val="00273134"/>
    <w:rsid w:val="00273FBE"/>
    <w:rsid w:val="00273FED"/>
    <w:rsid w:val="00274267"/>
    <w:rsid w:val="00274ADF"/>
    <w:rsid w:val="00275363"/>
    <w:rsid w:val="00275F0C"/>
    <w:rsid w:val="00276811"/>
    <w:rsid w:val="00276A4D"/>
    <w:rsid w:val="00276FE7"/>
    <w:rsid w:val="00277159"/>
    <w:rsid w:val="002776BD"/>
    <w:rsid w:val="002800CB"/>
    <w:rsid w:val="00282699"/>
    <w:rsid w:val="002830B9"/>
    <w:rsid w:val="00284122"/>
    <w:rsid w:val="00284618"/>
    <w:rsid w:val="00285ED8"/>
    <w:rsid w:val="002872E1"/>
    <w:rsid w:val="00290966"/>
    <w:rsid w:val="0029160F"/>
    <w:rsid w:val="00292630"/>
    <w:rsid w:val="002926DF"/>
    <w:rsid w:val="00292926"/>
    <w:rsid w:val="00292F4E"/>
    <w:rsid w:val="0029516C"/>
    <w:rsid w:val="00295ECA"/>
    <w:rsid w:val="002964C3"/>
    <w:rsid w:val="00296697"/>
    <w:rsid w:val="00296EB2"/>
    <w:rsid w:val="002971E7"/>
    <w:rsid w:val="002A1498"/>
    <w:rsid w:val="002A1C3A"/>
    <w:rsid w:val="002A1E0C"/>
    <w:rsid w:val="002A300F"/>
    <w:rsid w:val="002A30A8"/>
    <w:rsid w:val="002A3665"/>
    <w:rsid w:val="002A445B"/>
    <w:rsid w:val="002A4A95"/>
    <w:rsid w:val="002A595F"/>
    <w:rsid w:val="002A7886"/>
    <w:rsid w:val="002A7CCE"/>
    <w:rsid w:val="002B00D3"/>
    <w:rsid w:val="002B02E8"/>
    <w:rsid w:val="002B0472"/>
    <w:rsid w:val="002B099B"/>
    <w:rsid w:val="002B0A97"/>
    <w:rsid w:val="002B1144"/>
    <w:rsid w:val="002B2112"/>
    <w:rsid w:val="002B21C8"/>
    <w:rsid w:val="002B3471"/>
    <w:rsid w:val="002B3A9C"/>
    <w:rsid w:val="002B4F5C"/>
    <w:rsid w:val="002B535C"/>
    <w:rsid w:val="002B6836"/>
    <w:rsid w:val="002B6B12"/>
    <w:rsid w:val="002B789B"/>
    <w:rsid w:val="002B7C94"/>
    <w:rsid w:val="002C02DE"/>
    <w:rsid w:val="002C0B17"/>
    <w:rsid w:val="002C1466"/>
    <w:rsid w:val="002C1BC4"/>
    <w:rsid w:val="002C255E"/>
    <w:rsid w:val="002C2C56"/>
    <w:rsid w:val="002C37EF"/>
    <w:rsid w:val="002C3911"/>
    <w:rsid w:val="002C408E"/>
    <w:rsid w:val="002C458A"/>
    <w:rsid w:val="002C46C7"/>
    <w:rsid w:val="002C58BA"/>
    <w:rsid w:val="002C58FE"/>
    <w:rsid w:val="002C60DD"/>
    <w:rsid w:val="002C72C0"/>
    <w:rsid w:val="002D1D18"/>
    <w:rsid w:val="002D2A75"/>
    <w:rsid w:val="002D4281"/>
    <w:rsid w:val="002D5918"/>
    <w:rsid w:val="002D5F1B"/>
    <w:rsid w:val="002D650A"/>
    <w:rsid w:val="002D77BE"/>
    <w:rsid w:val="002E0940"/>
    <w:rsid w:val="002E0EE3"/>
    <w:rsid w:val="002E0FC8"/>
    <w:rsid w:val="002E13FF"/>
    <w:rsid w:val="002E14C1"/>
    <w:rsid w:val="002E1C82"/>
    <w:rsid w:val="002E3621"/>
    <w:rsid w:val="002E6140"/>
    <w:rsid w:val="002E6985"/>
    <w:rsid w:val="002E6D6C"/>
    <w:rsid w:val="002E71B6"/>
    <w:rsid w:val="002E74EE"/>
    <w:rsid w:val="002E7CEE"/>
    <w:rsid w:val="002F027A"/>
    <w:rsid w:val="002F22D2"/>
    <w:rsid w:val="002F26B3"/>
    <w:rsid w:val="002F3DC1"/>
    <w:rsid w:val="002F445A"/>
    <w:rsid w:val="002F5026"/>
    <w:rsid w:val="002F5124"/>
    <w:rsid w:val="002F61C3"/>
    <w:rsid w:val="002F6F45"/>
    <w:rsid w:val="002F77C8"/>
    <w:rsid w:val="003000B8"/>
    <w:rsid w:val="003010FC"/>
    <w:rsid w:val="0030198B"/>
    <w:rsid w:val="00301996"/>
    <w:rsid w:val="00302B21"/>
    <w:rsid w:val="0030476F"/>
    <w:rsid w:val="00304F22"/>
    <w:rsid w:val="003069FD"/>
    <w:rsid w:val="00306C7C"/>
    <w:rsid w:val="0030756C"/>
    <w:rsid w:val="00310165"/>
    <w:rsid w:val="0031050F"/>
    <w:rsid w:val="00311F4F"/>
    <w:rsid w:val="00313AE4"/>
    <w:rsid w:val="00314260"/>
    <w:rsid w:val="003158DC"/>
    <w:rsid w:val="00316830"/>
    <w:rsid w:val="003169CA"/>
    <w:rsid w:val="00316EF5"/>
    <w:rsid w:val="003172D4"/>
    <w:rsid w:val="00317DC1"/>
    <w:rsid w:val="00317EE0"/>
    <w:rsid w:val="00320A88"/>
    <w:rsid w:val="00320B84"/>
    <w:rsid w:val="003222A9"/>
    <w:rsid w:val="00322EDD"/>
    <w:rsid w:val="00322FDA"/>
    <w:rsid w:val="003250D7"/>
    <w:rsid w:val="00325BE8"/>
    <w:rsid w:val="00325D2E"/>
    <w:rsid w:val="003263EE"/>
    <w:rsid w:val="00326E56"/>
    <w:rsid w:val="003278C3"/>
    <w:rsid w:val="00327D1B"/>
    <w:rsid w:val="00330468"/>
    <w:rsid w:val="00330892"/>
    <w:rsid w:val="003308DB"/>
    <w:rsid w:val="00330B6C"/>
    <w:rsid w:val="00331879"/>
    <w:rsid w:val="00332320"/>
    <w:rsid w:val="00332886"/>
    <w:rsid w:val="003345F5"/>
    <w:rsid w:val="003346B1"/>
    <w:rsid w:val="003348FD"/>
    <w:rsid w:val="0033509D"/>
    <w:rsid w:val="003350E9"/>
    <w:rsid w:val="00335B46"/>
    <w:rsid w:val="003364D6"/>
    <w:rsid w:val="003373BD"/>
    <w:rsid w:val="00337975"/>
    <w:rsid w:val="00337B00"/>
    <w:rsid w:val="00340D65"/>
    <w:rsid w:val="00341414"/>
    <w:rsid w:val="00341AC1"/>
    <w:rsid w:val="003428E8"/>
    <w:rsid w:val="003431B4"/>
    <w:rsid w:val="003432F8"/>
    <w:rsid w:val="003441BF"/>
    <w:rsid w:val="00345AB6"/>
    <w:rsid w:val="00345F08"/>
    <w:rsid w:val="0034608E"/>
    <w:rsid w:val="00347D72"/>
    <w:rsid w:val="00351316"/>
    <w:rsid w:val="0035145C"/>
    <w:rsid w:val="003517E1"/>
    <w:rsid w:val="00352005"/>
    <w:rsid w:val="00352C3B"/>
    <w:rsid w:val="0035397A"/>
    <w:rsid w:val="00353B0D"/>
    <w:rsid w:val="0035420B"/>
    <w:rsid w:val="00356C31"/>
    <w:rsid w:val="00356CCF"/>
    <w:rsid w:val="00356E22"/>
    <w:rsid w:val="00357196"/>
    <w:rsid w:val="00357611"/>
    <w:rsid w:val="00357A82"/>
    <w:rsid w:val="0036042D"/>
    <w:rsid w:val="00360663"/>
    <w:rsid w:val="0036123B"/>
    <w:rsid w:val="0036136E"/>
    <w:rsid w:val="00361619"/>
    <w:rsid w:val="0036169D"/>
    <w:rsid w:val="00361B86"/>
    <w:rsid w:val="003632BA"/>
    <w:rsid w:val="00363703"/>
    <w:rsid w:val="00364413"/>
    <w:rsid w:val="003648B1"/>
    <w:rsid w:val="00365786"/>
    <w:rsid w:val="003663B3"/>
    <w:rsid w:val="00367237"/>
    <w:rsid w:val="003673F9"/>
    <w:rsid w:val="0037015B"/>
    <w:rsid w:val="003701DE"/>
    <w:rsid w:val="0037077F"/>
    <w:rsid w:val="00370A04"/>
    <w:rsid w:val="00372346"/>
    <w:rsid w:val="00372411"/>
    <w:rsid w:val="00373882"/>
    <w:rsid w:val="003740B0"/>
    <w:rsid w:val="00374750"/>
    <w:rsid w:val="00376382"/>
    <w:rsid w:val="00377B67"/>
    <w:rsid w:val="00380064"/>
    <w:rsid w:val="00380DFD"/>
    <w:rsid w:val="003820AE"/>
    <w:rsid w:val="00383267"/>
    <w:rsid w:val="003843DB"/>
    <w:rsid w:val="00384F1C"/>
    <w:rsid w:val="003851F0"/>
    <w:rsid w:val="00385282"/>
    <w:rsid w:val="00385B73"/>
    <w:rsid w:val="00385BA4"/>
    <w:rsid w:val="0038699E"/>
    <w:rsid w:val="00386ABD"/>
    <w:rsid w:val="00386E30"/>
    <w:rsid w:val="00390849"/>
    <w:rsid w:val="00391152"/>
    <w:rsid w:val="00391C97"/>
    <w:rsid w:val="003934D1"/>
    <w:rsid w:val="00393761"/>
    <w:rsid w:val="00393A05"/>
    <w:rsid w:val="00393F64"/>
    <w:rsid w:val="00394115"/>
    <w:rsid w:val="00394562"/>
    <w:rsid w:val="00395010"/>
    <w:rsid w:val="00396376"/>
    <w:rsid w:val="00396449"/>
    <w:rsid w:val="00396F5F"/>
    <w:rsid w:val="00396FC5"/>
    <w:rsid w:val="00397D18"/>
    <w:rsid w:val="003A01D8"/>
    <w:rsid w:val="003A0714"/>
    <w:rsid w:val="003A1B36"/>
    <w:rsid w:val="003A2F8C"/>
    <w:rsid w:val="003A3169"/>
    <w:rsid w:val="003A3347"/>
    <w:rsid w:val="003A34B6"/>
    <w:rsid w:val="003A3E53"/>
    <w:rsid w:val="003A4E51"/>
    <w:rsid w:val="003A6D1E"/>
    <w:rsid w:val="003B000B"/>
    <w:rsid w:val="003B1454"/>
    <w:rsid w:val="003B169B"/>
    <w:rsid w:val="003B18B6"/>
    <w:rsid w:val="003B2426"/>
    <w:rsid w:val="003B312D"/>
    <w:rsid w:val="003B3271"/>
    <w:rsid w:val="003B3B4D"/>
    <w:rsid w:val="003B3F9E"/>
    <w:rsid w:val="003B461E"/>
    <w:rsid w:val="003B464A"/>
    <w:rsid w:val="003B490E"/>
    <w:rsid w:val="003B521D"/>
    <w:rsid w:val="003B5A0B"/>
    <w:rsid w:val="003B5F38"/>
    <w:rsid w:val="003C019D"/>
    <w:rsid w:val="003C1181"/>
    <w:rsid w:val="003C1941"/>
    <w:rsid w:val="003C2E08"/>
    <w:rsid w:val="003C2F2A"/>
    <w:rsid w:val="003C59E0"/>
    <w:rsid w:val="003C5D47"/>
    <w:rsid w:val="003C6C8D"/>
    <w:rsid w:val="003C6EFB"/>
    <w:rsid w:val="003C7383"/>
    <w:rsid w:val="003C78C6"/>
    <w:rsid w:val="003C78F1"/>
    <w:rsid w:val="003D01F8"/>
    <w:rsid w:val="003D0689"/>
    <w:rsid w:val="003D0D02"/>
    <w:rsid w:val="003D1E82"/>
    <w:rsid w:val="003D4D7F"/>
    <w:rsid w:val="003D4EA1"/>
    <w:rsid w:val="003D4F95"/>
    <w:rsid w:val="003D57EF"/>
    <w:rsid w:val="003D5F42"/>
    <w:rsid w:val="003D60A9"/>
    <w:rsid w:val="003D6C2A"/>
    <w:rsid w:val="003D6FA8"/>
    <w:rsid w:val="003E2B54"/>
    <w:rsid w:val="003E34F4"/>
    <w:rsid w:val="003E44FC"/>
    <w:rsid w:val="003E454B"/>
    <w:rsid w:val="003E5F73"/>
    <w:rsid w:val="003E6202"/>
    <w:rsid w:val="003E63A1"/>
    <w:rsid w:val="003E6402"/>
    <w:rsid w:val="003E6677"/>
    <w:rsid w:val="003E6C9E"/>
    <w:rsid w:val="003E7B1D"/>
    <w:rsid w:val="003F0477"/>
    <w:rsid w:val="003F0C35"/>
    <w:rsid w:val="003F139C"/>
    <w:rsid w:val="003F153D"/>
    <w:rsid w:val="003F1CD1"/>
    <w:rsid w:val="003F2F10"/>
    <w:rsid w:val="003F3D02"/>
    <w:rsid w:val="003F3D10"/>
    <w:rsid w:val="003F404F"/>
    <w:rsid w:val="003F450F"/>
    <w:rsid w:val="003F468D"/>
    <w:rsid w:val="003F4C97"/>
    <w:rsid w:val="003F514B"/>
    <w:rsid w:val="003F6DBB"/>
    <w:rsid w:val="003F7ED1"/>
    <w:rsid w:val="003F7FE6"/>
    <w:rsid w:val="00400193"/>
    <w:rsid w:val="00400929"/>
    <w:rsid w:val="0040098C"/>
    <w:rsid w:val="004013C9"/>
    <w:rsid w:val="00401D4E"/>
    <w:rsid w:val="00401F1A"/>
    <w:rsid w:val="004023D9"/>
    <w:rsid w:val="00402736"/>
    <w:rsid w:val="00403D3F"/>
    <w:rsid w:val="00403EBA"/>
    <w:rsid w:val="00403F9D"/>
    <w:rsid w:val="0040640F"/>
    <w:rsid w:val="004065F5"/>
    <w:rsid w:val="00406701"/>
    <w:rsid w:val="00406761"/>
    <w:rsid w:val="0040780B"/>
    <w:rsid w:val="00407D88"/>
    <w:rsid w:val="00407DB1"/>
    <w:rsid w:val="0041253E"/>
    <w:rsid w:val="004125DD"/>
    <w:rsid w:val="004145AE"/>
    <w:rsid w:val="00415033"/>
    <w:rsid w:val="004151AC"/>
    <w:rsid w:val="00416A5A"/>
    <w:rsid w:val="00417846"/>
    <w:rsid w:val="004212E7"/>
    <w:rsid w:val="00422291"/>
    <w:rsid w:val="00422B1E"/>
    <w:rsid w:val="004231AA"/>
    <w:rsid w:val="004236C5"/>
    <w:rsid w:val="0042446D"/>
    <w:rsid w:val="00424B5D"/>
    <w:rsid w:val="00425FB7"/>
    <w:rsid w:val="00426077"/>
    <w:rsid w:val="004266E2"/>
    <w:rsid w:val="00427BF8"/>
    <w:rsid w:val="0043076F"/>
    <w:rsid w:val="00431318"/>
    <w:rsid w:val="0043175F"/>
    <w:rsid w:val="00431C02"/>
    <w:rsid w:val="00432C26"/>
    <w:rsid w:val="0043357B"/>
    <w:rsid w:val="00434891"/>
    <w:rsid w:val="00434EB6"/>
    <w:rsid w:val="00435897"/>
    <w:rsid w:val="00435F2D"/>
    <w:rsid w:val="00436D99"/>
    <w:rsid w:val="00437395"/>
    <w:rsid w:val="00440488"/>
    <w:rsid w:val="004411BA"/>
    <w:rsid w:val="004414F9"/>
    <w:rsid w:val="0044211B"/>
    <w:rsid w:val="004423BF"/>
    <w:rsid w:val="004427A2"/>
    <w:rsid w:val="0044416A"/>
    <w:rsid w:val="00445047"/>
    <w:rsid w:val="00447247"/>
    <w:rsid w:val="00447A7C"/>
    <w:rsid w:val="004503FC"/>
    <w:rsid w:val="00450B5E"/>
    <w:rsid w:val="00450D53"/>
    <w:rsid w:val="00451191"/>
    <w:rsid w:val="00452005"/>
    <w:rsid w:val="00452AE6"/>
    <w:rsid w:val="0045473D"/>
    <w:rsid w:val="00454AB8"/>
    <w:rsid w:val="0045548A"/>
    <w:rsid w:val="00457E67"/>
    <w:rsid w:val="00460614"/>
    <w:rsid w:val="0046187E"/>
    <w:rsid w:val="00461E8D"/>
    <w:rsid w:val="0046233B"/>
    <w:rsid w:val="00462C73"/>
    <w:rsid w:val="004631AB"/>
    <w:rsid w:val="00463E39"/>
    <w:rsid w:val="00464BB3"/>
    <w:rsid w:val="0046542B"/>
    <w:rsid w:val="004657FC"/>
    <w:rsid w:val="00465BE2"/>
    <w:rsid w:val="00465D66"/>
    <w:rsid w:val="00465EE5"/>
    <w:rsid w:val="00466732"/>
    <w:rsid w:val="0046695F"/>
    <w:rsid w:val="00467A89"/>
    <w:rsid w:val="0047124B"/>
    <w:rsid w:val="004733F6"/>
    <w:rsid w:val="0047357A"/>
    <w:rsid w:val="00474E69"/>
    <w:rsid w:val="004750B3"/>
    <w:rsid w:val="00475774"/>
    <w:rsid w:val="00475A1B"/>
    <w:rsid w:val="00475BA8"/>
    <w:rsid w:val="0047601B"/>
    <w:rsid w:val="00477386"/>
    <w:rsid w:val="004779A1"/>
    <w:rsid w:val="00477A49"/>
    <w:rsid w:val="00477E44"/>
    <w:rsid w:val="0048062F"/>
    <w:rsid w:val="00481399"/>
    <w:rsid w:val="004825BA"/>
    <w:rsid w:val="00482F43"/>
    <w:rsid w:val="004837A9"/>
    <w:rsid w:val="00483BB4"/>
    <w:rsid w:val="00485B6C"/>
    <w:rsid w:val="004860EB"/>
    <w:rsid w:val="0048647D"/>
    <w:rsid w:val="00486E1D"/>
    <w:rsid w:val="00487F3B"/>
    <w:rsid w:val="004904F8"/>
    <w:rsid w:val="004909D1"/>
    <w:rsid w:val="00491BFD"/>
    <w:rsid w:val="00492431"/>
    <w:rsid w:val="00492511"/>
    <w:rsid w:val="0049487D"/>
    <w:rsid w:val="00494BFC"/>
    <w:rsid w:val="00494E1E"/>
    <w:rsid w:val="00495E46"/>
    <w:rsid w:val="004960B0"/>
    <w:rsid w:val="0049621B"/>
    <w:rsid w:val="00496F49"/>
    <w:rsid w:val="0049754B"/>
    <w:rsid w:val="004A06A6"/>
    <w:rsid w:val="004A104D"/>
    <w:rsid w:val="004A17A7"/>
    <w:rsid w:val="004A2D25"/>
    <w:rsid w:val="004A2D43"/>
    <w:rsid w:val="004A2ED0"/>
    <w:rsid w:val="004A34E5"/>
    <w:rsid w:val="004A4919"/>
    <w:rsid w:val="004A562B"/>
    <w:rsid w:val="004A5DAE"/>
    <w:rsid w:val="004A7AAA"/>
    <w:rsid w:val="004B05F1"/>
    <w:rsid w:val="004B0AE4"/>
    <w:rsid w:val="004B0C1B"/>
    <w:rsid w:val="004B194F"/>
    <w:rsid w:val="004B2D70"/>
    <w:rsid w:val="004B2DDD"/>
    <w:rsid w:val="004B2FF7"/>
    <w:rsid w:val="004B3A4F"/>
    <w:rsid w:val="004B587A"/>
    <w:rsid w:val="004B5A91"/>
    <w:rsid w:val="004B6ADB"/>
    <w:rsid w:val="004B707D"/>
    <w:rsid w:val="004B7496"/>
    <w:rsid w:val="004B78D4"/>
    <w:rsid w:val="004C0185"/>
    <w:rsid w:val="004C1895"/>
    <w:rsid w:val="004C2109"/>
    <w:rsid w:val="004C2F84"/>
    <w:rsid w:val="004C3455"/>
    <w:rsid w:val="004C4F1D"/>
    <w:rsid w:val="004C515F"/>
    <w:rsid w:val="004C5E33"/>
    <w:rsid w:val="004C6042"/>
    <w:rsid w:val="004C6AE9"/>
    <w:rsid w:val="004C6D40"/>
    <w:rsid w:val="004C78A8"/>
    <w:rsid w:val="004D0718"/>
    <w:rsid w:val="004D19A6"/>
    <w:rsid w:val="004D2088"/>
    <w:rsid w:val="004D268C"/>
    <w:rsid w:val="004D2AA3"/>
    <w:rsid w:val="004D35DA"/>
    <w:rsid w:val="004D4078"/>
    <w:rsid w:val="004D4C46"/>
    <w:rsid w:val="004D5172"/>
    <w:rsid w:val="004D6152"/>
    <w:rsid w:val="004D65E8"/>
    <w:rsid w:val="004D6DD1"/>
    <w:rsid w:val="004D6DE5"/>
    <w:rsid w:val="004D788E"/>
    <w:rsid w:val="004E0F40"/>
    <w:rsid w:val="004E1103"/>
    <w:rsid w:val="004E1364"/>
    <w:rsid w:val="004E1909"/>
    <w:rsid w:val="004E239F"/>
    <w:rsid w:val="004E312A"/>
    <w:rsid w:val="004E324A"/>
    <w:rsid w:val="004E3901"/>
    <w:rsid w:val="004E3A7E"/>
    <w:rsid w:val="004E3E17"/>
    <w:rsid w:val="004E3FF4"/>
    <w:rsid w:val="004E464A"/>
    <w:rsid w:val="004E4F39"/>
    <w:rsid w:val="004E5143"/>
    <w:rsid w:val="004E5402"/>
    <w:rsid w:val="004E5EE7"/>
    <w:rsid w:val="004E61ED"/>
    <w:rsid w:val="004E6889"/>
    <w:rsid w:val="004F0C3C"/>
    <w:rsid w:val="004F177F"/>
    <w:rsid w:val="004F1D9E"/>
    <w:rsid w:val="004F24C3"/>
    <w:rsid w:val="004F2B05"/>
    <w:rsid w:val="004F3623"/>
    <w:rsid w:val="004F39FB"/>
    <w:rsid w:val="004F4A3F"/>
    <w:rsid w:val="004F4B02"/>
    <w:rsid w:val="004F4EC6"/>
    <w:rsid w:val="004F56E4"/>
    <w:rsid w:val="004F57F5"/>
    <w:rsid w:val="004F5F26"/>
    <w:rsid w:val="004F5FA2"/>
    <w:rsid w:val="004F63FC"/>
    <w:rsid w:val="004F69D1"/>
    <w:rsid w:val="004F6D67"/>
    <w:rsid w:val="004F74D7"/>
    <w:rsid w:val="004F77E1"/>
    <w:rsid w:val="004F7BB4"/>
    <w:rsid w:val="00500308"/>
    <w:rsid w:val="00500D94"/>
    <w:rsid w:val="00502331"/>
    <w:rsid w:val="00503A1B"/>
    <w:rsid w:val="00503CEF"/>
    <w:rsid w:val="00503F0D"/>
    <w:rsid w:val="00504868"/>
    <w:rsid w:val="005049F9"/>
    <w:rsid w:val="00504BDF"/>
    <w:rsid w:val="00505A2B"/>
    <w:rsid w:val="00505A92"/>
    <w:rsid w:val="00505EA2"/>
    <w:rsid w:val="00507152"/>
    <w:rsid w:val="00507CE2"/>
    <w:rsid w:val="00507DD1"/>
    <w:rsid w:val="00507EB0"/>
    <w:rsid w:val="00507F6A"/>
    <w:rsid w:val="0051042A"/>
    <w:rsid w:val="00510941"/>
    <w:rsid w:val="00510D9A"/>
    <w:rsid w:val="00510E7D"/>
    <w:rsid w:val="005112C3"/>
    <w:rsid w:val="0051310C"/>
    <w:rsid w:val="00513304"/>
    <w:rsid w:val="0051478C"/>
    <w:rsid w:val="00515446"/>
    <w:rsid w:val="00515EA2"/>
    <w:rsid w:val="0051644E"/>
    <w:rsid w:val="00516D44"/>
    <w:rsid w:val="0051777B"/>
    <w:rsid w:val="0051778E"/>
    <w:rsid w:val="005203F1"/>
    <w:rsid w:val="00521BC3"/>
    <w:rsid w:val="005220C5"/>
    <w:rsid w:val="00522D61"/>
    <w:rsid w:val="005242CB"/>
    <w:rsid w:val="005249E0"/>
    <w:rsid w:val="00524FA9"/>
    <w:rsid w:val="00525DC6"/>
    <w:rsid w:val="0052620B"/>
    <w:rsid w:val="00526FE9"/>
    <w:rsid w:val="00527156"/>
    <w:rsid w:val="00527458"/>
    <w:rsid w:val="00530074"/>
    <w:rsid w:val="00530123"/>
    <w:rsid w:val="00530EDF"/>
    <w:rsid w:val="00531943"/>
    <w:rsid w:val="00531CA2"/>
    <w:rsid w:val="00531CFB"/>
    <w:rsid w:val="00531FE8"/>
    <w:rsid w:val="0053223C"/>
    <w:rsid w:val="005322DE"/>
    <w:rsid w:val="00533632"/>
    <w:rsid w:val="005336B5"/>
    <w:rsid w:val="00534B5E"/>
    <w:rsid w:val="00534D9B"/>
    <w:rsid w:val="005357E1"/>
    <w:rsid w:val="00535A8D"/>
    <w:rsid w:val="00535DCE"/>
    <w:rsid w:val="00536036"/>
    <w:rsid w:val="00536467"/>
    <w:rsid w:val="0053753D"/>
    <w:rsid w:val="00541B17"/>
    <w:rsid w:val="00541E6E"/>
    <w:rsid w:val="00542145"/>
    <w:rsid w:val="0054251F"/>
    <w:rsid w:val="00542EAD"/>
    <w:rsid w:val="0054344F"/>
    <w:rsid w:val="005449D2"/>
    <w:rsid w:val="00544B27"/>
    <w:rsid w:val="00544F37"/>
    <w:rsid w:val="005462E0"/>
    <w:rsid w:val="0054722A"/>
    <w:rsid w:val="005479B1"/>
    <w:rsid w:val="005520D8"/>
    <w:rsid w:val="00552599"/>
    <w:rsid w:val="00552F8B"/>
    <w:rsid w:val="00553A18"/>
    <w:rsid w:val="00553D47"/>
    <w:rsid w:val="0055423A"/>
    <w:rsid w:val="00554616"/>
    <w:rsid w:val="00554D3D"/>
    <w:rsid w:val="00555B7A"/>
    <w:rsid w:val="00555E43"/>
    <w:rsid w:val="00555F04"/>
    <w:rsid w:val="005562C4"/>
    <w:rsid w:val="00556B6A"/>
    <w:rsid w:val="00556C55"/>
    <w:rsid w:val="00556CF1"/>
    <w:rsid w:val="005605B6"/>
    <w:rsid w:val="00560855"/>
    <w:rsid w:val="005616B9"/>
    <w:rsid w:val="005617E4"/>
    <w:rsid w:val="00561BB7"/>
    <w:rsid w:val="005626C0"/>
    <w:rsid w:val="00562D79"/>
    <w:rsid w:val="00562F4D"/>
    <w:rsid w:val="0056396B"/>
    <w:rsid w:val="00563C70"/>
    <w:rsid w:val="0056450D"/>
    <w:rsid w:val="00564649"/>
    <w:rsid w:val="005647FB"/>
    <w:rsid w:val="0056604D"/>
    <w:rsid w:val="00567509"/>
    <w:rsid w:val="00567C43"/>
    <w:rsid w:val="00567E20"/>
    <w:rsid w:val="0057036A"/>
    <w:rsid w:val="005713D2"/>
    <w:rsid w:val="00572465"/>
    <w:rsid w:val="005727D7"/>
    <w:rsid w:val="00572934"/>
    <w:rsid w:val="00573388"/>
    <w:rsid w:val="00574813"/>
    <w:rsid w:val="005755DD"/>
    <w:rsid w:val="005757E6"/>
    <w:rsid w:val="005758E5"/>
    <w:rsid w:val="005762A7"/>
    <w:rsid w:val="005764B5"/>
    <w:rsid w:val="00576AD9"/>
    <w:rsid w:val="005801C9"/>
    <w:rsid w:val="00580A58"/>
    <w:rsid w:val="00581651"/>
    <w:rsid w:val="00581CD2"/>
    <w:rsid w:val="00582044"/>
    <w:rsid w:val="00582389"/>
    <w:rsid w:val="00582E9B"/>
    <w:rsid w:val="00582EC1"/>
    <w:rsid w:val="0058383C"/>
    <w:rsid w:val="0058461A"/>
    <w:rsid w:val="005854CF"/>
    <w:rsid w:val="005856AC"/>
    <w:rsid w:val="00586276"/>
    <w:rsid w:val="00586EB0"/>
    <w:rsid w:val="005916D7"/>
    <w:rsid w:val="00591F83"/>
    <w:rsid w:val="005930D9"/>
    <w:rsid w:val="0059428A"/>
    <w:rsid w:val="00594CB4"/>
    <w:rsid w:val="005956B7"/>
    <w:rsid w:val="00595732"/>
    <w:rsid w:val="00595F8D"/>
    <w:rsid w:val="005964E1"/>
    <w:rsid w:val="00597C1D"/>
    <w:rsid w:val="005A0467"/>
    <w:rsid w:val="005A36AA"/>
    <w:rsid w:val="005A3759"/>
    <w:rsid w:val="005A3A2B"/>
    <w:rsid w:val="005A3A95"/>
    <w:rsid w:val="005A3AB7"/>
    <w:rsid w:val="005A3ED2"/>
    <w:rsid w:val="005A653B"/>
    <w:rsid w:val="005A698C"/>
    <w:rsid w:val="005A6A10"/>
    <w:rsid w:val="005A730E"/>
    <w:rsid w:val="005B00B2"/>
    <w:rsid w:val="005B084C"/>
    <w:rsid w:val="005B14F2"/>
    <w:rsid w:val="005B1B4E"/>
    <w:rsid w:val="005B2AAE"/>
    <w:rsid w:val="005B2B26"/>
    <w:rsid w:val="005B3A86"/>
    <w:rsid w:val="005B4D1A"/>
    <w:rsid w:val="005B5D8A"/>
    <w:rsid w:val="005B6504"/>
    <w:rsid w:val="005B6625"/>
    <w:rsid w:val="005B668B"/>
    <w:rsid w:val="005B7033"/>
    <w:rsid w:val="005B70B8"/>
    <w:rsid w:val="005B789E"/>
    <w:rsid w:val="005B7FD0"/>
    <w:rsid w:val="005C2793"/>
    <w:rsid w:val="005C3583"/>
    <w:rsid w:val="005C433F"/>
    <w:rsid w:val="005C4855"/>
    <w:rsid w:val="005C5FBD"/>
    <w:rsid w:val="005C66B9"/>
    <w:rsid w:val="005C66C1"/>
    <w:rsid w:val="005C6AC3"/>
    <w:rsid w:val="005C726B"/>
    <w:rsid w:val="005C767A"/>
    <w:rsid w:val="005C7B39"/>
    <w:rsid w:val="005D05C5"/>
    <w:rsid w:val="005D099B"/>
    <w:rsid w:val="005D130F"/>
    <w:rsid w:val="005D2688"/>
    <w:rsid w:val="005D3055"/>
    <w:rsid w:val="005D53A1"/>
    <w:rsid w:val="005D54A0"/>
    <w:rsid w:val="005D6D73"/>
    <w:rsid w:val="005D711F"/>
    <w:rsid w:val="005E0799"/>
    <w:rsid w:val="005E084A"/>
    <w:rsid w:val="005E0B91"/>
    <w:rsid w:val="005E1BF1"/>
    <w:rsid w:val="005E2ADB"/>
    <w:rsid w:val="005E2E56"/>
    <w:rsid w:val="005E2F49"/>
    <w:rsid w:val="005E350F"/>
    <w:rsid w:val="005E4C0B"/>
    <w:rsid w:val="005E55CD"/>
    <w:rsid w:val="005E5E20"/>
    <w:rsid w:val="005E75B9"/>
    <w:rsid w:val="005F0546"/>
    <w:rsid w:val="005F05C5"/>
    <w:rsid w:val="005F0D73"/>
    <w:rsid w:val="005F2910"/>
    <w:rsid w:val="005F2D25"/>
    <w:rsid w:val="005F311E"/>
    <w:rsid w:val="005F40EF"/>
    <w:rsid w:val="005F41C9"/>
    <w:rsid w:val="005F4C4B"/>
    <w:rsid w:val="005F4EA6"/>
    <w:rsid w:val="005F53B6"/>
    <w:rsid w:val="005F5A80"/>
    <w:rsid w:val="005F62A9"/>
    <w:rsid w:val="005F6626"/>
    <w:rsid w:val="0060028E"/>
    <w:rsid w:val="00600506"/>
    <w:rsid w:val="00600F7B"/>
    <w:rsid w:val="00601199"/>
    <w:rsid w:val="00601768"/>
    <w:rsid w:val="00601D1E"/>
    <w:rsid w:val="00602637"/>
    <w:rsid w:val="00602F1E"/>
    <w:rsid w:val="006044FF"/>
    <w:rsid w:val="0060556B"/>
    <w:rsid w:val="00605E2F"/>
    <w:rsid w:val="006062B7"/>
    <w:rsid w:val="00606E1A"/>
    <w:rsid w:val="00607887"/>
    <w:rsid w:val="00607CC5"/>
    <w:rsid w:val="0061179C"/>
    <w:rsid w:val="00612186"/>
    <w:rsid w:val="006137F1"/>
    <w:rsid w:val="00613DDE"/>
    <w:rsid w:val="00613E2A"/>
    <w:rsid w:val="006148D6"/>
    <w:rsid w:val="0061508E"/>
    <w:rsid w:val="006152A2"/>
    <w:rsid w:val="0061555B"/>
    <w:rsid w:val="00615685"/>
    <w:rsid w:val="0061571C"/>
    <w:rsid w:val="0061601D"/>
    <w:rsid w:val="00617019"/>
    <w:rsid w:val="00617810"/>
    <w:rsid w:val="00621090"/>
    <w:rsid w:val="00621808"/>
    <w:rsid w:val="00621F85"/>
    <w:rsid w:val="00622069"/>
    <w:rsid w:val="006254A6"/>
    <w:rsid w:val="0062592E"/>
    <w:rsid w:val="006265B8"/>
    <w:rsid w:val="00626AD2"/>
    <w:rsid w:val="00627C3F"/>
    <w:rsid w:val="00633014"/>
    <w:rsid w:val="00633339"/>
    <w:rsid w:val="0063437B"/>
    <w:rsid w:val="006348AB"/>
    <w:rsid w:val="0063508C"/>
    <w:rsid w:val="006354D3"/>
    <w:rsid w:val="006356B1"/>
    <w:rsid w:val="00635A3C"/>
    <w:rsid w:val="00636047"/>
    <w:rsid w:val="00637CBB"/>
    <w:rsid w:val="006404CD"/>
    <w:rsid w:val="00640D05"/>
    <w:rsid w:val="0064135C"/>
    <w:rsid w:val="006415CF"/>
    <w:rsid w:val="00641FD2"/>
    <w:rsid w:val="0064317F"/>
    <w:rsid w:val="0064378F"/>
    <w:rsid w:val="006456D4"/>
    <w:rsid w:val="00646002"/>
    <w:rsid w:val="00647462"/>
    <w:rsid w:val="00647F45"/>
    <w:rsid w:val="00650863"/>
    <w:rsid w:val="00650895"/>
    <w:rsid w:val="006508EE"/>
    <w:rsid w:val="00650D71"/>
    <w:rsid w:val="006510A8"/>
    <w:rsid w:val="00651653"/>
    <w:rsid w:val="00651FDC"/>
    <w:rsid w:val="00652BBA"/>
    <w:rsid w:val="0065333D"/>
    <w:rsid w:val="006537BC"/>
    <w:rsid w:val="00653D20"/>
    <w:rsid w:val="00654B4D"/>
    <w:rsid w:val="00655407"/>
    <w:rsid w:val="00655D19"/>
    <w:rsid w:val="00655E7E"/>
    <w:rsid w:val="00656AE2"/>
    <w:rsid w:val="00657E03"/>
    <w:rsid w:val="00657F4C"/>
    <w:rsid w:val="00660F03"/>
    <w:rsid w:val="00661090"/>
    <w:rsid w:val="00661ECB"/>
    <w:rsid w:val="00661ED0"/>
    <w:rsid w:val="006623F1"/>
    <w:rsid w:val="006631D3"/>
    <w:rsid w:val="00663D48"/>
    <w:rsid w:val="006642B9"/>
    <w:rsid w:val="006645B7"/>
    <w:rsid w:val="00664BF0"/>
    <w:rsid w:val="00664C7A"/>
    <w:rsid w:val="00664D0E"/>
    <w:rsid w:val="006652FB"/>
    <w:rsid w:val="00665EB3"/>
    <w:rsid w:val="00666F48"/>
    <w:rsid w:val="006673CA"/>
    <w:rsid w:val="0067003B"/>
    <w:rsid w:val="006705F6"/>
    <w:rsid w:val="00670AA5"/>
    <w:rsid w:val="00671F5B"/>
    <w:rsid w:val="00672016"/>
    <w:rsid w:val="00672418"/>
    <w:rsid w:val="00673C26"/>
    <w:rsid w:val="00674356"/>
    <w:rsid w:val="0067444E"/>
    <w:rsid w:val="00674B79"/>
    <w:rsid w:val="00674BA3"/>
    <w:rsid w:val="00675222"/>
    <w:rsid w:val="00676474"/>
    <w:rsid w:val="006765B6"/>
    <w:rsid w:val="00677172"/>
    <w:rsid w:val="00677629"/>
    <w:rsid w:val="006776B8"/>
    <w:rsid w:val="00677795"/>
    <w:rsid w:val="00677E3E"/>
    <w:rsid w:val="006807BD"/>
    <w:rsid w:val="00680EEC"/>
    <w:rsid w:val="0068103F"/>
    <w:rsid w:val="006812AF"/>
    <w:rsid w:val="006818AE"/>
    <w:rsid w:val="006818B0"/>
    <w:rsid w:val="00681BBB"/>
    <w:rsid w:val="00682051"/>
    <w:rsid w:val="00682461"/>
    <w:rsid w:val="0068327D"/>
    <w:rsid w:val="006835FE"/>
    <w:rsid w:val="00684619"/>
    <w:rsid w:val="00684BEB"/>
    <w:rsid w:val="00684FAF"/>
    <w:rsid w:val="00686A34"/>
    <w:rsid w:val="00687B38"/>
    <w:rsid w:val="00690C52"/>
    <w:rsid w:val="006915B4"/>
    <w:rsid w:val="00691815"/>
    <w:rsid w:val="00691D5B"/>
    <w:rsid w:val="00692772"/>
    <w:rsid w:val="0069365E"/>
    <w:rsid w:val="00693B2C"/>
    <w:rsid w:val="00693BAD"/>
    <w:rsid w:val="00694493"/>
    <w:rsid w:val="00694AF0"/>
    <w:rsid w:val="00694C80"/>
    <w:rsid w:val="00695B50"/>
    <w:rsid w:val="00695B7E"/>
    <w:rsid w:val="006962BC"/>
    <w:rsid w:val="006964EC"/>
    <w:rsid w:val="00696A60"/>
    <w:rsid w:val="00696B93"/>
    <w:rsid w:val="00696F32"/>
    <w:rsid w:val="0069796E"/>
    <w:rsid w:val="00697B25"/>
    <w:rsid w:val="006A1817"/>
    <w:rsid w:val="006A1AEB"/>
    <w:rsid w:val="006A2A53"/>
    <w:rsid w:val="006A2BFA"/>
    <w:rsid w:val="006A3431"/>
    <w:rsid w:val="006A3CBF"/>
    <w:rsid w:val="006A441F"/>
    <w:rsid w:val="006A4686"/>
    <w:rsid w:val="006A512E"/>
    <w:rsid w:val="006A67E8"/>
    <w:rsid w:val="006A6FBD"/>
    <w:rsid w:val="006A745A"/>
    <w:rsid w:val="006A7BAB"/>
    <w:rsid w:val="006B0D09"/>
    <w:rsid w:val="006B0E9E"/>
    <w:rsid w:val="006B0F1D"/>
    <w:rsid w:val="006B0FA7"/>
    <w:rsid w:val="006B0FF9"/>
    <w:rsid w:val="006B1688"/>
    <w:rsid w:val="006B36A6"/>
    <w:rsid w:val="006B4CE8"/>
    <w:rsid w:val="006B509A"/>
    <w:rsid w:val="006B5AE4"/>
    <w:rsid w:val="006B60E1"/>
    <w:rsid w:val="006B6287"/>
    <w:rsid w:val="006B7267"/>
    <w:rsid w:val="006C0761"/>
    <w:rsid w:val="006C08C0"/>
    <w:rsid w:val="006C105E"/>
    <w:rsid w:val="006C154F"/>
    <w:rsid w:val="006C1934"/>
    <w:rsid w:val="006C1D1D"/>
    <w:rsid w:val="006C35F4"/>
    <w:rsid w:val="006C491A"/>
    <w:rsid w:val="006C4C37"/>
    <w:rsid w:val="006C4E56"/>
    <w:rsid w:val="006C5CAD"/>
    <w:rsid w:val="006C5F52"/>
    <w:rsid w:val="006C62EA"/>
    <w:rsid w:val="006C6C8B"/>
    <w:rsid w:val="006D1507"/>
    <w:rsid w:val="006D2076"/>
    <w:rsid w:val="006D4054"/>
    <w:rsid w:val="006D4CF6"/>
    <w:rsid w:val="006D5FA7"/>
    <w:rsid w:val="006D61C8"/>
    <w:rsid w:val="006D6C0E"/>
    <w:rsid w:val="006E0142"/>
    <w:rsid w:val="006E02EC"/>
    <w:rsid w:val="006E0989"/>
    <w:rsid w:val="006E162C"/>
    <w:rsid w:val="006E449A"/>
    <w:rsid w:val="006E4911"/>
    <w:rsid w:val="006E4DA1"/>
    <w:rsid w:val="006E4FEA"/>
    <w:rsid w:val="006E51D5"/>
    <w:rsid w:val="006E5948"/>
    <w:rsid w:val="006E5D67"/>
    <w:rsid w:val="006F0575"/>
    <w:rsid w:val="006F05D5"/>
    <w:rsid w:val="006F2838"/>
    <w:rsid w:val="006F35B8"/>
    <w:rsid w:val="006F3A31"/>
    <w:rsid w:val="006F53B0"/>
    <w:rsid w:val="006F6C7D"/>
    <w:rsid w:val="006F6DFF"/>
    <w:rsid w:val="006F7B71"/>
    <w:rsid w:val="007004AD"/>
    <w:rsid w:val="007019C4"/>
    <w:rsid w:val="007020B3"/>
    <w:rsid w:val="0070268F"/>
    <w:rsid w:val="00703027"/>
    <w:rsid w:val="00704938"/>
    <w:rsid w:val="0070590D"/>
    <w:rsid w:val="0070590E"/>
    <w:rsid w:val="00705C73"/>
    <w:rsid w:val="00705DE7"/>
    <w:rsid w:val="007065F9"/>
    <w:rsid w:val="00707207"/>
    <w:rsid w:val="00707637"/>
    <w:rsid w:val="00707CA9"/>
    <w:rsid w:val="00707D65"/>
    <w:rsid w:val="007102EC"/>
    <w:rsid w:val="0071036C"/>
    <w:rsid w:val="00710607"/>
    <w:rsid w:val="00710E6C"/>
    <w:rsid w:val="00711590"/>
    <w:rsid w:val="00712785"/>
    <w:rsid w:val="0071279A"/>
    <w:rsid w:val="00712B2A"/>
    <w:rsid w:val="00712C30"/>
    <w:rsid w:val="00713654"/>
    <w:rsid w:val="00715000"/>
    <w:rsid w:val="0071539F"/>
    <w:rsid w:val="0071553E"/>
    <w:rsid w:val="00715584"/>
    <w:rsid w:val="00715683"/>
    <w:rsid w:val="00715B22"/>
    <w:rsid w:val="00716F08"/>
    <w:rsid w:val="007211B1"/>
    <w:rsid w:val="007220B9"/>
    <w:rsid w:val="00722745"/>
    <w:rsid w:val="00722899"/>
    <w:rsid w:val="007239C4"/>
    <w:rsid w:val="00724A5A"/>
    <w:rsid w:val="00724C09"/>
    <w:rsid w:val="00727F4D"/>
    <w:rsid w:val="00727FC2"/>
    <w:rsid w:val="00730701"/>
    <w:rsid w:val="00730873"/>
    <w:rsid w:val="0073125B"/>
    <w:rsid w:val="00731406"/>
    <w:rsid w:val="007316C5"/>
    <w:rsid w:val="00732857"/>
    <w:rsid w:val="0073306B"/>
    <w:rsid w:val="00733534"/>
    <w:rsid w:val="00733E2E"/>
    <w:rsid w:val="0073644F"/>
    <w:rsid w:val="007369C0"/>
    <w:rsid w:val="00737355"/>
    <w:rsid w:val="00740D29"/>
    <w:rsid w:val="0074121C"/>
    <w:rsid w:val="007416C0"/>
    <w:rsid w:val="0074175E"/>
    <w:rsid w:val="00743028"/>
    <w:rsid w:val="007443DC"/>
    <w:rsid w:val="00744F8A"/>
    <w:rsid w:val="00745D81"/>
    <w:rsid w:val="00746187"/>
    <w:rsid w:val="00750368"/>
    <w:rsid w:val="007538A5"/>
    <w:rsid w:val="00754815"/>
    <w:rsid w:val="00755591"/>
    <w:rsid w:val="0075597B"/>
    <w:rsid w:val="00756200"/>
    <w:rsid w:val="0076044B"/>
    <w:rsid w:val="00760AF5"/>
    <w:rsid w:val="00760FA1"/>
    <w:rsid w:val="00761415"/>
    <w:rsid w:val="00761F20"/>
    <w:rsid w:val="0076254F"/>
    <w:rsid w:val="00764405"/>
    <w:rsid w:val="00764AC4"/>
    <w:rsid w:val="00764E2D"/>
    <w:rsid w:val="00765397"/>
    <w:rsid w:val="00765B6F"/>
    <w:rsid w:val="00766AB8"/>
    <w:rsid w:val="00766E5C"/>
    <w:rsid w:val="00767F0B"/>
    <w:rsid w:val="00770AF0"/>
    <w:rsid w:val="00773100"/>
    <w:rsid w:val="007734DC"/>
    <w:rsid w:val="00775052"/>
    <w:rsid w:val="0077608F"/>
    <w:rsid w:val="00776AD6"/>
    <w:rsid w:val="0077737D"/>
    <w:rsid w:val="00777A08"/>
    <w:rsid w:val="00780119"/>
    <w:rsid w:val="007801F5"/>
    <w:rsid w:val="00780EB6"/>
    <w:rsid w:val="0078129F"/>
    <w:rsid w:val="00781AED"/>
    <w:rsid w:val="007820A2"/>
    <w:rsid w:val="00782B82"/>
    <w:rsid w:val="00783CA4"/>
    <w:rsid w:val="007842FB"/>
    <w:rsid w:val="0078476F"/>
    <w:rsid w:val="00785650"/>
    <w:rsid w:val="00786124"/>
    <w:rsid w:val="00786650"/>
    <w:rsid w:val="00786668"/>
    <w:rsid w:val="0078772C"/>
    <w:rsid w:val="0078799A"/>
    <w:rsid w:val="007901A2"/>
    <w:rsid w:val="00790955"/>
    <w:rsid w:val="00790E4B"/>
    <w:rsid w:val="0079180D"/>
    <w:rsid w:val="007932DB"/>
    <w:rsid w:val="00793DB3"/>
    <w:rsid w:val="0079483B"/>
    <w:rsid w:val="0079514B"/>
    <w:rsid w:val="00795399"/>
    <w:rsid w:val="00795825"/>
    <w:rsid w:val="00795979"/>
    <w:rsid w:val="00795C08"/>
    <w:rsid w:val="007968D0"/>
    <w:rsid w:val="00796F89"/>
    <w:rsid w:val="0079706E"/>
    <w:rsid w:val="0079799F"/>
    <w:rsid w:val="007A0377"/>
    <w:rsid w:val="007A0ADB"/>
    <w:rsid w:val="007A0AE5"/>
    <w:rsid w:val="007A0B8B"/>
    <w:rsid w:val="007A0DC8"/>
    <w:rsid w:val="007A16EB"/>
    <w:rsid w:val="007A254F"/>
    <w:rsid w:val="007A2DC1"/>
    <w:rsid w:val="007A3096"/>
    <w:rsid w:val="007A32B5"/>
    <w:rsid w:val="007A3EEC"/>
    <w:rsid w:val="007A4973"/>
    <w:rsid w:val="007A5C78"/>
    <w:rsid w:val="007A7B28"/>
    <w:rsid w:val="007B0D6A"/>
    <w:rsid w:val="007B1075"/>
    <w:rsid w:val="007B2369"/>
    <w:rsid w:val="007B26F8"/>
    <w:rsid w:val="007B2BB6"/>
    <w:rsid w:val="007B2D73"/>
    <w:rsid w:val="007B34B7"/>
    <w:rsid w:val="007B3782"/>
    <w:rsid w:val="007B48F7"/>
    <w:rsid w:val="007B5B1A"/>
    <w:rsid w:val="007B7753"/>
    <w:rsid w:val="007B785C"/>
    <w:rsid w:val="007C070C"/>
    <w:rsid w:val="007C0F86"/>
    <w:rsid w:val="007C0F90"/>
    <w:rsid w:val="007C1C7B"/>
    <w:rsid w:val="007C1E80"/>
    <w:rsid w:val="007C25DB"/>
    <w:rsid w:val="007C3F8C"/>
    <w:rsid w:val="007C4853"/>
    <w:rsid w:val="007C531F"/>
    <w:rsid w:val="007C57D4"/>
    <w:rsid w:val="007C6FE9"/>
    <w:rsid w:val="007C7447"/>
    <w:rsid w:val="007C7CB2"/>
    <w:rsid w:val="007D1439"/>
    <w:rsid w:val="007D186B"/>
    <w:rsid w:val="007D1DA7"/>
    <w:rsid w:val="007D1F0E"/>
    <w:rsid w:val="007D2AD0"/>
    <w:rsid w:val="007D2F93"/>
    <w:rsid w:val="007D3319"/>
    <w:rsid w:val="007D335D"/>
    <w:rsid w:val="007D36D5"/>
    <w:rsid w:val="007D42B5"/>
    <w:rsid w:val="007D43C0"/>
    <w:rsid w:val="007D48F6"/>
    <w:rsid w:val="007D569B"/>
    <w:rsid w:val="007D57F9"/>
    <w:rsid w:val="007D5BFA"/>
    <w:rsid w:val="007D62A9"/>
    <w:rsid w:val="007D6E5B"/>
    <w:rsid w:val="007D6F6F"/>
    <w:rsid w:val="007E0BA8"/>
    <w:rsid w:val="007E14F8"/>
    <w:rsid w:val="007E3314"/>
    <w:rsid w:val="007E4B03"/>
    <w:rsid w:val="007E52C6"/>
    <w:rsid w:val="007E57EF"/>
    <w:rsid w:val="007E58C7"/>
    <w:rsid w:val="007E5D99"/>
    <w:rsid w:val="007F07E3"/>
    <w:rsid w:val="007F18FE"/>
    <w:rsid w:val="007F1A5B"/>
    <w:rsid w:val="007F2056"/>
    <w:rsid w:val="007F2321"/>
    <w:rsid w:val="007F2C27"/>
    <w:rsid w:val="007F324B"/>
    <w:rsid w:val="007F3251"/>
    <w:rsid w:val="007F4339"/>
    <w:rsid w:val="007F4765"/>
    <w:rsid w:val="007F4BE7"/>
    <w:rsid w:val="007F4E3D"/>
    <w:rsid w:val="007F5043"/>
    <w:rsid w:val="007F638C"/>
    <w:rsid w:val="007F677C"/>
    <w:rsid w:val="00800949"/>
    <w:rsid w:val="008016DD"/>
    <w:rsid w:val="00801B02"/>
    <w:rsid w:val="0080234D"/>
    <w:rsid w:val="008024D9"/>
    <w:rsid w:val="0080356E"/>
    <w:rsid w:val="0080399E"/>
    <w:rsid w:val="008049FE"/>
    <w:rsid w:val="0080553C"/>
    <w:rsid w:val="00805B46"/>
    <w:rsid w:val="00805B9E"/>
    <w:rsid w:val="008063C9"/>
    <w:rsid w:val="008118C7"/>
    <w:rsid w:val="00812468"/>
    <w:rsid w:val="008129C5"/>
    <w:rsid w:val="00812A08"/>
    <w:rsid w:val="00812AE6"/>
    <w:rsid w:val="00813134"/>
    <w:rsid w:val="00813EFB"/>
    <w:rsid w:val="0081478E"/>
    <w:rsid w:val="00815038"/>
    <w:rsid w:val="00815B26"/>
    <w:rsid w:val="00815BCD"/>
    <w:rsid w:val="0081640B"/>
    <w:rsid w:val="008171DE"/>
    <w:rsid w:val="0081726E"/>
    <w:rsid w:val="00817850"/>
    <w:rsid w:val="00817BBB"/>
    <w:rsid w:val="00820F7E"/>
    <w:rsid w:val="00821151"/>
    <w:rsid w:val="008211F3"/>
    <w:rsid w:val="0082137A"/>
    <w:rsid w:val="00821916"/>
    <w:rsid w:val="00822476"/>
    <w:rsid w:val="0082262A"/>
    <w:rsid w:val="0082320B"/>
    <w:rsid w:val="00823349"/>
    <w:rsid w:val="00823882"/>
    <w:rsid w:val="0082543E"/>
    <w:rsid w:val="00825DC2"/>
    <w:rsid w:val="00826E3B"/>
    <w:rsid w:val="0082726C"/>
    <w:rsid w:val="008305A7"/>
    <w:rsid w:val="0083196E"/>
    <w:rsid w:val="00831EDE"/>
    <w:rsid w:val="00833E13"/>
    <w:rsid w:val="00834746"/>
    <w:rsid w:val="00834AD3"/>
    <w:rsid w:val="00834CB6"/>
    <w:rsid w:val="00834CBA"/>
    <w:rsid w:val="00836863"/>
    <w:rsid w:val="00841407"/>
    <w:rsid w:val="008418C3"/>
    <w:rsid w:val="00842AD2"/>
    <w:rsid w:val="00842E08"/>
    <w:rsid w:val="00843795"/>
    <w:rsid w:val="00843C84"/>
    <w:rsid w:val="00843ED9"/>
    <w:rsid w:val="008442EA"/>
    <w:rsid w:val="00844BF7"/>
    <w:rsid w:val="00844DA1"/>
    <w:rsid w:val="00845135"/>
    <w:rsid w:val="00846C7A"/>
    <w:rsid w:val="00847F0F"/>
    <w:rsid w:val="008509A2"/>
    <w:rsid w:val="00852330"/>
    <w:rsid w:val="0085237B"/>
    <w:rsid w:val="00852448"/>
    <w:rsid w:val="00852A4B"/>
    <w:rsid w:val="00852FFE"/>
    <w:rsid w:val="00853425"/>
    <w:rsid w:val="00853A09"/>
    <w:rsid w:val="00853A71"/>
    <w:rsid w:val="00853EB3"/>
    <w:rsid w:val="0085474D"/>
    <w:rsid w:val="008553E9"/>
    <w:rsid w:val="00857194"/>
    <w:rsid w:val="0085732B"/>
    <w:rsid w:val="008578EF"/>
    <w:rsid w:val="00857915"/>
    <w:rsid w:val="00860914"/>
    <w:rsid w:val="008621B5"/>
    <w:rsid w:val="008636BC"/>
    <w:rsid w:val="00864B52"/>
    <w:rsid w:val="00864D6D"/>
    <w:rsid w:val="00864E51"/>
    <w:rsid w:val="00865527"/>
    <w:rsid w:val="008663B7"/>
    <w:rsid w:val="00866947"/>
    <w:rsid w:val="00866E98"/>
    <w:rsid w:val="00866EC4"/>
    <w:rsid w:val="00866FD6"/>
    <w:rsid w:val="008672D9"/>
    <w:rsid w:val="00871078"/>
    <w:rsid w:val="00871A84"/>
    <w:rsid w:val="008729DD"/>
    <w:rsid w:val="008730FC"/>
    <w:rsid w:val="008756A2"/>
    <w:rsid w:val="00877988"/>
    <w:rsid w:val="00877B0D"/>
    <w:rsid w:val="00877EC8"/>
    <w:rsid w:val="008810F3"/>
    <w:rsid w:val="00881D26"/>
    <w:rsid w:val="008822CB"/>
    <w:rsid w:val="0088258A"/>
    <w:rsid w:val="008837AF"/>
    <w:rsid w:val="008839B5"/>
    <w:rsid w:val="00884BF1"/>
    <w:rsid w:val="00886332"/>
    <w:rsid w:val="00886CAB"/>
    <w:rsid w:val="00886D1C"/>
    <w:rsid w:val="0088758F"/>
    <w:rsid w:val="00887A82"/>
    <w:rsid w:val="008908A3"/>
    <w:rsid w:val="00891516"/>
    <w:rsid w:val="00891843"/>
    <w:rsid w:val="00891CF6"/>
    <w:rsid w:val="00891FF7"/>
    <w:rsid w:val="0089236B"/>
    <w:rsid w:val="008931C4"/>
    <w:rsid w:val="008933D9"/>
    <w:rsid w:val="008934C4"/>
    <w:rsid w:val="008942E6"/>
    <w:rsid w:val="0089459A"/>
    <w:rsid w:val="00896F40"/>
    <w:rsid w:val="00896F7F"/>
    <w:rsid w:val="00897275"/>
    <w:rsid w:val="00897687"/>
    <w:rsid w:val="00897772"/>
    <w:rsid w:val="008979AA"/>
    <w:rsid w:val="008A0AF8"/>
    <w:rsid w:val="008A0DC1"/>
    <w:rsid w:val="008A1D0D"/>
    <w:rsid w:val="008A26D9"/>
    <w:rsid w:val="008A2F86"/>
    <w:rsid w:val="008A3823"/>
    <w:rsid w:val="008A3E99"/>
    <w:rsid w:val="008A4308"/>
    <w:rsid w:val="008A478F"/>
    <w:rsid w:val="008A48A7"/>
    <w:rsid w:val="008A4FDA"/>
    <w:rsid w:val="008B1622"/>
    <w:rsid w:val="008B2416"/>
    <w:rsid w:val="008B345D"/>
    <w:rsid w:val="008B3B3F"/>
    <w:rsid w:val="008B72DB"/>
    <w:rsid w:val="008B77C0"/>
    <w:rsid w:val="008C05CA"/>
    <w:rsid w:val="008C0A59"/>
    <w:rsid w:val="008C0C29"/>
    <w:rsid w:val="008C171B"/>
    <w:rsid w:val="008C2B4B"/>
    <w:rsid w:val="008C3D01"/>
    <w:rsid w:val="008C4768"/>
    <w:rsid w:val="008C544B"/>
    <w:rsid w:val="008C727A"/>
    <w:rsid w:val="008C74A6"/>
    <w:rsid w:val="008C77C8"/>
    <w:rsid w:val="008D0527"/>
    <w:rsid w:val="008D066B"/>
    <w:rsid w:val="008D0ED7"/>
    <w:rsid w:val="008D0F7D"/>
    <w:rsid w:val="008D1E7F"/>
    <w:rsid w:val="008D20E9"/>
    <w:rsid w:val="008D2201"/>
    <w:rsid w:val="008D2E51"/>
    <w:rsid w:val="008D3239"/>
    <w:rsid w:val="008D4132"/>
    <w:rsid w:val="008D4B7E"/>
    <w:rsid w:val="008D51E6"/>
    <w:rsid w:val="008D523D"/>
    <w:rsid w:val="008D61B1"/>
    <w:rsid w:val="008D691A"/>
    <w:rsid w:val="008D75E3"/>
    <w:rsid w:val="008D770F"/>
    <w:rsid w:val="008D7F31"/>
    <w:rsid w:val="008D7FBE"/>
    <w:rsid w:val="008E0288"/>
    <w:rsid w:val="008E13CE"/>
    <w:rsid w:val="008E1EB9"/>
    <w:rsid w:val="008E2804"/>
    <w:rsid w:val="008E2806"/>
    <w:rsid w:val="008E3977"/>
    <w:rsid w:val="008E39CE"/>
    <w:rsid w:val="008E3D66"/>
    <w:rsid w:val="008E3E08"/>
    <w:rsid w:val="008E489D"/>
    <w:rsid w:val="008E550A"/>
    <w:rsid w:val="008E6E2C"/>
    <w:rsid w:val="008E7402"/>
    <w:rsid w:val="008E75B8"/>
    <w:rsid w:val="008F058D"/>
    <w:rsid w:val="008F0842"/>
    <w:rsid w:val="008F1632"/>
    <w:rsid w:val="008F179A"/>
    <w:rsid w:val="008F269F"/>
    <w:rsid w:val="008F3638"/>
    <w:rsid w:val="008F4441"/>
    <w:rsid w:val="008F486F"/>
    <w:rsid w:val="008F5068"/>
    <w:rsid w:val="008F584F"/>
    <w:rsid w:val="008F6809"/>
    <w:rsid w:val="008F6A70"/>
    <w:rsid w:val="008F6F31"/>
    <w:rsid w:val="008F74DF"/>
    <w:rsid w:val="00900ADD"/>
    <w:rsid w:val="0090146D"/>
    <w:rsid w:val="0090176A"/>
    <w:rsid w:val="00901F88"/>
    <w:rsid w:val="00902BDF"/>
    <w:rsid w:val="00902E81"/>
    <w:rsid w:val="00903394"/>
    <w:rsid w:val="00905241"/>
    <w:rsid w:val="0090561C"/>
    <w:rsid w:val="00906B4E"/>
    <w:rsid w:val="00907522"/>
    <w:rsid w:val="00907C6F"/>
    <w:rsid w:val="0091075C"/>
    <w:rsid w:val="00910FE9"/>
    <w:rsid w:val="009127BA"/>
    <w:rsid w:val="0091301E"/>
    <w:rsid w:val="00913711"/>
    <w:rsid w:val="00913867"/>
    <w:rsid w:val="00913FF3"/>
    <w:rsid w:val="0091412D"/>
    <w:rsid w:val="00914E6D"/>
    <w:rsid w:val="0091517C"/>
    <w:rsid w:val="00915DFE"/>
    <w:rsid w:val="00916744"/>
    <w:rsid w:val="00916887"/>
    <w:rsid w:val="00920F54"/>
    <w:rsid w:val="009211C7"/>
    <w:rsid w:val="00921ACF"/>
    <w:rsid w:val="00921B01"/>
    <w:rsid w:val="00922196"/>
    <w:rsid w:val="009227A6"/>
    <w:rsid w:val="00922A55"/>
    <w:rsid w:val="00922EAF"/>
    <w:rsid w:val="00923642"/>
    <w:rsid w:val="0092395E"/>
    <w:rsid w:val="00923CFD"/>
    <w:rsid w:val="00924C65"/>
    <w:rsid w:val="00924C69"/>
    <w:rsid w:val="00924F4C"/>
    <w:rsid w:val="0092516C"/>
    <w:rsid w:val="009278DE"/>
    <w:rsid w:val="00927DA6"/>
    <w:rsid w:val="00927F63"/>
    <w:rsid w:val="0093049C"/>
    <w:rsid w:val="0093096E"/>
    <w:rsid w:val="00931755"/>
    <w:rsid w:val="00931FBB"/>
    <w:rsid w:val="00932321"/>
    <w:rsid w:val="0093256D"/>
    <w:rsid w:val="00932A4D"/>
    <w:rsid w:val="00933EC1"/>
    <w:rsid w:val="00934348"/>
    <w:rsid w:val="0093442B"/>
    <w:rsid w:val="0093459D"/>
    <w:rsid w:val="00935555"/>
    <w:rsid w:val="009358E9"/>
    <w:rsid w:val="00936003"/>
    <w:rsid w:val="00936410"/>
    <w:rsid w:val="0093660E"/>
    <w:rsid w:val="00936984"/>
    <w:rsid w:val="0094006A"/>
    <w:rsid w:val="00940779"/>
    <w:rsid w:val="00941634"/>
    <w:rsid w:val="00942142"/>
    <w:rsid w:val="0094449D"/>
    <w:rsid w:val="00944605"/>
    <w:rsid w:val="0094470F"/>
    <w:rsid w:val="00947DDE"/>
    <w:rsid w:val="0095077F"/>
    <w:rsid w:val="009508AE"/>
    <w:rsid w:val="009509C5"/>
    <w:rsid w:val="00951020"/>
    <w:rsid w:val="00951169"/>
    <w:rsid w:val="009530DB"/>
    <w:rsid w:val="0095364F"/>
    <w:rsid w:val="00953676"/>
    <w:rsid w:val="009540D5"/>
    <w:rsid w:val="00954502"/>
    <w:rsid w:val="00954C2D"/>
    <w:rsid w:val="009551C9"/>
    <w:rsid w:val="009570BF"/>
    <w:rsid w:val="009601C9"/>
    <w:rsid w:val="0096094F"/>
    <w:rsid w:val="00962C7A"/>
    <w:rsid w:val="00964450"/>
    <w:rsid w:val="00965F45"/>
    <w:rsid w:val="00966A43"/>
    <w:rsid w:val="00967DF8"/>
    <w:rsid w:val="0097048F"/>
    <w:rsid w:val="009705EE"/>
    <w:rsid w:val="00970B3D"/>
    <w:rsid w:val="00973A73"/>
    <w:rsid w:val="00973BFB"/>
    <w:rsid w:val="00974475"/>
    <w:rsid w:val="00974BE0"/>
    <w:rsid w:val="00974CCD"/>
    <w:rsid w:val="00977927"/>
    <w:rsid w:val="0098135C"/>
    <w:rsid w:val="0098156A"/>
    <w:rsid w:val="00981C3D"/>
    <w:rsid w:val="00982877"/>
    <w:rsid w:val="00983A94"/>
    <w:rsid w:val="009840A8"/>
    <w:rsid w:val="00985AF8"/>
    <w:rsid w:val="009860A0"/>
    <w:rsid w:val="0098696C"/>
    <w:rsid w:val="009869DD"/>
    <w:rsid w:val="009879CD"/>
    <w:rsid w:val="009909CF"/>
    <w:rsid w:val="00991905"/>
    <w:rsid w:val="00991BAC"/>
    <w:rsid w:val="0099398A"/>
    <w:rsid w:val="009942D1"/>
    <w:rsid w:val="009950A0"/>
    <w:rsid w:val="009950DE"/>
    <w:rsid w:val="00995E24"/>
    <w:rsid w:val="009966BD"/>
    <w:rsid w:val="00996ECD"/>
    <w:rsid w:val="00997311"/>
    <w:rsid w:val="00997879"/>
    <w:rsid w:val="009A01E8"/>
    <w:rsid w:val="009A0465"/>
    <w:rsid w:val="009A08B3"/>
    <w:rsid w:val="009A162F"/>
    <w:rsid w:val="009A283D"/>
    <w:rsid w:val="009A2905"/>
    <w:rsid w:val="009A3947"/>
    <w:rsid w:val="009A3E57"/>
    <w:rsid w:val="009A553D"/>
    <w:rsid w:val="009A599B"/>
    <w:rsid w:val="009A5A6D"/>
    <w:rsid w:val="009A63C4"/>
    <w:rsid w:val="009A64B6"/>
    <w:rsid w:val="009A6EA0"/>
    <w:rsid w:val="009A782E"/>
    <w:rsid w:val="009B02D7"/>
    <w:rsid w:val="009B1049"/>
    <w:rsid w:val="009B171E"/>
    <w:rsid w:val="009B3185"/>
    <w:rsid w:val="009B360D"/>
    <w:rsid w:val="009B37FC"/>
    <w:rsid w:val="009B42D9"/>
    <w:rsid w:val="009B438E"/>
    <w:rsid w:val="009B5BEA"/>
    <w:rsid w:val="009B6D82"/>
    <w:rsid w:val="009B746D"/>
    <w:rsid w:val="009C1335"/>
    <w:rsid w:val="009C150A"/>
    <w:rsid w:val="009C162D"/>
    <w:rsid w:val="009C1A2F"/>
    <w:rsid w:val="009C1AB2"/>
    <w:rsid w:val="009C1B06"/>
    <w:rsid w:val="009C2E5B"/>
    <w:rsid w:val="009C3771"/>
    <w:rsid w:val="009C4A3C"/>
    <w:rsid w:val="009C4C99"/>
    <w:rsid w:val="009C54F6"/>
    <w:rsid w:val="009C57C2"/>
    <w:rsid w:val="009C7251"/>
    <w:rsid w:val="009C76D9"/>
    <w:rsid w:val="009D0AC9"/>
    <w:rsid w:val="009D0C63"/>
    <w:rsid w:val="009D10D8"/>
    <w:rsid w:val="009D207F"/>
    <w:rsid w:val="009D25A7"/>
    <w:rsid w:val="009D3490"/>
    <w:rsid w:val="009D3DE0"/>
    <w:rsid w:val="009D4AEB"/>
    <w:rsid w:val="009D5223"/>
    <w:rsid w:val="009D5225"/>
    <w:rsid w:val="009D7D4F"/>
    <w:rsid w:val="009E07B8"/>
    <w:rsid w:val="009E0E16"/>
    <w:rsid w:val="009E2265"/>
    <w:rsid w:val="009E2D0F"/>
    <w:rsid w:val="009E2E91"/>
    <w:rsid w:val="009E3100"/>
    <w:rsid w:val="009E313B"/>
    <w:rsid w:val="009E4083"/>
    <w:rsid w:val="009E40C6"/>
    <w:rsid w:val="009E4701"/>
    <w:rsid w:val="009E50FA"/>
    <w:rsid w:val="009E5818"/>
    <w:rsid w:val="009E67AD"/>
    <w:rsid w:val="009E748B"/>
    <w:rsid w:val="009F096D"/>
    <w:rsid w:val="009F0EBF"/>
    <w:rsid w:val="009F1339"/>
    <w:rsid w:val="009F1EF8"/>
    <w:rsid w:val="009F234F"/>
    <w:rsid w:val="009F52BE"/>
    <w:rsid w:val="009F5403"/>
    <w:rsid w:val="009F5774"/>
    <w:rsid w:val="009F5AAF"/>
    <w:rsid w:val="009F689D"/>
    <w:rsid w:val="009F7114"/>
    <w:rsid w:val="009F71F6"/>
    <w:rsid w:val="009F7696"/>
    <w:rsid w:val="00A008F6"/>
    <w:rsid w:val="00A018FD"/>
    <w:rsid w:val="00A01C97"/>
    <w:rsid w:val="00A032F2"/>
    <w:rsid w:val="00A03BDD"/>
    <w:rsid w:val="00A03FC6"/>
    <w:rsid w:val="00A051B0"/>
    <w:rsid w:val="00A0582E"/>
    <w:rsid w:val="00A05DA3"/>
    <w:rsid w:val="00A06A63"/>
    <w:rsid w:val="00A10177"/>
    <w:rsid w:val="00A10239"/>
    <w:rsid w:val="00A11F27"/>
    <w:rsid w:val="00A139F5"/>
    <w:rsid w:val="00A14D5D"/>
    <w:rsid w:val="00A14F5A"/>
    <w:rsid w:val="00A15CC6"/>
    <w:rsid w:val="00A1622B"/>
    <w:rsid w:val="00A16CF0"/>
    <w:rsid w:val="00A201E6"/>
    <w:rsid w:val="00A217E6"/>
    <w:rsid w:val="00A21C33"/>
    <w:rsid w:val="00A21E81"/>
    <w:rsid w:val="00A2214D"/>
    <w:rsid w:val="00A22E0B"/>
    <w:rsid w:val="00A23368"/>
    <w:rsid w:val="00A234B1"/>
    <w:rsid w:val="00A23A0B"/>
    <w:rsid w:val="00A23AB4"/>
    <w:rsid w:val="00A2414C"/>
    <w:rsid w:val="00A261F5"/>
    <w:rsid w:val="00A26B9F"/>
    <w:rsid w:val="00A27272"/>
    <w:rsid w:val="00A303F2"/>
    <w:rsid w:val="00A30467"/>
    <w:rsid w:val="00A30982"/>
    <w:rsid w:val="00A32DA7"/>
    <w:rsid w:val="00A3310A"/>
    <w:rsid w:val="00A33C5D"/>
    <w:rsid w:val="00A33D0D"/>
    <w:rsid w:val="00A35C72"/>
    <w:rsid w:val="00A365F4"/>
    <w:rsid w:val="00A371C5"/>
    <w:rsid w:val="00A40335"/>
    <w:rsid w:val="00A419DD"/>
    <w:rsid w:val="00A4256F"/>
    <w:rsid w:val="00A42E39"/>
    <w:rsid w:val="00A4333F"/>
    <w:rsid w:val="00A44DB6"/>
    <w:rsid w:val="00A462B0"/>
    <w:rsid w:val="00A46DAE"/>
    <w:rsid w:val="00A46DF7"/>
    <w:rsid w:val="00A470FB"/>
    <w:rsid w:val="00A479C0"/>
    <w:rsid w:val="00A47D09"/>
    <w:rsid w:val="00A47D7C"/>
    <w:rsid w:val="00A47D80"/>
    <w:rsid w:val="00A515EF"/>
    <w:rsid w:val="00A518FC"/>
    <w:rsid w:val="00A53132"/>
    <w:rsid w:val="00A563F2"/>
    <w:rsid w:val="00A566E8"/>
    <w:rsid w:val="00A607F5"/>
    <w:rsid w:val="00A61D36"/>
    <w:rsid w:val="00A620A9"/>
    <w:rsid w:val="00A62353"/>
    <w:rsid w:val="00A62386"/>
    <w:rsid w:val="00A632FA"/>
    <w:rsid w:val="00A638B0"/>
    <w:rsid w:val="00A63ECE"/>
    <w:rsid w:val="00A64B03"/>
    <w:rsid w:val="00A64D42"/>
    <w:rsid w:val="00A65F25"/>
    <w:rsid w:val="00A668EE"/>
    <w:rsid w:val="00A6713B"/>
    <w:rsid w:val="00A67732"/>
    <w:rsid w:val="00A67DCB"/>
    <w:rsid w:val="00A70B21"/>
    <w:rsid w:val="00A70B62"/>
    <w:rsid w:val="00A729A1"/>
    <w:rsid w:val="00A72AED"/>
    <w:rsid w:val="00A772C4"/>
    <w:rsid w:val="00A7738C"/>
    <w:rsid w:val="00A77879"/>
    <w:rsid w:val="00A77DC5"/>
    <w:rsid w:val="00A77F83"/>
    <w:rsid w:val="00A810F9"/>
    <w:rsid w:val="00A81127"/>
    <w:rsid w:val="00A81D14"/>
    <w:rsid w:val="00A821F3"/>
    <w:rsid w:val="00A8354F"/>
    <w:rsid w:val="00A83560"/>
    <w:rsid w:val="00A84C04"/>
    <w:rsid w:val="00A8562A"/>
    <w:rsid w:val="00A85903"/>
    <w:rsid w:val="00A85A85"/>
    <w:rsid w:val="00A85B3E"/>
    <w:rsid w:val="00A85E73"/>
    <w:rsid w:val="00A866F2"/>
    <w:rsid w:val="00A86ECC"/>
    <w:rsid w:val="00A86FCC"/>
    <w:rsid w:val="00A87C05"/>
    <w:rsid w:val="00A87CED"/>
    <w:rsid w:val="00A904D3"/>
    <w:rsid w:val="00A907FE"/>
    <w:rsid w:val="00A91A2F"/>
    <w:rsid w:val="00A92771"/>
    <w:rsid w:val="00A934AA"/>
    <w:rsid w:val="00A939F9"/>
    <w:rsid w:val="00A953B9"/>
    <w:rsid w:val="00A95473"/>
    <w:rsid w:val="00AA013E"/>
    <w:rsid w:val="00AA1CA9"/>
    <w:rsid w:val="00AA207C"/>
    <w:rsid w:val="00AA2E5B"/>
    <w:rsid w:val="00AA3BAC"/>
    <w:rsid w:val="00AA4648"/>
    <w:rsid w:val="00AA5262"/>
    <w:rsid w:val="00AA55F7"/>
    <w:rsid w:val="00AA57A3"/>
    <w:rsid w:val="00AA5CD8"/>
    <w:rsid w:val="00AA630E"/>
    <w:rsid w:val="00AA676A"/>
    <w:rsid w:val="00AA710D"/>
    <w:rsid w:val="00AA724B"/>
    <w:rsid w:val="00AB0725"/>
    <w:rsid w:val="00AB1B71"/>
    <w:rsid w:val="00AB27F0"/>
    <w:rsid w:val="00AB2C3E"/>
    <w:rsid w:val="00AB3236"/>
    <w:rsid w:val="00AB336C"/>
    <w:rsid w:val="00AB3933"/>
    <w:rsid w:val="00AB3AA0"/>
    <w:rsid w:val="00AB3CBC"/>
    <w:rsid w:val="00AB458F"/>
    <w:rsid w:val="00AB58D5"/>
    <w:rsid w:val="00AB6902"/>
    <w:rsid w:val="00AB6B5C"/>
    <w:rsid w:val="00AB6D25"/>
    <w:rsid w:val="00AB6EBB"/>
    <w:rsid w:val="00AB79BF"/>
    <w:rsid w:val="00AB79C8"/>
    <w:rsid w:val="00AC0D60"/>
    <w:rsid w:val="00AC0F17"/>
    <w:rsid w:val="00AC1A44"/>
    <w:rsid w:val="00AC2240"/>
    <w:rsid w:val="00AC2AC4"/>
    <w:rsid w:val="00AC3B8D"/>
    <w:rsid w:val="00AC5371"/>
    <w:rsid w:val="00AC5964"/>
    <w:rsid w:val="00AC5A78"/>
    <w:rsid w:val="00AC5DCF"/>
    <w:rsid w:val="00AC6F33"/>
    <w:rsid w:val="00AC77DC"/>
    <w:rsid w:val="00AC7DD4"/>
    <w:rsid w:val="00AD00DD"/>
    <w:rsid w:val="00AD0C67"/>
    <w:rsid w:val="00AD2D60"/>
    <w:rsid w:val="00AD39F8"/>
    <w:rsid w:val="00AD3D86"/>
    <w:rsid w:val="00AD4399"/>
    <w:rsid w:val="00AD5152"/>
    <w:rsid w:val="00AD5180"/>
    <w:rsid w:val="00AD58FC"/>
    <w:rsid w:val="00AD5F66"/>
    <w:rsid w:val="00AD6260"/>
    <w:rsid w:val="00AD7676"/>
    <w:rsid w:val="00AE06C8"/>
    <w:rsid w:val="00AE095C"/>
    <w:rsid w:val="00AE1A85"/>
    <w:rsid w:val="00AE1DE1"/>
    <w:rsid w:val="00AE2B31"/>
    <w:rsid w:val="00AE2D4B"/>
    <w:rsid w:val="00AE2E36"/>
    <w:rsid w:val="00AE3CB9"/>
    <w:rsid w:val="00AE40F9"/>
    <w:rsid w:val="00AE445C"/>
    <w:rsid w:val="00AE4F99"/>
    <w:rsid w:val="00AE53E6"/>
    <w:rsid w:val="00AE5B35"/>
    <w:rsid w:val="00AE66BC"/>
    <w:rsid w:val="00AE6789"/>
    <w:rsid w:val="00AE6EF2"/>
    <w:rsid w:val="00AE7653"/>
    <w:rsid w:val="00AF0662"/>
    <w:rsid w:val="00AF0C4B"/>
    <w:rsid w:val="00AF0D43"/>
    <w:rsid w:val="00AF1B43"/>
    <w:rsid w:val="00AF1E2F"/>
    <w:rsid w:val="00AF2F1E"/>
    <w:rsid w:val="00AF3780"/>
    <w:rsid w:val="00AF44DF"/>
    <w:rsid w:val="00AF4C9F"/>
    <w:rsid w:val="00AF52BC"/>
    <w:rsid w:val="00AF70BF"/>
    <w:rsid w:val="00AF77FE"/>
    <w:rsid w:val="00B00C09"/>
    <w:rsid w:val="00B01A4F"/>
    <w:rsid w:val="00B01C0F"/>
    <w:rsid w:val="00B02851"/>
    <w:rsid w:val="00B03D14"/>
    <w:rsid w:val="00B03EEA"/>
    <w:rsid w:val="00B04C52"/>
    <w:rsid w:val="00B05C6D"/>
    <w:rsid w:val="00B05CC5"/>
    <w:rsid w:val="00B06AF2"/>
    <w:rsid w:val="00B1006C"/>
    <w:rsid w:val="00B1009F"/>
    <w:rsid w:val="00B1133C"/>
    <w:rsid w:val="00B11B69"/>
    <w:rsid w:val="00B12A5F"/>
    <w:rsid w:val="00B12D33"/>
    <w:rsid w:val="00B12FBA"/>
    <w:rsid w:val="00B13D8D"/>
    <w:rsid w:val="00B144C4"/>
    <w:rsid w:val="00B14642"/>
    <w:rsid w:val="00B14952"/>
    <w:rsid w:val="00B14AF9"/>
    <w:rsid w:val="00B15CA4"/>
    <w:rsid w:val="00B17240"/>
    <w:rsid w:val="00B1737B"/>
    <w:rsid w:val="00B17B0C"/>
    <w:rsid w:val="00B208C9"/>
    <w:rsid w:val="00B20B45"/>
    <w:rsid w:val="00B20DD4"/>
    <w:rsid w:val="00B217DB"/>
    <w:rsid w:val="00B23382"/>
    <w:rsid w:val="00B235F8"/>
    <w:rsid w:val="00B2477D"/>
    <w:rsid w:val="00B248ED"/>
    <w:rsid w:val="00B24F4F"/>
    <w:rsid w:val="00B2526F"/>
    <w:rsid w:val="00B25311"/>
    <w:rsid w:val="00B25546"/>
    <w:rsid w:val="00B25D29"/>
    <w:rsid w:val="00B27342"/>
    <w:rsid w:val="00B27791"/>
    <w:rsid w:val="00B27B18"/>
    <w:rsid w:val="00B27B58"/>
    <w:rsid w:val="00B27D3E"/>
    <w:rsid w:val="00B3022C"/>
    <w:rsid w:val="00B31C83"/>
    <w:rsid w:val="00B31E5A"/>
    <w:rsid w:val="00B330DE"/>
    <w:rsid w:val="00B333D2"/>
    <w:rsid w:val="00B34430"/>
    <w:rsid w:val="00B34A93"/>
    <w:rsid w:val="00B34B75"/>
    <w:rsid w:val="00B34DB1"/>
    <w:rsid w:val="00B3501C"/>
    <w:rsid w:val="00B35A63"/>
    <w:rsid w:val="00B36123"/>
    <w:rsid w:val="00B403A1"/>
    <w:rsid w:val="00B411A2"/>
    <w:rsid w:val="00B412A3"/>
    <w:rsid w:val="00B413B9"/>
    <w:rsid w:val="00B4146F"/>
    <w:rsid w:val="00B41B99"/>
    <w:rsid w:val="00B4483E"/>
    <w:rsid w:val="00B44C40"/>
    <w:rsid w:val="00B44CAE"/>
    <w:rsid w:val="00B469DC"/>
    <w:rsid w:val="00B46A9F"/>
    <w:rsid w:val="00B473F5"/>
    <w:rsid w:val="00B50537"/>
    <w:rsid w:val="00B51767"/>
    <w:rsid w:val="00B51924"/>
    <w:rsid w:val="00B51B63"/>
    <w:rsid w:val="00B51C7D"/>
    <w:rsid w:val="00B520CF"/>
    <w:rsid w:val="00B521B0"/>
    <w:rsid w:val="00B52279"/>
    <w:rsid w:val="00B54831"/>
    <w:rsid w:val="00B54D4E"/>
    <w:rsid w:val="00B561E2"/>
    <w:rsid w:val="00B576D7"/>
    <w:rsid w:val="00B57758"/>
    <w:rsid w:val="00B57890"/>
    <w:rsid w:val="00B601FA"/>
    <w:rsid w:val="00B6033B"/>
    <w:rsid w:val="00B60626"/>
    <w:rsid w:val="00B61820"/>
    <w:rsid w:val="00B61924"/>
    <w:rsid w:val="00B629EC"/>
    <w:rsid w:val="00B633E0"/>
    <w:rsid w:val="00B63591"/>
    <w:rsid w:val="00B63680"/>
    <w:rsid w:val="00B64125"/>
    <w:rsid w:val="00B65031"/>
    <w:rsid w:val="00B6506A"/>
    <w:rsid w:val="00B653AB"/>
    <w:rsid w:val="00B65F9E"/>
    <w:rsid w:val="00B666BF"/>
    <w:rsid w:val="00B66B19"/>
    <w:rsid w:val="00B7052B"/>
    <w:rsid w:val="00B70938"/>
    <w:rsid w:val="00B70D74"/>
    <w:rsid w:val="00B71007"/>
    <w:rsid w:val="00B7120E"/>
    <w:rsid w:val="00B7204C"/>
    <w:rsid w:val="00B722C7"/>
    <w:rsid w:val="00B72F68"/>
    <w:rsid w:val="00B733EE"/>
    <w:rsid w:val="00B736A7"/>
    <w:rsid w:val="00B736B9"/>
    <w:rsid w:val="00B73C56"/>
    <w:rsid w:val="00B73F74"/>
    <w:rsid w:val="00B749B9"/>
    <w:rsid w:val="00B75AD8"/>
    <w:rsid w:val="00B76405"/>
    <w:rsid w:val="00B76D1B"/>
    <w:rsid w:val="00B7732E"/>
    <w:rsid w:val="00B77A19"/>
    <w:rsid w:val="00B80831"/>
    <w:rsid w:val="00B81262"/>
    <w:rsid w:val="00B81644"/>
    <w:rsid w:val="00B81EBE"/>
    <w:rsid w:val="00B820A6"/>
    <w:rsid w:val="00B82545"/>
    <w:rsid w:val="00B828A8"/>
    <w:rsid w:val="00B83303"/>
    <w:rsid w:val="00B847BF"/>
    <w:rsid w:val="00B85DBF"/>
    <w:rsid w:val="00B8668E"/>
    <w:rsid w:val="00B86BCA"/>
    <w:rsid w:val="00B86D0B"/>
    <w:rsid w:val="00B914E9"/>
    <w:rsid w:val="00B9163F"/>
    <w:rsid w:val="00B91D7C"/>
    <w:rsid w:val="00B91FEC"/>
    <w:rsid w:val="00B92B70"/>
    <w:rsid w:val="00B931BD"/>
    <w:rsid w:val="00B93207"/>
    <w:rsid w:val="00B93F2B"/>
    <w:rsid w:val="00B941B8"/>
    <w:rsid w:val="00B94945"/>
    <w:rsid w:val="00B94D7F"/>
    <w:rsid w:val="00B953A5"/>
    <w:rsid w:val="00B9543F"/>
    <w:rsid w:val="00B956EE"/>
    <w:rsid w:val="00B958F1"/>
    <w:rsid w:val="00B95ABB"/>
    <w:rsid w:val="00B95B90"/>
    <w:rsid w:val="00B9740E"/>
    <w:rsid w:val="00BA0063"/>
    <w:rsid w:val="00BA2BA1"/>
    <w:rsid w:val="00BA3562"/>
    <w:rsid w:val="00BA3C49"/>
    <w:rsid w:val="00BA4A0F"/>
    <w:rsid w:val="00BA4CBE"/>
    <w:rsid w:val="00BA6359"/>
    <w:rsid w:val="00BA69E8"/>
    <w:rsid w:val="00BA6BA1"/>
    <w:rsid w:val="00BA6DFF"/>
    <w:rsid w:val="00BA714E"/>
    <w:rsid w:val="00BA716D"/>
    <w:rsid w:val="00BA728E"/>
    <w:rsid w:val="00BA76A2"/>
    <w:rsid w:val="00BB0AFC"/>
    <w:rsid w:val="00BB1D75"/>
    <w:rsid w:val="00BB4DCC"/>
    <w:rsid w:val="00BB4DF0"/>
    <w:rsid w:val="00BB4EA0"/>
    <w:rsid w:val="00BB4F09"/>
    <w:rsid w:val="00BB5174"/>
    <w:rsid w:val="00BB5266"/>
    <w:rsid w:val="00BB6A78"/>
    <w:rsid w:val="00BB7D4A"/>
    <w:rsid w:val="00BC0DCF"/>
    <w:rsid w:val="00BC0E2A"/>
    <w:rsid w:val="00BC145E"/>
    <w:rsid w:val="00BC1D2E"/>
    <w:rsid w:val="00BC2DDB"/>
    <w:rsid w:val="00BC310C"/>
    <w:rsid w:val="00BC317C"/>
    <w:rsid w:val="00BC33F1"/>
    <w:rsid w:val="00BC3508"/>
    <w:rsid w:val="00BC3615"/>
    <w:rsid w:val="00BC3DBB"/>
    <w:rsid w:val="00BC3F52"/>
    <w:rsid w:val="00BC42C0"/>
    <w:rsid w:val="00BC44E4"/>
    <w:rsid w:val="00BC4626"/>
    <w:rsid w:val="00BC60A9"/>
    <w:rsid w:val="00BD0145"/>
    <w:rsid w:val="00BD1E7E"/>
    <w:rsid w:val="00BD2828"/>
    <w:rsid w:val="00BD4346"/>
    <w:rsid w:val="00BD4E33"/>
    <w:rsid w:val="00BD5CAF"/>
    <w:rsid w:val="00BD6D11"/>
    <w:rsid w:val="00BD7140"/>
    <w:rsid w:val="00BE3159"/>
    <w:rsid w:val="00BE3196"/>
    <w:rsid w:val="00BE3815"/>
    <w:rsid w:val="00BE382F"/>
    <w:rsid w:val="00BE4746"/>
    <w:rsid w:val="00BE54BD"/>
    <w:rsid w:val="00BE5509"/>
    <w:rsid w:val="00BE5EC2"/>
    <w:rsid w:val="00BF0508"/>
    <w:rsid w:val="00BF2EE9"/>
    <w:rsid w:val="00BF3311"/>
    <w:rsid w:val="00BF36EE"/>
    <w:rsid w:val="00BF419C"/>
    <w:rsid w:val="00BF54F8"/>
    <w:rsid w:val="00BF5754"/>
    <w:rsid w:val="00BF61D5"/>
    <w:rsid w:val="00BF6646"/>
    <w:rsid w:val="00C006B9"/>
    <w:rsid w:val="00C01BC2"/>
    <w:rsid w:val="00C028B2"/>
    <w:rsid w:val="00C02E78"/>
    <w:rsid w:val="00C030A5"/>
    <w:rsid w:val="00C030DE"/>
    <w:rsid w:val="00C03E37"/>
    <w:rsid w:val="00C03F01"/>
    <w:rsid w:val="00C042F8"/>
    <w:rsid w:val="00C06A02"/>
    <w:rsid w:val="00C074FD"/>
    <w:rsid w:val="00C07BD0"/>
    <w:rsid w:val="00C10115"/>
    <w:rsid w:val="00C10E68"/>
    <w:rsid w:val="00C11B88"/>
    <w:rsid w:val="00C13770"/>
    <w:rsid w:val="00C15772"/>
    <w:rsid w:val="00C16216"/>
    <w:rsid w:val="00C16AEC"/>
    <w:rsid w:val="00C20B22"/>
    <w:rsid w:val="00C20D82"/>
    <w:rsid w:val="00C22105"/>
    <w:rsid w:val="00C22498"/>
    <w:rsid w:val="00C23026"/>
    <w:rsid w:val="00C244B6"/>
    <w:rsid w:val="00C25087"/>
    <w:rsid w:val="00C267CA"/>
    <w:rsid w:val="00C30BCE"/>
    <w:rsid w:val="00C30FF2"/>
    <w:rsid w:val="00C319D1"/>
    <w:rsid w:val="00C31BC3"/>
    <w:rsid w:val="00C31DC8"/>
    <w:rsid w:val="00C32FC6"/>
    <w:rsid w:val="00C3443B"/>
    <w:rsid w:val="00C3503E"/>
    <w:rsid w:val="00C35AA8"/>
    <w:rsid w:val="00C3702F"/>
    <w:rsid w:val="00C40733"/>
    <w:rsid w:val="00C4184B"/>
    <w:rsid w:val="00C42C84"/>
    <w:rsid w:val="00C42F6A"/>
    <w:rsid w:val="00C43B04"/>
    <w:rsid w:val="00C43E39"/>
    <w:rsid w:val="00C4500A"/>
    <w:rsid w:val="00C45AF5"/>
    <w:rsid w:val="00C45CAE"/>
    <w:rsid w:val="00C45F0D"/>
    <w:rsid w:val="00C517C0"/>
    <w:rsid w:val="00C51D06"/>
    <w:rsid w:val="00C528FE"/>
    <w:rsid w:val="00C5296B"/>
    <w:rsid w:val="00C5526E"/>
    <w:rsid w:val="00C555C7"/>
    <w:rsid w:val="00C558C4"/>
    <w:rsid w:val="00C562B2"/>
    <w:rsid w:val="00C56364"/>
    <w:rsid w:val="00C563F1"/>
    <w:rsid w:val="00C566A9"/>
    <w:rsid w:val="00C56813"/>
    <w:rsid w:val="00C56984"/>
    <w:rsid w:val="00C569AB"/>
    <w:rsid w:val="00C56E43"/>
    <w:rsid w:val="00C60AA2"/>
    <w:rsid w:val="00C60D38"/>
    <w:rsid w:val="00C61608"/>
    <w:rsid w:val="00C622E5"/>
    <w:rsid w:val="00C6241C"/>
    <w:rsid w:val="00C62895"/>
    <w:rsid w:val="00C63004"/>
    <w:rsid w:val="00C63B7B"/>
    <w:rsid w:val="00C64240"/>
    <w:rsid w:val="00C64A37"/>
    <w:rsid w:val="00C64A7C"/>
    <w:rsid w:val="00C65930"/>
    <w:rsid w:val="00C6633B"/>
    <w:rsid w:val="00C66408"/>
    <w:rsid w:val="00C67462"/>
    <w:rsid w:val="00C67F58"/>
    <w:rsid w:val="00C70183"/>
    <w:rsid w:val="00C70BD0"/>
    <w:rsid w:val="00C7158E"/>
    <w:rsid w:val="00C71608"/>
    <w:rsid w:val="00C717C9"/>
    <w:rsid w:val="00C719E3"/>
    <w:rsid w:val="00C71F66"/>
    <w:rsid w:val="00C7250B"/>
    <w:rsid w:val="00C72524"/>
    <w:rsid w:val="00C7346B"/>
    <w:rsid w:val="00C735A3"/>
    <w:rsid w:val="00C73879"/>
    <w:rsid w:val="00C73B28"/>
    <w:rsid w:val="00C7420D"/>
    <w:rsid w:val="00C748FE"/>
    <w:rsid w:val="00C74CB4"/>
    <w:rsid w:val="00C77050"/>
    <w:rsid w:val="00C77C0E"/>
    <w:rsid w:val="00C8063E"/>
    <w:rsid w:val="00C81487"/>
    <w:rsid w:val="00C82D9F"/>
    <w:rsid w:val="00C83C5C"/>
    <w:rsid w:val="00C84C01"/>
    <w:rsid w:val="00C850C5"/>
    <w:rsid w:val="00C86BEF"/>
    <w:rsid w:val="00C86BFB"/>
    <w:rsid w:val="00C86DE3"/>
    <w:rsid w:val="00C87B4F"/>
    <w:rsid w:val="00C90369"/>
    <w:rsid w:val="00C90A28"/>
    <w:rsid w:val="00C91687"/>
    <w:rsid w:val="00C91859"/>
    <w:rsid w:val="00C91E8C"/>
    <w:rsid w:val="00C924A8"/>
    <w:rsid w:val="00C9303F"/>
    <w:rsid w:val="00C9362C"/>
    <w:rsid w:val="00C93D5E"/>
    <w:rsid w:val="00C93E68"/>
    <w:rsid w:val="00C940E7"/>
    <w:rsid w:val="00C945FE"/>
    <w:rsid w:val="00C9461E"/>
    <w:rsid w:val="00C94FA1"/>
    <w:rsid w:val="00C96EB6"/>
    <w:rsid w:val="00C96FAA"/>
    <w:rsid w:val="00C9727D"/>
    <w:rsid w:val="00C974EF"/>
    <w:rsid w:val="00C97964"/>
    <w:rsid w:val="00C97A04"/>
    <w:rsid w:val="00C97EE8"/>
    <w:rsid w:val="00C97F00"/>
    <w:rsid w:val="00CA0641"/>
    <w:rsid w:val="00CA107B"/>
    <w:rsid w:val="00CA12C5"/>
    <w:rsid w:val="00CA1811"/>
    <w:rsid w:val="00CA1D8A"/>
    <w:rsid w:val="00CA28E6"/>
    <w:rsid w:val="00CA29BF"/>
    <w:rsid w:val="00CA377C"/>
    <w:rsid w:val="00CA3BBC"/>
    <w:rsid w:val="00CA40BD"/>
    <w:rsid w:val="00CA484D"/>
    <w:rsid w:val="00CA495C"/>
    <w:rsid w:val="00CA4DFE"/>
    <w:rsid w:val="00CA4FB6"/>
    <w:rsid w:val="00CA5C53"/>
    <w:rsid w:val="00CA6E82"/>
    <w:rsid w:val="00CA791C"/>
    <w:rsid w:val="00CB1194"/>
    <w:rsid w:val="00CB1737"/>
    <w:rsid w:val="00CB1BA1"/>
    <w:rsid w:val="00CB30BC"/>
    <w:rsid w:val="00CB463C"/>
    <w:rsid w:val="00CB4910"/>
    <w:rsid w:val="00CB4FC1"/>
    <w:rsid w:val="00CB68E5"/>
    <w:rsid w:val="00CC0342"/>
    <w:rsid w:val="00CC0AFE"/>
    <w:rsid w:val="00CC12CE"/>
    <w:rsid w:val="00CC28D0"/>
    <w:rsid w:val="00CC2D0D"/>
    <w:rsid w:val="00CC3147"/>
    <w:rsid w:val="00CC4B2F"/>
    <w:rsid w:val="00CC5415"/>
    <w:rsid w:val="00CC5592"/>
    <w:rsid w:val="00CC5706"/>
    <w:rsid w:val="00CC72A6"/>
    <w:rsid w:val="00CC739E"/>
    <w:rsid w:val="00CC774E"/>
    <w:rsid w:val="00CD082A"/>
    <w:rsid w:val="00CD1150"/>
    <w:rsid w:val="00CD178A"/>
    <w:rsid w:val="00CD217B"/>
    <w:rsid w:val="00CD2907"/>
    <w:rsid w:val="00CD2F6F"/>
    <w:rsid w:val="00CD387D"/>
    <w:rsid w:val="00CD49BB"/>
    <w:rsid w:val="00CD5485"/>
    <w:rsid w:val="00CD58B7"/>
    <w:rsid w:val="00CD6FF6"/>
    <w:rsid w:val="00CE1FEB"/>
    <w:rsid w:val="00CE41FA"/>
    <w:rsid w:val="00CE5807"/>
    <w:rsid w:val="00CE5EF2"/>
    <w:rsid w:val="00CE632B"/>
    <w:rsid w:val="00CE6A48"/>
    <w:rsid w:val="00CE6D11"/>
    <w:rsid w:val="00CF00C1"/>
    <w:rsid w:val="00CF065B"/>
    <w:rsid w:val="00CF2777"/>
    <w:rsid w:val="00CF2E4C"/>
    <w:rsid w:val="00CF35FF"/>
    <w:rsid w:val="00CF3889"/>
    <w:rsid w:val="00CF4099"/>
    <w:rsid w:val="00CF4805"/>
    <w:rsid w:val="00CF50AE"/>
    <w:rsid w:val="00CF538E"/>
    <w:rsid w:val="00CF5F5C"/>
    <w:rsid w:val="00CF6348"/>
    <w:rsid w:val="00CF648E"/>
    <w:rsid w:val="00CF6D81"/>
    <w:rsid w:val="00D00796"/>
    <w:rsid w:val="00D008F4"/>
    <w:rsid w:val="00D01475"/>
    <w:rsid w:val="00D01B23"/>
    <w:rsid w:val="00D01C12"/>
    <w:rsid w:val="00D01D52"/>
    <w:rsid w:val="00D0204B"/>
    <w:rsid w:val="00D029DF"/>
    <w:rsid w:val="00D03002"/>
    <w:rsid w:val="00D04EDC"/>
    <w:rsid w:val="00D05126"/>
    <w:rsid w:val="00D06B81"/>
    <w:rsid w:val="00D078D8"/>
    <w:rsid w:val="00D11AD0"/>
    <w:rsid w:val="00D12F08"/>
    <w:rsid w:val="00D134CC"/>
    <w:rsid w:val="00D14A85"/>
    <w:rsid w:val="00D150B0"/>
    <w:rsid w:val="00D160C0"/>
    <w:rsid w:val="00D16D48"/>
    <w:rsid w:val="00D17EAA"/>
    <w:rsid w:val="00D213EF"/>
    <w:rsid w:val="00D21BB8"/>
    <w:rsid w:val="00D23140"/>
    <w:rsid w:val="00D231A8"/>
    <w:rsid w:val="00D23581"/>
    <w:rsid w:val="00D2370B"/>
    <w:rsid w:val="00D24390"/>
    <w:rsid w:val="00D24AD1"/>
    <w:rsid w:val="00D24C05"/>
    <w:rsid w:val="00D25369"/>
    <w:rsid w:val="00D25B29"/>
    <w:rsid w:val="00D26089"/>
    <w:rsid w:val="00D2609E"/>
    <w:rsid w:val="00D261A2"/>
    <w:rsid w:val="00D26690"/>
    <w:rsid w:val="00D26B0E"/>
    <w:rsid w:val="00D27658"/>
    <w:rsid w:val="00D30454"/>
    <w:rsid w:val="00D30E0F"/>
    <w:rsid w:val="00D32F8C"/>
    <w:rsid w:val="00D35C76"/>
    <w:rsid w:val="00D36450"/>
    <w:rsid w:val="00D36D38"/>
    <w:rsid w:val="00D379BB"/>
    <w:rsid w:val="00D42221"/>
    <w:rsid w:val="00D4275B"/>
    <w:rsid w:val="00D4377C"/>
    <w:rsid w:val="00D43D62"/>
    <w:rsid w:val="00D44A0E"/>
    <w:rsid w:val="00D457F5"/>
    <w:rsid w:val="00D464BB"/>
    <w:rsid w:val="00D469E6"/>
    <w:rsid w:val="00D47A46"/>
    <w:rsid w:val="00D47E2E"/>
    <w:rsid w:val="00D50055"/>
    <w:rsid w:val="00D510E9"/>
    <w:rsid w:val="00D515F3"/>
    <w:rsid w:val="00D5244F"/>
    <w:rsid w:val="00D5248C"/>
    <w:rsid w:val="00D52DA7"/>
    <w:rsid w:val="00D5305B"/>
    <w:rsid w:val="00D531C6"/>
    <w:rsid w:val="00D535B1"/>
    <w:rsid w:val="00D536DF"/>
    <w:rsid w:val="00D53B77"/>
    <w:rsid w:val="00D54347"/>
    <w:rsid w:val="00D55006"/>
    <w:rsid w:val="00D5553A"/>
    <w:rsid w:val="00D55C02"/>
    <w:rsid w:val="00D57D81"/>
    <w:rsid w:val="00D60211"/>
    <w:rsid w:val="00D60442"/>
    <w:rsid w:val="00D60A84"/>
    <w:rsid w:val="00D616D2"/>
    <w:rsid w:val="00D62602"/>
    <w:rsid w:val="00D62F34"/>
    <w:rsid w:val="00D62F45"/>
    <w:rsid w:val="00D63B5F"/>
    <w:rsid w:val="00D659C2"/>
    <w:rsid w:val="00D65E9D"/>
    <w:rsid w:val="00D70B25"/>
    <w:rsid w:val="00D70EF7"/>
    <w:rsid w:val="00D71E2D"/>
    <w:rsid w:val="00D734C2"/>
    <w:rsid w:val="00D736F9"/>
    <w:rsid w:val="00D73941"/>
    <w:rsid w:val="00D76DA0"/>
    <w:rsid w:val="00D77F27"/>
    <w:rsid w:val="00D77FEA"/>
    <w:rsid w:val="00D8019B"/>
    <w:rsid w:val="00D80200"/>
    <w:rsid w:val="00D81DCB"/>
    <w:rsid w:val="00D829B9"/>
    <w:rsid w:val="00D8397C"/>
    <w:rsid w:val="00D83A09"/>
    <w:rsid w:val="00D845EF"/>
    <w:rsid w:val="00D84AFC"/>
    <w:rsid w:val="00D85C63"/>
    <w:rsid w:val="00D85C9B"/>
    <w:rsid w:val="00D86250"/>
    <w:rsid w:val="00D872EC"/>
    <w:rsid w:val="00D8772D"/>
    <w:rsid w:val="00D87AAF"/>
    <w:rsid w:val="00D87ECF"/>
    <w:rsid w:val="00D906D5"/>
    <w:rsid w:val="00D90A74"/>
    <w:rsid w:val="00D90AD8"/>
    <w:rsid w:val="00D90CB4"/>
    <w:rsid w:val="00D9166B"/>
    <w:rsid w:val="00D91E14"/>
    <w:rsid w:val="00D91E1B"/>
    <w:rsid w:val="00D92427"/>
    <w:rsid w:val="00D927B5"/>
    <w:rsid w:val="00D92B9D"/>
    <w:rsid w:val="00D943C3"/>
    <w:rsid w:val="00D94BC9"/>
    <w:rsid w:val="00D94BFD"/>
    <w:rsid w:val="00D94EED"/>
    <w:rsid w:val="00D94F1A"/>
    <w:rsid w:val="00D95F99"/>
    <w:rsid w:val="00D96026"/>
    <w:rsid w:val="00D965FA"/>
    <w:rsid w:val="00D96A34"/>
    <w:rsid w:val="00D973FA"/>
    <w:rsid w:val="00D97BB4"/>
    <w:rsid w:val="00D97CB4"/>
    <w:rsid w:val="00DA041B"/>
    <w:rsid w:val="00DA0438"/>
    <w:rsid w:val="00DA15B6"/>
    <w:rsid w:val="00DA15FF"/>
    <w:rsid w:val="00DA3613"/>
    <w:rsid w:val="00DA40CB"/>
    <w:rsid w:val="00DA4274"/>
    <w:rsid w:val="00DA4D68"/>
    <w:rsid w:val="00DA5B32"/>
    <w:rsid w:val="00DA6528"/>
    <w:rsid w:val="00DA660E"/>
    <w:rsid w:val="00DA70BC"/>
    <w:rsid w:val="00DA7C1C"/>
    <w:rsid w:val="00DB0D2C"/>
    <w:rsid w:val="00DB0F78"/>
    <w:rsid w:val="00DB147A"/>
    <w:rsid w:val="00DB1B7A"/>
    <w:rsid w:val="00DB2488"/>
    <w:rsid w:val="00DB299B"/>
    <w:rsid w:val="00DB4968"/>
    <w:rsid w:val="00DB4EB2"/>
    <w:rsid w:val="00DB67AB"/>
    <w:rsid w:val="00DC0536"/>
    <w:rsid w:val="00DC0BD7"/>
    <w:rsid w:val="00DC22C3"/>
    <w:rsid w:val="00DC395A"/>
    <w:rsid w:val="00DC448A"/>
    <w:rsid w:val="00DC5E2F"/>
    <w:rsid w:val="00DC6708"/>
    <w:rsid w:val="00DC7097"/>
    <w:rsid w:val="00DC70E4"/>
    <w:rsid w:val="00DC7F3C"/>
    <w:rsid w:val="00DD0170"/>
    <w:rsid w:val="00DD01DA"/>
    <w:rsid w:val="00DD08D7"/>
    <w:rsid w:val="00DD1705"/>
    <w:rsid w:val="00DD1F1F"/>
    <w:rsid w:val="00DD2BE2"/>
    <w:rsid w:val="00DD3036"/>
    <w:rsid w:val="00DD3731"/>
    <w:rsid w:val="00DD396B"/>
    <w:rsid w:val="00DD3FDA"/>
    <w:rsid w:val="00DD43EA"/>
    <w:rsid w:val="00DD504C"/>
    <w:rsid w:val="00DD7916"/>
    <w:rsid w:val="00DE0409"/>
    <w:rsid w:val="00DE0DF7"/>
    <w:rsid w:val="00DE1E47"/>
    <w:rsid w:val="00DE3145"/>
    <w:rsid w:val="00DE38A7"/>
    <w:rsid w:val="00DE568F"/>
    <w:rsid w:val="00DF0015"/>
    <w:rsid w:val="00DF0367"/>
    <w:rsid w:val="00DF07F8"/>
    <w:rsid w:val="00DF29DF"/>
    <w:rsid w:val="00DF4CD6"/>
    <w:rsid w:val="00DF5320"/>
    <w:rsid w:val="00DF5B54"/>
    <w:rsid w:val="00DF6013"/>
    <w:rsid w:val="00DF6A5C"/>
    <w:rsid w:val="00DF720B"/>
    <w:rsid w:val="00DF7BC7"/>
    <w:rsid w:val="00E01436"/>
    <w:rsid w:val="00E0224E"/>
    <w:rsid w:val="00E02697"/>
    <w:rsid w:val="00E032E0"/>
    <w:rsid w:val="00E03709"/>
    <w:rsid w:val="00E03B38"/>
    <w:rsid w:val="00E040CC"/>
    <w:rsid w:val="00E04110"/>
    <w:rsid w:val="00E045BD"/>
    <w:rsid w:val="00E0762C"/>
    <w:rsid w:val="00E07632"/>
    <w:rsid w:val="00E07B0E"/>
    <w:rsid w:val="00E1149B"/>
    <w:rsid w:val="00E119EE"/>
    <w:rsid w:val="00E135B1"/>
    <w:rsid w:val="00E138BA"/>
    <w:rsid w:val="00E14B72"/>
    <w:rsid w:val="00E15A20"/>
    <w:rsid w:val="00E15C66"/>
    <w:rsid w:val="00E16122"/>
    <w:rsid w:val="00E16583"/>
    <w:rsid w:val="00E165BE"/>
    <w:rsid w:val="00E1667E"/>
    <w:rsid w:val="00E168CA"/>
    <w:rsid w:val="00E16E29"/>
    <w:rsid w:val="00E17B77"/>
    <w:rsid w:val="00E17DE6"/>
    <w:rsid w:val="00E20041"/>
    <w:rsid w:val="00E208B0"/>
    <w:rsid w:val="00E20CBE"/>
    <w:rsid w:val="00E212A3"/>
    <w:rsid w:val="00E21D8C"/>
    <w:rsid w:val="00E22430"/>
    <w:rsid w:val="00E23337"/>
    <w:rsid w:val="00E2483C"/>
    <w:rsid w:val="00E2535B"/>
    <w:rsid w:val="00E259EA"/>
    <w:rsid w:val="00E25F76"/>
    <w:rsid w:val="00E3045E"/>
    <w:rsid w:val="00E32061"/>
    <w:rsid w:val="00E32982"/>
    <w:rsid w:val="00E335AB"/>
    <w:rsid w:val="00E34799"/>
    <w:rsid w:val="00E350E9"/>
    <w:rsid w:val="00E35136"/>
    <w:rsid w:val="00E357F1"/>
    <w:rsid w:val="00E37334"/>
    <w:rsid w:val="00E40155"/>
    <w:rsid w:val="00E40B56"/>
    <w:rsid w:val="00E40FE2"/>
    <w:rsid w:val="00E41497"/>
    <w:rsid w:val="00E428E6"/>
    <w:rsid w:val="00E42EB1"/>
    <w:rsid w:val="00E42FF9"/>
    <w:rsid w:val="00E43CB8"/>
    <w:rsid w:val="00E44594"/>
    <w:rsid w:val="00E44877"/>
    <w:rsid w:val="00E45DB9"/>
    <w:rsid w:val="00E463AD"/>
    <w:rsid w:val="00E468E1"/>
    <w:rsid w:val="00E46FFF"/>
    <w:rsid w:val="00E4714C"/>
    <w:rsid w:val="00E47168"/>
    <w:rsid w:val="00E478C8"/>
    <w:rsid w:val="00E50EAB"/>
    <w:rsid w:val="00E50EC8"/>
    <w:rsid w:val="00E5101C"/>
    <w:rsid w:val="00E51AEB"/>
    <w:rsid w:val="00E52099"/>
    <w:rsid w:val="00E522A7"/>
    <w:rsid w:val="00E52716"/>
    <w:rsid w:val="00E53466"/>
    <w:rsid w:val="00E53494"/>
    <w:rsid w:val="00E53693"/>
    <w:rsid w:val="00E53C71"/>
    <w:rsid w:val="00E54452"/>
    <w:rsid w:val="00E54A2C"/>
    <w:rsid w:val="00E55777"/>
    <w:rsid w:val="00E569A1"/>
    <w:rsid w:val="00E57ABD"/>
    <w:rsid w:val="00E6001A"/>
    <w:rsid w:val="00E607C1"/>
    <w:rsid w:val="00E60E66"/>
    <w:rsid w:val="00E61613"/>
    <w:rsid w:val="00E62A48"/>
    <w:rsid w:val="00E62C0F"/>
    <w:rsid w:val="00E64BE7"/>
    <w:rsid w:val="00E65277"/>
    <w:rsid w:val="00E66444"/>
    <w:rsid w:val="00E664C5"/>
    <w:rsid w:val="00E66983"/>
    <w:rsid w:val="00E671A2"/>
    <w:rsid w:val="00E67AEE"/>
    <w:rsid w:val="00E71DE9"/>
    <w:rsid w:val="00E75165"/>
    <w:rsid w:val="00E76061"/>
    <w:rsid w:val="00E76D26"/>
    <w:rsid w:val="00E77169"/>
    <w:rsid w:val="00E77E1D"/>
    <w:rsid w:val="00E806E2"/>
    <w:rsid w:val="00E808CF"/>
    <w:rsid w:val="00E80B43"/>
    <w:rsid w:val="00E813F3"/>
    <w:rsid w:val="00E81412"/>
    <w:rsid w:val="00E824A6"/>
    <w:rsid w:val="00E8252E"/>
    <w:rsid w:val="00E827EF"/>
    <w:rsid w:val="00E82F1D"/>
    <w:rsid w:val="00E832ED"/>
    <w:rsid w:val="00E8392C"/>
    <w:rsid w:val="00E83987"/>
    <w:rsid w:val="00E8632D"/>
    <w:rsid w:val="00E87266"/>
    <w:rsid w:val="00E87ABB"/>
    <w:rsid w:val="00E90B85"/>
    <w:rsid w:val="00E93331"/>
    <w:rsid w:val="00E9384D"/>
    <w:rsid w:val="00E9568F"/>
    <w:rsid w:val="00E95A72"/>
    <w:rsid w:val="00E95D33"/>
    <w:rsid w:val="00E96A7E"/>
    <w:rsid w:val="00E976A8"/>
    <w:rsid w:val="00EA09A6"/>
    <w:rsid w:val="00EA0F57"/>
    <w:rsid w:val="00EA148C"/>
    <w:rsid w:val="00EA3120"/>
    <w:rsid w:val="00EA437F"/>
    <w:rsid w:val="00EA46EA"/>
    <w:rsid w:val="00EA57A4"/>
    <w:rsid w:val="00EA5E22"/>
    <w:rsid w:val="00EA5E29"/>
    <w:rsid w:val="00EA69E1"/>
    <w:rsid w:val="00EA74BD"/>
    <w:rsid w:val="00EA77F8"/>
    <w:rsid w:val="00EB0E61"/>
    <w:rsid w:val="00EB10D5"/>
    <w:rsid w:val="00EB1390"/>
    <w:rsid w:val="00EB1A93"/>
    <w:rsid w:val="00EB2C71"/>
    <w:rsid w:val="00EB4340"/>
    <w:rsid w:val="00EB556D"/>
    <w:rsid w:val="00EB5952"/>
    <w:rsid w:val="00EB5A7D"/>
    <w:rsid w:val="00EB6548"/>
    <w:rsid w:val="00EB746E"/>
    <w:rsid w:val="00EC1105"/>
    <w:rsid w:val="00EC24E5"/>
    <w:rsid w:val="00EC2A48"/>
    <w:rsid w:val="00EC2CA0"/>
    <w:rsid w:val="00EC3784"/>
    <w:rsid w:val="00EC4537"/>
    <w:rsid w:val="00EC4894"/>
    <w:rsid w:val="00EC4951"/>
    <w:rsid w:val="00EC5DD8"/>
    <w:rsid w:val="00EC62B0"/>
    <w:rsid w:val="00EC6435"/>
    <w:rsid w:val="00EC7229"/>
    <w:rsid w:val="00EC7276"/>
    <w:rsid w:val="00EC73CA"/>
    <w:rsid w:val="00EC76B9"/>
    <w:rsid w:val="00ED124A"/>
    <w:rsid w:val="00ED1949"/>
    <w:rsid w:val="00ED1C8A"/>
    <w:rsid w:val="00ED297A"/>
    <w:rsid w:val="00ED2B68"/>
    <w:rsid w:val="00ED2FE7"/>
    <w:rsid w:val="00ED55C0"/>
    <w:rsid w:val="00ED682B"/>
    <w:rsid w:val="00EE1CA5"/>
    <w:rsid w:val="00EE2896"/>
    <w:rsid w:val="00EE2F38"/>
    <w:rsid w:val="00EE36CB"/>
    <w:rsid w:val="00EE41D5"/>
    <w:rsid w:val="00EE4780"/>
    <w:rsid w:val="00EE4970"/>
    <w:rsid w:val="00EE4A6E"/>
    <w:rsid w:val="00EE5223"/>
    <w:rsid w:val="00EE5EC4"/>
    <w:rsid w:val="00EE6729"/>
    <w:rsid w:val="00EE746E"/>
    <w:rsid w:val="00EF08DF"/>
    <w:rsid w:val="00EF102F"/>
    <w:rsid w:val="00EF1632"/>
    <w:rsid w:val="00EF2C29"/>
    <w:rsid w:val="00EF4EA0"/>
    <w:rsid w:val="00EF5566"/>
    <w:rsid w:val="00EF6C6B"/>
    <w:rsid w:val="00EF73B5"/>
    <w:rsid w:val="00F00161"/>
    <w:rsid w:val="00F001EA"/>
    <w:rsid w:val="00F0043B"/>
    <w:rsid w:val="00F0121F"/>
    <w:rsid w:val="00F01669"/>
    <w:rsid w:val="00F0170D"/>
    <w:rsid w:val="00F01C7D"/>
    <w:rsid w:val="00F01DD6"/>
    <w:rsid w:val="00F02254"/>
    <w:rsid w:val="00F03600"/>
    <w:rsid w:val="00F037A4"/>
    <w:rsid w:val="00F04122"/>
    <w:rsid w:val="00F04CF9"/>
    <w:rsid w:val="00F04E69"/>
    <w:rsid w:val="00F062FA"/>
    <w:rsid w:val="00F06326"/>
    <w:rsid w:val="00F06929"/>
    <w:rsid w:val="00F071AC"/>
    <w:rsid w:val="00F07F6C"/>
    <w:rsid w:val="00F1084F"/>
    <w:rsid w:val="00F108B4"/>
    <w:rsid w:val="00F109F4"/>
    <w:rsid w:val="00F12026"/>
    <w:rsid w:val="00F12E6F"/>
    <w:rsid w:val="00F132FD"/>
    <w:rsid w:val="00F13C31"/>
    <w:rsid w:val="00F14A39"/>
    <w:rsid w:val="00F154DB"/>
    <w:rsid w:val="00F15F6E"/>
    <w:rsid w:val="00F1604D"/>
    <w:rsid w:val="00F16A99"/>
    <w:rsid w:val="00F21D43"/>
    <w:rsid w:val="00F23414"/>
    <w:rsid w:val="00F23AF6"/>
    <w:rsid w:val="00F242CE"/>
    <w:rsid w:val="00F243F5"/>
    <w:rsid w:val="00F25659"/>
    <w:rsid w:val="00F26C90"/>
    <w:rsid w:val="00F27C8F"/>
    <w:rsid w:val="00F3194E"/>
    <w:rsid w:val="00F31D9C"/>
    <w:rsid w:val="00F32102"/>
    <w:rsid w:val="00F32323"/>
    <w:rsid w:val="00F32749"/>
    <w:rsid w:val="00F327B3"/>
    <w:rsid w:val="00F33601"/>
    <w:rsid w:val="00F344CD"/>
    <w:rsid w:val="00F3589E"/>
    <w:rsid w:val="00F359FA"/>
    <w:rsid w:val="00F35F57"/>
    <w:rsid w:val="00F36C20"/>
    <w:rsid w:val="00F370FD"/>
    <w:rsid w:val="00F37156"/>
    <w:rsid w:val="00F37172"/>
    <w:rsid w:val="00F37CD7"/>
    <w:rsid w:val="00F40194"/>
    <w:rsid w:val="00F4096A"/>
    <w:rsid w:val="00F420AB"/>
    <w:rsid w:val="00F4312C"/>
    <w:rsid w:val="00F438FA"/>
    <w:rsid w:val="00F43964"/>
    <w:rsid w:val="00F44379"/>
    <w:rsid w:val="00F4477E"/>
    <w:rsid w:val="00F45678"/>
    <w:rsid w:val="00F45AD8"/>
    <w:rsid w:val="00F46013"/>
    <w:rsid w:val="00F467D2"/>
    <w:rsid w:val="00F47274"/>
    <w:rsid w:val="00F47299"/>
    <w:rsid w:val="00F473D6"/>
    <w:rsid w:val="00F478EF"/>
    <w:rsid w:val="00F47E33"/>
    <w:rsid w:val="00F513FE"/>
    <w:rsid w:val="00F5182A"/>
    <w:rsid w:val="00F51B8D"/>
    <w:rsid w:val="00F51E31"/>
    <w:rsid w:val="00F53682"/>
    <w:rsid w:val="00F538ED"/>
    <w:rsid w:val="00F53B53"/>
    <w:rsid w:val="00F54466"/>
    <w:rsid w:val="00F54C16"/>
    <w:rsid w:val="00F57DD4"/>
    <w:rsid w:val="00F6030E"/>
    <w:rsid w:val="00F63DF7"/>
    <w:rsid w:val="00F63EDE"/>
    <w:rsid w:val="00F65B91"/>
    <w:rsid w:val="00F65E75"/>
    <w:rsid w:val="00F6684A"/>
    <w:rsid w:val="00F6773E"/>
    <w:rsid w:val="00F67D8F"/>
    <w:rsid w:val="00F67F37"/>
    <w:rsid w:val="00F70167"/>
    <w:rsid w:val="00F705E4"/>
    <w:rsid w:val="00F70A67"/>
    <w:rsid w:val="00F72055"/>
    <w:rsid w:val="00F726A7"/>
    <w:rsid w:val="00F72715"/>
    <w:rsid w:val="00F729F3"/>
    <w:rsid w:val="00F72D92"/>
    <w:rsid w:val="00F73110"/>
    <w:rsid w:val="00F741B3"/>
    <w:rsid w:val="00F747D5"/>
    <w:rsid w:val="00F75407"/>
    <w:rsid w:val="00F76B91"/>
    <w:rsid w:val="00F76D4D"/>
    <w:rsid w:val="00F76E10"/>
    <w:rsid w:val="00F777C2"/>
    <w:rsid w:val="00F77B66"/>
    <w:rsid w:val="00F77DCD"/>
    <w:rsid w:val="00F77E60"/>
    <w:rsid w:val="00F77E64"/>
    <w:rsid w:val="00F802BE"/>
    <w:rsid w:val="00F80E93"/>
    <w:rsid w:val="00F81964"/>
    <w:rsid w:val="00F81BF3"/>
    <w:rsid w:val="00F822FB"/>
    <w:rsid w:val="00F825FB"/>
    <w:rsid w:val="00F8268E"/>
    <w:rsid w:val="00F827A4"/>
    <w:rsid w:val="00F82A65"/>
    <w:rsid w:val="00F82CF5"/>
    <w:rsid w:val="00F832E0"/>
    <w:rsid w:val="00F83405"/>
    <w:rsid w:val="00F83720"/>
    <w:rsid w:val="00F84271"/>
    <w:rsid w:val="00F84643"/>
    <w:rsid w:val="00F85252"/>
    <w:rsid w:val="00F86024"/>
    <w:rsid w:val="00F8611A"/>
    <w:rsid w:val="00F86690"/>
    <w:rsid w:val="00F86BD9"/>
    <w:rsid w:val="00F86CD4"/>
    <w:rsid w:val="00F87011"/>
    <w:rsid w:val="00F87A89"/>
    <w:rsid w:val="00F87CD2"/>
    <w:rsid w:val="00F90053"/>
    <w:rsid w:val="00F9280C"/>
    <w:rsid w:val="00F94CA8"/>
    <w:rsid w:val="00F9541C"/>
    <w:rsid w:val="00F95A4D"/>
    <w:rsid w:val="00F95C17"/>
    <w:rsid w:val="00F95FF9"/>
    <w:rsid w:val="00F96354"/>
    <w:rsid w:val="00F970F7"/>
    <w:rsid w:val="00FA0634"/>
    <w:rsid w:val="00FA1F77"/>
    <w:rsid w:val="00FA20AE"/>
    <w:rsid w:val="00FA422D"/>
    <w:rsid w:val="00FA4875"/>
    <w:rsid w:val="00FA5128"/>
    <w:rsid w:val="00FA51C5"/>
    <w:rsid w:val="00FA5F55"/>
    <w:rsid w:val="00FA5F62"/>
    <w:rsid w:val="00FA60BC"/>
    <w:rsid w:val="00FA6157"/>
    <w:rsid w:val="00FA623A"/>
    <w:rsid w:val="00FA7698"/>
    <w:rsid w:val="00FB013D"/>
    <w:rsid w:val="00FB07C6"/>
    <w:rsid w:val="00FB09A0"/>
    <w:rsid w:val="00FB1838"/>
    <w:rsid w:val="00FB21F6"/>
    <w:rsid w:val="00FB2E14"/>
    <w:rsid w:val="00FB3898"/>
    <w:rsid w:val="00FB3BEC"/>
    <w:rsid w:val="00FB42D4"/>
    <w:rsid w:val="00FB43C6"/>
    <w:rsid w:val="00FB451B"/>
    <w:rsid w:val="00FB4659"/>
    <w:rsid w:val="00FB4B95"/>
    <w:rsid w:val="00FB4E7B"/>
    <w:rsid w:val="00FB5906"/>
    <w:rsid w:val="00FB5C58"/>
    <w:rsid w:val="00FB5C7D"/>
    <w:rsid w:val="00FB69C3"/>
    <w:rsid w:val="00FB6D2E"/>
    <w:rsid w:val="00FB762F"/>
    <w:rsid w:val="00FB7715"/>
    <w:rsid w:val="00FB7B0D"/>
    <w:rsid w:val="00FC00D7"/>
    <w:rsid w:val="00FC0725"/>
    <w:rsid w:val="00FC0B14"/>
    <w:rsid w:val="00FC0EC4"/>
    <w:rsid w:val="00FC1ECE"/>
    <w:rsid w:val="00FC2AED"/>
    <w:rsid w:val="00FC3D87"/>
    <w:rsid w:val="00FC4332"/>
    <w:rsid w:val="00FC5E3A"/>
    <w:rsid w:val="00FC64E0"/>
    <w:rsid w:val="00FC711D"/>
    <w:rsid w:val="00FC7197"/>
    <w:rsid w:val="00FC7947"/>
    <w:rsid w:val="00FD0641"/>
    <w:rsid w:val="00FD0B01"/>
    <w:rsid w:val="00FD0FCF"/>
    <w:rsid w:val="00FD2FCF"/>
    <w:rsid w:val="00FD304F"/>
    <w:rsid w:val="00FD30CF"/>
    <w:rsid w:val="00FD4353"/>
    <w:rsid w:val="00FD4AFD"/>
    <w:rsid w:val="00FD4DD8"/>
    <w:rsid w:val="00FD4F5A"/>
    <w:rsid w:val="00FD524D"/>
    <w:rsid w:val="00FD5EA7"/>
    <w:rsid w:val="00FD69E9"/>
    <w:rsid w:val="00FD6FBA"/>
    <w:rsid w:val="00FD73F5"/>
    <w:rsid w:val="00FD758D"/>
    <w:rsid w:val="00FD7635"/>
    <w:rsid w:val="00FD7BD2"/>
    <w:rsid w:val="00FE08F1"/>
    <w:rsid w:val="00FE16B3"/>
    <w:rsid w:val="00FE4791"/>
    <w:rsid w:val="00FE4DFA"/>
    <w:rsid w:val="00FE5047"/>
    <w:rsid w:val="00FE5525"/>
    <w:rsid w:val="00FE5C2F"/>
    <w:rsid w:val="00FE68CC"/>
    <w:rsid w:val="00FE6DF6"/>
    <w:rsid w:val="00FE769D"/>
    <w:rsid w:val="00FE7C26"/>
    <w:rsid w:val="00FE7F68"/>
    <w:rsid w:val="00FF0DDF"/>
    <w:rsid w:val="00FF141E"/>
    <w:rsid w:val="00FF1913"/>
    <w:rsid w:val="00FF198D"/>
    <w:rsid w:val="00FF19B7"/>
    <w:rsid w:val="00FF1B51"/>
    <w:rsid w:val="00FF22E6"/>
    <w:rsid w:val="00FF28AA"/>
    <w:rsid w:val="00FF2B8F"/>
    <w:rsid w:val="00FF2BEF"/>
    <w:rsid w:val="00FF3345"/>
    <w:rsid w:val="00FF3513"/>
    <w:rsid w:val="00FF4700"/>
    <w:rsid w:val="00FF48BB"/>
    <w:rsid w:val="00FF4BA5"/>
    <w:rsid w:val="00FF4C65"/>
    <w:rsid w:val="00FF59DA"/>
    <w:rsid w:val="00FF5B81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712F0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0399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0399E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62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6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620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62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6202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footer" Target="footer2.xml"/><Relationship Id="rId26" Type="http://schemas.openxmlformats.org/officeDocument/2006/relationships/header" Target="header4.xml"/><Relationship Id="rId39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chart" Target="charts/chart7.xml"/><Relationship Id="rId34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footer" Target="footer3.xml"/><Relationship Id="rId33" Type="http://schemas.openxmlformats.org/officeDocument/2006/relationships/image" Target="media/image8.png"/><Relationship Id="rId38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chart" Target="charts/chart6.xml"/><Relationship Id="rId29" Type="http://schemas.openxmlformats.org/officeDocument/2006/relationships/image" Target="media/image4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image" Target="media/image7.png"/><Relationship Id="rId37" Type="http://schemas.openxmlformats.org/officeDocument/2006/relationships/hyperlink" Target="https://dbw.stat.gov.pl/dashboard/25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chart" Target="charts/chart9.xml"/><Relationship Id="rId28" Type="http://schemas.openxmlformats.org/officeDocument/2006/relationships/hyperlink" Target="mailto:obslugaprasowa@stat.gov.pl" TargetMode="External"/><Relationship Id="rId36" Type="http://schemas.openxmlformats.org/officeDocument/2006/relationships/hyperlink" Target="https://stat.gov.pl/obszary-tematyczne/inne-opracowania/informacje-o-sytuacji-spoleczno-gospodarczej/biuletyn-statystyczny-nr-62025,4,163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5.xml"/><Relationship Id="rId31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8.xml"/><Relationship Id="rId27" Type="http://schemas.openxmlformats.org/officeDocument/2006/relationships/footer" Target="footer4.xml"/><Relationship Id="rId30" Type="http://schemas.openxmlformats.org/officeDocument/2006/relationships/image" Target="media/image5.png"/><Relationship Id="rId35" Type="http://schemas.openxmlformats.org/officeDocument/2006/relationships/hyperlink" Target="https://stat.gov.pl/obszary-tematyczne/koniunktura/koniunktura/koniunktura-gospodarcza-lipiec-2025-r-,3,152.htm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8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9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65451059971167"/>
          <c:h val="0.69522074916354304"/>
        </c:manualLayout>
      </c:layout>
      <c:barChart>
        <c:barDir val="col"/>
        <c:grouping val="clustered"/>
        <c:varyColors val="0"/>
        <c:ser>
          <c:idx val="6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Arkusz1!$A$2:$B$45</c:f>
              <c:multiLvlStrCache>
                <c:ptCount val="44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Arkusz1!$C$2:$C$45</c:f>
              <c:numCache>
                <c:formatCode>0.0</c:formatCode>
                <c:ptCount val="44"/>
                <c:pt idx="0">
                  <c:v>-29.2</c:v>
                </c:pt>
                <c:pt idx="1">
                  <c:v>-27.7</c:v>
                </c:pt>
                <c:pt idx="2">
                  <c:v>-39</c:v>
                </c:pt>
                <c:pt idx="3">
                  <c:v>-37.200000000000003</c:v>
                </c:pt>
                <c:pt idx="4">
                  <c:v>-38.4</c:v>
                </c:pt>
                <c:pt idx="5">
                  <c:v>-43.8</c:v>
                </c:pt>
                <c:pt idx="6">
                  <c:v>-41.7</c:v>
                </c:pt>
                <c:pt idx="7">
                  <c:v>-44.9</c:v>
                </c:pt>
                <c:pt idx="8">
                  <c:v>-44.2</c:v>
                </c:pt>
                <c:pt idx="9">
                  <c:v>-45.5</c:v>
                </c:pt>
                <c:pt idx="10">
                  <c:v>-44</c:v>
                </c:pt>
                <c:pt idx="11">
                  <c:v>-41.9</c:v>
                </c:pt>
                <c:pt idx="12" formatCode="General">
                  <c:v>-38.1</c:v>
                </c:pt>
                <c:pt idx="13" formatCode="General">
                  <c:v>-36</c:v>
                </c:pt>
                <c:pt idx="14" formatCode="General">
                  <c:v>-35.6</c:v>
                </c:pt>
                <c:pt idx="15" formatCode="General">
                  <c:v>-32.200000000000003</c:v>
                </c:pt>
                <c:pt idx="16" formatCode="General">
                  <c:v>-29.9</c:v>
                </c:pt>
                <c:pt idx="17" formatCode="General">
                  <c:v>-28.2</c:v>
                </c:pt>
                <c:pt idx="18" formatCode="General">
                  <c:v>-24.9</c:v>
                </c:pt>
                <c:pt idx="19" formatCode="General">
                  <c:v>-22.3</c:v>
                </c:pt>
                <c:pt idx="20" formatCode="General">
                  <c:v>-20.3</c:v>
                </c:pt>
                <c:pt idx="21" formatCode="General">
                  <c:v>-17.899999999999999</c:v>
                </c:pt>
                <c:pt idx="22" formatCode="General">
                  <c:v>-15.1</c:v>
                </c:pt>
                <c:pt idx="23" formatCode="General">
                  <c:v>-15.2</c:v>
                </c:pt>
                <c:pt idx="24" formatCode="General">
                  <c:v>-12.6</c:v>
                </c:pt>
                <c:pt idx="25" formatCode="General">
                  <c:v>-12.6</c:v>
                </c:pt>
                <c:pt idx="26" formatCode="General">
                  <c:v>-12.3</c:v>
                </c:pt>
                <c:pt idx="27" formatCode="General">
                  <c:v>-11.5</c:v>
                </c:pt>
                <c:pt idx="28" formatCode="General">
                  <c:v>-13.8</c:v>
                </c:pt>
                <c:pt idx="29" formatCode="General">
                  <c:v>-12</c:v>
                </c:pt>
                <c:pt idx="30" formatCode="General">
                  <c:v>-14</c:v>
                </c:pt>
                <c:pt idx="31" formatCode="General">
                  <c:v>-15.9</c:v>
                </c:pt>
                <c:pt idx="32" formatCode="General">
                  <c:v>-13.9</c:v>
                </c:pt>
                <c:pt idx="33" formatCode="General">
                  <c:v>-15.8</c:v>
                </c:pt>
                <c:pt idx="34" formatCode="General">
                  <c:v>-17.100000000000001</c:v>
                </c:pt>
                <c:pt idx="35" formatCode="General">
                  <c:v>-16.7</c:v>
                </c:pt>
                <c:pt idx="36" formatCode="General">
                  <c:v>-15.1</c:v>
                </c:pt>
                <c:pt idx="37" formatCode="General">
                  <c:v>-14.8</c:v>
                </c:pt>
                <c:pt idx="38" formatCode="General">
                  <c:v>-15.2</c:v>
                </c:pt>
                <c:pt idx="39" formatCode="General">
                  <c:v>-16.5</c:v>
                </c:pt>
                <c:pt idx="40" formatCode="General">
                  <c:v>-14.5</c:v>
                </c:pt>
                <c:pt idx="41" formatCode="General">
                  <c:v>-9.3000000000000007</c:v>
                </c:pt>
                <c:pt idx="42" formatCode="General">
                  <c:v>-14</c:v>
                </c:pt>
                <c:pt idx="43" formatCode="General">
                  <c:v>-12.1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EB1-47A5-BCA0-F8F6FD2DE8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1808416"/>
        <c:axId val="311810768"/>
      </c:barChart>
      <c:lineChart>
        <c:grouping val="standard"/>
        <c:varyColors val="0"/>
        <c:ser>
          <c:idx val="2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Arkusz1!$A$2:$B$45</c:f>
              <c:multiLvlStrCache>
                <c:ptCount val="44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Arkusz1!$D$2:$D$45</c:f>
              <c:numCache>
                <c:formatCode>0.0</c:formatCode>
                <c:ptCount val="44"/>
                <c:pt idx="0">
                  <c:v>-17.100000000000001</c:v>
                </c:pt>
                <c:pt idx="1">
                  <c:v>-15.8</c:v>
                </c:pt>
                <c:pt idx="2">
                  <c:v>-20.399999999999999</c:v>
                </c:pt>
                <c:pt idx="3">
                  <c:v>-22</c:v>
                </c:pt>
                <c:pt idx="4">
                  <c:v>-23</c:v>
                </c:pt>
                <c:pt idx="5">
                  <c:v>-30.2</c:v>
                </c:pt>
                <c:pt idx="6">
                  <c:v>-29.2</c:v>
                </c:pt>
                <c:pt idx="7">
                  <c:v>-32.799999999999997</c:v>
                </c:pt>
                <c:pt idx="8">
                  <c:v>-32.5</c:v>
                </c:pt>
                <c:pt idx="9">
                  <c:v>-31</c:v>
                </c:pt>
                <c:pt idx="10">
                  <c:v>-32.200000000000003</c:v>
                </c:pt>
                <c:pt idx="11">
                  <c:v>-30.4</c:v>
                </c:pt>
                <c:pt idx="12" formatCode="General">
                  <c:v>-28.1</c:v>
                </c:pt>
                <c:pt idx="13" formatCode="General">
                  <c:v>-28.6</c:v>
                </c:pt>
                <c:pt idx="14" formatCode="General">
                  <c:v>-29.9</c:v>
                </c:pt>
                <c:pt idx="15" formatCode="General">
                  <c:v>-26.9</c:v>
                </c:pt>
                <c:pt idx="16" formatCode="General">
                  <c:v>-24.2</c:v>
                </c:pt>
                <c:pt idx="17" formatCode="General">
                  <c:v>-24.3</c:v>
                </c:pt>
                <c:pt idx="18" formatCode="General">
                  <c:v>-18.2</c:v>
                </c:pt>
                <c:pt idx="19" formatCode="General">
                  <c:v>-18.5</c:v>
                </c:pt>
                <c:pt idx="20" formatCode="General">
                  <c:v>-15.9</c:v>
                </c:pt>
                <c:pt idx="21" formatCode="General">
                  <c:v>-11.9</c:v>
                </c:pt>
                <c:pt idx="22" formatCode="General">
                  <c:v>-11.7</c:v>
                </c:pt>
                <c:pt idx="23" formatCode="General">
                  <c:v>-12.7</c:v>
                </c:pt>
                <c:pt idx="24" formatCode="General">
                  <c:v>-10.3</c:v>
                </c:pt>
                <c:pt idx="25" formatCode="General">
                  <c:v>-9.6999999999999993</c:v>
                </c:pt>
                <c:pt idx="26" formatCode="General">
                  <c:v>-8.1999999999999993</c:v>
                </c:pt>
                <c:pt idx="27" formatCode="General">
                  <c:v>-6.4</c:v>
                </c:pt>
                <c:pt idx="28" formatCode="General">
                  <c:v>-6.8</c:v>
                </c:pt>
                <c:pt idx="29" formatCode="General">
                  <c:v>-5.8</c:v>
                </c:pt>
                <c:pt idx="30" formatCode="General">
                  <c:v>-4.0999999999999996</c:v>
                </c:pt>
                <c:pt idx="31" formatCode="General">
                  <c:v>-8.5</c:v>
                </c:pt>
                <c:pt idx="32" formatCode="General">
                  <c:v>-7.6</c:v>
                </c:pt>
                <c:pt idx="33" formatCode="General">
                  <c:v>-8.1999999999999993</c:v>
                </c:pt>
                <c:pt idx="34" formatCode="General">
                  <c:v>-7.8</c:v>
                </c:pt>
                <c:pt idx="35" formatCode="General">
                  <c:v>-9.9</c:v>
                </c:pt>
                <c:pt idx="36" formatCode="General">
                  <c:v>-7</c:v>
                </c:pt>
                <c:pt idx="37" formatCode="General">
                  <c:v>-7.8</c:v>
                </c:pt>
                <c:pt idx="38" formatCode="General">
                  <c:v>-10.4</c:v>
                </c:pt>
                <c:pt idx="39" formatCode="General">
                  <c:v>-9.3000000000000007</c:v>
                </c:pt>
                <c:pt idx="40" formatCode="General">
                  <c:v>-8.9</c:v>
                </c:pt>
                <c:pt idx="41" formatCode="General">
                  <c:v>-5.5</c:v>
                </c:pt>
                <c:pt idx="42" formatCode="General">
                  <c:v>-8.1999999999999993</c:v>
                </c:pt>
                <c:pt idx="43" formatCode="General">
                  <c:v>-9.5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8EB1-47A5-BCA0-F8F6FD2DE8F5}"/>
            </c:ext>
          </c:extLst>
        </c:ser>
        <c:ser>
          <c:idx val="4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Arkusz1!$A$2:$B$45</c:f>
              <c:multiLvlStrCache>
                <c:ptCount val="44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Arkusz1!$E$2:$E$45</c:f>
              <c:numCache>
                <c:formatCode>0.0</c:formatCode>
                <c:ptCount val="44"/>
                <c:pt idx="0">
                  <c:v>-23.3</c:v>
                </c:pt>
                <c:pt idx="1">
                  <c:v>-18.2</c:v>
                </c:pt>
                <c:pt idx="2">
                  <c:v>-34</c:v>
                </c:pt>
                <c:pt idx="3">
                  <c:v>-30</c:v>
                </c:pt>
                <c:pt idx="4">
                  <c:v>-28.4</c:v>
                </c:pt>
                <c:pt idx="5">
                  <c:v>-36.299999999999997</c:v>
                </c:pt>
                <c:pt idx="6">
                  <c:v>-32.6</c:v>
                </c:pt>
                <c:pt idx="7">
                  <c:v>-34.4</c:v>
                </c:pt>
                <c:pt idx="8">
                  <c:v>-36.4</c:v>
                </c:pt>
                <c:pt idx="9">
                  <c:v>-34.799999999999997</c:v>
                </c:pt>
                <c:pt idx="10">
                  <c:v>-35.6</c:v>
                </c:pt>
                <c:pt idx="11">
                  <c:v>-31.4</c:v>
                </c:pt>
                <c:pt idx="12" formatCode="General">
                  <c:v>-27.3</c:v>
                </c:pt>
                <c:pt idx="13" formatCode="General">
                  <c:v>-23.2</c:v>
                </c:pt>
                <c:pt idx="14" formatCode="General">
                  <c:v>-20.3</c:v>
                </c:pt>
                <c:pt idx="15" formatCode="General">
                  <c:v>-17.600000000000001</c:v>
                </c:pt>
                <c:pt idx="16" formatCode="General">
                  <c:v>-15.7</c:v>
                </c:pt>
                <c:pt idx="17" formatCode="General">
                  <c:v>-14.5</c:v>
                </c:pt>
                <c:pt idx="18" formatCode="General">
                  <c:v>-11.4</c:v>
                </c:pt>
                <c:pt idx="19" formatCode="General">
                  <c:v>-10.199999999999999</c:v>
                </c:pt>
                <c:pt idx="20" formatCode="General">
                  <c:v>-5.7</c:v>
                </c:pt>
                <c:pt idx="21" formatCode="General">
                  <c:v>-6.9</c:v>
                </c:pt>
                <c:pt idx="22" formatCode="General">
                  <c:v>-5.9</c:v>
                </c:pt>
                <c:pt idx="23" formatCode="General">
                  <c:v>-3.9</c:v>
                </c:pt>
                <c:pt idx="24" formatCode="General">
                  <c:v>-1</c:v>
                </c:pt>
                <c:pt idx="25" formatCode="General">
                  <c:v>-3</c:v>
                </c:pt>
                <c:pt idx="26" formatCode="General">
                  <c:v>-3.2</c:v>
                </c:pt>
                <c:pt idx="27" formatCode="General">
                  <c:v>-5.0999999999999996</c:v>
                </c:pt>
                <c:pt idx="28" formatCode="General">
                  <c:v>-7.8</c:v>
                </c:pt>
                <c:pt idx="29" formatCode="General">
                  <c:v>-4.5</c:v>
                </c:pt>
                <c:pt idx="30" formatCode="General">
                  <c:v>-10.5</c:v>
                </c:pt>
                <c:pt idx="31" formatCode="General">
                  <c:v>-8.3000000000000007</c:v>
                </c:pt>
                <c:pt idx="32" formatCode="General">
                  <c:v>-6.8</c:v>
                </c:pt>
                <c:pt idx="33" formatCode="General">
                  <c:v>-8.4</c:v>
                </c:pt>
                <c:pt idx="34" formatCode="General">
                  <c:v>-8.8000000000000007</c:v>
                </c:pt>
                <c:pt idx="35" formatCode="General">
                  <c:v>-8.6999999999999993</c:v>
                </c:pt>
                <c:pt idx="36" formatCode="General">
                  <c:v>-7.5</c:v>
                </c:pt>
                <c:pt idx="37" formatCode="General">
                  <c:v>-6.8</c:v>
                </c:pt>
                <c:pt idx="38" formatCode="General">
                  <c:v>-6.5</c:v>
                </c:pt>
                <c:pt idx="39" formatCode="General">
                  <c:v>-8.1</c:v>
                </c:pt>
                <c:pt idx="40" formatCode="General">
                  <c:v>-6.7</c:v>
                </c:pt>
                <c:pt idx="41" formatCode="General">
                  <c:v>-1.2</c:v>
                </c:pt>
                <c:pt idx="42" formatCode="General">
                  <c:v>-3.9</c:v>
                </c:pt>
                <c:pt idx="43" formatCode="General">
                  <c:v>-2.1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8EB1-47A5-BCA0-F8F6FD2DE8F5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>
                    <a:alpha val="97000"/>
                  </a:srgbClr>
                </a:solidFill>
              </a:ln>
              <a:effectLst/>
            </c:spPr>
          </c:marker>
          <c:cat>
            <c:multiLvlStrRef>
              <c:f>Arkusz1!$A$2:$B$45</c:f>
              <c:multiLvlStrCache>
                <c:ptCount val="44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Arkusz1!$F$2:$F$45</c:f>
              <c:numCache>
                <c:formatCode>0.0</c:formatCode>
                <c:ptCount val="44"/>
                <c:pt idx="0">
                  <c:v>-43.5</c:v>
                </c:pt>
                <c:pt idx="1">
                  <c:v>-45.1</c:v>
                </c:pt>
                <c:pt idx="2">
                  <c:v>-47.9</c:v>
                </c:pt>
                <c:pt idx="3">
                  <c:v>-52.5</c:v>
                </c:pt>
                <c:pt idx="4">
                  <c:v>-56.6</c:v>
                </c:pt>
                <c:pt idx="5">
                  <c:v>-59.1</c:v>
                </c:pt>
                <c:pt idx="6">
                  <c:v>-60.6</c:v>
                </c:pt>
                <c:pt idx="7">
                  <c:v>-61.6</c:v>
                </c:pt>
                <c:pt idx="8">
                  <c:v>-61.5</c:v>
                </c:pt>
                <c:pt idx="9">
                  <c:v>-64.099999999999994</c:v>
                </c:pt>
                <c:pt idx="10">
                  <c:v>-60.9</c:v>
                </c:pt>
                <c:pt idx="11">
                  <c:v>-61.4</c:v>
                </c:pt>
                <c:pt idx="12" formatCode="General">
                  <c:v>-57.2</c:v>
                </c:pt>
                <c:pt idx="13" formatCode="General">
                  <c:v>-54.2</c:v>
                </c:pt>
                <c:pt idx="14" formatCode="General">
                  <c:v>-54.2</c:v>
                </c:pt>
                <c:pt idx="15" formatCode="General">
                  <c:v>-52.3</c:v>
                </c:pt>
                <c:pt idx="16" formatCode="General">
                  <c:v>-48.5</c:v>
                </c:pt>
                <c:pt idx="17" formatCode="General">
                  <c:v>-46</c:v>
                </c:pt>
                <c:pt idx="18" formatCode="General">
                  <c:v>-43.7</c:v>
                </c:pt>
                <c:pt idx="19" formatCode="General">
                  <c:v>-39.9</c:v>
                </c:pt>
                <c:pt idx="20" formatCode="General">
                  <c:v>-37</c:v>
                </c:pt>
                <c:pt idx="21" formatCode="General">
                  <c:v>-33.4</c:v>
                </c:pt>
                <c:pt idx="22" formatCode="General">
                  <c:v>-29.2</c:v>
                </c:pt>
                <c:pt idx="23" formatCode="General">
                  <c:v>-30.5</c:v>
                </c:pt>
                <c:pt idx="24" formatCode="General">
                  <c:v>-27</c:v>
                </c:pt>
                <c:pt idx="25" formatCode="General">
                  <c:v>-25.7</c:v>
                </c:pt>
                <c:pt idx="26" formatCode="General">
                  <c:v>-26.9</c:v>
                </c:pt>
                <c:pt idx="27" formatCode="General">
                  <c:v>-21.4</c:v>
                </c:pt>
                <c:pt idx="28" formatCode="General">
                  <c:v>-24.8</c:v>
                </c:pt>
                <c:pt idx="29" formatCode="General">
                  <c:v>-21.2</c:v>
                </c:pt>
                <c:pt idx="30" formatCode="General">
                  <c:v>-25</c:v>
                </c:pt>
                <c:pt idx="31" formatCode="General">
                  <c:v>-26.5</c:v>
                </c:pt>
                <c:pt idx="32" formatCode="General">
                  <c:v>-23.7</c:v>
                </c:pt>
                <c:pt idx="33" formatCode="General">
                  <c:v>-28.7</c:v>
                </c:pt>
                <c:pt idx="34" formatCode="General">
                  <c:v>-30.8</c:v>
                </c:pt>
                <c:pt idx="35" formatCode="General">
                  <c:v>-29.4</c:v>
                </c:pt>
                <c:pt idx="36" formatCode="General">
                  <c:v>-27.7</c:v>
                </c:pt>
                <c:pt idx="37" formatCode="General">
                  <c:v>-27.9</c:v>
                </c:pt>
                <c:pt idx="38" formatCode="General">
                  <c:v>-29</c:v>
                </c:pt>
                <c:pt idx="39" formatCode="General">
                  <c:v>-30.8</c:v>
                </c:pt>
                <c:pt idx="40" formatCode="General">
                  <c:v>-29.3</c:v>
                </c:pt>
                <c:pt idx="41" formatCode="General">
                  <c:v>-21.4</c:v>
                </c:pt>
                <c:pt idx="42" formatCode="General">
                  <c:v>-27.6</c:v>
                </c:pt>
                <c:pt idx="43" formatCode="General">
                  <c:v>-25.2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681-4C43-9688-399D2A5F1223}"/>
            </c:ext>
          </c:extLst>
        </c:ser>
        <c:ser>
          <c:idx val="0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solidFill>
                  <a:srgbClr val="6677AD"/>
                </a:solidFill>
              </a:ln>
              <a:effectLst/>
            </c:spPr>
          </c:marker>
          <c:cat>
            <c:multiLvlStrRef>
              <c:f>Arkusz1!$A$2:$B$45</c:f>
              <c:multiLvlStrCache>
                <c:ptCount val="44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Arkusz1!$G$2:$G$45</c:f>
              <c:numCache>
                <c:formatCode>0.0</c:formatCode>
                <c:ptCount val="44"/>
                <c:pt idx="0">
                  <c:v>-41.3</c:v>
                </c:pt>
                <c:pt idx="1">
                  <c:v>-35.1</c:v>
                </c:pt>
                <c:pt idx="2">
                  <c:v>-57.1</c:v>
                </c:pt>
                <c:pt idx="3">
                  <c:v>-48.6</c:v>
                </c:pt>
                <c:pt idx="4">
                  <c:v>-51.8</c:v>
                </c:pt>
                <c:pt idx="5">
                  <c:v>-53.1</c:v>
                </c:pt>
                <c:pt idx="6">
                  <c:v>-50.3</c:v>
                </c:pt>
                <c:pt idx="7">
                  <c:v>-53.6</c:v>
                </c:pt>
                <c:pt idx="8">
                  <c:v>-53.8</c:v>
                </c:pt>
                <c:pt idx="9">
                  <c:v>-56.7</c:v>
                </c:pt>
                <c:pt idx="10">
                  <c:v>-51.1</c:v>
                </c:pt>
                <c:pt idx="11">
                  <c:v>-48.6</c:v>
                </c:pt>
                <c:pt idx="12" formatCode="General">
                  <c:v>-43.5</c:v>
                </c:pt>
                <c:pt idx="13" formatCode="General">
                  <c:v>-38</c:v>
                </c:pt>
                <c:pt idx="14" formatCode="General">
                  <c:v>-36.200000000000003</c:v>
                </c:pt>
                <c:pt idx="15" formatCode="General">
                  <c:v>-30.8</c:v>
                </c:pt>
                <c:pt idx="16" formatCode="General">
                  <c:v>-27.6</c:v>
                </c:pt>
                <c:pt idx="17" formatCode="General">
                  <c:v>-26.5</c:v>
                </c:pt>
                <c:pt idx="18" formatCode="General">
                  <c:v>-23.6</c:v>
                </c:pt>
                <c:pt idx="19" formatCode="General">
                  <c:v>-20.7</c:v>
                </c:pt>
                <c:pt idx="20" formatCode="General">
                  <c:v>-18.8</c:v>
                </c:pt>
                <c:pt idx="21" formatCode="General">
                  <c:v>-16.3</c:v>
                </c:pt>
                <c:pt idx="22" formatCode="General">
                  <c:v>-14.6</c:v>
                </c:pt>
                <c:pt idx="23" formatCode="General">
                  <c:v>-9.8000000000000007</c:v>
                </c:pt>
                <c:pt idx="24" formatCode="General">
                  <c:v>-8.6999999999999993</c:v>
                </c:pt>
                <c:pt idx="25" formatCode="General">
                  <c:v>-11.4</c:v>
                </c:pt>
                <c:pt idx="26" formatCode="General">
                  <c:v>-10.5</c:v>
                </c:pt>
                <c:pt idx="27" formatCode="General">
                  <c:v>-13.8</c:v>
                </c:pt>
                <c:pt idx="28" formatCode="General">
                  <c:v>-14.6</c:v>
                </c:pt>
                <c:pt idx="29" formatCode="General">
                  <c:v>-15.6</c:v>
                </c:pt>
                <c:pt idx="30" formatCode="General">
                  <c:v>-20</c:v>
                </c:pt>
                <c:pt idx="31" formatCode="General">
                  <c:v>-20.3</c:v>
                </c:pt>
                <c:pt idx="32" formatCode="General">
                  <c:v>-18</c:v>
                </c:pt>
                <c:pt idx="33" formatCode="General">
                  <c:v>-19.899999999999999</c:v>
                </c:pt>
                <c:pt idx="34" formatCode="General">
                  <c:v>-23.1</c:v>
                </c:pt>
                <c:pt idx="35" formatCode="General">
                  <c:v>-23.1</c:v>
                </c:pt>
                <c:pt idx="36" formatCode="General">
                  <c:v>-20.100000000000001</c:v>
                </c:pt>
                <c:pt idx="37" formatCode="General">
                  <c:v>-21.5</c:v>
                </c:pt>
                <c:pt idx="38" formatCode="General">
                  <c:v>-24</c:v>
                </c:pt>
                <c:pt idx="39" formatCode="General">
                  <c:v>-24.2</c:v>
                </c:pt>
                <c:pt idx="40" formatCode="General">
                  <c:v>-17.2</c:v>
                </c:pt>
                <c:pt idx="41" formatCode="General">
                  <c:v>-14.7</c:v>
                </c:pt>
                <c:pt idx="42" formatCode="General">
                  <c:v>-19.8</c:v>
                </c:pt>
                <c:pt idx="43" formatCode="General">
                  <c:v>-15.5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681-4C43-9688-399D2A5F1223}"/>
            </c:ext>
          </c:extLst>
        </c:ser>
        <c:ser>
          <c:idx val="5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none"/>
          </c:marker>
          <c:cat>
            <c:multiLvlStrRef>
              <c:f>Arkusz1!$A$2:$B$45</c:f>
              <c:multiLvlStrCache>
                <c:ptCount val="44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Arkusz1!$H$2:$H$45</c:f>
              <c:numCache>
                <c:formatCode>0.0</c:formatCode>
                <c:ptCount val="44"/>
                <c:pt idx="0">
                  <c:v>-20.8</c:v>
                </c:pt>
                <c:pt idx="1">
                  <c:v>-24.4</c:v>
                </c:pt>
                <c:pt idx="2">
                  <c:v>-35.4</c:v>
                </c:pt>
                <c:pt idx="3">
                  <c:v>-32.9</c:v>
                </c:pt>
                <c:pt idx="4">
                  <c:v>-32.200000000000003</c:v>
                </c:pt>
                <c:pt idx="5">
                  <c:v>-40.1</c:v>
                </c:pt>
                <c:pt idx="6">
                  <c:v>-35.799999999999997</c:v>
                </c:pt>
                <c:pt idx="7">
                  <c:v>-42.1</c:v>
                </c:pt>
                <c:pt idx="8">
                  <c:v>-36.700000000000003</c:v>
                </c:pt>
                <c:pt idx="9">
                  <c:v>-41.1</c:v>
                </c:pt>
                <c:pt idx="10">
                  <c:v>-39.9</c:v>
                </c:pt>
                <c:pt idx="11">
                  <c:v>-37.700000000000003</c:v>
                </c:pt>
                <c:pt idx="12" formatCode="General">
                  <c:v>-34.4</c:v>
                </c:pt>
                <c:pt idx="13" formatCode="General">
                  <c:v>-36.200000000000003</c:v>
                </c:pt>
                <c:pt idx="14" formatCode="General">
                  <c:v>-37.200000000000003</c:v>
                </c:pt>
                <c:pt idx="15" formatCode="General">
                  <c:v>-33.5</c:v>
                </c:pt>
                <c:pt idx="16" formatCode="General">
                  <c:v>-33.299999999999997</c:v>
                </c:pt>
                <c:pt idx="17" formatCode="General">
                  <c:v>-29.6</c:v>
                </c:pt>
                <c:pt idx="18" formatCode="General">
                  <c:v>-27.7</c:v>
                </c:pt>
                <c:pt idx="19" formatCode="General">
                  <c:v>-21.8</c:v>
                </c:pt>
                <c:pt idx="20" formatCode="General">
                  <c:v>-24</c:v>
                </c:pt>
                <c:pt idx="21" formatCode="General">
                  <c:v>-21.2</c:v>
                </c:pt>
                <c:pt idx="22" formatCode="General">
                  <c:v>-14.2</c:v>
                </c:pt>
                <c:pt idx="23" formatCode="General">
                  <c:v>-19.3</c:v>
                </c:pt>
                <c:pt idx="24" formatCode="General">
                  <c:v>-16.2</c:v>
                </c:pt>
                <c:pt idx="25" formatCode="General">
                  <c:v>-13.3</c:v>
                </c:pt>
                <c:pt idx="26" formatCode="General">
                  <c:v>-12.9</c:v>
                </c:pt>
                <c:pt idx="27" formatCode="General">
                  <c:v>-10.6</c:v>
                </c:pt>
                <c:pt idx="28" formatCode="General">
                  <c:v>-14.8</c:v>
                </c:pt>
                <c:pt idx="29" formatCode="General">
                  <c:v>-12.9</c:v>
                </c:pt>
                <c:pt idx="30" formatCode="General">
                  <c:v>-10.199999999999999</c:v>
                </c:pt>
                <c:pt idx="31" formatCode="General">
                  <c:v>-15.7</c:v>
                </c:pt>
                <c:pt idx="32" formatCode="General">
                  <c:v>-13.4</c:v>
                </c:pt>
                <c:pt idx="33" formatCode="General">
                  <c:v>-13.9</c:v>
                </c:pt>
                <c:pt idx="34" formatCode="General">
                  <c:v>-15</c:v>
                </c:pt>
                <c:pt idx="35" formatCode="General">
                  <c:v>-12.3</c:v>
                </c:pt>
                <c:pt idx="36" formatCode="General">
                  <c:v>-13.2</c:v>
                </c:pt>
                <c:pt idx="37" formatCode="General">
                  <c:v>-9.8000000000000007</c:v>
                </c:pt>
                <c:pt idx="38" formatCode="General">
                  <c:v>-5.9</c:v>
                </c:pt>
                <c:pt idx="39" formatCode="General">
                  <c:v>-10</c:v>
                </c:pt>
                <c:pt idx="40" formatCode="General">
                  <c:v>-10.4</c:v>
                </c:pt>
                <c:pt idx="41" formatCode="General">
                  <c:v>-3.9</c:v>
                </c:pt>
                <c:pt idx="42" formatCode="General">
                  <c:v>-10.7</c:v>
                </c:pt>
                <c:pt idx="43" formatCode="General">
                  <c:v>-8.4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D681-4C43-9688-399D2A5F12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1808416"/>
        <c:axId val="311810768"/>
      </c:lineChart>
      <c:catAx>
        <c:axId val="311808416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11810768"/>
        <c:crossesAt val="0"/>
        <c:auto val="1"/>
        <c:lblAlgn val="ctr"/>
        <c:lblOffset val="100"/>
        <c:tickLblSkip val="1"/>
        <c:noMultiLvlLbl val="0"/>
      </c:catAx>
      <c:valAx>
        <c:axId val="311810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11808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3178335136222992"/>
          <c:w val="0.9993317774660837"/>
          <c:h val="0.168216586563043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8"/>
          <c:w val="0.91936996161087892"/>
          <c:h val="0.59331270756533183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-35.5</c:v>
                </c:pt>
                <c:pt idx="1">
                  <c:v>-37.5</c:v>
                </c:pt>
                <c:pt idx="2">
                  <c:v>-35.799999999999997</c:v>
                </c:pt>
                <c:pt idx="3">
                  <c:v>-31.8</c:v>
                </c:pt>
                <c:pt idx="4" formatCode="0.0">
                  <c:v>-22.1</c:v>
                </c:pt>
                <c:pt idx="5" formatCode="0.0">
                  <c:v>-14.9</c:v>
                </c:pt>
                <c:pt idx="6" formatCode="0.0">
                  <c:v>-7.1</c:v>
                </c:pt>
                <c:pt idx="7" formatCode="0.0">
                  <c:v>-8</c:v>
                </c:pt>
                <c:pt idx="8" formatCode="0.0">
                  <c:v>-22.3</c:v>
                </c:pt>
                <c:pt idx="9" formatCode="0.0">
                  <c:v>-16.899999999999999</c:v>
                </c:pt>
                <c:pt idx="10" formatCode="0.0">
                  <c:v>-25</c:v>
                </c:pt>
                <c:pt idx="11" formatCode="0.0">
                  <c:v>-29.5</c:v>
                </c:pt>
                <c:pt idx="12" formatCode="0.0">
                  <c:v>-26.7</c:v>
                </c:pt>
                <c:pt idx="13" formatCode="0.0">
                  <c:v>-17</c:v>
                </c:pt>
                <c:pt idx="14" formatCode="0.0">
                  <c:v>-10.9</c:v>
                </c:pt>
                <c:pt idx="15" formatCode="0.0">
                  <c:v>-5.2</c:v>
                </c:pt>
                <c:pt idx="16" formatCode="0.0">
                  <c:v>2.4</c:v>
                </c:pt>
                <c:pt idx="17" formatCode="0.0">
                  <c:v>5.7</c:v>
                </c:pt>
                <c:pt idx="18" formatCode="0.0">
                  <c:v>7.7</c:v>
                </c:pt>
                <c:pt idx="19" formatCode="0.0">
                  <c:v>-16.399999999999999</c:v>
                </c:pt>
                <c:pt idx="20" formatCode="0.0">
                  <c:v>-19.600000000000001</c:v>
                </c:pt>
                <c:pt idx="21" formatCode="0.0">
                  <c:v>-39.799999999999997</c:v>
                </c:pt>
                <c:pt idx="22" formatCode="0.0">
                  <c:v>-26.3</c:v>
                </c:pt>
                <c:pt idx="23" formatCode="0.0">
                  <c:v>-14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3269584"/>
        <c:axId val="193268408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-39.700000000000003</c:v>
                </c:pt>
                <c:pt idx="1">
                  <c:v>-39.6</c:v>
                </c:pt>
                <c:pt idx="2">
                  <c:v>-38.1</c:v>
                </c:pt>
                <c:pt idx="3">
                  <c:v>-33.1</c:v>
                </c:pt>
                <c:pt idx="4" formatCode="0.0">
                  <c:v>-27</c:v>
                </c:pt>
                <c:pt idx="5" formatCode="0.0">
                  <c:v>-18.2</c:v>
                </c:pt>
                <c:pt idx="6" formatCode="0.0">
                  <c:v>-10.9</c:v>
                </c:pt>
                <c:pt idx="7" formatCode="0.0">
                  <c:v>-10.6</c:v>
                </c:pt>
                <c:pt idx="8" formatCode="0.0">
                  <c:v>-18.100000000000001</c:v>
                </c:pt>
                <c:pt idx="9" formatCode="0.0">
                  <c:v>-17.2</c:v>
                </c:pt>
                <c:pt idx="10" formatCode="0.0">
                  <c:v>-22.4</c:v>
                </c:pt>
                <c:pt idx="11" formatCode="0.0">
                  <c:v>-25.4</c:v>
                </c:pt>
                <c:pt idx="12" formatCode="0.0">
                  <c:v>-21.9</c:v>
                </c:pt>
                <c:pt idx="13" formatCode="0.0">
                  <c:v>-15.7</c:v>
                </c:pt>
                <c:pt idx="14" formatCode="0.0">
                  <c:v>-10.7</c:v>
                </c:pt>
                <c:pt idx="15" formatCode="0.0">
                  <c:v>-3.9</c:v>
                </c:pt>
                <c:pt idx="16" formatCode="0.0">
                  <c:v>0.1</c:v>
                </c:pt>
                <c:pt idx="17" formatCode="0.0">
                  <c:v>0.6</c:v>
                </c:pt>
                <c:pt idx="18" formatCode="0.0">
                  <c:v>4.8</c:v>
                </c:pt>
                <c:pt idx="19" formatCode="0.0">
                  <c:v>-6.5</c:v>
                </c:pt>
                <c:pt idx="20" formatCode="0.0">
                  <c:v>-10.3</c:v>
                </c:pt>
                <c:pt idx="21" formatCode="0.0">
                  <c:v>-26.4</c:v>
                </c:pt>
                <c:pt idx="22" formatCode="0.0">
                  <c:v>-20.9</c:v>
                </c:pt>
                <c:pt idx="23" formatCode="0.0">
                  <c:v>-7.8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2F2-498E-B669-1117FC4FE837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-25.8</c:v>
                </c:pt>
                <c:pt idx="1">
                  <c:v>-27.8</c:v>
                </c:pt>
                <c:pt idx="2">
                  <c:v>-24.5</c:v>
                </c:pt>
                <c:pt idx="3">
                  <c:v>-22.3</c:v>
                </c:pt>
                <c:pt idx="4" formatCode="0.0">
                  <c:v>-12</c:v>
                </c:pt>
                <c:pt idx="5" formatCode="0.0">
                  <c:v>-6.1</c:v>
                </c:pt>
                <c:pt idx="6" formatCode="0.0">
                  <c:v>-1.9</c:v>
                </c:pt>
                <c:pt idx="7" formatCode="0.0">
                  <c:v>-4.5</c:v>
                </c:pt>
                <c:pt idx="8" formatCode="0.0">
                  <c:v>-11.1</c:v>
                </c:pt>
                <c:pt idx="9" formatCode="0.0">
                  <c:v>-8.1999999999999993</c:v>
                </c:pt>
                <c:pt idx="10" formatCode="0.0">
                  <c:v>-14.6</c:v>
                </c:pt>
                <c:pt idx="11" formatCode="0.0">
                  <c:v>-18.5</c:v>
                </c:pt>
                <c:pt idx="12" formatCode="0.0">
                  <c:v>-13.6</c:v>
                </c:pt>
                <c:pt idx="13" formatCode="0.0">
                  <c:v>-7.3</c:v>
                </c:pt>
                <c:pt idx="14" formatCode="0.0">
                  <c:v>-2.8</c:v>
                </c:pt>
                <c:pt idx="15" formatCode="0.0">
                  <c:v>0.9</c:v>
                </c:pt>
                <c:pt idx="16" formatCode="0.0">
                  <c:v>2.8</c:v>
                </c:pt>
                <c:pt idx="17" formatCode="0.0">
                  <c:v>3.6</c:v>
                </c:pt>
                <c:pt idx="18" formatCode="0.0">
                  <c:v>6.3</c:v>
                </c:pt>
                <c:pt idx="19" formatCode="0.0">
                  <c:v>-8.4</c:v>
                </c:pt>
                <c:pt idx="20" formatCode="0.0">
                  <c:v>-8.1999999999999993</c:v>
                </c:pt>
                <c:pt idx="21" formatCode="0.0">
                  <c:v>-31.3</c:v>
                </c:pt>
                <c:pt idx="22" formatCode="0.0">
                  <c:v>-13.6</c:v>
                </c:pt>
                <c:pt idx="23" formatCode="0.0">
                  <c:v>-6.3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D2F2-498E-B669-1117FC4FE837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-51.8</c:v>
                </c:pt>
                <c:pt idx="1">
                  <c:v>-52.9</c:v>
                </c:pt>
                <c:pt idx="2">
                  <c:v>-51.7</c:v>
                </c:pt>
                <c:pt idx="3">
                  <c:v>-49.5</c:v>
                </c:pt>
                <c:pt idx="4" formatCode="0.0">
                  <c:v>-38.5</c:v>
                </c:pt>
                <c:pt idx="5" formatCode="0.0">
                  <c:v>-26.2</c:v>
                </c:pt>
                <c:pt idx="6" formatCode="0.0">
                  <c:v>-17.7</c:v>
                </c:pt>
                <c:pt idx="7" formatCode="0.0">
                  <c:v>-16.600000000000001</c:v>
                </c:pt>
                <c:pt idx="8" formatCode="0.0">
                  <c:v>-40</c:v>
                </c:pt>
                <c:pt idx="9" formatCode="0.0">
                  <c:v>-31.2</c:v>
                </c:pt>
                <c:pt idx="10" formatCode="0.0">
                  <c:v>-41.5</c:v>
                </c:pt>
                <c:pt idx="11" formatCode="0.0">
                  <c:v>-46.5</c:v>
                </c:pt>
                <c:pt idx="12" formatCode="0.0">
                  <c:v>-45.2</c:v>
                </c:pt>
                <c:pt idx="13" formatCode="0.0">
                  <c:v>-29.9</c:v>
                </c:pt>
                <c:pt idx="14" formatCode="0.0">
                  <c:v>-21.5</c:v>
                </c:pt>
                <c:pt idx="15" formatCode="0.0">
                  <c:v>-11</c:v>
                </c:pt>
                <c:pt idx="16" formatCode="0.0">
                  <c:v>1.8</c:v>
                </c:pt>
                <c:pt idx="17" formatCode="0.0">
                  <c:v>8.6999999999999993</c:v>
                </c:pt>
                <c:pt idx="18" formatCode="0.0">
                  <c:v>9.6999999999999993</c:v>
                </c:pt>
                <c:pt idx="19" formatCode="0.0">
                  <c:v>-24.9</c:v>
                </c:pt>
                <c:pt idx="20" formatCode="0.0">
                  <c:v>-38.4</c:v>
                </c:pt>
                <c:pt idx="21" formatCode="0.0">
                  <c:v>-56.2</c:v>
                </c:pt>
                <c:pt idx="22" formatCode="0.0">
                  <c:v>-43.8</c:v>
                </c:pt>
                <c:pt idx="23" formatCode="0.0">
                  <c:v>-25.9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D2F2-498E-B669-1117FC4FE837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-32.200000000000003</c:v>
                </c:pt>
                <c:pt idx="1">
                  <c:v>-35.1</c:v>
                </c:pt>
                <c:pt idx="2">
                  <c:v>-35.200000000000003</c:v>
                </c:pt>
                <c:pt idx="3">
                  <c:v>-30.8</c:v>
                </c:pt>
                <c:pt idx="4" formatCode="0.0">
                  <c:v>-16.7</c:v>
                </c:pt>
                <c:pt idx="5" formatCode="0.0">
                  <c:v>-13</c:v>
                </c:pt>
                <c:pt idx="6" formatCode="0.0">
                  <c:v>-6.6</c:v>
                </c:pt>
                <c:pt idx="7" formatCode="0.0">
                  <c:v>-9.6999999999999993</c:v>
                </c:pt>
                <c:pt idx="8" formatCode="0.0">
                  <c:v>-26.5</c:v>
                </c:pt>
                <c:pt idx="9" formatCode="0.0">
                  <c:v>-18.899999999999999</c:v>
                </c:pt>
                <c:pt idx="10" formatCode="0.0">
                  <c:v>-30.8</c:v>
                </c:pt>
                <c:pt idx="11" formatCode="0.0">
                  <c:v>-38</c:v>
                </c:pt>
                <c:pt idx="12" formatCode="0.0">
                  <c:v>-31.2</c:v>
                </c:pt>
                <c:pt idx="13" formatCode="0.0">
                  <c:v>-18.399999999999999</c:v>
                </c:pt>
                <c:pt idx="14" formatCode="0.0">
                  <c:v>-11.4</c:v>
                </c:pt>
                <c:pt idx="15" formatCode="0.0">
                  <c:v>-9.4</c:v>
                </c:pt>
                <c:pt idx="16" formatCode="0.0">
                  <c:v>-1.8</c:v>
                </c:pt>
                <c:pt idx="17" formatCode="0.0">
                  <c:v>2.8</c:v>
                </c:pt>
                <c:pt idx="18" formatCode="0.0">
                  <c:v>1.2</c:v>
                </c:pt>
                <c:pt idx="19" formatCode="0.0">
                  <c:v>-29.1</c:v>
                </c:pt>
                <c:pt idx="20" formatCode="0.0">
                  <c:v>-27.5</c:v>
                </c:pt>
                <c:pt idx="21" formatCode="0.0">
                  <c:v>-50.1</c:v>
                </c:pt>
                <c:pt idx="22" formatCode="0.0">
                  <c:v>-25.5</c:v>
                </c:pt>
                <c:pt idx="23" formatCode="0.0">
                  <c:v>-16.600000000000001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D2F2-498E-B669-1117FC4FE837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Arkusz1!$H$2:$H$30</c:f>
              <c:numCache>
                <c:formatCode>0.0_)</c:formatCode>
                <c:ptCount val="24"/>
                <c:pt idx="0">
                  <c:v>-27.8</c:v>
                </c:pt>
                <c:pt idx="1">
                  <c:v>-32.1</c:v>
                </c:pt>
                <c:pt idx="2">
                  <c:v>-29.4</c:v>
                </c:pt>
                <c:pt idx="3">
                  <c:v>-23.3</c:v>
                </c:pt>
                <c:pt idx="4" formatCode="0.0">
                  <c:v>-16.399999999999999</c:v>
                </c:pt>
                <c:pt idx="5" formatCode="0.0">
                  <c:v>-11.1</c:v>
                </c:pt>
                <c:pt idx="6" formatCode="0.0">
                  <c:v>1.3</c:v>
                </c:pt>
                <c:pt idx="7" formatCode="0.0">
                  <c:v>1.2</c:v>
                </c:pt>
                <c:pt idx="8" formatCode="0.0">
                  <c:v>-16.100000000000001</c:v>
                </c:pt>
                <c:pt idx="9" formatCode="0.0">
                  <c:v>-9.1999999999999993</c:v>
                </c:pt>
                <c:pt idx="10" formatCode="0.0">
                  <c:v>-15.9</c:v>
                </c:pt>
                <c:pt idx="11" formatCode="0.0">
                  <c:v>-19.3</c:v>
                </c:pt>
                <c:pt idx="12" formatCode="0.0">
                  <c:v>-21.6</c:v>
                </c:pt>
                <c:pt idx="13" formatCode="0.0">
                  <c:v>-13.7</c:v>
                </c:pt>
                <c:pt idx="14" formatCode="0.0">
                  <c:v>-8.1999999999999993</c:v>
                </c:pt>
                <c:pt idx="15" formatCode="0.0">
                  <c:v>-2.5</c:v>
                </c:pt>
                <c:pt idx="16" formatCode="0.0">
                  <c:v>9.1999999999999993</c:v>
                </c:pt>
                <c:pt idx="17" formatCode="General">
                  <c:v>12.8</c:v>
                </c:pt>
                <c:pt idx="18" formatCode="General">
                  <c:v>16.399999999999999</c:v>
                </c:pt>
                <c:pt idx="19" formatCode="General">
                  <c:v>-13.4</c:v>
                </c:pt>
                <c:pt idx="20" formatCode="General">
                  <c:v>-13.3</c:v>
                </c:pt>
                <c:pt idx="21" formatCode="General">
                  <c:v>-34.9</c:v>
                </c:pt>
                <c:pt idx="22" formatCode="General">
                  <c:v>-27.7</c:v>
                </c:pt>
                <c:pt idx="23" formatCode="General">
                  <c:v>-13.4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3269584"/>
        <c:axId val="193268408"/>
      </c:lineChart>
      <c:catAx>
        <c:axId val="19326958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68408"/>
        <c:crossesAt val="0"/>
        <c:auto val="0"/>
        <c:lblAlgn val="ctr"/>
        <c:lblOffset val="100"/>
        <c:tickLblSkip val="1"/>
        <c:noMultiLvlLbl val="0"/>
      </c:catAx>
      <c:valAx>
        <c:axId val="1932684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695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93317774660837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E-2"/>
          <c:w val="0.91673279590516044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4"/>
                <c:lvl>
                  <c:pt idx="0">
                    <c:v>II</c:v>
                  </c:pt>
                  <c:pt idx="1">
                    <c:v>III</c:v>
                  </c:pt>
                  <c:pt idx="2">
                    <c:v>IV</c:v>
                  </c:pt>
                  <c:pt idx="3">
                    <c:v>V</c:v>
                  </c:pt>
                  <c:pt idx="4">
                    <c:v>VI</c:v>
                  </c:pt>
                  <c:pt idx="5">
                    <c:v>VII</c:v>
                  </c:pt>
                  <c:pt idx="6">
                    <c:v>VIII</c:v>
                  </c:pt>
                  <c:pt idx="7">
                    <c:v>IX</c:v>
                  </c:pt>
                  <c:pt idx="8">
                    <c:v>X</c:v>
                  </c:pt>
                  <c:pt idx="9">
                    <c:v>XI</c:v>
                  </c:pt>
                  <c:pt idx="10">
                    <c:v>XII</c:v>
                  </c:pt>
                  <c:pt idx="11">
                    <c:v>I</c:v>
                  </c:pt>
                  <c:pt idx="12">
                    <c:v>II</c:v>
                  </c:pt>
                  <c:pt idx="13">
                    <c:v>III</c:v>
                  </c:pt>
                  <c:pt idx="14">
                    <c:v>IV</c:v>
                  </c:pt>
                  <c:pt idx="15">
                    <c:v>V</c:v>
                  </c:pt>
                  <c:pt idx="16">
                    <c:v>VI</c:v>
                  </c:pt>
                  <c:pt idx="17">
                    <c:v>VII</c:v>
                  </c:pt>
                  <c:pt idx="18">
                    <c:v>VIII</c:v>
                  </c:pt>
                  <c:pt idx="19">
                    <c:v>IX</c:v>
                  </c:pt>
                  <c:pt idx="20">
                    <c:v>X</c:v>
                  </c:pt>
                  <c:pt idx="21">
                    <c:v>XI</c:v>
                  </c:pt>
                  <c:pt idx="22">
                    <c:v>XII</c:v>
                  </c:pt>
                  <c:pt idx="23">
                    <c:v>I</c:v>
                  </c:pt>
                  <c:pt idx="24">
                    <c:v>II</c:v>
                  </c:pt>
                  <c:pt idx="25">
                    <c:v>III</c:v>
                  </c:pt>
                  <c:pt idx="26">
                    <c:v>IV</c:v>
                  </c:pt>
                  <c:pt idx="27">
                    <c:v>V</c:v>
                  </c:pt>
                  <c:pt idx="28">
                    <c:v>VI</c:v>
                  </c:pt>
                  <c:pt idx="29">
                    <c:v>VII</c:v>
                  </c:pt>
                  <c:pt idx="30">
                    <c:v>VIII</c:v>
                  </c:pt>
                  <c:pt idx="31">
                    <c:v>IX</c:v>
                  </c:pt>
                  <c:pt idx="32">
                    <c:v>X</c:v>
                  </c:pt>
                  <c:pt idx="33">
                    <c:v>XI</c:v>
                  </c:pt>
                  <c:pt idx="34">
                    <c:v>XII</c:v>
                  </c:pt>
                  <c:pt idx="35">
                    <c:v>I</c:v>
                  </c:pt>
                  <c:pt idx="36">
                    <c:v>II</c:v>
                  </c:pt>
                  <c:pt idx="37">
                    <c:v>III</c:v>
                  </c:pt>
                  <c:pt idx="38">
                    <c:v>IV</c:v>
                  </c:pt>
                  <c:pt idx="39">
                    <c:v>V</c:v>
                  </c:pt>
                  <c:pt idx="40">
                    <c:v>VI</c:v>
                  </c:pt>
                  <c:pt idx="41">
                    <c:v>VII</c:v>
                  </c:pt>
                  <c:pt idx="42">
                    <c:v>VIII</c:v>
                  </c:pt>
                  <c:pt idx="43">
                    <c:v>IX</c:v>
                  </c:pt>
                </c:lvl>
                <c:lvl>
                  <c:pt idx="11">
                    <c:v>2023</c:v>
                  </c:pt>
                  <c:pt idx="23">
                    <c:v>2024</c:v>
                  </c:pt>
                  <c:pt idx="35">
                    <c:v>2025</c:v>
                  </c:pt>
                </c:lvl>
              </c:multiLvlStrCache>
            </c:multiLvlStrRef>
          </c:cat>
          <c:val>
            <c:numRef>
              <c:f>Arkusz1!$C$1:$C$61</c:f>
              <c:numCache>
                <c:formatCode>0.0</c:formatCode>
                <c:ptCount val="44"/>
                <c:pt idx="0">
                  <c:v>-23.5</c:v>
                </c:pt>
                <c:pt idx="1">
                  <c:v>-19.3</c:v>
                </c:pt>
                <c:pt idx="2">
                  <c:v>-31.5</c:v>
                </c:pt>
                <c:pt idx="3">
                  <c:v>-27</c:v>
                </c:pt>
                <c:pt idx="4">
                  <c:v>-27.9</c:v>
                </c:pt>
                <c:pt idx="5">
                  <c:v>-31.3</c:v>
                </c:pt>
                <c:pt idx="6">
                  <c:v>-29.4</c:v>
                </c:pt>
                <c:pt idx="7">
                  <c:v>-30.8</c:v>
                </c:pt>
                <c:pt idx="8">
                  <c:v>-33.200000000000003</c:v>
                </c:pt>
                <c:pt idx="9">
                  <c:v>-35.700000000000003</c:v>
                </c:pt>
                <c:pt idx="10">
                  <c:v>-33.799999999999997</c:v>
                </c:pt>
                <c:pt idx="11">
                  <c:v>-30.7</c:v>
                </c:pt>
                <c:pt idx="12">
                  <c:v>-27.6</c:v>
                </c:pt>
                <c:pt idx="13">
                  <c:v>-25.3</c:v>
                </c:pt>
                <c:pt idx="14">
                  <c:v>-22.6</c:v>
                </c:pt>
                <c:pt idx="15">
                  <c:v>-19.7</c:v>
                </c:pt>
                <c:pt idx="16">
                  <c:v>-15.3</c:v>
                </c:pt>
                <c:pt idx="17">
                  <c:v>-14.8</c:v>
                </c:pt>
                <c:pt idx="18">
                  <c:v>-10.9</c:v>
                </c:pt>
                <c:pt idx="19">
                  <c:v>-10.5</c:v>
                </c:pt>
                <c:pt idx="20">
                  <c:v>-9.4</c:v>
                </c:pt>
                <c:pt idx="21">
                  <c:v>-8.1</c:v>
                </c:pt>
                <c:pt idx="22">
                  <c:v>-7.4</c:v>
                </c:pt>
                <c:pt idx="23">
                  <c:v>-6.4</c:v>
                </c:pt>
                <c:pt idx="24" formatCode="General">
                  <c:v>-3.8</c:v>
                </c:pt>
                <c:pt idx="25" formatCode="General">
                  <c:v>-5.3</c:v>
                </c:pt>
                <c:pt idx="26" formatCode="General">
                  <c:v>-5.2</c:v>
                </c:pt>
                <c:pt idx="27" formatCode="General">
                  <c:v>-6.8</c:v>
                </c:pt>
                <c:pt idx="28" formatCode="General">
                  <c:v>-8.1999999999999993</c:v>
                </c:pt>
                <c:pt idx="29" formatCode="General">
                  <c:v>-8.3000000000000007</c:v>
                </c:pt>
                <c:pt idx="30" formatCode="General">
                  <c:v>-11.6</c:v>
                </c:pt>
                <c:pt idx="31" formatCode="General">
                  <c:v>-10.3</c:v>
                </c:pt>
                <c:pt idx="32" formatCode="General">
                  <c:v>-9.6999999999999993</c:v>
                </c:pt>
                <c:pt idx="33" formatCode="General">
                  <c:v>-11.6</c:v>
                </c:pt>
                <c:pt idx="34" formatCode="General">
                  <c:v>-11.6</c:v>
                </c:pt>
                <c:pt idx="35" formatCode="General">
                  <c:v>-11.5</c:v>
                </c:pt>
                <c:pt idx="36">
                  <c:v>-9.9</c:v>
                </c:pt>
                <c:pt idx="37">
                  <c:v>-10.8</c:v>
                </c:pt>
                <c:pt idx="38">
                  <c:v>-9.8000000000000007</c:v>
                </c:pt>
                <c:pt idx="39">
                  <c:v>-11.8</c:v>
                </c:pt>
                <c:pt idx="40">
                  <c:v>-8.9</c:v>
                </c:pt>
                <c:pt idx="41">
                  <c:v>-4.5999999999999996</c:v>
                </c:pt>
                <c:pt idx="42">
                  <c:v>-7.7</c:v>
                </c:pt>
                <c:pt idx="43">
                  <c:v>-6.3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3270760"/>
        <c:axId val="193256648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4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Arkusz1!$D$1:$D$61</c:f>
              <c:numCache>
                <c:formatCode>0.0</c:formatCode>
                <c:ptCount val="44"/>
                <c:pt idx="0">
                  <c:v>-23.3</c:v>
                </c:pt>
                <c:pt idx="1">
                  <c:v>-18.2</c:v>
                </c:pt>
                <c:pt idx="2">
                  <c:v>-34</c:v>
                </c:pt>
                <c:pt idx="3">
                  <c:v>-30</c:v>
                </c:pt>
                <c:pt idx="4">
                  <c:v>-28.4</c:v>
                </c:pt>
                <c:pt idx="5">
                  <c:v>-36.299999999999997</c:v>
                </c:pt>
                <c:pt idx="6">
                  <c:v>-32.6</c:v>
                </c:pt>
                <c:pt idx="7">
                  <c:v>-34.4</c:v>
                </c:pt>
                <c:pt idx="8">
                  <c:v>-36.4</c:v>
                </c:pt>
                <c:pt idx="9">
                  <c:v>-34.799999999999997</c:v>
                </c:pt>
                <c:pt idx="10">
                  <c:v>-35.6</c:v>
                </c:pt>
                <c:pt idx="11">
                  <c:v>-31.4</c:v>
                </c:pt>
                <c:pt idx="12">
                  <c:v>-27.3</c:v>
                </c:pt>
                <c:pt idx="13">
                  <c:v>-23.2</c:v>
                </c:pt>
                <c:pt idx="14">
                  <c:v>-20.3</c:v>
                </c:pt>
                <c:pt idx="15">
                  <c:v>-17.600000000000001</c:v>
                </c:pt>
                <c:pt idx="16">
                  <c:v>-15.7</c:v>
                </c:pt>
                <c:pt idx="17">
                  <c:v>-14.5</c:v>
                </c:pt>
                <c:pt idx="18">
                  <c:v>-11.4</c:v>
                </c:pt>
                <c:pt idx="19">
                  <c:v>-10.199999999999999</c:v>
                </c:pt>
                <c:pt idx="20">
                  <c:v>-5.7</c:v>
                </c:pt>
                <c:pt idx="21">
                  <c:v>-6.9</c:v>
                </c:pt>
                <c:pt idx="22">
                  <c:v>-5.9</c:v>
                </c:pt>
                <c:pt idx="23">
                  <c:v>-3.9</c:v>
                </c:pt>
                <c:pt idx="24" formatCode="General">
                  <c:v>-1</c:v>
                </c:pt>
                <c:pt idx="25" formatCode="General">
                  <c:v>-3</c:v>
                </c:pt>
                <c:pt idx="26" formatCode="General">
                  <c:v>-3.2</c:v>
                </c:pt>
                <c:pt idx="27" formatCode="General">
                  <c:v>-5.0999999999999996</c:v>
                </c:pt>
                <c:pt idx="28" formatCode="General">
                  <c:v>-7.8</c:v>
                </c:pt>
                <c:pt idx="29" formatCode="General">
                  <c:v>-4.5</c:v>
                </c:pt>
                <c:pt idx="30" formatCode="General">
                  <c:v>-10.5</c:v>
                </c:pt>
                <c:pt idx="31" formatCode="General">
                  <c:v>-8.3000000000000007</c:v>
                </c:pt>
                <c:pt idx="32" formatCode="General">
                  <c:v>-6.8</c:v>
                </c:pt>
                <c:pt idx="33" formatCode="General">
                  <c:v>-8.4</c:v>
                </c:pt>
                <c:pt idx="34" formatCode="General">
                  <c:v>-8.8000000000000007</c:v>
                </c:pt>
                <c:pt idx="35" formatCode="General">
                  <c:v>-8.6999999999999993</c:v>
                </c:pt>
                <c:pt idx="36">
                  <c:v>-7.5</c:v>
                </c:pt>
                <c:pt idx="37">
                  <c:v>-6.8</c:v>
                </c:pt>
                <c:pt idx="38">
                  <c:v>-6.5</c:v>
                </c:pt>
                <c:pt idx="39">
                  <c:v>-8.1</c:v>
                </c:pt>
                <c:pt idx="40">
                  <c:v>-6.7</c:v>
                </c:pt>
                <c:pt idx="41">
                  <c:v>-1.2</c:v>
                </c:pt>
                <c:pt idx="42">
                  <c:v>-3.9</c:v>
                </c:pt>
                <c:pt idx="43">
                  <c:v>-2.1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A8A-4BD7-9881-15605F11A980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4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Arkusz1!$E$1:$E$61</c:f>
              <c:numCache>
                <c:formatCode>0.0</c:formatCode>
                <c:ptCount val="44"/>
                <c:pt idx="0">
                  <c:v>-41.3</c:v>
                </c:pt>
                <c:pt idx="1">
                  <c:v>-35.1</c:v>
                </c:pt>
                <c:pt idx="2">
                  <c:v>-57.1</c:v>
                </c:pt>
                <c:pt idx="3">
                  <c:v>-48.6</c:v>
                </c:pt>
                <c:pt idx="4">
                  <c:v>-51.8</c:v>
                </c:pt>
                <c:pt idx="5">
                  <c:v>-53.1</c:v>
                </c:pt>
                <c:pt idx="6">
                  <c:v>-50.3</c:v>
                </c:pt>
                <c:pt idx="7">
                  <c:v>-53.6</c:v>
                </c:pt>
                <c:pt idx="8">
                  <c:v>-53.8</c:v>
                </c:pt>
                <c:pt idx="9">
                  <c:v>-56.7</c:v>
                </c:pt>
                <c:pt idx="10">
                  <c:v>-51.1</c:v>
                </c:pt>
                <c:pt idx="11">
                  <c:v>-48.6</c:v>
                </c:pt>
                <c:pt idx="12">
                  <c:v>-43.5</c:v>
                </c:pt>
                <c:pt idx="13">
                  <c:v>-38</c:v>
                </c:pt>
                <c:pt idx="14">
                  <c:v>-36.200000000000003</c:v>
                </c:pt>
                <c:pt idx="15">
                  <c:v>-30.8</c:v>
                </c:pt>
                <c:pt idx="16">
                  <c:v>-27.6</c:v>
                </c:pt>
                <c:pt idx="17">
                  <c:v>-26.5</c:v>
                </c:pt>
                <c:pt idx="18">
                  <c:v>-23.6</c:v>
                </c:pt>
                <c:pt idx="19">
                  <c:v>-20.7</c:v>
                </c:pt>
                <c:pt idx="20">
                  <c:v>-18.8</c:v>
                </c:pt>
                <c:pt idx="21">
                  <c:v>-16.3</c:v>
                </c:pt>
                <c:pt idx="22">
                  <c:v>-14.6</c:v>
                </c:pt>
                <c:pt idx="23">
                  <c:v>-9.8000000000000007</c:v>
                </c:pt>
                <c:pt idx="24" formatCode="General">
                  <c:v>-8.6999999999999993</c:v>
                </c:pt>
                <c:pt idx="25" formatCode="General">
                  <c:v>-11.4</c:v>
                </c:pt>
                <c:pt idx="26" formatCode="General">
                  <c:v>-10.5</c:v>
                </c:pt>
                <c:pt idx="27" formatCode="General">
                  <c:v>-13.8</c:v>
                </c:pt>
                <c:pt idx="28" formatCode="General">
                  <c:v>-14.6</c:v>
                </c:pt>
                <c:pt idx="29" formatCode="General">
                  <c:v>-15.6</c:v>
                </c:pt>
                <c:pt idx="30" formatCode="General">
                  <c:v>-20</c:v>
                </c:pt>
                <c:pt idx="31" formatCode="General">
                  <c:v>-20.3</c:v>
                </c:pt>
                <c:pt idx="32" formatCode="General">
                  <c:v>-18</c:v>
                </c:pt>
                <c:pt idx="33" formatCode="General">
                  <c:v>-19.899999999999999</c:v>
                </c:pt>
                <c:pt idx="34" formatCode="General">
                  <c:v>-23.1</c:v>
                </c:pt>
                <c:pt idx="35" formatCode="General">
                  <c:v>-23.1</c:v>
                </c:pt>
                <c:pt idx="36">
                  <c:v>-20.100000000000001</c:v>
                </c:pt>
                <c:pt idx="37">
                  <c:v>-21.5</c:v>
                </c:pt>
                <c:pt idx="38">
                  <c:v>-24</c:v>
                </c:pt>
                <c:pt idx="39">
                  <c:v>-24.2</c:v>
                </c:pt>
                <c:pt idx="40">
                  <c:v>-17.2</c:v>
                </c:pt>
                <c:pt idx="41">
                  <c:v>-14.7</c:v>
                </c:pt>
                <c:pt idx="42">
                  <c:v>-19.8</c:v>
                </c:pt>
                <c:pt idx="43">
                  <c:v>-15.5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A8A-4BD7-9881-15605F11A980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4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Arkusz1!$F$1:$F$61</c:f>
              <c:numCache>
                <c:formatCode>0.0</c:formatCode>
                <c:ptCount val="44"/>
                <c:pt idx="0">
                  <c:v>-16.899999999999999</c:v>
                </c:pt>
                <c:pt idx="1">
                  <c:v>-15.6</c:v>
                </c:pt>
                <c:pt idx="2">
                  <c:v>-20.6</c:v>
                </c:pt>
                <c:pt idx="3">
                  <c:v>-16.100000000000001</c:v>
                </c:pt>
                <c:pt idx="4">
                  <c:v>-16.8</c:v>
                </c:pt>
                <c:pt idx="5">
                  <c:v>-17.399999999999999</c:v>
                </c:pt>
                <c:pt idx="6">
                  <c:v>-17.100000000000001</c:v>
                </c:pt>
                <c:pt idx="7">
                  <c:v>-16.3</c:v>
                </c:pt>
                <c:pt idx="8">
                  <c:v>-24.1</c:v>
                </c:pt>
                <c:pt idx="9">
                  <c:v>-30.7</c:v>
                </c:pt>
                <c:pt idx="10">
                  <c:v>-32.200000000000003</c:v>
                </c:pt>
                <c:pt idx="11">
                  <c:v>-31.7</c:v>
                </c:pt>
                <c:pt idx="12">
                  <c:v>-27.2</c:v>
                </c:pt>
                <c:pt idx="13">
                  <c:v>-26.6</c:v>
                </c:pt>
                <c:pt idx="14">
                  <c:v>-22.7</c:v>
                </c:pt>
                <c:pt idx="15">
                  <c:v>-18</c:v>
                </c:pt>
                <c:pt idx="16">
                  <c:v>-13</c:v>
                </c:pt>
                <c:pt idx="17">
                  <c:v>-10.9</c:v>
                </c:pt>
                <c:pt idx="18">
                  <c:v>-5.7</c:v>
                </c:pt>
                <c:pt idx="19">
                  <c:v>-8.4</c:v>
                </c:pt>
                <c:pt idx="20">
                  <c:v>-9</c:v>
                </c:pt>
                <c:pt idx="21">
                  <c:v>-6.6</c:v>
                </c:pt>
                <c:pt idx="22">
                  <c:v>-11.1</c:v>
                </c:pt>
                <c:pt idx="23">
                  <c:v>-10.5</c:v>
                </c:pt>
                <c:pt idx="24" formatCode="General">
                  <c:v>-7.7</c:v>
                </c:pt>
                <c:pt idx="25" formatCode="General">
                  <c:v>-10</c:v>
                </c:pt>
                <c:pt idx="26" formatCode="General">
                  <c:v>-10.4</c:v>
                </c:pt>
                <c:pt idx="27" formatCode="General">
                  <c:v>-11.9</c:v>
                </c:pt>
                <c:pt idx="28" formatCode="General">
                  <c:v>-15.1</c:v>
                </c:pt>
                <c:pt idx="29" formatCode="General">
                  <c:v>-16.3</c:v>
                </c:pt>
                <c:pt idx="30" formatCode="General">
                  <c:v>-18.899999999999999</c:v>
                </c:pt>
                <c:pt idx="31" formatCode="General">
                  <c:v>-18.8</c:v>
                </c:pt>
                <c:pt idx="32" formatCode="General">
                  <c:v>-20.399999999999999</c:v>
                </c:pt>
                <c:pt idx="33" formatCode="General">
                  <c:v>-20.399999999999999</c:v>
                </c:pt>
                <c:pt idx="34" formatCode="General">
                  <c:v>-23</c:v>
                </c:pt>
                <c:pt idx="35" formatCode="General">
                  <c:v>-22.1</c:v>
                </c:pt>
                <c:pt idx="36">
                  <c:v>-19.3</c:v>
                </c:pt>
                <c:pt idx="37">
                  <c:v>-22.7</c:v>
                </c:pt>
                <c:pt idx="38">
                  <c:v>-20.6</c:v>
                </c:pt>
                <c:pt idx="39">
                  <c:v>-24.2</c:v>
                </c:pt>
                <c:pt idx="40">
                  <c:v>-20</c:v>
                </c:pt>
                <c:pt idx="41">
                  <c:v>-16.2</c:v>
                </c:pt>
                <c:pt idx="42">
                  <c:v>-20.2</c:v>
                </c:pt>
                <c:pt idx="43">
                  <c:v>-17.899999999999999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1A8A-4BD7-9881-15605F11A980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4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Arkusz1!$G$1:$G$61</c:f>
              <c:numCache>
                <c:formatCode>0.0</c:formatCode>
                <c:ptCount val="44"/>
                <c:pt idx="0">
                  <c:v>-12.7</c:v>
                </c:pt>
                <c:pt idx="1">
                  <c:v>-8.4</c:v>
                </c:pt>
                <c:pt idx="2">
                  <c:v>-14.3</c:v>
                </c:pt>
                <c:pt idx="3">
                  <c:v>-13.2</c:v>
                </c:pt>
                <c:pt idx="4">
                  <c:v>-14.4</c:v>
                </c:pt>
                <c:pt idx="5">
                  <c:v>-18.3</c:v>
                </c:pt>
                <c:pt idx="6">
                  <c:v>-17.7</c:v>
                </c:pt>
                <c:pt idx="7">
                  <c:v>-18.899999999999999</c:v>
                </c:pt>
                <c:pt idx="8">
                  <c:v>-18.7</c:v>
                </c:pt>
                <c:pt idx="9">
                  <c:v>-20.6</c:v>
                </c:pt>
                <c:pt idx="10">
                  <c:v>-16.3</c:v>
                </c:pt>
                <c:pt idx="11">
                  <c:v>-11.1</c:v>
                </c:pt>
                <c:pt idx="12">
                  <c:v>-12.5</c:v>
                </c:pt>
                <c:pt idx="13">
                  <c:v>-13.5</c:v>
                </c:pt>
                <c:pt idx="14">
                  <c:v>-11.2</c:v>
                </c:pt>
                <c:pt idx="15">
                  <c:v>-12.2</c:v>
                </c:pt>
                <c:pt idx="16">
                  <c:v>-4.7</c:v>
                </c:pt>
                <c:pt idx="17">
                  <c:v>-7.3</c:v>
                </c:pt>
                <c:pt idx="18">
                  <c:v>-3</c:v>
                </c:pt>
                <c:pt idx="19">
                  <c:v>-2.5</c:v>
                </c:pt>
                <c:pt idx="20">
                  <c:v>-4.0999999999999996</c:v>
                </c:pt>
                <c:pt idx="21">
                  <c:v>-2.6</c:v>
                </c:pt>
                <c:pt idx="22">
                  <c:v>2</c:v>
                </c:pt>
                <c:pt idx="23">
                  <c:v>-1.5</c:v>
                </c:pt>
                <c:pt idx="24" formatCode="General">
                  <c:v>2.2999999999999998</c:v>
                </c:pt>
                <c:pt idx="25" formatCode="General">
                  <c:v>3.1</c:v>
                </c:pt>
                <c:pt idx="26" formatCode="General">
                  <c:v>3.5</c:v>
                </c:pt>
                <c:pt idx="27" formatCode="General">
                  <c:v>3.5</c:v>
                </c:pt>
                <c:pt idx="28" formatCode="General">
                  <c:v>4.5</c:v>
                </c:pt>
                <c:pt idx="29" formatCode="General">
                  <c:v>3.1</c:v>
                </c:pt>
                <c:pt idx="30" formatCode="General">
                  <c:v>2.9</c:v>
                </c:pt>
                <c:pt idx="31" formatCode="General">
                  <c:v>6.3</c:v>
                </c:pt>
                <c:pt idx="32" formatCode="General">
                  <c:v>6.2</c:v>
                </c:pt>
                <c:pt idx="33" formatCode="General">
                  <c:v>2.2000000000000002</c:v>
                </c:pt>
                <c:pt idx="34" formatCode="General">
                  <c:v>8.3000000000000007</c:v>
                </c:pt>
                <c:pt idx="35" formatCode="General">
                  <c:v>7.8</c:v>
                </c:pt>
                <c:pt idx="36">
                  <c:v>7.4</c:v>
                </c:pt>
                <c:pt idx="37">
                  <c:v>7.7</c:v>
                </c:pt>
                <c:pt idx="38">
                  <c:v>11.7</c:v>
                </c:pt>
                <c:pt idx="39">
                  <c:v>9.1999999999999993</c:v>
                </c:pt>
                <c:pt idx="40">
                  <c:v>8.5</c:v>
                </c:pt>
                <c:pt idx="41">
                  <c:v>13.8</c:v>
                </c:pt>
                <c:pt idx="42">
                  <c:v>13</c:v>
                </c:pt>
                <c:pt idx="43">
                  <c:v>10.5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3270760"/>
        <c:axId val="193256648"/>
      </c:lineChart>
      <c:catAx>
        <c:axId val="193270760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56648"/>
        <c:crossesAt val="0"/>
        <c:auto val="1"/>
        <c:lblAlgn val="ctr"/>
        <c:lblOffset val="100"/>
        <c:tickLblSkip val="1"/>
        <c:noMultiLvlLbl val="0"/>
      </c:catAx>
      <c:valAx>
        <c:axId val="193256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70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4503937007874019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19E-2"/>
          <c:y val="3.182981166293733E-2"/>
          <c:w val="0.92505522157443221"/>
          <c:h val="0.68551983144386652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-46.524999999999999</c:v>
                </c:pt>
                <c:pt idx="1">
                  <c:v>-47.825000000000003</c:v>
                </c:pt>
                <c:pt idx="2">
                  <c:v>-44.8</c:v>
                </c:pt>
                <c:pt idx="3">
                  <c:v>-35.700000000000003</c:v>
                </c:pt>
                <c:pt idx="4" formatCode="0.0">
                  <c:v>-27.2</c:v>
                </c:pt>
                <c:pt idx="5" formatCode="0.0">
                  <c:v>-18.5</c:v>
                </c:pt>
                <c:pt idx="6" formatCode="0.0">
                  <c:v>-7.9</c:v>
                </c:pt>
                <c:pt idx="7" formatCode="0.0">
                  <c:v>-11.6</c:v>
                </c:pt>
                <c:pt idx="8" formatCode="0.0">
                  <c:v>-32.5</c:v>
                </c:pt>
                <c:pt idx="9" formatCode="0.0">
                  <c:v>-23.5</c:v>
                </c:pt>
                <c:pt idx="10" formatCode="0.0">
                  <c:v>-29.8</c:v>
                </c:pt>
                <c:pt idx="11" formatCode="0.0">
                  <c:v>-36.700000000000003</c:v>
                </c:pt>
                <c:pt idx="12" formatCode="0.0">
                  <c:v>-33.700000000000003</c:v>
                </c:pt>
                <c:pt idx="13" formatCode="0.0">
                  <c:v>-21.8</c:v>
                </c:pt>
                <c:pt idx="14" formatCode="0.0">
                  <c:v>-15.1</c:v>
                </c:pt>
                <c:pt idx="15" formatCode="0.0">
                  <c:v>-8.6</c:v>
                </c:pt>
                <c:pt idx="16" formatCode="0.0">
                  <c:v>-0.3</c:v>
                </c:pt>
                <c:pt idx="17" formatCode="0.0">
                  <c:v>2.9</c:v>
                </c:pt>
                <c:pt idx="18" formatCode="0.0">
                  <c:v>4</c:v>
                </c:pt>
                <c:pt idx="19" formatCode="0.0">
                  <c:v>-19.5</c:v>
                </c:pt>
                <c:pt idx="20" formatCode="0.0">
                  <c:v>-15</c:v>
                </c:pt>
                <c:pt idx="21" formatCode="0.0">
                  <c:v>-29.5</c:v>
                </c:pt>
                <c:pt idx="22" formatCode="0.0">
                  <c:v>-14.8</c:v>
                </c:pt>
                <c:pt idx="23" formatCode="0.0">
                  <c:v>-8.6999999999999993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3257432"/>
        <c:axId val="193260176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-25.8</c:v>
                </c:pt>
                <c:pt idx="1">
                  <c:v>-27.8</c:v>
                </c:pt>
                <c:pt idx="2">
                  <c:v>-24.5</c:v>
                </c:pt>
                <c:pt idx="3">
                  <c:v>-22.3</c:v>
                </c:pt>
                <c:pt idx="4" formatCode="0.0">
                  <c:v>-12</c:v>
                </c:pt>
                <c:pt idx="5" formatCode="0.0">
                  <c:v>-6.1</c:v>
                </c:pt>
                <c:pt idx="6" formatCode="0.0">
                  <c:v>-1.9</c:v>
                </c:pt>
                <c:pt idx="7" formatCode="0.0">
                  <c:v>-4.5</c:v>
                </c:pt>
                <c:pt idx="8" formatCode="0.0">
                  <c:v>-11.1</c:v>
                </c:pt>
                <c:pt idx="9" formatCode="0.0">
                  <c:v>-8.1999999999999993</c:v>
                </c:pt>
                <c:pt idx="10" formatCode="0.0">
                  <c:v>-14.6</c:v>
                </c:pt>
                <c:pt idx="11" formatCode="0.0">
                  <c:v>-18.5</c:v>
                </c:pt>
                <c:pt idx="12" formatCode="0.0">
                  <c:v>-13.6</c:v>
                </c:pt>
                <c:pt idx="13" formatCode="0.0">
                  <c:v>-7.3</c:v>
                </c:pt>
                <c:pt idx="14" formatCode="0.0">
                  <c:v>-2.8</c:v>
                </c:pt>
                <c:pt idx="15" formatCode="0.0">
                  <c:v>0.9</c:v>
                </c:pt>
                <c:pt idx="16" formatCode="0.0">
                  <c:v>2.8</c:v>
                </c:pt>
                <c:pt idx="17" formatCode="0.0">
                  <c:v>3.6</c:v>
                </c:pt>
                <c:pt idx="18" formatCode="0.0">
                  <c:v>6.3</c:v>
                </c:pt>
                <c:pt idx="19" formatCode="0.0">
                  <c:v>-8.4</c:v>
                </c:pt>
                <c:pt idx="20" formatCode="0.0">
                  <c:v>-8.1999999999999993</c:v>
                </c:pt>
                <c:pt idx="21" formatCode="0.0">
                  <c:v>-31.3</c:v>
                </c:pt>
                <c:pt idx="22" formatCode="0.0">
                  <c:v>-13.6</c:v>
                </c:pt>
                <c:pt idx="23" formatCode="0.0">
                  <c:v>-6.3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D55-4F43-B77C-634C5FD2DC7C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-32.200000000000003</c:v>
                </c:pt>
                <c:pt idx="1">
                  <c:v>-35.1</c:v>
                </c:pt>
                <c:pt idx="2">
                  <c:v>-35.200000000000003</c:v>
                </c:pt>
                <c:pt idx="3">
                  <c:v>-30.8</c:v>
                </c:pt>
                <c:pt idx="4" formatCode="0.0">
                  <c:v>-16.7</c:v>
                </c:pt>
                <c:pt idx="5" formatCode="0.0">
                  <c:v>-13</c:v>
                </c:pt>
                <c:pt idx="6" formatCode="0.0">
                  <c:v>-6.6</c:v>
                </c:pt>
                <c:pt idx="7" formatCode="0.0">
                  <c:v>-9.6999999999999993</c:v>
                </c:pt>
                <c:pt idx="8" formatCode="0.0">
                  <c:v>-26.5</c:v>
                </c:pt>
                <c:pt idx="9" formatCode="0.0">
                  <c:v>-18.899999999999999</c:v>
                </c:pt>
                <c:pt idx="10" formatCode="0.0">
                  <c:v>-30.8</c:v>
                </c:pt>
                <c:pt idx="11" formatCode="0.0">
                  <c:v>-38</c:v>
                </c:pt>
                <c:pt idx="12" formatCode="0.0">
                  <c:v>-31.2</c:v>
                </c:pt>
                <c:pt idx="13" formatCode="0.0">
                  <c:v>-18.399999999999999</c:v>
                </c:pt>
                <c:pt idx="14" formatCode="0.0">
                  <c:v>-11.4</c:v>
                </c:pt>
                <c:pt idx="15" formatCode="0.0">
                  <c:v>-9.4</c:v>
                </c:pt>
                <c:pt idx="16" formatCode="0.0">
                  <c:v>-1.8</c:v>
                </c:pt>
                <c:pt idx="17" formatCode="0.0">
                  <c:v>2.8</c:v>
                </c:pt>
                <c:pt idx="18" formatCode="0.0">
                  <c:v>1.2</c:v>
                </c:pt>
                <c:pt idx="19" formatCode="0.0">
                  <c:v>-29.1</c:v>
                </c:pt>
                <c:pt idx="20" formatCode="0.0">
                  <c:v>-27.5</c:v>
                </c:pt>
                <c:pt idx="21" formatCode="0.0">
                  <c:v>-50.1</c:v>
                </c:pt>
                <c:pt idx="22" formatCode="0.0">
                  <c:v>-25.5</c:v>
                </c:pt>
                <c:pt idx="23" formatCode="0.0">
                  <c:v>-16.600000000000001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6D55-4F43-B77C-634C5FD2DC7C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-68</c:v>
                </c:pt>
                <c:pt idx="1">
                  <c:v>-63.8</c:v>
                </c:pt>
                <c:pt idx="2">
                  <c:v>-54.1</c:v>
                </c:pt>
                <c:pt idx="3">
                  <c:v>-30.3</c:v>
                </c:pt>
                <c:pt idx="4" formatCode="0.0">
                  <c:v>-24.8</c:v>
                </c:pt>
                <c:pt idx="5" formatCode="0.0">
                  <c:v>-6.3</c:v>
                </c:pt>
                <c:pt idx="6" formatCode="0.0">
                  <c:v>17.600000000000001</c:v>
                </c:pt>
                <c:pt idx="7" formatCode="0.0">
                  <c:v>5.0999999999999996</c:v>
                </c:pt>
                <c:pt idx="8" formatCode="0.0">
                  <c:v>-54.6</c:v>
                </c:pt>
                <c:pt idx="9" formatCode="0.0">
                  <c:v>-34.4</c:v>
                </c:pt>
                <c:pt idx="10" formatCode="0.0">
                  <c:v>-37</c:v>
                </c:pt>
                <c:pt idx="11" formatCode="0.0">
                  <c:v>-53.3</c:v>
                </c:pt>
                <c:pt idx="12" formatCode="0.0">
                  <c:v>-53.7</c:v>
                </c:pt>
                <c:pt idx="13" formatCode="0.0">
                  <c:v>-31.1</c:v>
                </c:pt>
                <c:pt idx="14" formatCode="0.0">
                  <c:v>-19.7</c:v>
                </c:pt>
                <c:pt idx="15" formatCode="0.0">
                  <c:v>-7.8</c:v>
                </c:pt>
                <c:pt idx="16" formatCode="0.0">
                  <c:v>8.5</c:v>
                </c:pt>
                <c:pt idx="17" formatCode="0.0">
                  <c:v>12.6</c:v>
                </c:pt>
                <c:pt idx="18" formatCode="0.0">
                  <c:v>7.7</c:v>
                </c:pt>
                <c:pt idx="19" formatCode="0.0">
                  <c:v>-39.4</c:v>
                </c:pt>
                <c:pt idx="20" formatCode="0.0">
                  <c:v>-24.6</c:v>
                </c:pt>
                <c:pt idx="21" formatCode="0.0">
                  <c:v>-21.3</c:v>
                </c:pt>
                <c:pt idx="22" formatCode="0.0">
                  <c:v>-14.1</c:v>
                </c:pt>
                <c:pt idx="23" formatCode="0.0">
                  <c:v>-16.3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6D55-4F43-B77C-634C5FD2DC7C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-60.1</c:v>
                </c:pt>
                <c:pt idx="1">
                  <c:v>-64.599999999999994</c:v>
                </c:pt>
                <c:pt idx="2">
                  <c:v>-65.400000000000006</c:v>
                </c:pt>
                <c:pt idx="3">
                  <c:v>-58.8</c:v>
                </c:pt>
                <c:pt idx="4" formatCode="0.0">
                  <c:v>-54.6</c:v>
                </c:pt>
                <c:pt idx="5" formatCode="0.0">
                  <c:v>-48.3</c:v>
                </c:pt>
                <c:pt idx="6" formatCode="0.0">
                  <c:v>-40.700000000000003</c:v>
                </c:pt>
                <c:pt idx="7" formatCode="0.0">
                  <c:v>-37.200000000000003</c:v>
                </c:pt>
                <c:pt idx="8" formatCode="0.0">
                  <c:v>-37.1</c:v>
                </c:pt>
                <c:pt idx="9" formatCode="0.0">
                  <c:v>-32</c:v>
                </c:pt>
                <c:pt idx="10" formatCode="0.0">
                  <c:v>-36.1</c:v>
                </c:pt>
                <c:pt idx="11" formatCode="0.0">
                  <c:v>-36.9</c:v>
                </c:pt>
                <c:pt idx="12" formatCode="0.0">
                  <c:v>-36.1</c:v>
                </c:pt>
                <c:pt idx="13" formatCode="0.0">
                  <c:v>-30.5</c:v>
                </c:pt>
                <c:pt idx="14" formatCode="0.0">
                  <c:v>-26.3</c:v>
                </c:pt>
                <c:pt idx="15" formatCode="0.0">
                  <c:v>-18</c:v>
                </c:pt>
                <c:pt idx="16" formatCode="0.0">
                  <c:v>-10.6</c:v>
                </c:pt>
                <c:pt idx="17" formatCode="0.0">
                  <c:v>-7.5</c:v>
                </c:pt>
                <c:pt idx="18" formatCode="0.0">
                  <c:v>0.8</c:v>
                </c:pt>
                <c:pt idx="19" formatCode="0.0">
                  <c:v>-0.9</c:v>
                </c:pt>
                <c:pt idx="20" formatCode="0.0">
                  <c:v>0.2</c:v>
                </c:pt>
                <c:pt idx="21" formatCode="0.0">
                  <c:v>-15.4</c:v>
                </c:pt>
                <c:pt idx="22" formatCode="0.0">
                  <c:v>-6.1</c:v>
                </c:pt>
                <c:pt idx="23" formatCode="0.0">
                  <c:v>4.5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3257432"/>
        <c:axId val="193260176"/>
      </c:lineChart>
      <c:catAx>
        <c:axId val="19325743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60176"/>
        <c:crossesAt val="0"/>
        <c:auto val="0"/>
        <c:lblAlgn val="ctr"/>
        <c:lblOffset val="100"/>
        <c:tickLblSkip val="1"/>
        <c:noMultiLvlLbl val="0"/>
      </c:catAx>
      <c:valAx>
        <c:axId val="193260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57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511785645611706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znaczny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10.5</c:v>
                </c:pt>
                <c:pt idx="1">
                  <c:v>14.2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umiarkowany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46</c:v>
                </c:pt>
                <c:pt idx="1">
                  <c:v>38.799999999999997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C7F-4156-B8C2-53AE0CE34C0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żaden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43.5</c:v>
                </c:pt>
                <c:pt idx="1">
                  <c:v>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C7F-4156-B8C2-53AE0CE34C0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100"/>
        <c:axId val="193258216"/>
        <c:axId val="193260568"/>
      </c:barChart>
      <c:valAx>
        <c:axId val="1932605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58216"/>
        <c:crosses val="autoZero"/>
        <c:crossBetween val="between"/>
      </c:valAx>
      <c:catAx>
        <c:axId val="1932582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6056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zdecydowanie tak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4.9584727903805624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C5D-4392-B729-C6FB67470706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4792363951902699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</c:v>
                </c:pt>
                <c:pt idx="1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możliwe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7.8</c:v>
                </c:pt>
                <c:pt idx="1">
                  <c:v>8.1999999999999993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C5D-4392-B729-C6FB6747070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raczej nie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30.6</c:v>
                </c:pt>
                <c:pt idx="1">
                  <c:v>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2C5D-4392-B729-C6FB6747070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56.4</c:v>
                </c:pt>
                <c:pt idx="1">
                  <c:v>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C5D-4392-B729-C6FB67470706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Arkusz1!$G$2:$G$3</c:f>
              <c:numCache>
                <c:formatCode>0.0</c:formatCode>
                <c:ptCount val="2"/>
                <c:pt idx="0">
                  <c:v>3.2</c:v>
                </c:pt>
                <c:pt idx="1">
                  <c:v>4.8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2C5D-4392-B729-C6FB67470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93258608"/>
        <c:axId val="193261352"/>
      </c:barChart>
      <c:valAx>
        <c:axId val="1932613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58608"/>
        <c:crosses val="autoZero"/>
        <c:crossBetween val="between"/>
      </c:valAx>
      <c:catAx>
        <c:axId val="1932586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613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23.4</c:v>
                </c:pt>
                <c:pt idx="1">
                  <c:v>28.4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44</c:v>
                </c:pt>
                <c:pt idx="1">
                  <c:v>41.4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22A-4312-8B01-A592C2B18EF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26.9</c:v>
                </c:pt>
                <c:pt idx="1">
                  <c:v>23.7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22A-4312-8B01-A592C2B18EF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5.7</c:v>
                </c:pt>
                <c:pt idx="1">
                  <c:v>6.5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22A-4312-8B01-A592C2B18E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93261744"/>
        <c:axId val="193264488"/>
      </c:barChart>
      <c:valAx>
        <c:axId val="193264488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61744"/>
        <c:crosses val="autoZero"/>
        <c:crossBetween val="between"/>
      </c:valAx>
      <c:catAx>
        <c:axId val="19326174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6448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5.8</c:v>
                </c:pt>
                <c:pt idx="1">
                  <c:v>8.1999999999999993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28.1</c:v>
                </c:pt>
                <c:pt idx="1">
                  <c:v>29.3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4D9-4BFF-84F2-E1539A96785A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37.9</c:v>
                </c:pt>
                <c:pt idx="1">
                  <c:v>31.7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4D9-4BFF-84F2-E1539A96785A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28.2</c:v>
                </c:pt>
                <c:pt idx="1">
                  <c:v>30.8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4D9-4BFF-84F2-E1539A967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93264880"/>
        <c:axId val="193262528"/>
      </c:barChart>
      <c:valAx>
        <c:axId val="1932625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64880"/>
        <c:crosses val="autoZero"/>
        <c:crossBetween val="between"/>
      </c:valAx>
      <c:catAx>
        <c:axId val="1932648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625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28.2</c:v>
                </c:pt>
                <c:pt idx="1">
                  <c:v>28.6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36.799999999999997</c:v>
                </c:pt>
                <c:pt idx="1">
                  <c:v>37.4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501-4034-9706-4B53D5706B9E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28</c:v>
                </c:pt>
                <c:pt idx="1">
                  <c:v>25.1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501-4034-9706-4B53D5706B9E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 2025</c:v>
                </c:pt>
                <c:pt idx="1">
                  <c:v>VIII 2025</c:v>
                </c:pt>
              </c:strCache>
            </c:strRef>
          </c:cat>
          <c:val>
            <c:numRef>
              <c:f>Arkusz1!$F$2:$F$3</c:f>
              <c:numCache>
                <c:formatCode>General</c:formatCode>
                <c:ptCount val="2"/>
                <c:pt idx="0" formatCode="0.0">
                  <c:v>7</c:v>
                </c:pt>
                <c:pt idx="1">
                  <c:v>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501-4034-9706-4B53D5706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93263704"/>
        <c:axId val="193263312"/>
      </c:barChart>
      <c:valAx>
        <c:axId val="1932633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63704"/>
        <c:crosses val="autoZero"/>
        <c:crossBetween val="between"/>
      </c:valAx>
      <c:catAx>
        <c:axId val="1932637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326331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6F9E11-60E3-4448-8C32-ECCC2638B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1529</TotalTime>
  <Pages>10</Pages>
  <Words>1726</Words>
  <Characters>10362</Characters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2025-08-14T11:39:00Z</cp:lastPrinted>
  <dcterms:created xsi:type="dcterms:W3CDTF">2023-03-21T09:21:00Z</dcterms:created>
  <dcterms:modified xsi:type="dcterms:W3CDTF">2025-08-20T10:44:00Z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