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9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0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2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3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B91D9" w14:textId="77777777" w:rsidR="00FF4EC7" w:rsidRDefault="00FF4EC7" w:rsidP="00017191">
      <w:pPr>
        <w:pStyle w:val="tytuinformacji"/>
        <w:rPr>
          <w:shd w:val="clear" w:color="auto" w:fill="FFFFFF"/>
        </w:rPr>
      </w:pPr>
      <w:r w:rsidRPr="00FF4EC7">
        <w:rPr>
          <w:shd w:val="clear" w:color="auto" w:fill="FFFFFF"/>
        </w:rPr>
        <w:t xml:space="preserve">Stan zdrowia ludności Polski w 2019 </w:t>
      </w:r>
    </w:p>
    <w:p w14:paraId="6B7768B1" w14:textId="323CD772" w:rsidR="003A1EE5" w:rsidRDefault="00017191" w:rsidP="00017191">
      <w:pPr>
        <w:pStyle w:val="tytuinformacji"/>
        <w:rPr>
          <w:sz w:val="24"/>
          <w:szCs w:val="24"/>
          <w:shd w:val="clear" w:color="auto" w:fill="FFFFFF"/>
        </w:rPr>
      </w:pPr>
      <w:r w:rsidRPr="00017191">
        <w:rPr>
          <w:sz w:val="24"/>
          <w:szCs w:val="24"/>
          <w:shd w:val="clear" w:color="auto" w:fill="FFFFFF"/>
        </w:rPr>
        <w:t>(na podstawie wyników Europejskiego Ankietowego Badania Zdrowia – EHIS 2019 r.</w:t>
      </w:r>
      <w:r w:rsidR="00AF697E">
        <w:rPr>
          <w:sz w:val="24"/>
          <w:szCs w:val="24"/>
          <w:shd w:val="clear" w:color="auto" w:fill="FFFFFF"/>
        </w:rPr>
        <w:t>)</w:t>
      </w:r>
      <w:r w:rsidRPr="00017191">
        <w:rPr>
          <w:sz w:val="24"/>
          <w:szCs w:val="24"/>
          <w:shd w:val="clear" w:color="auto" w:fill="FFFFFF"/>
        </w:rPr>
        <w:t xml:space="preserve"> </w:t>
      </w:r>
    </w:p>
    <w:p w14:paraId="4CA734F5" w14:textId="5A4F2570" w:rsidR="00017191" w:rsidRDefault="00017191" w:rsidP="00017191">
      <w:pPr>
        <w:pStyle w:val="tytuinformacji"/>
        <w:rPr>
          <w:sz w:val="24"/>
          <w:szCs w:val="24"/>
          <w:shd w:val="clear" w:color="auto" w:fill="FFFFFF"/>
        </w:rPr>
      </w:pPr>
      <w:r w:rsidRPr="00017191">
        <w:rPr>
          <w:sz w:val="24"/>
          <w:szCs w:val="24"/>
          <w:shd w:val="clear" w:color="auto" w:fill="FFFFFF"/>
        </w:rPr>
        <w:t>Dane pochodzą z ostatniego roku przed pandemią</w:t>
      </w:r>
      <w:r w:rsidR="00AF697E">
        <w:rPr>
          <w:sz w:val="24"/>
          <w:szCs w:val="24"/>
          <w:shd w:val="clear" w:color="auto" w:fill="FFFFFF"/>
        </w:rPr>
        <w:t xml:space="preserve"> COVID-19</w:t>
      </w:r>
      <w:r w:rsidRPr="00017191">
        <w:rPr>
          <w:sz w:val="24"/>
          <w:szCs w:val="24"/>
          <w:shd w:val="clear" w:color="auto" w:fill="FFFFFF"/>
        </w:rPr>
        <w:t xml:space="preserve">. Nie odzwierciedlają </w:t>
      </w:r>
      <w:r w:rsidR="00A72A9D">
        <w:rPr>
          <w:sz w:val="24"/>
          <w:szCs w:val="24"/>
          <w:shd w:val="clear" w:color="auto" w:fill="FFFFFF"/>
        </w:rPr>
        <w:t>zatem</w:t>
      </w:r>
      <w:r w:rsidR="00A72A9D" w:rsidRPr="00017191">
        <w:rPr>
          <w:sz w:val="24"/>
          <w:szCs w:val="24"/>
          <w:shd w:val="clear" w:color="auto" w:fill="FFFFFF"/>
        </w:rPr>
        <w:t xml:space="preserve"> </w:t>
      </w:r>
      <w:r w:rsidRPr="00017191">
        <w:rPr>
          <w:sz w:val="24"/>
          <w:szCs w:val="24"/>
          <w:shd w:val="clear" w:color="auto" w:fill="FFFFFF"/>
        </w:rPr>
        <w:t>aktualnej sytuacji</w:t>
      </w:r>
      <w:r w:rsidR="00586E50">
        <w:rPr>
          <w:sz w:val="24"/>
          <w:szCs w:val="24"/>
          <w:shd w:val="clear" w:color="auto" w:fill="FFFFFF"/>
        </w:rPr>
        <w:t xml:space="preserve"> zdrowotnej</w:t>
      </w:r>
      <w:r w:rsidR="009E15B4">
        <w:rPr>
          <w:sz w:val="24"/>
          <w:szCs w:val="24"/>
          <w:shd w:val="clear" w:color="auto" w:fill="FFFFFF"/>
        </w:rPr>
        <w:t xml:space="preserve"> w okresie pandemii</w:t>
      </w:r>
      <w:r w:rsidRPr="00017191">
        <w:rPr>
          <w:sz w:val="24"/>
          <w:szCs w:val="24"/>
          <w:shd w:val="clear" w:color="auto" w:fill="FFFFFF"/>
        </w:rPr>
        <w:t xml:space="preserve">, ale stanowią podstawę do porównań </w:t>
      </w:r>
      <w:r w:rsidR="00854643">
        <w:rPr>
          <w:sz w:val="24"/>
          <w:szCs w:val="24"/>
          <w:shd w:val="clear" w:color="auto" w:fill="FFFFFF"/>
        </w:rPr>
        <w:t>i analiz</w:t>
      </w:r>
      <w:r w:rsidR="009E15B4">
        <w:rPr>
          <w:sz w:val="24"/>
          <w:szCs w:val="24"/>
          <w:shd w:val="clear" w:color="auto" w:fill="FFFFFF"/>
        </w:rPr>
        <w:t xml:space="preserve">. Jako swoista fotografia z ostatniego roku sprzed </w:t>
      </w:r>
      <w:r w:rsidR="00B841D1">
        <w:rPr>
          <w:sz w:val="24"/>
          <w:szCs w:val="24"/>
          <w:shd w:val="clear" w:color="auto" w:fill="FFFFFF"/>
        </w:rPr>
        <w:t xml:space="preserve">pandemii </w:t>
      </w:r>
      <w:r w:rsidR="009E15B4">
        <w:rPr>
          <w:sz w:val="24"/>
          <w:szCs w:val="24"/>
          <w:shd w:val="clear" w:color="auto" w:fill="FFFFFF"/>
        </w:rPr>
        <w:t xml:space="preserve">mogą stanowić dobry punkt odniesienia dla badań </w:t>
      </w:r>
      <w:r w:rsidR="0033513A">
        <w:rPr>
          <w:sz w:val="24"/>
          <w:szCs w:val="24"/>
          <w:shd w:val="clear" w:color="auto" w:fill="FFFFFF"/>
        </w:rPr>
        <w:t xml:space="preserve">jej </w:t>
      </w:r>
      <w:r w:rsidR="009E15B4">
        <w:rPr>
          <w:sz w:val="24"/>
          <w:szCs w:val="24"/>
          <w:shd w:val="clear" w:color="auto" w:fill="FFFFFF"/>
        </w:rPr>
        <w:t>wpływu na stan zdrowia ludności Polski.</w:t>
      </w:r>
    </w:p>
    <w:p w14:paraId="291A74B2" w14:textId="6A96DA3F" w:rsidR="00972E7D" w:rsidRDefault="00003437" w:rsidP="00972E7D">
      <w:pPr>
        <w:pStyle w:val="LID"/>
      </w:pPr>
      <w:r w:rsidRPr="00074DD8">
        <w:rPr>
          <w:b w:val="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CBCA18" wp14:editId="58926DB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84350" cy="1460500"/>
                <wp:effectExtent l="0" t="0" r="6350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4605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7D127" w14:textId="77777777" w:rsidR="00C247DB" w:rsidRPr="00B66B19" w:rsidRDefault="00C247D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66,3</w:t>
                            </w:r>
                          </w:p>
                          <w:p w14:paraId="3CDF8E60" w14:textId="77777777" w:rsidR="00C247DB" w:rsidRDefault="00C247DB" w:rsidP="00B804D5">
                            <w:pPr>
                              <w:pStyle w:val="tekstnaniebieskimtle"/>
                            </w:pPr>
                          </w:p>
                          <w:p w14:paraId="7BE42971" w14:textId="77777777" w:rsidR="00C247DB" w:rsidRDefault="00C247DB" w:rsidP="00B804D5">
                            <w:pPr>
                              <w:pStyle w:val="tekstnaniebieskimtle"/>
                            </w:pPr>
                            <w:r w:rsidRPr="00B804D5">
                              <w:t xml:space="preserve">odsetek osób oceniających swój stan zdrowia jako </w:t>
                            </w:r>
                          </w:p>
                          <w:p w14:paraId="453B0BB8" w14:textId="7B16D466" w:rsidR="00C247DB" w:rsidRPr="00B804D5" w:rsidRDefault="00C247DB" w:rsidP="00B804D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804D5">
                              <w:t>dobry</w:t>
                            </w:r>
                            <w:r>
                              <w:t xml:space="preserve"> lub</w:t>
                            </w:r>
                            <w:r w:rsidRPr="00B804D5">
                              <w:t xml:space="preserve"> bardzo dobry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type id="_x0000_t202" coordsize="21600,21600" o:spt="202" path="m,l,21600r21600,l21600,xe" w14:anchorId="18CBCA18">
                <v:stroke joinstyle="miter"/>
                <v:path gradientshapeok="t" o:connecttype="rect"/>
              </v:shapetype>
              <v:shape id="Pole tekstowe 2" style="position:absolute;margin-left:0;margin-top:6.55pt;width:140.5pt;height:11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">
                <v:textbox>
                  <w:txbxContent>
                    <w:p w:rsidRPr="00B66B19" w:rsidR="00C247DB" w:rsidP="00633014" w:rsidRDefault="00C247DB" w14:paraId="0EB7D127" w14:textId="7777777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t xml:space="preserve">      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66,3</w:t>
                      </w:r>
                    </w:p>
                    <w:p w:rsidR="00C247DB" w:rsidP="00B804D5" w:rsidRDefault="00C247DB" w14:paraId="3CDF8E60" w14:textId="77777777">
                      <w:pPr>
                        <w:pStyle w:val="tekstnaniebieskimtle"/>
                      </w:pPr>
                    </w:p>
                    <w:p w:rsidR="00C247DB" w:rsidP="00B804D5" w:rsidRDefault="00C247DB" w14:paraId="7BE42971" w14:textId="77777777">
                      <w:pPr>
                        <w:pStyle w:val="tekstnaniebieskimtle"/>
                      </w:pPr>
                      <w:r w:rsidRPr="00B804D5">
                        <w:t xml:space="preserve">odsetek osób oceniających swój stan zdrowia jako </w:t>
                      </w:r>
                    </w:p>
                    <w:p w:rsidRPr="00B804D5" w:rsidR="00C247DB" w:rsidP="00B804D5" w:rsidRDefault="00C247DB" w14:paraId="453B0BB8" w14:textId="7B16D46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804D5">
                        <w:t>dobry</w:t>
                      </w:r>
                      <w:r>
                        <w:t xml:space="preserve"> lub</w:t>
                      </w:r>
                      <w:r w:rsidRPr="00B804D5">
                        <w:t xml:space="preserve"> bardzo dobry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E7D">
        <w:t xml:space="preserve">W 2019 </w:t>
      </w:r>
      <w:r w:rsidR="000D195D">
        <w:t xml:space="preserve">roku </w:t>
      </w:r>
      <w:r w:rsidR="00972E7D">
        <w:t>z</w:t>
      </w:r>
      <w:r w:rsidR="00972E7D" w:rsidRPr="002B698C">
        <w:t>decydowanie przeważały dobre lub bardzo dobre oceny własnego stanu zdrowia (</w:t>
      </w:r>
      <w:r w:rsidR="00972E7D">
        <w:t xml:space="preserve">około </w:t>
      </w:r>
      <w:r w:rsidR="00972E7D" w:rsidRPr="002B698C">
        <w:t>2/3 osób) nad złymi lub bardzo złymi (</w:t>
      </w:r>
      <w:r w:rsidR="00972E7D">
        <w:t xml:space="preserve">około </w:t>
      </w:r>
      <w:r w:rsidR="00972E7D" w:rsidRPr="002B698C">
        <w:t>1/</w:t>
      </w:r>
      <w:r w:rsidR="00972E7D">
        <w:t>11</w:t>
      </w:r>
      <w:r w:rsidR="00972E7D" w:rsidRPr="002B698C">
        <w:t xml:space="preserve"> osób).</w:t>
      </w:r>
      <w:r w:rsidR="00972E7D">
        <w:t xml:space="preserve"> </w:t>
      </w:r>
    </w:p>
    <w:p w14:paraId="45A7700C" w14:textId="3F779FBF" w:rsidR="00BE2271" w:rsidRDefault="00972E7D" w:rsidP="008F27BA">
      <w:pPr>
        <w:pStyle w:val="LID"/>
      </w:pPr>
      <w:r>
        <w:t xml:space="preserve">W </w:t>
      </w:r>
      <w:r w:rsidR="00AE100C">
        <w:t>dwóch</w:t>
      </w:r>
      <w:r w:rsidR="002B698C" w:rsidRPr="002B698C">
        <w:t xml:space="preserve"> ostatnich edycjach badania (</w:t>
      </w:r>
      <w:r w:rsidR="002B698C">
        <w:t xml:space="preserve">z </w:t>
      </w:r>
      <w:r w:rsidR="002B698C" w:rsidRPr="002B698C">
        <w:t>2019</w:t>
      </w:r>
      <w:r w:rsidR="00AE100C">
        <w:t xml:space="preserve"> i</w:t>
      </w:r>
      <w:r w:rsidR="002B698C" w:rsidRPr="002B698C">
        <w:t xml:space="preserve"> 2014</w:t>
      </w:r>
      <w:r w:rsidR="002B698C">
        <w:t xml:space="preserve"> r.</w:t>
      </w:r>
      <w:r w:rsidR="002B698C" w:rsidRPr="002B698C">
        <w:t>)</w:t>
      </w:r>
      <w:r w:rsidR="002B698C">
        <w:t xml:space="preserve"> m</w:t>
      </w:r>
      <w:r w:rsidR="002B698C" w:rsidRPr="002B698C">
        <w:t>ieszkańcy Polski podobnie oceniali swój stan zdrowia</w:t>
      </w:r>
      <w:r w:rsidR="002B698C">
        <w:t>,</w:t>
      </w:r>
      <w:r w:rsidR="002B698C" w:rsidRPr="002B698C">
        <w:t xml:space="preserve"> </w:t>
      </w:r>
      <w:r w:rsidR="00902C1E">
        <w:br/>
      </w:r>
      <w:r w:rsidR="002B698C" w:rsidRPr="002B698C">
        <w:t xml:space="preserve">a różnice, które wystąpiły dla ogółu populacji są </w:t>
      </w:r>
      <w:r w:rsidR="008F27BA">
        <w:t>niewielkie</w:t>
      </w:r>
      <w:r w:rsidR="002B698C" w:rsidRPr="002B698C">
        <w:t xml:space="preserve"> - na poziomie </w:t>
      </w:r>
      <w:r w:rsidR="008F27BA">
        <w:t xml:space="preserve">ok. </w:t>
      </w:r>
      <w:r w:rsidR="002B698C" w:rsidRPr="002B698C">
        <w:t>1 p.proc.</w:t>
      </w:r>
      <w:r w:rsidR="00AD592F">
        <w:t xml:space="preserve"> (zarówno </w:t>
      </w:r>
      <w:r w:rsidR="00902C1E">
        <w:br/>
      </w:r>
      <w:r w:rsidR="00AD592F">
        <w:t xml:space="preserve">w odniesieniu </w:t>
      </w:r>
      <w:r w:rsidR="008E09F3">
        <w:t>do pozytywnych</w:t>
      </w:r>
      <w:r w:rsidR="00AD592F">
        <w:t xml:space="preserve"> jak i negatywnych ocen stanu zdrowia).</w:t>
      </w:r>
      <w:r w:rsidR="002B698C" w:rsidRPr="002B698C">
        <w:t xml:space="preserve"> </w:t>
      </w:r>
    </w:p>
    <w:p w14:paraId="6813130E" w14:textId="4C5F0C43" w:rsidR="00BD04EA" w:rsidRDefault="00BD04EA" w:rsidP="00BD04EA">
      <w:pPr>
        <w:pStyle w:val="LID"/>
      </w:pPr>
      <w:r>
        <w:t xml:space="preserve">Najczęściej występującymi chorobami i dolegliwościami przewlekłymi, dotykającymi ponad 1/4 ogółu osób dorosłych (w wieku co najmniej 15 lat) były wysokie ciśnienie krwi i bóle dolnej partii pleców. </w:t>
      </w:r>
    </w:p>
    <w:p w14:paraId="20AF36D8" w14:textId="24C825C4" w:rsidR="00AF24F5" w:rsidRDefault="00FF741E" w:rsidP="00E87DA8">
      <w:pPr>
        <w:pStyle w:val="LID"/>
        <w:ind w:left="851" w:hanging="851"/>
        <w:rPr>
          <w:sz w:val="18"/>
          <w:szCs w:val="18"/>
        </w:rPr>
      </w:pPr>
      <w:r w:rsidRPr="003436DD">
        <w:rPr>
          <w:szCs w:val="18"/>
        </w:rPr>
        <w:drawing>
          <wp:anchor distT="0" distB="0" distL="114300" distR="114300" simplePos="0" relativeHeight="251823104" behindDoc="0" locked="0" layoutInCell="1" allowOverlap="1" wp14:anchorId="38D94C43" wp14:editId="19D3424A">
            <wp:simplePos x="0" y="0"/>
            <wp:positionH relativeFrom="margin">
              <wp:posOffset>-85725</wp:posOffset>
            </wp:positionH>
            <wp:positionV relativeFrom="paragraph">
              <wp:posOffset>419100</wp:posOffset>
            </wp:positionV>
            <wp:extent cx="5122545" cy="2781300"/>
            <wp:effectExtent l="0" t="0" r="0" b="0"/>
            <wp:wrapTopAndBottom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AF24F5" w:rsidRPr="003436DD">
        <w:rPr>
          <w:sz w:val="18"/>
          <w:szCs w:val="18"/>
        </w:rPr>
        <w:t xml:space="preserve">Wykres 1. </w:t>
      </w:r>
      <w:r w:rsidR="00DE6F41" w:rsidRPr="003436DD">
        <w:rPr>
          <w:sz w:val="18"/>
          <w:szCs w:val="18"/>
        </w:rPr>
        <w:t xml:space="preserve">Odsetki osób </w:t>
      </w:r>
      <w:r w:rsidR="00AF24F5" w:rsidRPr="003436DD">
        <w:rPr>
          <w:sz w:val="18"/>
          <w:szCs w:val="18"/>
        </w:rPr>
        <w:t>oceniając</w:t>
      </w:r>
      <w:r w:rsidR="00DE6F41" w:rsidRPr="003436DD">
        <w:rPr>
          <w:sz w:val="18"/>
          <w:szCs w:val="18"/>
        </w:rPr>
        <w:t>ych</w:t>
      </w:r>
      <w:r w:rsidR="00AF24F5" w:rsidRPr="003436DD">
        <w:rPr>
          <w:sz w:val="18"/>
          <w:szCs w:val="18"/>
        </w:rPr>
        <w:t xml:space="preserve"> sw</w:t>
      </w:r>
      <w:r w:rsidR="00C65500" w:rsidRPr="003436DD">
        <w:rPr>
          <w:sz w:val="18"/>
          <w:szCs w:val="18"/>
        </w:rPr>
        <w:t>ój stan</w:t>
      </w:r>
      <w:r w:rsidR="00AF24F5" w:rsidRPr="003436DD">
        <w:rPr>
          <w:sz w:val="18"/>
          <w:szCs w:val="18"/>
        </w:rPr>
        <w:t xml:space="preserve"> zdrowi</w:t>
      </w:r>
      <w:r w:rsidR="00C65500" w:rsidRPr="003436DD">
        <w:rPr>
          <w:sz w:val="18"/>
          <w:szCs w:val="18"/>
        </w:rPr>
        <w:t>a</w:t>
      </w:r>
      <w:r w:rsidR="00AF24F5" w:rsidRPr="003436DD">
        <w:rPr>
          <w:sz w:val="18"/>
          <w:szCs w:val="18"/>
        </w:rPr>
        <w:t xml:space="preserve"> dobrze lub bardzo dobrze</w:t>
      </w:r>
      <w:r w:rsidR="00172705" w:rsidRPr="003436DD">
        <w:rPr>
          <w:sz w:val="18"/>
          <w:szCs w:val="18"/>
        </w:rPr>
        <w:t xml:space="preserve"> </w:t>
      </w:r>
      <w:r w:rsidR="00DB591E" w:rsidRPr="003436DD">
        <w:rPr>
          <w:sz w:val="18"/>
          <w:szCs w:val="18"/>
        </w:rPr>
        <w:t>oraz źle lub</w:t>
      </w:r>
      <w:r w:rsidR="00E87DA8">
        <w:rPr>
          <w:sz w:val="18"/>
          <w:szCs w:val="18"/>
        </w:rPr>
        <w:br/>
      </w:r>
      <w:r w:rsidR="00DB591E" w:rsidRPr="003436DD">
        <w:rPr>
          <w:sz w:val="18"/>
          <w:szCs w:val="18"/>
        </w:rPr>
        <w:t xml:space="preserve">bardzo źle </w:t>
      </w:r>
      <w:r w:rsidR="00F01186" w:rsidRPr="003436DD">
        <w:rPr>
          <w:sz w:val="18"/>
          <w:szCs w:val="18"/>
        </w:rPr>
        <w:t>(</w:t>
      </w:r>
      <w:r w:rsidR="003A1EE5" w:rsidRPr="003436DD">
        <w:rPr>
          <w:sz w:val="18"/>
          <w:szCs w:val="18"/>
        </w:rPr>
        <w:t>2019 i 2014</w:t>
      </w:r>
      <w:r w:rsidR="00F01186" w:rsidRPr="003436DD">
        <w:rPr>
          <w:sz w:val="18"/>
          <w:szCs w:val="18"/>
        </w:rPr>
        <w:t>)</w:t>
      </w:r>
    </w:p>
    <w:p w14:paraId="135FC0DD" w14:textId="2C4D7E5A" w:rsidR="00C22105" w:rsidRPr="00B804D5" w:rsidRDefault="004C5E63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C0BA306" wp14:editId="398C6B72">
                <wp:simplePos x="0" y="0"/>
                <wp:positionH relativeFrom="column">
                  <wp:posOffset>5219700</wp:posOffset>
                </wp:positionH>
                <wp:positionV relativeFrom="paragraph">
                  <wp:posOffset>3143481</wp:posOffset>
                </wp:positionV>
                <wp:extent cx="1725295" cy="1962150"/>
                <wp:effectExtent l="0" t="0" r="0" b="0"/>
                <wp:wrapTight wrapText="bothSides">
                  <wp:wrapPolygon edited="0">
                    <wp:start x="715" y="0"/>
                    <wp:lineTo x="715" y="21390"/>
                    <wp:lineTo x="20749" y="2139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6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F0301" w14:textId="79E6959F" w:rsidR="00C247DB" w:rsidRPr="001C7906" w:rsidRDefault="00C247DB" w:rsidP="00F140EF">
                            <w:pPr>
                              <w:pStyle w:val="tekstzboku"/>
                              <w:rPr>
                                <w:color w:val="FF0000"/>
                              </w:rPr>
                            </w:pPr>
                            <w:r>
                              <w:t xml:space="preserve">Najistotniej poprawiła się, </w:t>
                            </w:r>
                            <w:r>
                              <w:br/>
                              <w:t xml:space="preserve">w stosunku do 2014 roku, ocena stanu zdrowia w grupie najstarszych osób </w:t>
                            </w:r>
                            <w:r>
                              <w:br/>
                              <w:t xml:space="preserve">w wieku co najmniej 80 lat. </w:t>
                            </w:r>
                          </w:p>
                          <w:p w14:paraId="4EB836F5" w14:textId="1E06F185" w:rsidR="00C247DB" w:rsidRPr="001D3C76" w:rsidRDefault="00C247DB" w:rsidP="00350B6D">
                            <w:pPr>
                              <w:pStyle w:val="tekstzboku"/>
                            </w:pPr>
                            <w:r>
                              <w:t>Nieco l</w:t>
                            </w:r>
                            <w:r w:rsidRPr="00675868">
                              <w:t xml:space="preserve">epiej </w:t>
                            </w:r>
                            <w:r>
                              <w:t>swój stan</w:t>
                            </w:r>
                            <w:r w:rsidRPr="00675868">
                              <w:t xml:space="preserve"> zdrowia</w:t>
                            </w:r>
                            <w:r>
                              <w:t xml:space="preserve"> ocenili</w:t>
                            </w:r>
                            <w:r w:rsidRPr="00675868">
                              <w:t xml:space="preserve"> mężczyźni niż kobiety</w:t>
                            </w:r>
                            <w:r>
                              <w:t xml:space="preserve"> oraz mieszkańcy wsi </w:t>
                            </w:r>
                            <w:r>
                              <w:br/>
                              <w:t>w porównaniu z osobami mieszkającymi w miastach</w:t>
                            </w:r>
                          </w:p>
                          <w:p w14:paraId="0C212628" w14:textId="77777777" w:rsidR="00C247DB" w:rsidRPr="001D3C76" w:rsidRDefault="00C247DB" w:rsidP="00350B6D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27" style="position:absolute;margin-left:411pt;margin-top:247.5pt;width:135.85pt;height:154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" w14:anchorId="7C0BA306">
                <v:textbox>
                  <w:txbxContent>
                    <w:p w:rsidRPr="001C7906" w:rsidR="00C247DB" w:rsidP="00F140EF" w:rsidRDefault="00C247DB" w14:paraId="337F0301" w14:textId="79E6959F">
                      <w:pPr>
                        <w:pStyle w:val="tekstzboku"/>
                        <w:rPr>
                          <w:color w:val="FF0000"/>
                        </w:rPr>
                      </w:pPr>
                      <w:r>
                        <w:t xml:space="preserve">Najistotniej poprawiła się, </w:t>
                      </w:r>
                      <w:r>
                        <w:br/>
                        <w:t xml:space="preserve">w stosunku do 2014 roku, ocena stanu zdrowia w grupie najstarszych osób </w:t>
                      </w:r>
                      <w:r>
                        <w:br/>
                        <w:t xml:space="preserve">w wieku co najmniej 80 lat. </w:t>
                      </w:r>
                    </w:p>
                    <w:p w:rsidRPr="001D3C76" w:rsidR="00C247DB" w:rsidP="00350B6D" w:rsidRDefault="00C247DB" w14:paraId="4EB836F5" w14:textId="1E06F185">
                      <w:pPr>
                        <w:pStyle w:val="tekstzboku"/>
                      </w:pPr>
                      <w:r>
                        <w:t>Nieco l</w:t>
                      </w:r>
                      <w:r w:rsidRPr="00675868">
                        <w:t xml:space="preserve">epiej </w:t>
                      </w:r>
                      <w:r>
                        <w:t>swój stan</w:t>
                      </w:r>
                      <w:r w:rsidRPr="00675868">
                        <w:t xml:space="preserve"> zdrowia</w:t>
                      </w:r>
                      <w:r>
                        <w:t xml:space="preserve"> ocenili</w:t>
                      </w:r>
                      <w:r w:rsidRPr="00675868">
                        <w:t xml:space="preserve"> mężczyźni niż kobiety</w:t>
                      </w:r>
                      <w:r>
                        <w:t xml:space="preserve"> oraz mieszkańcy wsi </w:t>
                      </w:r>
                      <w:r>
                        <w:br/>
                        <w:t>w porównaniu z osobami mieszkającymi w miastach</w:t>
                      </w:r>
                    </w:p>
                    <w:p w:rsidRPr="001D3C76" w:rsidR="00C247DB" w:rsidP="00350B6D" w:rsidRDefault="00C247DB" w14:paraId="0C212628" w14:textId="7777777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04D5" w:rsidRPr="00B804D5">
        <w:t xml:space="preserve">Ocena stanu zdrowia. </w:t>
      </w:r>
      <w:r w:rsidR="006955F5" w:rsidRPr="006955F5">
        <w:t xml:space="preserve">Jak zmieniła się samoocena </w:t>
      </w:r>
      <w:r w:rsidR="00AF697E">
        <w:t xml:space="preserve">stanu </w:t>
      </w:r>
      <w:r w:rsidR="006955F5" w:rsidRPr="006955F5">
        <w:t xml:space="preserve">zdrowia </w:t>
      </w:r>
      <w:r w:rsidR="00262514">
        <w:t>mieszkańców Polski w porównaniu z 2014 rokiem</w:t>
      </w:r>
      <w:r w:rsidR="006955F5" w:rsidRPr="006955F5">
        <w:t>?</w:t>
      </w:r>
    </w:p>
    <w:p w14:paraId="7FFCA63B" w14:textId="3DBFBEF3" w:rsidR="00F140EF" w:rsidRDefault="00F140EF" w:rsidP="00F140EF">
      <w:r>
        <w:t xml:space="preserve">Subiektywna ocena stanu zdrowia </w:t>
      </w:r>
      <w:r w:rsidR="00706B71">
        <w:t xml:space="preserve">jest tym niższa, </w:t>
      </w:r>
      <w:r>
        <w:t xml:space="preserve">im jesteśmy starsi. W grupach wieku poniżej 20 lat </w:t>
      </w:r>
      <w:r w:rsidR="003D613E">
        <w:t>nie więcej niż</w:t>
      </w:r>
      <w:r w:rsidR="008D720C">
        <w:t xml:space="preserve"> </w:t>
      </w:r>
      <w:r>
        <w:t xml:space="preserve">93,8% osób wskazywało na dobry lub bardzo dobry stan zdrowia, </w:t>
      </w:r>
      <w:r w:rsidR="00F34BE1">
        <w:br/>
      </w:r>
      <w:r>
        <w:t>a w grupie 20-29 lat było to jedynie nieznacznie mniej (89,0%). Wyraźny spadek pozytywnych ocen stanu zdrowia zaczyna być widoczny wśród osób w wieku co najmniej 50 lat. W grupie wieku 50-59</w:t>
      </w:r>
      <w:r w:rsidR="00CD7800">
        <w:t xml:space="preserve"> lat</w:t>
      </w:r>
      <w:r>
        <w:t xml:space="preserve"> 48,9% osób miało poczucie dobrego lub bardzo dobrego stanu zdrowia. </w:t>
      </w:r>
      <w:r w:rsidR="00CD7800">
        <w:br/>
      </w:r>
      <w:r>
        <w:t xml:space="preserve">W kolejnych grupach wieku odsetek ten był coraz niższy dochodząc do 34,9% w wieku 60-69 lat i 21,7% w wieku 70-79 lat. W najstarszej grupie osób (w wieku co najmniej 80 lat) było to jedynie 15,7%. </w:t>
      </w:r>
    </w:p>
    <w:p w14:paraId="11D31B3B" w14:textId="6353F40C" w:rsidR="00BB458D" w:rsidRDefault="004265B4" w:rsidP="001D3C76">
      <w:r>
        <w:t>Wśród dorosłych</w:t>
      </w:r>
      <w:r w:rsidR="001A2338">
        <w:t>, osoby z dwóch grup wiek</w:t>
      </w:r>
      <w:r w:rsidR="00231EB7">
        <w:t>u</w:t>
      </w:r>
      <w:r w:rsidR="001A2338">
        <w:t xml:space="preserve"> (40-49 lat </w:t>
      </w:r>
      <w:r w:rsidR="00364C11">
        <w:t xml:space="preserve">oraz </w:t>
      </w:r>
      <w:r w:rsidR="00C22AD0">
        <w:t xml:space="preserve">mające </w:t>
      </w:r>
      <w:r w:rsidR="00364C11">
        <w:t>co najmniej</w:t>
      </w:r>
      <w:r w:rsidR="001A2338">
        <w:t xml:space="preserve"> 80 lat) </w:t>
      </w:r>
      <w:r w:rsidR="00EC1591">
        <w:t xml:space="preserve">wyraźnie </w:t>
      </w:r>
      <w:r w:rsidR="001A2338">
        <w:t xml:space="preserve">częściej niż w 2014 roku </w:t>
      </w:r>
      <w:r w:rsidR="004D2A66">
        <w:t>dobrze lub bardzo dobrze oceni</w:t>
      </w:r>
      <w:r w:rsidR="001A2338">
        <w:t xml:space="preserve">ły swój stan zdrowia </w:t>
      </w:r>
      <w:r w:rsidR="008148E9">
        <w:t>(</w:t>
      </w:r>
      <w:r w:rsidR="001A2338">
        <w:t xml:space="preserve">w obu tych grupach </w:t>
      </w:r>
      <w:r w:rsidR="00F7636F">
        <w:t xml:space="preserve">wzrost </w:t>
      </w:r>
      <w:r w:rsidR="001A2338">
        <w:t xml:space="preserve">po 3,5 </w:t>
      </w:r>
      <w:proofErr w:type="spellStart"/>
      <w:r w:rsidR="001A2338">
        <w:t>p.p</w:t>
      </w:r>
      <w:r w:rsidR="00364C11">
        <w:t>roc</w:t>
      </w:r>
      <w:proofErr w:type="spellEnd"/>
      <w:r w:rsidR="008148E9">
        <w:t>)</w:t>
      </w:r>
      <w:r w:rsidR="004C4E02">
        <w:t>.</w:t>
      </w:r>
    </w:p>
    <w:p w14:paraId="6AC862C0" w14:textId="77777777" w:rsidR="00473EF1" w:rsidRDefault="00A06B7F" w:rsidP="001D3C76">
      <w:r>
        <w:lastRenderedPageBreak/>
        <w:t>W stosunku do</w:t>
      </w:r>
      <w:r w:rsidR="001C7064">
        <w:t xml:space="preserve"> 2014 roku obserwujemy spadek wskazań złego lub bardzo złego stanu zdrowia w grupie osób w wieku </w:t>
      </w:r>
      <w:r w:rsidR="003C405C">
        <w:t xml:space="preserve">40 lat </w:t>
      </w:r>
      <w:r w:rsidR="00364C11">
        <w:t>lub</w:t>
      </w:r>
      <w:r w:rsidR="003C405C">
        <w:t xml:space="preserve"> więcej. N</w:t>
      </w:r>
      <w:r w:rsidR="00473EF1">
        <w:t xml:space="preserve">ajwiększa zmiana dotyczy osób </w:t>
      </w:r>
      <w:r w:rsidR="00364C11">
        <w:t>w wieku co najmniej 80 lat</w:t>
      </w:r>
      <w:r w:rsidR="00473EF1">
        <w:t xml:space="preserve"> (</w:t>
      </w:r>
      <w:r w:rsidR="003C405C">
        <w:t xml:space="preserve">spadek </w:t>
      </w:r>
      <w:r w:rsidR="00473EF1">
        <w:t xml:space="preserve">o ponad 10 </w:t>
      </w:r>
      <w:proofErr w:type="spellStart"/>
      <w:r w:rsidR="00473EF1">
        <w:t>p.p</w:t>
      </w:r>
      <w:r w:rsidR="00364C11">
        <w:t>roc</w:t>
      </w:r>
      <w:proofErr w:type="spellEnd"/>
      <w:r w:rsidR="00473EF1">
        <w:t>.</w:t>
      </w:r>
      <w:r w:rsidR="00EC1591">
        <w:t xml:space="preserve"> do </w:t>
      </w:r>
      <w:r w:rsidR="00816CA3">
        <w:t>39,5</w:t>
      </w:r>
      <w:r w:rsidR="00EC1591">
        <w:t>% w roku 2019</w:t>
      </w:r>
      <w:r w:rsidR="00473EF1">
        <w:t>).</w:t>
      </w:r>
    </w:p>
    <w:p w14:paraId="6358F708" w14:textId="46AE209D" w:rsidR="00A5672D" w:rsidRDefault="00A5672D" w:rsidP="00A5672D">
      <w:r>
        <w:t>Należy jednak zaznaczyć, że pomiędzy rokiem 2014 a 2019 zmieniła się struktura demograficzna i udział osób w wieku 60 lat lub więcej wzrósł z 22,5% do 25,3%</w:t>
      </w:r>
      <w:r w:rsidR="00F140EF">
        <w:t>, co trzeba wziąć pod uwagę oceniając wskaźniki dla całej populacji.</w:t>
      </w:r>
    </w:p>
    <w:p w14:paraId="797FD081" w14:textId="5CFF4386" w:rsidR="00B13470" w:rsidRDefault="00B13470" w:rsidP="00B13470">
      <w:pPr>
        <w:pStyle w:val="tytuwykresu"/>
      </w:pPr>
      <w:r w:rsidRPr="003436DD">
        <w:rPr>
          <w:b w:val="0"/>
          <w:noProof/>
          <w:szCs w:val="18"/>
          <w:shd w:val="clear" w:color="auto" w:fill="FFFFFF"/>
          <w:lang w:eastAsia="pl-PL"/>
        </w:rPr>
        <w:drawing>
          <wp:anchor distT="0" distB="0" distL="114300" distR="114300" simplePos="0" relativeHeight="251825152" behindDoc="0" locked="0" layoutInCell="1" allowOverlap="1" wp14:anchorId="59F857C4" wp14:editId="15FE33A3">
            <wp:simplePos x="0" y="0"/>
            <wp:positionH relativeFrom="margin">
              <wp:align>left</wp:align>
            </wp:positionH>
            <wp:positionV relativeFrom="paragraph">
              <wp:posOffset>434340</wp:posOffset>
            </wp:positionV>
            <wp:extent cx="5133975" cy="3238500"/>
            <wp:effectExtent l="0" t="0" r="0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16F" w:rsidRPr="003436DD">
        <w:rPr>
          <w:szCs w:val="18"/>
        </w:rPr>
        <w:t xml:space="preserve">Wykres 2. </w:t>
      </w:r>
      <w:r w:rsidR="00DE6F41" w:rsidRPr="003436DD">
        <w:rPr>
          <w:szCs w:val="18"/>
        </w:rPr>
        <w:t>Odsetki osób</w:t>
      </w:r>
      <w:r w:rsidR="00A6716F" w:rsidRPr="003436DD">
        <w:rPr>
          <w:szCs w:val="18"/>
        </w:rPr>
        <w:t xml:space="preserve"> oceniając</w:t>
      </w:r>
      <w:r w:rsidR="00DE6F41" w:rsidRPr="003436DD">
        <w:rPr>
          <w:szCs w:val="18"/>
        </w:rPr>
        <w:t>ych</w:t>
      </w:r>
      <w:r w:rsidR="00A6716F" w:rsidRPr="003436DD">
        <w:rPr>
          <w:szCs w:val="18"/>
        </w:rPr>
        <w:t xml:space="preserve"> </w:t>
      </w:r>
      <w:r w:rsidR="00DE6F41" w:rsidRPr="003436DD">
        <w:rPr>
          <w:szCs w:val="18"/>
        </w:rPr>
        <w:t>swój stan</w:t>
      </w:r>
      <w:r w:rsidR="00A6716F" w:rsidRPr="003436DD">
        <w:rPr>
          <w:szCs w:val="18"/>
        </w:rPr>
        <w:t xml:space="preserve"> zdrowi</w:t>
      </w:r>
      <w:r w:rsidR="00DE6F41" w:rsidRPr="003436DD">
        <w:rPr>
          <w:szCs w:val="18"/>
        </w:rPr>
        <w:t xml:space="preserve">a </w:t>
      </w:r>
      <w:r w:rsidR="00A6716F" w:rsidRPr="003436DD">
        <w:rPr>
          <w:szCs w:val="18"/>
        </w:rPr>
        <w:t xml:space="preserve">dobrze lub bardzo dobrze </w:t>
      </w:r>
      <w:r w:rsidR="0061186D" w:rsidRPr="003436DD">
        <w:rPr>
          <w:szCs w:val="18"/>
        </w:rPr>
        <w:t xml:space="preserve">oraz źle lub </w:t>
      </w:r>
      <w:r w:rsidR="00E87DA8">
        <w:rPr>
          <w:szCs w:val="18"/>
        </w:rPr>
        <w:br/>
        <w:t xml:space="preserve">                    </w:t>
      </w:r>
      <w:r w:rsidR="0061186D" w:rsidRPr="003436DD">
        <w:rPr>
          <w:szCs w:val="18"/>
        </w:rPr>
        <w:t xml:space="preserve">bardzo źle </w:t>
      </w:r>
      <w:r w:rsidR="00DE6F41" w:rsidRPr="003436DD">
        <w:rPr>
          <w:szCs w:val="18"/>
        </w:rPr>
        <w:t>według grup wieku</w:t>
      </w:r>
      <w:r w:rsidR="00A6716F" w:rsidRPr="003436DD">
        <w:rPr>
          <w:szCs w:val="18"/>
        </w:rPr>
        <w:t xml:space="preserve"> </w:t>
      </w:r>
      <w:r w:rsidR="00B03D2F" w:rsidRPr="003436DD">
        <w:rPr>
          <w:szCs w:val="18"/>
        </w:rPr>
        <w:t>(2019 i 2014)</w:t>
      </w:r>
    </w:p>
    <w:p w14:paraId="6FBE2D8D" w14:textId="4502654D" w:rsidR="007876C3" w:rsidRDefault="007876C3" w:rsidP="007876C3">
      <w:r>
        <w:t>W 2019 roku mężczyźni lepiej postrzegali swoje zdrowie niż kobiety (</w:t>
      </w:r>
      <w:r w:rsidR="00C15856">
        <w:t xml:space="preserve">odpowiednio </w:t>
      </w:r>
      <w:r w:rsidR="00214A65">
        <w:t>69,8</w:t>
      </w:r>
      <w:r w:rsidR="00C15856">
        <w:t xml:space="preserve">% </w:t>
      </w:r>
      <w:r w:rsidR="004746BE">
        <w:br/>
      </w:r>
      <w:r w:rsidR="00C15856">
        <w:t>i 63</w:t>
      </w:r>
      <w:r w:rsidR="00214A65">
        <w:t>,4</w:t>
      </w:r>
      <w:r w:rsidR="00C15856">
        <w:t>%</w:t>
      </w:r>
      <w:r w:rsidR="00C22AD0">
        <w:t xml:space="preserve"> opisało swój stan zdrowia jako dobry lub bardzo dobry</w:t>
      </w:r>
      <w:r>
        <w:t>)</w:t>
      </w:r>
      <w:r w:rsidR="007C1629">
        <w:t>.</w:t>
      </w:r>
      <w:r>
        <w:t xml:space="preserve"> </w:t>
      </w:r>
      <w:r w:rsidR="00C15856">
        <w:t xml:space="preserve">W przypadku obu płci były to odsetki nieco </w:t>
      </w:r>
      <w:r w:rsidR="00C65500">
        <w:t>niższe</w:t>
      </w:r>
      <w:r w:rsidR="00C15856">
        <w:t xml:space="preserve"> niż w 2014 r. </w:t>
      </w:r>
      <w:r w:rsidR="00872E73">
        <w:t xml:space="preserve">Równocześnie </w:t>
      </w:r>
      <w:r w:rsidR="00C15856">
        <w:t>odnotowano spadek ocen złych lub bardzo zły</w:t>
      </w:r>
      <w:r w:rsidR="00BA67F5">
        <w:t xml:space="preserve">ch </w:t>
      </w:r>
      <w:r w:rsidR="00583986">
        <w:t>stanu zdrowia u</w:t>
      </w:r>
      <w:r w:rsidR="00BA67F5">
        <w:t xml:space="preserve"> kobiet z </w:t>
      </w:r>
      <w:r w:rsidR="00C15856">
        <w:t>11</w:t>
      </w:r>
      <w:r w:rsidR="00BA67F5">
        <w:t>,3</w:t>
      </w:r>
      <w:r w:rsidR="00C15856">
        <w:t>%</w:t>
      </w:r>
      <w:r w:rsidR="00BA67F5">
        <w:t xml:space="preserve"> do </w:t>
      </w:r>
      <w:r w:rsidR="00C15856">
        <w:t>9</w:t>
      </w:r>
      <w:r w:rsidR="00BA67F5">
        <w:t>,4</w:t>
      </w:r>
      <w:r w:rsidR="00C15856">
        <w:t xml:space="preserve">%. W przypadku mężczyzn spadek był niewielki </w:t>
      </w:r>
      <w:r w:rsidR="00B875A5">
        <w:br/>
      </w:r>
      <w:r w:rsidR="00C15856">
        <w:t>i odsetek ocen złych lub bardzo złych pozostał na poziomie ok. 9%</w:t>
      </w:r>
      <w:r w:rsidR="007C1629">
        <w:t>.</w:t>
      </w:r>
    </w:p>
    <w:p w14:paraId="16FB2EEA" w14:textId="7CAEA82B" w:rsidR="00B13470" w:rsidRPr="00B13470" w:rsidRDefault="00B13470" w:rsidP="00B13470">
      <w:pPr>
        <w:pStyle w:val="tytuwykresu"/>
        <w:rPr>
          <w:szCs w:val="18"/>
        </w:rPr>
      </w:pPr>
      <w:r w:rsidRPr="003436DD">
        <w:rPr>
          <w:noProof/>
          <w:szCs w:val="18"/>
          <w:lang w:eastAsia="pl-PL"/>
        </w:rPr>
        <w:drawing>
          <wp:anchor distT="0" distB="0" distL="114300" distR="114300" simplePos="0" relativeHeight="251827200" behindDoc="0" locked="0" layoutInCell="1" allowOverlap="1" wp14:anchorId="7571B881" wp14:editId="317C7470">
            <wp:simplePos x="0" y="0"/>
            <wp:positionH relativeFrom="margin">
              <wp:align>right</wp:align>
            </wp:positionH>
            <wp:positionV relativeFrom="paragraph">
              <wp:posOffset>434340</wp:posOffset>
            </wp:positionV>
            <wp:extent cx="5122545" cy="2529840"/>
            <wp:effectExtent l="0" t="0" r="0" b="0"/>
            <wp:wrapTopAndBottom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113C6B" w:rsidRPr="003436DD">
        <w:rPr>
          <w:szCs w:val="18"/>
        </w:rPr>
        <w:t xml:space="preserve">Wykres </w:t>
      </w:r>
      <w:r w:rsidR="007876C3" w:rsidRPr="003436DD">
        <w:rPr>
          <w:szCs w:val="18"/>
        </w:rPr>
        <w:t>3</w:t>
      </w:r>
      <w:r w:rsidR="00113C6B" w:rsidRPr="003436DD">
        <w:rPr>
          <w:szCs w:val="18"/>
        </w:rPr>
        <w:t xml:space="preserve">. </w:t>
      </w:r>
      <w:r w:rsidR="00DE6F41" w:rsidRPr="003436DD">
        <w:rPr>
          <w:szCs w:val="18"/>
        </w:rPr>
        <w:t>Odsetki osób</w:t>
      </w:r>
      <w:r w:rsidR="00113C6B" w:rsidRPr="003436DD">
        <w:rPr>
          <w:szCs w:val="18"/>
        </w:rPr>
        <w:t xml:space="preserve"> oceniając</w:t>
      </w:r>
      <w:r w:rsidR="00DE6F41" w:rsidRPr="003436DD">
        <w:rPr>
          <w:szCs w:val="18"/>
        </w:rPr>
        <w:t xml:space="preserve">ych swój stan zdrowia </w:t>
      </w:r>
      <w:r w:rsidR="00113C6B" w:rsidRPr="003436DD">
        <w:rPr>
          <w:szCs w:val="18"/>
        </w:rPr>
        <w:t>dobrze lub bardzo dobrze oraz źle lub</w:t>
      </w:r>
      <w:r w:rsidR="00E87DA8">
        <w:rPr>
          <w:szCs w:val="18"/>
        </w:rPr>
        <w:br/>
        <w:t xml:space="preserve">                   </w:t>
      </w:r>
      <w:r w:rsidR="00113C6B" w:rsidRPr="003436DD">
        <w:rPr>
          <w:szCs w:val="18"/>
        </w:rPr>
        <w:t xml:space="preserve">bardzo źle według </w:t>
      </w:r>
      <w:r w:rsidR="007876C3" w:rsidRPr="003436DD">
        <w:rPr>
          <w:szCs w:val="18"/>
        </w:rPr>
        <w:t>płci</w:t>
      </w:r>
      <w:r w:rsidR="00113C6B" w:rsidRPr="003436DD">
        <w:rPr>
          <w:szCs w:val="18"/>
        </w:rPr>
        <w:t xml:space="preserve"> </w:t>
      </w:r>
      <w:r w:rsidR="00B03D2F" w:rsidRPr="003436DD">
        <w:rPr>
          <w:szCs w:val="18"/>
        </w:rPr>
        <w:t>(2019 i 2014)</w:t>
      </w:r>
    </w:p>
    <w:p w14:paraId="583A7353" w14:textId="438BA7CB" w:rsidR="00FD2E3A" w:rsidRDefault="00116112" w:rsidP="00384FCD">
      <w:r>
        <w:t xml:space="preserve">Mieszkańcy wsi nieznacznie częściej niż miast </w:t>
      </w:r>
      <w:r w:rsidR="0055542E">
        <w:t>oceniali</w:t>
      </w:r>
      <w:r>
        <w:t xml:space="preserve"> </w:t>
      </w:r>
      <w:r w:rsidR="00706B71">
        <w:t xml:space="preserve">swój </w:t>
      </w:r>
      <w:r>
        <w:t>stan zdrowia jako dobry lub bardzo dobry</w:t>
      </w:r>
      <w:r w:rsidR="004D7DAF">
        <w:t xml:space="preserve"> (odpowiednio </w:t>
      </w:r>
      <w:r w:rsidR="00801E80">
        <w:t>67,4%</w:t>
      </w:r>
      <w:r w:rsidR="00872E73">
        <w:t xml:space="preserve"> mieszkańców wsi</w:t>
      </w:r>
      <w:r w:rsidR="004D7DAF">
        <w:t xml:space="preserve"> i </w:t>
      </w:r>
      <w:r w:rsidR="00801E80">
        <w:t>65,6</w:t>
      </w:r>
      <w:r w:rsidR="004D7DAF">
        <w:t>%</w:t>
      </w:r>
      <w:r w:rsidR="00872E73">
        <w:t xml:space="preserve"> mieszkańców miast</w:t>
      </w:r>
      <w:r w:rsidR="004D7DAF">
        <w:t>)</w:t>
      </w:r>
      <w:r>
        <w:t xml:space="preserve">. </w:t>
      </w:r>
      <w:r w:rsidR="00743521">
        <w:t>W okresie 2014 - 2019</w:t>
      </w:r>
      <w:r w:rsidR="00F1208A">
        <w:t xml:space="preserve"> </w:t>
      </w:r>
      <w:r w:rsidR="00743521">
        <w:t xml:space="preserve">w miastach i na wsi </w:t>
      </w:r>
      <w:r w:rsidR="00F1208A">
        <w:t xml:space="preserve">minimalnie spadły wskazania zarówno dobrego lub bardzo dobrego jak i złego lub bardzo złego stanu zdrowia (różnice </w:t>
      </w:r>
      <w:r w:rsidR="001C4022">
        <w:t xml:space="preserve">o </w:t>
      </w:r>
      <w:r w:rsidR="00F1208A">
        <w:t xml:space="preserve">około 1 </w:t>
      </w:r>
      <w:proofErr w:type="spellStart"/>
      <w:r w:rsidR="00680780">
        <w:t>p.proc</w:t>
      </w:r>
      <w:proofErr w:type="spellEnd"/>
      <w:r w:rsidR="00680780">
        <w:t>.</w:t>
      </w:r>
      <w:r w:rsidR="00F1208A">
        <w:t xml:space="preserve">). </w:t>
      </w:r>
      <w:r w:rsidR="00AE100C">
        <w:t>Największą zmianą był spadek o 1</w:t>
      </w:r>
      <w:r w:rsidR="002B535E">
        <w:t>,</w:t>
      </w:r>
      <w:r w:rsidR="00AE100C">
        <w:t xml:space="preserve">5 </w:t>
      </w:r>
      <w:proofErr w:type="spellStart"/>
      <w:r w:rsidR="00AE100C">
        <w:t>p.proc</w:t>
      </w:r>
      <w:proofErr w:type="spellEnd"/>
      <w:r w:rsidR="00AE100C">
        <w:t>. odsetka ocen złych lub bardzo złych na wsi do poziomu 8,8%.</w:t>
      </w:r>
      <w:r w:rsidR="002B535E">
        <w:t xml:space="preserve"> </w:t>
      </w:r>
      <w:r w:rsidR="004D7DAF">
        <w:t>W 2019 r. odsetek ocen złych lub bardzo złych własnego stanu zdrowia zarówno w miastach, jak i na wsi wyniósł ok. 9%.</w:t>
      </w:r>
    </w:p>
    <w:p w14:paraId="55671BC8" w14:textId="48737279" w:rsidR="00311665" w:rsidRPr="003436DD" w:rsidRDefault="00B13470" w:rsidP="00311665">
      <w:pPr>
        <w:pStyle w:val="tytuwykresu"/>
        <w:rPr>
          <w:szCs w:val="18"/>
        </w:rPr>
      </w:pPr>
      <w:r w:rsidRPr="003436DD">
        <w:rPr>
          <w:noProof/>
          <w:szCs w:val="18"/>
          <w:lang w:eastAsia="pl-PL"/>
        </w:rPr>
        <w:lastRenderedPageBreak/>
        <w:drawing>
          <wp:anchor distT="0" distB="0" distL="114300" distR="114300" simplePos="0" relativeHeight="251829248" behindDoc="0" locked="0" layoutInCell="1" allowOverlap="1" wp14:anchorId="07446268" wp14:editId="37FC654D">
            <wp:simplePos x="0" y="0"/>
            <wp:positionH relativeFrom="margin">
              <wp:posOffset>-91440</wp:posOffset>
            </wp:positionH>
            <wp:positionV relativeFrom="paragraph">
              <wp:posOffset>414020</wp:posOffset>
            </wp:positionV>
            <wp:extent cx="5122545" cy="2674620"/>
            <wp:effectExtent l="0" t="0" r="0" b="0"/>
            <wp:wrapTopAndBottom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311665" w:rsidRPr="003436DD">
        <w:rPr>
          <w:szCs w:val="18"/>
        </w:rPr>
        <w:t xml:space="preserve">Wykres 4. </w:t>
      </w:r>
      <w:r w:rsidR="00DE6F41" w:rsidRPr="003436DD">
        <w:rPr>
          <w:szCs w:val="18"/>
        </w:rPr>
        <w:t>Odsetki osób oceniających</w:t>
      </w:r>
      <w:r w:rsidR="00311665" w:rsidRPr="003436DD">
        <w:rPr>
          <w:szCs w:val="18"/>
        </w:rPr>
        <w:t xml:space="preserve"> </w:t>
      </w:r>
      <w:r w:rsidR="00DE6F41" w:rsidRPr="003436DD">
        <w:rPr>
          <w:szCs w:val="18"/>
        </w:rPr>
        <w:t>swój stan zdrowia</w:t>
      </w:r>
      <w:r w:rsidR="00311665" w:rsidRPr="003436DD">
        <w:rPr>
          <w:szCs w:val="18"/>
        </w:rPr>
        <w:t xml:space="preserve"> dobrze lub bardzo dobrze oraz źle lub </w:t>
      </w:r>
      <w:r w:rsidR="00E87DA8">
        <w:rPr>
          <w:szCs w:val="18"/>
        </w:rPr>
        <w:br/>
        <w:t xml:space="preserve">                    </w:t>
      </w:r>
      <w:r w:rsidR="00311665" w:rsidRPr="003436DD">
        <w:rPr>
          <w:szCs w:val="18"/>
        </w:rPr>
        <w:t xml:space="preserve">bardzo źle według miejsca zamieszkania </w:t>
      </w:r>
      <w:r w:rsidR="00B03D2F" w:rsidRPr="003436DD">
        <w:rPr>
          <w:szCs w:val="18"/>
        </w:rPr>
        <w:t>(2019 i 2014)</w:t>
      </w:r>
    </w:p>
    <w:p w14:paraId="0A8CACD6" w14:textId="64A239BA" w:rsidR="00F802BE" w:rsidRPr="0072296F" w:rsidRDefault="00207434" w:rsidP="00F802BE">
      <w:pPr>
        <w:pStyle w:val="Nagwek1"/>
      </w:pPr>
      <w:r w:rsidRPr="003436DD">
        <w:rPr>
          <w:rFonts w:ascii="Fira Sans" w:hAnsi="Fira Sans"/>
          <w:b/>
          <w:noProof/>
          <w:spacing w:val="-2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03FFBCE" wp14:editId="7594FA8C">
                <wp:simplePos x="0" y="0"/>
                <wp:positionH relativeFrom="column">
                  <wp:posOffset>5221605</wp:posOffset>
                </wp:positionH>
                <wp:positionV relativeFrom="paragraph">
                  <wp:posOffset>3054350</wp:posOffset>
                </wp:positionV>
                <wp:extent cx="1725295" cy="139192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1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4296A" w14:textId="73DA07C8" w:rsidR="00C247DB" w:rsidRDefault="00C247DB" w:rsidP="004F4B87">
                            <w:pPr>
                              <w:pStyle w:val="tekstzboku"/>
                            </w:pPr>
                            <w:r>
                              <w:t>Dorośli mieszkańcy Polski najczęściej skarżyli się na</w:t>
                            </w:r>
                            <w:r w:rsidRPr="00840800">
                              <w:t xml:space="preserve"> nadciśnienie </w:t>
                            </w:r>
                            <w:r>
                              <w:t>i bóle kręgosłupa.</w:t>
                            </w:r>
                          </w:p>
                          <w:p w14:paraId="3DD59CA0" w14:textId="5FE51102" w:rsidR="00C247DB" w:rsidRPr="00840800" w:rsidRDefault="00C247DB" w:rsidP="00CF1341">
                            <w:pPr>
                              <w:pStyle w:val="tekstzboku"/>
                            </w:pPr>
                            <w:r w:rsidRPr="00457671">
                              <w:t>Kobiety nieco częściej wskazywały występowanie  chorób niż mężczyźni</w:t>
                            </w:r>
                          </w:p>
                          <w:p w14:paraId="46E68D27" w14:textId="77777777" w:rsidR="00C247DB" w:rsidRPr="00840800" w:rsidRDefault="00C247D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6" style="position:absolute;margin-left:411.15pt;margin-top:240.5pt;width:135.85pt;height:109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" w14:anchorId="703FFBCE">
                <v:textbox>
                  <w:txbxContent>
                    <w:p w:rsidR="00C247DB" w:rsidP="004F4B87" w:rsidRDefault="00C247DB" w14:paraId="1DA4296A" w14:textId="73DA07C8">
                      <w:pPr>
                        <w:pStyle w:val="tekstzboku"/>
                      </w:pPr>
                      <w:r>
                        <w:t>Dorośli mieszkańcy Polski najczęściej skarżyli się na</w:t>
                      </w:r>
                      <w:r w:rsidRPr="00840800">
                        <w:t xml:space="preserve"> nadciśnienie </w:t>
                      </w:r>
                      <w:r>
                        <w:t>i bóle kręgosłupa.</w:t>
                      </w:r>
                    </w:p>
                    <w:p w:rsidRPr="00840800" w:rsidR="00C247DB" w:rsidP="00CF1341" w:rsidRDefault="00C247DB" w14:paraId="3DD59CA0" w14:textId="5FE51102">
                      <w:pPr>
                        <w:pStyle w:val="tekstzboku"/>
                      </w:pPr>
                      <w:r w:rsidRPr="00457671">
                        <w:t>Kobiety nieco częściej wskazywały występowanie  chorób niż mężczyźni</w:t>
                      </w:r>
                    </w:p>
                    <w:p w:rsidRPr="00840800" w:rsidR="00C247DB" w:rsidP="00F802BE" w:rsidRDefault="00C247DB" w14:paraId="46E68D27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2296F" w:rsidRPr="0072296F">
        <w:t>Choroby i dolegliwości przew</w:t>
      </w:r>
      <w:r w:rsidR="00947F82">
        <w:t>l</w:t>
      </w:r>
      <w:r w:rsidR="0072296F" w:rsidRPr="0072296F">
        <w:t>ekłe</w:t>
      </w:r>
      <w:r w:rsidR="0072296F">
        <w:t>.</w:t>
      </w:r>
      <w:r w:rsidR="0072296F" w:rsidRPr="0072296F">
        <w:t xml:space="preserve"> </w:t>
      </w:r>
      <w:r w:rsidR="00012FE5" w:rsidRPr="00012FE5">
        <w:t xml:space="preserve">Na jakie choroby </w:t>
      </w:r>
      <w:r w:rsidR="0027371B">
        <w:t>zapadano najczęściej</w:t>
      </w:r>
      <w:r w:rsidR="00012FE5" w:rsidRPr="00012FE5">
        <w:t xml:space="preserve">? </w:t>
      </w:r>
      <w:r w:rsidR="00602C17">
        <w:t>Jakie zmiany za</w:t>
      </w:r>
      <w:r w:rsidR="0091432F">
        <w:t xml:space="preserve"> </w:t>
      </w:r>
      <w:r w:rsidR="00602C17">
        <w:t>szły w</w:t>
      </w:r>
      <w:r w:rsidR="00012FE5">
        <w:t xml:space="preserve"> stosunku do 2014 roku?</w:t>
      </w:r>
    </w:p>
    <w:p w14:paraId="62531836" w14:textId="3C9C8B59" w:rsidR="00E15AD3" w:rsidRDefault="00865056" w:rsidP="00E15AD3">
      <w:pPr>
        <w:rPr>
          <w:b/>
          <w:spacing w:val="-2"/>
          <w:sz w:val="18"/>
          <w:szCs w:val="18"/>
        </w:rPr>
      </w:pPr>
      <w:r>
        <w:rPr>
          <w:shd w:val="clear" w:color="auto" w:fill="FFFFFF"/>
        </w:rPr>
        <w:t xml:space="preserve">W 2019 roku najczęściej występującymi chorobami i dolegliwościami przewlekłymi, dotykającymi ponad ¼ </w:t>
      </w:r>
      <w:r w:rsidR="00537A72">
        <w:rPr>
          <w:shd w:val="clear" w:color="auto" w:fill="FFFFFF"/>
        </w:rPr>
        <w:t>osób dorosłych</w:t>
      </w:r>
      <w:r w:rsidR="00002978">
        <w:rPr>
          <w:shd w:val="clear" w:color="auto" w:fill="FFFFFF"/>
        </w:rPr>
        <w:t xml:space="preserve"> </w:t>
      </w:r>
      <w:r w:rsidR="00537A72">
        <w:rPr>
          <w:shd w:val="clear" w:color="auto" w:fill="FFFFFF"/>
        </w:rPr>
        <w:t>(</w:t>
      </w:r>
      <w:r w:rsidR="00D066DC">
        <w:rPr>
          <w:shd w:val="clear" w:color="auto" w:fill="FFFFFF"/>
        </w:rPr>
        <w:t xml:space="preserve">osoby w wieku </w:t>
      </w:r>
      <w:r w:rsidR="00F71762">
        <w:rPr>
          <w:shd w:val="clear" w:color="auto" w:fill="FFFFFF"/>
        </w:rPr>
        <w:t>co najmniej</w:t>
      </w:r>
      <w:r w:rsidR="00537A72">
        <w:rPr>
          <w:shd w:val="clear" w:color="auto" w:fill="FFFFFF"/>
        </w:rPr>
        <w:t>15 lat</w:t>
      </w:r>
      <w:r w:rsidR="00F71762">
        <w:rPr>
          <w:shd w:val="clear" w:color="auto" w:fill="FFFFFF"/>
        </w:rPr>
        <w:t>)</w:t>
      </w:r>
      <w:r>
        <w:rPr>
          <w:shd w:val="clear" w:color="auto" w:fill="FFFFFF"/>
        </w:rPr>
        <w:t xml:space="preserve"> były wysokie ciśnienie krwi oraz bóle dolnej partii pleców</w:t>
      </w:r>
      <w:r w:rsidR="00CF1341">
        <w:rPr>
          <w:shd w:val="clear" w:color="auto" w:fill="FFFFFF"/>
        </w:rPr>
        <w:t xml:space="preserve"> </w:t>
      </w:r>
      <w:r w:rsidR="00CF1341" w:rsidRPr="0008329C">
        <w:rPr>
          <w:shd w:val="clear" w:color="auto" w:fill="FFFFFF"/>
        </w:rPr>
        <w:t>lub inne przewlekłe dolegliwości pleców</w:t>
      </w:r>
      <w:r w:rsidR="00200600">
        <w:rPr>
          <w:shd w:val="clear" w:color="auto" w:fill="FFFFFF"/>
        </w:rPr>
        <w:t xml:space="preserve">. </w:t>
      </w:r>
      <w:r w:rsidR="00C22AD0">
        <w:rPr>
          <w:shd w:val="clear" w:color="auto" w:fill="FFFFFF"/>
        </w:rPr>
        <w:t>Obie</w:t>
      </w:r>
      <w:r w:rsidR="00200600">
        <w:rPr>
          <w:shd w:val="clear" w:color="auto" w:fill="FFFFFF"/>
        </w:rPr>
        <w:t xml:space="preserve"> z tych dolegliwości </w:t>
      </w:r>
      <w:r w:rsidR="00C22AD0">
        <w:rPr>
          <w:shd w:val="clear" w:color="auto" w:fill="FFFFFF"/>
        </w:rPr>
        <w:t xml:space="preserve">występowały nieznacznie </w:t>
      </w:r>
      <w:r w:rsidR="00200600">
        <w:rPr>
          <w:shd w:val="clear" w:color="auto" w:fill="FFFFFF"/>
        </w:rPr>
        <w:t>częściej niż w 2014 r</w:t>
      </w:r>
      <w:r w:rsidR="00643964">
        <w:rPr>
          <w:shd w:val="clear" w:color="auto" w:fill="FFFFFF"/>
        </w:rPr>
        <w:t>oku (</w:t>
      </w:r>
      <w:r w:rsidR="004D1A84">
        <w:rPr>
          <w:shd w:val="clear" w:color="auto" w:fill="FFFFFF"/>
        </w:rPr>
        <w:t>wzrost</w:t>
      </w:r>
      <w:r w:rsidR="00C22AD0">
        <w:rPr>
          <w:shd w:val="clear" w:color="auto" w:fill="FFFFFF"/>
        </w:rPr>
        <w:t xml:space="preserve"> odpowiednio</w:t>
      </w:r>
      <w:r w:rsidR="004D1A84">
        <w:rPr>
          <w:shd w:val="clear" w:color="auto" w:fill="FFFFFF"/>
        </w:rPr>
        <w:t xml:space="preserve"> o</w:t>
      </w:r>
      <w:r w:rsidR="00643964">
        <w:rPr>
          <w:shd w:val="clear" w:color="auto" w:fill="FFFFFF"/>
        </w:rPr>
        <w:t xml:space="preserve"> 3,4</w:t>
      </w:r>
      <w:r w:rsidR="00200600">
        <w:rPr>
          <w:shd w:val="clear" w:color="auto" w:fill="FFFFFF"/>
        </w:rPr>
        <w:t xml:space="preserve"> </w:t>
      </w:r>
      <w:proofErr w:type="spellStart"/>
      <w:r w:rsidR="00680780">
        <w:rPr>
          <w:shd w:val="clear" w:color="auto" w:fill="FFFFFF"/>
        </w:rPr>
        <w:t>p.proc</w:t>
      </w:r>
      <w:proofErr w:type="spellEnd"/>
      <w:r w:rsidR="00680780">
        <w:rPr>
          <w:shd w:val="clear" w:color="auto" w:fill="FFFFFF"/>
        </w:rPr>
        <w:t>.</w:t>
      </w:r>
      <w:r w:rsidR="00C22AD0">
        <w:rPr>
          <w:shd w:val="clear" w:color="auto" w:fill="FFFFFF"/>
        </w:rPr>
        <w:t xml:space="preserve"> </w:t>
      </w:r>
      <w:r w:rsidR="00B36597">
        <w:rPr>
          <w:shd w:val="clear" w:color="auto" w:fill="FFFFFF"/>
        </w:rPr>
        <w:br/>
      </w:r>
      <w:r w:rsidR="00C22AD0">
        <w:rPr>
          <w:shd w:val="clear" w:color="auto" w:fill="FFFFFF"/>
        </w:rPr>
        <w:t xml:space="preserve">i </w:t>
      </w:r>
      <w:r w:rsidR="00FF37D9">
        <w:rPr>
          <w:shd w:val="clear" w:color="auto" w:fill="FFFFFF"/>
        </w:rPr>
        <w:t xml:space="preserve">o </w:t>
      </w:r>
      <w:r w:rsidR="004D1A84">
        <w:rPr>
          <w:shd w:val="clear" w:color="auto" w:fill="FFFFFF"/>
        </w:rPr>
        <w:t xml:space="preserve">mniej niż 1 </w:t>
      </w:r>
      <w:proofErr w:type="spellStart"/>
      <w:r w:rsidR="004D1A84">
        <w:rPr>
          <w:shd w:val="clear" w:color="auto" w:fill="FFFFFF"/>
        </w:rPr>
        <w:t>p.proc</w:t>
      </w:r>
      <w:proofErr w:type="spellEnd"/>
      <w:r w:rsidR="004D1A84">
        <w:rPr>
          <w:shd w:val="clear" w:color="auto" w:fill="FFFFFF"/>
        </w:rPr>
        <w:t>.)</w:t>
      </w:r>
      <w:r w:rsidR="00200600">
        <w:rPr>
          <w:shd w:val="clear" w:color="auto" w:fill="FFFFFF"/>
        </w:rPr>
        <w:t xml:space="preserve">. </w:t>
      </w:r>
      <w:r w:rsidR="00643964">
        <w:rPr>
          <w:shd w:val="clear" w:color="auto" w:fill="FFFFFF"/>
        </w:rPr>
        <w:t>O 2</w:t>
      </w:r>
      <w:r w:rsidR="007B2795">
        <w:rPr>
          <w:shd w:val="clear" w:color="auto" w:fill="FFFFFF"/>
        </w:rPr>
        <w:t>,3</w:t>
      </w:r>
      <w:r w:rsidR="00643964">
        <w:rPr>
          <w:shd w:val="clear" w:color="auto" w:fill="FFFFFF"/>
        </w:rPr>
        <w:t xml:space="preserve"> </w:t>
      </w:r>
      <w:proofErr w:type="spellStart"/>
      <w:r w:rsidR="00643964">
        <w:rPr>
          <w:shd w:val="clear" w:color="auto" w:fill="FFFFFF"/>
        </w:rPr>
        <w:t>p.p</w:t>
      </w:r>
      <w:r w:rsidR="004D1A84">
        <w:rPr>
          <w:shd w:val="clear" w:color="auto" w:fill="FFFFFF"/>
        </w:rPr>
        <w:t>roc</w:t>
      </w:r>
      <w:proofErr w:type="spellEnd"/>
      <w:r w:rsidR="00643964">
        <w:rPr>
          <w:shd w:val="clear" w:color="auto" w:fill="FFFFFF"/>
        </w:rPr>
        <w:t xml:space="preserve">. wzrosły </w:t>
      </w:r>
      <w:r w:rsidR="004D1A84">
        <w:rPr>
          <w:shd w:val="clear" w:color="auto" w:fill="FFFFFF"/>
        </w:rPr>
        <w:t>natomiast</w:t>
      </w:r>
      <w:r w:rsidR="00730828">
        <w:rPr>
          <w:shd w:val="clear" w:color="auto" w:fill="FFFFFF"/>
        </w:rPr>
        <w:t xml:space="preserve"> </w:t>
      </w:r>
      <w:r w:rsidR="00643964">
        <w:rPr>
          <w:shd w:val="clear" w:color="auto" w:fill="FFFFFF"/>
        </w:rPr>
        <w:t xml:space="preserve">wskazania </w:t>
      </w:r>
      <w:r w:rsidR="001C7906">
        <w:rPr>
          <w:shd w:val="clear" w:color="auto" w:fill="FFFFFF"/>
        </w:rPr>
        <w:t xml:space="preserve">chorób </w:t>
      </w:r>
      <w:r w:rsidR="00643964">
        <w:rPr>
          <w:shd w:val="clear" w:color="auto" w:fill="FFFFFF"/>
        </w:rPr>
        <w:t>tarczycy, a o</w:t>
      </w:r>
      <w:r w:rsidR="00C247DB">
        <w:rPr>
          <w:shd w:val="clear" w:color="auto" w:fill="FFFFFF"/>
        </w:rPr>
        <w:t> </w:t>
      </w:r>
      <w:r w:rsidR="00643964">
        <w:rPr>
          <w:shd w:val="clear" w:color="auto" w:fill="FFFFFF"/>
        </w:rPr>
        <w:t>1,5</w:t>
      </w:r>
      <w:r w:rsidR="00C247DB">
        <w:rPr>
          <w:shd w:val="clear" w:color="auto" w:fill="FFFFFF"/>
        </w:rPr>
        <w:t> </w:t>
      </w:r>
      <w:proofErr w:type="spellStart"/>
      <w:r w:rsidR="00680780">
        <w:rPr>
          <w:shd w:val="clear" w:color="auto" w:fill="FFFFFF"/>
        </w:rPr>
        <w:t>p.proc</w:t>
      </w:r>
      <w:proofErr w:type="spellEnd"/>
      <w:r w:rsidR="00680780">
        <w:rPr>
          <w:shd w:val="clear" w:color="auto" w:fill="FFFFFF"/>
        </w:rPr>
        <w:t>.</w:t>
      </w:r>
      <w:r w:rsidR="00643964">
        <w:rPr>
          <w:shd w:val="clear" w:color="auto" w:fill="FFFFFF"/>
        </w:rPr>
        <w:t xml:space="preserve"> – cukrzycy. W stosunku do 2014 roku rzadziej wymieniano występowanie choroby wieńcowej (o 1,5 </w:t>
      </w:r>
      <w:proofErr w:type="spellStart"/>
      <w:r w:rsidR="00680780">
        <w:rPr>
          <w:shd w:val="clear" w:color="auto" w:fill="FFFFFF"/>
        </w:rPr>
        <w:t>p.proc</w:t>
      </w:r>
      <w:proofErr w:type="spellEnd"/>
      <w:r w:rsidR="00680780">
        <w:rPr>
          <w:shd w:val="clear" w:color="auto" w:fill="FFFFFF"/>
        </w:rPr>
        <w:t>.</w:t>
      </w:r>
      <w:r w:rsidR="00643964">
        <w:rPr>
          <w:shd w:val="clear" w:color="auto" w:fill="FFFFFF"/>
        </w:rPr>
        <w:t>)</w:t>
      </w:r>
      <w:r w:rsidR="004D1A84">
        <w:rPr>
          <w:shd w:val="clear" w:color="auto" w:fill="FFFFFF"/>
        </w:rPr>
        <w:t xml:space="preserve"> oraz silny</w:t>
      </w:r>
      <w:r w:rsidR="001844C2">
        <w:rPr>
          <w:shd w:val="clear" w:color="auto" w:fill="FFFFFF"/>
        </w:rPr>
        <w:t xml:space="preserve">ch bólów głowy (spadek o 1,2 </w:t>
      </w:r>
      <w:proofErr w:type="spellStart"/>
      <w:r w:rsidR="001844C2">
        <w:rPr>
          <w:shd w:val="clear" w:color="auto" w:fill="FFFFFF"/>
        </w:rPr>
        <w:t>p.</w:t>
      </w:r>
      <w:r w:rsidR="004D1A84">
        <w:rPr>
          <w:shd w:val="clear" w:color="auto" w:fill="FFFFFF"/>
        </w:rPr>
        <w:t>proc</w:t>
      </w:r>
      <w:proofErr w:type="spellEnd"/>
      <w:r w:rsidR="004D1A84">
        <w:rPr>
          <w:shd w:val="clear" w:color="auto" w:fill="FFFFFF"/>
        </w:rPr>
        <w:t xml:space="preserve">.) i bólów szyi (spadek o 1,1 </w:t>
      </w:r>
      <w:proofErr w:type="spellStart"/>
      <w:r w:rsidR="004D1A84">
        <w:rPr>
          <w:shd w:val="clear" w:color="auto" w:fill="FFFFFF"/>
        </w:rPr>
        <w:t>p.proc</w:t>
      </w:r>
      <w:proofErr w:type="spellEnd"/>
      <w:r w:rsidR="004D1A84">
        <w:rPr>
          <w:shd w:val="clear" w:color="auto" w:fill="FFFFFF"/>
        </w:rPr>
        <w:t>.).</w:t>
      </w:r>
      <w:r w:rsidR="00E15AD3" w:rsidRPr="00E15AD3">
        <w:rPr>
          <w:b/>
          <w:spacing w:val="-2"/>
          <w:sz w:val="18"/>
          <w:szCs w:val="18"/>
        </w:rPr>
        <w:t xml:space="preserve"> </w:t>
      </w:r>
    </w:p>
    <w:p w14:paraId="499C116A" w14:textId="0FFB65E0" w:rsidR="00453104" w:rsidRPr="00453104" w:rsidRDefault="00F03ACA" w:rsidP="00E87DA8">
      <w:pPr>
        <w:ind w:left="851" w:hanging="851"/>
        <w:rPr>
          <w:sz w:val="18"/>
          <w:szCs w:val="18"/>
        </w:rPr>
      </w:pPr>
      <w:r w:rsidRPr="008B2497">
        <w:rPr>
          <w:rFonts w:eastAsia="Calibri" w:cs="Calibri"/>
          <w:b/>
          <w:noProof/>
          <w:color w:val="000000"/>
          <w:szCs w:val="19"/>
          <w:lang w:eastAsia="pl-PL"/>
        </w:rPr>
        <w:drawing>
          <wp:anchor distT="0" distB="0" distL="114300" distR="114300" simplePos="0" relativeHeight="251831296" behindDoc="0" locked="0" layoutInCell="1" allowOverlap="1" wp14:anchorId="0D381EC6" wp14:editId="78D50251">
            <wp:simplePos x="0" y="0"/>
            <wp:positionH relativeFrom="margin">
              <wp:posOffset>-78740</wp:posOffset>
            </wp:positionH>
            <wp:positionV relativeFrom="paragraph">
              <wp:posOffset>335280</wp:posOffset>
            </wp:positionV>
            <wp:extent cx="5019675" cy="3817620"/>
            <wp:effectExtent l="0" t="0" r="0" b="0"/>
            <wp:wrapTopAndBottom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AD3" w:rsidRPr="003436DD">
        <w:rPr>
          <w:b/>
          <w:spacing w:val="-2"/>
          <w:sz w:val="18"/>
          <w:szCs w:val="18"/>
        </w:rPr>
        <w:t xml:space="preserve">Wykres 5. Odsetki wskazań najczęściej pojawiających się chorób i dolegliwości przewlekłych u osób </w:t>
      </w:r>
      <w:r w:rsidR="00E87DA8">
        <w:rPr>
          <w:b/>
          <w:spacing w:val="-2"/>
          <w:sz w:val="18"/>
          <w:szCs w:val="18"/>
        </w:rPr>
        <w:t xml:space="preserve"> </w:t>
      </w:r>
      <w:r w:rsidR="00E15AD3" w:rsidRPr="003436DD">
        <w:rPr>
          <w:b/>
          <w:spacing w:val="-2"/>
          <w:sz w:val="18"/>
          <w:szCs w:val="18"/>
        </w:rPr>
        <w:t xml:space="preserve">dorosłych w </w:t>
      </w:r>
      <w:r w:rsidR="00E15AD3" w:rsidRPr="003436DD">
        <w:rPr>
          <w:b/>
          <w:sz w:val="18"/>
          <w:szCs w:val="18"/>
        </w:rPr>
        <w:t>(2019 i 2014)</w:t>
      </w:r>
      <w:r w:rsidR="00E15AD3" w:rsidRPr="003436DD">
        <w:rPr>
          <w:b/>
          <w:spacing w:val="-2"/>
          <w:sz w:val="18"/>
          <w:szCs w:val="18"/>
        </w:rPr>
        <w:t xml:space="preserve"> .</w:t>
      </w:r>
      <w:r w:rsidR="00E15AD3" w:rsidRPr="003436DD">
        <w:rPr>
          <w:rStyle w:val="Odwoanieprzypisudolnego"/>
          <w:sz w:val="18"/>
          <w:szCs w:val="18"/>
        </w:rPr>
        <w:footnoteReference w:id="1"/>
      </w:r>
    </w:p>
    <w:p w14:paraId="3FB6C90D" w14:textId="6B0EC892" w:rsidR="00423934" w:rsidRDefault="00E00156" w:rsidP="00423934">
      <w:pPr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lastRenderedPageBreak/>
        <w:t>W</w:t>
      </w:r>
      <w:r w:rsidRPr="00250A9B">
        <w:rPr>
          <w:color w:val="000000" w:themeColor="text1"/>
          <w:lang w:eastAsia="pl-PL"/>
        </w:rPr>
        <w:t xml:space="preserve">ystępowanie chorób i dolegliwości przewlekłych </w:t>
      </w:r>
      <w:r>
        <w:rPr>
          <w:color w:val="000000" w:themeColor="text1"/>
          <w:lang w:eastAsia="pl-PL"/>
        </w:rPr>
        <w:t>z</w:t>
      </w:r>
      <w:r w:rsidR="00423934" w:rsidRPr="00250A9B">
        <w:rPr>
          <w:color w:val="000000" w:themeColor="text1"/>
          <w:lang w:eastAsia="pl-PL"/>
        </w:rPr>
        <w:t xml:space="preserve"> reguły </w:t>
      </w:r>
      <w:r>
        <w:rPr>
          <w:color w:val="000000" w:themeColor="text1"/>
          <w:lang w:eastAsia="pl-PL"/>
        </w:rPr>
        <w:t xml:space="preserve">wzrasta </w:t>
      </w:r>
      <w:r w:rsidR="00423934">
        <w:rPr>
          <w:color w:val="000000" w:themeColor="text1"/>
          <w:lang w:eastAsia="pl-PL"/>
        </w:rPr>
        <w:t xml:space="preserve">wraz </w:t>
      </w:r>
      <w:r w:rsidR="00423934" w:rsidRPr="00250A9B">
        <w:rPr>
          <w:color w:val="000000" w:themeColor="text1"/>
          <w:lang w:eastAsia="pl-PL"/>
        </w:rPr>
        <w:t>z wiekiem. Wyjątkiem jest alergia, która w zbliżonym stopniu dotyc</w:t>
      </w:r>
      <w:r w:rsidR="00423934">
        <w:rPr>
          <w:color w:val="000000" w:themeColor="text1"/>
          <w:lang w:eastAsia="pl-PL"/>
        </w:rPr>
        <w:t xml:space="preserve">zyła wszystkich grup wiekowych – od 7,5% osób </w:t>
      </w:r>
      <w:r w:rsidR="00423934" w:rsidRPr="00250A9B">
        <w:rPr>
          <w:color w:val="000000" w:themeColor="text1"/>
          <w:lang w:eastAsia="pl-PL"/>
        </w:rPr>
        <w:t xml:space="preserve">w grupie wieku 40-49 lat </w:t>
      </w:r>
      <w:r w:rsidR="00423934">
        <w:rPr>
          <w:color w:val="000000" w:themeColor="text1"/>
          <w:lang w:eastAsia="pl-PL"/>
        </w:rPr>
        <w:t>do 10,5% w grupie wieku 70-7</w:t>
      </w:r>
      <w:r w:rsidR="00423934" w:rsidRPr="00250A9B">
        <w:rPr>
          <w:color w:val="000000" w:themeColor="text1"/>
          <w:lang w:eastAsia="pl-PL"/>
        </w:rPr>
        <w:t>9 lat</w:t>
      </w:r>
      <w:r w:rsidR="00423934">
        <w:rPr>
          <w:color w:val="000000" w:themeColor="text1"/>
          <w:lang w:eastAsia="pl-PL"/>
        </w:rPr>
        <w:t xml:space="preserve">. </w:t>
      </w:r>
      <w:r w:rsidR="00423934" w:rsidRPr="004B414D">
        <w:rPr>
          <w:lang w:eastAsia="pl-PL"/>
        </w:rPr>
        <w:t>Była też najczęściej wskazywaną dolegliwością u osób do 29 roku życia i dotyczyła 9,</w:t>
      </w:r>
      <w:r w:rsidR="004D493F">
        <w:rPr>
          <w:lang w:eastAsia="pl-PL"/>
        </w:rPr>
        <w:t>1</w:t>
      </w:r>
      <w:r w:rsidR="00423934" w:rsidRPr="004B414D">
        <w:rPr>
          <w:lang w:eastAsia="pl-PL"/>
        </w:rPr>
        <w:t xml:space="preserve">% osób w </w:t>
      </w:r>
      <w:r w:rsidR="004D493F">
        <w:rPr>
          <w:lang w:eastAsia="pl-PL"/>
        </w:rPr>
        <w:t xml:space="preserve">tej </w:t>
      </w:r>
      <w:r w:rsidR="00423934" w:rsidRPr="004B414D">
        <w:rPr>
          <w:lang w:eastAsia="pl-PL"/>
        </w:rPr>
        <w:t>grupie wieku.</w:t>
      </w:r>
    </w:p>
    <w:p w14:paraId="624BC13A" w14:textId="0F12C682" w:rsidR="00350B6D" w:rsidRDefault="00350B6D" w:rsidP="00350B6D">
      <w:pPr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>W grupie osób w wieku 30-49 lat dominowały</w:t>
      </w:r>
      <w:r w:rsidR="0091432F">
        <w:rPr>
          <w:color w:val="000000" w:themeColor="text1"/>
          <w:lang w:eastAsia="pl-PL"/>
        </w:rPr>
        <w:t>, a w grupie wieku 50-59 należały do dwóch najczęstszych schorzeń</w:t>
      </w:r>
      <w:r>
        <w:rPr>
          <w:color w:val="000000" w:themeColor="text1"/>
          <w:lang w:eastAsia="pl-PL"/>
        </w:rPr>
        <w:t xml:space="preserve">, </w:t>
      </w:r>
      <w:r w:rsidR="001C4022">
        <w:rPr>
          <w:color w:val="000000" w:themeColor="text1"/>
          <w:lang w:eastAsia="pl-PL"/>
        </w:rPr>
        <w:t xml:space="preserve">problemy z kręgosłupem, </w:t>
      </w:r>
      <w:r>
        <w:rPr>
          <w:color w:val="000000" w:themeColor="text1"/>
          <w:lang w:eastAsia="pl-PL"/>
        </w:rPr>
        <w:t>zwłaszcza dolnego odcinka, na co skarżyło się 13,6% osób w wieku 30-39 lat, 24</w:t>
      </w:r>
      <w:r w:rsidR="004C5556">
        <w:rPr>
          <w:color w:val="000000" w:themeColor="text1"/>
          <w:lang w:eastAsia="pl-PL"/>
        </w:rPr>
        <w:t>,0</w:t>
      </w:r>
      <w:r>
        <w:rPr>
          <w:color w:val="000000" w:themeColor="text1"/>
          <w:lang w:eastAsia="pl-PL"/>
        </w:rPr>
        <w:t>% w wieku 40-49 lat i 35,6% w</w:t>
      </w:r>
      <w:r w:rsidR="005059D9">
        <w:rPr>
          <w:color w:val="000000" w:themeColor="text1"/>
          <w:lang w:eastAsia="pl-PL"/>
        </w:rPr>
        <w:t> </w:t>
      </w:r>
      <w:r>
        <w:rPr>
          <w:color w:val="000000" w:themeColor="text1"/>
          <w:lang w:eastAsia="pl-PL"/>
        </w:rPr>
        <w:t xml:space="preserve">wieku 50-59 lat. </w:t>
      </w:r>
      <w:r w:rsidR="00993FF1">
        <w:t>Wraz z wiekiem pogłębiały się problemy z kręgosłupem, a także wysokim ciśnieniem</w:t>
      </w:r>
      <w:r w:rsidR="00561E8D">
        <w:t xml:space="preserve"> krwi</w:t>
      </w:r>
      <w:r w:rsidR="00993FF1">
        <w:t>.</w:t>
      </w:r>
      <w:r w:rsidR="004D5E08">
        <w:t xml:space="preserve"> </w:t>
      </w:r>
    </w:p>
    <w:p w14:paraId="0F40AF2E" w14:textId="7129D6E9" w:rsidR="007B4C73" w:rsidRDefault="007B4C73" w:rsidP="007B4C73">
      <w:pPr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>Wśród osób w wieku co najmniej 60 lat najczęściej występowały problemy z nadciśnieniem, w</w:t>
      </w:r>
      <w:r w:rsidR="005059D9">
        <w:rPr>
          <w:color w:val="000000" w:themeColor="text1"/>
          <w:lang w:eastAsia="pl-PL"/>
        </w:rPr>
        <w:t> </w:t>
      </w:r>
      <w:r>
        <w:rPr>
          <w:color w:val="000000" w:themeColor="text1"/>
          <w:lang w:eastAsia="pl-PL"/>
        </w:rPr>
        <w:t xml:space="preserve">tym przypadku odsetek wskazań wynosił od 49,8% wśród osób w wieku 60-69 lat do 68,9% w grupie osób w wieku 80 lat </w:t>
      </w:r>
      <w:r w:rsidR="004D5E08">
        <w:rPr>
          <w:color w:val="000000" w:themeColor="text1"/>
          <w:lang w:eastAsia="pl-PL"/>
        </w:rPr>
        <w:t>lub</w:t>
      </w:r>
      <w:r>
        <w:rPr>
          <w:color w:val="000000" w:themeColor="text1"/>
          <w:lang w:eastAsia="pl-PL"/>
        </w:rPr>
        <w:t xml:space="preserve"> starszych. </w:t>
      </w:r>
    </w:p>
    <w:p w14:paraId="3F8D3AC6" w14:textId="777BEFDD" w:rsidR="003062C3" w:rsidRDefault="0091432F" w:rsidP="003062C3">
      <w:pPr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 xml:space="preserve">Ponadto </w:t>
      </w:r>
      <w:r w:rsidR="001C4022">
        <w:rPr>
          <w:color w:val="000000" w:themeColor="text1"/>
          <w:lang w:eastAsia="pl-PL"/>
        </w:rPr>
        <w:t>co najmniej</w:t>
      </w:r>
      <w:r w:rsidR="00CC7A4B">
        <w:rPr>
          <w:color w:val="000000" w:themeColor="text1"/>
          <w:lang w:eastAsia="pl-PL"/>
        </w:rPr>
        <w:t xml:space="preserve"> </w:t>
      </w:r>
      <w:r w:rsidR="00FF37D9">
        <w:rPr>
          <w:color w:val="000000" w:themeColor="text1"/>
          <w:lang w:eastAsia="pl-PL"/>
        </w:rPr>
        <w:t xml:space="preserve">¼ </w:t>
      </w:r>
      <w:r w:rsidR="003062C3">
        <w:rPr>
          <w:color w:val="000000" w:themeColor="text1"/>
          <w:lang w:eastAsia="pl-PL"/>
        </w:rPr>
        <w:t xml:space="preserve">osób w wieku 70 lat </w:t>
      </w:r>
      <w:r w:rsidR="004D5E08">
        <w:rPr>
          <w:color w:val="000000" w:themeColor="text1"/>
          <w:lang w:eastAsia="pl-PL"/>
        </w:rPr>
        <w:t>lub</w:t>
      </w:r>
      <w:r w:rsidR="003062C3">
        <w:rPr>
          <w:color w:val="000000" w:themeColor="text1"/>
          <w:lang w:eastAsia="pl-PL"/>
        </w:rPr>
        <w:t xml:space="preserve"> starszych zapadł</w:t>
      </w:r>
      <w:r w:rsidR="00FF37D9">
        <w:rPr>
          <w:color w:val="000000" w:themeColor="text1"/>
          <w:lang w:eastAsia="pl-PL"/>
        </w:rPr>
        <w:t>a</w:t>
      </w:r>
      <w:r w:rsidR="003062C3">
        <w:rPr>
          <w:color w:val="000000" w:themeColor="text1"/>
          <w:lang w:eastAsia="pl-PL"/>
        </w:rPr>
        <w:t xml:space="preserve"> na przyna</w:t>
      </w:r>
      <w:r w:rsidR="00F271A6">
        <w:rPr>
          <w:color w:val="000000" w:themeColor="text1"/>
          <w:lang w:eastAsia="pl-PL"/>
        </w:rPr>
        <w:t xml:space="preserve">jmniej jedną </w:t>
      </w:r>
      <w:r w:rsidR="00397C1F">
        <w:rPr>
          <w:color w:val="000000" w:themeColor="text1"/>
          <w:lang w:eastAsia="pl-PL"/>
        </w:rPr>
        <w:br/>
      </w:r>
      <w:r w:rsidR="00F271A6">
        <w:rPr>
          <w:color w:val="000000" w:themeColor="text1"/>
          <w:lang w:eastAsia="pl-PL"/>
        </w:rPr>
        <w:t>z chorób: cukrzycę lub</w:t>
      </w:r>
      <w:r w:rsidR="003062C3">
        <w:rPr>
          <w:color w:val="000000" w:themeColor="text1"/>
          <w:lang w:eastAsia="pl-PL"/>
        </w:rPr>
        <w:t xml:space="preserve"> chorobę wieńcową</w:t>
      </w:r>
      <w:r w:rsidR="00F271A6">
        <w:rPr>
          <w:color w:val="000000" w:themeColor="text1"/>
          <w:lang w:eastAsia="pl-PL"/>
        </w:rPr>
        <w:t>, a niespełna 1/3 mężczyzn na</w:t>
      </w:r>
      <w:r w:rsidR="003062C3">
        <w:rPr>
          <w:color w:val="000000" w:themeColor="text1"/>
          <w:lang w:eastAsia="pl-PL"/>
        </w:rPr>
        <w:t xml:space="preserve"> chorob</w:t>
      </w:r>
      <w:r w:rsidR="00002978">
        <w:rPr>
          <w:color w:val="000000" w:themeColor="text1"/>
          <w:lang w:eastAsia="pl-PL"/>
        </w:rPr>
        <w:t>y</w:t>
      </w:r>
      <w:r w:rsidR="003062C3">
        <w:rPr>
          <w:color w:val="000000" w:themeColor="text1"/>
          <w:lang w:eastAsia="pl-PL"/>
        </w:rPr>
        <w:t xml:space="preserve"> prostaty.  </w:t>
      </w:r>
    </w:p>
    <w:p w14:paraId="28148736" w14:textId="6EEB1BE3" w:rsidR="002225B0" w:rsidRPr="003436DD" w:rsidRDefault="002225B0" w:rsidP="00E87DA8">
      <w:pPr>
        <w:ind w:left="709" w:hanging="709"/>
        <w:rPr>
          <w:b/>
          <w:spacing w:val="-2"/>
          <w:sz w:val="18"/>
          <w:szCs w:val="18"/>
          <w:shd w:val="clear" w:color="auto" w:fill="FFFFFF"/>
        </w:rPr>
      </w:pPr>
      <w:r w:rsidRPr="003436DD">
        <w:rPr>
          <w:b/>
          <w:spacing w:val="-2"/>
          <w:sz w:val="18"/>
          <w:szCs w:val="18"/>
          <w:shd w:val="clear" w:color="auto" w:fill="FFFFFF"/>
        </w:rPr>
        <w:t xml:space="preserve">Tablica 1. </w:t>
      </w:r>
      <w:r w:rsidR="00B03D2F" w:rsidRPr="003436DD">
        <w:rPr>
          <w:b/>
          <w:spacing w:val="-2"/>
          <w:sz w:val="18"/>
          <w:szCs w:val="18"/>
        </w:rPr>
        <w:t xml:space="preserve">Odsetki wskazań najczęściej pojawiających się chorób i dolegliwości przewlekłych </w:t>
      </w:r>
      <w:r w:rsidR="00125ADF">
        <w:rPr>
          <w:b/>
          <w:spacing w:val="-2"/>
          <w:sz w:val="18"/>
          <w:szCs w:val="18"/>
        </w:rPr>
        <w:t xml:space="preserve">według grup wieku </w:t>
      </w:r>
      <w:r w:rsidR="00B03D2F" w:rsidRPr="003436DD">
        <w:rPr>
          <w:b/>
          <w:spacing w:val="-2"/>
          <w:sz w:val="18"/>
          <w:szCs w:val="18"/>
        </w:rPr>
        <w:t>u osób dorosłych w 2019</w:t>
      </w:r>
      <w:r w:rsidR="00052D4C">
        <w:rPr>
          <w:b/>
          <w:spacing w:val="-2"/>
          <w:sz w:val="18"/>
          <w:szCs w:val="18"/>
        </w:rPr>
        <w:t xml:space="preserve"> </w:t>
      </w:r>
      <w:r w:rsidR="00B03D2F" w:rsidRPr="003436DD">
        <w:rPr>
          <w:b/>
          <w:spacing w:val="-2"/>
          <w:sz w:val="18"/>
          <w:szCs w:val="18"/>
        </w:rPr>
        <w:t>r.</w:t>
      </w:r>
      <w:r w:rsidR="00CE3627">
        <w:rPr>
          <w:b/>
          <w:spacing w:val="-2"/>
          <w:sz w:val="18"/>
          <w:szCs w:val="18"/>
        </w:rPr>
        <w:t xml:space="preserve"> </w:t>
      </w:r>
      <w:r w:rsidR="00A7083C" w:rsidRPr="00A7083C">
        <w:rPr>
          <w:spacing w:val="-2"/>
          <w:sz w:val="18"/>
          <w:szCs w:val="18"/>
          <w:vertAlign w:val="superscript"/>
        </w:rPr>
        <w:t>a</w:t>
      </w:r>
      <w:r w:rsidR="0006320E">
        <w:rPr>
          <w:b/>
          <w:spacing w:val="-2"/>
          <w:sz w:val="18"/>
          <w:szCs w:val="18"/>
        </w:rPr>
        <w:t xml:space="preserve"> </w:t>
      </w:r>
    </w:p>
    <w:tbl>
      <w:tblPr>
        <w:tblW w:w="7883" w:type="dxa"/>
        <w:tblBorders>
          <w:top w:val="single" w:sz="8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5"/>
        <w:gridCol w:w="664"/>
        <w:gridCol w:w="664"/>
        <w:gridCol w:w="664"/>
        <w:gridCol w:w="664"/>
        <w:gridCol w:w="664"/>
        <w:gridCol w:w="664"/>
        <w:gridCol w:w="664"/>
      </w:tblGrid>
      <w:tr w:rsidR="002C55B1" w:rsidRPr="002C55B1" w14:paraId="27F4BB52" w14:textId="77777777" w:rsidTr="0084711C">
        <w:trPr>
          <w:trHeight w:val="271"/>
        </w:trPr>
        <w:tc>
          <w:tcPr>
            <w:tcW w:w="3235" w:type="dxa"/>
            <w:tcBorders>
              <w:top w:val="nil"/>
              <w:bottom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3693AC6D" w14:textId="77777777" w:rsidR="002C55B1" w:rsidRPr="001665A7" w:rsidRDefault="002C55B1" w:rsidP="0084711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Choroba lub dolegliwość</w:t>
            </w:r>
          </w:p>
        </w:tc>
        <w:tc>
          <w:tcPr>
            <w:tcW w:w="664" w:type="dxa"/>
            <w:tcBorders>
              <w:top w:val="nil"/>
              <w:bottom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5A4AAF2F" w14:textId="77777777" w:rsidR="002C55B1" w:rsidRPr="001665A7" w:rsidRDefault="002C55B1" w:rsidP="0084711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15-29 lat</w:t>
            </w:r>
          </w:p>
        </w:tc>
        <w:tc>
          <w:tcPr>
            <w:tcW w:w="664" w:type="dxa"/>
            <w:tcBorders>
              <w:top w:val="nil"/>
              <w:bottom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7E2F72E4" w14:textId="77777777" w:rsidR="002C55B1" w:rsidRPr="001665A7" w:rsidRDefault="002C55B1" w:rsidP="0084711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30-39</w:t>
            </w:r>
          </w:p>
        </w:tc>
        <w:tc>
          <w:tcPr>
            <w:tcW w:w="664" w:type="dxa"/>
            <w:tcBorders>
              <w:top w:val="nil"/>
              <w:bottom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7D578657" w14:textId="77777777" w:rsidR="002C55B1" w:rsidRPr="001665A7" w:rsidRDefault="002C55B1" w:rsidP="0084711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40-49</w:t>
            </w:r>
          </w:p>
        </w:tc>
        <w:tc>
          <w:tcPr>
            <w:tcW w:w="664" w:type="dxa"/>
            <w:tcBorders>
              <w:top w:val="nil"/>
              <w:bottom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21C9BF01" w14:textId="77777777" w:rsidR="002C55B1" w:rsidRPr="001665A7" w:rsidRDefault="002C55B1" w:rsidP="0084711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50-59</w:t>
            </w:r>
          </w:p>
        </w:tc>
        <w:tc>
          <w:tcPr>
            <w:tcW w:w="664" w:type="dxa"/>
            <w:tcBorders>
              <w:top w:val="nil"/>
              <w:bottom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53B14588" w14:textId="77777777" w:rsidR="002C55B1" w:rsidRPr="001665A7" w:rsidRDefault="002C55B1" w:rsidP="0084711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60-69</w:t>
            </w:r>
          </w:p>
        </w:tc>
        <w:tc>
          <w:tcPr>
            <w:tcW w:w="664" w:type="dxa"/>
            <w:tcBorders>
              <w:top w:val="nil"/>
              <w:bottom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52C546C6" w14:textId="77777777" w:rsidR="002C55B1" w:rsidRPr="001665A7" w:rsidRDefault="002C55B1" w:rsidP="0084711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70-79</w:t>
            </w:r>
          </w:p>
        </w:tc>
        <w:tc>
          <w:tcPr>
            <w:tcW w:w="664" w:type="dxa"/>
            <w:tcBorders>
              <w:top w:val="nil"/>
              <w:bottom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753907FF" w14:textId="77777777" w:rsidR="002C55B1" w:rsidRPr="001665A7" w:rsidRDefault="002C55B1" w:rsidP="0084711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80 lat+</w:t>
            </w:r>
          </w:p>
        </w:tc>
      </w:tr>
      <w:tr w:rsidR="002C55B1" w:rsidRPr="002C55B1" w14:paraId="5EACA59A" w14:textId="77777777" w:rsidTr="0084711C">
        <w:trPr>
          <w:trHeight w:val="271"/>
        </w:trPr>
        <w:tc>
          <w:tcPr>
            <w:tcW w:w="3235" w:type="dxa"/>
            <w:tcBorders>
              <w:top w:val="single" w:sz="8" w:space="0" w:color="003399"/>
            </w:tcBorders>
            <w:shd w:val="clear" w:color="auto" w:fill="auto"/>
            <w:vAlign w:val="center"/>
            <w:hideMark/>
          </w:tcPr>
          <w:p w14:paraId="72C31207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Wysokie ciśnienie krwi</w:t>
            </w:r>
          </w:p>
        </w:tc>
        <w:tc>
          <w:tcPr>
            <w:tcW w:w="664" w:type="dxa"/>
            <w:tcBorders>
              <w:top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40977D32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1,7*</w:t>
            </w:r>
          </w:p>
        </w:tc>
        <w:tc>
          <w:tcPr>
            <w:tcW w:w="664" w:type="dxa"/>
            <w:tcBorders>
              <w:top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0EAABB50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664" w:type="dxa"/>
            <w:tcBorders>
              <w:top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46E09EDD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14,9</w:t>
            </w:r>
          </w:p>
        </w:tc>
        <w:tc>
          <w:tcPr>
            <w:tcW w:w="664" w:type="dxa"/>
            <w:tcBorders>
              <w:top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323B63F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35,5</w:t>
            </w:r>
          </w:p>
        </w:tc>
        <w:tc>
          <w:tcPr>
            <w:tcW w:w="664" w:type="dxa"/>
            <w:tcBorders>
              <w:top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2B76F936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49,8</w:t>
            </w:r>
          </w:p>
        </w:tc>
        <w:tc>
          <w:tcPr>
            <w:tcW w:w="664" w:type="dxa"/>
            <w:tcBorders>
              <w:top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0E435779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66,5</w:t>
            </w:r>
          </w:p>
        </w:tc>
        <w:tc>
          <w:tcPr>
            <w:tcW w:w="664" w:type="dxa"/>
            <w:tcBorders>
              <w:top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487F820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68,9</w:t>
            </w:r>
          </w:p>
        </w:tc>
      </w:tr>
      <w:tr w:rsidR="002C55B1" w:rsidRPr="002C55B1" w14:paraId="27AC79E2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2059FB56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Bóle dolnej partii pleców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70BC56B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6,1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9A1760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13,6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239FAC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5569763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35,6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5FA6472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1EC14B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45,2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8E3D69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51,3</w:t>
            </w:r>
          </w:p>
        </w:tc>
      </w:tr>
      <w:tr w:rsidR="002C55B1" w:rsidRPr="002C55B1" w14:paraId="4CEBC0C5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1ECCA5D3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Bóle szyi 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C025783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0E3F77B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49A210B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7F28A79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23,3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EB717F4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25,8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11EB6DF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29,7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25A4A93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31,4</w:t>
            </w:r>
          </w:p>
        </w:tc>
      </w:tr>
      <w:tr w:rsidR="002C55B1" w:rsidRPr="002C55B1" w14:paraId="0905388A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0B4F1777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Bóle środkowej partii pleców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443F829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E94251E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460E33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3F97D6F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54DFDF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23,4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C14C320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29,7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38E66A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35,8</w:t>
            </w:r>
          </w:p>
        </w:tc>
      </w:tr>
      <w:tr w:rsidR="002C55B1" w:rsidRPr="002C55B1" w14:paraId="7A831FDB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2856C320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Choroba zwyrodnieniowa stawów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38876EC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546FC79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1,1*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F508566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F1A72EB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4B78B8C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29,3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0713C1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31B546F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52,0</w:t>
            </w:r>
          </w:p>
        </w:tc>
      </w:tr>
      <w:tr w:rsidR="002C55B1" w:rsidRPr="002C55B1" w14:paraId="0615862D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136A0661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Choroby tarczycy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583676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D2345D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D3B3E5E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4D48053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74BEABD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13,6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6790E6E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15,8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D2B6D85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13,0</w:t>
            </w:r>
          </w:p>
        </w:tc>
      </w:tr>
      <w:tr w:rsidR="002C55B1" w:rsidRPr="002C55B1" w14:paraId="681A3A22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02C90D65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Wysoki poziom lipidów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6139323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8008F70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1,8*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88BB7D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318B27C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58410CC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6851C1B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B9401E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20,7</w:t>
            </w:r>
          </w:p>
        </w:tc>
      </w:tr>
      <w:tr w:rsidR="002C55B1" w:rsidRPr="002C55B1" w14:paraId="14973110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5135192B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Alergia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D137942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F1FD5BB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357516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7DAE0F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2F549EE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722265E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426EE7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7,6</w:t>
            </w:r>
          </w:p>
        </w:tc>
      </w:tr>
      <w:tr w:rsidR="002C55B1" w:rsidRPr="002C55B1" w14:paraId="3F7DA443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0741E099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Cukrzyca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5520063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5E58F49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1,5*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2B6BBA3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7492711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C6CA29F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16,1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EA799E1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EC7510F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22,8</w:t>
            </w:r>
          </w:p>
        </w:tc>
      </w:tr>
      <w:tr w:rsidR="002C55B1" w:rsidRPr="002C55B1" w14:paraId="4C9F3AC5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521362E6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Silne bóle głowy (migrena)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CC5F31C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10C660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3B38AE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9E50176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175C62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E3FF8E0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73B6505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12,8</w:t>
            </w:r>
          </w:p>
        </w:tc>
      </w:tr>
      <w:tr w:rsidR="002C55B1" w:rsidRPr="002C55B1" w14:paraId="1C0D0B4B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139E7C20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Choroba wieńcowa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20C81F6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4E285E4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1377FA1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1,3*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9280A72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02591C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13,6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C565B61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26,6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7FC7B25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38,3</w:t>
            </w:r>
          </w:p>
        </w:tc>
      </w:tr>
      <w:tr w:rsidR="002C55B1" w:rsidRPr="002C55B1" w14:paraId="729C22C8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3B76EF59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Nietrzymanie moczu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CC8FE86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5D948AD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BC5E134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1,4*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15D3EE4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14270BE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CEC008B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4DD8DF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29,8</w:t>
            </w:r>
          </w:p>
        </w:tc>
      </w:tr>
      <w:tr w:rsidR="002C55B1" w:rsidRPr="002C55B1" w14:paraId="57A6DE9B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6AEF3BC7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Problemy z nerkami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6D53B7F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1,6*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D58813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1,7*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762854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99FF4B3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87B2CE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8766466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0F665A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14,1</w:t>
            </w:r>
          </w:p>
        </w:tc>
      </w:tr>
      <w:tr w:rsidR="002C55B1" w:rsidRPr="002C55B1" w14:paraId="29BEE0D4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37B6D4D3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Depresja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C0F676F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1,4*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60003C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99E1699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0D5F10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A8C86B6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C18E6E9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25F369C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7,6</w:t>
            </w:r>
          </w:p>
        </w:tc>
      </w:tr>
      <w:tr w:rsidR="002C55B1" w:rsidRPr="002C55B1" w14:paraId="0552AA90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1AC3FCE9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Astma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BCA2C9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61D94A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7DD28AD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A6E7CC4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BB5583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70667A2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BC2A57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9,1</w:t>
            </w:r>
          </w:p>
        </w:tc>
      </w:tr>
      <w:tr w:rsidR="002C55B1" w:rsidRPr="002C55B1" w14:paraId="514169EA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4F66121B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Choroba wrzodowa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9D16DB4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26A4858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0,8*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266030E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E8FF491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3A65FA1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0AF6E31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5232B50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6,8</w:t>
            </w:r>
          </w:p>
        </w:tc>
      </w:tr>
      <w:tr w:rsidR="002C55B1" w:rsidRPr="002C55B1" w14:paraId="154CF99C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55890548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Przewlekłe zapalenie oskrzeli/ POCHP/ rozedma płuc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49C7BBE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243E0AC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0,8*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10EE641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1,5*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3A3EED5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30E3A1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3D74D73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5C302BE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6,7</w:t>
            </w:r>
          </w:p>
        </w:tc>
      </w:tr>
      <w:tr w:rsidR="002C55B1" w:rsidRPr="002C55B1" w14:paraId="3CF78E68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45108D32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Zawał serca/ przewlekłe konsekwencje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705817F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9459FCF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F10844B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7AFFEA5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5C8F223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8FDD54C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CECA160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11,1</w:t>
            </w:r>
          </w:p>
        </w:tc>
      </w:tr>
      <w:tr w:rsidR="002C55B1" w:rsidRPr="002C55B1" w14:paraId="512A9852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001EFDE8" w14:textId="77777777" w:rsidR="002C55B1" w:rsidRPr="002C55B1" w:rsidRDefault="002C55B1" w:rsidP="002C55B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Udar mózgu/ przewlekłe konsekwencje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FFF63C1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3A2BEF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5855935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7BC1EAB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6F16CD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6E99BDE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6,1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B0D8815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8,1</w:t>
            </w:r>
          </w:p>
        </w:tc>
      </w:tr>
      <w:tr w:rsidR="002C55B1" w:rsidRPr="002C55B1" w14:paraId="2D93C609" w14:textId="77777777" w:rsidTr="0084711C">
        <w:trPr>
          <w:trHeight w:val="271"/>
        </w:trPr>
        <w:tc>
          <w:tcPr>
            <w:tcW w:w="3235" w:type="dxa"/>
            <w:shd w:val="clear" w:color="auto" w:fill="auto"/>
            <w:vAlign w:val="center"/>
            <w:hideMark/>
          </w:tcPr>
          <w:p w14:paraId="6A226405" w14:textId="36F973F1" w:rsidR="002C55B1" w:rsidRPr="002C55B1" w:rsidRDefault="002C55B1" w:rsidP="0070562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Choroby prostaty</w:t>
            </w:r>
            <w:r w:rsidR="0070562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705629" w:rsidRPr="00705629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463F2AD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961AF0A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384E474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C3D1D77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2,8*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FA04A94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359DC45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30,5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9640801" w14:textId="77777777" w:rsidR="002C55B1" w:rsidRPr="002C55B1" w:rsidRDefault="002C55B1" w:rsidP="002C55B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C55B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41,3</w:t>
            </w:r>
          </w:p>
        </w:tc>
      </w:tr>
    </w:tbl>
    <w:p w14:paraId="52FC799F" w14:textId="1022F4BB" w:rsidR="00705629" w:rsidRDefault="00A7083C" w:rsidP="00705629">
      <w:pPr>
        <w:spacing w:line="240" w:lineRule="auto"/>
        <w:rPr>
          <w:lang w:eastAsia="pl-PL"/>
        </w:rPr>
      </w:pPr>
      <w:r w:rsidRPr="00A7083C">
        <w:rPr>
          <w:spacing w:val="-2"/>
          <w:sz w:val="18"/>
          <w:szCs w:val="18"/>
          <w:vertAlign w:val="superscript"/>
        </w:rPr>
        <w:t>a</w:t>
      </w:r>
      <w:r w:rsidRPr="003344BF">
        <w:rPr>
          <w:sz w:val="16"/>
          <w:szCs w:val="16"/>
        </w:rPr>
        <w:t xml:space="preserve"> </w:t>
      </w:r>
      <w:r w:rsidR="00F6078F">
        <w:rPr>
          <w:sz w:val="16"/>
          <w:szCs w:val="16"/>
        </w:rPr>
        <w:t>Z</w:t>
      </w:r>
      <w:r w:rsidRPr="003344BF">
        <w:rPr>
          <w:sz w:val="16"/>
          <w:szCs w:val="16"/>
        </w:rPr>
        <w:t>astosowano oznaczenia: * (gwiazdka) oznacza liczebność pomiędzy 20 a 50</w:t>
      </w:r>
      <w:r w:rsidR="002C4667">
        <w:rPr>
          <w:sz w:val="16"/>
          <w:szCs w:val="16"/>
        </w:rPr>
        <w:t xml:space="preserve"> odpowiedzi</w:t>
      </w:r>
      <w:r w:rsidRPr="003344BF">
        <w:rPr>
          <w:sz w:val="16"/>
          <w:szCs w:val="16"/>
        </w:rPr>
        <w:t>; . (kropka) oznacza liczebność poniżej 20</w:t>
      </w:r>
      <w:r w:rsidR="00705629">
        <w:rPr>
          <w:sz w:val="16"/>
          <w:szCs w:val="16"/>
        </w:rPr>
        <w:t xml:space="preserve"> odpowiedzi</w:t>
      </w:r>
      <w:r w:rsidR="002C4667">
        <w:rPr>
          <w:sz w:val="16"/>
          <w:szCs w:val="16"/>
        </w:rPr>
        <w:t>.</w:t>
      </w:r>
      <w:r w:rsidR="00705629">
        <w:rPr>
          <w:sz w:val="16"/>
          <w:szCs w:val="16"/>
        </w:rPr>
        <w:br/>
      </w:r>
      <w:r w:rsidR="00705629" w:rsidRPr="00705629">
        <w:rPr>
          <w:rFonts w:eastAsia="Times New Roman" w:cs="Calibri"/>
          <w:color w:val="000000"/>
          <w:sz w:val="16"/>
          <w:szCs w:val="16"/>
          <w:vertAlign w:val="superscript"/>
          <w:lang w:eastAsia="pl-PL"/>
        </w:rPr>
        <w:t>b</w:t>
      </w:r>
      <w:r w:rsidR="00705629" w:rsidRPr="00360969">
        <w:rPr>
          <w:sz w:val="16"/>
        </w:rPr>
        <w:t xml:space="preserve"> W odniesieniu do mężczyzn</w:t>
      </w:r>
      <w:r w:rsidR="002C4667">
        <w:rPr>
          <w:sz w:val="16"/>
        </w:rPr>
        <w:t>.</w:t>
      </w:r>
    </w:p>
    <w:p w14:paraId="29FBE2C2" w14:textId="42128BD7" w:rsidR="005B30E3" w:rsidRDefault="005B30E3" w:rsidP="005B30E3">
      <w:pPr>
        <w:rPr>
          <w:lang w:eastAsia="pl-PL"/>
        </w:rPr>
      </w:pPr>
      <w:r>
        <w:rPr>
          <w:lang w:eastAsia="pl-PL"/>
        </w:rPr>
        <w:t>W porównaniu z</w:t>
      </w:r>
      <w:r w:rsidR="00466E18">
        <w:rPr>
          <w:lang w:eastAsia="pl-PL"/>
        </w:rPr>
        <w:t xml:space="preserve"> </w:t>
      </w:r>
      <w:r w:rsidR="00C523A3">
        <w:rPr>
          <w:lang w:eastAsia="pl-PL"/>
        </w:rPr>
        <w:t>badaniem</w:t>
      </w:r>
      <w:r>
        <w:rPr>
          <w:lang w:eastAsia="pl-PL"/>
        </w:rPr>
        <w:t xml:space="preserve"> z 2014 roku największe różnice obserwujemy w dwóch najstarszych grupach wiekowych. Wśród osób w wieku 70-79 lat o 7,5 </w:t>
      </w:r>
      <w:proofErr w:type="spellStart"/>
      <w:r>
        <w:rPr>
          <w:lang w:eastAsia="pl-PL"/>
        </w:rPr>
        <w:t>p.proc</w:t>
      </w:r>
      <w:proofErr w:type="spellEnd"/>
      <w:r>
        <w:rPr>
          <w:lang w:eastAsia="pl-PL"/>
        </w:rPr>
        <w:t xml:space="preserve">. spadła częstość wskazań choroby wieńcowej, ale wzrosła częstość występowania nadciśnienia (o 8 </w:t>
      </w:r>
      <w:proofErr w:type="spellStart"/>
      <w:r>
        <w:rPr>
          <w:lang w:eastAsia="pl-PL"/>
        </w:rPr>
        <w:t>p.proc</w:t>
      </w:r>
      <w:proofErr w:type="spellEnd"/>
      <w:r>
        <w:rPr>
          <w:lang w:eastAsia="pl-PL"/>
        </w:rPr>
        <w:t xml:space="preserve">.) oraz cukrzycy (o 4,9 </w:t>
      </w:r>
      <w:proofErr w:type="spellStart"/>
      <w:r>
        <w:rPr>
          <w:lang w:eastAsia="pl-PL"/>
        </w:rPr>
        <w:t>p.proc</w:t>
      </w:r>
      <w:proofErr w:type="spellEnd"/>
      <w:r>
        <w:rPr>
          <w:lang w:eastAsia="pl-PL"/>
        </w:rPr>
        <w:t xml:space="preserve">.). Wśród osób w wieku </w:t>
      </w:r>
      <w:r w:rsidR="00AA1563">
        <w:rPr>
          <w:lang w:eastAsia="pl-PL"/>
        </w:rPr>
        <w:t xml:space="preserve">co najmniej </w:t>
      </w:r>
      <w:r>
        <w:rPr>
          <w:lang w:eastAsia="pl-PL"/>
        </w:rPr>
        <w:t xml:space="preserve">80 lat największymi zmianami w stosunku do 2014 roku były: częściej pojawiające się problemy z wysokim ciśnieniem (o 9,5 </w:t>
      </w:r>
      <w:proofErr w:type="spellStart"/>
      <w:r>
        <w:rPr>
          <w:lang w:eastAsia="pl-PL"/>
        </w:rPr>
        <w:t>p.proc</w:t>
      </w:r>
      <w:proofErr w:type="spellEnd"/>
      <w:r>
        <w:rPr>
          <w:lang w:eastAsia="pl-PL"/>
        </w:rPr>
        <w:t xml:space="preserve">.) oraz bólami dolnej partii pleców (o 5,5 </w:t>
      </w:r>
      <w:proofErr w:type="spellStart"/>
      <w:r>
        <w:rPr>
          <w:lang w:eastAsia="pl-PL"/>
        </w:rPr>
        <w:t>p.proc</w:t>
      </w:r>
      <w:proofErr w:type="spellEnd"/>
      <w:r>
        <w:rPr>
          <w:lang w:eastAsia="pl-PL"/>
        </w:rPr>
        <w:t xml:space="preserve">.). </w:t>
      </w:r>
    </w:p>
    <w:p w14:paraId="3F37002C" w14:textId="7555C370" w:rsidR="0089145D" w:rsidRDefault="00CE1D20" w:rsidP="00992994">
      <w:pPr>
        <w:rPr>
          <w:lang w:eastAsia="pl-PL"/>
        </w:rPr>
      </w:pPr>
      <w:r>
        <w:rPr>
          <w:lang w:eastAsia="pl-PL"/>
        </w:rPr>
        <w:t>W 2019 roku k</w:t>
      </w:r>
      <w:r w:rsidR="008472BE">
        <w:rPr>
          <w:lang w:eastAsia="pl-PL"/>
        </w:rPr>
        <w:t xml:space="preserve">obiety częściej niż mężczyźni deklarowały występowanie dolegliwości i chorób przewlekłych. </w:t>
      </w:r>
      <w:r w:rsidR="00440134">
        <w:rPr>
          <w:lang w:eastAsia="pl-PL"/>
        </w:rPr>
        <w:t xml:space="preserve">Największe różnice obserwujemy w przypadku chorób tarczycy, na które skarżyło się </w:t>
      </w:r>
      <w:r w:rsidR="00CB7104">
        <w:rPr>
          <w:lang w:eastAsia="pl-PL"/>
        </w:rPr>
        <w:t xml:space="preserve">15,8% </w:t>
      </w:r>
      <w:r w:rsidR="00440134">
        <w:rPr>
          <w:lang w:eastAsia="pl-PL"/>
        </w:rPr>
        <w:t xml:space="preserve">kobiet, </w:t>
      </w:r>
      <w:r w:rsidR="00D15B5D">
        <w:rPr>
          <w:lang w:eastAsia="pl-PL"/>
        </w:rPr>
        <w:t xml:space="preserve">a jedynie 2,5% </w:t>
      </w:r>
      <w:r w:rsidR="00440134">
        <w:rPr>
          <w:lang w:eastAsia="pl-PL"/>
        </w:rPr>
        <w:t xml:space="preserve">mężczyzn. </w:t>
      </w:r>
      <w:r w:rsidR="00B56261">
        <w:rPr>
          <w:lang w:eastAsia="pl-PL"/>
        </w:rPr>
        <w:t>Kobiety zdecydowanie częściej niż mężczyźni wymienia</w:t>
      </w:r>
      <w:r w:rsidR="00FA6408">
        <w:rPr>
          <w:lang w:eastAsia="pl-PL"/>
        </w:rPr>
        <w:t>ły</w:t>
      </w:r>
      <w:r w:rsidR="00B56261">
        <w:rPr>
          <w:lang w:eastAsia="pl-PL"/>
        </w:rPr>
        <w:t xml:space="preserve"> także: choroby zwyrodnieniowe stawów </w:t>
      </w:r>
      <w:r w:rsidR="0089145D">
        <w:rPr>
          <w:lang w:eastAsia="pl-PL"/>
        </w:rPr>
        <w:t xml:space="preserve">(odpowiednio 20,1% kobiet i 10,4% mężczyzn), bóle szyi (20,2%, 11,5%) i migrenę (11,8%, 3,7%). Mężczyźni częściej niż kobiety </w:t>
      </w:r>
      <w:r w:rsidR="00C65500">
        <w:rPr>
          <w:lang w:eastAsia="pl-PL"/>
        </w:rPr>
        <w:t>wskazywali</w:t>
      </w:r>
      <w:r w:rsidR="0089145D">
        <w:rPr>
          <w:lang w:eastAsia="pl-PL"/>
        </w:rPr>
        <w:t xml:space="preserve"> zawał serca (3,4%, 1,7%).</w:t>
      </w:r>
      <w:r w:rsidR="000A0FD8">
        <w:rPr>
          <w:lang w:eastAsia="pl-PL"/>
        </w:rPr>
        <w:t xml:space="preserve"> Domeną mężczyzn były także choroby prostaty (6,1%</w:t>
      </w:r>
      <w:r w:rsidR="00FF37D9">
        <w:rPr>
          <w:lang w:eastAsia="pl-PL"/>
        </w:rPr>
        <w:t xml:space="preserve"> mężczyzn</w:t>
      </w:r>
      <w:r w:rsidR="000A0FD8">
        <w:rPr>
          <w:lang w:eastAsia="pl-PL"/>
        </w:rPr>
        <w:t>).</w:t>
      </w:r>
    </w:p>
    <w:p w14:paraId="3C0E6DB4" w14:textId="705043C7" w:rsidR="00440134" w:rsidRDefault="00C523A3" w:rsidP="00992994">
      <w:pPr>
        <w:rPr>
          <w:lang w:eastAsia="pl-PL"/>
        </w:rPr>
      </w:pPr>
      <w:r>
        <w:rPr>
          <w:lang w:eastAsia="pl-PL"/>
        </w:rPr>
        <w:t>W</w:t>
      </w:r>
      <w:r w:rsidR="007A37D1">
        <w:rPr>
          <w:lang w:eastAsia="pl-PL"/>
        </w:rPr>
        <w:t xml:space="preserve">yniki </w:t>
      </w:r>
      <w:r w:rsidR="00C65500">
        <w:rPr>
          <w:lang w:eastAsia="pl-PL"/>
        </w:rPr>
        <w:t>badań</w:t>
      </w:r>
      <w:r w:rsidR="007A37D1">
        <w:rPr>
          <w:lang w:eastAsia="pl-PL"/>
        </w:rPr>
        <w:t xml:space="preserve"> z lat 2019 i 2014 </w:t>
      </w:r>
      <w:r>
        <w:rPr>
          <w:lang w:eastAsia="pl-PL"/>
        </w:rPr>
        <w:t xml:space="preserve">wskazują, że </w:t>
      </w:r>
      <w:r w:rsidR="007A37D1">
        <w:rPr>
          <w:lang w:eastAsia="pl-PL"/>
        </w:rPr>
        <w:t xml:space="preserve">największe zmiany zaobserwowano </w:t>
      </w:r>
      <w:r w:rsidR="002C0016">
        <w:rPr>
          <w:lang w:eastAsia="pl-PL"/>
        </w:rPr>
        <w:t>we wskazaniach</w:t>
      </w:r>
      <w:r w:rsidR="007A37D1">
        <w:rPr>
          <w:lang w:eastAsia="pl-PL"/>
        </w:rPr>
        <w:t xml:space="preserve"> </w:t>
      </w:r>
      <w:r w:rsidR="002C0016">
        <w:rPr>
          <w:lang w:eastAsia="pl-PL"/>
        </w:rPr>
        <w:t xml:space="preserve">wystąpienia </w:t>
      </w:r>
      <w:r w:rsidR="007A37D1">
        <w:rPr>
          <w:lang w:eastAsia="pl-PL"/>
        </w:rPr>
        <w:t xml:space="preserve">nadciśnienia </w:t>
      </w:r>
      <w:r w:rsidR="002C0016">
        <w:rPr>
          <w:lang w:eastAsia="pl-PL"/>
        </w:rPr>
        <w:t xml:space="preserve">u </w:t>
      </w:r>
      <w:r w:rsidR="007A37D1">
        <w:rPr>
          <w:lang w:eastAsia="pl-PL"/>
        </w:rPr>
        <w:t>mężczyzn (</w:t>
      </w:r>
      <w:r w:rsidR="00986041">
        <w:rPr>
          <w:lang w:eastAsia="pl-PL"/>
        </w:rPr>
        <w:t>wzrost o</w:t>
      </w:r>
      <w:r w:rsidR="00B9249E">
        <w:rPr>
          <w:lang w:eastAsia="pl-PL"/>
        </w:rPr>
        <w:t xml:space="preserve"> 3,7 </w:t>
      </w:r>
      <w:proofErr w:type="spellStart"/>
      <w:r w:rsidR="00B9249E">
        <w:rPr>
          <w:lang w:eastAsia="pl-PL"/>
        </w:rPr>
        <w:t>p.p</w:t>
      </w:r>
      <w:r w:rsidR="00986041">
        <w:rPr>
          <w:lang w:eastAsia="pl-PL"/>
        </w:rPr>
        <w:t>roc</w:t>
      </w:r>
      <w:proofErr w:type="spellEnd"/>
      <w:r w:rsidR="00B9249E">
        <w:rPr>
          <w:lang w:eastAsia="pl-PL"/>
        </w:rPr>
        <w:t>.)</w:t>
      </w:r>
      <w:r w:rsidR="007A37D1">
        <w:rPr>
          <w:lang w:eastAsia="pl-PL"/>
        </w:rPr>
        <w:t xml:space="preserve"> </w:t>
      </w:r>
      <w:r w:rsidR="00AC727C">
        <w:rPr>
          <w:lang w:eastAsia="pl-PL"/>
        </w:rPr>
        <w:t>i chorób</w:t>
      </w:r>
      <w:r w:rsidR="007A37D1">
        <w:rPr>
          <w:lang w:eastAsia="pl-PL"/>
        </w:rPr>
        <w:t xml:space="preserve"> tarczycy u kobiet (wzrost o 3,7 </w:t>
      </w:r>
      <w:proofErr w:type="spellStart"/>
      <w:r w:rsidR="007A37D1">
        <w:rPr>
          <w:lang w:eastAsia="pl-PL"/>
        </w:rPr>
        <w:t>p.proc</w:t>
      </w:r>
      <w:proofErr w:type="spellEnd"/>
      <w:r w:rsidR="007A37D1">
        <w:rPr>
          <w:lang w:eastAsia="pl-PL"/>
        </w:rPr>
        <w:t xml:space="preserve">.). </w:t>
      </w:r>
      <w:r w:rsidR="009778E4">
        <w:rPr>
          <w:lang w:eastAsia="pl-PL"/>
        </w:rPr>
        <w:t xml:space="preserve">  </w:t>
      </w:r>
      <w:r w:rsidR="00B9249E">
        <w:rPr>
          <w:lang w:eastAsia="pl-PL"/>
        </w:rPr>
        <w:t xml:space="preserve"> </w:t>
      </w:r>
    </w:p>
    <w:p w14:paraId="10936471" w14:textId="7365B476" w:rsidR="00B01163" w:rsidRPr="003436DD" w:rsidRDefault="0096639F" w:rsidP="00E87DA8">
      <w:pPr>
        <w:pStyle w:val="tytuwykresu"/>
        <w:ind w:left="851" w:hanging="851"/>
        <w:rPr>
          <w:szCs w:val="18"/>
        </w:rPr>
      </w:pPr>
      <w:r w:rsidRPr="003436DD">
        <w:rPr>
          <w:rFonts w:eastAsia="Calibri" w:cs="Calibri"/>
          <w:b w:val="0"/>
          <w:noProof/>
          <w:color w:val="000000"/>
          <w:szCs w:val="18"/>
          <w:lang w:eastAsia="pl-PL"/>
        </w:rPr>
        <w:lastRenderedPageBreak/>
        <w:drawing>
          <wp:anchor distT="0" distB="0" distL="114300" distR="114300" simplePos="0" relativeHeight="251833344" behindDoc="0" locked="0" layoutInCell="1" allowOverlap="1" wp14:anchorId="6D009CE3" wp14:editId="2205A155">
            <wp:simplePos x="0" y="0"/>
            <wp:positionH relativeFrom="margin">
              <wp:posOffset>-259080</wp:posOffset>
            </wp:positionH>
            <wp:positionV relativeFrom="paragraph">
              <wp:posOffset>411480</wp:posOffset>
            </wp:positionV>
            <wp:extent cx="5280660" cy="4953000"/>
            <wp:effectExtent l="0" t="0" r="0" b="0"/>
            <wp:wrapTopAndBottom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163" w:rsidRPr="003436DD">
        <w:rPr>
          <w:szCs w:val="18"/>
        </w:rPr>
        <w:t xml:space="preserve">Wykres 6. </w:t>
      </w:r>
      <w:r w:rsidR="00B03D2F" w:rsidRPr="003436DD">
        <w:rPr>
          <w:szCs w:val="18"/>
        </w:rPr>
        <w:t xml:space="preserve">Odsetki wskazań najczęściej pojawiających się chorób i dolegliwości przewlekłych u </w:t>
      </w:r>
      <w:r w:rsidR="00E87DA8">
        <w:rPr>
          <w:szCs w:val="18"/>
        </w:rPr>
        <w:t xml:space="preserve">osób </w:t>
      </w:r>
      <w:r w:rsidR="00B03D2F" w:rsidRPr="003436DD">
        <w:rPr>
          <w:szCs w:val="18"/>
        </w:rPr>
        <w:t>dorosłych w podziale na płeć (2019 i 2014)</w:t>
      </w:r>
    </w:p>
    <w:p w14:paraId="39C9CBAB" w14:textId="5CCD2245" w:rsidR="004B28B1" w:rsidRDefault="004B28B1" w:rsidP="004F4B87">
      <w:pPr>
        <w:pStyle w:val="Nagwek1"/>
      </w:pPr>
    </w:p>
    <w:p w14:paraId="32512295" w14:textId="5100E8F7" w:rsidR="004F4B87" w:rsidRPr="00B804D5" w:rsidRDefault="00207434" w:rsidP="004F4B87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A09639" wp14:editId="007D4E6F">
                <wp:simplePos x="0" y="0"/>
                <wp:positionH relativeFrom="page">
                  <wp:posOffset>5700279</wp:posOffset>
                </wp:positionH>
                <wp:positionV relativeFrom="paragraph">
                  <wp:posOffset>314903</wp:posOffset>
                </wp:positionV>
                <wp:extent cx="1725295" cy="1771650"/>
                <wp:effectExtent l="0" t="0" r="0" b="0"/>
                <wp:wrapTight wrapText="bothSides">
                  <wp:wrapPolygon edited="0">
                    <wp:start x="715" y="0"/>
                    <wp:lineTo x="715" y="21368"/>
                    <wp:lineTo x="20749" y="21368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25C2C" w14:textId="07074E9F" w:rsidR="00C247DB" w:rsidRDefault="00C247DB" w:rsidP="004F4B87">
                            <w:pPr>
                              <w:pStyle w:val="tekstzboku"/>
                            </w:pPr>
                            <w:r>
                              <w:t xml:space="preserve">Ponad 16% zbiorowości dotknęły objawy, mogące wskazywać na depresję o różnym nasileniu. </w:t>
                            </w:r>
                          </w:p>
                          <w:p w14:paraId="49FA2D90" w14:textId="6C02A0FF" w:rsidR="00C247DB" w:rsidRDefault="00C247DB" w:rsidP="004F4B87">
                            <w:pPr>
                              <w:pStyle w:val="tekstzboku"/>
                            </w:pPr>
                            <w:r>
                              <w:t xml:space="preserve">Nieco ponad 9% mieszkańców Polski w 2019 r. zadeklarowało regularnie powtarzające się problemy z zaśnięciem lub uczucie zmęczenia </w:t>
                            </w:r>
                          </w:p>
                          <w:p w14:paraId="1DB2D71D" w14:textId="77777777" w:rsidR="00C247DB" w:rsidRPr="00E64F13" w:rsidRDefault="00C247DB" w:rsidP="004F4B87">
                            <w:pPr>
                              <w:pStyle w:val="tekstzboku"/>
                            </w:pPr>
                          </w:p>
                          <w:p w14:paraId="70F3394A" w14:textId="77777777" w:rsidR="00C247DB" w:rsidRPr="00D616D2" w:rsidRDefault="00C247DB" w:rsidP="004F4B8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4" style="position:absolute;margin-left:448.85pt;margin-top:24.8pt;width:135.85pt;height:139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" w14:anchorId="68A09639">
                <v:textbox>
                  <w:txbxContent>
                    <w:p w:rsidR="00C247DB" w:rsidP="004F4B87" w:rsidRDefault="00C247DB" w14:paraId="3C225C2C" w14:textId="07074E9F">
                      <w:pPr>
                        <w:pStyle w:val="tekstzboku"/>
                      </w:pPr>
                      <w:r>
                        <w:t xml:space="preserve">Ponad 16% zbiorowości dotknęły objawy, mogące wskazywać na depresję o różnym nasileniu. </w:t>
                      </w:r>
                    </w:p>
                    <w:p w:rsidR="00C247DB" w:rsidP="004F4B87" w:rsidRDefault="00C247DB" w14:paraId="49FA2D90" w14:textId="6C02A0FF">
                      <w:pPr>
                        <w:pStyle w:val="tekstzboku"/>
                      </w:pPr>
                      <w:r>
                        <w:t xml:space="preserve">Nieco ponad 9% mieszkańców Polski w 2019 r. zadeklarowało regularnie powtarzające się problemy z zaśnięciem lub uczucie zmęczenia </w:t>
                      </w:r>
                    </w:p>
                    <w:p w:rsidRPr="00E64F13" w:rsidR="00C247DB" w:rsidP="004F4B87" w:rsidRDefault="00C247DB" w14:paraId="1DB2D71D" w14:textId="77777777">
                      <w:pPr>
                        <w:pStyle w:val="tekstzboku"/>
                      </w:pPr>
                    </w:p>
                    <w:p w:rsidRPr="00D616D2" w:rsidR="00C247DB" w:rsidP="004F4B87" w:rsidRDefault="00C247DB" w14:paraId="70F3394A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85FD8">
        <w:t xml:space="preserve">Zdrowie psychiczne. Jak wyglądała kondycja psychiczna </w:t>
      </w:r>
      <w:r w:rsidR="00F22DED">
        <w:t xml:space="preserve">dorosłych </w:t>
      </w:r>
      <w:r w:rsidR="00985FD8">
        <w:t xml:space="preserve">mieszkańców Polski </w:t>
      </w:r>
      <w:r w:rsidR="002B24F2">
        <w:br/>
      </w:r>
      <w:r w:rsidR="00985FD8">
        <w:t>w 2019 roku</w:t>
      </w:r>
      <w:r w:rsidR="00F22DED">
        <w:rPr>
          <w:rStyle w:val="Odwoanieprzypisudolnego"/>
        </w:rPr>
        <w:footnoteReference w:id="2"/>
      </w:r>
      <w:r w:rsidR="00B875A5">
        <w:t>?</w:t>
      </w:r>
    </w:p>
    <w:p w14:paraId="6DA88784" w14:textId="3466CECD" w:rsidR="00F10A13" w:rsidRDefault="00F10A13" w:rsidP="008136CD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 xml:space="preserve">Na </w:t>
      </w:r>
      <w:r w:rsidRPr="00F10A13">
        <w:rPr>
          <w:b w:val="0"/>
          <w:spacing w:val="0"/>
          <w:sz w:val="19"/>
          <w:shd w:val="clear" w:color="auto" w:fill="FFFFFF"/>
        </w:rPr>
        <w:t xml:space="preserve">ogólny stan zdrowia </w:t>
      </w:r>
      <w:r w:rsidR="00E74327">
        <w:rPr>
          <w:b w:val="0"/>
          <w:spacing w:val="0"/>
          <w:sz w:val="19"/>
          <w:shd w:val="clear" w:color="auto" w:fill="FFFFFF"/>
        </w:rPr>
        <w:t>oraz</w:t>
      </w:r>
      <w:r w:rsidRPr="00F10A13">
        <w:rPr>
          <w:b w:val="0"/>
          <w:spacing w:val="0"/>
          <w:sz w:val="19"/>
          <w:shd w:val="clear" w:color="auto" w:fill="FFFFFF"/>
        </w:rPr>
        <w:t xml:space="preserve"> funkcjonowanie w rodzinie, społeczeństwie </w:t>
      </w:r>
      <w:r w:rsidR="00E74327">
        <w:rPr>
          <w:b w:val="0"/>
          <w:spacing w:val="0"/>
          <w:sz w:val="19"/>
          <w:shd w:val="clear" w:color="auto" w:fill="FFFFFF"/>
        </w:rPr>
        <w:t>i</w:t>
      </w:r>
      <w:r w:rsidRPr="00F10A13">
        <w:rPr>
          <w:b w:val="0"/>
          <w:spacing w:val="0"/>
          <w:sz w:val="19"/>
          <w:shd w:val="clear" w:color="auto" w:fill="FFFFFF"/>
        </w:rPr>
        <w:t xml:space="preserve"> pracy</w:t>
      </w:r>
      <w:r>
        <w:rPr>
          <w:b w:val="0"/>
          <w:spacing w:val="0"/>
          <w:sz w:val="19"/>
          <w:shd w:val="clear" w:color="auto" w:fill="FFFFFF"/>
        </w:rPr>
        <w:t xml:space="preserve"> wpływa wiele czynników, </w:t>
      </w:r>
      <w:r w:rsidR="00E74327">
        <w:rPr>
          <w:b w:val="0"/>
          <w:spacing w:val="0"/>
          <w:sz w:val="19"/>
          <w:shd w:val="clear" w:color="auto" w:fill="FFFFFF"/>
        </w:rPr>
        <w:t>jednym z kluczowych</w:t>
      </w:r>
      <w:r>
        <w:rPr>
          <w:b w:val="0"/>
          <w:spacing w:val="0"/>
          <w:sz w:val="19"/>
          <w:shd w:val="clear" w:color="auto" w:fill="FFFFFF"/>
        </w:rPr>
        <w:t xml:space="preserve"> jest stan emocjonalny i zdrowie psychiczne. </w:t>
      </w:r>
      <w:r w:rsidR="009A059C" w:rsidRPr="009A059C">
        <w:rPr>
          <w:b w:val="0"/>
          <w:spacing w:val="0"/>
          <w:sz w:val="19"/>
          <w:shd w:val="clear" w:color="auto" w:fill="FFFFFF"/>
        </w:rPr>
        <w:t xml:space="preserve">W badaniu EHIS zastosowano rekomendowany przez </w:t>
      </w:r>
      <w:r w:rsidR="00BD156B">
        <w:rPr>
          <w:b w:val="0"/>
          <w:spacing w:val="0"/>
          <w:sz w:val="19"/>
          <w:shd w:val="clear" w:color="auto" w:fill="FFFFFF"/>
        </w:rPr>
        <w:t>Unię Europejską</w:t>
      </w:r>
      <w:r w:rsidR="00BD156B" w:rsidRPr="009A059C">
        <w:rPr>
          <w:b w:val="0"/>
          <w:spacing w:val="0"/>
          <w:sz w:val="19"/>
          <w:shd w:val="clear" w:color="auto" w:fill="FFFFFF"/>
        </w:rPr>
        <w:t xml:space="preserve"> </w:t>
      </w:r>
      <w:r w:rsidR="009A059C" w:rsidRPr="009A059C">
        <w:rPr>
          <w:b w:val="0"/>
          <w:spacing w:val="0"/>
          <w:sz w:val="19"/>
          <w:shd w:val="clear" w:color="auto" w:fill="FFFFFF"/>
        </w:rPr>
        <w:t>8-pun</w:t>
      </w:r>
      <w:r w:rsidR="00A0672C">
        <w:rPr>
          <w:b w:val="0"/>
          <w:spacing w:val="0"/>
          <w:sz w:val="19"/>
          <w:shd w:val="clear" w:color="auto" w:fill="FFFFFF"/>
        </w:rPr>
        <w:t>ktowy Kwestionariusz Zdrowia Pa</w:t>
      </w:r>
      <w:r w:rsidR="009A059C" w:rsidRPr="009A059C">
        <w:rPr>
          <w:b w:val="0"/>
          <w:spacing w:val="0"/>
          <w:sz w:val="19"/>
          <w:shd w:val="clear" w:color="auto" w:fill="FFFFFF"/>
        </w:rPr>
        <w:t>cjenta (PHQ-8)</w:t>
      </w:r>
      <w:r w:rsidR="009A059C" w:rsidRPr="009A059C">
        <w:rPr>
          <w:rStyle w:val="Odwoanieprzypisudolnego"/>
          <w:b w:val="0"/>
          <w:spacing w:val="0"/>
          <w:sz w:val="19"/>
          <w:shd w:val="clear" w:color="auto" w:fill="FFFFFF"/>
        </w:rPr>
        <w:t xml:space="preserve"> </w:t>
      </w:r>
      <w:r w:rsidR="009A059C">
        <w:rPr>
          <w:rStyle w:val="Odwoanieprzypisudolnego"/>
          <w:b w:val="0"/>
          <w:spacing w:val="0"/>
          <w:sz w:val="19"/>
          <w:shd w:val="clear" w:color="auto" w:fill="FFFFFF"/>
        </w:rPr>
        <w:footnoteReference w:id="3"/>
      </w:r>
      <w:r w:rsidR="009A059C" w:rsidRPr="009A059C">
        <w:rPr>
          <w:b w:val="0"/>
          <w:spacing w:val="0"/>
          <w:sz w:val="19"/>
          <w:shd w:val="clear" w:color="auto" w:fill="FFFFFF"/>
        </w:rPr>
        <w:t xml:space="preserve">. </w:t>
      </w:r>
      <w:r w:rsidR="000D428D">
        <w:rPr>
          <w:b w:val="0"/>
          <w:spacing w:val="0"/>
          <w:sz w:val="19"/>
          <w:shd w:val="clear" w:color="auto" w:fill="FFFFFF"/>
        </w:rPr>
        <w:t xml:space="preserve">Warto podkreślić, że odpowiedzi respondentów były ich deklaracją i nie stanowią podstawy do </w:t>
      </w:r>
      <w:r w:rsidR="00765F38">
        <w:rPr>
          <w:b w:val="0"/>
          <w:spacing w:val="0"/>
          <w:sz w:val="19"/>
          <w:shd w:val="clear" w:color="auto" w:fill="FFFFFF"/>
        </w:rPr>
        <w:t xml:space="preserve">stwierdzenia występowania </w:t>
      </w:r>
      <w:r w:rsidR="000D428D">
        <w:rPr>
          <w:b w:val="0"/>
          <w:spacing w:val="0"/>
          <w:sz w:val="19"/>
          <w:shd w:val="clear" w:color="auto" w:fill="FFFFFF"/>
        </w:rPr>
        <w:t xml:space="preserve">depresji. Badani wskazywali poszczególne objawy, </w:t>
      </w:r>
      <w:r w:rsidR="000F4DD1">
        <w:rPr>
          <w:b w:val="0"/>
          <w:spacing w:val="0"/>
          <w:sz w:val="19"/>
          <w:shd w:val="clear" w:color="auto" w:fill="FFFFFF"/>
        </w:rPr>
        <w:t xml:space="preserve">które mogą </w:t>
      </w:r>
      <w:r w:rsidR="00F47B37">
        <w:rPr>
          <w:b w:val="0"/>
          <w:spacing w:val="0"/>
          <w:sz w:val="19"/>
          <w:shd w:val="clear" w:color="auto" w:fill="FFFFFF"/>
        </w:rPr>
        <w:t>świadczyć o</w:t>
      </w:r>
      <w:r w:rsidR="000F4DD1">
        <w:rPr>
          <w:b w:val="0"/>
          <w:spacing w:val="0"/>
          <w:sz w:val="19"/>
          <w:shd w:val="clear" w:color="auto" w:fill="FFFFFF"/>
        </w:rPr>
        <w:t xml:space="preserve"> </w:t>
      </w:r>
      <w:r w:rsidR="00F47B37">
        <w:rPr>
          <w:b w:val="0"/>
          <w:spacing w:val="0"/>
          <w:sz w:val="19"/>
          <w:shd w:val="clear" w:color="auto" w:fill="FFFFFF"/>
        </w:rPr>
        <w:t>wystąpieniu</w:t>
      </w:r>
      <w:r w:rsidR="00DF6800">
        <w:rPr>
          <w:b w:val="0"/>
          <w:spacing w:val="0"/>
          <w:sz w:val="19"/>
          <w:shd w:val="clear" w:color="auto" w:fill="FFFFFF"/>
        </w:rPr>
        <w:t xml:space="preserve"> </w:t>
      </w:r>
      <w:r w:rsidR="00B96BE7">
        <w:rPr>
          <w:b w:val="0"/>
          <w:spacing w:val="0"/>
          <w:sz w:val="19"/>
          <w:shd w:val="clear" w:color="auto" w:fill="FFFFFF"/>
        </w:rPr>
        <w:t>tej choroby</w:t>
      </w:r>
      <w:r w:rsidR="000F4DD1">
        <w:rPr>
          <w:b w:val="0"/>
          <w:spacing w:val="0"/>
          <w:sz w:val="19"/>
          <w:shd w:val="clear" w:color="auto" w:fill="FFFFFF"/>
        </w:rPr>
        <w:t xml:space="preserve">, </w:t>
      </w:r>
      <w:r w:rsidR="00260F88">
        <w:rPr>
          <w:b w:val="0"/>
          <w:spacing w:val="0"/>
          <w:sz w:val="19"/>
          <w:shd w:val="clear" w:color="auto" w:fill="FFFFFF"/>
        </w:rPr>
        <w:t xml:space="preserve">ale również </w:t>
      </w:r>
      <w:r w:rsidR="002D739E">
        <w:rPr>
          <w:b w:val="0"/>
          <w:spacing w:val="0"/>
          <w:sz w:val="19"/>
          <w:shd w:val="clear" w:color="auto" w:fill="FFFFFF"/>
        </w:rPr>
        <w:t xml:space="preserve">wynikać z </w:t>
      </w:r>
      <w:r w:rsidR="00260F88">
        <w:rPr>
          <w:b w:val="0"/>
          <w:spacing w:val="0"/>
          <w:sz w:val="19"/>
          <w:shd w:val="clear" w:color="auto" w:fill="FFFFFF"/>
        </w:rPr>
        <w:t xml:space="preserve">innych schorzeń, niezwiązanych z </w:t>
      </w:r>
      <w:r w:rsidR="00B96BE7">
        <w:rPr>
          <w:b w:val="0"/>
          <w:spacing w:val="0"/>
          <w:sz w:val="19"/>
          <w:shd w:val="clear" w:color="auto" w:fill="FFFFFF"/>
        </w:rPr>
        <w:t>nią</w:t>
      </w:r>
      <w:r w:rsidR="00260F88">
        <w:rPr>
          <w:b w:val="0"/>
          <w:spacing w:val="0"/>
          <w:sz w:val="19"/>
          <w:shd w:val="clear" w:color="auto" w:fill="FFFFFF"/>
        </w:rPr>
        <w:t xml:space="preserve">. </w:t>
      </w:r>
      <w:r w:rsidR="00841CF2">
        <w:rPr>
          <w:b w:val="0"/>
          <w:spacing w:val="0"/>
          <w:sz w:val="19"/>
          <w:shd w:val="clear" w:color="auto" w:fill="FFFFFF"/>
        </w:rPr>
        <w:t xml:space="preserve"> </w:t>
      </w:r>
    </w:p>
    <w:p w14:paraId="7563C78A" w14:textId="7C843C61" w:rsidR="003C17D4" w:rsidRPr="00670F39" w:rsidRDefault="00DF0F59" w:rsidP="007225C2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 xml:space="preserve">Najczęściej </w:t>
      </w:r>
      <w:r w:rsidR="003558C6">
        <w:rPr>
          <w:b w:val="0"/>
          <w:spacing w:val="0"/>
          <w:sz w:val="19"/>
          <w:shd w:val="clear" w:color="auto" w:fill="FFFFFF"/>
        </w:rPr>
        <w:t>deklarowa</w:t>
      </w:r>
      <w:r w:rsidR="0074499E">
        <w:rPr>
          <w:b w:val="0"/>
          <w:spacing w:val="0"/>
          <w:sz w:val="19"/>
          <w:shd w:val="clear" w:color="auto" w:fill="FFFFFF"/>
        </w:rPr>
        <w:t>nymi</w:t>
      </w:r>
      <w:r w:rsidR="003C17D4">
        <w:rPr>
          <w:b w:val="0"/>
          <w:spacing w:val="0"/>
          <w:sz w:val="19"/>
          <w:shd w:val="clear" w:color="auto" w:fill="FFFFFF"/>
        </w:rPr>
        <w:t xml:space="preserve"> problemami</w:t>
      </w:r>
      <w:r w:rsidR="003E5EA0">
        <w:rPr>
          <w:b w:val="0"/>
          <w:spacing w:val="0"/>
          <w:sz w:val="19"/>
          <w:shd w:val="clear" w:color="auto" w:fill="FFFFFF"/>
        </w:rPr>
        <w:t>, utrzymującymi się przez przynajmniej połowę dni w</w:t>
      </w:r>
      <w:r w:rsidR="007D398A">
        <w:rPr>
          <w:b w:val="0"/>
          <w:spacing w:val="0"/>
          <w:sz w:val="19"/>
          <w:shd w:val="clear" w:color="auto" w:fill="FFFFFF"/>
        </w:rPr>
        <w:t> </w:t>
      </w:r>
      <w:r w:rsidR="003E5EA0">
        <w:rPr>
          <w:b w:val="0"/>
          <w:spacing w:val="0"/>
          <w:sz w:val="19"/>
          <w:shd w:val="clear" w:color="auto" w:fill="FFFFFF"/>
        </w:rPr>
        <w:t>ciągu dwóch tygodni</w:t>
      </w:r>
      <w:r w:rsidR="003C17D4">
        <w:rPr>
          <w:b w:val="0"/>
          <w:spacing w:val="0"/>
          <w:sz w:val="19"/>
          <w:shd w:val="clear" w:color="auto" w:fill="FFFFFF"/>
        </w:rPr>
        <w:t xml:space="preserve"> </w:t>
      </w:r>
      <w:r w:rsidR="00841CF2">
        <w:rPr>
          <w:b w:val="0"/>
          <w:spacing w:val="0"/>
          <w:sz w:val="19"/>
          <w:shd w:val="clear" w:color="auto" w:fill="FFFFFF"/>
        </w:rPr>
        <w:t xml:space="preserve">poprzedzających dzień badania </w:t>
      </w:r>
      <w:r w:rsidR="003C17D4">
        <w:rPr>
          <w:b w:val="0"/>
          <w:spacing w:val="0"/>
          <w:sz w:val="19"/>
          <w:shd w:val="clear" w:color="auto" w:fill="FFFFFF"/>
        </w:rPr>
        <w:t>były</w:t>
      </w:r>
      <w:r w:rsidR="008337B5">
        <w:rPr>
          <w:b w:val="0"/>
          <w:spacing w:val="0"/>
          <w:sz w:val="19"/>
          <w:shd w:val="clear" w:color="auto" w:fill="FFFFFF"/>
        </w:rPr>
        <w:t>:</w:t>
      </w:r>
      <w:r w:rsidR="003C17D4">
        <w:rPr>
          <w:b w:val="0"/>
          <w:spacing w:val="0"/>
          <w:sz w:val="19"/>
          <w:shd w:val="clear" w:color="auto" w:fill="FFFFFF"/>
        </w:rPr>
        <w:t xml:space="preserve"> zm</w:t>
      </w:r>
      <w:r w:rsidR="0074499E">
        <w:rPr>
          <w:b w:val="0"/>
          <w:spacing w:val="0"/>
          <w:sz w:val="19"/>
          <w:shd w:val="clear" w:color="auto" w:fill="FFFFFF"/>
        </w:rPr>
        <w:t xml:space="preserve">ęczenie oraz brak regularnego </w:t>
      </w:r>
      <w:r w:rsidR="003C17D4">
        <w:rPr>
          <w:b w:val="0"/>
          <w:spacing w:val="0"/>
          <w:sz w:val="19"/>
          <w:shd w:val="clear" w:color="auto" w:fill="FFFFFF"/>
        </w:rPr>
        <w:t>snu</w:t>
      </w:r>
      <w:r w:rsidR="00F3606E">
        <w:rPr>
          <w:b w:val="0"/>
          <w:spacing w:val="0"/>
          <w:sz w:val="19"/>
          <w:shd w:val="clear" w:color="auto" w:fill="FFFFFF"/>
        </w:rPr>
        <w:t xml:space="preserve"> (odpowiednio </w:t>
      </w:r>
      <w:r w:rsidR="003E5EA0">
        <w:rPr>
          <w:b w:val="0"/>
          <w:spacing w:val="0"/>
          <w:sz w:val="19"/>
          <w:shd w:val="clear" w:color="auto" w:fill="FFFFFF"/>
        </w:rPr>
        <w:t>9,4% i 9,2%</w:t>
      </w:r>
      <w:r w:rsidR="00093E19">
        <w:rPr>
          <w:b w:val="0"/>
          <w:spacing w:val="0"/>
          <w:sz w:val="19"/>
          <w:shd w:val="clear" w:color="auto" w:fill="FFFFFF"/>
        </w:rPr>
        <w:t>)</w:t>
      </w:r>
      <w:r w:rsidR="00EC613C">
        <w:rPr>
          <w:b w:val="0"/>
          <w:spacing w:val="0"/>
          <w:sz w:val="19"/>
          <w:shd w:val="clear" w:color="auto" w:fill="FFFFFF"/>
        </w:rPr>
        <w:t>.</w:t>
      </w:r>
    </w:p>
    <w:p w14:paraId="3BEA14BD" w14:textId="314BCA56" w:rsidR="00CF25D3" w:rsidRDefault="00736957" w:rsidP="007225C2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 xml:space="preserve">Poszczególne </w:t>
      </w:r>
      <w:r w:rsidR="00CF25D3" w:rsidRPr="00CF25D3">
        <w:rPr>
          <w:b w:val="0"/>
          <w:spacing w:val="0"/>
          <w:sz w:val="19"/>
          <w:shd w:val="clear" w:color="auto" w:fill="FFFFFF"/>
        </w:rPr>
        <w:t>odczucia</w:t>
      </w:r>
      <w:r w:rsidR="00105A84">
        <w:rPr>
          <w:b w:val="0"/>
          <w:spacing w:val="0"/>
          <w:sz w:val="19"/>
          <w:shd w:val="clear" w:color="auto" w:fill="FFFFFF"/>
        </w:rPr>
        <w:t xml:space="preserve"> inne od wymienionych powyżej</w:t>
      </w:r>
      <w:r w:rsidR="00CF25D3" w:rsidRPr="00CF25D3">
        <w:rPr>
          <w:b w:val="0"/>
          <w:spacing w:val="0"/>
          <w:sz w:val="19"/>
          <w:shd w:val="clear" w:color="auto" w:fill="FFFFFF"/>
        </w:rPr>
        <w:t xml:space="preserve">, </w:t>
      </w:r>
      <w:r w:rsidR="00105A84">
        <w:rPr>
          <w:b w:val="0"/>
          <w:spacing w:val="0"/>
          <w:sz w:val="19"/>
          <w:shd w:val="clear" w:color="auto" w:fill="FFFFFF"/>
        </w:rPr>
        <w:t xml:space="preserve">mogące być </w:t>
      </w:r>
      <w:r w:rsidR="00CF25D3" w:rsidRPr="00CF25D3">
        <w:rPr>
          <w:b w:val="0"/>
          <w:spacing w:val="0"/>
          <w:sz w:val="19"/>
          <w:shd w:val="clear" w:color="auto" w:fill="FFFFFF"/>
        </w:rPr>
        <w:t xml:space="preserve"> objawami depresji</w:t>
      </w:r>
      <w:r w:rsidR="00541A91" w:rsidRPr="00CF25D3">
        <w:rPr>
          <w:b w:val="0"/>
          <w:spacing w:val="0"/>
          <w:sz w:val="19"/>
          <w:shd w:val="clear" w:color="auto" w:fill="FFFFFF"/>
        </w:rPr>
        <w:t>,</w:t>
      </w:r>
      <w:r w:rsidR="00541A91">
        <w:rPr>
          <w:b w:val="0"/>
          <w:spacing w:val="0"/>
          <w:sz w:val="19"/>
          <w:shd w:val="clear" w:color="auto" w:fill="FFFFFF"/>
        </w:rPr>
        <w:t xml:space="preserve"> </w:t>
      </w:r>
      <w:r w:rsidR="00CF25D3" w:rsidRPr="00CF25D3">
        <w:rPr>
          <w:b w:val="0"/>
          <w:spacing w:val="0"/>
          <w:sz w:val="19"/>
          <w:shd w:val="clear" w:color="auto" w:fill="FFFFFF"/>
        </w:rPr>
        <w:t>były wskazywane przez mniej niż 5% badanych</w:t>
      </w:r>
      <w:r w:rsidR="00CF25D3">
        <w:rPr>
          <w:b w:val="0"/>
          <w:spacing w:val="0"/>
          <w:sz w:val="19"/>
          <w:shd w:val="clear" w:color="auto" w:fill="FFFFFF"/>
        </w:rPr>
        <w:t>.</w:t>
      </w:r>
    </w:p>
    <w:p w14:paraId="424FC24D" w14:textId="039F030B" w:rsidR="007225C2" w:rsidRDefault="000F2375" w:rsidP="00E87DA8">
      <w:pPr>
        <w:pStyle w:val="tytuwykresu"/>
        <w:ind w:left="851" w:hanging="851"/>
        <w:rPr>
          <w:szCs w:val="18"/>
        </w:rPr>
      </w:pPr>
      <w:r w:rsidRPr="008B2497">
        <w:rPr>
          <w:rFonts w:eastAsia="Calibri" w:cs="Calibri"/>
          <w:b w:val="0"/>
          <w:noProof/>
          <w:color w:val="000000"/>
          <w:szCs w:val="19"/>
          <w:lang w:eastAsia="pl-PL"/>
        </w:rPr>
        <w:lastRenderedPageBreak/>
        <w:drawing>
          <wp:anchor distT="0" distB="0" distL="114300" distR="114300" simplePos="0" relativeHeight="251835392" behindDoc="0" locked="0" layoutInCell="1" allowOverlap="1" wp14:anchorId="6397C7D1" wp14:editId="5457419F">
            <wp:simplePos x="0" y="0"/>
            <wp:positionH relativeFrom="margin">
              <wp:posOffset>-15240</wp:posOffset>
            </wp:positionH>
            <wp:positionV relativeFrom="paragraph">
              <wp:posOffset>396240</wp:posOffset>
            </wp:positionV>
            <wp:extent cx="4889500" cy="3213735"/>
            <wp:effectExtent l="0" t="0" r="6350" b="5715"/>
            <wp:wrapTopAndBottom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5C2" w:rsidRPr="003436DD">
        <w:rPr>
          <w:szCs w:val="18"/>
        </w:rPr>
        <w:t xml:space="preserve">Wykres </w:t>
      </w:r>
      <w:r w:rsidR="007862B8" w:rsidRPr="003436DD">
        <w:rPr>
          <w:szCs w:val="18"/>
        </w:rPr>
        <w:t>7</w:t>
      </w:r>
      <w:r w:rsidR="007225C2" w:rsidRPr="003436DD">
        <w:rPr>
          <w:szCs w:val="18"/>
        </w:rPr>
        <w:t xml:space="preserve">. </w:t>
      </w:r>
      <w:r w:rsidR="00B03D2F" w:rsidRPr="003436DD">
        <w:rPr>
          <w:szCs w:val="18"/>
        </w:rPr>
        <w:t>Odsetki wskazań objawów</w:t>
      </w:r>
      <w:r w:rsidR="0092672F" w:rsidRPr="003436DD">
        <w:rPr>
          <w:szCs w:val="18"/>
        </w:rPr>
        <w:t xml:space="preserve">, mogących </w:t>
      </w:r>
      <w:r w:rsidR="008F2A26" w:rsidRPr="003436DD">
        <w:rPr>
          <w:szCs w:val="18"/>
        </w:rPr>
        <w:t>świadczyć o depresji</w:t>
      </w:r>
      <w:r w:rsidR="0092672F" w:rsidRPr="003436DD">
        <w:rPr>
          <w:szCs w:val="18"/>
        </w:rPr>
        <w:t>, trwających przez przynajmniej po</w:t>
      </w:r>
      <w:r w:rsidR="00A56E18" w:rsidRPr="003436DD">
        <w:rPr>
          <w:szCs w:val="18"/>
        </w:rPr>
        <w:t xml:space="preserve">łowę dni w ciągu dwóch tygodni </w:t>
      </w:r>
      <w:r w:rsidR="00B03D2F" w:rsidRPr="003436DD">
        <w:rPr>
          <w:szCs w:val="18"/>
        </w:rPr>
        <w:t>(2019 i 2014)</w:t>
      </w:r>
    </w:p>
    <w:p w14:paraId="605C3CF6" w14:textId="434E2B59" w:rsidR="000F2375" w:rsidRDefault="000F2375" w:rsidP="008136CD">
      <w:pPr>
        <w:pStyle w:val="tytuwykresu"/>
        <w:rPr>
          <w:b w:val="0"/>
          <w:spacing w:val="0"/>
          <w:sz w:val="19"/>
          <w:shd w:val="clear" w:color="auto" w:fill="FFFFFF"/>
        </w:rPr>
      </w:pPr>
    </w:p>
    <w:p w14:paraId="5DD7B299" w14:textId="65958DE0" w:rsidR="001A7AC3" w:rsidRDefault="004C4D22" w:rsidP="008136CD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>W badaniu zastosowano wskaźnik</w:t>
      </w:r>
      <w:r w:rsidR="004B66F7">
        <w:rPr>
          <w:b w:val="0"/>
          <w:spacing w:val="0"/>
          <w:sz w:val="19"/>
          <w:shd w:val="clear" w:color="auto" w:fill="FFFFFF"/>
        </w:rPr>
        <w:t xml:space="preserve"> </w:t>
      </w:r>
      <w:r w:rsidR="00541A91">
        <w:rPr>
          <w:b w:val="0"/>
          <w:spacing w:val="0"/>
          <w:sz w:val="19"/>
          <w:shd w:val="clear" w:color="auto" w:fill="FFFFFF"/>
        </w:rPr>
        <w:t>stopnia nasilenia</w:t>
      </w:r>
      <w:r w:rsidR="008D0CA8">
        <w:rPr>
          <w:b w:val="0"/>
          <w:spacing w:val="0"/>
          <w:sz w:val="19"/>
          <w:shd w:val="clear" w:color="auto" w:fill="FFFFFF"/>
        </w:rPr>
        <w:t xml:space="preserve"> </w:t>
      </w:r>
      <w:r w:rsidR="00841CF2">
        <w:rPr>
          <w:b w:val="0"/>
          <w:spacing w:val="0"/>
          <w:sz w:val="19"/>
          <w:shd w:val="clear" w:color="auto" w:fill="FFFFFF"/>
        </w:rPr>
        <w:t>objawów</w:t>
      </w:r>
      <w:r w:rsidR="00541A91">
        <w:rPr>
          <w:rStyle w:val="Odwoanieprzypisudolnego"/>
          <w:b w:val="0"/>
          <w:spacing w:val="0"/>
          <w:sz w:val="19"/>
          <w:shd w:val="clear" w:color="auto" w:fill="FFFFFF"/>
        </w:rPr>
        <w:footnoteReference w:id="4"/>
      </w:r>
      <w:r w:rsidR="00411F52">
        <w:rPr>
          <w:b w:val="0"/>
          <w:spacing w:val="0"/>
          <w:sz w:val="19"/>
          <w:shd w:val="clear" w:color="auto" w:fill="FFFFFF"/>
        </w:rPr>
        <w:t xml:space="preserve"> </w:t>
      </w:r>
      <w:r w:rsidR="00736957">
        <w:rPr>
          <w:b w:val="0"/>
          <w:spacing w:val="0"/>
          <w:sz w:val="19"/>
          <w:shd w:val="clear" w:color="auto" w:fill="FFFFFF"/>
        </w:rPr>
        <w:t>u</w:t>
      </w:r>
      <w:r w:rsidR="00411F52">
        <w:rPr>
          <w:b w:val="0"/>
          <w:spacing w:val="0"/>
          <w:sz w:val="19"/>
          <w:shd w:val="clear" w:color="auto" w:fill="FFFFFF"/>
        </w:rPr>
        <w:t>kazanych powyżej,</w:t>
      </w:r>
      <w:r w:rsidR="00841CF2">
        <w:rPr>
          <w:b w:val="0"/>
          <w:spacing w:val="0"/>
          <w:sz w:val="19"/>
          <w:shd w:val="clear" w:color="auto" w:fill="FFFFFF"/>
        </w:rPr>
        <w:t xml:space="preserve"> mogących świadczyć o </w:t>
      </w:r>
      <w:r w:rsidR="00F37DF4">
        <w:rPr>
          <w:b w:val="0"/>
          <w:spacing w:val="0"/>
          <w:sz w:val="19"/>
          <w:shd w:val="clear" w:color="auto" w:fill="FFFFFF"/>
        </w:rPr>
        <w:t>depresji</w:t>
      </w:r>
      <w:r w:rsidR="000916E2">
        <w:rPr>
          <w:b w:val="0"/>
          <w:spacing w:val="0"/>
          <w:sz w:val="19"/>
          <w:shd w:val="clear" w:color="auto" w:fill="FFFFFF"/>
        </w:rPr>
        <w:t xml:space="preserve">. </w:t>
      </w:r>
      <w:r w:rsidR="00AD6C04">
        <w:rPr>
          <w:b w:val="0"/>
          <w:spacing w:val="0"/>
          <w:sz w:val="19"/>
          <w:shd w:val="clear" w:color="auto" w:fill="FFFFFF"/>
        </w:rPr>
        <w:t xml:space="preserve">Zgodnie z </w:t>
      </w:r>
      <w:r w:rsidR="00AC5621">
        <w:rPr>
          <w:b w:val="0"/>
          <w:spacing w:val="0"/>
          <w:sz w:val="19"/>
          <w:shd w:val="clear" w:color="auto" w:fill="FFFFFF"/>
        </w:rPr>
        <w:t>nim</w:t>
      </w:r>
      <w:r w:rsidR="00AD6C04">
        <w:rPr>
          <w:b w:val="0"/>
          <w:spacing w:val="0"/>
          <w:sz w:val="19"/>
          <w:shd w:val="clear" w:color="auto" w:fill="FFFFFF"/>
        </w:rPr>
        <w:t xml:space="preserve"> 16</w:t>
      </w:r>
      <w:r w:rsidR="00D0522E">
        <w:rPr>
          <w:b w:val="0"/>
          <w:spacing w:val="0"/>
          <w:sz w:val="19"/>
          <w:shd w:val="clear" w:color="auto" w:fill="FFFFFF"/>
        </w:rPr>
        <w:t>,1</w:t>
      </w:r>
      <w:r w:rsidR="00AD6C04">
        <w:rPr>
          <w:b w:val="0"/>
          <w:spacing w:val="0"/>
          <w:sz w:val="19"/>
          <w:shd w:val="clear" w:color="auto" w:fill="FFFFFF"/>
        </w:rPr>
        <w:t>% zbiorowości dotknęły objawy</w:t>
      </w:r>
      <w:r w:rsidR="001A7AC3">
        <w:rPr>
          <w:b w:val="0"/>
          <w:spacing w:val="0"/>
          <w:sz w:val="19"/>
          <w:shd w:val="clear" w:color="auto" w:fill="FFFFFF"/>
        </w:rPr>
        <w:t xml:space="preserve">, mogące świadczyć </w:t>
      </w:r>
      <w:r w:rsidR="00106F68">
        <w:rPr>
          <w:b w:val="0"/>
          <w:spacing w:val="0"/>
          <w:sz w:val="19"/>
          <w:shd w:val="clear" w:color="auto" w:fill="FFFFFF"/>
        </w:rPr>
        <w:br/>
      </w:r>
      <w:r w:rsidR="00841CF2">
        <w:rPr>
          <w:b w:val="0"/>
          <w:spacing w:val="0"/>
          <w:sz w:val="19"/>
          <w:shd w:val="clear" w:color="auto" w:fill="FFFFFF"/>
        </w:rPr>
        <w:t>o</w:t>
      </w:r>
      <w:r w:rsidR="00AD6C04">
        <w:rPr>
          <w:b w:val="0"/>
          <w:spacing w:val="0"/>
          <w:sz w:val="19"/>
          <w:shd w:val="clear" w:color="auto" w:fill="FFFFFF"/>
        </w:rPr>
        <w:t xml:space="preserve"> </w:t>
      </w:r>
      <w:r w:rsidR="001A7AC3">
        <w:rPr>
          <w:b w:val="0"/>
          <w:spacing w:val="0"/>
          <w:sz w:val="19"/>
          <w:shd w:val="clear" w:color="auto" w:fill="FFFFFF"/>
        </w:rPr>
        <w:t>depresji</w:t>
      </w:r>
      <w:r w:rsidR="00841CF2">
        <w:rPr>
          <w:b w:val="0"/>
          <w:spacing w:val="0"/>
          <w:sz w:val="19"/>
          <w:shd w:val="clear" w:color="auto" w:fill="FFFFFF"/>
        </w:rPr>
        <w:t>, przy czym</w:t>
      </w:r>
      <w:r w:rsidR="001A7AC3">
        <w:rPr>
          <w:b w:val="0"/>
          <w:spacing w:val="0"/>
          <w:sz w:val="19"/>
          <w:shd w:val="clear" w:color="auto" w:fill="FFFFFF"/>
        </w:rPr>
        <w:t xml:space="preserve"> </w:t>
      </w:r>
      <w:r w:rsidR="00AD6C04">
        <w:rPr>
          <w:b w:val="0"/>
          <w:spacing w:val="0"/>
          <w:sz w:val="19"/>
          <w:shd w:val="clear" w:color="auto" w:fill="FFFFFF"/>
        </w:rPr>
        <w:t>o różnym nasileniu</w:t>
      </w:r>
      <w:r w:rsidR="00D0522E">
        <w:rPr>
          <w:b w:val="0"/>
          <w:spacing w:val="0"/>
          <w:sz w:val="19"/>
          <w:shd w:val="clear" w:color="auto" w:fill="FFFFFF"/>
        </w:rPr>
        <w:t>. Łagodne objawy wymieniło 11,9</w:t>
      </w:r>
      <w:r w:rsidR="00DB0EE6">
        <w:rPr>
          <w:b w:val="0"/>
          <w:spacing w:val="0"/>
          <w:sz w:val="19"/>
          <w:shd w:val="clear" w:color="auto" w:fill="FFFFFF"/>
        </w:rPr>
        <w:t>%</w:t>
      </w:r>
      <w:r w:rsidR="00D0522E">
        <w:rPr>
          <w:b w:val="0"/>
          <w:spacing w:val="0"/>
          <w:sz w:val="19"/>
          <w:shd w:val="clear" w:color="auto" w:fill="FFFFFF"/>
        </w:rPr>
        <w:t>, u</w:t>
      </w:r>
      <w:r w:rsidR="00DB0EE6" w:rsidRPr="00DB0EE6">
        <w:rPr>
          <w:b w:val="0"/>
          <w:spacing w:val="0"/>
          <w:sz w:val="19"/>
          <w:shd w:val="clear" w:color="auto" w:fill="FFFFFF"/>
        </w:rPr>
        <w:t xml:space="preserve">miarkowane </w:t>
      </w:r>
      <w:r w:rsidR="00D0522E">
        <w:rPr>
          <w:b w:val="0"/>
          <w:spacing w:val="0"/>
          <w:sz w:val="19"/>
          <w:shd w:val="clear" w:color="auto" w:fill="FFFFFF"/>
        </w:rPr>
        <w:t>-</w:t>
      </w:r>
      <w:r w:rsidR="00DB0EE6" w:rsidRPr="00DB0EE6">
        <w:rPr>
          <w:b w:val="0"/>
          <w:spacing w:val="0"/>
          <w:sz w:val="19"/>
          <w:shd w:val="clear" w:color="auto" w:fill="FFFFFF"/>
        </w:rPr>
        <w:t xml:space="preserve"> </w:t>
      </w:r>
      <w:r w:rsidR="00DB0EE6">
        <w:rPr>
          <w:b w:val="0"/>
          <w:spacing w:val="0"/>
          <w:sz w:val="19"/>
          <w:shd w:val="clear" w:color="auto" w:fill="FFFFFF"/>
        </w:rPr>
        <w:t>2,7</w:t>
      </w:r>
      <w:r w:rsidR="00DB0EE6" w:rsidRPr="00DB0EE6">
        <w:rPr>
          <w:b w:val="0"/>
          <w:spacing w:val="0"/>
          <w:sz w:val="19"/>
          <w:shd w:val="clear" w:color="auto" w:fill="FFFFFF"/>
        </w:rPr>
        <w:t xml:space="preserve">%, a nasilone i silne – 1,5%. </w:t>
      </w:r>
    </w:p>
    <w:p w14:paraId="36EB8B1F" w14:textId="647C1B8B" w:rsidR="00485C9C" w:rsidRDefault="009974DE" w:rsidP="008136CD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>W</w:t>
      </w:r>
      <w:r w:rsidR="00E91F99" w:rsidRPr="00E91F99">
        <w:rPr>
          <w:b w:val="0"/>
          <w:spacing w:val="0"/>
          <w:sz w:val="19"/>
          <w:shd w:val="clear" w:color="auto" w:fill="FFFFFF"/>
        </w:rPr>
        <w:t xml:space="preserve"> badanej populacji nie zaobserwowano istotnych zmi</w:t>
      </w:r>
      <w:r w:rsidR="00E91F99">
        <w:rPr>
          <w:b w:val="0"/>
          <w:spacing w:val="0"/>
          <w:sz w:val="19"/>
          <w:shd w:val="clear" w:color="auto" w:fill="FFFFFF"/>
        </w:rPr>
        <w:t xml:space="preserve">an w tym zakresie w stosunku </w:t>
      </w:r>
      <w:r w:rsidR="00165E4E">
        <w:rPr>
          <w:b w:val="0"/>
          <w:spacing w:val="0"/>
          <w:sz w:val="19"/>
          <w:shd w:val="clear" w:color="auto" w:fill="FFFFFF"/>
        </w:rPr>
        <w:t xml:space="preserve">do </w:t>
      </w:r>
      <w:r w:rsidR="00841CF2">
        <w:rPr>
          <w:b w:val="0"/>
          <w:spacing w:val="0"/>
          <w:sz w:val="19"/>
          <w:shd w:val="clear" w:color="auto" w:fill="FFFFFF"/>
        </w:rPr>
        <w:t xml:space="preserve">badania </w:t>
      </w:r>
      <w:r w:rsidR="00165E4E">
        <w:rPr>
          <w:b w:val="0"/>
          <w:spacing w:val="0"/>
          <w:sz w:val="19"/>
          <w:shd w:val="clear" w:color="auto" w:fill="FFFFFF"/>
        </w:rPr>
        <w:t xml:space="preserve">z 2014 roku. </w:t>
      </w:r>
    </w:p>
    <w:p w14:paraId="0545018D" w14:textId="6830D9CD" w:rsidR="009E2DD5" w:rsidRDefault="009E2DD5" w:rsidP="008136CD">
      <w:pPr>
        <w:pStyle w:val="tytuwykresu"/>
        <w:rPr>
          <w:szCs w:val="18"/>
        </w:rPr>
      </w:pPr>
      <w:r w:rsidRPr="003436DD">
        <w:rPr>
          <w:szCs w:val="18"/>
        </w:rPr>
        <w:t xml:space="preserve">Wykres </w:t>
      </w:r>
      <w:r w:rsidR="007862B8" w:rsidRPr="003436DD">
        <w:rPr>
          <w:szCs w:val="18"/>
        </w:rPr>
        <w:t>8</w:t>
      </w:r>
      <w:r w:rsidRPr="003436DD">
        <w:rPr>
          <w:szCs w:val="18"/>
        </w:rPr>
        <w:t xml:space="preserve">. </w:t>
      </w:r>
      <w:r w:rsidR="00975158" w:rsidRPr="003436DD">
        <w:rPr>
          <w:szCs w:val="18"/>
        </w:rPr>
        <w:t xml:space="preserve">Stopień </w:t>
      </w:r>
      <w:r w:rsidR="00E60E1D" w:rsidRPr="003436DD">
        <w:rPr>
          <w:szCs w:val="18"/>
        </w:rPr>
        <w:t>nasilenia</w:t>
      </w:r>
      <w:r w:rsidR="00975158" w:rsidRPr="003436DD">
        <w:rPr>
          <w:szCs w:val="18"/>
        </w:rPr>
        <w:t xml:space="preserve"> objawów</w:t>
      </w:r>
      <w:r w:rsidR="001A7AC3" w:rsidRPr="003436DD">
        <w:rPr>
          <w:szCs w:val="18"/>
        </w:rPr>
        <w:t xml:space="preserve">, mogących wskazywać na </w:t>
      </w:r>
      <w:r w:rsidR="00975158" w:rsidRPr="003436DD">
        <w:rPr>
          <w:szCs w:val="18"/>
        </w:rPr>
        <w:t xml:space="preserve"> </w:t>
      </w:r>
      <w:r w:rsidR="001A7AC3" w:rsidRPr="003436DD">
        <w:rPr>
          <w:szCs w:val="18"/>
        </w:rPr>
        <w:t>depresję</w:t>
      </w:r>
      <w:r w:rsidR="00975158" w:rsidRPr="003436DD">
        <w:rPr>
          <w:szCs w:val="18"/>
        </w:rPr>
        <w:t xml:space="preserve"> </w:t>
      </w:r>
      <w:r w:rsidR="00B03D2F" w:rsidRPr="003436DD">
        <w:rPr>
          <w:szCs w:val="18"/>
        </w:rPr>
        <w:t xml:space="preserve">– odsetki (2019 i </w:t>
      </w:r>
      <w:r w:rsidR="00F37DF4" w:rsidRPr="003436DD">
        <w:rPr>
          <w:szCs w:val="18"/>
        </w:rPr>
        <w:t>2014</w:t>
      </w:r>
      <w:r w:rsidR="00B03D2F" w:rsidRPr="003436DD">
        <w:rPr>
          <w:szCs w:val="18"/>
        </w:rPr>
        <w:t>)</w:t>
      </w:r>
      <w:r w:rsidRPr="003436DD">
        <w:rPr>
          <w:szCs w:val="18"/>
        </w:rPr>
        <w:t xml:space="preserve"> </w:t>
      </w:r>
    </w:p>
    <w:p w14:paraId="479762BE" w14:textId="35207912" w:rsidR="005C59E3" w:rsidRPr="005C59E3" w:rsidRDefault="000F2375" w:rsidP="008136CD">
      <w:pPr>
        <w:pStyle w:val="tytuwykresu"/>
        <w:rPr>
          <w:b w:val="0"/>
          <w:i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37440" behindDoc="0" locked="0" layoutInCell="1" allowOverlap="1" wp14:anchorId="3898BE16" wp14:editId="32B181CE">
            <wp:simplePos x="0" y="0"/>
            <wp:positionH relativeFrom="margin">
              <wp:posOffset>-30480</wp:posOffset>
            </wp:positionH>
            <wp:positionV relativeFrom="paragraph">
              <wp:posOffset>285750</wp:posOffset>
            </wp:positionV>
            <wp:extent cx="5122545" cy="3075305"/>
            <wp:effectExtent l="0" t="0" r="0" b="0"/>
            <wp:wrapTopAndBottom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5C59E3" w:rsidRPr="005C59E3">
        <w:rPr>
          <w:b w:val="0"/>
          <w:i/>
          <w:szCs w:val="18"/>
        </w:rPr>
        <w:t>Definicja stopnia nasileni</w:t>
      </w:r>
      <w:r w:rsidR="00C66A37">
        <w:rPr>
          <w:b w:val="0"/>
          <w:i/>
          <w:szCs w:val="18"/>
        </w:rPr>
        <w:t xml:space="preserve">a </w:t>
      </w:r>
      <w:r w:rsidR="005C59E3" w:rsidRPr="005C59E3">
        <w:rPr>
          <w:b w:val="0"/>
          <w:i/>
          <w:szCs w:val="18"/>
        </w:rPr>
        <w:t xml:space="preserve">objawów została </w:t>
      </w:r>
      <w:r w:rsidR="00C66A37">
        <w:rPr>
          <w:b w:val="0"/>
          <w:i/>
          <w:szCs w:val="18"/>
        </w:rPr>
        <w:t>zamieszczona</w:t>
      </w:r>
      <w:r w:rsidR="005C59E3" w:rsidRPr="005C59E3">
        <w:rPr>
          <w:b w:val="0"/>
          <w:i/>
          <w:szCs w:val="18"/>
        </w:rPr>
        <w:t xml:space="preserve"> w przypisie nr 4.</w:t>
      </w:r>
    </w:p>
    <w:p w14:paraId="0A7B608F" w14:textId="0CB29E48" w:rsidR="00CF4056" w:rsidRDefault="00841CF2" w:rsidP="00CF4056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lastRenderedPageBreak/>
        <w:t>Na</w:t>
      </w:r>
      <w:r w:rsidR="00CF4056">
        <w:rPr>
          <w:b w:val="0"/>
          <w:spacing w:val="0"/>
          <w:sz w:val="19"/>
          <w:shd w:val="clear" w:color="auto" w:fill="FFFFFF"/>
        </w:rPr>
        <w:t xml:space="preserve"> objaw</w:t>
      </w:r>
      <w:r>
        <w:rPr>
          <w:b w:val="0"/>
          <w:spacing w:val="0"/>
          <w:sz w:val="19"/>
          <w:shd w:val="clear" w:color="auto" w:fill="FFFFFF"/>
        </w:rPr>
        <w:t>y</w:t>
      </w:r>
      <w:r w:rsidR="00CF4056">
        <w:rPr>
          <w:b w:val="0"/>
          <w:spacing w:val="0"/>
          <w:sz w:val="19"/>
          <w:shd w:val="clear" w:color="auto" w:fill="FFFFFF"/>
        </w:rPr>
        <w:t xml:space="preserve"> </w:t>
      </w:r>
      <w:r>
        <w:rPr>
          <w:b w:val="0"/>
          <w:spacing w:val="0"/>
          <w:sz w:val="19"/>
          <w:shd w:val="clear" w:color="auto" w:fill="FFFFFF"/>
        </w:rPr>
        <w:t xml:space="preserve">mogące świadczyć o </w:t>
      </w:r>
      <w:r w:rsidR="00CF4056">
        <w:rPr>
          <w:b w:val="0"/>
          <w:spacing w:val="0"/>
          <w:sz w:val="19"/>
          <w:shd w:val="clear" w:color="auto" w:fill="FFFFFF"/>
        </w:rPr>
        <w:t xml:space="preserve">depresji częściej </w:t>
      </w:r>
      <w:r>
        <w:rPr>
          <w:b w:val="0"/>
          <w:spacing w:val="0"/>
          <w:sz w:val="19"/>
          <w:shd w:val="clear" w:color="auto" w:fill="FFFFFF"/>
        </w:rPr>
        <w:t xml:space="preserve">wskazywały </w:t>
      </w:r>
      <w:r w:rsidR="00CF4056">
        <w:rPr>
          <w:b w:val="0"/>
          <w:spacing w:val="0"/>
          <w:sz w:val="19"/>
          <w:shd w:val="clear" w:color="auto" w:fill="FFFFFF"/>
        </w:rPr>
        <w:t>kobiety (19,2%) niż mężczyźni (12,2%)</w:t>
      </w:r>
      <w:r w:rsidR="006258BA">
        <w:rPr>
          <w:b w:val="0"/>
          <w:spacing w:val="0"/>
          <w:sz w:val="19"/>
          <w:shd w:val="clear" w:color="auto" w:fill="FFFFFF"/>
        </w:rPr>
        <w:t xml:space="preserve"> i zjawisko to wystąpiło to we wszystkich grupach wiekowych</w:t>
      </w:r>
      <w:r w:rsidR="00CF4056">
        <w:rPr>
          <w:b w:val="0"/>
          <w:spacing w:val="0"/>
          <w:sz w:val="19"/>
          <w:shd w:val="clear" w:color="auto" w:fill="FFFFFF"/>
        </w:rPr>
        <w:t xml:space="preserve">. </w:t>
      </w:r>
      <w:r w:rsidR="00BD12DA">
        <w:rPr>
          <w:b w:val="0"/>
          <w:spacing w:val="0"/>
          <w:sz w:val="19"/>
          <w:shd w:val="clear" w:color="auto" w:fill="FFFFFF"/>
        </w:rPr>
        <w:t xml:space="preserve">Największe różnice według płci wystąpiły w krańcowych grupach wieku - 15 – 19 lat (8,8 </w:t>
      </w:r>
      <w:proofErr w:type="spellStart"/>
      <w:r w:rsidR="00BD12DA">
        <w:rPr>
          <w:b w:val="0"/>
          <w:spacing w:val="0"/>
          <w:sz w:val="19"/>
          <w:shd w:val="clear" w:color="auto" w:fill="FFFFFF"/>
        </w:rPr>
        <w:t>p.proc</w:t>
      </w:r>
      <w:proofErr w:type="spellEnd"/>
      <w:r w:rsidR="00BD12DA">
        <w:rPr>
          <w:b w:val="0"/>
          <w:spacing w:val="0"/>
          <w:sz w:val="19"/>
          <w:shd w:val="clear" w:color="auto" w:fill="FFFFFF"/>
        </w:rPr>
        <w:t>.</w:t>
      </w:r>
      <w:r w:rsidR="007706CA">
        <w:rPr>
          <w:b w:val="0"/>
          <w:spacing w:val="0"/>
          <w:sz w:val="19"/>
          <w:shd w:val="clear" w:color="auto" w:fill="FFFFFF"/>
        </w:rPr>
        <w:t>)</w:t>
      </w:r>
      <w:r w:rsidR="00BD12DA">
        <w:rPr>
          <w:b w:val="0"/>
          <w:spacing w:val="0"/>
          <w:sz w:val="19"/>
          <w:shd w:val="clear" w:color="auto" w:fill="FFFFFF"/>
        </w:rPr>
        <w:t xml:space="preserve"> oraz 80 lat lub więcej (9,9 </w:t>
      </w:r>
      <w:proofErr w:type="spellStart"/>
      <w:r w:rsidR="00BD12DA">
        <w:rPr>
          <w:b w:val="0"/>
          <w:spacing w:val="0"/>
          <w:sz w:val="19"/>
          <w:shd w:val="clear" w:color="auto" w:fill="FFFFFF"/>
        </w:rPr>
        <w:t>p.proc</w:t>
      </w:r>
      <w:proofErr w:type="spellEnd"/>
      <w:r w:rsidR="00BD12DA">
        <w:rPr>
          <w:b w:val="0"/>
          <w:spacing w:val="0"/>
          <w:sz w:val="19"/>
          <w:shd w:val="clear" w:color="auto" w:fill="FFFFFF"/>
        </w:rPr>
        <w:t xml:space="preserve">.). </w:t>
      </w:r>
      <w:r w:rsidR="00C9087D">
        <w:rPr>
          <w:b w:val="0"/>
          <w:spacing w:val="0"/>
          <w:sz w:val="19"/>
          <w:shd w:val="clear" w:color="auto" w:fill="FFFFFF"/>
        </w:rPr>
        <w:t xml:space="preserve">Różnice według grup wieku w stosunku do 2014 roku nie przekraczały </w:t>
      </w:r>
      <w:r w:rsidR="00FC63C9">
        <w:rPr>
          <w:b w:val="0"/>
          <w:spacing w:val="0"/>
          <w:sz w:val="19"/>
          <w:shd w:val="clear" w:color="auto" w:fill="FFFFFF"/>
        </w:rPr>
        <w:t>4</w:t>
      </w:r>
      <w:r w:rsidR="0034415D">
        <w:rPr>
          <w:b w:val="0"/>
          <w:spacing w:val="0"/>
          <w:sz w:val="19"/>
          <w:shd w:val="clear" w:color="auto" w:fill="FFFFFF"/>
        </w:rPr>
        <w:t> </w:t>
      </w:r>
      <w:proofErr w:type="spellStart"/>
      <w:r w:rsidR="00C9087D">
        <w:rPr>
          <w:b w:val="0"/>
          <w:spacing w:val="0"/>
          <w:sz w:val="19"/>
          <w:shd w:val="clear" w:color="auto" w:fill="FFFFFF"/>
        </w:rPr>
        <w:t>p.proc</w:t>
      </w:r>
      <w:proofErr w:type="spellEnd"/>
      <w:r w:rsidR="00C9087D">
        <w:rPr>
          <w:b w:val="0"/>
          <w:spacing w:val="0"/>
          <w:sz w:val="19"/>
          <w:shd w:val="clear" w:color="auto" w:fill="FFFFFF"/>
        </w:rPr>
        <w:t>.</w:t>
      </w:r>
      <w:r w:rsidR="007C068A">
        <w:rPr>
          <w:b w:val="0"/>
          <w:spacing w:val="0"/>
          <w:sz w:val="19"/>
          <w:shd w:val="clear" w:color="auto" w:fill="FFFFFF"/>
        </w:rPr>
        <w:t>,</w:t>
      </w:r>
      <w:r w:rsidR="00C9087D">
        <w:rPr>
          <w:b w:val="0"/>
          <w:spacing w:val="0"/>
          <w:sz w:val="19"/>
          <w:shd w:val="clear" w:color="auto" w:fill="FFFFFF"/>
        </w:rPr>
        <w:t xml:space="preserve"> </w:t>
      </w:r>
      <w:r w:rsidR="009A3EED">
        <w:rPr>
          <w:b w:val="0"/>
          <w:spacing w:val="0"/>
          <w:sz w:val="19"/>
          <w:shd w:val="clear" w:color="auto" w:fill="FFFFFF"/>
        </w:rPr>
        <w:t xml:space="preserve">z wyjątkiem </w:t>
      </w:r>
      <w:r w:rsidR="00CF4056">
        <w:rPr>
          <w:b w:val="0"/>
          <w:spacing w:val="0"/>
          <w:sz w:val="19"/>
          <w:shd w:val="clear" w:color="auto" w:fill="FFFFFF"/>
        </w:rPr>
        <w:t xml:space="preserve">kobiet w wieku 40-49 lat, które </w:t>
      </w:r>
      <w:r>
        <w:rPr>
          <w:b w:val="0"/>
          <w:spacing w:val="0"/>
          <w:sz w:val="19"/>
          <w:shd w:val="clear" w:color="auto" w:fill="FFFFFF"/>
        </w:rPr>
        <w:t xml:space="preserve">w 2019 r. </w:t>
      </w:r>
      <w:r w:rsidR="00CF4056">
        <w:rPr>
          <w:b w:val="0"/>
          <w:spacing w:val="0"/>
          <w:sz w:val="19"/>
          <w:shd w:val="clear" w:color="auto" w:fill="FFFFFF"/>
        </w:rPr>
        <w:t xml:space="preserve">rzadziej </w:t>
      </w:r>
      <w:r>
        <w:rPr>
          <w:b w:val="0"/>
          <w:spacing w:val="0"/>
          <w:sz w:val="19"/>
          <w:shd w:val="clear" w:color="auto" w:fill="FFFFFF"/>
        </w:rPr>
        <w:t xml:space="preserve">wskazywały na </w:t>
      </w:r>
      <w:r w:rsidR="00CF4056">
        <w:rPr>
          <w:b w:val="0"/>
          <w:spacing w:val="0"/>
          <w:sz w:val="19"/>
          <w:shd w:val="clear" w:color="auto" w:fill="FFFFFF"/>
        </w:rPr>
        <w:t>objaw</w:t>
      </w:r>
      <w:r>
        <w:rPr>
          <w:b w:val="0"/>
          <w:spacing w:val="0"/>
          <w:sz w:val="19"/>
          <w:shd w:val="clear" w:color="auto" w:fill="FFFFFF"/>
        </w:rPr>
        <w:t>y</w:t>
      </w:r>
      <w:r w:rsidR="00CF4056">
        <w:rPr>
          <w:b w:val="0"/>
          <w:spacing w:val="0"/>
          <w:sz w:val="19"/>
          <w:shd w:val="clear" w:color="auto" w:fill="FFFFFF"/>
        </w:rPr>
        <w:t xml:space="preserve"> </w:t>
      </w:r>
      <w:r>
        <w:rPr>
          <w:b w:val="0"/>
          <w:spacing w:val="0"/>
          <w:sz w:val="19"/>
          <w:shd w:val="clear" w:color="auto" w:fill="FFFFFF"/>
        </w:rPr>
        <w:t xml:space="preserve">mogące świadczyć o </w:t>
      </w:r>
      <w:r w:rsidR="00CF4056">
        <w:rPr>
          <w:b w:val="0"/>
          <w:spacing w:val="0"/>
          <w:sz w:val="19"/>
          <w:shd w:val="clear" w:color="auto" w:fill="FFFFFF"/>
        </w:rPr>
        <w:t xml:space="preserve">depresji niż przed pięcioma laty (odpowiednio: 13,2% i 18,7%). </w:t>
      </w:r>
    </w:p>
    <w:p w14:paraId="1346A6D6" w14:textId="79B32035" w:rsidR="00812A55" w:rsidRPr="003436DD" w:rsidRDefault="00C42939" w:rsidP="00812A55">
      <w:pPr>
        <w:pStyle w:val="tytuwykresu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39488" behindDoc="0" locked="0" layoutInCell="1" allowOverlap="1" wp14:anchorId="19108719" wp14:editId="4674EBEB">
            <wp:simplePos x="0" y="0"/>
            <wp:positionH relativeFrom="margin">
              <wp:align>right</wp:align>
            </wp:positionH>
            <wp:positionV relativeFrom="paragraph">
              <wp:posOffset>441960</wp:posOffset>
            </wp:positionV>
            <wp:extent cx="5122545" cy="2727960"/>
            <wp:effectExtent l="0" t="0" r="0" b="0"/>
            <wp:wrapTopAndBottom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V relativeFrom="margin">
              <wp14:pctHeight>0</wp14:pctHeight>
            </wp14:sizeRelV>
          </wp:anchor>
        </w:drawing>
      </w:r>
      <w:r w:rsidR="00812A55" w:rsidRPr="003436DD">
        <w:rPr>
          <w:szCs w:val="18"/>
        </w:rPr>
        <w:t xml:space="preserve">Wykres 9.  Odsetki wskazań objawów, mogących świadczyć o depresji według grup wieku i płci </w:t>
      </w:r>
      <w:r w:rsidR="00E87DA8">
        <w:rPr>
          <w:szCs w:val="18"/>
        </w:rPr>
        <w:br/>
        <w:t xml:space="preserve">                     </w:t>
      </w:r>
      <w:r w:rsidR="00812A55" w:rsidRPr="003436DD">
        <w:rPr>
          <w:szCs w:val="18"/>
        </w:rPr>
        <w:t>(2019</w:t>
      </w:r>
      <w:r w:rsidR="00E87DA8">
        <w:rPr>
          <w:szCs w:val="18"/>
        </w:rPr>
        <w:t xml:space="preserve"> </w:t>
      </w:r>
      <w:r w:rsidR="00812A55" w:rsidRPr="003436DD">
        <w:rPr>
          <w:szCs w:val="18"/>
        </w:rPr>
        <w:t>i 2014)</w:t>
      </w:r>
    </w:p>
    <w:p w14:paraId="0E8B7E9A" w14:textId="77777777" w:rsidR="00C42939" w:rsidRDefault="00C42939" w:rsidP="00F37DF4">
      <w:pPr>
        <w:pStyle w:val="tytuwykresu"/>
        <w:rPr>
          <w:b w:val="0"/>
          <w:spacing w:val="0"/>
          <w:sz w:val="19"/>
          <w:shd w:val="clear" w:color="auto" w:fill="FFFFFF"/>
        </w:rPr>
      </w:pPr>
    </w:p>
    <w:p w14:paraId="1FD036E2" w14:textId="65C21DA7" w:rsidR="00F37DF4" w:rsidRDefault="00F37DF4" w:rsidP="00F37DF4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>Odsetek osób wskazujących objawy mogące świadczyć o tej chorobie</w:t>
      </w:r>
      <w:r w:rsidRPr="00DB0EE6">
        <w:rPr>
          <w:b w:val="0"/>
          <w:spacing w:val="0"/>
          <w:sz w:val="19"/>
          <w:shd w:val="clear" w:color="auto" w:fill="FFFFFF"/>
        </w:rPr>
        <w:t xml:space="preserve"> wzrasta</w:t>
      </w:r>
      <w:r>
        <w:rPr>
          <w:b w:val="0"/>
          <w:spacing w:val="0"/>
          <w:sz w:val="19"/>
          <w:shd w:val="clear" w:color="auto" w:fill="FFFFFF"/>
        </w:rPr>
        <w:t>ł wraz</w:t>
      </w:r>
      <w:r w:rsidRPr="00DB0EE6">
        <w:rPr>
          <w:b w:val="0"/>
          <w:spacing w:val="0"/>
          <w:sz w:val="19"/>
          <w:shd w:val="clear" w:color="auto" w:fill="FFFFFF"/>
        </w:rPr>
        <w:t xml:space="preserve"> z wiekiem respondentów, im osoba jest starsza</w:t>
      </w:r>
      <w:r w:rsidR="00E0363A">
        <w:rPr>
          <w:b w:val="0"/>
          <w:spacing w:val="0"/>
          <w:sz w:val="19"/>
          <w:shd w:val="clear" w:color="auto" w:fill="FFFFFF"/>
        </w:rPr>
        <w:t>,</w:t>
      </w:r>
      <w:r w:rsidRPr="00DB0EE6">
        <w:rPr>
          <w:b w:val="0"/>
          <w:spacing w:val="0"/>
          <w:sz w:val="19"/>
          <w:shd w:val="clear" w:color="auto" w:fill="FFFFFF"/>
        </w:rPr>
        <w:t xml:space="preserve"> tym</w:t>
      </w:r>
      <w:r w:rsidR="00B10521">
        <w:rPr>
          <w:b w:val="0"/>
          <w:spacing w:val="0"/>
          <w:sz w:val="19"/>
          <w:shd w:val="clear" w:color="auto" w:fill="FFFFFF"/>
        </w:rPr>
        <w:t xml:space="preserve"> częściej </w:t>
      </w:r>
      <w:r w:rsidR="00736957">
        <w:rPr>
          <w:b w:val="0"/>
          <w:spacing w:val="0"/>
          <w:sz w:val="19"/>
          <w:shd w:val="clear" w:color="auto" w:fill="FFFFFF"/>
        </w:rPr>
        <w:t xml:space="preserve">one </w:t>
      </w:r>
      <w:r w:rsidR="00B10521">
        <w:rPr>
          <w:b w:val="0"/>
          <w:spacing w:val="0"/>
          <w:sz w:val="19"/>
          <w:shd w:val="clear" w:color="auto" w:fill="FFFFFF"/>
        </w:rPr>
        <w:t>występują</w:t>
      </w:r>
      <w:r w:rsidRPr="00DB0EE6">
        <w:rPr>
          <w:b w:val="0"/>
          <w:spacing w:val="0"/>
          <w:sz w:val="19"/>
          <w:shd w:val="clear" w:color="auto" w:fill="FFFFFF"/>
        </w:rPr>
        <w:t xml:space="preserve">. </w:t>
      </w:r>
      <w:r>
        <w:rPr>
          <w:b w:val="0"/>
          <w:spacing w:val="0"/>
          <w:sz w:val="19"/>
          <w:shd w:val="clear" w:color="auto" w:fill="FFFFFF"/>
        </w:rPr>
        <w:t>Wśród osób w wieku 60-69 lat 20,0% wspominało o posiadaniu objawów mogących świadczyć o depresji, 30,9% wśród osób w wieku 70-79 lat i 47,3% osób w wieku co najmniej 80 lat.</w:t>
      </w:r>
    </w:p>
    <w:p w14:paraId="798074BF" w14:textId="1C160BFB" w:rsidR="00DA0F69" w:rsidRDefault="00824626" w:rsidP="00665FC7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 xml:space="preserve">Na objawy </w:t>
      </w:r>
      <w:r w:rsidR="000746F2">
        <w:rPr>
          <w:b w:val="0"/>
          <w:spacing w:val="0"/>
          <w:sz w:val="19"/>
          <w:shd w:val="clear" w:color="auto" w:fill="FFFFFF"/>
        </w:rPr>
        <w:t xml:space="preserve">mogące wskazywać na </w:t>
      </w:r>
      <w:r>
        <w:rPr>
          <w:b w:val="0"/>
          <w:spacing w:val="0"/>
          <w:sz w:val="19"/>
          <w:shd w:val="clear" w:color="auto" w:fill="FFFFFF"/>
        </w:rPr>
        <w:t>depresj</w:t>
      </w:r>
      <w:r w:rsidR="000746F2">
        <w:rPr>
          <w:b w:val="0"/>
          <w:spacing w:val="0"/>
          <w:sz w:val="19"/>
          <w:shd w:val="clear" w:color="auto" w:fill="FFFFFF"/>
        </w:rPr>
        <w:t>ę</w:t>
      </w:r>
      <w:r w:rsidR="002B32D7">
        <w:rPr>
          <w:b w:val="0"/>
          <w:spacing w:val="0"/>
          <w:sz w:val="19"/>
          <w:shd w:val="clear" w:color="auto" w:fill="FFFFFF"/>
        </w:rPr>
        <w:t>,</w:t>
      </w:r>
      <w:r>
        <w:rPr>
          <w:b w:val="0"/>
          <w:spacing w:val="0"/>
          <w:sz w:val="19"/>
          <w:shd w:val="clear" w:color="auto" w:fill="FFFFFF"/>
        </w:rPr>
        <w:t xml:space="preserve"> występujące w przynajmniej łagodnej formie</w:t>
      </w:r>
      <w:r w:rsidR="002B32D7">
        <w:rPr>
          <w:b w:val="0"/>
          <w:spacing w:val="0"/>
          <w:sz w:val="19"/>
          <w:shd w:val="clear" w:color="auto" w:fill="FFFFFF"/>
        </w:rPr>
        <w:t>,</w:t>
      </w:r>
      <w:r>
        <w:rPr>
          <w:b w:val="0"/>
          <w:spacing w:val="0"/>
          <w:sz w:val="19"/>
          <w:shd w:val="clear" w:color="auto" w:fill="FFFFFF"/>
        </w:rPr>
        <w:t xml:space="preserve"> </w:t>
      </w:r>
      <w:r w:rsidR="001E37C4">
        <w:rPr>
          <w:b w:val="0"/>
          <w:spacing w:val="0"/>
          <w:sz w:val="19"/>
          <w:shd w:val="clear" w:color="auto" w:fill="FFFFFF"/>
        </w:rPr>
        <w:t>skarżył</w:t>
      </w:r>
      <w:r w:rsidR="0020320E">
        <w:rPr>
          <w:b w:val="0"/>
          <w:spacing w:val="0"/>
          <w:sz w:val="19"/>
          <w:shd w:val="clear" w:color="auto" w:fill="FFFFFF"/>
        </w:rPr>
        <w:t>o</w:t>
      </w:r>
      <w:r w:rsidR="001E37C4">
        <w:rPr>
          <w:b w:val="0"/>
          <w:spacing w:val="0"/>
          <w:sz w:val="19"/>
          <w:shd w:val="clear" w:color="auto" w:fill="FFFFFF"/>
        </w:rPr>
        <w:t xml:space="preserve"> się </w:t>
      </w:r>
      <w:r w:rsidR="0020320E">
        <w:rPr>
          <w:b w:val="0"/>
          <w:spacing w:val="0"/>
          <w:sz w:val="19"/>
          <w:shd w:val="clear" w:color="auto" w:fill="FFFFFF"/>
        </w:rPr>
        <w:t>36,1%</w:t>
      </w:r>
      <w:r>
        <w:rPr>
          <w:b w:val="0"/>
          <w:spacing w:val="0"/>
          <w:sz w:val="19"/>
          <w:shd w:val="clear" w:color="auto" w:fill="FFFFFF"/>
        </w:rPr>
        <w:t xml:space="preserve"> osób </w:t>
      </w:r>
      <w:r w:rsidR="007B5FD0">
        <w:rPr>
          <w:b w:val="0"/>
          <w:spacing w:val="0"/>
          <w:sz w:val="19"/>
          <w:shd w:val="clear" w:color="auto" w:fill="FFFFFF"/>
        </w:rPr>
        <w:t xml:space="preserve">z </w:t>
      </w:r>
      <w:r w:rsidR="00D16E5C">
        <w:rPr>
          <w:b w:val="0"/>
          <w:spacing w:val="0"/>
          <w:sz w:val="19"/>
          <w:shd w:val="clear" w:color="auto" w:fill="FFFFFF"/>
        </w:rPr>
        <w:t>ograniczeniami w wykonywaniu codziennych czynności (poważnie lub niezbyt poważnie)</w:t>
      </w:r>
      <w:r w:rsidR="004439AA">
        <w:rPr>
          <w:b w:val="0"/>
          <w:spacing w:val="0"/>
          <w:sz w:val="19"/>
          <w:shd w:val="clear" w:color="auto" w:fill="FFFFFF"/>
        </w:rPr>
        <w:t>,</w:t>
      </w:r>
      <w:r>
        <w:rPr>
          <w:b w:val="0"/>
          <w:spacing w:val="0"/>
          <w:sz w:val="19"/>
          <w:shd w:val="clear" w:color="auto" w:fill="FFFFFF"/>
        </w:rPr>
        <w:t xml:space="preserve"> </w:t>
      </w:r>
      <w:r w:rsidR="00B45379">
        <w:rPr>
          <w:b w:val="0"/>
          <w:spacing w:val="0"/>
          <w:sz w:val="19"/>
          <w:shd w:val="clear" w:color="auto" w:fill="FFFFFF"/>
        </w:rPr>
        <w:t>23,2%</w:t>
      </w:r>
      <w:r>
        <w:rPr>
          <w:b w:val="0"/>
          <w:spacing w:val="0"/>
          <w:sz w:val="19"/>
          <w:shd w:val="clear" w:color="auto" w:fill="FFFFFF"/>
        </w:rPr>
        <w:t xml:space="preserve"> chorujących przewlekle</w:t>
      </w:r>
      <w:r w:rsidR="004439AA">
        <w:rPr>
          <w:b w:val="0"/>
          <w:spacing w:val="0"/>
          <w:sz w:val="19"/>
          <w:shd w:val="clear" w:color="auto" w:fill="FFFFFF"/>
        </w:rPr>
        <w:t xml:space="preserve"> i </w:t>
      </w:r>
      <w:r w:rsidR="00B45379">
        <w:rPr>
          <w:b w:val="0"/>
          <w:spacing w:val="0"/>
          <w:sz w:val="19"/>
          <w:shd w:val="clear" w:color="auto" w:fill="FFFFFF"/>
        </w:rPr>
        <w:t>56,4%</w:t>
      </w:r>
      <w:r w:rsidR="004439AA">
        <w:rPr>
          <w:b w:val="0"/>
          <w:spacing w:val="0"/>
          <w:sz w:val="19"/>
          <w:shd w:val="clear" w:color="auto" w:fill="FFFFFF"/>
        </w:rPr>
        <w:t xml:space="preserve"> osób, które </w:t>
      </w:r>
      <w:r w:rsidR="00F22D60">
        <w:rPr>
          <w:b w:val="0"/>
          <w:spacing w:val="0"/>
          <w:sz w:val="19"/>
          <w:shd w:val="clear" w:color="auto" w:fill="FFFFFF"/>
        </w:rPr>
        <w:t xml:space="preserve">oceniły </w:t>
      </w:r>
      <w:r w:rsidR="004439AA">
        <w:rPr>
          <w:b w:val="0"/>
          <w:spacing w:val="0"/>
          <w:sz w:val="19"/>
          <w:shd w:val="clear" w:color="auto" w:fill="FFFFFF"/>
        </w:rPr>
        <w:t>swoje zdrowie źle lub bardzo źle</w:t>
      </w:r>
      <w:r w:rsidR="00FF4012">
        <w:rPr>
          <w:b w:val="0"/>
          <w:spacing w:val="0"/>
          <w:sz w:val="19"/>
          <w:shd w:val="clear" w:color="auto" w:fill="FFFFFF"/>
        </w:rPr>
        <w:t xml:space="preserve">, przy przeciętnej dla całej populacji wynoszącej </w:t>
      </w:r>
      <w:r w:rsidR="00694C1F">
        <w:rPr>
          <w:b w:val="0"/>
          <w:spacing w:val="0"/>
          <w:sz w:val="19"/>
          <w:shd w:val="clear" w:color="auto" w:fill="FFFFFF"/>
        </w:rPr>
        <w:t>16,1</w:t>
      </w:r>
      <w:r w:rsidR="00FF4012">
        <w:rPr>
          <w:b w:val="0"/>
          <w:spacing w:val="0"/>
          <w:sz w:val="19"/>
          <w:shd w:val="clear" w:color="auto" w:fill="FFFFFF"/>
        </w:rPr>
        <w:t>%.</w:t>
      </w:r>
      <w:r>
        <w:rPr>
          <w:b w:val="0"/>
          <w:spacing w:val="0"/>
          <w:sz w:val="19"/>
          <w:shd w:val="clear" w:color="auto" w:fill="FFFFFF"/>
        </w:rPr>
        <w:t xml:space="preserve"> </w:t>
      </w:r>
    </w:p>
    <w:p w14:paraId="500BC756" w14:textId="6A802183" w:rsidR="002D64FC" w:rsidRDefault="00422556" w:rsidP="00A244BB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>Wśród mieszkańców miast 17</w:t>
      </w:r>
      <w:r w:rsidR="00002723">
        <w:rPr>
          <w:b w:val="0"/>
          <w:spacing w:val="0"/>
          <w:sz w:val="19"/>
          <w:shd w:val="clear" w:color="auto" w:fill="FFFFFF"/>
        </w:rPr>
        <w:t>,0</w:t>
      </w:r>
      <w:r>
        <w:rPr>
          <w:b w:val="0"/>
          <w:spacing w:val="0"/>
          <w:sz w:val="19"/>
          <w:shd w:val="clear" w:color="auto" w:fill="FFFFFF"/>
        </w:rPr>
        <w:t xml:space="preserve">% </w:t>
      </w:r>
      <w:r w:rsidR="000746F2">
        <w:rPr>
          <w:b w:val="0"/>
          <w:spacing w:val="0"/>
          <w:sz w:val="19"/>
          <w:shd w:val="clear" w:color="auto" w:fill="FFFFFF"/>
        </w:rPr>
        <w:t xml:space="preserve">zadeklarowało </w:t>
      </w:r>
      <w:r>
        <w:rPr>
          <w:b w:val="0"/>
          <w:spacing w:val="0"/>
          <w:sz w:val="19"/>
          <w:shd w:val="clear" w:color="auto" w:fill="FFFFFF"/>
        </w:rPr>
        <w:t xml:space="preserve"> występowanie objawów, mogących wskazywać na depresję</w:t>
      </w:r>
      <w:r w:rsidR="00842BBC">
        <w:rPr>
          <w:b w:val="0"/>
          <w:spacing w:val="0"/>
          <w:sz w:val="19"/>
          <w:shd w:val="clear" w:color="auto" w:fill="FFFFFF"/>
        </w:rPr>
        <w:t xml:space="preserve"> (niezależnie od poziomu </w:t>
      </w:r>
      <w:r w:rsidR="002C7D7C">
        <w:rPr>
          <w:b w:val="0"/>
          <w:spacing w:val="0"/>
          <w:sz w:val="19"/>
          <w:shd w:val="clear" w:color="auto" w:fill="FFFFFF"/>
        </w:rPr>
        <w:t xml:space="preserve">ich </w:t>
      </w:r>
      <w:r w:rsidR="00842BBC">
        <w:rPr>
          <w:b w:val="0"/>
          <w:spacing w:val="0"/>
          <w:sz w:val="19"/>
          <w:shd w:val="clear" w:color="auto" w:fill="FFFFFF"/>
        </w:rPr>
        <w:t>nasilenia)</w:t>
      </w:r>
      <w:r w:rsidR="00616553">
        <w:rPr>
          <w:b w:val="0"/>
          <w:spacing w:val="0"/>
          <w:sz w:val="19"/>
          <w:shd w:val="clear" w:color="auto" w:fill="FFFFFF"/>
        </w:rPr>
        <w:t>,</w:t>
      </w:r>
      <w:r>
        <w:rPr>
          <w:b w:val="0"/>
          <w:spacing w:val="0"/>
          <w:sz w:val="19"/>
          <w:shd w:val="clear" w:color="auto" w:fill="FFFFFF"/>
        </w:rPr>
        <w:t xml:space="preserve"> </w:t>
      </w:r>
      <w:r w:rsidR="004917A6">
        <w:rPr>
          <w:b w:val="0"/>
          <w:spacing w:val="0"/>
          <w:sz w:val="19"/>
          <w:shd w:val="clear" w:color="auto" w:fill="FFFFFF"/>
        </w:rPr>
        <w:t>było to</w:t>
      </w:r>
      <w:r>
        <w:rPr>
          <w:b w:val="0"/>
          <w:spacing w:val="0"/>
          <w:sz w:val="19"/>
          <w:shd w:val="clear" w:color="auto" w:fill="FFFFFF"/>
        </w:rPr>
        <w:t xml:space="preserve"> o 2,3 </w:t>
      </w:r>
      <w:proofErr w:type="spellStart"/>
      <w:r>
        <w:rPr>
          <w:b w:val="0"/>
          <w:spacing w:val="0"/>
          <w:sz w:val="19"/>
          <w:shd w:val="clear" w:color="auto" w:fill="FFFFFF"/>
        </w:rPr>
        <w:t>p.p</w:t>
      </w:r>
      <w:r w:rsidR="000746F2">
        <w:rPr>
          <w:b w:val="0"/>
          <w:spacing w:val="0"/>
          <w:sz w:val="19"/>
          <w:shd w:val="clear" w:color="auto" w:fill="FFFFFF"/>
        </w:rPr>
        <w:t>roc</w:t>
      </w:r>
      <w:proofErr w:type="spellEnd"/>
      <w:r w:rsidR="001A7DF1">
        <w:rPr>
          <w:b w:val="0"/>
          <w:spacing w:val="0"/>
          <w:sz w:val="19"/>
          <w:shd w:val="clear" w:color="auto" w:fill="FFFFFF"/>
        </w:rPr>
        <w:t>.</w:t>
      </w:r>
      <w:r>
        <w:rPr>
          <w:b w:val="0"/>
          <w:spacing w:val="0"/>
          <w:sz w:val="19"/>
          <w:shd w:val="clear" w:color="auto" w:fill="FFFFFF"/>
        </w:rPr>
        <w:t xml:space="preserve"> więcej niż wśród mieszkańców wsi.</w:t>
      </w:r>
      <w:r w:rsidR="001A7DF1">
        <w:rPr>
          <w:b w:val="0"/>
          <w:spacing w:val="0"/>
          <w:sz w:val="19"/>
          <w:shd w:val="clear" w:color="auto" w:fill="FFFFFF"/>
        </w:rPr>
        <w:t xml:space="preserve"> Biorąc pod uwagę umiarkowanie nasilone oraz silne objawy, </w:t>
      </w:r>
      <w:r w:rsidR="00736957">
        <w:rPr>
          <w:b w:val="0"/>
          <w:spacing w:val="0"/>
          <w:sz w:val="19"/>
          <w:shd w:val="clear" w:color="auto" w:fill="FFFFFF"/>
        </w:rPr>
        <w:t xml:space="preserve">ta różnica wyniosła 0,5 </w:t>
      </w:r>
      <w:proofErr w:type="spellStart"/>
      <w:r w:rsidR="00736957">
        <w:rPr>
          <w:b w:val="0"/>
          <w:spacing w:val="0"/>
          <w:sz w:val="19"/>
          <w:shd w:val="clear" w:color="auto" w:fill="FFFFFF"/>
        </w:rPr>
        <w:t>p.proc</w:t>
      </w:r>
      <w:proofErr w:type="spellEnd"/>
      <w:r w:rsidR="00736957">
        <w:rPr>
          <w:b w:val="0"/>
          <w:spacing w:val="0"/>
          <w:sz w:val="19"/>
          <w:shd w:val="clear" w:color="auto" w:fill="FFFFFF"/>
        </w:rPr>
        <w:t xml:space="preserve">, ale przy niskich odsetkach </w:t>
      </w:r>
      <w:r w:rsidR="002D64FC">
        <w:rPr>
          <w:b w:val="0"/>
          <w:spacing w:val="0"/>
          <w:sz w:val="19"/>
          <w:shd w:val="clear" w:color="auto" w:fill="FFFFFF"/>
        </w:rPr>
        <w:t xml:space="preserve"> (1,</w:t>
      </w:r>
      <w:r w:rsidR="00E34898">
        <w:rPr>
          <w:b w:val="0"/>
          <w:spacing w:val="0"/>
          <w:sz w:val="19"/>
          <w:shd w:val="clear" w:color="auto" w:fill="FFFFFF"/>
        </w:rPr>
        <w:t>7% wśród mieszkańców miast i 1,2</w:t>
      </w:r>
      <w:r w:rsidR="002D64FC">
        <w:rPr>
          <w:b w:val="0"/>
          <w:spacing w:val="0"/>
          <w:sz w:val="19"/>
          <w:shd w:val="clear" w:color="auto" w:fill="FFFFFF"/>
        </w:rPr>
        <w:t>% wśród mieszkańców wsi</w:t>
      </w:r>
      <w:r w:rsidR="00AD18EA">
        <w:rPr>
          <w:b w:val="0"/>
          <w:spacing w:val="0"/>
          <w:sz w:val="19"/>
          <w:shd w:val="clear" w:color="auto" w:fill="FFFFFF"/>
        </w:rPr>
        <w:t>, średnio dla Polski 1,5%</w:t>
      </w:r>
      <w:r w:rsidR="002D64FC">
        <w:rPr>
          <w:b w:val="0"/>
          <w:spacing w:val="0"/>
          <w:sz w:val="19"/>
          <w:shd w:val="clear" w:color="auto" w:fill="FFFFFF"/>
        </w:rPr>
        <w:t>)</w:t>
      </w:r>
      <w:r w:rsidR="001A7DF1">
        <w:rPr>
          <w:b w:val="0"/>
          <w:spacing w:val="0"/>
          <w:sz w:val="19"/>
          <w:shd w:val="clear" w:color="auto" w:fill="FFFFFF"/>
        </w:rPr>
        <w:t>.</w:t>
      </w:r>
      <w:r>
        <w:rPr>
          <w:b w:val="0"/>
          <w:spacing w:val="0"/>
          <w:sz w:val="19"/>
          <w:shd w:val="clear" w:color="auto" w:fill="FFFFFF"/>
        </w:rPr>
        <w:t xml:space="preserve"> </w:t>
      </w:r>
    </w:p>
    <w:p w14:paraId="50D2CC55" w14:textId="1000DAB2" w:rsidR="00F37015" w:rsidRPr="005C61D8" w:rsidRDefault="00E62CEA" w:rsidP="00E43DF6">
      <w:pPr>
        <w:pStyle w:val="tytuwykresu"/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</w:pPr>
      <w:r w:rsidRPr="005C61D8">
        <w:rPr>
          <w:rFonts w:ascii="Fira Sans SemiBold" w:eastAsia="Times New Roman" w:hAnsi="Fira Sans SemiBold" w:cs="Times New Roman"/>
          <w:b w:val="0"/>
          <w:bCs/>
          <w:noProof/>
          <w:color w:val="001D77"/>
          <w:spacing w:val="0"/>
          <w:sz w:val="19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29ED1C63" wp14:editId="5D81B593">
                <wp:simplePos x="0" y="0"/>
                <wp:positionH relativeFrom="column">
                  <wp:posOffset>5207000</wp:posOffset>
                </wp:positionH>
                <wp:positionV relativeFrom="paragraph">
                  <wp:posOffset>67310</wp:posOffset>
                </wp:positionV>
                <wp:extent cx="1725295" cy="984250"/>
                <wp:effectExtent l="0" t="0" r="0" b="6350"/>
                <wp:wrapTight wrapText="bothSides">
                  <wp:wrapPolygon edited="0">
                    <wp:start x="715" y="0"/>
                    <wp:lineTo x="715" y="21321"/>
                    <wp:lineTo x="20749" y="21321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552B3" w14:textId="25154B32" w:rsidR="00C247DB" w:rsidRPr="00074DD8" w:rsidRDefault="00C247DB" w:rsidP="00F37015">
                            <w:pPr>
                              <w:pStyle w:val="tekstzboku"/>
                            </w:pPr>
                            <w:r w:rsidRPr="00A63766">
                              <w:t>Niepełnospra</w:t>
                            </w:r>
                            <w:r>
                              <w:t>wność w ujęciu prawnym</w:t>
                            </w:r>
                            <w:r w:rsidRPr="00A63766">
                              <w:t xml:space="preserve"> </w:t>
                            </w:r>
                            <w:r>
                              <w:t>lub biologicznym</w:t>
                            </w:r>
                            <w:r w:rsidRPr="00A63766">
                              <w:t xml:space="preserve"> </w:t>
                            </w:r>
                            <w:r>
                              <w:br/>
                              <w:t xml:space="preserve">(z poważnymi ograniczeniami) dotknęła 13% osób </w:t>
                            </w:r>
                            <w:r>
                              <w:br/>
                              <w:t>w Polsce</w:t>
                            </w:r>
                          </w:p>
                          <w:p w14:paraId="71A287DF" w14:textId="77777777" w:rsidR="00C247DB" w:rsidRPr="00D616D2" w:rsidRDefault="00C247DB" w:rsidP="00F3701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7" style="position:absolute;margin-left:410pt;margin-top:5.3pt;width:135.85pt;height:77.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" w14:anchorId="29ED1C63">
                <v:textbox>
                  <w:txbxContent>
                    <w:p w:rsidRPr="00074DD8" w:rsidR="00C247DB" w:rsidP="00F37015" w:rsidRDefault="00C247DB" w14:paraId="4DE552B3" w14:textId="25154B32">
                      <w:pPr>
                        <w:pStyle w:val="tekstzboku"/>
                      </w:pPr>
                      <w:r w:rsidRPr="00A63766">
                        <w:t>Niepełnospra</w:t>
                      </w:r>
                      <w:r>
                        <w:t>wność w ujęciu prawnym</w:t>
                      </w:r>
                      <w:r w:rsidRPr="00A63766">
                        <w:t xml:space="preserve"> </w:t>
                      </w:r>
                      <w:r>
                        <w:t>lub biologicznym</w:t>
                      </w:r>
                      <w:r w:rsidRPr="00A63766">
                        <w:t xml:space="preserve"> </w:t>
                      </w:r>
                      <w:r>
                        <w:br/>
                        <w:t xml:space="preserve">(z poważnymi ograniczeniami) dotknęła 13% osób </w:t>
                      </w:r>
                      <w:r>
                        <w:br/>
                        <w:t>w Polsce</w:t>
                      </w:r>
                    </w:p>
                    <w:p w:rsidRPr="00D616D2" w:rsidR="00C247DB" w:rsidP="00F37015" w:rsidRDefault="00C247DB" w14:paraId="71A287DF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365EE" w:rsidRPr="005C61D8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  <w:t xml:space="preserve">Niepełnosprawność </w:t>
      </w:r>
      <w:r w:rsidR="00857C13" w:rsidRPr="005C61D8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  <w:t xml:space="preserve">biologiczna </w:t>
      </w:r>
      <w:r w:rsidR="00C925AB" w:rsidRPr="005C61D8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  <w:t>lub</w:t>
      </w:r>
      <w:r w:rsidR="00552FAA" w:rsidRPr="005C61D8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  <w:t xml:space="preserve"> pra</w:t>
      </w:r>
      <w:r w:rsidR="00240A3B" w:rsidRPr="005C61D8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  <w:t>w</w:t>
      </w:r>
      <w:r w:rsidR="00552FAA" w:rsidRPr="005C61D8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  <w:t>na</w:t>
      </w:r>
      <w:r w:rsidR="00DA1C74" w:rsidRPr="005C61D8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  <w:t xml:space="preserve">. </w:t>
      </w:r>
      <w:r w:rsidR="000C13A3" w:rsidRPr="005C61D8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  <w:t xml:space="preserve">Czym jest i </w:t>
      </w:r>
      <w:r w:rsidR="00882EAE" w:rsidRPr="005C61D8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  <w:t>kogo dotknęła</w:t>
      </w:r>
      <w:r w:rsidR="000C13A3" w:rsidRPr="005C61D8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lang w:eastAsia="pl-PL"/>
        </w:rPr>
        <w:t xml:space="preserve">? </w:t>
      </w:r>
    </w:p>
    <w:p w14:paraId="61E23104" w14:textId="0B90A82E" w:rsidR="00867384" w:rsidRDefault="00867384" w:rsidP="00867384">
      <w:pPr>
        <w:spacing w:before="0" w:line="240" w:lineRule="auto"/>
      </w:pPr>
      <w:r w:rsidRPr="00F65769">
        <w:t>Używane przez statystykę narzędzia badawcze (2 niezależne pytania dotyczące</w:t>
      </w:r>
      <w:r>
        <w:t xml:space="preserve"> </w:t>
      </w:r>
      <w:r w:rsidRPr="00F65769">
        <w:t xml:space="preserve">niepełnosprawności prawnej </w:t>
      </w:r>
      <w:r>
        <w:t>oraz ogranicze</w:t>
      </w:r>
      <w:r w:rsidR="00126ED6">
        <w:t>ń</w:t>
      </w:r>
      <w:r>
        <w:t xml:space="preserve"> wykonywania codziennych czynności</w:t>
      </w:r>
      <w:r w:rsidRPr="00F65769">
        <w:t>) pozwalają na prezentację danych o zbiorowości</w:t>
      </w:r>
      <w:r>
        <w:t xml:space="preserve"> </w:t>
      </w:r>
      <w:r w:rsidRPr="00F65769">
        <w:t xml:space="preserve">osób </w:t>
      </w:r>
      <w:r>
        <w:t>z niepełnosprawnością</w:t>
      </w:r>
      <w:r w:rsidRPr="00F65769">
        <w:t xml:space="preserve"> </w:t>
      </w:r>
      <w:r>
        <w:t>i z ograniczeniami w następujących ujęciach</w:t>
      </w:r>
      <w:r w:rsidRPr="00F65769">
        <w:t>:</w:t>
      </w:r>
    </w:p>
    <w:p w14:paraId="3D7F54F9" w14:textId="286A6384" w:rsidR="00867384" w:rsidRDefault="00867384" w:rsidP="00867384">
      <w:pPr>
        <w:spacing w:before="0" w:line="240" w:lineRule="auto"/>
      </w:pPr>
      <w:r>
        <w:t xml:space="preserve">- z niepełnosprawnością prawną i biologiczną (posiadanie orzeczenia o niepełnosprawności </w:t>
      </w:r>
      <w:r w:rsidR="00680AD4">
        <w:br/>
      </w:r>
      <w:r>
        <w:t>i poważnych ograniczeń wykonywania codziennych czynności)</w:t>
      </w:r>
    </w:p>
    <w:p w14:paraId="58EBAB39" w14:textId="367EBA4E" w:rsidR="00867384" w:rsidRDefault="00867384" w:rsidP="00867384">
      <w:pPr>
        <w:spacing w:before="0" w:line="240" w:lineRule="auto"/>
      </w:pPr>
      <w:r>
        <w:t>- z niepełnosprawnością wyłącznie prawną (posiadanie orzeczenia o niepełnosprawności)</w:t>
      </w:r>
    </w:p>
    <w:p w14:paraId="64149095" w14:textId="0BD29F42" w:rsidR="00867384" w:rsidRDefault="00867384" w:rsidP="00867384">
      <w:pPr>
        <w:spacing w:before="0" w:line="240" w:lineRule="auto"/>
      </w:pPr>
      <w:r>
        <w:t>- z niepełnosprawnością wyłącznie biologiczną (posiadanie poważnych ograniczeń wykonywania codziennych czynności)</w:t>
      </w:r>
    </w:p>
    <w:p w14:paraId="03FB8D08" w14:textId="14787893" w:rsidR="00867384" w:rsidRDefault="00867384" w:rsidP="00867384">
      <w:pPr>
        <w:spacing w:before="0" w:line="240" w:lineRule="auto"/>
      </w:pPr>
      <w:r>
        <w:t xml:space="preserve">- z ograniczeniami wykonywania </w:t>
      </w:r>
      <w:r w:rsidR="00126ED6">
        <w:t>codziennych czynności w stopniu</w:t>
      </w:r>
      <w:r>
        <w:t xml:space="preserve"> niezbyt poważnym</w:t>
      </w:r>
      <w:r>
        <w:rPr>
          <w:rStyle w:val="Odwoanieprzypisudolnego"/>
        </w:rPr>
        <w:footnoteReference w:id="5"/>
      </w:r>
    </w:p>
    <w:p w14:paraId="0920F6AB" w14:textId="138BBF88" w:rsidR="00240A3B" w:rsidRDefault="00240A3B" w:rsidP="00240A3B">
      <w:r w:rsidRPr="00137891">
        <w:rPr>
          <w:b/>
        </w:rPr>
        <w:t>Niepełnosprawność według kryterium statystycznego</w:t>
      </w:r>
      <w:r>
        <w:rPr>
          <w:b/>
        </w:rPr>
        <w:t xml:space="preserve"> </w:t>
      </w:r>
      <w:r w:rsidRPr="00137891">
        <w:t>obejmuje zarówno wszystkie osoby niepełnospra</w:t>
      </w:r>
      <w:r>
        <w:t xml:space="preserve">wne prawnie, jak i osoby, które </w:t>
      </w:r>
      <w:r w:rsidRPr="00137891">
        <w:t xml:space="preserve">co prawda orzeczenia o niepełnosprawności nie </w:t>
      </w:r>
      <w:r w:rsidRPr="00137891">
        <w:lastRenderedPageBreak/>
        <w:t>posiadają, lecz deklarują, że mają</w:t>
      </w:r>
      <w:r>
        <w:t xml:space="preserve"> </w:t>
      </w:r>
      <w:r w:rsidRPr="00240A3B">
        <w:t xml:space="preserve">poważnie </w:t>
      </w:r>
      <w:r w:rsidRPr="00137891">
        <w:t>ograniczenia w wykonywaniu zwykłych czynności (tzw. niepełnosprawność biologiczna)</w:t>
      </w:r>
      <w:r w:rsidR="00826880">
        <w:t xml:space="preserve">, trwające co </w:t>
      </w:r>
      <w:r w:rsidR="00942140">
        <w:t xml:space="preserve">najmniej </w:t>
      </w:r>
      <w:r w:rsidR="000A0676">
        <w:t>6 miesięcy</w:t>
      </w:r>
      <w:r w:rsidRPr="00137891">
        <w:t>.</w:t>
      </w:r>
      <w:r>
        <w:t xml:space="preserve"> </w:t>
      </w:r>
    </w:p>
    <w:p w14:paraId="50A3A83B" w14:textId="1F63E0AF" w:rsidR="00240A3B" w:rsidRDefault="00240A3B" w:rsidP="00240A3B">
      <w:r>
        <w:t>Według badania EHIS z 2019 r. 13,0% osób w Polsce charakteryzowało się niepełnosprawnością według powyższej definicji statystycznej: 10,4% miało orzeczenie o niepełnosprawności, a pozostałe 2,6% co prawda nie miało takiego orzeczenia, ale deklarowało występowanie poważnych ograniczeń w wykonywaniu zwykłych czynności (</w:t>
      </w:r>
      <w:r w:rsidR="00066D58">
        <w:t xml:space="preserve">w </w:t>
      </w:r>
      <w:r>
        <w:t xml:space="preserve">roku 2014 było to odpowiednio 12,9%, 10,0%, 2,9%). </w:t>
      </w:r>
    </w:p>
    <w:p w14:paraId="4151E06A" w14:textId="0240AD0A" w:rsidR="004539D6" w:rsidRPr="003436DD" w:rsidRDefault="004539D6" w:rsidP="004539D6">
      <w:pPr>
        <w:pStyle w:val="tytuwykresu"/>
        <w:rPr>
          <w:szCs w:val="18"/>
        </w:rPr>
      </w:pPr>
      <w:r w:rsidRPr="003436DD">
        <w:rPr>
          <w:szCs w:val="18"/>
        </w:rPr>
        <w:t>Wykres 10. Odsetki osób z niepełnosprawnością w Polsce: prawną oraz biologiczną (2019 i 2014)</w:t>
      </w:r>
    </w:p>
    <w:p w14:paraId="41825DB6" w14:textId="0B816042" w:rsidR="004539D6" w:rsidRDefault="00C42939" w:rsidP="00240A3B">
      <w:r>
        <w:rPr>
          <w:noProof/>
          <w:lang w:eastAsia="pl-PL"/>
        </w:rPr>
        <w:drawing>
          <wp:anchor distT="0" distB="0" distL="114300" distR="114300" simplePos="0" relativeHeight="251841536" behindDoc="0" locked="0" layoutInCell="1" allowOverlap="1" wp14:anchorId="7D5677F0" wp14:editId="68EAFD33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5122545" cy="2038350"/>
            <wp:effectExtent l="0" t="0" r="0" b="0"/>
            <wp:wrapTopAndBottom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</w:p>
    <w:p w14:paraId="263E3EAC" w14:textId="3383CEE7" w:rsidR="00240A3B" w:rsidRDefault="00240A3B" w:rsidP="00240A3B">
      <w:r>
        <w:t xml:space="preserve">Odsetki niepełnosprawnych w 2019 r. wśród kobiet i mężczyzn były podobne (odpowiednio 12,9% i 13,1%) i nie zmieniły się znacząco w stosunku do roku 2014 (odpowiednio 12,8% </w:t>
      </w:r>
      <w:r w:rsidR="00DC4EA4">
        <w:br/>
      </w:r>
      <w:r>
        <w:t>i 13,0%)</w:t>
      </w:r>
      <w:r w:rsidR="004539D6">
        <w:t>.</w:t>
      </w:r>
    </w:p>
    <w:p w14:paraId="7FE93E42" w14:textId="0B073BDE" w:rsidR="004539D6" w:rsidRPr="003436DD" w:rsidRDefault="00C42939" w:rsidP="004539D6">
      <w:pPr>
        <w:pStyle w:val="tytuwykresu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43584" behindDoc="0" locked="0" layoutInCell="1" allowOverlap="1" wp14:anchorId="5CE64F11" wp14:editId="62F2D25C">
            <wp:simplePos x="0" y="0"/>
            <wp:positionH relativeFrom="margin">
              <wp:align>right</wp:align>
            </wp:positionH>
            <wp:positionV relativeFrom="paragraph">
              <wp:posOffset>320040</wp:posOffset>
            </wp:positionV>
            <wp:extent cx="5122545" cy="2788920"/>
            <wp:effectExtent l="0" t="0" r="0" b="0"/>
            <wp:wrapTopAndBottom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4539D6" w:rsidRPr="003436DD">
        <w:rPr>
          <w:szCs w:val="18"/>
        </w:rPr>
        <w:t>Wykres 11. Odsetki kobiet i mężczyzn z niepełnosprawnością w Polsce (2019 i 2014)</w:t>
      </w:r>
    </w:p>
    <w:p w14:paraId="3CF7123E" w14:textId="7B59F4FF" w:rsidR="00240A3B" w:rsidRDefault="00240A3B" w:rsidP="00240A3B">
      <w:r>
        <w:t xml:space="preserve">W przypadku grup wiekowych odsetki osób z niepełnosprawnością wahały się w 2019 r. od kilku procent (poniżej 6%) w grupach wiekowych od 0 do 39 lat do 52,2% w grupie osób </w:t>
      </w:r>
      <w:r w:rsidR="00DC4EA4">
        <w:br/>
      </w:r>
      <w:r>
        <w:t>w wieku co najmniej 80 lat (</w:t>
      </w:r>
      <w:r w:rsidR="00F62847">
        <w:t>w roku 2014 było to odpowiednio:</w:t>
      </w:r>
      <w:r>
        <w:t xml:space="preserve"> poniżej 5% oraz 51,4%). Wysokie odsetki osób z niepełnosprawnością odnotowano także w grupach wieku 70-79 lat – 32,5%, 60-69 lat – 22,9% oraz 50-59 lat – 15,1</w:t>
      </w:r>
      <w:r w:rsidR="007905B5">
        <w:t xml:space="preserve">% </w:t>
      </w:r>
      <w:r>
        <w:t xml:space="preserve">(w roku 2014 odpowiednio: 36,0%, 23,5% </w:t>
      </w:r>
      <w:r w:rsidR="00DC4EA4">
        <w:br/>
      </w:r>
      <w:r>
        <w:t>i 18,0%)</w:t>
      </w:r>
    </w:p>
    <w:p w14:paraId="6D83B27B" w14:textId="2B1C4EA2" w:rsidR="00240A3B" w:rsidRDefault="00240A3B" w:rsidP="00240A3B">
      <w:r>
        <w:t xml:space="preserve">W przypadku większości grup </w:t>
      </w:r>
      <w:r w:rsidR="00D434B7">
        <w:t xml:space="preserve">wieku </w:t>
      </w:r>
      <w:r>
        <w:t>zmiany odsetka osób z niepełnospr</w:t>
      </w:r>
      <w:r w:rsidR="007905B5">
        <w:t>awnością mię</w:t>
      </w:r>
      <w:r>
        <w:t xml:space="preserve">dzy rokiem 2014 a 2019 były niewielkie (dominowały nieznaczne wzrosty poniżej 1 </w:t>
      </w:r>
      <w:proofErr w:type="spellStart"/>
      <w:r w:rsidR="008C472F">
        <w:t>p.proc</w:t>
      </w:r>
      <w:proofErr w:type="spellEnd"/>
      <w:r>
        <w:t>.), jednak w grupie wieku 50-59 i 70-79 odnotowan</w:t>
      </w:r>
      <w:r w:rsidR="00861BFF">
        <w:t>o</w:t>
      </w:r>
      <w:r>
        <w:t xml:space="preserve"> spadki odsetka osób z niepełnos</w:t>
      </w:r>
      <w:r w:rsidR="00F62847">
        <w:t xml:space="preserve">prawnością w wysokości ok. 3 </w:t>
      </w:r>
      <w:proofErr w:type="spellStart"/>
      <w:r w:rsidR="00F62847">
        <w:t>p.</w:t>
      </w:r>
      <w:r>
        <w:t>proc</w:t>
      </w:r>
      <w:proofErr w:type="spellEnd"/>
      <w:r>
        <w:t xml:space="preserve">. </w:t>
      </w:r>
    </w:p>
    <w:p w14:paraId="5EC40658" w14:textId="77777777" w:rsidR="00007213" w:rsidRDefault="00007213" w:rsidP="00A471CC"/>
    <w:p w14:paraId="14FB75E8" w14:textId="57F4B3E3" w:rsidR="00007213" w:rsidRDefault="00007213" w:rsidP="00007213">
      <w:r w:rsidRPr="002D4CEE">
        <w:rPr>
          <w:b/>
          <w:sz w:val="18"/>
          <w:szCs w:val="18"/>
        </w:rPr>
        <w:lastRenderedPageBreak/>
        <w:t xml:space="preserve">Tablica 2. Odsetki osób z niepełnosprawnością w Polsce, w tym z orzeczeniem </w:t>
      </w:r>
      <w:r w:rsidR="00E87DA8">
        <w:rPr>
          <w:b/>
          <w:sz w:val="18"/>
          <w:szCs w:val="18"/>
        </w:rPr>
        <w:br/>
        <w:t xml:space="preserve">                   </w:t>
      </w:r>
      <w:r w:rsidRPr="002D4CEE">
        <w:rPr>
          <w:b/>
          <w:sz w:val="18"/>
          <w:szCs w:val="18"/>
        </w:rPr>
        <w:t xml:space="preserve">o niepełnosprawności </w:t>
      </w:r>
      <w:r w:rsidR="004A7936">
        <w:rPr>
          <w:b/>
          <w:sz w:val="18"/>
          <w:szCs w:val="18"/>
        </w:rPr>
        <w:t xml:space="preserve">według grup wieku </w:t>
      </w:r>
      <w:r w:rsidRPr="002D4CEE">
        <w:rPr>
          <w:b/>
          <w:sz w:val="18"/>
          <w:szCs w:val="18"/>
        </w:rPr>
        <w:t>(2019 i 2014)</w:t>
      </w:r>
      <w:r>
        <w:rPr>
          <w:b/>
          <w:sz w:val="18"/>
          <w:szCs w:val="18"/>
        </w:rPr>
        <w:t xml:space="preserve"> </w:t>
      </w:r>
      <w:r w:rsidRPr="00BA7E57">
        <w:rPr>
          <w:sz w:val="18"/>
          <w:szCs w:val="18"/>
          <w:vertAlign w:val="superscript"/>
        </w:rPr>
        <w:t>a</w:t>
      </w:r>
    </w:p>
    <w:tbl>
      <w:tblPr>
        <w:tblW w:w="7747" w:type="dxa"/>
        <w:tblBorders>
          <w:insideH w:val="single" w:sz="4" w:space="0" w:color="003399"/>
          <w:insideV w:val="single" w:sz="4" w:space="0" w:color="0033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1502"/>
        <w:gridCol w:w="1795"/>
        <w:gridCol w:w="1502"/>
        <w:gridCol w:w="1795"/>
      </w:tblGrid>
      <w:tr w:rsidR="00007213" w:rsidRPr="00772569" w14:paraId="7250F70F" w14:textId="77777777" w:rsidTr="00C247DB">
        <w:trPr>
          <w:trHeight w:val="282"/>
        </w:trPr>
        <w:tc>
          <w:tcPr>
            <w:tcW w:w="1153" w:type="dxa"/>
            <w:vMerge w:val="restart"/>
            <w:tcBorders>
              <w:top w:val="nil"/>
              <w:bottom w:val="single" w:sz="4" w:space="0" w:color="003399"/>
            </w:tcBorders>
            <w:shd w:val="clear" w:color="auto" w:fill="auto"/>
            <w:noWrap/>
            <w:vAlign w:val="center"/>
            <w:hideMark/>
          </w:tcPr>
          <w:p w14:paraId="0DE70E1D" w14:textId="77777777" w:rsidR="00007213" w:rsidRPr="001665A7" w:rsidRDefault="00007213" w:rsidP="00C247D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665A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`</w:t>
            </w:r>
          </w:p>
          <w:p w14:paraId="7415374A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Wiek</w:t>
            </w:r>
          </w:p>
        </w:tc>
        <w:tc>
          <w:tcPr>
            <w:tcW w:w="3297" w:type="dxa"/>
            <w:gridSpan w:val="2"/>
            <w:tcBorders>
              <w:top w:val="nil"/>
              <w:bottom w:val="single" w:sz="4" w:space="0" w:color="003399"/>
            </w:tcBorders>
            <w:shd w:val="clear" w:color="auto" w:fill="auto"/>
            <w:noWrap/>
            <w:vAlign w:val="center"/>
            <w:hideMark/>
          </w:tcPr>
          <w:p w14:paraId="6CF6FA08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Rok 2019</w:t>
            </w:r>
          </w:p>
        </w:tc>
        <w:tc>
          <w:tcPr>
            <w:tcW w:w="3297" w:type="dxa"/>
            <w:gridSpan w:val="2"/>
            <w:tcBorders>
              <w:top w:val="nil"/>
              <w:bottom w:val="single" w:sz="4" w:space="0" w:color="003399"/>
            </w:tcBorders>
            <w:shd w:val="clear" w:color="auto" w:fill="auto"/>
            <w:noWrap/>
            <w:vAlign w:val="center"/>
            <w:hideMark/>
          </w:tcPr>
          <w:p w14:paraId="59E2F154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Rok 2014</w:t>
            </w:r>
          </w:p>
        </w:tc>
      </w:tr>
      <w:tr w:rsidR="00007213" w:rsidRPr="00772569" w14:paraId="22A593D2" w14:textId="77777777" w:rsidTr="00C247DB">
        <w:trPr>
          <w:trHeight w:val="616"/>
        </w:trPr>
        <w:tc>
          <w:tcPr>
            <w:tcW w:w="1153" w:type="dxa"/>
            <w:vMerge/>
            <w:tcBorders>
              <w:top w:val="single" w:sz="4" w:space="0" w:color="003399"/>
              <w:bottom w:val="single" w:sz="8" w:space="0" w:color="003399"/>
            </w:tcBorders>
            <w:shd w:val="clear" w:color="auto" w:fill="auto"/>
            <w:noWrap/>
            <w:vAlign w:val="center"/>
            <w:hideMark/>
          </w:tcPr>
          <w:p w14:paraId="2722E898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2" w:type="dxa"/>
            <w:tcBorders>
              <w:top w:val="single" w:sz="4" w:space="0" w:color="003399"/>
              <w:bottom w:val="single" w:sz="8" w:space="0" w:color="003399"/>
            </w:tcBorders>
            <w:shd w:val="clear" w:color="auto" w:fill="auto"/>
            <w:vAlign w:val="center"/>
            <w:hideMark/>
          </w:tcPr>
          <w:p w14:paraId="0141E9A9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Razem</w:t>
            </w:r>
          </w:p>
          <w:p w14:paraId="58ADB516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95" w:type="dxa"/>
            <w:tcBorders>
              <w:top w:val="single" w:sz="4" w:space="0" w:color="003399"/>
              <w:bottom w:val="single" w:sz="8" w:space="0" w:color="003399"/>
            </w:tcBorders>
            <w:shd w:val="clear" w:color="auto" w:fill="auto"/>
            <w:vAlign w:val="center"/>
            <w:hideMark/>
          </w:tcPr>
          <w:p w14:paraId="1B08EBC8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z orzeczeniem</w:t>
            </w:r>
          </w:p>
          <w:p w14:paraId="404A0DFB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 niepełnosprawności</w:t>
            </w:r>
          </w:p>
        </w:tc>
        <w:tc>
          <w:tcPr>
            <w:tcW w:w="1502" w:type="dxa"/>
            <w:tcBorders>
              <w:top w:val="single" w:sz="4" w:space="0" w:color="003399"/>
              <w:bottom w:val="single" w:sz="8" w:space="0" w:color="003399"/>
            </w:tcBorders>
            <w:shd w:val="clear" w:color="auto" w:fill="auto"/>
            <w:vAlign w:val="center"/>
            <w:hideMark/>
          </w:tcPr>
          <w:p w14:paraId="7407241B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Razem</w:t>
            </w:r>
          </w:p>
          <w:p w14:paraId="51011C6A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95" w:type="dxa"/>
            <w:tcBorders>
              <w:top w:val="single" w:sz="4" w:space="0" w:color="003399"/>
              <w:bottom w:val="single" w:sz="8" w:space="0" w:color="003399"/>
            </w:tcBorders>
            <w:shd w:val="clear" w:color="auto" w:fill="auto"/>
            <w:vAlign w:val="center"/>
            <w:hideMark/>
          </w:tcPr>
          <w:p w14:paraId="32ABEB0C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z orzeczeniem</w:t>
            </w:r>
          </w:p>
          <w:p w14:paraId="0864EB5A" w14:textId="77777777" w:rsidR="00007213" w:rsidRPr="001665A7" w:rsidRDefault="00007213" w:rsidP="00C247D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665A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 niepełnosprawności</w:t>
            </w:r>
          </w:p>
        </w:tc>
      </w:tr>
      <w:tr w:rsidR="00007213" w:rsidRPr="00772569" w14:paraId="53344D1E" w14:textId="77777777" w:rsidTr="00C247DB">
        <w:trPr>
          <w:trHeight w:val="282"/>
        </w:trPr>
        <w:tc>
          <w:tcPr>
            <w:tcW w:w="1153" w:type="dxa"/>
            <w:tcBorders>
              <w:top w:val="single" w:sz="8" w:space="0" w:color="003399"/>
            </w:tcBorders>
            <w:shd w:val="clear" w:color="auto" w:fill="auto"/>
            <w:vAlign w:val="center"/>
            <w:hideMark/>
          </w:tcPr>
          <w:p w14:paraId="452494A3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0-4 lata</w:t>
            </w:r>
          </w:p>
        </w:tc>
        <w:tc>
          <w:tcPr>
            <w:tcW w:w="1502" w:type="dxa"/>
            <w:tcBorders>
              <w:top w:val="single" w:sz="8" w:space="0" w:color="003399"/>
            </w:tcBorders>
            <w:shd w:val="clear" w:color="auto" w:fill="auto"/>
            <w:vAlign w:val="center"/>
            <w:hideMark/>
          </w:tcPr>
          <w:p w14:paraId="276717A5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3,6*</w:t>
            </w:r>
          </w:p>
        </w:tc>
        <w:tc>
          <w:tcPr>
            <w:tcW w:w="1795" w:type="dxa"/>
            <w:tcBorders>
              <w:top w:val="single" w:sz="8" w:space="0" w:color="003399"/>
            </w:tcBorders>
            <w:shd w:val="clear" w:color="auto" w:fill="auto"/>
            <w:vAlign w:val="center"/>
            <w:hideMark/>
          </w:tcPr>
          <w:p w14:paraId="3902D408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3,4*</w:t>
            </w:r>
          </w:p>
        </w:tc>
        <w:tc>
          <w:tcPr>
            <w:tcW w:w="1502" w:type="dxa"/>
            <w:tcBorders>
              <w:top w:val="single" w:sz="8" w:space="0" w:color="003399"/>
            </w:tcBorders>
            <w:shd w:val="clear" w:color="auto" w:fill="auto"/>
            <w:vAlign w:val="center"/>
            <w:hideMark/>
          </w:tcPr>
          <w:p w14:paraId="3C8D0E7F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2,6*</w:t>
            </w:r>
          </w:p>
        </w:tc>
        <w:tc>
          <w:tcPr>
            <w:tcW w:w="1795" w:type="dxa"/>
            <w:tcBorders>
              <w:top w:val="single" w:sz="8" w:space="0" w:color="003399"/>
            </w:tcBorders>
            <w:shd w:val="clear" w:color="auto" w:fill="auto"/>
            <w:vAlign w:val="center"/>
            <w:hideMark/>
          </w:tcPr>
          <w:p w14:paraId="0A7204F1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2,2*</w:t>
            </w:r>
          </w:p>
        </w:tc>
      </w:tr>
      <w:tr w:rsidR="00007213" w:rsidRPr="00772569" w14:paraId="2167869D" w14:textId="77777777" w:rsidTr="00C247DB">
        <w:trPr>
          <w:trHeight w:val="282"/>
        </w:trPr>
        <w:tc>
          <w:tcPr>
            <w:tcW w:w="1153" w:type="dxa"/>
            <w:shd w:val="clear" w:color="auto" w:fill="auto"/>
            <w:vAlign w:val="center"/>
            <w:hideMark/>
          </w:tcPr>
          <w:p w14:paraId="187F6140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5-9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69C2968F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6916E2A2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2E015644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04573A62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3,4</w:t>
            </w:r>
          </w:p>
        </w:tc>
      </w:tr>
      <w:tr w:rsidR="00007213" w:rsidRPr="00772569" w14:paraId="1EF62F20" w14:textId="77777777" w:rsidTr="00C247DB">
        <w:trPr>
          <w:trHeight w:val="282"/>
        </w:trPr>
        <w:tc>
          <w:tcPr>
            <w:tcW w:w="1153" w:type="dxa"/>
            <w:shd w:val="clear" w:color="auto" w:fill="auto"/>
            <w:vAlign w:val="center"/>
            <w:hideMark/>
          </w:tcPr>
          <w:p w14:paraId="1BA3F3AE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9-14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7BC807FD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43E77470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216ACC86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1934F05F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</w:t>
            </w:r>
          </w:p>
        </w:tc>
      </w:tr>
      <w:tr w:rsidR="00007213" w:rsidRPr="00772569" w14:paraId="04AA5728" w14:textId="77777777" w:rsidTr="00C247DB">
        <w:trPr>
          <w:trHeight w:val="282"/>
        </w:trPr>
        <w:tc>
          <w:tcPr>
            <w:tcW w:w="1153" w:type="dxa"/>
            <w:shd w:val="clear" w:color="auto" w:fill="auto"/>
            <w:vAlign w:val="center"/>
            <w:hideMark/>
          </w:tcPr>
          <w:p w14:paraId="657AA475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15-19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2D04016F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4,0*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0DB7CC81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3,5*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5F2D27C9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625C2954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2,7*</w:t>
            </w:r>
          </w:p>
        </w:tc>
      </w:tr>
      <w:tr w:rsidR="00007213" w:rsidRPr="00772569" w14:paraId="6C0B31C8" w14:textId="77777777" w:rsidTr="00C247DB">
        <w:trPr>
          <w:trHeight w:val="282"/>
        </w:trPr>
        <w:tc>
          <w:tcPr>
            <w:tcW w:w="1153" w:type="dxa"/>
            <w:shd w:val="clear" w:color="auto" w:fill="auto"/>
            <w:vAlign w:val="center"/>
            <w:hideMark/>
          </w:tcPr>
          <w:p w14:paraId="15DE52A1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20-29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0D14ADB4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6D58833E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77AFCBD8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2E2C1415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3,2</w:t>
            </w:r>
          </w:p>
        </w:tc>
      </w:tr>
      <w:tr w:rsidR="00007213" w:rsidRPr="00772569" w14:paraId="24F43535" w14:textId="77777777" w:rsidTr="00C247DB">
        <w:trPr>
          <w:trHeight w:val="282"/>
        </w:trPr>
        <w:tc>
          <w:tcPr>
            <w:tcW w:w="1153" w:type="dxa"/>
            <w:shd w:val="clear" w:color="auto" w:fill="auto"/>
            <w:vAlign w:val="center"/>
            <w:hideMark/>
          </w:tcPr>
          <w:p w14:paraId="0481C2CA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30-39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011A800D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70AF1CD4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08F1F45F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45388933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3,6</w:t>
            </w:r>
          </w:p>
        </w:tc>
      </w:tr>
      <w:tr w:rsidR="00007213" w:rsidRPr="00772569" w14:paraId="47EE1F3C" w14:textId="77777777" w:rsidTr="00C247DB">
        <w:trPr>
          <w:trHeight w:val="282"/>
        </w:trPr>
        <w:tc>
          <w:tcPr>
            <w:tcW w:w="1153" w:type="dxa"/>
            <w:shd w:val="clear" w:color="auto" w:fill="auto"/>
            <w:vAlign w:val="center"/>
            <w:hideMark/>
          </w:tcPr>
          <w:p w14:paraId="47A9F743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40-49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5E7FAA57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62B6C61D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18DB1FB4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295BF5B6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7,6</w:t>
            </w:r>
          </w:p>
        </w:tc>
      </w:tr>
      <w:tr w:rsidR="00007213" w:rsidRPr="00772569" w14:paraId="79470C9E" w14:textId="77777777" w:rsidTr="00C247DB">
        <w:trPr>
          <w:trHeight w:val="282"/>
        </w:trPr>
        <w:tc>
          <w:tcPr>
            <w:tcW w:w="1153" w:type="dxa"/>
            <w:shd w:val="clear" w:color="auto" w:fill="auto"/>
            <w:vAlign w:val="center"/>
            <w:hideMark/>
          </w:tcPr>
          <w:p w14:paraId="15310BA7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50-59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1598CAC1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15,1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21A713B9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21AC703C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18,0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6F5A60F8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15,1</w:t>
            </w:r>
          </w:p>
        </w:tc>
      </w:tr>
      <w:tr w:rsidR="00007213" w:rsidRPr="00772569" w14:paraId="248D6BA4" w14:textId="77777777" w:rsidTr="00C247DB">
        <w:trPr>
          <w:trHeight w:val="282"/>
        </w:trPr>
        <w:tc>
          <w:tcPr>
            <w:tcW w:w="1153" w:type="dxa"/>
            <w:shd w:val="clear" w:color="auto" w:fill="auto"/>
            <w:vAlign w:val="center"/>
            <w:hideMark/>
          </w:tcPr>
          <w:p w14:paraId="35BBF36C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60-69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067650FA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22,9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040D3907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0A51697C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23,5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70486667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19,1</w:t>
            </w:r>
          </w:p>
        </w:tc>
      </w:tr>
      <w:tr w:rsidR="00007213" w:rsidRPr="00772569" w14:paraId="7E8BE45E" w14:textId="77777777" w:rsidTr="00C247DB">
        <w:trPr>
          <w:trHeight w:val="282"/>
        </w:trPr>
        <w:tc>
          <w:tcPr>
            <w:tcW w:w="1153" w:type="dxa"/>
            <w:shd w:val="clear" w:color="auto" w:fill="auto"/>
            <w:vAlign w:val="center"/>
            <w:hideMark/>
          </w:tcPr>
          <w:p w14:paraId="60672D8C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70-79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714B2BD3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6BDD20EE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1D453E3A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36,0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047102FA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27,1</w:t>
            </w:r>
          </w:p>
        </w:tc>
      </w:tr>
      <w:tr w:rsidR="00007213" w:rsidRPr="00772569" w14:paraId="5E2BAB30" w14:textId="77777777" w:rsidTr="00C247DB">
        <w:trPr>
          <w:trHeight w:val="282"/>
        </w:trPr>
        <w:tc>
          <w:tcPr>
            <w:tcW w:w="1153" w:type="dxa"/>
            <w:shd w:val="clear" w:color="auto" w:fill="auto"/>
            <w:vAlign w:val="center"/>
            <w:hideMark/>
          </w:tcPr>
          <w:p w14:paraId="57C4E927" w14:textId="77777777" w:rsidR="00007213" w:rsidRPr="00772569" w:rsidRDefault="00007213" w:rsidP="00C247D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 lat +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38315283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52,2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57374128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32,1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7DCB8600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51,4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14:paraId="03E0B27A" w14:textId="77777777" w:rsidR="00007213" w:rsidRPr="00772569" w:rsidRDefault="00007213" w:rsidP="00C247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725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30,1</w:t>
            </w:r>
          </w:p>
        </w:tc>
      </w:tr>
    </w:tbl>
    <w:p w14:paraId="4C534B78" w14:textId="4DE33671" w:rsidR="00007213" w:rsidRDefault="00007213" w:rsidP="00007213">
      <w:r w:rsidRPr="00BA7E57">
        <w:rPr>
          <w:sz w:val="18"/>
          <w:szCs w:val="18"/>
          <w:vertAlign w:val="superscript"/>
        </w:rPr>
        <w:t>a</w:t>
      </w:r>
      <w:r w:rsidRPr="00C845A2">
        <w:rPr>
          <w:sz w:val="16"/>
          <w:szCs w:val="16"/>
        </w:rPr>
        <w:t xml:space="preserve"> </w:t>
      </w:r>
      <w:r w:rsidR="00A8410B">
        <w:rPr>
          <w:sz w:val="16"/>
          <w:szCs w:val="16"/>
        </w:rPr>
        <w:t>Z</w:t>
      </w:r>
      <w:r w:rsidRPr="00C845A2">
        <w:rPr>
          <w:sz w:val="16"/>
          <w:szCs w:val="16"/>
        </w:rPr>
        <w:t>astosowano oznaczeni</w:t>
      </w:r>
      <w:r>
        <w:rPr>
          <w:sz w:val="16"/>
          <w:szCs w:val="16"/>
        </w:rPr>
        <w:t>e</w:t>
      </w:r>
      <w:r w:rsidRPr="00C845A2">
        <w:rPr>
          <w:sz w:val="16"/>
          <w:szCs w:val="16"/>
        </w:rPr>
        <w:t>: *</w:t>
      </w:r>
      <w:r>
        <w:rPr>
          <w:sz w:val="16"/>
          <w:szCs w:val="16"/>
        </w:rPr>
        <w:t xml:space="preserve"> (gwiazdka)</w:t>
      </w:r>
      <w:r w:rsidRPr="00C845A2">
        <w:rPr>
          <w:sz w:val="16"/>
          <w:szCs w:val="16"/>
        </w:rPr>
        <w:t xml:space="preserve"> liczebność pomiędzy 20 a 50</w:t>
      </w:r>
      <w:r w:rsidR="002C4667">
        <w:rPr>
          <w:sz w:val="16"/>
          <w:szCs w:val="16"/>
        </w:rPr>
        <w:t xml:space="preserve"> odpowiedzi</w:t>
      </w:r>
      <w:r>
        <w:rPr>
          <w:sz w:val="16"/>
          <w:szCs w:val="16"/>
        </w:rPr>
        <w:t>.</w:t>
      </w:r>
    </w:p>
    <w:p w14:paraId="19C05FE6" w14:textId="4144BABA" w:rsidR="00A471CC" w:rsidRDefault="00A471CC" w:rsidP="00A471CC">
      <w:r>
        <w:t xml:space="preserve">Osoby niepełnosprawne nieco częściej występowały w miastach niż na wsi – odpowiednio 13,2% i 12,6%, ale w miastach odsetek </w:t>
      </w:r>
      <w:r w:rsidR="0034415D">
        <w:t>osób z niepełnosprawnością</w:t>
      </w:r>
      <w:r>
        <w:t xml:space="preserve"> spadł od 2014 r. o 0,3 </w:t>
      </w:r>
      <w:proofErr w:type="spellStart"/>
      <w:r w:rsidR="008C472F">
        <w:t>p.proc</w:t>
      </w:r>
      <w:proofErr w:type="spellEnd"/>
      <w:r>
        <w:t xml:space="preserve">. a na wsi wzrósł o 0,6 </w:t>
      </w:r>
      <w:proofErr w:type="spellStart"/>
      <w:r>
        <w:t>p.proc</w:t>
      </w:r>
      <w:proofErr w:type="spellEnd"/>
      <w:r>
        <w:t>.</w:t>
      </w:r>
    </w:p>
    <w:p w14:paraId="090E0F66" w14:textId="26D72B53" w:rsidR="00240A3B" w:rsidRPr="003436DD" w:rsidRDefault="00122EC5" w:rsidP="005A55E2">
      <w:pPr>
        <w:pStyle w:val="tytuwykresu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45632" behindDoc="0" locked="0" layoutInCell="1" allowOverlap="1" wp14:anchorId="4767A190" wp14:editId="7611617B">
            <wp:simplePos x="0" y="0"/>
            <wp:positionH relativeFrom="margin">
              <wp:align>right</wp:align>
            </wp:positionH>
            <wp:positionV relativeFrom="paragraph">
              <wp:posOffset>281940</wp:posOffset>
            </wp:positionV>
            <wp:extent cx="5122545" cy="2560320"/>
            <wp:effectExtent l="0" t="0" r="0" b="0"/>
            <wp:wrapTopAndBottom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240A3B" w:rsidRPr="003436DD">
        <w:rPr>
          <w:szCs w:val="18"/>
        </w:rPr>
        <w:t xml:space="preserve">Wykres </w:t>
      </w:r>
      <w:r w:rsidR="007862B8" w:rsidRPr="003436DD">
        <w:rPr>
          <w:szCs w:val="18"/>
        </w:rPr>
        <w:t>12.</w:t>
      </w:r>
      <w:r w:rsidR="00240A3B" w:rsidRPr="003436DD">
        <w:rPr>
          <w:szCs w:val="18"/>
        </w:rPr>
        <w:t xml:space="preserve"> Odsetki osób z niepełnosprawnością w Polsce </w:t>
      </w:r>
      <w:r w:rsidR="00BB069B">
        <w:rPr>
          <w:szCs w:val="18"/>
        </w:rPr>
        <w:t>według miejsca zamieszkania</w:t>
      </w:r>
      <w:r w:rsidR="00240A3B" w:rsidRPr="003436DD">
        <w:rPr>
          <w:szCs w:val="18"/>
        </w:rPr>
        <w:t xml:space="preserve"> (2019 i 201</w:t>
      </w:r>
      <w:r w:rsidR="005A55E2" w:rsidRPr="003436DD">
        <w:rPr>
          <w:szCs w:val="18"/>
        </w:rPr>
        <w:t>4</w:t>
      </w:r>
      <w:r w:rsidR="00240A3B" w:rsidRPr="003436DD">
        <w:rPr>
          <w:szCs w:val="18"/>
        </w:rPr>
        <w:t>)</w:t>
      </w:r>
    </w:p>
    <w:p w14:paraId="0F748D02" w14:textId="051D1414" w:rsidR="00632577" w:rsidRDefault="00632577" w:rsidP="00632577">
      <w:r>
        <w:t>Innym podejściem do niepełnosprawności jest badanie ograniczeń w wykonywaniu codziennych czynności bez względu na posiadanie lub brak orzeczenia o niepełnosprawności. Takie ograniczenia w badaniu EHIS z 2019 r. zadeklarowało 22,6% respondentów, z czego w stopniu poważnym – 6,4% (w roku 2014 odpowiednio: 20,</w:t>
      </w:r>
      <w:r w:rsidR="00126ED6">
        <w:t>3</w:t>
      </w:r>
      <w:r>
        <w:t>% i 6,5%), w pozostałych przypadkach respondenci uznali te ograniczenia za niezbyt poważne. Osoby wskazujące poważne ograniczenia w wykonywaniu codziennych czynności zostały w ujęciu statystycznym zaliczone do osób niepełnosprawnych bez względu na posiadanie orzeczenia o niepełnosprawności.</w:t>
      </w:r>
    </w:p>
    <w:p w14:paraId="58B0A378" w14:textId="77777777" w:rsidR="00122EC5" w:rsidRDefault="00122EC5" w:rsidP="00632577">
      <w:pPr>
        <w:pStyle w:val="tytuwykresu"/>
        <w:rPr>
          <w:szCs w:val="18"/>
        </w:rPr>
      </w:pPr>
    </w:p>
    <w:p w14:paraId="0B7C0DDC" w14:textId="77777777" w:rsidR="00122EC5" w:rsidRDefault="00122EC5" w:rsidP="00632577">
      <w:pPr>
        <w:pStyle w:val="tytuwykresu"/>
        <w:rPr>
          <w:szCs w:val="18"/>
        </w:rPr>
      </w:pPr>
    </w:p>
    <w:p w14:paraId="312C6D8A" w14:textId="77777777" w:rsidR="00122EC5" w:rsidRDefault="00122EC5" w:rsidP="00632577">
      <w:pPr>
        <w:pStyle w:val="tytuwykresu"/>
        <w:rPr>
          <w:szCs w:val="18"/>
        </w:rPr>
      </w:pPr>
    </w:p>
    <w:p w14:paraId="10731EF4" w14:textId="77777777" w:rsidR="00122EC5" w:rsidRDefault="00122EC5" w:rsidP="00632577">
      <w:pPr>
        <w:pStyle w:val="tytuwykresu"/>
        <w:rPr>
          <w:szCs w:val="18"/>
        </w:rPr>
      </w:pPr>
    </w:p>
    <w:p w14:paraId="2B77259F" w14:textId="77777777" w:rsidR="00122EC5" w:rsidRDefault="00122EC5" w:rsidP="00632577">
      <w:pPr>
        <w:pStyle w:val="tytuwykresu"/>
        <w:rPr>
          <w:szCs w:val="18"/>
        </w:rPr>
      </w:pPr>
    </w:p>
    <w:p w14:paraId="14EB1A55" w14:textId="77777777" w:rsidR="00122EC5" w:rsidRDefault="00122EC5" w:rsidP="00632577">
      <w:pPr>
        <w:pStyle w:val="tytuwykresu"/>
        <w:rPr>
          <w:szCs w:val="18"/>
        </w:rPr>
      </w:pPr>
    </w:p>
    <w:p w14:paraId="1A5DF2FE" w14:textId="77777777" w:rsidR="00122EC5" w:rsidRDefault="00122EC5" w:rsidP="00632577">
      <w:pPr>
        <w:pStyle w:val="tytuwykresu"/>
        <w:rPr>
          <w:szCs w:val="18"/>
        </w:rPr>
      </w:pPr>
    </w:p>
    <w:p w14:paraId="05523A2E" w14:textId="131DD6B3" w:rsidR="00632577" w:rsidRDefault="00632577" w:rsidP="00E87DA8">
      <w:pPr>
        <w:pStyle w:val="tytuwykresu"/>
        <w:ind w:left="851" w:hanging="851"/>
        <w:rPr>
          <w:szCs w:val="18"/>
        </w:rPr>
      </w:pPr>
      <w:r w:rsidRPr="003436DD">
        <w:rPr>
          <w:szCs w:val="18"/>
        </w:rPr>
        <w:lastRenderedPageBreak/>
        <w:t xml:space="preserve">Wykres 13. Odsetki osób z ograniczeniami w wykonywaniu codziennych czynności wg stopnia </w:t>
      </w:r>
      <w:r w:rsidR="00E87DA8">
        <w:rPr>
          <w:szCs w:val="18"/>
        </w:rPr>
        <w:br/>
      </w:r>
      <w:r w:rsidRPr="003436DD">
        <w:rPr>
          <w:szCs w:val="18"/>
        </w:rPr>
        <w:t>(2019 i 2014)</w:t>
      </w:r>
    </w:p>
    <w:p w14:paraId="01B7B694" w14:textId="0296889E" w:rsidR="00122EC5" w:rsidRDefault="00122EC5" w:rsidP="00632577">
      <w:pPr>
        <w:pStyle w:val="tytuwykresu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47680" behindDoc="0" locked="0" layoutInCell="1" allowOverlap="1" wp14:anchorId="6403C6C6" wp14:editId="45F4F435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122545" cy="2606040"/>
            <wp:effectExtent l="0" t="0" r="0" b="0"/>
            <wp:wrapTopAndBottom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</w:p>
    <w:p w14:paraId="217956A3" w14:textId="1A2494AB" w:rsidR="00F37015" w:rsidRPr="00B804D5" w:rsidRDefault="00777099" w:rsidP="00F37015">
      <w:pPr>
        <w:pStyle w:val="Nagwek1"/>
      </w:pPr>
      <w:r>
        <w:t xml:space="preserve">Informacja metodologiczna </w:t>
      </w:r>
      <w:r w:rsidR="002D4CEE">
        <w:t xml:space="preserve"> </w:t>
      </w:r>
    </w:p>
    <w:p w14:paraId="46FD6908" w14:textId="0D90F5B6" w:rsidR="00265B8B" w:rsidRPr="00265B8B" w:rsidRDefault="00552FAA" w:rsidP="00265B8B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>1.</w:t>
      </w:r>
      <w:r w:rsidR="00A3637E">
        <w:rPr>
          <w:b w:val="0"/>
          <w:spacing w:val="0"/>
          <w:sz w:val="19"/>
          <w:shd w:val="clear" w:color="auto" w:fill="FFFFFF"/>
        </w:rPr>
        <w:t xml:space="preserve"> </w:t>
      </w:r>
      <w:r w:rsidR="00265B8B" w:rsidRPr="00265B8B">
        <w:rPr>
          <w:b w:val="0"/>
          <w:spacing w:val="0"/>
          <w:sz w:val="19"/>
          <w:shd w:val="clear" w:color="auto" w:fill="FFFFFF"/>
        </w:rPr>
        <w:t xml:space="preserve">Badanie EHIS realizowane jest przez kraje członkowskie zgodnie z zaleceniami Eurostatu, dotyczącymi zakresu tematycznego oraz zastosowanych narzędzi badawczych. Europejski System Statystyki Zdrowia zakłada pełne wdrożenie wszystkich modułów EHIS we wszystkich krajach członkowskich UE oraz cykliczne powtarzanie badania, co ujęto w prawie wspólnotowym. Realizacja badania EHIS 2019 stanowi wykonanie zadań określonych w </w:t>
      </w:r>
      <w:r w:rsidR="008A6DCE">
        <w:rPr>
          <w:b w:val="0"/>
          <w:spacing w:val="0"/>
          <w:sz w:val="19"/>
          <w:shd w:val="clear" w:color="auto" w:fill="FFFFFF"/>
        </w:rPr>
        <w:t>Rozporządzenie Komisji</w:t>
      </w:r>
      <w:r w:rsidR="00265B8B" w:rsidRPr="00265B8B">
        <w:rPr>
          <w:b w:val="0"/>
          <w:spacing w:val="0"/>
          <w:sz w:val="19"/>
          <w:shd w:val="clear" w:color="auto" w:fill="FFFFFF"/>
        </w:rPr>
        <w:t xml:space="preserve"> (UE) 2018/255 z dnia 19 lutego 2018 r. w sprawie wykonania rozporządzenia Parlamentu Europejskiego i Rady (WE) nr 1338/2008 w odniesieniu do statystyk na podstawie Europejskiego Ankietowego Badania Zdrowia (EHIS)</w:t>
      </w:r>
      <w:r w:rsidR="00265B8B">
        <w:rPr>
          <w:b w:val="0"/>
          <w:spacing w:val="0"/>
          <w:sz w:val="19"/>
          <w:shd w:val="clear" w:color="auto" w:fill="FFFFFF"/>
        </w:rPr>
        <w:t xml:space="preserve">. </w:t>
      </w:r>
      <w:r w:rsidR="00265B8B" w:rsidRPr="00265B8B">
        <w:rPr>
          <w:b w:val="0"/>
          <w:spacing w:val="0"/>
          <w:sz w:val="19"/>
          <w:shd w:val="clear" w:color="auto" w:fill="FFFFFF"/>
        </w:rPr>
        <w:t>Podstawą prawną badania EHIS w Polsce była ponadto ustawa  z dnia 29 czerwca 1995 r. o statystyce publicznej (Dz. U. z 1995 r. Nr 88, poz. 439 wraz z późniejszymi zmianami) oraz rozporządzenie Rady Ministrów</w:t>
      </w:r>
      <w:r w:rsidR="00265B8B">
        <w:rPr>
          <w:b w:val="0"/>
          <w:spacing w:val="0"/>
          <w:sz w:val="19"/>
          <w:shd w:val="clear" w:color="auto" w:fill="FFFFFF"/>
        </w:rPr>
        <w:t xml:space="preserve"> </w:t>
      </w:r>
      <w:r w:rsidR="00265B8B" w:rsidRPr="00265B8B">
        <w:rPr>
          <w:b w:val="0"/>
          <w:spacing w:val="0"/>
          <w:sz w:val="19"/>
          <w:shd w:val="clear" w:color="auto" w:fill="FFFFFF"/>
        </w:rPr>
        <w:t>z dnia 14 września 2018 r. w sprawie programu badań statystycznych</w:t>
      </w:r>
      <w:r w:rsidR="00265B8B">
        <w:rPr>
          <w:b w:val="0"/>
          <w:spacing w:val="0"/>
          <w:sz w:val="19"/>
          <w:shd w:val="clear" w:color="auto" w:fill="FFFFFF"/>
        </w:rPr>
        <w:t xml:space="preserve"> </w:t>
      </w:r>
      <w:r w:rsidR="00265B8B" w:rsidRPr="00265B8B">
        <w:rPr>
          <w:b w:val="0"/>
          <w:spacing w:val="0"/>
          <w:sz w:val="19"/>
          <w:shd w:val="clear" w:color="auto" w:fill="FFFFFF"/>
        </w:rPr>
        <w:t>statystyki publicznej na rok 2019 (Dz.U. poz</w:t>
      </w:r>
      <w:r w:rsidR="006F4F39">
        <w:rPr>
          <w:b w:val="0"/>
          <w:spacing w:val="0"/>
          <w:sz w:val="19"/>
          <w:shd w:val="clear" w:color="auto" w:fill="FFFFFF"/>
        </w:rPr>
        <w:t>.</w:t>
      </w:r>
      <w:r w:rsidR="00265B8B" w:rsidRPr="00265B8B">
        <w:rPr>
          <w:b w:val="0"/>
          <w:spacing w:val="0"/>
          <w:sz w:val="19"/>
          <w:shd w:val="clear" w:color="auto" w:fill="FFFFFF"/>
        </w:rPr>
        <w:t xml:space="preserve"> 2103). </w:t>
      </w:r>
    </w:p>
    <w:p w14:paraId="02B32C21" w14:textId="5398C6B5" w:rsidR="00184624" w:rsidRPr="00A24C6C" w:rsidRDefault="00552FAA" w:rsidP="00184624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>2.</w:t>
      </w:r>
      <w:r w:rsidR="00C41713">
        <w:rPr>
          <w:b w:val="0"/>
          <w:spacing w:val="0"/>
          <w:sz w:val="19"/>
          <w:shd w:val="clear" w:color="auto" w:fill="FFFFFF"/>
        </w:rPr>
        <w:t xml:space="preserve"> </w:t>
      </w:r>
      <w:r w:rsidR="00C41713" w:rsidRPr="00C41713">
        <w:rPr>
          <w:b w:val="0"/>
          <w:spacing w:val="0"/>
          <w:sz w:val="19"/>
          <w:shd w:val="clear" w:color="auto" w:fill="FFFFFF"/>
        </w:rPr>
        <w:t>Badanie EHIS (</w:t>
      </w:r>
      <w:r w:rsidR="00C41713">
        <w:rPr>
          <w:b w:val="0"/>
          <w:spacing w:val="0"/>
          <w:sz w:val="19"/>
          <w:shd w:val="clear" w:color="auto" w:fill="FFFFFF"/>
        </w:rPr>
        <w:t>trzecia</w:t>
      </w:r>
      <w:r w:rsidR="00C41713" w:rsidRPr="00C41713">
        <w:rPr>
          <w:b w:val="0"/>
          <w:spacing w:val="0"/>
          <w:sz w:val="19"/>
          <w:shd w:val="clear" w:color="auto" w:fill="FFFFFF"/>
        </w:rPr>
        <w:t xml:space="preserve"> tura) zostało przeprowadzone w Polsce przez GUS w okresie</w:t>
      </w:r>
      <w:r w:rsidR="00C41713">
        <w:rPr>
          <w:b w:val="0"/>
          <w:spacing w:val="0"/>
          <w:sz w:val="19"/>
          <w:shd w:val="clear" w:color="auto" w:fill="FFFFFF"/>
        </w:rPr>
        <w:t xml:space="preserve"> od września do grudnia</w:t>
      </w:r>
      <w:r w:rsidR="00C41713" w:rsidRPr="00C41713">
        <w:rPr>
          <w:b w:val="0"/>
          <w:spacing w:val="0"/>
          <w:sz w:val="19"/>
          <w:shd w:val="clear" w:color="auto" w:fill="FFFFFF"/>
        </w:rPr>
        <w:t xml:space="preserve"> 201</w:t>
      </w:r>
      <w:r w:rsidR="00C41713">
        <w:rPr>
          <w:b w:val="0"/>
          <w:spacing w:val="0"/>
          <w:sz w:val="19"/>
          <w:shd w:val="clear" w:color="auto" w:fill="FFFFFF"/>
        </w:rPr>
        <w:t>9</w:t>
      </w:r>
      <w:r w:rsidR="00C41713" w:rsidRPr="00C41713">
        <w:rPr>
          <w:b w:val="0"/>
          <w:spacing w:val="0"/>
          <w:sz w:val="19"/>
          <w:shd w:val="clear" w:color="auto" w:fill="FFFFFF"/>
        </w:rPr>
        <w:t xml:space="preserve"> r.</w:t>
      </w:r>
      <w:r w:rsidR="00C41713">
        <w:rPr>
          <w:b w:val="0"/>
          <w:spacing w:val="0"/>
          <w:sz w:val="19"/>
          <w:shd w:val="clear" w:color="auto" w:fill="FFFFFF"/>
        </w:rPr>
        <w:t xml:space="preserve"> </w:t>
      </w:r>
      <w:r w:rsidR="00184624" w:rsidRPr="00C41713">
        <w:rPr>
          <w:b w:val="0"/>
          <w:spacing w:val="0"/>
          <w:sz w:val="19"/>
          <w:shd w:val="clear" w:color="auto" w:fill="FFFFFF"/>
        </w:rPr>
        <w:t>Badanie prowadzono metodą wywiadu bezpośredniego, z wykorzystaniem trzech</w:t>
      </w:r>
      <w:r w:rsidR="00184624">
        <w:rPr>
          <w:b w:val="0"/>
          <w:spacing w:val="0"/>
          <w:sz w:val="19"/>
          <w:shd w:val="clear" w:color="auto" w:fill="FFFFFF"/>
        </w:rPr>
        <w:t xml:space="preserve"> </w:t>
      </w:r>
      <w:r w:rsidR="00184624" w:rsidRPr="00C41713">
        <w:rPr>
          <w:b w:val="0"/>
          <w:spacing w:val="0"/>
          <w:sz w:val="19"/>
          <w:shd w:val="clear" w:color="auto" w:fill="FFFFFF"/>
        </w:rPr>
        <w:t>kwestionariuszy oraz kart pomocniczych</w:t>
      </w:r>
      <w:r w:rsidR="00184624">
        <w:rPr>
          <w:b w:val="0"/>
          <w:spacing w:val="0"/>
          <w:sz w:val="19"/>
          <w:shd w:val="clear" w:color="auto" w:fill="FFFFFF"/>
        </w:rPr>
        <w:t>.</w:t>
      </w:r>
      <w:r w:rsidR="00DD30F5">
        <w:rPr>
          <w:b w:val="0"/>
          <w:spacing w:val="0"/>
          <w:sz w:val="19"/>
          <w:shd w:val="clear" w:color="auto" w:fill="FFFFFF"/>
        </w:rPr>
        <w:t xml:space="preserve"> W odróżnieniu od wymogów UE zakładających badanie zbiorowości osób w wieku 15 lat i więcej krajowa wersja badania uwzględniała również dzieci.</w:t>
      </w:r>
      <w:r w:rsidR="00C139D2">
        <w:rPr>
          <w:b w:val="0"/>
          <w:spacing w:val="0"/>
          <w:sz w:val="19"/>
          <w:shd w:val="clear" w:color="auto" w:fill="FFFFFF"/>
        </w:rPr>
        <w:t xml:space="preserve"> </w:t>
      </w:r>
      <w:r w:rsidR="00B52AEE" w:rsidRPr="00B52AEE">
        <w:rPr>
          <w:b w:val="0"/>
          <w:spacing w:val="0"/>
          <w:sz w:val="19"/>
          <w:shd w:val="clear" w:color="auto" w:fill="FFFFFF"/>
        </w:rPr>
        <w:t>Uzyskane informacje statystyczne zostały uogólnione na ludność Polski zamieszkałą w gospodarstwach domowych według stanu w dniu 31 g</w:t>
      </w:r>
      <w:r w:rsidR="00270F77">
        <w:rPr>
          <w:b w:val="0"/>
          <w:spacing w:val="0"/>
          <w:sz w:val="19"/>
          <w:shd w:val="clear" w:color="auto" w:fill="FFFFFF"/>
        </w:rPr>
        <w:t>rudnia 2019</w:t>
      </w:r>
      <w:r w:rsidR="00B52AEE" w:rsidRPr="00B52AEE">
        <w:rPr>
          <w:b w:val="0"/>
          <w:spacing w:val="0"/>
          <w:sz w:val="19"/>
          <w:shd w:val="clear" w:color="auto" w:fill="FFFFFF"/>
        </w:rPr>
        <w:t xml:space="preserve"> roku.</w:t>
      </w:r>
    </w:p>
    <w:p w14:paraId="2EB0A7C2" w14:textId="77777777" w:rsidR="00C41713" w:rsidRDefault="00552FAA" w:rsidP="00C41713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>3.</w:t>
      </w:r>
      <w:r w:rsidR="00184624">
        <w:rPr>
          <w:b w:val="0"/>
          <w:spacing w:val="0"/>
          <w:sz w:val="19"/>
          <w:shd w:val="clear" w:color="auto" w:fill="FFFFFF"/>
        </w:rPr>
        <w:t xml:space="preserve"> </w:t>
      </w:r>
      <w:r w:rsidR="00C41713" w:rsidRPr="00C41713">
        <w:rPr>
          <w:b w:val="0"/>
          <w:spacing w:val="0"/>
          <w:sz w:val="19"/>
          <w:shd w:val="clear" w:color="auto" w:fill="FFFFFF"/>
        </w:rPr>
        <w:t>Spośród 24 tysięcy wylosowanych mieszkań zbadano 1</w:t>
      </w:r>
      <w:r w:rsidR="00C41713">
        <w:rPr>
          <w:b w:val="0"/>
          <w:spacing w:val="0"/>
          <w:sz w:val="19"/>
          <w:shd w:val="clear" w:color="auto" w:fill="FFFFFF"/>
        </w:rPr>
        <w:t>1024</w:t>
      </w:r>
      <w:r w:rsidR="00C41713" w:rsidRPr="00C41713">
        <w:rPr>
          <w:b w:val="0"/>
          <w:spacing w:val="0"/>
          <w:sz w:val="19"/>
          <w:shd w:val="clear" w:color="auto" w:fill="FFFFFF"/>
        </w:rPr>
        <w:t>.</w:t>
      </w:r>
      <w:r w:rsidR="00C41713">
        <w:rPr>
          <w:b w:val="0"/>
          <w:spacing w:val="0"/>
          <w:sz w:val="19"/>
          <w:shd w:val="clear" w:color="auto" w:fill="FFFFFF"/>
        </w:rPr>
        <w:t xml:space="preserve"> </w:t>
      </w:r>
      <w:r w:rsidR="00184624">
        <w:rPr>
          <w:b w:val="0"/>
          <w:spacing w:val="0"/>
          <w:sz w:val="19"/>
          <w:shd w:val="clear" w:color="auto" w:fill="FFFFFF"/>
        </w:rPr>
        <w:t xml:space="preserve">Struktura </w:t>
      </w:r>
      <w:r w:rsidR="003572E3">
        <w:rPr>
          <w:b w:val="0"/>
          <w:spacing w:val="0"/>
          <w:sz w:val="19"/>
          <w:shd w:val="clear" w:color="auto" w:fill="FFFFFF"/>
        </w:rPr>
        <w:t>z</w:t>
      </w:r>
      <w:r w:rsidR="00184624">
        <w:rPr>
          <w:b w:val="0"/>
          <w:spacing w:val="0"/>
          <w:sz w:val="19"/>
          <w:shd w:val="clear" w:color="auto" w:fill="FFFFFF"/>
        </w:rPr>
        <w:t>badanej populacji przedstawia się następująco:</w:t>
      </w:r>
    </w:p>
    <w:tbl>
      <w:tblPr>
        <w:tblW w:w="7558" w:type="dxa"/>
        <w:tblBorders>
          <w:insideH w:val="single" w:sz="4" w:space="0" w:color="003399"/>
          <w:insideV w:val="single" w:sz="4" w:space="0" w:color="0033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1"/>
        <w:gridCol w:w="1242"/>
        <w:gridCol w:w="1242"/>
        <w:gridCol w:w="1243"/>
      </w:tblGrid>
      <w:tr w:rsidR="00184624" w:rsidRPr="00BC26AD" w14:paraId="7968F6B6" w14:textId="77777777" w:rsidTr="00BC26AD">
        <w:trPr>
          <w:trHeight w:val="249"/>
        </w:trPr>
        <w:tc>
          <w:tcPr>
            <w:tcW w:w="3831" w:type="dxa"/>
            <w:vMerge w:val="restart"/>
            <w:tcBorders>
              <w:top w:val="nil"/>
              <w:bottom w:val="single" w:sz="4" w:space="0" w:color="003399"/>
            </w:tcBorders>
            <w:shd w:val="clear" w:color="auto" w:fill="auto"/>
            <w:vAlign w:val="center"/>
            <w:hideMark/>
          </w:tcPr>
          <w:p w14:paraId="4A20990A" w14:textId="77777777" w:rsidR="00184624" w:rsidRPr="00BC26AD" w:rsidRDefault="00184624" w:rsidP="00BC26AD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242" w:type="dxa"/>
            <w:tcBorders>
              <w:top w:val="nil"/>
              <w:bottom w:val="single" w:sz="4" w:space="0" w:color="003399"/>
            </w:tcBorders>
            <w:shd w:val="clear" w:color="auto" w:fill="auto"/>
            <w:vAlign w:val="center"/>
            <w:hideMark/>
          </w:tcPr>
          <w:p w14:paraId="5F9C0420" w14:textId="77777777" w:rsidR="00184624" w:rsidRPr="00BC26AD" w:rsidRDefault="00184624" w:rsidP="00BC26AD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242" w:type="dxa"/>
            <w:tcBorders>
              <w:top w:val="nil"/>
              <w:bottom w:val="single" w:sz="4" w:space="0" w:color="003399"/>
            </w:tcBorders>
            <w:shd w:val="clear" w:color="auto" w:fill="auto"/>
            <w:vAlign w:val="center"/>
            <w:hideMark/>
          </w:tcPr>
          <w:p w14:paraId="7F572440" w14:textId="77777777" w:rsidR="00184624" w:rsidRPr="00BC26AD" w:rsidRDefault="00184624" w:rsidP="00BC26AD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243" w:type="dxa"/>
            <w:tcBorders>
              <w:top w:val="nil"/>
              <w:bottom w:val="single" w:sz="4" w:space="0" w:color="003399"/>
            </w:tcBorders>
            <w:shd w:val="clear" w:color="auto" w:fill="auto"/>
            <w:vAlign w:val="center"/>
            <w:hideMark/>
          </w:tcPr>
          <w:p w14:paraId="4D16A947" w14:textId="77777777" w:rsidR="00184624" w:rsidRPr="00BC26AD" w:rsidRDefault="00184624" w:rsidP="00BC26AD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wieś</w:t>
            </w:r>
          </w:p>
        </w:tc>
      </w:tr>
      <w:tr w:rsidR="00184624" w:rsidRPr="00184624" w14:paraId="7DB7EED8" w14:textId="77777777" w:rsidTr="00BC26AD">
        <w:trPr>
          <w:trHeight w:val="249"/>
        </w:trPr>
        <w:tc>
          <w:tcPr>
            <w:tcW w:w="3831" w:type="dxa"/>
            <w:vMerge/>
            <w:tcBorders>
              <w:top w:val="single" w:sz="4" w:space="0" w:color="003399"/>
              <w:bottom w:val="single" w:sz="8" w:space="0" w:color="003399"/>
            </w:tcBorders>
            <w:shd w:val="clear" w:color="auto" w:fill="auto"/>
            <w:vAlign w:val="center"/>
            <w:hideMark/>
          </w:tcPr>
          <w:p w14:paraId="4ACD8FDD" w14:textId="77777777" w:rsidR="00184624" w:rsidRPr="00184624" w:rsidRDefault="00184624" w:rsidP="00BC26AD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27" w:type="dxa"/>
            <w:gridSpan w:val="3"/>
            <w:tcBorders>
              <w:top w:val="single" w:sz="4" w:space="0" w:color="003399"/>
              <w:bottom w:val="single" w:sz="8" w:space="0" w:color="003399"/>
            </w:tcBorders>
            <w:shd w:val="clear" w:color="auto" w:fill="auto"/>
            <w:vAlign w:val="center"/>
            <w:hideMark/>
          </w:tcPr>
          <w:p w14:paraId="4B14F2EB" w14:textId="77777777" w:rsidR="00184624" w:rsidRPr="00BC38D1" w:rsidRDefault="00184624" w:rsidP="00BC26AD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i/>
                <w:color w:val="000000"/>
                <w:sz w:val="16"/>
                <w:szCs w:val="16"/>
                <w:lang w:eastAsia="pl-PL"/>
              </w:rPr>
            </w:pPr>
            <w:r w:rsidRPr="00BC38D1">
              <w:rPr>
                <w:rFonts w:eastAsia="Times New Roman" w:cs="Calibri"/>
                <w:bCs/>
                <w:i/>
                <w:color w:val="000000"/>
                <w:sz w:val="16"/>
                <w:szCs w:val="16"/>
                <w:lang w:eastAsia="pl-PL"/>
              </w:rPr>
              <w:t>w procentach</w:t>
            </w:r>
          </w:p>
        </w:tc>
      </w:tr>
      <w:tr w:rsidR="00184624" w:rsidRPr="00184624" w14:paraId="2B425EB7" w14:textId="77777777" w:rsidTr="00BC26AD">
        <w:trPr>
          <w:trHeight w:val="249"/>
        </w:trPr>
        <w:tc>
          <w:tcPr>
            <w:tcW w:w="3831" w:type="dxa"/>
            <w:tcBorders>
              <w:top w:val="single" w:sz="8" w:space="0" w:color="003399"/>
            </w:tcBorders>
            <w:shd w:val="clear" w:color="auto" w:fill="auto"/>
            <w:vAlign w:val="center"/>
            <w:hideMark/>
          </w:tcPr>
          <w:p w14:paraId="1452CDA1" w14:textId="77777777" w:rsidR="00184624" w:rsidRPr="00BC26AD" w:rsidRDefault="00184624" w:rsidP="0018462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Płeć</w:t>
            </w:r>
          </w:p>
        </w:tc>
        <w:tc>
          <w:tcPr>
            <w:tcW w:w="1242" w:type="dxa"/>
            <w:tcBorders>
              <w:top w:val="single" w:sz="8" w:space="0" w:color="003399"/>
            </w:tcBorders>
            <w:shd w:val="clear" w:color="auto" w:fill="auto"/>
            <w:noWrap/>
            <w:vAlign w:val="bottom"/>
            <w:hideMark/>
          </w:tcPr>
          <w:p w14:paraId="47A76863" w14:textId="77777777" w:rsidR="00184624" w:rsidRPr="00184624" w:rsidRDefault="00184624" w:rsidP="00184624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2" w:type="dxa"/>
            <w:tcBorders>
              <w:top w:val="single" w:sz="8" w:space="0" w:color="003399"/>
            </w:tcBorders>
            <w:shd w:val="clear" w:color="auto" w:fill="auto"/>
            <w:noWrap/>
            <w:vAlign w:val="bottom"/>
            <w:hideMark/>
          </w:tcPr>
          <w:p w14:paraId="7C5C8211" w14:textId="77777777" w:rsidR="00184624" w:rsidRPr="00184624" w:rsidRDefault="00184624" w:rsidP="00184624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single" w:sz="8" w:space="0" w:color="003399"/>
            </w:tcBorders>
            <w:shd w:val="clear" w:color="auto" w:fill="auto"/>
            <w:noWrap/>
            <w:vAlign w:val="bottom"/>
            <w:hideMark/>
          </w:tcPr>
          <w:p w14:paraId="03F6B9CB" w14:textId="77777777" w:rsidR="00184624" w:rsidRPr="00184624" w:rsidRDefault="00184624" w:rsidP="00184624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84624" w:rsidRPr="00184624" w14:paraId="6F4860AC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2C384E46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mężczyźni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071FAB53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48,1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64FC4519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3CF3C7E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49,9</w:t>
            </w:r>
          </w:p>
        </w:tc>
      </w:tr>
      <w:tr w:rsidR="00184624" w:rsidRPr="00184624" w14:paraId="4502EE47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46B1A770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kobiety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28713E6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51,9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B735FD7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53,1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343088F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50,1</w:t>
            </w:r>
          </w:p>
        </w:tc>
      </w:tr>
      <w:tr w:rsidR="00184624" w:rsidRPr="00184624" w14:paraId="0A581B2B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1C7BFA61" w14:textId="77777777" w:rsidR="00184624" w:rsidRPr="00BC26AD" w:rsidRDefault="00184624" w:rsidP="0018462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Wiek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B4113E2" w14:textId="77777777" w:rsidR="00184624" w:rsidRPr="00184624" w:rsidRDefault="00184624" w:rsidP="00184624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6AA4AB3A" w14:textId="77777777" w:rsidR="00184624" w:rsidRPr="00184624" w:rsidRDefault="00184624" w:rsidP="00184624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4A49C003" w14:textId="77777777" w:rsidR="00184624" w:rsidRPr="00184624" w:rsidRDefault="00184624" w:rsidP="00184624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84624" w:rsidRPr="00184624" w14:paraId="7C4EC774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7116FF8F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0-4 lata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A5700F8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6CCF2DA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4F8D56FB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5,2</w:t>
            </w:r>
          </w:p>
        </w:tc>
      </w:tr>
      <w:tr w:rsidR="00184624" w:rsidRPr="00184624" w14:paraId="4FC8A86F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75469909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5-9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069DDB0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686A86AC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59BD573D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5,7</w:t>
            </w:r>
          </w:p>
        </w:tc>
      </w:tr>
      <w:tr w:rsidR="00184624" w:rsidRPr="00184624" w14:paraId="4ABD3079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5FF28C07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10-14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76F2E359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F08C25E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6E1585DC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5,8</w:t>
            </w:r>
          </w:p>
        </w:tc>
      </w:tr>
      <w:tr w:rsidR="00184624" w:rsidRPr="00184624" w14:paraId="65E1DA26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56F96CFE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15-19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9D740B6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1DA6A4D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032CB9D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5,4</w:t>
            </w:r>
          </w:p>
        </w:tc>
      </w:tr>
      <w:tr w:rsidR="00184624" w:rsidRPr="00184624" w14:paraId="56EE0D24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247ABF5F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20-29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40C68A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B17403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060708ED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13,3</w:t>
            </w:r>
          </w:p>
        </w:tc>
      </w:tr>
      <w:tr w:rsidR="00184624" w:rsidRPr="00184624" w14:paraId="6DA4D91C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057AFBE4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30-39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A1E1D30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0529F97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0CC145F1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15,0</w:t>
            </w:r>
          </w:p>
        </w:tc>
      </w:tr>
      <w:tr w:rsidR="00184624" w:rsidRPr="00184624" w14:paraId="38838FD2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6829E79A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40-49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2AA6F67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14,5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6249B57A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40C3F46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14,7</w:t>
            </w:r>
          </w:p>
        </w:tc>
      </w:tr>
      <w:tr w:rsidR="00184624" w:rsidRPr="00184624" w14:paraId="6C772AC6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2A314FEB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50-59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40D3C20A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12,3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6C7C10B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08457A72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12,7</w:t>
            </w:r>
          </w:p>
        </w:tc>
      </w:tr>
      <w:tr w:rsidR="00184624" w:rsidRPr="00184624" w14:paraId="659F52A7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32B0D316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60-69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449EAEDC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6A70CC9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15,0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1A22CD9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12,1</w:t>
            </w:r>
          </w:p>
        </w:tc>
      </w:tr>
      <w:tr w:rsidR="00184624" w:rsidRPr="00184624" w14:paraId="02A33F41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2C32B7FF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70-79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0C9779F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7,1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BFEDB44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3B2E84A3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6,1</w:t>
            </w:r>
          </w:p>
        </w:tc>
      </w:tr>
      <w:tr w:rsidR="00184624" w:rsidRPr="00184624" w14:paraId="742B884F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4BBE5284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 lat i więcej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F706ABE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76BBF53A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3BBBC17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4,1</w:t>
            </w:r>
          </w:p>
        </w:tc>
      </w:tr>
      <w:tr w:rsidR="00184624" w:rsidRPr="00184624" w14:paraId="23678B47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45192341" w14:textId="77777777" w:rsidR="00184624" w:rsidRPr="00BC26AD" w:rsidRDefault="00184624" w:rsidP="0018462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lastRenderedPageBreak/>
              <w:t>Poziom wykształcenia (15 lat i więcej)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706A4575" w14:textId="77777777" w:rsidR="00184624" w:rsidRPr="00184624" w:rsidRDefault="00184624" w:rsidP="00184624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7F79955" w14:textId="77777777" w:rsidR="00184624" w:rsidRPr="00184624" w:rsidRDefault="00184624" w:rsidP="00184624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30C22739" w14:textId="77777777" w:rsidR="00184624" w:rsidRPr="00184624" w:rsidRDefault="00184624" w:rsidP="00184624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84624" w:rsidRPr="00184624" w14:paraId="3009C3F3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5656E6E7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wyższe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EE50A07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24,3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3BE8DC8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30,4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1051DFF7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15,0</w:t>
            </w:r>
          </w:p>
        </w:tc>
      </w:tr>
      <w:tr w:rsidR="00184624" w:rsidRPr="00184624" w14:paraId="4782B635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01AF041E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policealne, po kolegium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23DA746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02470100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78FE1BF0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1,8</w:t>
            </w:r>
          </w:p>
        </w:tc>
      </w:tr>
      <w:tr w:rsidR="00184624" w:rsidRPr="00184624" w14:paraId="33B3C1F2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7C94EEEF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średnie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789F454D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31,3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1328C31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33,2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5B38F8F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28,3</w:t>
            </w:r>
          </w:p>
        </w:tc>
      </w:tr>
      <w:tr w:rsidR="00184624" w:rsidRPr="00184624" w14:paraId="034F72A3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12242CD2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zasadnicze zawodowe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0D827D8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4F7D3BBF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20,5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1269E3A9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31,2</w:t>
            </w:r>
          </w:p>
        </w:tc>
      </w:tr>
      <w:tr w:rsidR="00184624" w:rsidRPr="00184624" w14:paraId="4D7B08EC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19ED7916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gimnazjalne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464AF85E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4527018B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047311B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6,0</w:t>
            </w:r>
          </w:p>
        </w:tc>
      </w:tr>
      <w:tr w:rsidR="00184624" w:rsidRPr="00184624" w14:paraId="5DD6D0C5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04121A1C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podstawowe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45804584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11,4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64F7AC45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0C98D2AC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17,2</w:t>
            </w:r>
          </w:p>
        </w:tc>
      </w:tr>
      <w:tr w:rsidR="00184624" w:rsidRPr="00184624" w14:paraId="789AB8BF" w14:textId="77777777" w:rsidTr="00BC26AD">
        <w:trPr>
          <w:trHeight w:val="249"/>
        </w:trPr>
        <w:tc>
          <w:tcPr>
            <w:tcW w:w="3831" w:type="dxa"/>
            <w:shd w:val="clear" w:color="auto" w:fill="auto"/>
            <w:vAlign w:val="center"/>
            <w:hideMark/>
          </w:tcPr>
          <w:p w14:paraId="15140FED" w14:textId="77777777" w:rsidR="00184624" w:rsidRPr="00BC26AD" w:rsidRDefault="00184624" w:rsidP="0018462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6A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 wykształcenia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DB3C253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432D214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1CB220A2" w14:textId="77777777" w:rsidR="00184624" w:rsidRPr="00184624" w:rsidRDefault="00184624" w:rsidP="001846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846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0,5</w:t>
            </w:r>
          </w:p>
        </w:tc>
      </w:tr>
    </w:tbl>
    <w:p w14:paraId="62AE65AE" w14:textId="77777777" w:rsidR="00184624" w:rsidRDefault="00184624" w:rsidP="00C41713">
      <w:pPr>
        <w:pStyle w:val="tytuwykresu"/>
        <w:rPr>
          <w:b w:val="0"/>
          <w:spacing w:val="0"/>
          <w:sz w:val="19"/>
          <w:shd w:val="clear" w:color="auto" w:fill="FFFFFF"/>
        </w:rPr>
      </w:pPr>
    </w:p>
    <w:p w14:paraId="577FAC6F" w14:textId="77777777" w:rsidR="00A3637E" w:rsidRDefault="00552FAA" w:rsidP="00A24C6C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>4.</w:t>
      </w:r>
      <w:r w:rsidR="00A3637E">
        <w:rPr>
          <w:b w:val="0"/>
          <w:spacing w:val="0"/>
          <w:sz w:val="19"/>
          <w:shd w:val="clear" w:color="auto" w:fill="FFFFFF"/>
        </w:rPr>
        <w:t xml:space="preserve"> W badaniu EHIS zastosowano skróconą wersję kwestionariusza </w:t>
      </w:r>
      <w:proofErr w:type="spellStart"/>
      <w:r w:rsidR="00A3637E" w:rsidRPr="00A3637E">
        <w:rPr>
          <w:b w:val="0"/>
          <w:spacing w:val="0"/>
          <w:sz w:val="19"/>
          <w:shd w:val="clear" w:color="auto" w:fill="FFFFFF"/>
        </w:rPr>
        <w:t>Brief</w:t>
      </w:r>
      <w:proofErr w:type="spellEnd"/>
      <w:r w:rsidR="00A3637E" w:rsidRPr="00A3637E">
        <w:rPr>
          <w:b w:val="0"/>
          <w:spacing w:val="0"/>
          <w:sz w:val="19"/>
          <w:shd w:val="clear" w:color="auto" w:fill="FFFFFF"/>
        </w:rPr>
        <w:t xml:space="preserve"> </w:t>
      </w:r>
      <w:proofErr w:type="spellStart"/>
      <w:r w:rsidR="00A3637E" w:rsidRPr="00A3637E">
        <w:rPr>
          <w:b w:val="0"/>
          <w:spacing w:val="0"/>
          <w:sz w:val="19"/>
          <w:shd w:val="clear" w:color="auto" w:fill="FFFFFF"/>
        </w:rPr>
        <w:t>Patient</w:t>
      </w:r>
      <w:proofErr w:type="spellEnd"/>
      <w:r w:rsidR="00A3637E" w:rsidRPr="00A3637E">
        <w:rPr>
          <w:b w:val="0"/>
          <w:spacing w:val="0"/>
          <w:sz w:val="19"/>
          <w:shd w:val="clear" w:color="auto" w:fill="FFFFFF"/>
        </w:rPr>
        <w:t xml:space="preserve"> </w:t>
      </w:r>
      <w:proofErr w:type="spellStart"/>
      <w:r w:rsidR="00A3637E" w:rsidRPr="00A3637E">
        <w:rPr>
          <w:b w:val="0"/>
          <w:spacing w:val="0"/>
          <w:sz w:val="19"/>
          <w:shd w:val="clear" w:color="auto" w:fill="FFFFFF"/>
        </w:rPr>
        <w:t>Health</w:t>
      </w:r>
      <w:proofErr w:type="spellEnd"/>
      <w:r w:rsidR="00A3637E" w:rsidRPr="00A3637E">
        <w:rPr>
          <w:b w:val="0"/>
          <w:spacing w:val="0"/>
          <w:sz w:val="19"/>
          <w:shd w:val="clear" w:color="auto" w:fill="FFFFFF"/>
        </w:rPr>
        <w:t xml:space="preserve"> </w:t>
      </w:r>
      <w:proofErr w:type="spellStart"/>
      <w:r w:rsidR="00A3637E" w:rsidRPr="00A3637E">
        <w:rPr>
          <w:b w:val="0"/>
          <w:spacing w:val="0"/>
          <w:sz w:val="19"/>
          <w:shd w:val="clear" w:color="auto" w:fill="FFFFFF"/>
        </w:rPr>
        <w:t>Questionnaire</w:t>
      </w:r>
      <w:proofErr w:type="spellEnd"/>
      <w:r w:rsidR="00A3637E" w:rsidRPr="00A3637E">
        <w:rPr>
          <w:b w:val="0"/>
          <w:spacing w:val="0"/>
          <w:sz w:val="19"/>
          <w:shd w:val="clear" w:color="auto" w:fill="FFFFFF"/>
        </w:rPr>
        <w:t xml:space="preserve">, </w:t>
      </w:r>
      <w:proofErr w:type="spellStart"/>
      <w:r w:rsidR="00A3637E" w:rsidRPr="00A3637E">
        <w:rPr>
          <w:b w:val="0"/>
          <w:spacing w:val="0"/>
          <w:sz w:val="19"/>
          <w:shd w:val="clear" w:color="auto" w:fill="FFFFFF"/>
        </w:rPr>
        <w:t>Depression</w:t>
      </w:r>
      <w:proofErr w:type="spellEnd"/>
      <w:r w:rsidR="00A3637E" w:rsidRPr="00A3637E">
        <w:rPr>
          <w:b w:val="0"/>
          <w:spacing w:val="0"/>
          <w:sz w:val="19"/>
          <w:shd w:val="clear" w:color="auto" w:fill="FFFFFF"/>
        </w:rPr>
        <w:t xml:space="preserve"> Module (PHQ-9)</w:t>
      </w:r>
      <w:r w:rsidR="00A3637E">
        <w:rPr>
          <w:b w:val="0"/>
          <w:spacing w:val="0"/>
          <w:sz w:val="19"/>
          <w:shd w:val="clear" w:color="auto" w:fill="FFFFFF"/>
        </w:rPr>
        <w:t xml:space="preserve">, </w:t>
      </w:r>
      <w:r w:rsidR="00AC2C7D">
        <w:rPr>
          <w:b w:val="0"/>
          <w:spacing w:val="0"/>
          <w:sz w:val="19"/>
          <w:shd w:val="clear" w:color="auto" w:fill="FFFFFF"/>
        </w:rPr>
        <w:t>opartego</w:t>
      </w:r>
      <w:r w:rsidR="00A3637E" w:rsidRPr="00A3637E">
        <w:rPr>
          <w:b w:val="0"/>
          <w:spacing w:val="0"/>
          <w:sz w:val="19"/>
          <w:shd w:val="clear" w:color="auto" w:fill="FFFFFF"/>
        </w:rPr>
        <w:t xml:space="preserve"> o kryteria dla pomiaru depresji z podręcznika </w:t>
      </w:r>
      <w:proofErr w:type="spellStart"/>
      <w:r w:rsidR="00A3637E" w:rsidRPr="00A3637E">
        <w:rPr>
          <w:b w:val="0"/>
          <w:spacing w:val="0"/>
          <w:sz w:val="19"/>
          <w:shd w:val="clear" w:color="auto" w:fill="FFFFFF"/>
        </w:rPr>
        <w:t>Diagnostic</w:t>
      </w:r>
      <w:proofErr w:type="spellEnd"/>
      <w:r w:rsidR="00A3637E" w:rsidRPr="00A3637E">
        <w:rPr>
          <w:b w:val="0"/>
          <w:spacing w:val="0"/>
          <w:sz w:val="19"/>
          <w:shd w:val="clear" w:color="auto" w:fill="FFFFFF"/>
        </w:rPr>
        <w:t xml:space="preserve"> and Statistical Manual of </w:t>
      </w:r>
      <w:proofErr w:type="spellStart"/>
      <w:r w:rsidR="00A3637E" w:rsidRPr="00A3637E">
        <w:rPr>
          <w:b w:val="0"/>
          <w:spacing w:val="0"/>
          <w:sz w:val="19"/>
          <w:shd w:val="clear" w:color="auto" w:fill="FFFFFF"/>
        </w:rPr>
        <w:t>Mental</w:t>
      </w:r>
      <w:proofErr w:type="spellEnd"/>
      <w:r w:rsidR="00A3637E" w:rsidRPr="00A3637E">
        <w:rPr>
          <w:b w:val="0"/>
          <w:spacing w:val="0"/>
          <w:sz w:val="19"/>
          <w:shd w:val="clear" w:color="auto" w:fill="FFFFFF"/>
        </w:rPr>
        <w:t xml:space="preserve"> </w:t>
      </w:r>
      <w:proofErr w:type="spellStart"/>
      <w:r w:rsidR="00A3637E" w:rsidRPr="00A3637E">
        <w:rPr>
          <w:b w:val="0"/>
          <w:spacing w:val="0"/>
          <w:sz w:val="19"/>
          <w:shd w:val="clear" w:color="auto" w:fill="FFFFFF"/>
        </w:rPr>
        <w:t>Disorders</w:t>
      </w:r>
      <w:proofErr w:type="spellEnd"/>
      <w:r w:rsidR="00A3637E" w:rsidRPr="00A3637E">
        <w:rPr>
          <w:b w:val="0"/>
          <w:spacing w:val="0"/>
          <w:sz w:val="19"/>
          <w:shd w:val="clear" w:color="auto" w:fill="FFFFFF"/>
        </w:rPr>
        <w:t xml:space="preserve"> – </w:t>
      </w:r>
      <w:proofErr w:type="spellStart"/>
      <w:r w:rsidR="00A3637E" w:rsidRPr="00A3637E">
        <w:rPr>
          <w:b w:val="0"/>
          <w:spacing w:val="0"/>
          <w:sz w:val="19"/>
          <w:shd w:val="clear" w:color="auto" w:fill="FFFFFF"/>
        </w:rPr>
        <w:t>Fourth</w:t>
      </w:r>
      <w:proofErr w:type="spellEnd"/>
      <w:r w:rsidR="00A3637E" w:rsidRPr="00A3637E">
        <w:rPr>
          <w:b w:val="0"/>
          <w:spacing w:val="0"/>
          <w:sz w:val="19"/>
          <w:shd w:val="clear" w:color="auto" w:fill="FFFFFF"/>
        </w:rPr>
        <w:t xml:space="preserve"> Edition (DSM-IV).</w:t>
      </w:r>
      <w:r w:rsidR="00A3637E">
        <w:rPr>
          <w:b w:val="0"/>
          <w:spacing w:val="0"/>
          <w:sz w:val="19"/>
          <w:shd w:val="clear" w:color="auto" w:fill="FFFFFF"/>
        </w:rPr>
        <w:t xml:space="preserve"> </w:t>
      </w:r>
      <w:r w:rsidR="00AC2C7D">
        <w:rPr>
          <w:b w:val="0"/>
          <w:spacing w:val="0"/>
          <w:sz w:val="19"/>
          <w:shd w:val="clear" w:color="auto" w:fill="FFFFFF"/>
        </w:rPr>
        <w:t>Poniżej zamieszczamy pełne brzmienie pytania:</w:t>
      </w:r>
    </w:p>
    <w:p w14:paraId="58071190" w14:textId="77777777" w:rsidR="00AC2C7D" w:rsidRPr="00BB3380" w:rsidRDefault="00AC2C7D" w:rsidP="00AC2C7D">
      <w:pPr>
        <w:rPr>
          <w:szCs w:val="19"/>
        </w:rPr>
      </w:pPr>
      <w:r>
        <w:rPr>
          <w:szCs w:val="19"/>
        </w:rPr>
        <w:t xml:space="preserve">(B33) </w:t>
      </w:r>
      <w:r w:rsidRPr="00BB3380">
        <w:rPr>
          <w:szCs w:val="19"/>
        </w:rPr>
        <w:t>W ciągu ostatnich 2 tygodni, jak często dokuczały Panu/Pani następujące problemy?</w:t>
      </w:r>
    </w:p>
    <w:p w14:paraId="2239A917" w14:textId="77777777" w:rsidR="00AC2C7D" w:rsidRPr="00AC2C7D" w:rsidRDefault="00AC2C7D" w:rsidP="00AC2C7D">
      <w:pPr>
        <w:rPr>
          <w:i/>
          <w:szCs w:val="19"/>
        </w:rPr>
      </w:pPr>
      <w:r w:rsidRPr="00AC2C7D">
        <w:rPr>
          <w:i/>
          <w:szCs w:val="19"/>
        </w:rPr>
        <w:t>1 – Wcale nie dokuczały lub przez 1 dzień</w:t>
      </w:r>
    </w:p>
    <w:p w14:paraId="1918A0CA" w14:textId="77777777" w:rsidR="00AC2C7D" w:rsidRPr="00AC2C7D" w:rsidRDefault="00AC2C7D" w:rsidP="00AC2C7D">
      <w:pPr>
        <w:rPr>
          <w:i/>
          <w:szCs w:val="19"/>
        </w:rPr>
      </w:pPr>
      <w:r w:rsidRPr="00AC2C7D">
        <w:rPr>
          <w:i/>
          <w:szCs w:val="19"/>
        </w:rPr>
        <w:t>2 – Przez kilka dni</w:t>
      </w:r>
    </w:p>
    <w:p w14:paraId="60DD1928" w14:textId="77777777" w:rsidR="00AC2C7D" w:rsidRPr="00AC2C7D" w:rsidRDefault="00AC2C7D" w:rsidP="00AC2C7D">
      <w:pPr>
        <w:rPr>
          <w:i/>
          <w:szCs w:val="19"/>
        </w:rPr>
      </w:pPr>
      <w:r w:rsidRPr="00AC2C7D">
        <w:rPr>
          <w:i/>
          <w:szCs w:val="19"/>
        </w:rPr>
        <w:t>3 – Przez ponad połowę dni</w:t>
      </w:r>
    </w:p>
    <w:p w14:paraId="1D1B0114" w14:textId="77777777" w:rsidR="00AC2C7D" w:rsidRPr="00AC2C7D" w:rsidRDefault="00AC2C7D" w:rsidP="00AC2C7D">
      <w:pPr>
        <w:rPr>
          <w:i/>
          <w:szCs w:val="19"/>
        </w:rPr>
      </w:pPr>
      <w:r w:rsidRPr="00AC2C7D">
        <w:rPr>
          <w:i/>
          <w:szCs w:val="19"/>
        </w:rPr>
        <w:t>4 – Prawie każdego dnia</w:t>
      </w:r>
    </w:p>
    <w:p w14:paraId="3005252C" w14:textId="77777777" w:rsidR="00AC2C7D" w:rsidRPr="00BB3380" w:rsidRDefault="00AC2C7D" w:rsidP="00AC2C7D">
      <w:pPr>
        <w:rPr>
          <w:szCs w:val="19"/>
        </w:rPr>
      </w:pPr>
      <w:r w:rsidRPr="00BB3380">
        <w:rPr>
          <w:szCs w:val="19"/>
        </w:rPr>
        <w:t xml:space="preserve">A. Niewielkie zainteresowanie wykonywanymi czynnościami lub odczuwanie niewielkiej przyjemności z ich wykonywania </w:t>
      </w:r>
      <w:r w:rsidRPr="00BB3380">
        <w:rPr>
          <w:szCs w:val="19"/>
        </w:rPr>
        <w:tab/>
      </w:r>
    </w:p>
    <w:p w14:paraId="506FD8B5" w14:textId="77777777" w:rsidR="00AC2C7D" w:rsidRPr="00BB3380" w:rsidRDefault="00AC2C7D" w:rsidP="00AC2C7D">
      <w:pPr>
        <w:rPr>
          <w:szCs w:val="19"/>
        </w:rPr>
      </w:pPr>
      <w:r w:rsidRPr="00BB3380">
        <w:rPr>
          <w:szCs w:val="19"/>
        </w:rPr>
        <w:t xml:space="preserve">B. Uczucie smutku, przygnębienia lub beznadziejności </w:t>
      </w:r>
      <w:r w:rsidRPr="00BB3380">
        <w:rPr>
          <w:szCs w:val="19"/>
        </w:rPr>
        <w:tab/>
      </w:r>
    </w:p>
    <w:p w14:paraId="6DD97BC8" w14:textId="77777777" w:rsidR="00AC2C7D" w:rsidRPr="00BB3380" w:rsidRDefault="00AC2C7D" w:rsidP="00AC2C7D">
      <w:pPr>
        <w:rPr>
          <w:szCs w:val="19"/>
        </w:rPr>
      </w:pPr>
      <w:r w:rsidRPr="00BB3380">
        <w:rPr>
          <w:szCs w:val="19"/>
        </w:rPr>
        <w:t xml:space="preserve">C. Kłopoty z zaśnięciem lub przerywany sen, albo zbyt długi sen </w:t>
      </w:r>
      <w:r w:rsidRPr="00BB3380">
        <w:rPr>
          <w:szCs w:val="19"/>
        </w:rPr>
        <w:tab/>
      </w:r>
    </w:p>
    <w:p w14:paraId="4B6E944D" w14:textId="77777777" w:rsidR="00AC2C7D" w:rsidRPr="00BB3380" w:rsidRDefault="00AC2C7D" w:rsidP="00AC2C7D">
      <w:pPr>
        <w:rPr>
          <w:szCs w:val="19"/>
        </w:rPr>
      </w:pPr>
      <w:r w:rsidRPr="00BB3380">
        <w:rPr>
          <w:szCs w:val="19"/>
        </w:rPr>
        <w:t xml:space="preserve">D. Uczucie zmęczenia lub brak energii </w:t>
      </w:r>
      <w:r w:rsidRPr="00BB3380">
        <w:rPr>
          <w:szCs w:val="19"/>
        </w:rPr>
        <w:tab/>
      </w:r>
    </w:p>
    <w:p w14:paraId="6C3C367F" w14:textId="77777777" w:rsidR="00AC2C7D" w:rsidRPr="00BB3380" w:rsidRDefault="00AC2C7D" w:rsidP="00AC2C7D">
      <w:pPr>
        <w:rPr>
          <w:szCs w:val="19"/>
        </w:rPr>
      </w:pPr>
      <w:r w:rsidRPr="00BB3380">
        <w:rPr>
          <w:szCs w:val="19"/>
        </w:rPr>
        <w:t xml:space="preserve">E. Brak apetytu lub przejadanie się </w:t>
      </w:r>
      <w:r w:rsidRPr="00BB3380">
        <w:rPr>
          <w:szCs w:val="19"/>
        </w:rPr>
        <w:tab/>
      </w:r>
    </w:p>
    <w:p w14:paraId="5D038EE3" w14:textId="77777777" w:rsidR="00AC2C7D" w:rsidRPr="00BB3380" w:rsidRDefault="00AC2C7D" w:rsidP="00AC2C7D">
      <w:pPr>
        <w:rPr>
          <w:szCs w:val="19"/>
        </w:rPr>
      </w:pPr>
      <w:r w:rsidRPr="00BB3380">
        <w:rPr>
          <w:szCs w:val="19"/>
        </w:rPr>
        <w:t xml:space="preserve">F. Poczucie niezadowolenia z siebie – lub uczucie, że jest się do niczego albo, że zawiódł/zawiodła Pan/Pani siebie lub rodzinę </w:t>
      </w:r>
      <w:r w:rsidRPr="00BB3380">
        <w:rPr>
          <w:szCs w:val="19"/>
        </w:rPr>
        <w:tab/>
      </w:r>
    </w:p>
    <w:p w14:paraId="6C8D71E7" w14:textId="77777777" w:rsidR="00AC2C7D" w:rsidRPr="00BB3380" w:rsidRDefault="00AC2C7D" w:rsidP="00AC2C7D">
      <w:pPr>
        <w:rPr>
          <w:szCs w:val="19"/>
        </w:rPr>
      </w:pPr>
      <w:r w:rsidRPr="00BB3380">
        <w:rPr>
          <w:szCs w:val="19"/>
        </w:rPr>
        <w:t xml:space="preserve">G. Problemy ze skupieniem się (np. przy czytaniu gazety lub oglądaniu telewizji) </w:t>
      </w:r>
      <w:r w:rsidRPr="00BB3380">
        <w:rPr>
          <w:szCs w:val="19"/>
        </w:rPr>
        <w:tab/>
      </w:r>
    </w:p>
    <w:p w14:paraId="0957AA26" w14:textId="77777777" w:rsidR="00AC2C7D" w:rsidRPr="00BB3380" w:rsidRDefault="00AC2C7D" w:rsidP="00AC2C7D">
      <w:pPr>
        <w:rPr>
          <w:szCs w:val="19"/>
        </w:rPr>
      </w:pPr>
      <w:r w:rsidRPr="00BB3380">
        <w:rPr>
          <w:szCs w:val="19"/>
        </w:rPr>
        <w:t xml:space="preserve">H. Poruszanie się lub mówienie tak wolno, że inni mogliby to zauważyć. Albo wręcz przeciwnie – niemożność usiedzenia w miejscu lub podenerwowanie powodujące ruchliwość znacznie większą niż zwykle </w:t>
      </w:r>
      <w:r w:rsidRPr="00BB3380">
        <w:rPr>
          <w:szCs w:val="19"/>
        </w:rPr>
        <w:tab/>
      </w:r>
    </w:p>
    <w:p w14:paraId="032737C5" w14:textId="047EC4A4" w:rsidR="008F2D00" w:rsidRDefault="00D704F6" w:rsidP="00D704F6">
      <w:pPr>
        <w:pStyle w:val="tytuwykresu"/>
        <w:rPr>
          <w:b w:val="0"/>
          <w:spacing w:val="0"/>
          <w:sz w:val="19"/>
          <w:shd w:val="clear" w:color="auto" w:fill="FFFFFF"/>
        </w:rPr>
      </w:pPr>
      <w:r w:rsidRPr="00D704F6">
        <w:rPr>
          <w:b w:val="0"/>
          <w:spacing w:val="0"/>
          <w:sz w:val="19"/>
          <w:shd w:val="clear" w:color="auto" w:fill="FFFFFF"/>
        </w:rPr>
        <w:t>We wskaźniku, dotyczącym „stopnia nasilenia objawów depresji”, zsumowano punkty jakie uzyskano w odpowiedziach na wszystkie zadane pytania dotyczące objawów depresji i pog</w:t>
      </w:r>
      <w:r>
        <w:rPr>
          <w:b w:val="0"/>
          <w:spacing w:val="0"/>
          <w:sz w:val="19"/>
          <w:shd w:val="clear" w:color="auto" w:fill="FFFFFF"/>
        </w:rPr>
        <w:t>rupowano je</w:t>
      </w:r>
      <w:r w:rsidRPr="00D704F6">
        <w:rPr>
          <w:b w:val="0"/>
          <w:spacing w:val="0"/>
          <w:sz w:val="19"/>
          <w:shd w:val="clear" w:color="auto" w:fill="FFFFFF"/>
        </w:rPr>
        <w:t xml:space="preserve"> w przedziały, wskazujące nasilenie objawów depresji</w:t>
      </w:r>
      <w:r w:rsidR="008F2D00">
        <w:rPr>
          <w:b w:val="0"/>
          <w:spacing w:val="0"/>
          <w:sz w:val="19"/>
          <w:shd w:val="clear" w:color="auto" w:fill="FFFFFF"/>
        </w:rPr>
        <w:t>:</w:t>
      </w:r>
    </w:p>
    <w:p w14:paraId="12932A61" w14:textId="77777777" w:rsidR="008F2D00" w:rsidRDefault="008F2D00" w:rsidP="00D704F6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 xml:space="preserve">- </w:t>
      </w:r>
      <w:r w:rsidR="00D704F6" w:rsidRPr="00D704F6">
        <w:rPr>
          <w:b w:val="0"/>
          <w:spacing w:val="0"/>
          <w:sz w:val="19"/>
          <w:shd w:val="clear" w:color="auto" w:fill="FFFFFF"/>
        </w:rPr>
        <w:t xml:space="preserve">nie ma objawów: 8 – 12 pkt, </w:t>
      </w:r>
    </w:p>
    <w:p w14:paraId="32CD8C5B" w14:textId="77777777" w:rsidR="008F2D00" w:rsidRDefault="008F2D00" w:rsidP="00D704F6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 xml:space="preserve">- </w:t>
      </w:r>
      <w:r w:rsidR="00D704F6" w:rsidRPr="00D704F6">
        <w:rPr>
          <w:b w:val="0"/>
          <w:spacing w:val="0"/>
          <w:sz w:val="19"/>
          <w:shd w:val="clear" w:color="auto" w:fill="FFFFFF"/>
        </w:rPr>
        <w:t xml:space="preserve">łagodne objawy: 13 – 17 pkt, </w:t>
      </w:r>
    </w:p>
    <w:p w14:paraId="128E439F" w14:textId="77777777" w:rsidR="008F2D00" w:rsidRDefault="008F2D00" w:rsidP="00D704F6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 xml:space="preserve">- </w:t>
      </w:r>
      <w:r w:rsidR="00D704F6" w:rsidRPr="00D704F6">
        <w:rPr>
          <w:b w:val="0"/>
          <w:spacing w:val="0"/>
          <w:sz w:val="19"/>
          <w:shd w:val="clear" w:color="auto" w:fill="FFFFFF"/>
        </w:rPr>
        <w:t xml:space="preserve">umiarkowane objawy: 18 -  22 pkt, </w:t>
      </w:r>
    </w:p>
    <w:p w14:paraId="76C4E5F4" w14:textId="77777777" w:rsidR="008F2D00" w:rsidRDefault="008F2D00" w:rsidP="00D704F6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 xml:space="preserve">- </w:t>
      </w:r>
      <w:r w:rsidR="00D704F6" w:rsidRPr="00D704F6">
        <w:rPr>
          <w:b w:val="0"/>
          <w:spacing w:val="0"/>
          <w:sz w:val="19"/>
          <w:shd w:val="clear" w:color="auto" w:fill="FFFFFF"/>
        </w:rPr>
        <w:t xml:space="preserve">umiarkowane nasilone objawy 23 – 27 pkt, </w:t>
      </w:r>
    </w:p>
    <w:p w14:paraId="7AB6AE82" w14:textId="77777777" w:rsidR="00AC2C7D" w:rsidRPr="00A3637E" w:rsidRDefault="008F2D00" w:rsidP="00D704F6">
      <w:pPr>
        <w:pStyle w:val="tytuwykresu"/>
        <w:rPr>
          <w:b w:val="0"/>
          <w:spacing w:val="0"/>
          <w:sz w:val="19"/>
          <w:shd w:val="clear" w:color="auto" w:fill="FFFFFF"/>
        </w:rPr>
      </w:pPr>
      <w:r>
        <w:rPr>
          <w:b w:val="0"/>
          <w:spacing w:val="0"/>
          <w:sz w:val="19"/>
          <w:shd w:val="clear" w:color="auto" w:fill="FFFFFF"/>
        </w:rPr>
        <w:t>- silne objawy 28 – 32 pkt.</w:t>
      </w:r>
    </w:p>
    <w:p w14:paraId="4D51AE95" w14:textId="77777777" w:rsidR="0036077F" w:rsidRDefault="00552FAA" w:rsidP="0036077F">
      <w:r>
        <w:rPr>
          <w:shd w:val="clear" w:color="auto" w:fill="FFFFFF"/>
        </w:rPr>
        <w:t xml:space="preserve">5. </w:t>
      </w:r>
      <w:r w:rsidR="0036077F">
        <w:rPr>
          <w:shd w:val="clear" w:color="auto" w:fill="FFFFFF"/>
        </w:rPr>
        <w:t xml:space="preserve">Stosowane w statystyce definicje niepełnosprawności ujmują trzy ujęcia: </w:t>
      </w:r>
      <w:r w:rsidR="0036077F">
        <w:t>niepełnosprawność wyłącznie prawną</w:t>
      </w:r>
      <w:r w:rsidR="0036077F" w:rsidRPr="00F65769">
        <w:t>,</w:t>
      </w:r>
      <w:r w:rsidR="0036077F">
        <w:t xml:space="preserve"> niepełnosprawność wyłącznie biologiczną, niepełnosprawność</w:t>
      </w:r>
      <w:r w:rsidR="0036077F" w:rsidRPr="00F65769">
        <w:t xml:space="preserve"> </w:t>
      </w:r>
      <w:r w:rsidR="0036077F">
        <w:t>prawną i biologiczną.</w:t>
      </w:r>
    </w:p>
    <w:p w14:paraId="51A35F9F" w14:textId="77777777" w:rsidR="00552FAA" w:rsidRPr="00552FAA" w:rsidRDefault="00552FAA" w:rsidP="0036077F">
      <w:pPr>
        <w:rPr>
          <w:shd w:val="clear" w:color="auto" w:fill="FFFFFF"/>
        </w:rPr>
      </w:pPr>
      <w:r w:rsidRPr="0036077F">
        <w:rPr>
          <w:b/>
          <w:shd w:val="clear" w:color="auto" w:fill="FFFFFF"/>
        </w:rPr>
        <w:t>Niepełnosprawność prawna:</w:t>
      </w:r>
      <w:r>
        <w:rPr>
          <w:shd w:val="clear" w:color="auto" w:fill="FFFFFF"/>
        </w:rPr>
        <w:t xml:space="preserve"> </w:t>
      </w:r>
      <w:r w:rsidRPr="00552FAA">
        <w:rPr>
          <w:shd w:val="clear" w:color="auto" w:fill="FFFFFF"/>
        </w:rPr>
        <w:t>Na mocy prawa, posiadanie aktualnego orzeczenia wydanego przez Zespół do spraw orzekania o niepełnosprawności lub Zakład Ubezpieczeń Społecznych</w:t>
      </w:r>
      <w:r w:rsidRPr="00552FAA" w:rsidDel="00552FAA">
        <w:rPr>
          <w:shd w:val="clear" w:color="auto" w:fill="FFFFFF"/>
        </w:rPr>
        <w:t xml:space="preserve"> </w:t>
      </w:r>
      <w:r w:rsidRPr="00552FAA">
        <w:rPr>
          <w:shd w:val="clear" w:color="auto" w:fill="FFFFFF"/>
        </w:rPr>
        <w:t xml:space="preserve">kwalifikuje daną osobę do grupy niepełnosprawnych prawnie, </w:t>
      </w:r>
      <w:r>
        <w:rPr>
          <w:shd w:val="clear" w:color="auto" w:fill="FFFFFF"/>
        </w:rPr>
        <w:t xml:space="preserve">są to </w:t>
      </w:r>
      <w:r w:rsidRPr="00552FAA">
        <w:rPr>
          <w:shd w:val="clear" w:color="auto" w:fill="FFFFFF"/>
        </w:rPr>
        <w:t>deklaracje respondentów.</w:t>
      </w:r>
    </w:p>
    <w:p w14:paraId="03983A45" w14:textId="77777777" w:rsidR="00552FAA" w:rsidRPr="00552FAA" w:rsidRDefault="000C306B" w:rsidP="00552FAA">
      <w:pPr>
        <w:rPr>
          <w:shd w:val="clear" w:color="auto" w:fill="FFFFFF"/>
        </w:rPr>
      </w:pPr>
      <w:r>
        <w:rPr>
          <w:shd w:val="clear" w:color="auto" w:fill="FFFFFF"/>
        </w:rPr>
        <w:t>Zadano p</w:t>
      </w:r>
      <w:r w:rsidR="00552FAA" w:rsidRPr="00552FAA">
        <w:rPr>
          <w:shd w:val="clear" w:color="auto" w:fill="FFFFFF"/>
        </w:rPr>
        <w:t>ytanie:</w:t>
      </w:r>
    </w:p>
    <w:p w14:paraId="020024F0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B28. Czy posiada Pan/Pani aktualne orzeczenie ustalające niepełnosprawność, niezdolność do pracy lub inwalidztwo wydane przez Zespół do spraw orzekania o niepełnosprawności lub </w:t>
      </w:r>
      <w:r w:rsidRPr="00552FAA">
        <w:rPr>
          <w:shd w:val="clear" w:color="auto" w:fill="FFFFFF"/>
        </w:rPr>
        <w:lastRenderedPageBreak/>
        <w:t>Zakład Ubezpieczeń Społecznych? (W przypadku posiadania dwóch orzeczeń, należy zaznaczyć odpowiedź dot. orzeczenia najwyższego)</w:t>
      </w:r>
    </w:p>
    <w:p w14:paraId="5A95C3AF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1. Nie </w:t>
      </w:r>
      <w:r w:rsidRPr="00552FAA">
        <w:rPr>
          <w:shd w:val="clear" w:color="auto" w:fill="FFFFFF"/>
        </w:rPr>
        <w:tab/>
      </w:r>
    </w:p>
    <w:p w14:paraId="3E80E8C4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2. Tak, posiadam orzeczenie o: znacznym stopniu niepełnosprawności, całkowitej niezdolności do pracy i samodzielnej egzystencji, niezdolności do samodzielnej egzystencji, I grupie inwalidztwa </w:t>
      </w:r>
      <w:r w:rsidRPr="00552FAA">
        <w:rPr>
          <w:shd w:val="clear" w:color="auto" w:fill="FFFFFF"/>
        </w:rPr>
        <w:tab/>
      </w:r>
    </w:p>
    <w:p w14:paraId="726E9006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3. Tak, posiadam orzeczenie o: umiarkowanym stopniu niepełnosprawności, całkowitej niezdolności do pracy,  II grupie inwalidztwa </w:t>
      </w:r>
      <w:r w:rsidRPr="00552FAA">
        <w:rPr>
          <w:shd w:val="clear" w:color="auto" w:fill="FFFFFF"/>
        </w:rPr>
        <w:tab/>
      </w:r>
    </w:p>
    <w:p w14:paraId="16983ACE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4. Tak, posiadam orzeczenie o: lekkim stopniu niepełnosprawności, częściowej niezdolności do pracy,  celowości przekwalifikowania zawodowego, III grupie inwalidztwa </w:t>
      </w:r>
      <w:r w:rsidRPr="00552FAA">
        <w:rPr>
          <w:shd w:val="clear" w:color="auto" w:fill="FFFFFF"/>
        </w:rPr>
        <w:tab/>
      </w:r>
    </w:p>
    <w:p w14:paraId="6914B7CA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5. Tak, posiadam orzeczenie o niepełnosprawności - dotyczy tylko osób w wieku 15 lat </w:t>
      </w:r>
      <w:r w:rsidRPr="00552FAA">
        <w:rPr>
          <w:shd w:val="clear" w:color="auto" w:fill="FFFFFF"/>
        </w:rPr>
        <w:tab/>
      </w:r>
    </w:p>
    <w:p w14:paraId="38AC8386" w14:textId="53091E9B" w:rsidR="00F768D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9. Nie wie lub odmowa </w:t>
      </w:r>
      <w:r w:rsidRPr="00552FAA">
        <w:rPr>
          <w:shd w:val="clear" w:color="auto" w:fill="FFFFFF"/>
        </w:rPr>
        <w:tab/>
      </w:r>
    </w:p>
    <w:p w14:paraId="1182EDD0" w14:textId="5AEAC82C" w:rsidR="00FC72A6" w:rsidRDefault="00FC72A6" w:rsidP="00552FAA">
      <w:r>
        <w:t>Osobom, które otrzymały przed 1998 r. orzeczenie wydane przez Komisje z KRUS, MON oraz MSWiA zadano analogiczne pytanie</w:t>
      </w:r>
      <w:r w:rsidR="00927E9C">
        <w:t xml:space="preserve"> adekwatne do obowiązujących wówczas przepisów</w:t>
      </w:r>
      <w:r>
        <w:rPr>
          <w:i/>
        </w:rPr>
        <w:t>.</w:t>
      </w:r>
    </w:p>
    <w:p w14:paraId="3B8C2B42" w14:textId="66E9F38A" w:rsidR="00552FAA" w:rsidRPr="00552FAA" w:rsidRDefault="00552FAA" w:rsidP="00552FAA">
      <w:pPr>
        <w:rPr>
          <w:shd w:val="clear" w:color="auto" w:fill="FFFFFF"/>
        </w:rPr>
      </w:pPr>
      <w:r w:rsidRPr="0036077F">
        <w:rPr>
          <w:b/>
          <w:shd w:val="clear" w:color="auto" w:fill="FFFFFF"/>
        </w:rPr>
        <w:t>Niepełnosprawność biologiczna</w:t>
      </w:r>
      <w:r w:rsidR="0036077F" w:rsidRPr="0036077F">
        <w:rPr>
          <w:b/>
          <w:shd w:val="clear" w:color="auto" w:fill="FFFFFF"/>
        </w:rPr>
        <w:t>:</w:t>
      </w:r>
      <w:r w:rsidRPr="00552FAA">
        <w:rPr>
          <w:shd w:val="clear" w:color="auto" w:fill="FFFFFF"/>
        </w:rPr>
        <w:t xml:space="preserve"> informuje jedynie o subiektywnej deklaracji osoby, że ma ograniczoną zdolność wykonywania określonych czynności. </w:t>
      </w:r>
    </w:p>
    <w:p w14:paraId="0B6465E3" w14:textId="77777777" w:rsidR="00552FAA" w:rsidRPr="00552FAA" w:rsidRDefault="004D7303" w:rsidP="00552FAA">
      <w:pPr>
        <w:rPr>
          <w:shd w:val="clear" w:color="auto" w:fill="FFFFFF"/>
        </w:rPr>
      </w:pPr>
      <w:r>
        <w:rPr>
          <w:shd w:val="clear" w:color="auto" w:fill="FFFFFF"/>
        </w:rPr>
        <w:t>Zadano p</w:t>
      </w:r>
      <w:r w:rsidR="00552FAA" w:rsidRPr="00552FAA">
        <w:rPr>
          <w:shd w:val="clear" w:color="auto" w:fill="FFFFFF"/>
        </w:rPr>
        <w:t>ytani</w:t>
      </w:r>
      <w:r>
        <w:rPr>
          <w:shd w:val="clear" w:color="auto" w:fill="FFFFFF"/>
        </w:rPr>
        <w:t>a</w:t>
      </w:r>
      <w:r w:rsidR="00552FAA" w:rsidRPr="00552FAA">
        <w:rPr>
          <w:shd w:val="clear" w:color="auto" w:fill="FFFFFF"/>
        </w:rPr>
        <w:t>:</w:t>
      </w:r>
    </w:p>
    <w:p w14:paraId="25A55FF3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>B3. Czy z powodu problemów zdrowotnych ma Pan/Pani ograniczoną zdolność wykonywania czynności, jakie ludzie zwykle wykonują?</w:t>
      </w:r>
    </w:p>
    <w:p w14:paraId="545EC6BE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1. Tak, poważnie ograniczoną </w:t>
      </w:r>
      <w:r w:rsidRPr="00552FAA">
        <w:rPr>
          <w:shd w:val="clear" w:color="auto" w:fill="FFFFFF"/>
        </w:rPr>
        <w:tab/>
      </w:r>
    </w:p>
    <w:p w14:paraId="52FB3C37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2. Tak, ograniczoną, ale niezbyt poważnie </w:t>
      </w:r>
      <w:r w:rsidRPr="00552FAA">
        <w:rPr>
          <w:shd w:val="clear" w:color="auto" w:fill="FFFFFF"/>
        </w:rPr>
        <w:tab/>
      </w:r>
    </w:p>
    <w:p w14:paraId="0B41F7FB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3. Nie, nie mam żadnych ograniczeń </w:t>
      </w:r>
      <w:r w:rsidRPr="00552FAA">
        <w:rPr>
          <w:shd w:val="clear" w:color="auto" w:fill="FFFFFF"/>
        </w:rPr>
        <w:tab/>
      </w:r>
    </w:p>
    <w:p w14:paraId="7CD2FE2B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9. Nie wie lub odmowa </w:t>
      </w:r>
      <w:r w:rsidRPr="00552FAA">
        <w:rPr>
          <w:shd w:val="clear" w:color="auto" w:fill="FFFFFF"/>
        </w:rPr>
        <w:tab/>
      </w:r>
    </w:p>
    <w:p w14:paraId="456DBB58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>B4. Czy ta ograniczona zdolność trwa co najmniej 6 ostatnich miesięcy?</w:t>
      </w:r>
    </w:p>
    <w:p w14:paraId="1DB90566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1. Tak </w:t>
      </w:r>
      <w:r w:rsidRPr="00552FAA">
        <w:rPr>
          <w:shd w:val="clear" w:color="auto" w:fill="FFFFFF"/>
        </w:rPr>
        <w:tab/>
      </w:r>
    </w:p>
    <w:p w14:paraId="5E10D925" w14:textId="77777777" w:rsidR="00552FAA" w:rsidRP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2. Nie </w:t>
      </w:r>
      <w:r w:rsidRPr="00552FAA">
        <w:rPr>
          <w:shd w:val="clear" w:color="auto" w:fill="FFFFFF"/>
        </w:rPr>
        <w:tab/>
      </w:r>
    </w:p>
    <w:p w14:paraId="47673808" w14:textId="77777777" w:rsidR="00552FAA" w:rsidRDefault="00552FAA" w:rsidP="00552FAA">
      <w:pPr>
        <w:rPr>
          <w:shd w:val="clear" w:color="auto" w:fill="FFFFFF"/>
        </w:rPr>
      </w:pPr>
      <w:r w:rsidRPr="00552FAA">
        <w:rPr>
          <w:shd w:val="clear" w:color="auto" w:fill="FFFFFF"/>
        </w:rPr>
        <w:t xml:space="preserve">9. Nie wie lub odmowa </w:t>
      </w:r>
      <w:r w:rsidRPr="00552FAA">
        <w:rPr>
          <w:shd w:val="clear" w:color="auto" w:fill="FFFFFF"/>
        </w:rPr>
        <w:tab/>
      </w:r>
    </w:p>
    <w:p w14:paraId="5DDD71B5" w14:textId="77777777" w:rsidR="007C2481" w:rsidRPr="00552FAA" w:rsidRDefault="007C2481" w:rsidP="007C2481">
      <w:pPr>
        <w:rPr>
          <w:shd w:val="clear" w:color="auto" w:fill="FFFFFF"/>
        </w:rPr>
      </w:pPr>
      <w:r w:rsidRPr="007C2481">
        <w:rPr>
          <w:b/>
          <w:shd w:val="clear" w:color="auto" w:fill="FFFFFF"/>
        </w:rPr>
        <w:t>Niepełnosprawność biologiczna i prawna</w:t>
      </w:r>
      <w:r>
        <w:rPr>
          <w:shd w:val="clear" w:color="auto" w:fill="FFFFFF"/>
        </w:rPr>
        <w:t xml:space="preserve"> łączy wyniki dla niepełnosprawności prawnej oraz biologicznej, trwającej co najmniej 6 miesięcy, przy czym </w:t>
      </w:r>
      <w:r w:rsidR="000E450B">
        <w:rPr>
          <w:shd w:val="clear" w:color="auto" w:fill="FFFFFF"/>
        </w:rPr>
        <w:t>w przypadku niepełnosprawności biologicznej</w:t>
      </w:r>
      <w:r>
        <w:rPr>
          <w:shd w:val="clear" w:color="auto" w:fill="FFFFFF"/>
        </w:rPr>
        <w:t xml:space="preserve"> brane są pod uwagę wyłącznie poważne ograniczenia w wykonywaniu codziennych czynności.  </w:t>
      </w:r>
    </w:p>
    <w:p w14:paraId="13600EB0" w14:textId="77777777" w:rsidR="007C2481" w:rsidRDefault="007C2481" w:rsidP="0072296F">
      <w:pPr>
        <w:rPr>
          <w:b/>
          <w:color w:val="FF0000"/>
          <w:spacing w:val="-2"/>
          <w:sz w:val="18"/>
          <w:shd w:val="clear" w:color="auto" w:fill="FFFFFF"/>
        </w:rPr>
      </w:pPr>
    </w:p>
    <w:p w14:paraId="0D2EF3A1" w14:textId="77777777" w:rsidR="006F4F39" w:rsidRDefault="006F4F39" w:rsidP="0072296F">
      <w:pPr>
        <w:rPr>
          <w:b/>
          <w:color w:val="FF0000"/>
          <w:spacing w:val="-2"/>
          <w:sz w:val="18"/>
          <w:shd w:val="clear" w:color="auto" w:fill="FFFFFF"/>
        </w:rPr>
      </w:pPr>
    </w:p>
    <w:p w14:paraId="5D4516EB" w14:textId="77777777" w:rsidR="006F4F39" w:rsidRDefault="006F4F39" w:rsidP="0072296F">
      <w:pPr>
        <w:rPr>
          <w:b/>
          <w:color w:val="FF0000"/>
          <w:spacing w:val="-2"/>
          <w:sz w:val="18"/>
          <w:shd w:val="clear" w:color="auto" w:fill="FFFFFF"/>
        </w:rPr>
      </w:pPr>
    </w:p>
    <w:p w14:paraId="3E8D0E63" w14:textId="77777777" w:rsidR="006F4F39" w:rsidRDefault="006F4F39" w:rsidP="0072296F">
      <w:pPr>
        <w:rPr>
          <w:b/>
          <w:color w:val="FF0000"/>
          <w:spacing w:val="-2"/>
          <w:sz w:val="18"/>
          <w:shd w:val="clear" w:color="auto" w:fill="FFFFFF"/>
        </w:rPr>
      </w:pPr>
    </w:p>
    <w:p w14:paraId="446DBDB6" w14:textId="77777777" w:rsidR="006F4F39" w:rsidRDefault="006F4F39" w:rsidP="0072296F">
      <w:pPr>
        <w:rPr>
          <w:b/>
          <w:color w:val="FF0000"/>
          <w:spacing w:val="-2"/>
          <w:sz w:val="18"/>
          <w:shd w:val="clear" w:color="auto" w:fill="FFFFFF"/>
        </w:rPr>
      </w:pPr>
    </w:p>
    <w:p w14:paraId="4D6DD207" w14:textId="77777777" w:rsidR="006F4F39" w:rsidRDefault="006F4F39" w:rsidP="0072296F">
      <w:pPr>
        <w:rPr>
          <w:b/>
          <w:color w:val="FF0000"/>
          <w:spacing w:val="-2"/>
          <w:sz w:val="18"/>
          <w:shd w:val="clear" w:color="auto" w:fill="FFFFFF"/>
        </w:rPr>
      </w:pPr>
    </w:p>
    <w:p w14:paraId="091F22D3" w14:textId="77777777" w:rsidR="006F4F39" w:rsidRDefault="006F4F39" w:rsidP="0072296F">
      <w:pPr>
        <w:rPr>
          <w:b/>
          <w:color w:val="FF0000"/>
          <w:spacing w:val="-2"/>
          <w:sz w:val="18"/>
          <w:shd w:val="clear" w:color="auto" w:fill="FFFFFF"/>
        </w:rPr>
      </w:pPr>
    </w:p>
    <w:p w14:paraId="0A87A8AF" w14:textId="77777777" w:rsidR="006F4F39" w:rsidRDefault="006F4F39" w:rsidP="0072296F">
      <w:pPr>
        <w:rPr>
          <w:b/>
          <w:color w:val="FF0000"/>
          <w:spacing w:val="-2"/>
          <w:sz w:val="18"/>
          <w:shd w:val="clear" w:color="auto" w:fill="FFFFFF"/>
        </w:rPr>
      </w:pPr>
    </w:p>
    <w:p w14:paraId="056708D1" w14:textId="77777777" w:rsidR="006F4F39" w:rsidRPr="00237CA0" w:rsidRDefault="006F4F39" w:rsidP="0072296F">
      <w:pPr>
        <w:rPr>
          <w:b/>
          <w:color w:val="FF0000"/>
          <w:spacing w:val="-2"/>
          <w:sz w:val="18"/>
          <w:shd w:val="clear" w:color="auto" w:fill="FFFFFF"/>
        </w:rPr>
      </w:pPr>
    </w:p>
    <w:p w14:paraId="672038EC" w14:textId="77777777" w:rsidR="00606664" w:rsidRDefault="00606664" w:rsidP="00606664">
      <w:pPr>
        <w:rPr>
          <w:shd w:val="clear" w:color="auto" w:fill="FFFFFF"/>
        </w:rPr>
      </w:pPr>
      <w:r w:rsidRPr="0045572B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5A349E68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FADF278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8F3638" w14:paraId="5B6B7192" w14:textId="77777777" w:rsidTr="00E23337">
        <w:trPr>
          <w:trHeight w:val="1912"/>
        </w:trPr>
        <w:tc>
          <w:tcPr>
            <w:tcW w:w="4379" w:type="dxa"/>
          </w:tcPr>
          <w:p w14:paraId="3F3BB4A5" w14:textId="73A41CA4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08DE99E" w14:textId="77777777" w:rsidR="00E76EE5" w:rsidRPr="008925F0" w:rsidRDefault="00E44790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577ED7">
              <w:rPr>
                <w:rFonts w:cs="Arial"/>
                <w:b/>
                <w:color w:val="000000" w:themeColor="text1"/>
                <w:sz w:val="20"/>
              </w:rPr>
              <w:t>Badań Społecznych</w:t>
            </w:r>
          </w:p>
          <w:p w14:paraId="0F483DC6" w14:textId="77777777" w:rsidR="00956F30" w:rsidRPr="00C67D6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67D6D">
              <w:rPr>
                <w:rFonts w:cs="Arial"/>
                <w:b/>
                <w:sz w:val="20"/>
              </w:rPr>
              <w:t xml:space="preserve">Dyrektor </w:t>
            </w:r>
            <w:r w:rsidR="00577ED7" w:rsidRPr="00C67D6D">
              <w:rPr>
                <w:rFonts w:cs="Arial"/>
                <w:b/>
                <w:sz w:val="20"/>
              </w:rPr>
              <w:t>Piotr Łysoń</w:t>
            </w:r>
          </w:p>
          <w:p w14:paraId="617693A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577ED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449 40 27</w:t>
            </w:r>
          </w:p>
          <w:p w14:paraId="1D0AFC0F" w14:textId="79B49C4A" w:rsidR="003B0262" w:rsidRPr="003B0262" w:rsidRDefault="003B0262" w:rsidP="00C139D2">
            <w:pPr>
              <w:pStyle w:val="Nagwek3"/>
              <w:spacing w:before="0" w:line="240" w:lineRule="auto"/>
            </w:pPr>
          </w:p>
        </w:tc>
        <w:tc>
          <w:tcPr>
            <w:tcW w:w="3942" w:type="dxa"/>
          </w:tcPr>
          <w:p w14:paraId="49747A2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47E240D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4639B4F4" w14:textId="77777777" w:rsidR="000470AA" w:rsidRPr="00C67D6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C67D6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F60BA8" w:rsidRPr="00C67D6D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14:paraId="2EDFD141" w14:textId="77777777" w:rsidR="000470AA" w:rsidRPr="003B026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14:paraId="43F0C867" w14:textId="77777777" w:rsidR="000470AA" w:rsidRDefault="000470AA" w:rsidP="000470AA">
      <w:pPr>
        <w:rPr>
          <w:sz w:val="20"/>
        </w:rPr>
      </w:pPr>
    </w:p>
    <w:p w14:paraId="0744F382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44990C8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7B3E7EC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7921C6A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2B58E80C" w14:textId="77777777" w:rsidR="000470AA" w:rsidRPr="00017191" w:rsidRDefault="000470AA" w:rsidP="00CB2F90">
            <w:pPr>
              <w:rPr>
                <w:sz w:val="18"/>
                <w:lang w:val="en-US"/>
              </w:rPr>
            </w:pPr>
            <w:r w:rsidRPr="00017191">
              <w:rPr>
                <w:b/>
                <w:sz w:val="20"/>
                <w:lang w:val="en-US"/>
              </w:rPr>
              <w:t>e-mail:</w:t>
            </w:r>
            <w:r w:rsidRPr="00017191">
              <w:rPr>
                <w:sz w:val="20"/>
                <w:lang w:val="en-US"/>
              </w:rPr>
              <w:t xml:space="preserve"> </w:t>
            </w:r>
            <w:hyperlink r:id="rId2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CCAF086" w14:textId="77777777" w:rsidR="000470AA" w:rsidRPr="0001719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25CB53DE" wp14:editId="045D340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07A083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930000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E8270E2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D315FC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06A1DC38" wp14:editId="0A8A047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A34085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E792D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17D6534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2A06E3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BDB3FCB" wp14:editId="552B4FC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FB1AE50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9E4728E" w14:textId="0AE7052C" w:rsidR="00D261A2" w:rsidRPr="00001C5B" w:rsidRDefault="001448A7" w:rsidP="00E76D26">
      <w:pPr>
        <w:rPr>
          <w:sz w:val="18"/>
        </w:rPr>
      </w:pPr>
      <w:bookmarkStart w:id="0" w:name="_GoBack"/>
      <w:bookmarkEnd w:id="0"/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9A030AC" wp14:editId="11783D35">
                <wp:simplePos x="0" y="0"/>
                <wp:positionH relativeFrom="margin">
                  <wp:posOffset>17145</wp:posOffset>
                </wp:positionH>
                <wp:positionV relativeFrom="paragraph">
                  <wp:posOffset>427990</wp:posOffset>
                </wp:positionV>
                <wp:extent cx="6559550" cy="52108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108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7AC6F" w14:textId="77777777" w:rsidR="00C247DB" w:rsidRDefault="00C247DB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8DEFBD6" w14:textId="77777777" w:rsidR="00C247DB" w:rsidRPr="00F10A13" w:rsidRDefault="00C247DB" w:rsidP="00AB6D25">
                            <w:pPr>
                              <w:rPr>
                                <w:b/>
                              </w:rPr>
                            </w:pPr>
                            <w:r w:rsidRPr="00F10A1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D702599" w14:textId="77777777" w:rsidR="00C247DB" w:rsidRPr="00507A52" w:rsidRDefault="00C92059" w:rsidP="005B2B2E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sygnalna: Zdrowie i zachowania zdrowotne mieszkańców Polski w świetle badania EHIS 2014</w:t>
                              </w:r>
                            </w:hyperlink>
                          </w:p>
                          <w:p w14:paraId="425F24CA" w14:textId="77777777" w:rsidR="00C247DB" w:rsidRPr="00507A52" w:rsidRDefault="00C92059" w:rsidP="005B2B2E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Publikacja: Stan zdrowia ludności Polski w 2014 roku</w:t>
                              </w:r>
                            </w:hyperlink>
                          </w:p>
                          <w:p w14:paraId="57133ACA" w14:textId="77777777" w:rsidR="00C247DB" w:rsidRPr="00507A52" w:rsidRDefault="00C92059" w:rsidP="005B2B2E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Publikacja: Stan zdrowia ludności Polski w 2009 roku</w:t>
                              </w:r>
                            </w:hyperlink>
                          </w:p>
                          <w:p w14:paraId="17C33652" w14:textId="77777777" w:rsidR="00C247DB" w:rsidRPr="00507A52" w:rsidRDefault="00C92059" w:rsidP="00F21CD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Publikacja: Stan zdrowia ludności Polski w 2004 roku</w:t>
                              </w:r>
                            </w:hyperlink>
                          </w:p>
                          <w:p w14:paraId="3707A096" w14:textId="77777777" w:rsidR="00C247DB" w:rsidRPr="00507A52" w:rsidRDefault="00C92059" w:rsidP="00F21CD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Zdrowie i ochrona zdrowia w 2019 roku</w:t>
                              </w:r>
                            </w:hyperlink>
                          </w:p>
                          <w:p w14:paraId="3AA86832" w14:textId="77777777" w:rsidR="00C247DB" w:rsidRPr="00507A52" w:rsidRDefault="00C92059" w:rsidP="005E4985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Zdrowie i ochrona zdrowia w 2018 roku</w:t>
                              </w:r>
                            </w:hyperlink>
                          </w:p>
                          <w:p w14:paraId="69B20780" w14:textId="77777777" w:rsidR="00C247DB" w:rsidRPr="00507A52" w:rsidRDefault="00C92059" w:rsidP="00F21CD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Dochody i warunki życia ludności Polski - raport z badania EU-SILC 2019</w:t>
                              </w:r>
                            </w:hyperlink>
                          </w:p>
                          <w:p w14:paraId="6DD6A252" w14:textId="77777777" w:rsidR="00C247DB" w:rsidRPr="00507A52" w:rsidRDefault="00C92059" w:rsidP="00F21CD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Dochody i warunki życia ludności Polski - raport z badania EU-SILC 2018</w:t>
                              </w:r>
                            </w:hyperlink>
                          </w:p>
                          <w:p w14:paraId="5E1E2869" w14:textId="77777777" w:rsidR="00C247DB" w:rsidRPr="00507A52" w:rsidRDefault="00C92059" w:rsidP="00F21CD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Obszar tematyczny zdrowia</w:t>
                              </w:r>
                            </w:hyperlink>
                          </w:p>
                          <w:p w14:paraId="46013177" w14:textId="77777777" w:rsidR="00C247DB" w:rsidRPr="0044077C" w:rsidRDefault="00C247D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6D37C98" w14:textId="77777777" w:rsidR="00C247DB" w:rsidRPr="00902062" w:rsidRDefault="00C247D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0206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A5FAF4E" w14:textId="77777777" w:rsidR="00C247DB" w:rsidRPr="00507A52" w:rsidRDefault="00C92059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C247DB" w:rsidRPr="00507A52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3D5263D" w14:textId="77777777" w:rsidR="00C247DB" w:rsidRPr="00507A52" w:rsidRDefault="00C92059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Lokalnych: Ochrona zdrowia, opieka społeczna i świadczenia na rzecz rodziny</w:t>
                              </w:r>
                            </w:hyperlink>
                          </w:p>
                          <w:p w14:paraId="5328E95F" w14:textId="77777777" w:rsidR="00C247DB" w:rsidRPr="00902062" w:rsidRDefault="00C247D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38DBB0D" w14:textId="77777777" w:rsidR="00C247DB" w:rsidRPr="0027230C" w:rsidRDefault="00C247D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7230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4F4DBDE2" w14:textId="77777777" w:rsidR="00C247DB" w:rsidRPr="00507A52" w:rsidRDefault="00C92059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Lista pojęć</w:t>
                              </w:r>
                            </w:hyperlink>
                          </w:p>
                          <w:p w14:paraId="747A70F9" w14:textId="77777777" w:rsidR="00C247DB" w:rsidRPr="00507A52" w:rsidRDefault="00C92059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Zdrowie</w:t>
                              </w:r>
                            </w:hyperlink>
                          </w:p>
                          <w:p w14:paraId="184CF38D" w14:textId="77777777" w:rsidR="00C247DB" w:rsidRPr="00507A52" w:rsidRDefault="00C92059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Samoocena stanu zdrowia</w:t>
                              </w:r>
                            </w:hyperlink>
                          </w:p>
                          <w:p w14:paraId="5B281BB2" w14:textId="77777777" w:rsidR="00C247DB" w:rsidRPr="00507A52" w:rsidRDefault="00C92059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Chorobowość</w:t>
                              </w:r>
                            </w:hyperlink>
                            <w:r w:rsidR="00C247DB" w:rsidRPr="00507A52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, </w:t>
                            </w:r>
                            <w:hyperlink r:id="rId46" w:history="1"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zachorowalność</w:t>
                              </w:r>
                            </w:hyperlink>
                          </w:p>
                          <w:p w14:paraId="2CBB73B3" w14:textId="77777777" w:rsidR="00C247DB" w:rsidRPr="00507A52" w:rsidRDefault="00C92059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47" w:history="1">
                              <w:proofErr w:type="spellStart"/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Osoba</w:t>
                              </w:r>
                              <w:proofErr w:type="spellEnd"/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C247DB" w:rsidRPr="00507A52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niepełnosprawna</w:t>
                              </w:r>
                              <w:proofErr w:type="spellEnd"/>
                            </w:hyperlink>
                          </w:p>
                          <w:p w14:paraId="2E52736B" w14:textId="77777777" w:rsidR="00C247DB" w:rsidRDefault="00C247D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2C229E19" w14:textId="77777777" w:rsidR="00C247DB" w:rsidRPr="0027230C" w:rsidRDefault="00C247D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4717F0D6" w14:textId="77777777" w:rsidR="00C247DB" w:rsidRPr="00017191" w:rsidRDefault="00C247D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030AC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35pt;margin-top:33.7pt;width:516.5pt;height:410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" fillcolor="#f2f2f2 [3052]" strokecolor="white [3212]">
                <v:textbox>
                  <w:txbxContent>
                    <w:p w14:paraId="4E37AC6F" w14:textId="77777777" w:rsidR="00C247DB" w:rsidRDefault="00C247DB" w:rsidP="00AB6D25">
                      <w:pPr>
                        <w:rPr>
                          <w:b/>
                        </w:rPr>
                      </w:pPr>
                    </w:p>
                    <w:p w14:paraId="48DEFBD6" w14:textId="77777777" w:rsidR="00C247DB" w:rsidRPr="00F10A13" w:rsidRDefault="00C247DB" w:rsidP="00AB6D25">
                      <w:pPr>
                        <w:rPr>
                          <w:b/>
                        </w:rPr>
                      </w:pPr>
                      <w:r w:rsidRPr="00F10A13">
                        <w:rPr>
                          <w:b/>
                        </w:rPr>
                        <w:t>Powiązane opracowania</w:t>
                      </w:r>
                    </w:p>
                    <w:p w14:paraId="2D702599" w14:textId="77777777" w:rsidR="00C247DB" w:rsidRPr="00507A52" w:rsidRDefault="00C92059" w:rsidP="005B2B2E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Informacja sygnalna: Zdrowie i zachowania zdrowotne mieszkańców Polski w świetle badania EHIS 2014</w:t>
                        </w:r>
                      </w:hyperlink>
                    </w:p>
                    <w:p w14:paraId="425F24CA" w14:textId="77777777" w:rsidR="00C247DB" w:rsidRPr="00507A52" w:rsidRDefault="00C92059" w:rsidP="005B2B2E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Publikacja: Stan zdrowia ludności Polski w 2014 roku</w:t>
                        </w:r>
                      </w:hyperlink>
                    </w:p>
                    <w:p w14:paraId="57133ACA" w14:textId="77777777" w:rsidR="00C247DB" w:rsidRPr="00507A52" w:rsidRDefault="00C92059" w:rsidP="005B2B2E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Publikacja: Stan zdrowia ludności Polski w 2009 roku</w:t>
                        </w:r>
                      </w:hyperlink>
                    </w:p>
                    <w:p w14:paraId="17C33652" w14:textId="77777777" w:rsidR="00C247DB" w:rsidRPr="00507A52" w:rsidRDefault="00C92059" w:rsidP="00F21CD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Publikacja: Stan zdrowia ludności Polski w 2004 roku</w:t>
                        </w:r>
                      </w:hyperlink>
                    </w:p>
                    <w:p w14:paraId="3707A096" w14:textId="77777777" w:rsidR="00C247DB" w:rsidRPr="00507A52" w:rsidRDefault="00C92059" w:rsidP="00F21CD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Zdrowie i ochrona zdrowia w 2019 roku</w:t>
                        </w:r>
                      </w:hyperlink>
                    </w:p>
                    <w:p w14:paraId="3AA86832" w14:textId="77777777" w:rsidR="00C247DB" w:rsidRPr="00507A52" w:rsidRDefault="00C92059" w:rsidP="005E4985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Zdrowie i ochrona zdrowia w 2018 roku</w:t>
                        </w:r>
                      </w:hyperlink>
                    </w:p>
                    <w:p w14:paraId="69B20780" w14:textId="77777777" w:rsidR="00C247DB" w:rsidRPr="00507A52" w:rsidRDefault="00C92059" w:rsidP="00F21CD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Dochody i warunki życia ludności Polski - raport z badania EU-SILC 2019</w:t>
                        </w:r>
                      </w:hyperlink>
                    </w:p>
                    <w:p w14:paraId="6DD6A252" w14:textId="77777777" w:rsidR="00C247DB" w:rsidRPr="00507A52" w:rsidRDefault="00C92059" w:rsidP="00F21CD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Dochody i warunki życia ludności Polski - raport z badania EU-SILC 2018</w:t>
                        </w:r>
                      </w:hyperlink>
                    </w:p>
                    <w:p w14:paraId="5E1E2869" w14:textId="77777777" w:rsidR="00C247DB" w:rsidRPr="00507A52" w:rsidRDefault="00C92059" w:rsidP="00F21CD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Obszar tematyczny zdrowia</w:t>
                        </w:r>
                      </w:hyperlink>
                    </w:p>
                    <w:p w14:paraId="46013177" w14:textId="77777777" w:rsidR="00C247DB" w:rsidRPr="0044077C" w:rsidRDefault="00C247D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6D37C98" w14:textId="77777777" w:rsidR="00C247DB" w:rsidRPr="00902062" w:rsidRDefault="00C247D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0206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A5FAF4E" w14:textId="77777777" w:rsidR="00C247DB" w:rsidRPr="00507A52" w:rsidRDefault="00C92059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C247DB" w:rsidRPr="00507A52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3D5263D" w14:textId="77777777" w:rsidR="00C247DB" w:rsidRPr="00507A52" w:rsidRDefault="00C92059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Bank Danych Lokalnych: Ochrona zdrowia, opieka społeczna i świadczenia na rzecz rodziny</w:t>
                        </w:r>
                      </w:hyperlink>
                    </w:p>
                    <w:p w14:paraId="5328E95F" w14:textId="77777777" w:rsidR="00C247DB" w:rsidRPr="00902062" w:rsidRDefault="00C247D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38DBB0D" w14:textId="77777777" w:rsidR="00C247DB" w:rsidRPr="0027230C" w:rsidRDefault="00C247D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7230C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4F4DBDE2" w14:textId="77777777" w:rsidR="00C247DB" w:rsidRPr="00507A52" w:rsidRDefault="00C92059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Lista pojęć</w:t>
                        </w:r>
                      </w:hyperlink>
                    </w:p>
                    <w:p w14:paraId="747A70F9" w14:textId="77777777" w:rsidR="00C247DB" w:rsidRPr="00507A52" w:rsidRDefault="00C92059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Zdrowie</w:t>
                        </w:r>
                      </w:hyperlink>
                    </w:p>
                    <w:p w14:paraId="184CF38D" w14:textId="77777777" w:rsidR="00C247DB" w:rsidRPr="00507A52" w:rsidRDefault="00C92059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Samoocena stanu zdrowia</w:t>
                        </w:r>
                      </w:hyperlink>
                    </w:p>
                    <w:p w14:paraId="5B281BB2" w14:textId="77777777" w:rsidR="00C247DB" w:rsidRPr="00507A52" w:rsidRDefault="00C92059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Chorobowość</w:t>
                        </w:r>
                      </w:hyperlink>
                      <w:r w:rsidR="00C247DB" w:rsidRPr="00507A52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, </w:t>
                      </w:r>
                      <w:hyperlink r:id="rId63" w:history="1"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zachorowalność</w:t>
                        </w:r>
                      </w:hyperlink>
                    </w:p>
                    <w:p w14:paraId="2CBB73B3" w14:textId="77777777" w:rsidR="00C247DB" w:rsidRPr="00507A52" w:rsidRDefault="00C92059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64" w:history="1">
                        <w:proofErr w:type="spellStart"/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Osoba</w:t>
                        </w:r>
                        <w:proofErr w:type="spellEnd"/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C247DB" w:rsidRPr="00507A52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niepełnosprawna</w:t>
                        </w:r>
                        <w:proofErr w:type="spellEnd"/>
                      </w:hyperlink>
                    </w:p>
                    <w:p w14:paraId="2E52736B" w14:textId="77777777" w:rsidR="00C247DB" w:rsidRDefault="00C247D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2C229E19" w14:textId="77777777" w:rsidR="00C247DB" w:rsidRPr="0027230C" w:rsidRDefault="00C247D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4717F0D6" w14:textId="77777777" w:rsidR="00C247DB" w:rsidRPr="00017191" w:rsidRDefault="00C247DB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65"/>
      <w:footerReference w:type="default" r:id="rId6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92A08" w14:textId="77777777" w:rsidR="00C92059" w:rsidRDefault="00C92059" w:rsidP="000662E2">
      <w:pPr>
        <w:spacing w:after="0" w:line="240" w:lineRule="auto"/>
      </w:pPr>
      <w:r>
        <w:separator/>
      </w:r>
    </w:p>
  </w:endnote>
  <w:endnote w:type="continuationSeparator" w:id="0">
    <w:p w14:paraId="5EE986AF" w14:textId="77777777" w:rsidR="00C92059" w:rsidRDefault="00C920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67F8EB2-69E6-4B17-B0EE-97137A660B9B}"/>
    <w:embedBold r:id="rId2" w:fontKey="{82998F0F-49E3-4F31-84C6-9DED60D4B13B}"/>
    <w:embedItalic r:id="rId3" w:fontKey="{D61B403C-EE1E-4026-811E-1BF8337776F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5583D91-B149-4069-B626-43553619495C}"/>
    <w:embedBold r:id="rId5" w:fontKey="{C30190D4-0CED-47AF-B7CB-B0BEC5F6667B}"/>
    <w:embedItalic r:id="rId6" w:fontKey="{C949CFC4-CECC-4BBC-95AC-772966866F6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FBCA883-436F-4524-8C75-2D1DA154FA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0AC8E7F-278B-4631-AE6A-FD030B4FA958}"/>
    <w:embedItalic r:id="rId9" w:fontKey="{CD0194F8-6456-42E4-85A1-EC9B43C4981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767442E-BD3A-4F6E-B5C6-6541CD096E1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6ED9BE5-3CF2-4A3C-906B-A94B1719D905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2" w:fontKey="{00786171-4B21-4F86-B8BA-B75DFE6531DA}"/>
    <w:embedBold r:id="rId13" w:fontKey="{63893F81-DB52-483D-93A3-22C8E0A2CAF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98CFC5F" w14:textId="77777777" w:rsidR="00C247DB" w:rsidRDefault="00C247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52">
          <w:rPr>
            <w:noProof/>
          </w:rPr>
          <w:t>12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2FE002D" w14:textId="77777777" w:rsidR="00C247DB" w:rsidRDefault="00C247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5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B11B842" w14:textId="77777777" w:rsidR="00C247DB" w:rsidRDefault="00C247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52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65FC5" w14:textId="77777777" w:rsidR="00C92059" w:rsidRDefault="00C92059" w:rsidP="000662E2">
      <w:pPr>
        <w:spacing w:after="0" w:line="240" w:lineRule="auto"/>
      </w:pPr>
      <w:r>
        <w:separator/>
      </w:r>
    </w:p>
  </w:footnote>
  <w:footnote w:type="continuationSeparator" w:id="0">
    <w:p w14:paraId="4D2AD456" w14:textId="77777777" w:rsidR="00C92059" w:rsidRDefault="00C92059" w:rsidP="000662E2">
      <w:pPr>
        <w:spacing w:after="0" w:line="240" w:lineRule="auto"/>
      </w:pPr>
      <w:r>
        <w:continuationSeparator/>
      </w:r>
    </w:p>
  </w:footnote>
  <w:footnote w:id="1">
    <w:p w14:paraId="56D82278" w14:textId="4DFFEEB4" w:rsidR="00C247DB" w:rsidRDefault="00C247DB" w:rsidP="00E15A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  <w:shd w:val="clear" w:color="auto" w:fill="FFFFFF"/>
        </w:rPr>
        <w:t>Wskazania</w:t>
      </w:r>
      <w:r w:rsidRPr="00136B26">
        <w:rPr>
          <w:sz w:val="16"/>
          <w:szCs w:val="16"/>
          <w:shd w:val="clear" w:color="auto" w:fill="FFFFFF"/>
        </w:rPr>
        <w:t xml:space="preserve"> „wysoki</w:t>
      </w:r>
      <w:r>
        <w:rPr>
          <w:sz w:val="16"/>
          <w:szCs w:val="16"/>
          <w:shd w:val="clear" w:color="auto" w:fill="FFFFFF"/>
        </w:rPr>
        <w:t>ego</w:t>
      </w:r>
      <w:r w:rsidRPr="00136B26">
        <w:rPr>
          <w:sz w:val="16"/>
          <w:szCs w:val="16"/>
          <w:shd w:val="clear" w:color="auto" w:fill="FFFFFF"/>
        </w:rPr>
        <w:t xml:space="preserve"> poziom</w:t>
      </w:r>
      <w:r>
        <w:rPr>
          <w:sz w:val="16"/>
          <w:szCs w:val="16"/>
          <w:shd w:val="clear" w:color="auto" w:fill="FFFFFF"/>
        </w:rPr>
        <w:t>u</w:t>
      </w:r>
      <w:r w:rsidRPr="00136B26">
        <w:rPr>
          <w:sz w:val="16"/>
          <w:szCs w:val="16"/>
          <w:shd w:val="clear" w:color="auto" w:fill="FFFFFF"/>
        </w:rPr>
        <w:t xml:space="preserve"> lipidów” </w:t>
      </w:r>
      <w:r>
        <w:rPr>
          <w:sz w:val="16"/>
          <w:szCs w:val="16"/>
          <w:shd w:val="clear" w:color="auto" w:fill="FFFFFF"/>
        </w:rPr>
        <w:t>badano wyłącznie w 2019 roku.</w:t>
      </w:r>
    </w:p>
  </w:footnote>
  <w:footnote w:id="2">
    <w:p w14:paraId="5B8E9049" w14:textId="106FD074" w:rsidR="00C247DB" w:rsidRDefault="00C247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2DED">
        <w:rPr>
          <w:sz w:val="16"/>
          <w:szCs w:val="16"/>
          <w:shd w:val="clear" w:color="auto" w:fill="FFFFFF"/>
        </w:rPr>
        <w:t>Pytanie, dotyczące kondycji psychicznej zadano osobom w wieku co najmniej 15 lat</w:t>
      </w:r>
      <w:r>
        <w:t>.</w:t>
      </w:r>
    </w:p>
  </w:footnote>
  <w:footnote w:id="3">
    <w:p w14:paraId="3C3421E6" w14:textId="46945566" w:rsidR="00C247DB" w:rsidRDefault="00C247DB" w:rsidP="00AC2C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  <w:shd w:val="clear" w:color="auto" w:fill="FFFFFF"/>
        </w:rPr>
        <w:t xml:space="preserve">Zastosowano 8 stwierdzeń, do których odnosił się respondent w ocenie swojego samopoczucia w okresie dwóch tygodni przed badaniem  (m.in.: uczucie smutku, kłopoty z zaśnięciem, brak apetytu, niezadowolenie z siebie, zmęczenie). Każde z tych stwierdzeń oceniano na skali: </w:t>
      </w:r>
      <w:r w:rsidRPr="00AC2C7D">
        <w:rPr>
          <w:sz w:val="16"/>
          <w:szCs w:val="16"/>
          <w:shd w:val="clear" w:color="auto" w:fill="FFFFFF"/>
        </w:rPr>
        <w:t>1 – Wcale nie dokuczały lub przez 1 dzień</w:t>
      </w:r>
      <w:r>
        <w:rPr>
          <w:sz w:val="16"/>
          <w:szCs w:val="16"/>
          <w:shd w:val="clear" w:color="auto" w:fill="FFFFFF"/>
        </w:rPr>
        <w:t xml:space="preserve">; </w:t>
      </w:r>
      <w:r w:rsidRPr="00AC2C7D">
        <w:rPr>
          <w:sz w:val="16"/>
          <w:szCs w:val="16"/>
          <w:shd w:val="clear" w:color="auto" w:fill="FFFFFF"/>
        </w:rPr>
        <w:t>2 – Przez kilka dni</w:t>
      </w:r>
      <w:r>
        <w:rPr>
          <w:sz w:val="16"/>
          <w:szCs w:val="16"/>
          <w:shd w:val="clear" w:color="auto" w:fill="FFFFFF"/>
        </w:rPr>
        <w:t xml:space="preserve">; </w:t>
      </w:r>
      <w:r w:rsidRPr="00AC2C7D">
        <w:rPr>
          <w:sz w:val="16"/>
          <w:szCs w:val="16"/>
          <w:shd w:val="clear" w:color="auto" w:fill="FFFFFF"/>
        </w:rPr>
        <w:t>3 – Przez ponad połowę dni</w:t>
      </w:r>
      <w:r>
        <w:rPr>
          <w:sz w:val="16"/>
          <w:szCs w:val="16"/>
          <w:shd w:val="clear" w:color="auto" w:fill="FFFFFF"/>
        </w:rPr>
        <w:t xml:space="preserve"> </w:t>
      </w:r>
      <w:r w:rsidRPr="00AC2C7D">
        <w:rPr>
          <w:sz w:val="16"/>
          <w:szCs w:val="16"/>
          <w:shd w:val="clear" w:color="auto" w:fill="FFFFFF"/>
        </w:rPr>
        <w:t>4 – Prawie każdego dnia</w:t>
      </w:r>
      <w:r>
        <w:rPr>
          <w:sz w:val="16"/>
          <w:szCs w:val="16"/>
          <w:shd w:val="clear" w:color="auto" w:fill="FFFFFF"/>
        </w:rPr>
        <w:t xml:space="preserve">. Wszystkie stwierdzenia zostały zamieszczone w informacji metodologicznej na końcu dokumentu. </w:t>
      </w:r>
    </w:p>
  </w:footnote>
  <w:footnote w:id="4">
    <w:p w14:paraId="577976BC" w14:textId="08D98002" w:rsidR="00C247DB" w:rsidRDefault="00C247DB" w:rsidP="00541A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We</w:t>
      </w:r>
      <w:r w:rsidRPr="009C7C43">
        <w:rPr>
          <w:sz w:val="16"/>
          <w:szCs w:val="16"/>
        </w:rPr>
        <w:t xml:space="preserve"> wskaźniku, dotyczącym „stopnia </w:t>
      </w:r>
      <w:r>
        <w:rPr>
          <w:sz w:val="16"/>
          <w:szCs w:val="16"/>
        </w:rPr>
        <w:t>nasilenia</w:t>
      </w:r>
      <w:r w:rsidRPr="009C7C43">
        <w:rPr>
          <w:sz w:val="16"/>
          <w:szCs w:val="16"/>
        </w:rPr>
        <w:t xml:space="preserve"> występujących objawów depresji”, zsumowano punkty jakie uzyskano w odpowiedziach na wszystkie zadane pytania</w:t>
      </w:r>
      <w:r>
        <w:rPr>
          <w:sz w:val="16"/>
          <w:szCs w:val="16"/>
        </w:rPr>
        <w:t xml:space="preserve"> dotyczące objawów depresji</w:t>
      </w:r>
      <w:r w:rsidRPr="009C7C43">
        <w:rPr>
          <w:sz w:val="16"/>
          <w:szCs w:val="16"/>
        </w:rPr>
        <w:t xml:space="preserve"> i pogrupowano je  </w:t>
      </w:r>
      <w:r>
        <w:rPr>
          <w:sz w:val="16"/>
          <w:szCs w:val="16"/>
        </w:rPr>
        <w:br/>
      </w:r>
      <w:r w:rsidRPr="009C7C43">
        <w:rPr>
          <w:sz w:val="16"/>
          <w:szCs w:val="16"/>
        </w:rPr>
        <w:t>w przedziały, wskazuj</w:t>
      </w:r>
      <w:r>
        <w:rPr>
          <w:sz w:val="16"/>
          <w:szCs w:val="16"/>
        </w:rPr>
        <w:t>ące nasilenie objawów depr</w:t>
      </w:r>
      <w:r w:rsidRPr="009C7C43">
        <w:rPr>
          <w:sz w:val="16"/>
          <w:szCs w:val="16"/>
        </w:rPr>
        <w:t>esji</w:t>
      </w:r>
      <w:r>
        <w:rPr>
          <w:sz w:val="16"/>
          <w:szCs w:val="16"/>
        </w:rPr>
        <w:t>. Każdy z przedziałów liczył 4 punkty, przy czym minimum to 8 punktów a maksimum to 32 punkty (</w:t>
      </w:r>
      <w:r w:rsidRPr="00B83DC2">
        <w:rPr>
          <w:sz w:val="16"/>
          <w:szCs w:val="16"/>
        </w:rPr>
        <w:t>nie ma objawów</w:t>
      </w:r>
      <w:r>
        <w:rPr>
          <w:sz w:val="16"/>
          <w:szCs w:val="16"/>
        </w:rPr>
        <w:t>:</w:t>
      </w:r>
      <w:r w:rsidRPr="00B83DC2">
        <w:rPr>
          <w:sz w:val="16"/>
          <w:szCs w:val="16"/>
        </w:rPr>
        <w:t xml:space="preserve"> 8 </w:t>
      </w:r>
      <w:r>
        <w:rPr>
          <w:sz w:val="16"/>
          <w:szCs w:val="16"/>
        </w:rPr>
        <w:t>–</w:t>
      </w:r>
      <w:r w:rsidRPr="00B83DC2">
        <w:rPr>
          <w:sz w:val="16"/>
          <w:szCs w:val="16"/>
        </w:rPr>
        <w:t xml:space="preserve"> 12</w:t>
      </w:r>
      <w:r>
        <w:rPr>
          <w:sz w:val="16"/>
          <w:szCs w:val="16"/>
        </w:rPr>
        <w:t xml:space="preserve"> pkt, łagodne objawy: </w:t>
      </w:r>
      <w:r w:rsidRPr="00B83DC2">
        <w:rPr>
          <w:sz w:val="16"/>
          <w:szCs w:val="16"/>
        </w:rPr>
        <w:t xml:space="preserve">13 </w:t>
      </w:r>
      <w:r>
        <w:rPr>
          <w:sz w:val="16"/>
          <w:szCs w:val="16"/>
        </w:rPr>
        <w:t>–</w:t>
      </w:r>
      <w:r w:rsidRPr="00B83DC2">
        <w:rPr>
          <w:sz w:val="16"/>
          <w:szCs w:val="16"/>
        </w:rPr>
        <w:t xml:space="preserve"> 17</w:t>
      </w:r>
      <w:r>
        <w:rPr>
          <w:sz w:val="16"/>
          <w:szCs w:val="16"/>
        </w:rPr>
        <w:t xml:space="preserve"> pkt, </w:t>
      </w:r>
      <w:r w:rsidRPr="00B83DC2">
        <w:rPr>
          <w:sz w:val="16"/>
          <w:szCs w:val="16"/>
        </w:rPr>
        <w:t xml:space="preserve">umiarkowane </w:t>
      </w:r>
      <w:r>
        <w:rPr>
          <w:sz w:val="16"/>
          <w:szCs w:val="16"/>
        </w:rPr>
        <w:t>objawy:</w:t>
      </w:r>
      <w:r w:rsidRPr="00B83DC2">
        <w:rPr>
          <w:sz w:val="16"/>
          <w:szCs w:val="16"/>
        </w:rPr>
        <w:t xml:space="preserve"> 18 -  22</w:t>
      </w:r>
      <w:r>
        <w:rPr>
          <w:sz w:val="16"/>
          <w:szCs w:val="16"/>
        </w:rPr>
        <w:t xml:space="preserve"> pkt, </w:t>
      </w:r>
      <w:r w:rsidRPr="00B83DC2">
        <w:rPr>
          <w:sz w:val="16"/>
          <w:szCs w:val="16"/>
        </w:rPr>
        <w:t>umiarkowane nasilone</w:t>
      </w:r>
      <w:r>
        <w:rPr>
          <w:sz w:val="16"/>
          <w:szCs w:val="16"/>
        </w:rPr>
        <w:t xml:space="preserve"> objawy </w:t>
      </w:r>
      <w:r w:rsidRPr="00B83DC2">
        <w:rPr>
          <w:sz w:val="16"/>
          <w:szCs w:val="16"/>
        </w:rPr>
        <w:t xml:space="preserve">23 </w:t>
      </w:r>
      <w:r>
        <w:rPr>
          <w:sz w:val="16"/>
          <w:szCs w:val="16"/>
        </w:rPr>
        <w:t>–</w:t>
      </w:r>
      <w:r w:rsidRPr="00B83DC2">
        <w:rPr>
          <w:sz w:val="16"/>
          <w:szCs w:val="16"/>
        </w:rPr>
        <w:t xml:space="preserve"> 27</w:t>
      </w:r>
      <w:r>
        <w:rPr>
          <w:sz w:val="16"/>
          <w:szCs w:val="16"/>
        </w:rPr>
        <w:t xml:space="preserve"> pkt, </w:t>
      </w:r>
      <w:r w:rsidRPr="00B83DC2">
        <w:rPr>
          <w:sz w:val="16"/>
          <w:szCs w:val="16"/>
        </w:rPr>
        <w:t xml:space="preserve">silne </w:t>
      </w:r>
      <w:r>
        <w:rPr>
          <w:sz w:val="16"/>
          <w:szCs w:val="16"/>
        </w:rPr>
        <w:t>objawy</w:t>
      </w:r>
      <w:r w:rsidRPr="00B83DC2">
        <w:rPr>
          <w:sz w:val="16"/>
          <w:szCs w:val="16"/>
        </w:rPr>
        <w:t xml:space="preserve"> 28 </w:t>
      </w:r>
      <w:r>
        <w:rPr>
          <w:sz w:val="16"/>
          <w:szCs w:val="16"/>
        </w:rPr>
        <w:t>–</w:t>
      </w:r>
      <w:r w:rsidRPr="00B83DC2">
        <w:rPr>
          <w:sz w:val="16"/>
          <w:szCs w:val="16"/>
        </w:rPr>
        <w:t xml:space="preserve"> 32</w:t>
      </w:r>
      <w:r>
        <w:rPr>
          <w:sz w:val="16"/>
          <w:szCs w:val="16"/>
        </w:rPr>
        <w:t xml:space="preserve"> pkt)</w:t>
      </w:r>
      <w:r w:rsidRPr="009C7C43">
        <w:rPr>
          <w:sz w:val="16"/>
          <w:szCs w:val="16"/>
        </w:rPr>
        <w:t>.</w:t>
      </w:r>
      <w:r w:rsidRPr="009C7C43">
        <w:t xml:space="preserve">   </w:t>
      </w:r>
    </w:p>
  </w:footnote>
  <w:footnote w:id="5">
    <w:p w14:paraId="645E2AC5" w14:textId="1F526174" w:rsidR="00C247DB" w:rsidRDefault="00C247DB" w:rsidP="00867384">
      <w:pPr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811834">
        <w:rPr>
          <w:sz w:val="16"/>
          <w:szCs w:val="16"/>
        </w:rPr>
        <w:t>Szerszy opis tych kategorii został zawarty w</w:t>
      </w:r>
      <w:r>
        <w:rPr>
          <w:sz w:val="16"/>
          <w:szCs w:val="16"/>
        </w:rPr>
        <w:t xml:space="preserve"> informacji metodologicznej</w:t>
      </w:r>
      <w:r w:rsidRPr="00811834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0DD3F" w14:textId="77777777" w:rsidR="00C247DB" w:rsidRDefault="00C247D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DB8181C" wp14:editId="6A819D5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B894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D14B9CA" w14:textId="77777777" w:rsidR="00C247DB" w:rsidRDefault="00C247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C1F00" w14:textId="77777777" w:rsidR="00C247DB" w:rsidRDefault="00C247DB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097E3B7F" wp14:editId="4ABD3AA6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5" name="Obraz 5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7FBF08" wp14:editId="37D06F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46B02A" w14:textId="77777777" w:rsidR="00C247DB" w:rsidRPr="003C6C8D" w:rsidRDefault="00C247D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7FBF08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946B02A" w14:textId="77777777" w:rsidR="00C247DB" w:rsidRPr="003C6C8D" w:rsidRDefault="00C247D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5BC40F" wp14:editId="257D4CD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78287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33E14AD" w14:textId="77777777" w:rsidR="00C247DB" w:rsidRDefault="00C247DB">
    <w:pPr>
      <w:pStyle w:val="Nagwek"/>
      <w:rPr>
        <w:noProof/>
        <w:lang w:eastAsia="pl-PL"/>
      </w:rPr>
    </w:pPr>
  </w:p>
  <w:p w14:paraId="7FABE3DF" w14:textId="77777777" w:rsidR="00C247DB" w:rsidRDefault="00C247DB">
    <w:pPr>
      <w:pStyle w:val="Nagwek"/>
      <w:rPr>
        <w:noProof/>
        <w:lang w:eastAsia="pl-PL"/>
      </w:rPr>
    </w:pPr>
  </w:p>
  <w:p w14:paraId="0051D69B" w14:textId="77777777" w:rsidR="00C247DB" w:rsidRDefault="00C247D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2F9A254" wp14:editId="4DD562A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5D8CF8" w14:textId="77777777" w:rsidR="00C247DB" w:rsidRPr="00C97596" w:rsidRDefault="00C247D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31.03.2021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F9A25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15D8CF8" w14:textId="77777777" w:rsidR="00C247DB" w:rsidRPr="00C97596" w:rsidRDefault="00C247D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31.03.2021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81E07" w14:textId="77777777" w:rsidR="00C247DB" w:rsidRDefault="00C247DB">
    <w:pPr>
      <w:pStyle w:val="Nagwek"/>
    </w:pPr>
  </w:p>
  <w:p w14:paraId="5C14CC15" w14:textId="77777777" w:rsidR="00C247DB" w:rsidRDefault="00C247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7F3244"/>
    <w:multiLevelType w:val="hybridMultilevel"/>
    <w:tmpl w:val="BCB61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48431A"/>
    <w:multiLevelType w:val="hybridMultilevel"/>
    <w:tmpl w:val="E182D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D0589"/>
    <w:multiLevelType w:val="hybridMultilevel"/>
    <w:tmpl w:val="01B26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57"/>
    <w:rsid w:val="00001C5B"/>
    <w:rsid w:val="00002723"/>
    <w:rsid w:val="00002978"/>
    <w:rsid w:val="00003437"/>
    <w:rsid w:val="0000410A"/>
    <w:rsid w:val="0000709F"/>
    <w:rsid w:val="00007213"/>
    <w:rsid w:val="000108B8"/>
    <w:rsid w:val="000122B1"/>
    <w:rsid w:val="00012FE5"/>
    <w:rsid w:val="00014CE6"/>
    <w:rsid w:val="00015197"/>
    <w:rsid w:val="000152F5"/>
    <w:rsid w:val="00017191"/>
    <w:rsid w:val="00017800"/>
    <w:rsid w:val="000219DE"/>
    <w:rsid w:val="00026E2E"/>
    <w:rsid w:val="00033B42"/>
    <w:rsid w:val="00034C7C"/>
    <w:rsid w:val="000408F6"/>
    <w:rsid w:val="00044437"/>
    <w:rsid w:val="0004582E"/>
    <w:rsid w:val="000470AA"/>
    <w:rsid w:val="00052D4C"/>
    <w:rsid w:val="0005460E"/>
    <w:rsid w:val="00054993"/>
    <w:rsid w:val="00054CBF"/>
    <w:rsid w:val="0005639B"/>
    <w:rsid w:val="00057CA1"/>
    <w:rsid w:val="00060018"/>
    <w:rsid w:val="000605B1"/>
    <w:rsid w:val="0006320E"/>
    <w:rsid w:val="00063600"/>
    <w:rsid w:val="000662E2"/>
    <w:rsid w:val="00066883"/>
    <w:rsid w:val="00066D58"/>
    <w:rsid w:val="000675F4"/>
    <w:rsid w:val="000739DC"/>
    <w:rsid w:val="000746F2"/>
    <w:rsid w:val="00074DD8"/>
    <w:rsid w:val="0007536F"/>
    <w:rsid w:val="00075759"/>
    <w:rsid w:val="00077ECD"/>
    <w:rsid w:val="000806F7"/>
    <w:rsid w:val="000916E2"/>
    <w:rsid w:val="00092DB8"/>
    <w:rsid w:val="00093E19"/>
    <w:rsid w:val="0009522A"/>
    <w:rsid w:val="000967E7"/>
    <w:rsid w:val="00097840"/>
    <w:rsid w:val="000A0676"/>
    <w:rsid w:val="000A0FD8"/>
    <w:rsid w:val="000A1AF7"/>
    <w:rsid w:val="000A2DF8"/>
    <w:rsid w:val="000A784D"/>
    <w:rsid w:val="000B0727"/>
    <w:rsid w:val="000B2543"/>
    <w:rsid w:val="000B5B57"/>
    <w:rsid w:val="000B7C51"/>
    <w:rsid w:val="000C135D"/>
    <w:rsid w:val="000C13A3"/>
    <w:rsid w:val="000C306B"/>
    <w:rsid w:val="000C5714"/>
    <w:rsid w:val="000C7B7F"/>
    <w:rsid w:val="000D195D"/>
    <w:rsid w:val="000D1D43"/>
    <w:rsid w:val="000D225C"/>
    <w:rsid w:val="000D2A5C"/>
    <w:rsid w:val="000D428D"/>
    <w:rsid w:val="000D6932"/>
    <w:rsid w:val="000E0918"/>
    <w:rsid w:val="000E450B"/>
    <w:rsid w:val="000E4ED1"/>
    <w:rsid w:val="000E6A00"/>
    <w:rsid w:val="000E79A9"/>
    <w:rsid w:val="000F2375"/>
    <w:rsid w:val="000F4DD1"/>
    <w:rsid w:val="000F75F8"/>
    <w:rsid w:val="000F7A59"/>
    <w:rsid w:val="001008FD"/>
    <w:rsid w:val="00100CD2"/>
    <w:rsid w:val="00100D33"/>
    <w:rsid w:val="001011C3"/>
    <w:rsid w:val="00102C69"/>
    <w:rsid w:val="00102E3F"/>
    <w:rsid w:val="00104A55"/>
    <w:rsid w:val="00105A84"/>
    <w:rsid w:val="00106F68"/>
    <w:rsid w:val="0010735B"/>
    <w:rsid w:val="001074F9"/>
    <w:rsid w:val="00110D87"/>
    <w:rsid w:val="00113C6B"/>
    <w:rsid w:val="00114935"/>
    <w:rsid w:val="00114DB9"/>
    <w:rsid w:val="00116087"/>
    <w:rsid w:val="00116112"/>
    <w:rsid w:val="00116F14"/>
    <w:rsid w:val="00121EF2"/>
    <w:rsid w:val="00122EC5"/>
    <w:rsid w:val="00123195"/>
    <w:rsid w:val="001235D5"/>
    <w:rsid w:val="00124F7B"/>
    <w:rsid w:val="00125ADF"/>
    <w:rsid w:val="00126ED6"/>
    <w:rsid w:val="00130296"/>
    <w:rsid w:val="00131CAC"/>
    <w:rsid w:val="0013551D"/>
    <w:rsid w:val="00135B15"/>
    <w:rsid w:val="00135DF5"/>
    <w:rsid w:val="00136576"/>
    <w:rsid w:val="00136736"/>
    <w:rsid w:val="00136B26"/>
    <w:rsid w:val="00140CC3"/>
    <w:rsid w:val="00141684"/>
    <w:rsid w:val="001423B6"/>
    <w:rsid w:val="001447E3"/>
    <w:rsid w:val="001448A7"/>
    <w:rsid w:val="00146621"/>
    <w:rsid w:val="001467BE"/>
    <w:rsid w:val="001500C2"/>
    <w:rsid w:val="00151F56"/>
    <w:rsid w:val="001523BD"/>
    <w:rsid w:val="00153DE2"/>
    <w:rsid w:val="001557D0"/>
    <w:rsid w:val="00156460"/>
    <w:rsid w:val="001575DA"/>
    <w:rsid w:val="001617E3"/>
    <w:rsid w:val="00161FF2"/>
    <w:rsid w:val="00162325"/>
    <w:rsid w:val="00165E4E"/>
    <w:rsid w:val="001665A7"/>
    <w:rsid w:val="00167E22"/>
    <w:rsid w:val="00167EC8"/>
    <w:rsid w:val="001700AE"/>
    <w:rsid w:val="00172705"/>
    <w:rsid w:val="00176E7B"/>
    <w:rsid w:val="00180560"/>
    <w:rsid w:val="0018122A"/>
    <w:rsid w:val="0018189E"/>
    <w:rsid w:val="001844C2"/>
    <w:rsid w:val="00184624"/>
    <w:rsid w:val="001868E0"/>
    <w:rsid w:val="00187876"/>
    <w:rsid w:val="001901B4"/>
    <w:rsid w:val="00191043"/>
    <w:rsid w:val="001921FD"/>
    <w:rsid w:val="00192672"/>
    <w:rsid w:val="001951DA"/>
    <w:rsid w:val="0019659E"/>
    <w:rsid w:val="00196A45"/>
    <w:rsid w:val="00197803"/>
    <w:rsid w:val="001A2338"/>
    <w:rsid w:val="001A23F0"/>
    <w:rsid w:val="001A3ECD"/>
    <w:rsid w:val="001A4110"/>
    <w:rsid w:val="001A7AC3"/>
    <w:rsid w:val="001A7DF1"/>
    <w:rsid w:val="001C3269"/>
    <w:rsid w:val="001C3727"/>
    <w:rsid w:val="001C4022"/>
    <w:rsid w:val="001C5600"/>
    <w:rsid w:val="001C561D"/>
    <w:rsid w:val="001C7064"/>
    <w:rsid w:val="001C7906"/>
    <w:rsid w:val="001D1DB4"/>
    <w:rsid w:val="001D38AE"/>
    <w:rsid w:val="001D3C76"/>
    <w:rsid w:val="001D4C55"/>
    <w:rsid w:val="001D61ED"/>
    <w:rsid w:val="001D7CFB"/>
    <w:rsid w:val="001E37C4"/>
    <w:rsid w:val="001E4C7F"/>
    <w:rsid w:val="001F0560"/>
    <w:rsid w:val="001F129F"/>
    <w:rsid w:val="001F56B2"/>
    <w:rsid w:val="00200600"/>
    <w:rsid w:val="0020320E"/>
    <w:rsid w:val="002042A2"/>
    <w:rsid w:val="00207434"/>
    <w:rsid w:val="00213E86"/>
    <w:rsid w:val="00214A65"/>
    <w:rsid w:val="00216E5C"/>
    <w:rsid w:val="002225B0"/>
    <w:rsid w:val="00222704"/>
    <w:rsid w:val="0022286F"/>
    <w:rsid w:val="00224D4B"/>
    <w:rsid w:val="00226703"/>
    <w:rsid w:val="00226B85"/>
    <w:rsid w:val="002307DA"/>
    <w:rsid w:val="00231EB7"/>
    <w:rsid w:val="00235728"/>
    <w:rsid w:val="002364D6"/>
    <w:rsid w:val="00237CA0"/>
    <w:rsid w:val="00240A3B"/>
    <w:rsid w:val="00240F0F"/>
    <w:rsid w:val="00243025"/>
    <w:rsid w:val="00245525"/>
    <w:rsid w:val="00251633"/>
    <w:rsid w:val="002525AD"/>
    <w:rsid w:val="0025420A"/>
    <w:rsid w:val="00254CBD"/>
    <w:rsid w:val="002551F6"/>
    <w:rsid w:val="002553B0"/>
    <w:rsid w:val="002574F9"/>
    <w:rsid w:val="00260452"/>
    <w:rsid w:val="00260F88"/>
    <w:rsid w:val="00262514"/>
    <w:rsid w:val="00262B61"/>
    <w:rsid w:val="00263E08"/>
    <w:rsid w:val="00265160"/>
    <w:rsid w:val="00265B8B"/>
    <w:rsid w:val="00270F77"/>
    <w:rsid w:val="0027230C"/>
    <w:rsid w:val="0027371B"/>
    <w:rsid w:val="00276286"/>
    <w:rsid w:val="00276811"/>
    <w:rsid w:val="00276C07"/>
    <w:rsid w:val="00280445"/>
    <w:rsid w:val="00280794"/>
    <w:rsid w:val="002810A5"/>
    <w:rsid w:val="00282699"/>
    <w:rsid w:val="002863BE"/>
    <w:rsid w:val="00291824"/>
    <w:rsid w:val="00291F71"/>
    <w:rsid w:val="002926DF"/>
    <w:rsid w:val="00292A85"/>
    <w:rsid w:val="002943AF"/>
    <w:rsid w:val="00296697"/>
    <w:rsid w:val="002977B2"/>
    <w:rsid w:val="002A50A3"/>
    <w:rsid w:val="002A5749"/>
    <w:rsid w:val="002A695E"/>
    <w:rsid w:val="002A6FEB"/>
    <w:rsid w:val="002B0472"/>
    <w:rsid w:val="002B13B0"/>
    <w:rsid w:val="002B24F2"/>
    <w:rsid w:val="002B2883"/>
    <w:rsid w:val="002B32D7"/>
    <w:rsid w:val="002B41D1"/>
    <w:rsid w:val="002B535E"/>
    <w:rsid w:val="002B698C"/>
    <w:rsid w:val="002B6B12"/>
    <w:rsid w:val="002B797E"/>
    <w:rsid w:val="002C0016"/>
    <w:rsid w:val="002C12FE"/>
    <w:rsid w:val="002C1694"/>
    <w:rsid w:val="002C2033"/>
    <w:rsid w:val="002C22A4"/>
    <w:rsid w:val="002C2D71"/>
    <w:rsid w:val="002C3C93"/>
    <w:rsid w:val="002C43A7"/>
    <w:rsid w:val="002C4667"/>
    <w:rsid w:val="002C4D4D"/>
    <w:rsid w:val="002C55B1"/>
    <w:rsid w:val="002C7D7C"/>
    <w:rsid w:val="002D032C"/>
    <w:rsid w:val="002D174C"/>
    <w:rsid w:val="002D2D8C"/>
    <w:rsid w:val="002D432E"/>
    <w:rsid w:val="002D4CEB"/>
    <w:rsid w:val="002D4CEE"/>
    <w:rsid w:val="002D64FC"/>
    <w:rsid w:val="002D739E"/>
    <w:rsid w:val="002D7EC0"/>
    <w:rsid w:val="002E0001"/>
    <w:rsid w:val="002E379F"/>
    <w:rsid w:val="002E5CE6"/>
    <w:rsid w:val="002E6140"/>
    <w:rsid w:val="002E6985"/>
    <w:rsid w:val="002E71B6"/>
    <w:rsid w:val="002F1150"/>
    <w:rsid w:val="002F11DF"/>
    <w:rsid w:val="002F3A86"/>
    <w:rsid w:val="002F4F44"/>
    <w:rsid w:val="002F50A3"/>
    <w:rsid w:val="002F77C8"/>
    <w:rsid w:val="003043D1"/>
    <w:rsid w:val="00304F22"/>
    <w:rsid w:val="00306156"/>
    <w:rsid w:val="0030620C"/>
    <w:rsid w:val="003062C3"/>
    <w:rsid w:val="00306939"/>
    <w:rsid w:val="00306C7C"/>
    <w:rsid w:val="0031058C"/>
    <w:rsid w:val="00311665"/>
    <w:rsid w:val="0031185C"/>
    <w:rsid w:val="00311DD1"/>
    <w:rsid w:val="00315743"/>
    <w:rsid w:val="00317F4D"/>
    <w:rsid w:val="003200FA"/>
    <w:rsid w:val="003202E9"/>
    <w:rsid w:val="00322EDD"/>
    <w:rsid w:val="00323691"/>
    <w:rsid w:val="00323A55"/>
    <w:rsid w:val="003309FA"/>
    <w:rsid w:val="003312C3"/>
    <w:rsid w:val="00331D72"/>
    <w:rsid w:val="00332320"/>
    <w:rsid w:val="003344BF"/>
    <w:rsid w:val="0033513A"/>
    <w:rsid w:val="00336000"/>
    <w:rsid w:val="003414FD"/>
    <w:rsid w:val="00342259"/>
    <w:rsid w:val="00342B85"/>
    <w:rsid w:val="003436DD"/>
    <w:rsid w:val="0034415D"/>
    <w:rsid w:val="00344612"/>
    <w:rsid w:val="00347B96"/>
    <w:rsid w:val="00347D72"/>
    <w:rsid w:val="00347F50"/>
    <w:rsid w:val="00350B6D"/>
    <w:rsid w:val="00353F45"/>
    <w:rsid w:val="003558C6"/>
    <w:rsid w:val="003572E3"/>
    <w:rsid w:val="00357611"/>
    <w:rsid w:val="0036077F"/>
    <w:rsid w:val="00360969"/>
    <w:rsid w:val="00361BDF"/>
    <w:rsid w:val="00364C11"/>
    <w:rsid w:val="00367237"/>
    <w:rsid w:val="0037077F"/>
    <w:rsid w:val="003710D5"/>
    <w:rsid w:val="003720C3"/>
    <w:rsid w:val="00372411"/>
    <w:rsid w:val="0037282D"/>
    <w:rsid w:val="00372E9B"/>
    <w:rsid w:val="00373882"/>
    <w:rsid w:val="00375073"/>
    <w:rsid w:val="00380B69"/>
    <w:rsid w:val="003829B9"/>
    <w:rsid w:val="00383E89"/>
    <w:rsid w:val="003843DB"/>
    <w:rsid w:val="00384FCD"/>
    <w:rsid w:val="003854B0"/>
    <w:rsid w:val="00392244"/>
    <w:rsid w:val="003927CD"/>
    <w:rsid w:val="00393761"/>
    <w:rsid w:val="00394E26"/>
    <w:rsid w:val="00396691"/>
    <w:rsid w:val="00396B3D"/>
    <w:rsid w:val="00396C15"/>
    <w:rsid w:val="00397C1F"/>
    <w:rsid w:val="00397D18"/>
    <w:rsid w:val="003A1B36"/>
    <w:rsid w:val="003A1EE5"/>
    <w:rsid w:val="003A3D2A"/>
    <w:rsid w:val="003A3D4E"/>
    <w:rsid w:val="003A53F2"/>
    <w:rsid w:val="003A73C5"/>
    <w:rsid w:val="003B0262"/>
    <w:rsid w:val="003B1454"/>
    <w:rsid w:val="003B18B6"/>
    <w:rsid w:val="003B20A3"/>
    <w:rsid w:val="003B27FF"/>
    <w:rsid w:val="003B346C"/>
    <w:rsid w:val="003C07A6"/>
    <w:rsid w:val="003C161B"/>
    <w:rsid w:val="003C166F"/>
    <w:rsid w:val="003C17D4"/>
    <w:rsid w:val="003C18FD"/>
    <w:rsid w:val="003C405C"/>
    <w:rsid w:val="003C56B9"/>
    <w:rsid w:val="003C59E0"/>
    <w:rsid w:val="003C6596"/>
    <w:rsid w:val="003C6C8D"/>
    <w:rsid w:val="003C7F17"/>
    <w:rsid w:val="003D2656"/>
    <w:rsid w:val="003D4F95"/>
    <w:rsid w:val="003D5F42"/>
    <w:rsid w:val="003D60A9"/>
    <w:rsid w:val="003D613E"/>
    <w:rsid w:val="003D672F"/>
    <w:rsid w:val="003E0387"/>
    <w:rsid w:val="003E3360"/>
    <w:rsid w:val="003E5EA0"/>
    <w:rsid w:val="003E7930"/>
    <w:rsid w:val="003F4C97"/>
    <w:rsid w:val="003F666D"/>
    <w:rsid w:val="003F7FE6"/>
    <w:rsid w:val="00400193"/>
    <w:rsid w:val="00400537"/>
    <w:rsid w:val="00401D63"/>
    <w:rsid w:val="00402358"/>
    <w:rsid w:val="00411980"/>
    <w:rsid w:val="00411F52"/>
    <w:rsid w:val="00413A31"/>
    <w:rsid w:val="004165BF"/>
    <w:rsid w:val="004212E7"/>
    <w:rsid w:val="00421A28"/>
    <w:rsid w:val="00422556"/>
    <w:rsid w:val="00423378"/>
    <w:rsid w:val="00423934"/>
    <w:rsid w:val="00423C88"/>
    <w:rsid w:val="0042446D"/>
    <w:rsid w:val="00424ABC"/>
    <w:rsid w:val="00424CC1"/>
    <w:rsid w:val="004250C5"/>
    <w:rsid w:val="00425901"/>
    <w:rsid w:val="004265B4"/>
    <w:rsid w:val="00427BF8"/>
    <w:rsid w:val="00431C02"/>
    <w:rsid w:val="00432F34"/>
    <w:rsid w:val="0043372F"/>
    <w:rsid w:val="00435615"/>
    <w:rsid w:val="00437395"/>
    <w:rsid w:val="00440134"/>
    <w:rsid w:val="0044077C"/>
    <w:rsid w:val="004418EE"/>
    <w:rsid w:val="00443547"/>
    <w:rsid w:val="004439AA"/>
    <w:rsid w:val="00444429"/>
    <w:rsid w:val="00445047"/>
    <w:rsid w:val="004461B5"/>
    <w:rsid w:val="00453104"/>
    <w:rsid w:val="004539D6"/>
    <w:rsid w:val="00454928"/>
    <w:rsid w:val="0045572B"/>
    <w:rsid w:val="00457671"/>
    <w:rsid w:val="0046059C"/>
    <w:rsid w:val="00461106"/>
    <w:rsid w:val="00463B34"/>
    <w:rsid w:val="00463E39"/>
    <w:rsid w:val="004655D7"/>
    <w:rsid w:val="004657FC"/>
    <w:rsid w:val="00466E18"/>
    <w:rsid w:val="00470385"/>
    <w:rsid w:val="00470810"/>
    <w:rsid w:val="0047108B"/>
    <w:rsid w:val="004733F6"/>
    <w:rsid w:val="00473CD3"/>
    <w:rsid w:val="00473D4E"/>
    <w:rsid w:val="00473EF1"/>
    <w:rsid w:val="004746BE"/>
    <w:rsid w:val="00474E69"/>
    <w:rsid w:val="0047510E"/>
    <w:rsid w:val="004823BC"/>
    <w:rsid w:val="00485C9C"/>
    <w:rsid w:val="004917A6"/>
    <w:rsid w:val="00492D25"/>
    <w:rsid w:val="0049473B"/>
    <w:rsid w:val="0049621B"/>
    <w:rsid w:val="004A54A1"/>
    <w:rsid w:val="004A5FC0"/>
    <w:rsid w:val="004A60C7"/>
    <w:rsid w:val="004A659E"/>
    <w:rsid w:val="004A7936"/>
    <w:rsid w:val="004B28B1"/>
    <w:rsid w:val="004B2C61"/>
    <w:rsid w:val="004B414D"/>
    <w:rsid w:val="004B5D13"/>
    <w:rsid w:val="004B66F7"/>
    <w:rsid w:val="004C1895"/>
    <w:rsid w:val="004C2B62"/>
    <w:rsid w:val="004C3B9B"/>
    <w:rsid w:val="004C4D22"/>
    <w:rsid w:val="004C4E02"/>
    <w:rsid w:val="004C5556"/>
    <w:rsid w:val="004C5E63"/>
    <w:rsid w:val="004C632F"/>
    <w:rsid w:val="004C6D40"/>
    <w:rsid w:val="004D1A84"/>
    <w:rsid w:val="004D2A66"/>
    <w:rsid w:val="004D493F"/>
    <w:rsid w:val="004D4F9E"/>
    <w:rsid w:val="004D5E08"/>
    <w:rsid w:val="004D7303"/>
    <w:rsid w:val="004D7DAF"/>
    <w:rsid w:val="004E25F7"/>
    <w:rsid w:val="004E6AA8"/>
    <w:rsid w:val="004F0C3C"/>
    <w:rsid w:val="004F2906"/>
    <w:rsid w:val="004F37ED"/>
    <w:rsid w:val="004F4B87"/>
    <w:rsid w:val="004F63FC"/>
    <w:rsid w:val="00501D02"/>
    <w:rsid w:val="00502BE4"/>
    <w:rsid w:val="00503E6F"/>
    <w:rsid w:val="005046ED"/>
    <w:rsid w:val="005056FB"/>
    <w:rsid w:val="005059D9"/>
    <w:rsid w:val="00505A92"/>
    <w:rsid w:val="00505D8F"/>
    <w:rsid w:val="00507027"/>
    <w:rsid w:val="005074E4"/>
    <w:rsid w:val="00507A52"/>
    <w:rsid w:val="005120D3"/>
    <w:rsid w:val="005121C2"/>
    <w:rsid w:val="00512A97"/>
    <w:rsid w:val="005150F5"/>
    <w:rsid w:val="005158E8"/>
    <w:rsid w:val="005159FB"/>
    <w:rsid w:val="005203F1"/>
    <w:rsid w:val="00521BC3"/>
    <w:rsid w:val="0053128B"/>
    <w:rsid w:val="00533632"/>
    <w:rsid w:val="00535600"/>
    <w:rsid w:val="00537A72"/>
    <w:rsid w:val="00540C5C"/>
    <w:rsid w:val="00541A91"/>
    <w:rsid w:val="00541E6E"/>
    <w:rsid w:val="0054251F"/>
    <w:rsid w:val="00543AB4"/>
    <w:rsid w:val="005458AD"/>
    <w:rsid w:val="005520D8"/>
    <w:rsid w:val="00552914"/>
    <w:rsid w:val="00552FAA"/>
    <w:rsid w:val="0055542E"/>
    <w:rsid w:val="0055589E"/>
    <w:rsid w:val="00556189"/>
    <w:rsid w:val="00556CF1"/>
    <w:rsid w:val="005608B5"/>
    <w:rsid w:val="00561E8D"/>
    <w:rsid w:val="0056315D"/>
    <w:rsid w:val="005634B8"/>
    <w:rsid w:val="005651C0"/>
    <w:rsid w:val="00570E8B"/>
    <w:rsid w:val="005717A7"/>
    <w:rsid w:val="00572F7D"/>
    <w:rsid w:val="005762A7"/>
    <w:rsid w:val="00576A6F"/>
    <w:rsid w:val="00577ED7"/>
    <w:rsid w:val="00582F89"/>
    <w:rsid w:val="00583986"/>
    <w:rsid w:val="00584C32"/>
    <w:rsid w:val="0058606A"/>
    <w:rsid w:val="0058633A"/>
    <w:rsid w:val="00586E50"/>
    <w:rsid w:val="005916D7"/>
    <w:rsid w:val="00593515"/>
    <w:rsid w:val="0059427F"/>
    <w:rsid w:val="00594DB5"/>
    <w:rsid w:val="00596EEE"/>
    <w:rsid w:val="005A3F12"/>
    <w:rsid w:val="005A55E2"/>
    <w:rsid w:val="005A698C"/>
    <w:rsid w:val="005A749C"/>
    <w:rsid w:val="005B0643"/>
    <w:rsid w:val="005B176A"/>
    <w:rsid w:val="005B1CE3"/>
    <w:rsid w:val="005B2B2E"/>
    <w:rsid w:val="005B30E3"/>
    <w:rsid w:val="005B478F"/>
    <w:rsid w:val="005B5E60"/>
    <w:rsid w:val="005B79DE"/>
    <w:rsid w:val="005C2170"/>
    <w:rsid w:val="005C327D"/>
    <w:rsid w:val="005C4F01"/>
    <w:rsid w:val="005C5001"/>
    <w:rsid w:val="005C51B4"/>
    <w:rsid w:val="005C59E3"/>
    <w:rsid w:val="005C61D8"/>
    <w:rsid w:val="005D0052"/>
    <w:rsid w:val="005D49E8"/>
    <w:rsid w:val="005E0799"/>
    <w:rsid w:val="005E1FC5"/>
    <w:rsid w:val="005E35F6"/>
    <w:rsid w:val="005E4985"/>
    <w:rsid w:val="005E61FF"/>
    <w:rsid w:val="005F2D54"/>
    <w:rsid w:val="005F2E9A"/>
    <w:rsid w:val="005F3138"/>
    <w:rsid w:val="005F5811"/>
    <w:rsid w:val="005F5A80"/>
    <w:rsid w:val="00602C17"/>
    <w:rsid w:val="00603544"/>
    <w:rsid w:val="006044FF"/>
    <w:rsid w:val="00605D48"/>
    <w:rsid w:val="00606664"/>
    <w:rsid w:val="006070E7"/>
    <w:rsid w:val="00607CC5"/>
    <w:rsid w:val="00607D6B"/>
    <w:rsid w:val="00611468"/>
    <w:rsid w:val="00611600"/>
    <w:rsid w:val="0061186D"/>
    <w:rsid w:val="006125F9"/>
    <w:rsid w:val="00616553"/>
    <w:rsid w:val="0062126F"/>
    <w:rsid w:val="006258BA"/>
    <w:rsid w:val="0062633F"/>
    <w:rsid w:val="00626C58"/>
    <w:rsid w:val="00627230"/>
    <w:rsid w:val="0063116E"/>
    <w:rsid w:val="00631872"/>
    <w:rsid w:val="00632577"/>
    <w:rsid w:val="00632D03"/>
    <w:rsid w:val="00633014"/>
    <w:rsid w:val="0063437B"/>
    <w:rsid w:val="00634A3B"/>
    <w:rsid w:val="00637B4C"/>
    <w:rsid w:val="00640930"/>
    <w:rsid w:val="00641286"/>
    <w:rsid w:val="00643419"/>
    <w:rsid w:val="00643964"/>
    <w:rsid w:val="00646834"/>
    <w:rsid w:val="00646B5B"/>
    <w:rsid w:val="00656E7F"/>
    <w:rsid w:val="00657E07"/>
    <w:rsid w:val="006608AF"/>
    <w:rsid w:val="006622DE"/>
    <w:rsid w:val="00664967"/>
    <w:rsid w:val="00664A67"/>
    <w:rsid w:val="006655BE"/>
    <w:rsid w:val="00665FC7"/>
    <w:rsid w:val="00666F75"/>
    <w:rsid w:val="006673CA"/>
    <w:rsid w:val="00667DEA"/>
    <w:rsid w:val="00670027"/>
    <w:rsid w:val="00670F39"/>
    <w:rsid w:val="00671C98"/>
    <w:rsid w:val="0067293F"/>
    <w:rsid w:val="00673C26"/>
    <w:rsid w:val="00674DE5"/>
    <w:rsid w:val="0067509E"/>
    <w:rsid w:val="006772A7"/>
    <w:rsid w:val="0067774F"/>
    <w:rsid w:val="0068062B"/>
    <w:rsid w:val="00680780"/>
    <w:rsid w:val="006808F1"/>
    <w:rsid w:val="00680AD4"/>
    <w:rsid w:val="006812AF"/>
    <w:rsid w:val="0068327D"/>
    <w:rsid w:val="006836D3"/>
    <w:rsid w:val="00691534"/>
    <w:rsid w:val="0069176E"/>
    <w:rsid w:val="00692444"/>
    <w:rsid w:val="006939D5"/>
    <w:rsid w:val="0069402B"/>
    <w:rsid w:val="00694AF0"/>
    <w:rsid w:val="00694C1F"/>
    <w:rsid w:val="006955F5"/>
    <w:rsid w:val="00697116"/>
    <w:rsid w:val="006974FC"/>
    <w:rsid w:val="006A0B4E"/>
    <w:rsid w:val="006A1510"/>
    <w:rsid w:val="006A3215"/>
    <w:rsid w:val="006A35C7"/>
    <w:rsid w:val="006A401E"/>
    <w:rsid w:val="006A4686"/>
    <w:rsid w:val="006A52AE"/>
    <w:rsid w:val="006B0E9E"/>
    <w:rsid w:val="006B16C1"/>
    <w:rsid w:val="006B1F93"/>
    <w:rsid w:val="006B2217"/>
    <w:rsid w:val="006B56BB"/>
    <w:rsid w:val="006B5AE4"/>
    <w:rsid w:val="006C02C0"/>
    <w:rsid w:val="006C62F7"/>
    <w:rsid w:val="006D0188"/>
    <w:rsid w:val="006D1507"/>
    <w:rsid w:val="006D320A"/>
    <w:rsid w:val="006D4054"/>
    <w:rsid w:val="006D51B1"/>
    <w:rsid w:val="006E02EC"/>
    <w:rsid w:val="006E3890"/>
    <w:rsid w:val="006E4A08"/>
    <w:rsid w:val="006E7042"/>
    <w:rsid w:val="006E73E6"/>
    <w:rsid w:val="006F0827"/>
    <w:rsid w:val="006F3813"/>
    <w:rsid w:val="006F4F39"/>
    <w:rsid w:val="0070391B"/>
    <w:rsid w:val="00704E28"/>
    <w:rsid w:val="00705629"/>
    <w:rsid w:val="00706B71"/>
    <w:rsid w:val="0071009A"/>
    <w:rsid w:val="00711A85"/>
    <w:rsid w:val="00711F21"/>
    <w:rsid w:val="00714EAD"/>
    <w:rsid w:val="00716124"/>
    <w:rsid w:val="007167D6"/>
    <w:rsid w:val="00716E87"/>
    <w:rsid w:val="007211B1"/>
    <w:rsid w:val="007225C2"/>
    <w:rsid w:val="0072296F"/>
    <w:rsid w:val="007277DA"/>
    <w:rsid w:val="00730828"/>
    <w:rsid w:val="00732E2E"/>
    <w:rsid w:val="00734B52"/>
    <w:rsid w:val="00736957"/>
    <w:rsid w:val="00743521"/>
    <w:rsid w:val="0074499E"/>
    <w:rsid w:val="00746187"/>
    <w:rsid w:val="007466C0"/>
    <w:rsid w:val="007531CD"/>
    <w:rsid w:val="007533E3"/>
    <w:rsid w:val="00755F13"/>
    <w:rsid w:val="007565FB"/>
    <w:rsid w:val="00760B45"/>
    <w:rsid w:val="0076254F"/>
    <w:rsid w:val="007625C9"/>
    <w:rsid w:val="00764C0A"/>
    <w:rsid w:val="00764E1A"/>
    <w:rsid w:val="00765F38"/>
    <w:rsid w:val="00767678"/>
    <w:rsid w:val="007706CA"/>
    <w:rsid w:val="00772569"/>
    <w:rsid w:val="00777099"/>
    <w:rsid w:val="00777A14"/>
    <w:rsid w:val="007801F5"/>
    <w:rsid w:val="00783CA4"/>
    <w:rsid w:val="007842FB"/>
    <w:rsid w:val="00784413"/>
    <w:rsid w:val="00786124"/>
    <w:rsid w:val="007862B8"/>
    <w:rsid w:val="00786875"/>
    <w:rsid w:val="007876C3"/>
    <w:rsid w:val="007905B5"/>
    <w:rsid w:val="007908AB"/>
    <w:rsid w:val="00792A3D"/>
    <w:rsid w:val="0079514B"/>
    <w:rsid w:val="00795252"/>
    <w:rsid w:val="00795D8D"/>
    <w:rsid w:val="007963EF"/>
    <w:rsid w:val="007A018E"/>
    <w:rsid w:val="007A0FEF"/>
    <w:rsid w:val="007A1732"/>
    <w:rsid w:val="007A2DC1"/>
    <w:rsid w:val="007A37D1"/>
    <w:rsid w:val="007A3E68"/>
    <w:rsid w:val="007A7640"/>
    <w:rsid w:val="007B130A"/>
    <w:rsid w:val="007B2795"/>
    <w:rsid w:val="007B4C73"/>
    <w:rsid w:val="007B4FE2"/>
    <w:rsid w:val="007B5FD0"/>
    <w:rsid w:val="007B6AFF"/>
    <w:rsid w:val="007B6FFA"/>
    <w:rsid w:val="007C068A"/>
    <w:rsid w:val="007C1629"/>
    <w:rsid w:val="007C2481"/>
    <w:rsid w:val="007C374E"/>
    <w:rsid w:val="007D14C4"/>
    <w:rsid w:val="007D1593"/>
    <w:rsid w:val="007D232A"/>
    <w:rsid w:val="007D3319"/>
    <w:rsid w:val="007D335D"/>
    <w:rsid w:val="007D3801"/>
    <w:rsid w:val="007D398A"/>
    <w:rsid w:val="007E3314"/>
    <w:rsid w:val="007E4B03"/>
    <w:rsid w:val="007F324B"/>
    <w:rsid w:val="007F492A"/>
    <w:rsid w:val="007F5845"/>
    <w:rsid w:val="00801E80"/>
    <w:rsid w:val="0080553C"/>
    <w:rsid w:val="00805B46"/>
    <w:rsid w:val="008069AF"/>
    <w:rsid w:val="00806FF0"/>
    <w:rsid w:val="0081061C"/>
    <w:rsid w:val="00811834"/>
    <w:rsid w:val="0081229A"/>
    <w:rsid w:val="0081279D"/>
    <w:rsid w:val="00812A55"/>
    <w:rsid w:val="008136CD"/>
    <w:rsid w:val="008148E4"/>
    <w:rsid w:val="008148E9"/>
    <w:rsid w:val="008158A6"/>
    <w:rsid w:val="00816CA3"/>
    <w:rsid w:val="0082218E"/>
    <w:rsid w:val="00822352"/>
    <w:rsid w:val="00824626"/>
    <w:rsid w:val="008253E2"/>
    <w:rsid w:val="0082547B"/>
    <w:rsid w:val="00825DC2"/>
    <w:rsid w:val="00826880"/>
    <w:rsid w:val="008271E6"/>
    <w:rsid w:val="00827933"/>
    <w:rsid w:val="00832CA8"/>
    <w:rsid w:val="00833439"/>
    <w:rsid w:val="008337B5"/>
    <w:rsid w:val="00834AD3"/>
    <w:rsid w:val="008359D1"/>
    <w:rsid w:val="00840800"/>
    <w:rsid w:val="00841CF2"/>
    <w:rsid w:val="00842BBC"/>
    <w:rsid w:val="0084311C"/>
    <w:rsid w:val="00843795"/>
    <w:rsid w:val="0084711C"/>
    <w:rsid w:val="0084718A"/>
    <w:rsid w:val="008472BE"/>
    <w:rsid w:val="00847C87"/>
    <w:rsid w:val="00847F0F"/>
    <w:rsid w:val="00852448"/>
    <w:rsid w:val="008535FB"/>
    <w:rsid w:val="00854643"/>
    <w:rsid w:val="008575F9"/>
    <w:rsid w:val="00857C13"/>
    <w:rsid w:val="008605DF"/>
    <w:rsid w:val="00861BFF"/>
    <w:rsid w:val="00862E59"/>
    <w:rsid w:val="008648BE"/>
    <w:rsid w:val="00865056"/>
    <w:rsid w:val="00867384"/>
    <w:rsid w:val="00872785"/>
    <w:rsid w:val="00872E73"/>
    <w:rsid w:val="008751A8"/>
    <w:rsid w:val="00875669"/>
    <w:rsid w:val="00877F6C"/>
    <w:rsid w:val="0088258A"/>
    <w:rsid w:val="00882EAE"/>
    <w:rsid w:val="00884BE0"/>
    <w:rsid w:val="00885EA4"/>
    <w:rsid w:val="00886124"/>
    <w:rsid w:val="00886332"/>
    <w:rsid w:val="0089145D"/>
    <w:rsid w:val="008925F0"/>
    <w:rsid w:val="00893311"/>
    <w:rsid w:val="0089448A"/>
    <w:rsid w:val="00896914"/>
    <w:rsid w:val="00897877"/>
    <w:rsid w:val="008A26D9"/>
    <w:rsid w:val="008A4256"/>
    <w:rsid w:val="008A483C"/>
    <w:rsid w:val="008A4C2E"/>
    <w:rsid w:val="008A58FE"/>
    <w:rsid w:val="008A6DCE"/>
    <w:rsid w:val="008A7B5B"/>
    <w:rsid w:val="008B12D2"/>
    <w:rsid w:val="008C03E5"/>
    <w:rsid w:val="008C0774"/>
    <w:rsid w:val="008C0C29"/>
    <w:rsid w:val="008C1CDD"/>
    <w:rsid w:val="008C472F"/>
    <w:rsid w:val="008D03B3"/>
    <w:rsid w:val="008D0CA8"/>
    <w:rsid w:val="008D1408"/>
    <w:rsid w:val="008D1B7B"/>
    <w:rsid w:val="008D71CF"/>
    <w:rsid w:val="008D720C"/>
    <w:rsid w:val="008D76BC"/>
    <w:rsid w:val="008E04C8"/>
    <w:rsid w:val="008E09F3"/>
    <w:rsid w:val="008E22E8"/>
    <w:rsid w:val="008E2E47"/>
    <w:rsid w:val="008E7DBA"/>
    <w:rsid w:val="008F0829"/>
    <w:rsid w:val="008F27BA"/>
    <w:rsid w:val="008F2A26"/>
    <w:rsid w:val="008F2D00"/>
    <w:rsid w:val="008F2F1C"/>
    <w:rsid w:val="008F3638"/>
    <w:rsid w:val="008F4441"/>
    <w:rsid w:val="008F48FB"/>
    <w:rsid w:val="008F6B20"/>
    <w:rsid w:val="008F6F31"/>
    <w:rsid w:val="008F7235"/>
    <w:rsid w:val="008F74DF"/>
    <w:rsid w:val="00902062"/>
    <w:rsid w:val="00902274"/>
    <w:rsid w:val="00902C1E"/>
    <w:rsid w:val="0090540D"/>
    <w:rsid w:val="00906353"/>
    <w:rsid w:val="00907463"/>
    <w:rsid w:val="009127BA"/>
    <w:rsid w:val="0091432F"/>
    <w:rsid w:val="009227A6"/>
    <w:rsid w:val="0092672F"/>
    <w:rsid w:val="00927E9C"/>
    <w:rsid w:val="009316FB"/>
    <w:rsid w:val="009334E7"/>
    <w:rsid w:val="00933EC1"/>
    <w:rsid w:val="00934D2D"/>
    <w:rsid w:val="00935D9F"/>
    <w:rsid w:val="009410F2"/>
    <w:rsid w:val="00942140"/>
    <w:rsid w:val="00945395"/>
    <w:rsid w:val="0094671B"/>
    <w:rsid w:val="009474B2"/>
    <w:rsid w:val="00947F82"/>
    <w:rsid w:val="0095005D"/>
    <w:rsid w:val="0095058D"/>
    <w:rsid w:val="00951975"/>
    <w:rsid w:val="009530DB"/>
    <w:rsid w:val="00953676"/>
    <w:rsid w:val="00955345"/>
    <w:rsid w:val="00956F30"/>
    <w:rsid w:val="009621F0"/>
    <w:rsid w:val="00963B08"/>
    <w:rsid w:val="0096639F"/>
    <w:rsid w:val="009705EE"/>
    <w:rsid w:val="00971993"/>
    <w:rsid w:val="00972E7D"/>
    <w:rsid w:val="00975158"/>
    <w:rsid w:val="009778E4"/>
    <w:rsid w:val="00977927"/>
    <w:rsid w:val="00980532"/>
    <w:rsid w:val="0098135C"/>
    <w:rsid w:val="0098156A"/>
    <w:rsid w:val="009831F3"/>
    <w:rsid w:val="00985FD8"/>
    <w:rsid w:val="00986041"/>
    <w:rsid w:val="00990C4B"/>
    <w:rsid w:val="00991BAC"/>
    <w:rsid w:val="00992994"/>
    <w:rsid w:val="00993FF1"/>
    <w:rsid w:val="00994EAD"/>
    <w:rsid w:val="009974DE"/>
    <w:rsid w:val="009A059C"/>
    <w:rsid w:val="009A3EED"/>
    <w:rsid w:val="009A6EA0"/>
    <w:rsid w:val="009B1A77"/>
    <w:rsid w:val="009B3A58"/>
    <w:rsid w:val="009B4A81"/>
    <w:rsid w:val="009B5B8B"/>
    <w:rsid w:val="009C0D8D"/>
    <w:rsid w:val="009C1335"/>
    <w:rsid w:val="009C1AB2"/>
    <w:rsid w:val="009C3AE5"/>
    <w:rsid w:val="009C7251"/>
    <w:rsid w:val="009C7C43"/>
    <w:rsid w:val="009D6121"/>
    <w:rsid w:val="009D6B02"/>
    <w:rsid w:val="009D6BA8"/>
    <w:rsid w:val="009E0438"/>
    <w:rsid w:val="009E15B4"/>
    <w:rsid w:val="009E2DD5"/>
    <w:rsid w:val="009E2E91"/>
    <w:rsid w:val="009E4141"/>
    <w:rsid w:val="009E56B0"/>
    <w:rsid w:val="009E7DAA"/>
    <w:rsid w:val="009F3397"/>
    <w:rsid w:val="009F5421"/>
    <w:rsid w:val="009F75E3"/>
    <w:rsid w:val="00A034BC"/>
    <w:rsid w:val="00A0511E"/>
    <w:rsid w:val="00A0672C"/>
    <w:rsid w:val="00A06B7F"/>
    <w:rsid w:val="00A105E9"/>
    <w:rsid w:val="00A139F5"/>
    <w:rsid w:val="00A142BD"/>
    <w:rsid w:val="00A148FA"/>
    <w:rsid w:val="00A16959"/>
    <w:rsid w:val="00A17156"/>
    <w:rsid w:val="00A23ED3"/>
    <w:rsid w:val="00A244BB"/>
    <w:rsid w:val="00A24C6C"/>
    <w:rsid w:val="00A2798C"/>
    <w:rsid w:val="00A30FF2"/>
    <w:rsid w:val="00A344BC"/>
    <w:rsid w:val="00A3637E"/>
    <w:rsid w:val="00A365F4"/>
    <w:rsid w:val="00A3708E"/>
    <w:rsid w:val="00A41DE6"/>
    <w:rsid w:val="00A42F62"/>
    <w:rsid w:val="00A471CC"/>
    <w:rsid w:val="00A47420"/>
    <w:rsid w:val="00A474A3"/>
    <w:rsid w:val="00A47D80"/>
    <w:rsid w:val="00A53132"/>
    <w:rsid w:val="00A532AE"/>
    <w:rsid w:val="00A537FE"/>
    <w:rsid w:val="00A5416F"/>
    <w:rsid w:val="00A5468F"/>
    <w:rsid w:val="00A550EA"/>
    <w:rsid w:val="00A563F2"/>
    <w:rsid w:val="00A566E8"/>
    <w:rsid w:val="00A5672D"/>
    <w:rsid w:val="00A56E18"/>
    <w:rsid w:val="00A63766"/>
    <w:rsid w:val="00A64292"/>
    <w:rsid w:val="00A6716F"/>
    <w:rsid w:val="00A7083C"/>
    <w:rsid w:val="00A72A9D"/>
    <w:rsid w:val="00A73738"/>
    <w:rsid w:val="00A74EE5"/>
    <w:rsid w:val="00A77467"/>
    <w:rsid w:val="00A810F9"/>
    <w:rsid w:val="00A8410B"/>
    <w:rsid w:val="00A843A2"/>
    <w:rsid w:val="00A84FA4"/>
    <w:rsid w:val="00A85E7E"/>
    <w:rsid w:val="00A86ECC"/>
    <w:rsid w:val="00A86FCC"/>
    <w:rsid w:val="00A87836"/>
    <w:rsid w:val="00AA07AC"/>
    <w:rsid w:val="00AA1563"/>
    <w:rsid w:val="00AA661E"/>
    <w:rsid w:val="00AA710D"/>
    <w:rsid w:val="00AB1FF1"/>
    <w:rsid w:val="00AB39D3"/>
    <w:rsid w:val="00AB4979"/>
    <w:rsid w:val="00AB64F3"/>
    <w:rsid w:val="00AB6D25"/>
    <w:rsid w:val="00AB7F55"/>
    <w:rsid w:val="00AC142C"/>
    <w:rsid w:val="00AC15C1"/>
    <w:rsid w:val="00AC27F5"/>
    <w:rsid w:val="00AC2C7D"/>
    <w:rsid w:val="00AC38A6"/>
    <w:rsid w:val="00AC46EF"/>
    <w:rsid w:val="00AC47AE"/>
    <w:rsid w:val="00AC5621"/>
    <w:rsid w:val="00AC727C"/>
    <w:rsid w:val="00AD065F"/>
    <w:rsid w:val="00AD18EA"/>
    <w:rsid w:val="00AD592F"/>
    <w:rsid w:val="00AD6C04"/>
    <w:rsid w:val="00AE100C"/>
    <w:rsid w:val="00AE2D4B"/>
    <w:rsid w:val="00AE3974"/>
    <w:rsid w:val="00AE3ED3"/>
    <w:rsid w:val="00AE4F99"/>
    <w:rsid w:val="00AE59BD"/>
    <w:rsid w:val="00AE5C30"/>
    <w:rsid w:val="00AF1001"/>
    <w:rsid w:val="00AF24F5"/>
    <w:rsid w:val="00AF5513"/>
    <w:rsid w:val="00AF580A"/>
    <w:rsid w:val="00AF5D1C"/>
    <w:rsid w:val="00AF6126"/>
    <w:rsid w:val="00AF697E"/>
    <w:rsid w:val="00B008AD"/>
    <w:rsid w:val="00B01163"/>
    <w:rsid w:val="00B024A2"/>
    <w:rsid w:val="00B038E6"/>
    <w:rsid w:val="00B03D2F"/>
    <w:rsid w:val="00B10521"/>
    <w:rsid w:val="00B10EA2"/>
    <w:rsid w:val="00B11B69"/>
    <w:rsid w:val="00B12E27"/>
    <w:rsid w:val="00B13470"/>
    <w:rsid w:val="00B143F8"/>
    <w:rsid w:val="00B14952"/>
    <w:rsid w:val="00B15995"/>
    <w:rsid w:val="00B16AA9"/>
    <w:rsid w:val="00B20847"/>
    <w:rsid w:val="00B20886"/>
    <w:rsid w:val="00B20F9A"/>
    <w:rsid w:val="00B25D7A"/>
    <w:rsid w:val="00B26BB5"/>
    <w:rsid w:val="00B31E5A"/>
    <w:rsid w:val="00B36597"/>
    <w:rsid w:val="00B365EE"/>
    <w:rsid w:val="00B41FF8"/>
    <w:rsid w:val="00B44EEB"/>
    <w:rsid w:val="00B4514F"/>
    <w:rsid w:val="00B45379"/>
    <w:rsid w:val="00B522CA"/>
    <w:rsid w:val="00B52AEE"/>
    <w:rsid w:val="00B53531"/>
    <w:rsid w:val="00B54E3D"/>
    <w:rsid w:val="00B56261"/>
    <w:rsid w:val="00B653AB"/>
    <w:rsid w:val="00B65F9E"/>
    <w:rsid w:val="00B66B19"/>
    <w:rsid w:val="00B71731"/>
    <w:rsid w:val="00B74F13"/>
    <w:rsid w:val="00B75FC1"/>
    <w:rsid w:val="00B804D5"/>
    <w:rsid w:val="00B83DC2"/>
    <w:rsid w:val="00B841D1"/>
    <w:rsid w:val="00B84C2C"/>
    <w:rsid w:val="00B868AD"/>
    <w:rsid w:val="00B875A5"/>
    <w:rsid w:val="00B877E1"/>
    <w:rsid w:val="00B90EA0"/>
    <w:rsid w:val="00B914E9"/>
    <w:rsid w:val="00B9249E"/>
    <w:rsid w:val="00B94542"/>
    <w:rsid w:val="00B956EE"/>
    <w:rsid w:val="00B962A0"/>
    <w:rsid w:val="00B96BE7"/>
    <w:rsid w:val="00B96F3F"/>
    <w:rsid w:val="00BA2BA1"/>
    <w:rsid w:val="00BA3447"/>
    <w:rsid w:val="00BA3562"/>
    <w:rsid w:val="00BA67F5"/>
    <w:rsid w:val="00BA6B1A"/>
    <w:rsid w:val="00BA723A"/>
    <w:rsid w:val="00BA7E57"/>
    <w:rsid w:val="00BB0307"/>
    <w:rsid w:val="00BB069B"/>
    <w:rsid w:val="00BB458D"/>
    <w:rsid w:val="00BB4F09"/>
    <w:rsid w:val="00BB5667"/>
    <w:rsid w:val="00BB6110"/>
    <w:rsid w:val="00BC26AD"/>
    <w:rsid w:val="00BC31BA"/>
    <w:rsid w:val="00BC38D1"/>
    <w:rsid w:val="00BD04EA"/>
    <w:rsid w:val="00BD12DA"/>
    <w:rsid w:val="00BD156B"/>
    <w:rsid w:val="00BD4E33"/>
    <w:rsid w:val="00BD7AA8"/>
    <w:rsid w:val="00BE0AB2"/>
    <w:rsid w:val="00BE0FE2"/>
    <w:rsid w:val="00BE2271"/>
    <w:rsid w:val="00BE510A"/>
    <w:rsid w:val="00BF0592"/>
    <w:rsid w:val="00BF0EE0"/>
    <w:rsid w:val="00BF2B5C"/>
    <w:rsid w:val="00BF3608"/>
    <w:rsid w:val="00C005B1"/>
    <w:rsid w:val="00C030DE"/>
    <w:rsid w:val="00C04081"/>
    <w:rsid w:val="00C051A8"/>
    <w:rsid w:val="00C05397"/>
    <w:rsid w:val="00C054C0"/>
    <w:rsid w:val="00C139D2"/>
    <w:rsid w:val="00C13E1C"/>
    <w:rsid w:val="00C15856"/>
    <w:rsid w:val="00C16202"/>
    <w:rsid w:val="00C16291"/>
    <w:rsid w:val="00C22105"/>
    <w:rsid w:val="00C2211B"/>
    <w:rsid w:val="00C22AD0"/>
    <w:rsid w:val="00C244B6"/>
    <w:rsid w:val="00C247DB"/>
    <w:rsid w:val="00C2522F"/>
    <w:rsid w:val="00C254D7"/>
    <w:rsid w:val="00C275D4"/>
    <w:rsid w:val="00C27BF1"/>
    <w:rsid w:val="00C3702F"/>
    <w:rsid w:val="00C37491"/>
    <w:rsid w:val="00C37804"/>
    <w:rsid w:val="00C40EBC"/>
    <w:rsid w:val="00C41713"/>
    <w:rsid w:val="00C42939"/>
    <w:rsid w:val="00C4500A"/>
    <w:rsid w:val="00C45048"/>
    <w:rsid w:val="00C47DFF"/>
    <w:rsid w:val="00C47FEF"/>
    <w:rsid w:val="00C523A3"/>
    <w:rsid w:val="00C54374"/>
    <w:rsid w:val="00C56B30"/>
    <w:rsid w:val="00C56B39"/>
    <w:rsid w:val="00C6048A"/>
    <w:rsid w:val="00C61775"/>
    <w:rsid w:val="00C637AD"/>
    <w:rsid w:val="00C63E9A"/>
    <w:rsid w:val="00C64A37"/>
    <w:rsid w:val="00C65500"/>
    <w:rsid w:val="00C66A37"/>
    <w:rsid w:val="00C67D6D"/>
    <w:rsid w:val="00C7158E"/>
    <w:rsid w:val="00C718CE"/>
    <w:rsid w:val="00C7250B"/>
    <w:rsid w:val="00C732F4"/>
    <w:rsid w:val="00C7346B"/>
    <w:rsid w:val="00C77C0E"/>
    <w:rsid w:val="00C80074"/>
    <w:rsid w:val="00C83557"/>
    <w:rsid w:val="00C845A2"/>
    <w:rsid w:val="00C852C9"/>
    <w:rsid w:val="00C906EC"/>
    <w:rsid w:val="00C9087D"/>
    <w:rsid w:val="00C91687"/>
    <w:rsid w:val="00C92059"/>
    <w:rsid w:val="00C924A8"/>
    <w:rsid w:val="00C925AB"/>
    <w:rsid w:val="00C94505"/>
    <w:rsid w:val="00C945FE"/>
    <w:rsid w:val="00C94A12"/>
    <w:rsid w:val="00C96FAA"/>
    <w:rsid w:val="00C97A04"/>
    <w:rsid w:val="00CA107B"/>
    <w:rsid w:val="00CA1B5B"/>
    <w:rsid w:val="00CA4438"/>
    <w:rsid w:val="00CA484D"/>
    <w:rsid w:val="00CA4FB6"/>
    <w:rsid w:val="00CB2F90"/>
    <w:rsid w:val="00CB56F9"/>
    <w:rsid w:val="00CB7104"/>
    <w:rsid w:val="00CC22F0"/>
    <w:rsid w:val="00CC4700"/>
    <w:rsid w:val="00CC4F79"/>
    <w:rsid w:val="00CC5B0F"/>
    <w:rsid w:val="00CC739E"/>
    <w:rsid w:val="00CC7A4B"/>
    <w:rsid w:val="00CD0E00"/>
    <w:rsid w:val="00CD3257"/>
    <w:rsid w:val="00CD58B7"/>
    <w:rsid w:val="00CD5A86"/>
    <w:rsid w:val="00CD7800"/>
    <w:rsid w:val="00CE1D20"/>
    <w:rsid w:val="00CE26AC"/>
    <w:rsid w:val="00CE3627"/>
    <w:rsid w:val="00CE4643"/>
    <w:rsid w:val="00CE6097"/>
    <w:rsid w:val="00CF1341"/>
    <w:rsid w:val="00CF243D"/>
    <w:rsid w:val="00CF25D3"/>
    <w:rsid w:val="00CF4056"/>
    <w:rsid w:val="00CF4099"/>
    <w:rsid w:val="00CF6212"/>
    <w:rsid w:val="00CF743B"/>
    <w:rsid w:val="00CF7A50"/>
    <w:rsid w:val="00D00796"/>
    <w:rsid w:val="00D00AAD"/>
    <w:rsid w:val="00D0522E"/>
    <w:rsid w:val="00D066DC"/>
    <w:rsid w:val="00D07827"/>
    <w:rsid w:val="00D10A1F"/>
    <w:rsid w:val="00D15B5D"/>
    <w:rsid w:val="00D16138"/>
    <w:rsid w:val="00D16E5C"/>
    <w:rsid w:val="00D23CA3"/>
    <w:rsid w:val="00D253AF"/>
    <w:rsid w:val="00D25B84"/>
    <w:rsid w:val="00D261A2"/>
    <w:rsid w:val="00D30305"/>
    <w:rsid w:val="00D303EB"/>
    <w:rsid w:val="00D32374"/>
    <w:rsid w:val="00D41027"/>
    <w:rsid w:val="00D41AF9"/>
    <w:rsid w:val="00D42431"/>
    <w:rsid w:val="00D434B7"/>
    <w:rsid w:val="00D47845"/>
    <w:rsid w:val="00D616D2"/>
    <w:rsid w:val="00D62F5D"/>
    <w:rsid w:val="00D63B5F"/>
    <w:rsid w:val="00D64A6B"/>
    <w:rsid w:val="00D704F6"/>
    <w:rsid w:val="00D70EF7"/>
    <w:rsid w:val="00D71FCA"/>
    <w:rsid w:val="00D7727F"/>
    <w:rsid w:val="00D77795"/>
    <w:rsid w:val="00D8397C"/>
    <w:rsid w:val="00D85441"/>
    <w:rsid w:val="00D874DA"/>
    <w:rsid w:val="00D9061D"/>
    <w:rsid w:val="00D94EED"/>
    <w:rsid w:val="00D95E13"/>
    <w:rsid w:val="00D96026"/>
    <w:rsid w:val="00D97846"/>
    <w:rsid w:val="00DA0F69"/>
    <w:rsid w:val="00DA1C74"/>
    <w:rsid w:val="00DA2B4A"/>
    <w:rsid w:val="00DA43B0"/>
    <w:rsid w:val="00DA4C8F"/>
    <w:rsid w:val="00DA58AE"/>
    <w:rsid w:val="00DA7C1C"/>
    <w:rsid w:val="00DB019A"/>
    <w:rsid w:val="00DB0EE6"/>
    <w:rsid w:val="00DB147A"/>
    <w:rsid w:val="00DB1B7A"/>
    <w:rsid w:val="00DB2A82"/>
    <w:rsid w:val="00DB4C1B"/>
    <w:rsid w:val="00DB591E"/>
    <w:rsid w:val="00DB706E"/>
    <w:rsid w:val="00DC002C"/>
    <w:rsid w:val="00DC0044"/>
    <w:rsid w:val="00DC112B"/>
    <w:rsid w:val="00DC4EA4"/>
    <w:rsid w:val="00DC6708"/>
    <w:rsid w:val="00DD011A"/>
    <w:rsid w:val="00DD1B40"/>
    <w:rsid w:val="00DD1EB5"/>
    <w:rsid w:val="00DD30F5"/>
    <w:rsid w:val="00DD4AA1"/>
    <w:rsid w:val="00DD6C19"/>
    <w:rsid w:val="00DD7457"/>
    <w:rsid w:val="00DE052E"/>
    <w:rsid w:val="00DE055C"/>
    <w:rsid w:val="00DE0B3C"/>
    <w:rsid w:val="00DE6F41"/>
    <w:rsid w:val="00DE799B"/>
    <w:rsid w:val="00DF00F4"/>
    <w:rsid w:val="00DF0F59"/>
    <w:rsid w:val="00DF1747"/>
    <w:rsid w:val="00DF5D25"/>
    <w:rsid w:val="00DF6800"/>
    <w:rsid w:val="00E00156"/>
    <w:rsid w:val="00E01436"/>
    <w:rsid w:val="00E02929"/>
    <w:rsid w:val="00E0363A"/>
    <w:rsid w:val="00E045BD"/>
    <w:rsid w:val="00E102B0"/>
    <w:rsid w:val="00E110CB"/>
    <w:rsid w:val="00E1128F"/>
    <w:rsid w:val="00E12129"/>
    <w:rsid w:val="00E12C93"/>
    <w:rsid w:val="00E15AD3"/>
    <w:rsid w:val="00E17B77"/>
    <w:rsid w:val="00E21037"/>
    <w:rsid w:val="00E210BD"/>
    <w:rsid w:val="00E23337"/>
    <w:rsid w:val="00E24550"/>
    <w:rsid w:val="00E259A4"/>
    <w:rsid w:val="00E259EA"/>
    <w:rsid w:val="00E2774E"/>
    <w:rsid w:val="00E32061"/>
    <w:rsid w:val="00E34898"/>
    <w:rsid w:val="00E42FF9"/>
    <w:rsid w:val="00E43DF6"/>
    <w:rsid w:val="00E4419C"/>
    <w:rsid w:val="00E44790"/>
    <w:rsid w:val="00E4714C"/>
    <w:rsid w:val="00E50EE2"/>
    <w:rsid w:val="00E51AEB"/>
    <w:rsid w:val="00E522A7"/>
    <w:rsid w:val="00E54452"/>
    <w:rsid w:val="00E57030"/>
    <w:rsid w:val="00E60E1D"/>
    <w:rsid w:val="00E6107A"/>
    <w:rsid w:val="00E62CEA"/>
    <w:rsid w:val="00E63B0C"/>
    <w:rsid w:val="00E648B7"/>
    <w:rsid w:val="00E64F13"/>
    <w:rsid w:val="00E65657"/>
    <w:rsid w:val="00E664C5"/>
    <w:rsid w:val="00E671A2"/>
    <w:rsid w:val="00E7217A"/>
    <w:rsid w:val="00E72391"/>
    <w:rsid w:val="00E72808"/>
    <w:rsid w:val="00E72A0E"/>
    <w:rsid w:val="00E74327"/>
    <w:rsid w:val="00E75E0D"/>
    <w:rsid w:val="00E76428"/>
    <w:rsid w:val="00E769FA"/>
    <w:rsid w:val="00E76D26"/>
    <w:rsid w:val="00E76EE5"/>
    <w:rsid w:val="00E80994"/>
    <w:rsid w:val="00E821D3"/>
    <w:rsid w:val="00E8430B"/>
    <w:rsid w:val="00E87DA8"/>
    <w:rsid w:val="00E91F99"/>
    <w:rsid w:val="00E920E0"/>
    <w:rsid w:val="00E95161"/>
    <w:rsid w:val="00E95893"/>
    <w:rsid w:val="00EA0DA9"/>
    <w:rsid w:val="00EA4122"/>
    <w:rsid w:val="00EA7746"/>
    <w:rsid w:val="00EB043C"/>
    <w:rsid w:val="00EB0862"/>
    <w:rsid w:val="00EB1390"/>
    <w:rsid w:val="00EB1539"/>
    <w:rsid w:val="00EB2C71"/>
    <w:rsid w:val="00EB2FA5"/>
    <w:rsid w:val="00EB3333"/>
    <w:rsid w:val="00EB4340"/>
    <w:rsid w:val="00EB556D"/>
    <w:rsid w:val="00EB5A7D"/>
    <w:rsid w:val="00EB7EBB"/>
    <w:rsid w:val="00EC07FA"/>
    <w:rsid w:val="00EC1591"/>
    <w:rsid w:val="00EC3715"/>
    <w:rsid w:val="00EC613C"/>
    <w:rsid w:val="00ED424C"/>
    <w:rsid w:val="00ED55C0"/>
    <w:rsid w:val="00ED682B"/>
    <w:rsid w:val="00EE41D5"/>
    <w:rsid w:val="00EE6937"/>
    <w:rsid w:val="00EF08F0"/>
    <w:rsid w:val="00EF79D4"/>
    <w:rsid w:val="00EF7C89"/>
    <w:rsid w:val="00F00F23"/>
    <w:rsid w:val="00F01186"/>
    <w:rsid w:val="00F0166F"/>
    <w:rsid w:val="00F024B0"/>
    <w:rsid w:val="00F024F2"/>
    <w:rsid w:val="00F037A4"/>
    <w:rsid w:val="00F03ACA"/>
    <w:rsid w:val="00F07DEF"/>
    <w:rsid w:val="00F10A13"/>
    <w:rsid w:val="00F1208A"/>
    <w:rsid w:val="00F135E8"/>
    <w:rsid w:val="00F140EF"/>
    <w:rsid w:val="00F142EA"/>
    <w:rsid w:val="00F156BC"/>
    <w:rsid w:val="00F159FF"/>
    <w:rsid w:val="00F20948"/>
    <w:rsid w:val="00F21CD6"/>
    <w:rsid w:val="00F22D60"/>
    <w:rsid w:val="00F22DED"/>
    <w:rsid w:val="00F271A6"/>
    <w:rsid w:val="00F27C8F"/>
    <w:rsid w:val="00F30A48"/>
    <w:rsid w:val="00F31862"/>
    <w:rsid w:val="00F319C0"/>
    <w:rsid w:val="00F322E8"/>
    <w:rsid w:val="00F32749"/>
    <w:rsid w:val="00F3363B"/>
    <w:rsid w:val="00F33F21"/>
    <w:rsid w:val="00F34BE1"/>
    <w:rsid w:val="00F3606E"/>
    <w:rsid w:val="00F37015"/>
    <w:rsid w:val="00F37172"/>
    <w:rsid w:val="00F37DF4"/>
    <w:rsid w:val="00F4143C"/>
    <w:rsid w:val="00F4477E"/>
    <w:rsid w:val="00F46269"/>
    <w:rsid w:val="00F47B37"/>
    <w:rsid w:val="00F52919"/>
    <w:rsid w:val="00F5436B"/>
    <w:rsid w:val="00F6078F"/>
    <w:rsid w:val="00F60BA8"/>
    <w:rsid w:val="00F626AC"/>
    <w:rsid w:val="00F62847"/>
    <w:rsid w:val="00F6634E"/>
    <w:rsid w:val="00F67D8F"/>
    <w:rsid w:val="00F71762"/>
    <w:rsid w:val="00F7636F"/>
    <w:rsid w:val="00F768DA"/>
    <w:rsid w:val="00F77B74"/>
    <w:rsid w:val="00F802BE"/>
    <w:rsid w:val="00F80E93"/>
    <w:rsid w:val="00F8113F"/>
    <w:rsid w:val="00F84955"/>
    <w:rsid w:val="00F86024"/>
    <w:rsid w:val="00F8611A"/>
    <w:rsid w:val="00F87529"/>
    <w:rsid w:val="00F90EDC"/>
    <w:rsid w:val="00F9210C"/>
    <w:rsid w:val="00F94646"/>
    <w:rsid w:val="00F9740A"/>
    <w:rsid w:val="00FA128D"/>
    <w:rsid w:val="00FA23D3"/>
    <w:rsid w:val="00FA5128"/>
    <w:rsid w:val="00FA6408"/>
    <w:rsid w:val="00FB1443"/>
    <w:rsid w:val="00FB42D4"/>
    <w:rsid w:val="00FB4FC8"/>
    <w:rsid w:val="00FB5906"/>
    <w:rsid w:val="00FB762F"/>
    <w:rsid w:val="00FC07C1"/>
    <w:rsid w:val="00FC2AED"/>
    <w:rsid w:val="00FC5789"/>
    <w:rsid w:val="00FC63C9"/>
    <w:rsid w:val="00FC72A6"/>
    <w:rsid w:val="00FD2508"/>
    <w:rsid w:val="00FD2B97"/>
    <w:rsid w:val="00FD2E3A"/>
    <w:rsid w:val="00FD5EA7"/>
    <w:rsid w:val="00FE0153"/>
    <w:rsid w:val="00FE24EF"/>
    <w:rsid w:val="00FE25F3"/>
    <w:rsid w:val="00FE2EE1"/>
    <w:rsid w:val="00FE6BCF"/>
    <w:rsid w:val="00FE7745"/>
    <w:rsid w:val="00FF37D9"/>
    <w:rsid w:val="00FF3ABA"/>
    <w:rsid w:val="00FF4012"/>
    <w:rsid w:val="00FF4EC7"/>
    <w:rsid w:val="00FF56B9"/>
    <w:rsid w:val="00FF658A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567A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0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00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0027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027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575F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F612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2.xml"/><Relationship Id="rId21" Type="http://schemas.openxmlformats.org/officeDocument/2006/relationships/chart" Target="charts/chart12.xml"/><Relationship Id="rId34" Type="http://schemas.openxmlformats.org/officeDocument/2006/relationships/hyperlink" Target="https://stat.gov.pl/cps/rde/xbcr/gus/stan_zdrowia_2004.pdf" TargetMode="External"/><Relationship Id="rId42" Type="http://schemas.openxmlformats.org/officeDocument/2006/relationships/hyperlink" Target="https://stat.gov.pl/metainformacje/slownik-pojec/pojecia-stosowane-w-statystyce-publicznej/lista.html" TargetMode="External"/><Relationship Id="rId47" Type="http://schemas.openxmlformats.org/officeDocument/2006/relationships/hyperlink" Target="https://stat.gov.pl/metainformacje/slownik-pojec/pojecia-stosowane-w-statystyce-publicznej/241,pojecie.html" TargetMode="External"/><Relationship Id="rId50" Type="http://schemas.openxmlformats.org/officeDocument/2006/relationships/hyperlink" Target="https://stat.gov.pl/obszary-tematyczne/zdrowie/zdrowie/stan-zdrowia-ludnosci-polski-w-2009-r,6,5.html" TargetMode="External"/><Relationship Id="rId55" Type="http://schemas.openxmlformats.org/officeDocument/2006/relationships/hyperlink" Target="https://stat.gov.pl/obszary-tematyczne/warunki-zycia/dochody-wydatki-i-warunki-zycia-ludnosci/dochody-i-warunki-zycia-ludnosci-polski-raport-z-badania-eu-silc-2018,6,12.html" TargetMode="External"/><Relationship Id="rId63" Type="http://schemas.openxmlformats.org/officeDocument/2006/relationships/hyperlink" Target="https://stat.gov.pl/metainformacje/slownik-pojec/pojecia-stosowane-w-statystyce-publicznej/872,pojecie.html" TargetMode="External"/><Relationship Id="rId68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9" Type="http://schemas.openxmlformats.org/officeDocument/2006/relationships/image" Target="media/image5.png"/><Relationship Id="rId11" Type="http://schemas.openxmlformats.org/officeDocument/2006/relationships/chart" Target="charts/chart2.xml"/><Relationship Id="rId24" Type="http://schemas.openxmlformats.org/officeDocument/2006/relationships/footer" Target="footer1.xml"/><Relationship Id="rId32" Type="http://schemas.openxmlformats.org/officeDocument/2006/relationships/hyperlink" Target="https://stat.gov.pl/obszary-tematyczne/zdrowie/zdrowie/stan-zdrowia-ludnosci-polski-w-2014-r-,6,6.html" TargetMode="External"/><Relationship Id="rId37" Type="http://schemas.openxmlformats.org/officeDocument/2006/relationships/hyperlink" Target="https://stat.gov.pl/obszary-tematyczne/warunki-zycia/dochody-wydatki-i-warunki-zycia-ludnosci/dochody-i-warunki-zycia-ludnosci-polski-raport-z-badania-eu-silc-2019,6,13.html" TargetMode="External"/><Relationship Id="rId40" Type="http://schemas.openxmlformats.org/officeDocument/2006/relationships/hyperlink" Target="https://bdl.stat.gov.pl/BDL/metadane/cechy/2713?back=True" TargetMode="External"/><Relationship Id="rId45" Type="http://schemas.openxmlformats.org/officeDocument/2006/relationships/hyperlink" Target="https://stat.gov.pl/metainformacje/slownik-pojec/pojecia-stosowane-w-statystyce-publicznej/836,pojecie.html" TargetMode="External"/><Relationship Id="rId53" Type="http://schemas.openxmlformats.org/officeDocument/2006/relationships/hyperlink" Target="https://stat.gov.pl/obszary-tematyczne/zdrowie/zdrowie/zdrowie-i-ochrona-zdrowia-w-2019-roku,1,10.html" TargetMode="External"/><Relationship Id="rId58" Type="http://schemas.openxmlformats.org/officeDocument/2006/relationships/hyperlink" Target="https://bdl.stat.gov.pl/BDL/metadane/cechy/3225" TargetMode="External"/><Relationship Id="rId66" Type="http://schemas.openxmlformats.org/officeDocument/2006/relationships/footer" Target="footer3.xml"/><Relationship Id="rId5" Type="http://schemas.openxmlformats.org/officeDocument/2006/relationships/styles" Target="styles.xml"/><Relationship Id="rId61" Type="http://schemas.openxmlformats.org/officeDocument/2006/relationships/hyperlink" Target="https://stat.gov.pl/metainformacje/slownik-pojec/pojecia-stosowane-w-statystyce-publicznej/3514,pojecie.html" TargetMode="External"/><Relationship Id="rId19" Type="http://schemas.openxmlformats.org/officeDocument/2006/relationships/chart" Target="charts/chart10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obszary-tematyczne/zdrowie/zdrowie/zdrowie-i-ochrona-zdrowia-w-2019-roku,1,10.html" TargetMode="External"/><Relationship Id="rId43" Type="http://schemas.openxmlformats.org/officeDocument/2006/relationships/hyperlink" Target="https://stat.gov.pl/metainformacje/slownik-pojec/pojecia-stosowane-w-statystyce-publicznej/896,pojecie.html" TargetMode="External"/><Relationship Id="rId48" Type="http://schemas.openxmlformats.org/officeDocument/2006/relationships/hyperlink" Target="https://stat.gov.pl/obszary-tematyczne/zdrowie/zdrowie/zdrowie-i-zachowania-zdrowotne-mieszkancow-polski-w-swietle-badania-ehis-2014,10,1.html" TargetMode="External"/><Relationship Id="rId56" Type="http://schemas.openxmlformats.org/officeDocument/2006/relationships/hyperlink" Target="https://stat.gov.pl/obszary-tematyczne/zdrowie/" TargetMode="External"/><Relationship Id="rId64" Type="http://schemas.openxmlformats.org/officeDocument/2006/relationships/hyperlink" Target="https://stat.gov.pl/metainformacje/slownik-pojec/pojecia-stosowane-w-statystyce-publicznej/241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stat.gov.pl/cps/rde/xbcr/gus/stan_zdrowia_2004.pdf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header" Target="header2.xml"/><Relationship Id="rId33" Type="http://schemas.openxmlformats.org/officeDocument/2006/relationships/hyperlink" Target="https://stat.gov.pl/obszary-tematyczne/zdrowie/zdrowie/stan-zdrowia-ludnosci-polski-w-2009-r,6,5.html" TargetMode="External"/><Relationship Id="rId38" Type="http://schemas.openxmlformats.org/officeDocument/2006/relationships/hyperlink" Target="https://stat.gov.pl/obszary-tematyczne/warunki-zycia/dochody-wydatki-i-warunki-zycia-ludnosci/dochody-i-warunki-zycia-ludnosci-polski-raport-z-badania-eu-silc-2018,6,12.html" TargetMode="External"/><Relationship Id="rId46" Type="http://schemas.openxmlformats.org/officeDocument/2006/relationships/hyperlink" Target="https://stat.gov.pl/metainformacje/slownik-pojec/pojecia-stosowane-w-statystyce-publicznej/872,pojecie.html" TargetMode="External"/><Relationship Id="rId59" Type="http://schemas.openxmlformats.org/officeDocument/2006/relationships/hyperlink" Target="https://stat.gov.pl/metainformacje/slownik-pojec/pojecia-stosowane-w-statystyce-publicznej/lista.html" TargetMode="External"/><Relationship Id="rId67" Type="http://schemas.openxmlformats.org/officeDocument/2006/relationships/fontTable" Target="fontTable.xml"/><Relationship Id="rId20" Type="http://schemas.openxmlformats.org/officeDocument/2006/relationships/chart" Target="charts/chart11.xml"/><Relationship Id="rId41" Type="http://schemas.openxmlformats.org/officeDocument/2006/relationships/hyperlink" Target="https://bdl.stat.gov.pl/BDL/metadane/cechy/3225" TargetMode="External"/><Relationship Id="rId54" Type="http://schemas.openxmlformats.org/officeDocument/2006/relationships/hyperlink" Target="https://stat.gov.pl/obszary-tematyczne/warunki-zycia/dochody-wydatki-i-warunki-zycia-ludnosci/dochody-i-warunki-zycia-ludnosci-polski-raport-z-badania-eu-silc-2019,6,13.html" TargetMode="External"/><Relationship Id="rId62" Type="http://schemas.openxmlformats.org/officeDocument/2006/relationships/hyperlink" Target="https://stat.gov.pl/metainformacje/slownik-pojec/pojecia-stosowane-w-statystyce-publicznej/83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header" Target="header1.xml"/><Relationship Id="rId28" Type="http://schemas.openxmlformats.org/officeDocument/2006/relationships/image" Target="media/image4.png"/><Relationship Id="rId36" Type="http://schemas.openxmlformats.org/officeDocument/2006/relationships/hyperlink" Target="https://stat.gov.pl/obszary-tematyczne/zdrowie/zdrowie/zdrowie-i-ochrona-zdrowia-w-2019-roku,1,10.html" TargetMode="External"/><Relationship Id="rId49" Type="http://schemas.openxmlformats.org/officeDocument/2006/relationships/hyperlink" Target="https://stat.gov.pl/obszary-tematyczne/zdrowie/zdrowie/stan-zdrowia-ludnosci-polski-w-2014-r-,6,6.html" TargetMode="External"/><Relationship Id="rId57" Type="http://schemas.openxmlformats.org/officeDocument/2006/relationships/hyperlink" Target="https://bdl.stat.gov.pl/BDL/metadane/cechy/2713?back=True" TargetMode="External"/><Relationship Id="rId10" Type="http://schemas.openxmlformats.org/officeDocument/2006/relationships/chart" Target="charts/chart1.xml"/><Relationship Id="rId31" Type="http://schemas.openxmlformats.org/officeDocument/2006/relationships/hyperlink" Target="https://stat.gov.pl/obszary-tematyczne/zdrowie/zdrowie/zdrowie-i-zachowania-zdrowotne-mieszkancow-polski-w-swietle-badania-ehis-2014,10,1.html" TargetMode="External"/><Relationship Id="rId44" Type="http://schemas.openxmlformats.org/officeDocument/2006/relationships/hyperlink" Target="https://stat.gov.pl/metainformacje/slownik-pojec/pojecia-stosowane-w-statystyce-publicznej/3514,pojecie.html" TargetMode="External"/><Relationship Id="rId52" Type="http://schemas.openxmlformats.org/officeDocument/2006/relationships/hyperlink" Target="https://stat.gov.pl/obszary-tematyczne/zdrowie/zdrowie/zdrowie-i-ochrona-zdrowia-w-2019-roku,1,10.html" TargetMode="External"/><Relationship Id="rId60" Type="http://schemas.openxmlformats.org/officeDocument/2006/relationships/hyperlink" Target="https://stat.gov.pl/metainformacje/slownik-pojec/pojecia-stosowane-w-statystyce-publicznej/896,pojecie.html" TargetMode="External"/><Relationship Id="rId65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9" Type="http://schemas.openxmlformats.org/officeDocument/2006/relationships/hyperlink" Target="https://stat.gov.pl/obszary-tematyczne/zdrowie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2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3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6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7.xlsx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40715991758002E-2"/>
          <c:y val="4.1244844394450697E-2"/>
          <c:w val="0.8797876836611489"/>
          <c:h val="0.68569169707445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Rok 2019: dobrze lub bardzo dobrze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Arkusz1!$B$2</c:f>
              <c:numCache>
                <c:formatCode>General</c:formatCode>
                <c:ptCount val="1"/>
                <c:pt idx="0">
                  <c:v>66.3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Rok 2014: dobrze lub bardzo dobrze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Arkusz1!$C$2</c:f>
              <c:numCache>
                <c:formatCode>General</c:formatCode>
                <c:ptCount val="1"/>
                <c:pt idx="0">
                  <c:v>67.400000000000006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Rok 2019: źle lub bardzo źle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Arkusz1!$D$2</c:f>
              <c:numCache>
                <c:formatCode>General</c:formatCode>
                <c:ptCount val="1"/>
                <c:pt idx="0">
                  <c:v>9.1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Rok 2014: źle lub bardzo źle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Arkusz1!$E$2</c:f>
              <c:numCache>
                <c:formatCode>General</c:formatCode>
                <c:ptCount val="1"/>
                <c:pt idx="0">
                  <c:v>10.3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-65"/>
        <c:axId val="-495754816"/>
        <c:axId val="-495747744"/>
      </c:barChart>
      <c:catAx>
        <c:axId val="-495754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95747744"/>
        <c:crosses val="autoZero"/>
        <c:auto val="1"/>
        <c:lblAlgn val="ctr"/>
        <c:lblOffset val="100"/>
        <c:noMultiLvlLbl val="0"/>
      </c:catAx>
      <c:valAx>
        <c:axId val="-495747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95754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876027443389951E-2"/>
          <c:y val="0.76297342969115167"/>
          <c:w val="0.90174942338232267"/>
          <c:h val="0.172172724984719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40715991758002E-2"/>
          <c:y val="4.1244844394450697E-2"/>
          <c:w val="0.8797876836611489"/>
          <c:h val="0.736725948049597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razem</c:v>
                </c:pt>
                <c:pt idx="1">
                  <c:v>prawnie i biologicznie</c:v>
                </c:pt>
                <c:pt idx="2">
                  <c:v>tylko prawnie</c:v>
                </c:pt>
                <c:pt idx="3">
                  <c:v>tylko biologicznie</c:v>
                </c:pt>
              </c:strCache>
            </c:strRef>
          </c:cat>
          <c:val>
            <c:numRef>
              <c:f>Arkusz1!$B$2:$E$2</c:f>
              <c:numCache>
                <c:formatCode>0.0</c:formatCode>
                <c:ptCount val="4"/>
                <c:pt idx="0">
                  <c:v>13</c:v>
                </c:pt>
                <c:pt idx="1">
                  <c:v>3.8146746787198058</c:v>
                </c:pt>
                <c:pt idx="2">
                  <c:v>6.6212920958014214</c:v>
                </c:pt>
                <c:pt idx="3">
                  <c:v>2.5622147366789467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Rok 2014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razem</c:v>
                </c:pt>
                <c:pt idx="1">
                  <c:v>prawnie i biologicznie</c:v>
                </c:pt>
                <c:pt idx="2">
                  <c:v>tylko prawnie</c:v>
                </c:pt>
                <c:pt idx="3">
                  <c:v>tylko biologicznie</c:v>
                </c:pt>
              </c:strCache>
            </c:strRef>
          </c:cat>
          <c:val>
            <c:numRef>
              <c:f>Arkusz1!$B$3:$E$3</c:f>
              <c:numCache>
                <c:formatCode>0.0</c:formatCode>
                <c:ptCount val="4"/>
                <c:pt idx="0">
                  <c:v>12.9</c:v>
                </c:pt>
                <c:pt idx="1">
                  <c:v>3.58</c:v>
                </c:pt>
                <c:pt idx="2">
                  <c:v>6.41</c:v>
                </c:pt>
                <c:pt idx="3">
                  <c:v>2.9000000000000004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81007424"/>
        <c:axId val="-381004160"/>
      </c:barChart>
      <c:catAx>
        <c:axId val="-381007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1004160"/>
        <c:crosses val="autoZero"/>
        <c:auto val="1"/>
        <c:lblAlgn val="ctr"/>
        <c:lblOffset val="100"/>
        <c:noMultiLvlLbl val="0"/>
      </c:catAx>
      <c:valAx>
        <c:axId val="-38100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1007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4316008936963944E-2"/>
          <c:y val="0.93470376314425663"/>
          <c:w val="0.89070335155669689"/>
          <c:h val="6.03105370255684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40715991758002E-2"/>
          <c:y val="4.1244844394450697E-2"/>
          <c:w val="0.8797876836611489"/>
          <c:h val="0.67133059775978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Rok 2019: mężczyźni</c:v>
                </c:pt>
              </c:strCache>
            </c:strRef>
          </c:tx>
          <c:spPr>
            <a:solidFill>
              <a:srgbClr val="0033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razem</c:v>
                </c:pt>
                <c:pt idx="1">
                  <c:v>prawnie i biologicznie</c:v>
                </c:pt>
                <c:pt idx="2">
                  <c:v>tylko prawnie</c:v>
                </c:pt>
                <c:pt idx="3">
                  <c:v>tylko biologicznie</c:v>
                </c:pt>
              </c:strCache>
            </c:strRef>
          </c:cat>
          <c:val>
            <c:numRef>
              <c:f>Arkusz1!$B$2:$E$2</c:f>
              <c:numCache>
                <c:formatCode>0.0</c:formatCode>
                <c:ptCount val="4"/>
                <c:pt idx="0" formatCode="General">
                  <c:v>13.1</c:v>
                </c:pt>
                <c:pt idx="1">
                  <c:v>4.1164427677585573</c:v>
                </c:pt>
                <c:pt idx="2">
                  <c:v>6.8797156790577834</c:v>
                </c:pt>
                <c:pt idx="3">
                  <c:v>2.0587964666912035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Rok 2014: mężczyźni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razem</c:v>
                </c:pt>
                <c:pt idx="1">
                  <c:v>prawnie i biologicznie</c:v>
                </c:pt>
                <c:pt idx="2">
                  <c:v>tylko prawnie</c:v>
                </c:pt>
                <c:pt idx="3">
                  <c:v>tylko biologicznie</c:v>
                </c:pt>
              </c:strCache>
            </c:strRef>
          </c:cat>
          <c:val>
            <c:numRef>
              <c:f>Arkusz1!$B$3:$E$3</c:f>
              <c:numCache>
                <c:formatCode>0.0</c:formatCode>
                <c:ptCount val="4"/>
                <c:pt idx="0" formatCode="General">
                  <c:v>13</c:v>
                </c:pt>
                <c:pt idx="1">
                  <c:v>3.74</c:v>
                </c:pt>
                <c:pt idx="2">
                  <c:v>6.72</c:v>
                </c:pt>
                <c:pt idx="3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Rok 2019: kobiety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razem</c:v>
                </c:pt>
                <c:pt idx="1">
                  <c:v>prawnie i biologicznie</c:v>
                </c:pt>
                <c:pt idx="2">
                  <c:v>tylko prawnie</c:v>
                </c:pt>
                <c:pt idx="3">
                  <c:v>tylko biologicznie</c:v>
                </c:pt>
              </c:strCache>
            </c:strRef>
          </c:cat>
          <c:val>
            <c:numRef>
              <c:f>Arkusz1!$B$4:$E$4</c:f>
              <c:numCache>
                <c:formatCode>0.0</c:formatCode>
                <c:ptCount val="4"/>
                <c:pt idx="0" formatCode="General">
                  <c:v>12.9</c:v>
                </c:pt>
                <c:pt idx="1">
                  <c:v>3.5346663038084114</c:v>
                </c:pt>
                <c:pt idx="2">
                  <c:v>6.382036381876298</c:v>
                </c:pt>
                <c:pt idx="3">
                  <c:v>3.0293328210628552</c:v>
                </c:pt>
              </c:numCache>
            </c:numRef>
          </c:val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Rok 2014: kobiety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razem</c:v>
                </c:pt>
                <c:pt idx="1">
                  <c:v>prawnie i biologicznie</c:v>
                </c:pt>
                <c:pt idx="2">
                  <c:v>tylko prawnie</c:v>
                </c:pt>
                <c:pt idx="3">
                  <c:v>tylko biologicznie</c:v>
                </c:pt>
              </c:strCache>
            </c:strRef>
          </c:cat>
          <c:val>
            <c:numRef>
              <c:f>Arkusz1!$B$5:$E$5</c:f>
              <c:numCache>
                <c:formatCode>0.0</c:formatCode>
                <c:ptCount val="4"/>
                <c:pt idx="0" formatCode="General">
                  <c:v>12.8</c:v>
                </c:pt>
                <c:pt idx="1">
                  <c:v>3.4299999999999997</c:v>
                </c:pt>
                <c:pt idx="2">
                  <c:v>6.13</c:v>
                </c:pt>
                <c:pt idx="3">
                  <c:v>3.2300000000000004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81003616"/>
        <c:axId val="-381006880"/>
      </c:barChart>
      <c:catAx>
        <c:axId val="-381003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1006880"/>
        <c:crosses val="autoZero"/>
        <c:auto val="1"/>
        <c:lblAlgn val="ctr"/>
        <c:lblOffset val="100"/>
        <c:noMultiLvlLbl val="0"/>
      </c:catAx>
      <c:valAx>
        <c:axId val="-381006880"/>
        <c:scaling>
          <c:orientation val="minMax"/>
          <c:max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100361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975078793841732E-2"/>
          <c:y val="0.84707413622477523"/>
          <c:w val="0.89752066599707758"/>
          <c:h val="9.07206387933902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40715991758002E-2"/>
          <c:y val="4.1244844394450697E-2"/>
          <c:w val="0.8797876836611489"/>
          <c:h val="0.697971772753398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Rok 2019: miasto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razem</c:v>
                </c:pt>
                <c:pt idx="1">
                  <c:v>prawnie i biologicznie</c:v>
                </c:pt>
                <c:pt idx="2">
                  <c:v>tylko prawnie</c:v>
                </c:pt>
                <c:pt idx="3">
                  <c:v>tylko biologicznie</c:v>
                </c:pt>
              </c:strCache>
            </c:strRef>
          </c:cat>
          <c:val>
            <c:numRef>
              <c:f>Arkusz1!$B$2:$E$2</c:f>
              <c:numCache>
                <c:formatCode>0.0</c:formatCode>
                <c:ptCount val="4"/>
                <c:pt idx="0" formatCode="General">
                  <c:v>13.2</c:v>
                </c:pt>
                <c:pt idx="1">
                  <c:v>3.8</c:v>
                </c:pt>
                <c:pt idx="2">
                  <c:v>7.1</c:v>
                </c:pt>
                <c:pt idx="3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Rok 2014: miasto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razem</c:v>
                </c:pt>
                <c:pt idx="1">
                  <c:v>prawnie i biologicznie</c:v>
                </c:pt>
                <c:pt idx="2">
                  <c:v>tylko prawnie</c:v>
                </c:pt>
                <c:pt idx="3">
                  <c:v>tylko biologicznie</c:v>
                </c:pt>
              </c:strCache>
            </c:strRef>
          </c:cat>
          <c:val>
            <c:numRef>
              <c:f>Arkusz1!$B$3:$E$3</c:f>
              <c:numCache>
                <c:formatCode>0.0</c:formatCode>
                <c:ptCount val="4"/>
                <c:pt idx="0" formatCode="General">
                  <c:v>13.5</c:v>
                </c:pt>
                <c:pt idx="1">
                  <c:v>3.6</c:v>
                </c:pt>
                <c:pt idx="2">
                  <c:v>6.8</c:v>
                </c:pt>
                <c:pt idx="3">
                  <c:v>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Rok 2019: wieś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razem</c:v>
                </c:pt>
                <c:pt idx="1">
                  <c:v>prawnie i biologicznie</c:v>
                </c:pt>
                <c:pt idx="2">
                  <c:v>tylko prawnie</c:v>
                </c:pt>
                <c:pt idx="3">
                  <c:v>tylko biologicznie</c:v>
                </c:pt>
              </c:strCache>
            </c:strRef>
          </c:cat>
          <c:val>
            <c:numRef>
              <c:f>Arkusz1!$B$4:$E$4</c:f>
              <c:numCache>
                <c:formatCode>0.0</c:formatCode>
                <c:ptCount val="4"/>
                <c:pt idx="0" formatCode="General">
                  <c:v>12.6</c:v>
                </c:pt>
                <c:pt idx="1">
                  <c:v>3.9</c:v>
                </c:pt>
                <c:pt idx="2">
                  <c:v>5.9</c:v>
                </c:pt>
                <c:pt idx="3">
                  <c:v>2.8</c:v>
                </c:pt>
              </c:numCache>
            </c:numRef>
          </c:val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Rok 2014: wieś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0C0C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razem</c:v>
                </c:pt>
                <c:pt idx="1">
                  <c:v>prawnie i biologicznie</c:v>
                </c:pt>
                <c:pt idx="2">
                  <c:v>tylko prawnie</c:v>
                </c:pt>
                <c:pt idx="3">
                  <c:v>tylko biologicznie</c:v>
                </c:pt>
              </c:strCache>
            </c:strRef>
          </c:cat>
          <c:val>
            <c:numRef>
              <c:f>Arkusz1!$B$5:$E$5</c:f>
              <c:numCache>
                <c:formatCode>0.0</c:formatCode>
                <c:ptCount val="4"/>
                <c:pt idx="0">
                  <c:v>12</c:v>
                </c:pt>
                <c:pt idx="1">
                  <c:v>3.5</c:v>
                </c:pt>
                <c:pt idx="2">
                  <c:v>5.9</c:v>
                </c:pt>
                <c:pt idx="3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81016128"/>
        <c:axId val="-381004704"/>
      </c:barChart>
      <c:catAx>
        <c:axId val="-38101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1004704"/>
        <c:crosses val="autoZero"/>
        <c:auto val="1"/>
        <c:lblAlgn val="ctr"/>
        <c:lblOffset val="100"/>
        <c:noMultiLvlLbl val="0"/>
      </c:catAx>
      <c:valAx>
        <c:axId val="-381004704"/>
        <c:scaling>
          <c:orientation val="minMax"/>
          <c:max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101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9171691024676203E-2"/>
          <c:y val="0.89089996562929652"/>
          <c:w val="0.82165661795064759"/>
          <c:h val="8.43416126003174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40715991758002E-2"/>
          <c:y val="4.1244844394450697E-2"/>
          <c:w val="0.8797876836611489"/>
          <c:h val="0.699531097938600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razem</c:v>
                </c:pt>
                <c:pt idx="1">
                  <c:v>poważne ograniczenia</c:v>
                </c:pt>
                <c:pt idx="2">
                  <c:v>niezbyt poważne ograniczenia</c:v>
                </c:pt>
              </c:strCache>
            </c:strRef>
          </c:cat>
          <c:val>
            <c:numRef>
              <c:f>Arkusz1!$B$2:$D$2</c:f>
              <c:numCache>
                <c:formatCode>0.0</c:formatCode>
                <c:ptCount val="3"/>
                <c:pt idx="0">
                  <c:v>22.6</c:v>
                </c:pt>
                <c:pt idx="1">
                  <c:v>6.4</c:v>
                </c:pt>
                <c:pt idx="2">
                  <c:v>16.3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Rok 2014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razem</c:v>
                </c:pt>
                <c:pt idx="1">
                  <c:v>poważne ograniczenia</c:v>
                </c:pt>
                <c:pt idx="2">
                  <c:v>niezbyt poważne ograniczenia</c:v>
                </c:pt>
              </c:strCache>
            </c:strRef>
          </c:cat>
          <c:val>
            <c:numRef>
              <c:f>Arkusz1!$B$3:$D$3</c:f>
              <c:numCache>
                <c:formatCode>0.0</c:formatCode>
                <c:ptCount val="3"/>
                <c:pt idx="0">
                  <c:v>20.3</c:v>
                </c:pt>
                <c:pt idx="1">
                  <c:v>6.5</c:v>
                </c:pt>
                <c:pt idx="2">
                  <c:v>13.8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81018848"/>
        <c:axId val="-381010144"/>
      </c:barChart>
      <c:catAx>
        <c:axId val="-381018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1010144"/>
        <c:crosses val="autoZero"/>
        <c:auto val="1"/>
        <c:lblAlgn val="ctr"/>
        <c:lblOffset val="100"/>
        <c:noMultiLvlLbl val="0"/>
      </c:catAx>
      <c:valAx>
        <c:axId val="-381010144"/>
        <c:scaling>
          <c:orientation val="minMax"/>
          <c:max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1018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4399063356202841E-2"/>
          <c:y val="0.90308836395450565"/>
          <c:w val="0.89318258795188721"/>
          <c:h val="6.03105370255684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Rok 2019: dobrze lub bardzo dobrze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Arkusz1!$B$1:$J$1</c:f>
              <c:strCache>
                <c:ptCount val="9"/>
                <c:pt idx="0">
                  <c:v>0-9 lat</c:v>
                </c:pt>
                <c:pt idx="1">
                  <c:v> 10-19</c:v>
                </c:pt>
                <c:pt idx="2">
                  <c:v>20-29</c:v>
                </c:pt>
                <c:pt idx="3">
                  <c:v>30-39</c:v>
                </c:pt>
                <c:pt idx="4">
                  <c:v>40-49</c:v>
                </c:pt>
                <c:pt idx="5">
                  <c:v>50-59</c:v>
                </c:pt>
                <c:pt idx="6">
                  <c:v>60-69</c:v>
                </c:pt>
                <c:pt idx="7">
                  <c:v>70-79</c:v>
                </c:pt>
                <c:pt idx="8">
                  <c:v>80 lat i więcej</c:v>
                </c:pt>
              </c:strCache>
            </c:strRef>
          </c:cat>
          <c:val>
            <c:numRef>
              <c:f>Arkusz1!$B$2:$J$2</c:f>
              <c:numCache>
                <c:formatCode>0.0</c:formatCode>
                <c:ptCount val="9"/>
                <c:pt idx="0">
                  <c:v>93.4</c:v>
                </c:pt>
                <c:pt idx="1">
                  <c:v>93.8</c:v>
                </c:pt>
                <c:pt idx="2">
                  <c:v>89</c:v>
                </c:pt>
                <c:pt idx="3">
                  <c:v>85.1</c:v>
                </c:pt>
                <c:pt idx="4">
                  <c:v>74.900000000000006</c:v>
                </c:pt>
                <c:pt idx="5">
                  <c:v>48.9</c:v>
                </c:pt>
                <c:pt idx="6">
                  <c:v>34.9</c:v>
                </c:pt>
                <c:pt idx="7">
                  <c:v>21.7</c:v>
                </c:pt>
                <c:pt idx="8">
                  <c:v>15.7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59-4C50-8C78-D1979364C986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Rok 2014: dobrze lub bardzo dobrze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cat>
            <c:strRef>
              <c:f>Arkusz1!$B$1:$J$1</c:f>
              <c:strCache>
                <c:ptCount val="9"/>
                <c:pt idx="0">
                  <c:v>0-9 lat</c:v>
                </c:pt>
                <c:pt idx="1">
                  <c:v> 10-19</c:v>
                </c:pt>
                <c:pt idx="2">
                  <c:v>20-29</c:v>
                </c:pt>
                <c:pt idx="3">
                  <c:v>30-39</c:v>
                </c:pt>
                <c:pt idx="4">
                  <c:v>40-49</c:v>
                </c:pt>
                <c:pt idx="5">
                  <c:v>50-59</c:v>
                </c:pt>
                <c:pt idx="6">
                  <c:v>60-69</c:v>
                </c:pt>
                <c:pt idx="7">
                  <c:v>70-79</c:v>
                </c:pt>
                <c:pt idx="8">
                  <c:v>80 lat i więcej</c:v>
                </c:pt>
              </c:strCache>
            </c:strRef>
          </c:cat>
          <c:val>
            <c:numRef>
              <c:f>Arkusz1!$B$3:$J$3</c:f>
              <c:numCache>
                <c:formatCode>0.0</c:formatCode>
                <c:ptCount val="9"/>
                <c:pt idx="0">
                  <c:v>92.199999999999989</c:v>
                </c:pt>
                <c:pt idx="1">
                  <c:v>89.199999999999989</c:v>
                </c:pt>
                <c:pt idx="2">
                  <c:v>90.6</c:v>
                </c:pt>
                <c:pt idx="3">
                  <c:v>85</c:v>
                </c:pt>
                <c:pt idx="4">
                  <c:v>71.399999999999991</c:v>
                </c:pt>
                <c:pt idx="5">
                  <c:v>49.7</c:v>
                </c:pt>
                <c:pt idx="6">
                  <c:v>35.200000000000003</c:v>
                </c:pt>
                <c:pt idx="7">
                  <c:v>21.5</c:v>
                </c:pt>
                <c:pt idx="8">
                  <c:v>12.200000000000001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59-4C50-8C78-D1979364C986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Rok 2019: źle lub bardzo źle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Arkusz1!$B$1:$J$1</c:f>
              <c:strCache>
                <c:ptCount val="9"/>
                <c:pt idx="0">
                  <c:v>0-9 lat</c:v>
                </c:pt>
                <c:pt idx="1">
                  <c:v> 10-19</c:v>
                </c:pt>
                <c:pt idx="2">
                  <c:v>20-29</c:v>
                </c:pt>
                <c:pt idx="3">
                  <c:v>30-39</c:v>
                </c:pt>
                <c:pt idx="4">
                  <c:v>40-49</c:v>
                </c:pt>
                <c:pt idx="5">
                  <c:v>50-59</c:v>
                </c:pt>
                <c:pt idx="6">
                  <c:v>60-69</c:v>
                </c:pt>
                <c:pt idx="7">
                  <c:v>70-79</c:v>
                </c:pt>
                <c:pt idx="8">
                  <c:v>80 lat i więcej</c:v>
                </c:pt>
              </c:strCache>
            </c:strRef>
          </c:cat>
          <c:val>
            <c:numRef>
              <c:f>Arkusz1!$B$4:$J$4</c:f>
              <c:numCache>
                <c:formatCode>0.0</c:formatCode>
                <c:ptCount val="9"/>
                <c:pt idx="0">
                  <c:v>1.5</c:v>
                </c:pt>
                <c:pt idx="1">
                  <c:v>1.5999999999999999</c:v>
                </c:pt>
                <c:pt idx="2">
                  <c:v>2.1</c:v>
                </c:pt>
                <c:pt idx="3">
                  <c:v>2.4</c:v>
                </c:pt>
                <c:pt idx="4">
                  <c:v>5.1999999999999993</c:v>
                </c:pt>
                <c:pt idx="5">
                  <c:v>10.8</c:v>
                </c:pt>
                <c:pt idx="6">
                  <c:v>16.7</c:v>
                </c:pt>
                <c:pt idx="7">
                  <c:v>27.2</c:v>
                </c:pt>
                <c:pt idx="8">
                  <c:v>39.5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59-4C50-8C78-D1979364C986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Rok 2014: źle lub bardzo źle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Arkusz1!$B$1:$J$1</c:f>
              <c:strCache>
                <c:ptCount val="9"/>
                <c:pt idx="0">
                  <c:v>0-9 lat</c:v>
                </c:pt>
                <c:pt idx="1">
                  <c:v> 10-19</c:v>
                </c:pt>
                <c:pt idx="2">
                  <c:v>20-29</c:v>
                </c:pt>
                <c:pt idx="3">
                  <c:v>30-39</c:v>
                </c:pt>
                <c:pt idx="4">
                  <c:v>40-49</c:v>
                </c:pt>
                <c:pt idx="5">
                  <c:v>50-59</c:v>
                </c:pt>
                <c:pt idx="6">
                  <c:v>60-69</c:v>
                </c:pt>
                <c:pt idx="7">
                  <c:v>70-79</c:v>
                </c:pt>
                <c:pt idx="8">
                  <c:v>80 lat i więcej</c:v>
                </c:pt>
              </c:strCache>
            </c:strRef>
          </c:cat>
          <c:val>
            <c:numRef>
              <c:f>Arkusz1!$B$5:$J$5</c:f>
              <c:numCache>
                <c:formatCode>0.0</c:formatCode>
                <c:ptCount val="9"/>
                <c:pt idx="0">
                  <c:v>1.4</c:v>
                </c:pt>
                <c:pt idx="1">
                  <c:v>1.4000000000000001</c:v>
                </c:pt>
                <c:pt idx="2">
                  <c:v>1.6</c:v>
                </c:pt>
                <c:pt idx="3">
                  <c:v>2.2999999999999998</c:v>
                </c:pt>
                <c:pt idx="4">
                  <c:v>6.5</c:v>
                </c:pt>
                <c:pt idx="5">
                  <c:v>13.899999999999999</c:v>
                </c:pt>
                <c:pt idx="6">
                  <c:v>20.900000000000002</c:v>
                </c:pt>
                <c:pt idx="7">
                  <c:v>35.299999999999997</c:v>
                </c:pt>
                <c:pt idx="8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959-4C50-8C78-D1979364C9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95754272"/>
        <c:axId val="-495750464"/>
      </c:barChart>
      <c:catAx>
        <c:axId val="-49575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95750464"/>
        <c:crosses val="autoZero"/>
        <c:auto val="1"/>
        <c:lblAlgn val="ctr"/>
        <c:lblOffset val="100"/>
        <c:noMultiLvlLbl val="0"/>
      </c:catAx>
      <c:valAx>
        <c:axId val="-495750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9575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9813594729230289E-2"/>
          <c:y val="0.86967735093719334"/>
          <c:w val="0.89232066770874419"/>
          <c:h val="0.110120628860786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40715991758002E-2"/>
          <c:y val="4.1244844394450697E-2"/>
          <c:w val="0.8797876836611489"/>
          <c:h val="0.68569169707445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Rok 2019: dobrze lub bardzo dobrze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69.8</c:v>
                </c:pt>
                <c:pt idx="1">
                  <c:v>63.400000000000006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Rok 2014: dobrze lub bardzo dobrze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71.2</c:v>
                </c:pt>
                <c:pt idx="1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Rok 2019: źle lub bardzo źle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Arkusz1!$D$2:$D$3</c:f>
              <c:numCache>
                <c:formatCode>General</c:formatCode>
                <c:ptCount val="2"/>
                <c:pt idx="0">
                  <c:v>8.7000000000000011</c:v>
                </c:pt>
                <c:pt idx="1">
                  <c:v>9.4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Rok 2014: źle lub bardzo źle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Arkusz1!$E$2:$E$3</c:f>
              <c:numCache>
                <c:formatCode>General</c:formatCode>
                <c:ptCount val="2"/>
                <c:pt idx="0">
                  <c:v>9.3000000000000007</c:v>
                </c:pt>
                <c:pt idx="1">
                  <c:v>11.3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83498576"/>
        <c:axId val="-383498032"/>
      </c:barChart>
      <c:catAx>
        <c:axId val="-38349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3498032"/>
        <c:crosses val="autoZero"/>
        <c:auto val="1"/>
        <c:lblAlgn val="ctr"/>
        <c:lblOffset val="100"/>
        <c:noMultiLvlLbl val="0"/>
      </c:catAx>
      <c:valAx>
        <c:axId val="-38349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349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876027443389951E-2"/>
          <c:y val="0.81320174019343472"/>
          <c:w val="0.90174942338232267"/>
          <c:h val="0.16140579988477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40715991758002E-2"/>
          <c:y val="4.1244844394450697E-2"/>
          <c:w val="0.8797876836611489"/>
          <c:h val="0.695785779586540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Rok 2019: dobrze lub bardzo dobrze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miasta</c:v>
                </c:pt>
                <c:pt idx="1">
                  <c:v>wieś</c:v>
                </c:pt>
              </c:strCache>
            </c:strRef>
          </c:cat>
          <c:val>
            <c:numRef>
              <c:f>Arkusz1!$B$2:$B$3</c:f>
              <c:numCache>
                <c:formatCode>0.0</c:formatCode>
                <c:ptCount val="2"/>
                <c:pt idx="0">
                  <c:v>65.599999999999994</c:v>
                </c:pt>
                <c:pt idx="1">
                  <c:v>67.400000000000006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Rok 2014: dobrze lub bardzo dobrze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miasta</c:v>
                </c:pt>
                <c:pt idx="1">
                  <c:v>wieś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66.7</c:v>
                </c:pt>
                <c:pt idx="1">
                  <c:v>68.400000000000006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Rok 2019: źle lub bardzo źle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miasta</c:v>
                </c:pt>
                <c:pt idx="1">
                  <c:v>wieś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9.2999999999999989</c:v>
                </c:pt>
                <c:pt idx="1">
                  <c:v>8.8000000000000007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Rok 2014: źle lub bardzo źle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miasta</c:v>
                </c:pt>
                <c:pt idx="1">
                  <c:v>wieś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10.399999999999999</c:v>
                </c:pt>
                <c:pt idx="1">
                  <c:v>10.3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83496944"/>
        <c:axId val="-383500752"/>
      </c:barChart>
      <c:catAx>
        <c:axId val="-38349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3500752"/>
        <c:crosses val="autoZero"/>
        <c:auto val="1"/>
        <c:lblAlgn val="ctr"/>
        <c:lblOffset val="100"/>
        <c:noMultiLvlLbl val="0"/>
      </c:catAx>
      <c:valAx>
        <c:axId val="-38350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349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3751445814531639E-2"/>
          <c:y val="0.84152712402662377"/>
          <c:w val="0.88439476861599065"/>
          <c:h val="0.143432026797755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2469796389087742"/>
          <c:y val="8.0404040404040408E-2"/>
          <c:w val="0.42931082478326571"/>
          <c:h val="0.902662069202133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Arkusz1!$A$2:$A$12</c:f>
              <c:strCache>
                <c:ptCount val="11"/>
                <c:pt idx="0">
                  <c:v>Wysokie ciśnienie krwi</c:v>
                </c:pt>
                <c:pt idx="1">
                  <c:v>Bóle dolnej partii pleców</c:v>
                </c:pt>
                <c:pt idx="2">
                  <c:v>Bóle szyi </c:v>
                </c:pt>
                <c:pt idx="3">
                  <c:v>Bóle środkowej partii pleców</c:v>
                </c:pt>
                <c:pt idx="4">
                  <c:v>Choroba zwyrodnieniowa stawów</c:v>
                </c:pt>
                <c:pt idx="5">
                  <c:v>Choroby tarczycy</c:v>
                </c:pt>
                <c:pt idx="6">
                  <c:v>Wysoki poziom lipidów</c:v>
                </c:pt>
                <c:pt idx="7">
                  <c:v>Alergia</c:v>
                </c:pt>
                <c:pt idx="8">
                  <c:v>Cukrzyca</c:v>
                </c:pt>
                <c:pt idx="9">
                  <c:v>Silne bóle głowy (migrena)</c:v>
                </c:pt>
                <c:pt idx="10">
                  <c:v>Choroba wieńcowa</c:v>
                </c:pt>
              </c:strCache>
            </c:strRef>
          </c:cat>
          <c:val>
            <c:numRef>
              <c:f>Arkusz1!$B$2:$B$12</c:f>
              <c:numCache>
                <c:formatCode>0.0</c:formatCode>
                <c:ptCount val="11"/>
                <c:pt idx="0">
                  <c:v>26.5</c:v>
                </c:pt>
                <c:pt idx="1">
                  <c:v>25.8</c:v>
                </c:pt>
                <c:pt idx="2">
                  <c:v>16.100000000000001</c:v>
                </c:pt>
                <c:pt idx="3">
                  <c:v>15.7</c:v>
                </c:pt>
                <c:pt idx="4">
                  <c:v>15.5</c:v>
                </c:pt>
                <c:pt idx="5">
                  <c:v>9.5</c:v>
                </c:pt>
                <c:pt idx="6">
                  <c:v>9.4</c:v>
                </c:pt>
                <c:pt idx="7">
                  <c:v>8.4</c:v>
                </c:pt>
                <c:pt idx="8">
                  <c:v>8.1</c:v>
                </c:pt>
                <c:pt idx="9">
                  <c:v>7.9</c:v>
                </c:pt>
                <c:pt idx="10">
                  <c:v>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99A4C8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Arkusz1!$A$2:$A$12</c:f>
              <c:strCache>
                <c:ptCount val="11"/>
                <c:pt idx="0">
                  <c:v>Wysokie ciśnienie krwi</c:v>
                </c:pt>
                <c:pt idx="1">
                  <c:v>Bóle dolnej partii pleców</c:v>
                </c:pt>
                <c:pt idx="2">
                  <c:v>Bóle szyi </c:v>
                </c:pt>
                <c:pt idx="3">
                  <c:v>Bóle środkowej partii pleców</c:v>
                </c:pt>
                <c:pt idx="4">
                  <c:v>Choroba zwyrodnieniowa stawów</c:v>
                </c:pt>
                <c:pt idx="5">
                  <c:v>Choroby tarczycy</c:v>
                </c:pt>
                <c:pt idx="6">
                  <c:v>Wysoki poziom lipidów</c:v>
                </c:pt>
                <c:pt idx="7">
                  <c:v>Alergia</c:v>
                </c:pt>
                <c:pt idx="8">
                  <c:v>Cukrzyca</c:v>
                </c:pt>
                <c:pt idx="9">
                  <c:v>Silne bóle głowy (migrena)</c:v>
                </c:pt>
                <c:pt idx="10">
                  <c:v>Choroba wieńcowa</c:v>
                </c:pt>
              </c:strCache>
            </c:strRef>
          </c:cat>
          <c:val>
            <c:numRef>
              <c:f>Arkusz1!$C$2:$C$12</c:f>
              <c:numCache>
                <c:formatCode>0.0</c:formatCode>
                <c:ptCount val="11"/>
                <c:pt idx="0">
                  <c:v>23.1</c:v>
                </c:pt>
                <c:pt idx="1">
                  <c:v>25</c:v>
                </c:pt>
                <c:pt idx="2">
                  <c:v>17.2</c:v>
                </c:pt>
                <c:pt idx="3">
                  <c:v>16.100000000000001</c:v>
                </c:pt>
                <c:pt idx="4">
                  <c:v>15.2</c:v>
                </c:pt>
                <c:pt idx="5">
                  <c:v>7.2</c:v>
                </c:pt>
                <c:pt idx="7">
                  <c:v>8.6999999999999993</c:v>
                </c:pt>
                <c:pt idx="8">
                  <c:v>6.6</c:v>
                </c:pt>
                <c:pt idx="9">
                  <c:v>9.1</c:v>
                </c:pt>
                <c:pt idx="10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-383496400"/>
        <c:axId val="-383495312"/>
      </c:barChart>
      <c:catAx>
        <c:axId val="-38349640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80" baseline="0">
                <a:latin typeface="Fira Sans" panose="020B0503050000020004" pitchFamily="34" charset="0"/>
              </a:defRPr>
            </a:pPr>
            <a:endParaRPr lang="pl-PL"/>
          </a:p>
        </c:txPr>
        <c:crossAx val="-383495312"/>
        <c:crosses val="autoZero"/>
        <c:auto val="1"/>
        <c:lblAlgn val="ctr"/>
        <c:lblOffset val="100"/>
        <c:noMultiLvlLbl val="0"/>
      </c:catAx>
      <c:valAx>
        <c:axId val="-383495312"/>
        <c:scaling>
          <c:orientation val="minMax"/>
          <c:max val="40"/>
          <c:min val="0"/>
        </c:scaling>
        <c:delete val="0"/>
        <c:axPos val="t"/>
        <c:numFmt formatCode="0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sz="850" baseline="0">
                <a:latin typeface="Fira Sans" panose="020B0503050000020004" pitchFamily="34" charset="0"/>
              </a:defRPr>
            </a:pPr>
            <a:endParaRPr lang="pl-PL"/>
          </a:p>
        </c:txPr>
        <c:crossAx val="-383496400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84103014637401818"/>
          <c:y val="0.8744704651770927"/>
          <c:w val="0.12355262043857421"/>
          <c:h val="0.12456841199934754"/>
        </c:manualLayout>
      </c:layout>
      <c:overlay val="0"/>
      <c:txPr>
        <a:bodyPr/>
        <a:lstStyle/>
        <a:p>
          <a:pPr>
            <a:defRPr sz="8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2469796389087742"/>
          <c:y val="4.0956374536023236E-2"/>
          <c:w val="0.42931082478326571"/>
          <c:h val="0.956061028531034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2019: mężczyźni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Arkusz1!$A$2:$A$12</c:f>
              <c:strCache>
                <c:ptCount val="11"/>
                <c:pt idx="0">
                  <c:v>Wysokie ciśnienie krwi</c:v>
                </c:pt>
                <c:pt idx="1">
                  <c:v>Bóle dolnej partii pleców</c:v>
                </c:pt>
                <c:pt idx="2">
                  <c:v>Bóle szyi </c:v>
                </c:pt>
                <c:pt idx="3">
                  <c:v>Bóle środkowej partii pleców</c:v>
                </c:pt>
                <c:pt idx="4">
                  <c:v>Choroba zwyrodnieniowa stawów</c:v>
                </c:pt>
                <c:pt idx="5">
                  <c:v>Choroby tarczycy</c:v>
                </c:pt>
                <c:pt idx="6">
                  <c:v>Wysoki poziom lipidów</c:v>
                </c:pt>
                <c:pt idx="7">
                  <c:v>Alergia</c:v>
                </c:pt>
                <c:pt idx="8">
                  <c:v>Cukrzyca</c:v>
                </c:pt>
                <c:pt idx="9">
                  <c:v>Silne bóle głowy (migrena)</c:v>
                </c:pt>
                <c:pt idx="10">
                  <c:v>Choroba wieńcowa</c:v>
                </c:pt>
              </c:strCache>
            </c:strRef>
          </c:cat>
          <c:val>
            <c:numRef>
              <c:f>Arkusz1!$B$2:$B$12</c:f>
              <c:numCache>
                <c:formatCode>0.0</c:formatCode>
                <c:ptCount val="11"/>
                <c:pt idx="0">
                  <c:v>24.4</c:v>
                </c:pt>
                <c:pt idx="1">
                  <c:v>22.8</c:v>
                </c:pt>
                <c:pt idx="2">
                  <c:v>11.5</c:v>
                </c:pt>
                <c:pt idx="3">
                  <c:v>13</c:v>
                </c:pt>
                <c:pt idx="4">
                  <c:v>10.4</c:v>
                </c:pt>
                <c:pt idx="5">
                  <c:v>2.5</c:v>
                </c:pt>
                <c:pt idx="6">
                  <c:v>9</c:v>
                </c:pt>
                <c:pt idx="7">
                  <c:v>6.5</c:v>
                </c:pt>
                <c:pt idx="8">
                  <c:v>7.2</c:v>
                </c:pt>
                <c:pt idx="9">
                  <c:v>3.7</c:v>
                </c:pt>
                <c:pt idx="10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2014: mężczyźni</c:v>
                </c:pt>
              </c:strCache>
            </c:strRef>
          </c:tx>
          <c:spPr>
            <a:solidFill>
              <a:srgbClr val="99A4C8"/>
            </a:solidFill>
          </c:spPr>
          <c:invertIfNegative val="0"/>
          <c:cat>
            <c:strRef>
              <c:f>Arkusz1!$A$2:$A$12</c:f>
              <c:strCache>
                <c:ptCount val="11"/>
                <c:pt idx="0">
                  <c:v>Wysokie ciśnienie krwi</c:v>
                </c:pt>
                <c:pt idx="1">
                  <c:v>Bóle dolnej partii pleców</c:v>
                </c:pt>
                <c:pt idx="2">
                  <c:v>Bóle szyi </c:v>
                </c:pt>
                <c:pt idx="3">
                  <c:v>Bóle środkowej partii pleców</c:v>
                </c:pt>
                <c:pt idx="4">
                  <c:v>Choroba zwyrodnieniowa stawów</c:v>
                </c:pt>
                <c:pt idx="5">
                  <c:v>Choroby tarczycy</c:v>
                </c:pt>
                <c:pt idx="6">
                  <c:v>Wysoki poziom lipidów</c:v>
                </c:pt>
                <c:pt idx="7">
                  <c:v>Alergia</c:v>
                </c:pt>
                <c:pt idx="8">
                  <c:v>Cukrzyca</c:v>
                </c:pt>
                <c:pt idx="9">
                  <c:v>Silne bóle głowy (migrena)</c:v>
                </c:pt>
                <c:pt idx="10">
                  <c:v>Choroba wieńcowa</c:v>
                </c:pt>
              </c:strCache>
            </c:strRef>
          </c:cat>
          <c:val>
            <c:numRef>
              <c:f>Arkusz1!$C$2:$C$12</c:f>
              <c:numCache>
                <c:formatCode>0.0</c:formatCode>
                <c:ptCount val="11"/>
                <c:pt idx="0">
                  <c:v>20.7</c:v>
                </c:pt>
                <c:pt idx="1">
                  <c:v>21.2</c:v>
                </c:pt>
                <c:pt idx="2">
                  <c:v>13</c:v>
                </c:pt>
                <c:pt idx="3">
                  <c:v>13</c:v>
                </c:pt>
                <c:pt idx="4">
                  <c:v>10.3</c:v>
                </c:pt>
                <c:pt idx="5">
                  <c:v>1.8</c:v>
                </c:pt>
                <c:pt idx="7">
                  <c:v>6.7</c:v>
                </c:pt>
                <c:pt idx="8">
                  <c:v>6.4</c:v>
                </c:pt>
                <c:pt idx="9">
                  <c:v>4.5999999999999996</c:v>
                </c:pt>
                <c:pt idx="10">
                  <c:v>8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2019: kobiety</c:v>
                </c:pt>
              </c:strCache>
            </c:strRef>
          </c:tx>
          <c:spPr>
            <a:solidFill>
              <a:srgbClr val="E7E6E6">
                <a:lumMod val="50000"/>
              </a:srgb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Arkusz1!$A$2:$A$12</c:f>
              <c:strCache>
                <c:ptCount val="11"/>
                <c:pt idx="0">
                  <c:v>Wysokie ciśnienie krwi</c:v>
                </c:pt>
                <c:pt idx="1">
                  <c:v>Bóle dolnej partii pleców</c:v>
                </c:pt>
                <c:pt idx="2">
                  <c:v>Bóle szyi </c:v>
                </c:pt>
                <c:pt idx="3">
                  <c:v>Bóle środkowej partii pleców</c:v>
                </c:pt>
                <c:pt idx="4">
                  <c:v>Choroba zwyrodnieniowa stawów</c:v>
                </c:pt>
                <c:pt idx="5">
                  <c:v>Choroby tarczycy</c:v>
                </c:pt>
                <c:pt idx="6">
                  <c:v>Wysoki poziom lipidów</c:v>
                </c:pt>
                <c:pt idx="7">
                  <c:v>Alergia</c:v>
                </c:pt>
                <c:pt idx="8">
                  <c:v>Cukrzyca</c:v>
                </c:pt>
                <c:pt idx="9">
                  <c:v>Silne bóle głowy (migrena)</c:v>
                </c:pt>
                <c:pt idx="10">
                  <c:v>Choroba wieńcowa</c:v>
                </c:pt>
              </c:strCache>
            </c:strRef>
          </c:cat>
          <c:val>
            <c:numRef>
              <c:f>Arkusz1!$D$2:$D$12</c:f>
              <c:numCache>
                <c:formatCode>0.0</c:formatCode>
                <c:ptCount val="11"/>
                <c:pt idx="0">
                  <c:v>28.4</c:v>
                </c:pt>
                <c:pt idx="1">
                  <c:v>28.6</c:v>
                </c:pt>
                <c:pt idx="2">
                  <c:v>20.2</c:v>
                </c:pt>
                <c:pt idx="3">
                  <c:v>18.100000000000001</c:v>
                </c:pt>
                <c:pt idx="4">
                  <c:v>20.100000000000001</c:v>
                </c:pt>
                <c:pt idx="5">
                  <c:v>15.8</c:v>
                </c:pt>
                <c:pt idx="6" formatCode="General">
                  <c:v>9.8000000000000007</c:v>
                </c:pt>
                <c:pt idx="7">
                  <c:v>10.1</c:v>
                </c:pt>
                <c:pt idx="8">
                  <c:v>9</c:v>
                </c:pt>
                <c:pt idx="9">
                  <c:v>11.8</c:v>
                </c:pt>
                <c:pt idx="10">
                  <c:v>8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2014: kobiety</c:v>
                </c:pt>
              </c:strCache>
            </c:strRef>
          </c:tx>
          <c:spPr>
            <a:solidFill>
              <a:srgbClr val="C0C0C0"/>
            </a:solidFill>
          </c:spPr>
          <c:invertIfNegative val="0"/>
          <c:cat>
            <c:strRef>
              <c:f>Arkusz1!$A$2:$A$12</c:f>
              <c:strCache>
                <c:ptCount val="11"/>
                <c:pt idx="0">
                  <c:v>Wysokie ciśnienie krwi</c:v>
                </c:pt>
                <c:pt idx="1">
                  <c:v>Bóle dolnej partii pleców</c:v>
                </c:pt>
                <c:pt idx="2">
                  <c:v>Bóle szyi </c:v>
                </c:pt>
                <c:pt idx="3">
                  <c:v>Bóle środkowej partii pleców</c:v>
                </c:pt>
                <c:pt idx="4">
                  <c:v>Choroba zwyrodnieniowa stawów</c:v>
                </c:pt>
                <c:pt idx="5">
                  <c:v>Choroby tarczycy</c:v>
                </c:pt>
                <c:pt idx="6">
                  <c:v>Wysoki poziom lipidów</c:v>
                </c:pt>
                <c:pt idx="7">
                  <c:v>Alergia</c:v>
                </c:pt>
                <c:pt idx="8">
                  <c:v>Cukrzyca</c:v>
                </c:pt>
                <c:pt idx="9">
                  <c:v>Silne bóle głowy (migrena)</c:v>
                </c:pt>
                <c:pt idx="10">
                  <c:v>Choroba wieńcowa</c:v>
                </c:pt>
              </c:strCache>
            </c:strRef>
          </c:cat>
          <c:val>
            <c:numRef>
              <c:f>Arkusz1!$E$2:$E$12</c:f>
              <c:numCache>
                <c:formatCode>0.0</c:formatCode>
                <c:ptCount val="11"/>
                <c:pt idx="0">
                  <c:v>25.2</c:v>
                </c:pt>
                <c:pt idx="1">
                  <c:v>28.4</c:v>
                </c:pt>
                <c:pt idx="2">
                  <c:v>21</c:v>
                </c:pt>
                <c:pt idx="3">
                  <c:v>19</c:v>
                </c:pt>
                <c:pt idx="4">
                  <c:v>19.600000000000001</c:v>
                </c:pt>
                <c:pt idx="5">
                  <c:v>12.1</c:v>
                </c:pt>
                <c:pt idx="7">
                  <c:v>10.4</c:v>
                </c:pt>
                <c:pt idx="8">
                  <c:v>6.9</c:v>
                </c:pt>
                <c:pt idx="9">
                  <c:v>13.2</c:v>
                </c:pt>
                <c:pt idx="10">
                  <c:v>9.9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-383495856"/>
        <c:axId val="-383494768"/>
      </c:barChart>
      <c:catAx>
        <c:axId val="-383495856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-383494768"/>
        <c:crosses val="autoZero"/>
        <c:auto val="1"/>
        <c:lblAlgn val="ctr"/>
        <c:lblOffset val="100"/>
        <c:noMultiLvlLbl val="0"/>
      </c:catAx>
      <c:valAx>
        <c:axId val="-383494768"/>
        <c:scaling>
          <c:orientation val="minMax"/>
          <c:max val="40"/>
          <c:min val="0"/>
        </c:scaling>
        <c:delete val="0"/>
        <c:axPos val="t"/>
        <c:numFmt formatCode="0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sz="850" baseline="0">
                <a:latin typeface="Fira Sans" panose="020B0503050000020004" pitchFamily="34" charset="0"/>
              </a:defRPr>
            </a:pPr>
            <a:endParaRPr lang="pl-PL"/>
          </a:p>
        </c:txPr>
        <c:crossAx val="-383495856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78810408921933095"/>
          <c:y val="0.83787264123156679"/>
          <c:w val="0.21189591078066913"/>
          <c:h val="0.1600223849824258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2469796389087742"/>
          <c:y val="8.0404040404040408E-2"/>
          <c:w val="0.42931082478326571"/>
          <c:h val="0.9012252530933633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80" baseline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Arkusz1!$A$2:$A$9</c:f>
              <c:strCache>
                <c:ptCount val="8"/>
                <c:pt idx="0">
                  <c:v>Uczucie zmęczenia lub brak energii  </c:v>
                </c:pt>
                <c:pt idx="1">
                  <c:v>Kłopoty z zaśnięciem lub przerywany sen</c:v>
                </c:pt>
                <c:pt idx="2">
                  <c:v>Uczucie smutku, przygnębienia lub beznadziejności  </c:v>
                </c:pt>
                <c:pt idx="3">
                  <c:v>Niewielkie zainteresowanie wykonywanymi czynnościami </c:v>
                </c:pt>
                <c:pt idx="4">
                  <c:v>Poczucie niezadowolenia z siebie</c:v>
                </c:pt>
                <c:pt idx="5">
                  <c:v>Brak apetytu lub przejadanie się  </c:v>
                </c:pt>
                <c:pt idx="6">
                  <c:v>Problemy ze skupieniem się </c:v>
                </c:pt>
                <c:pt idx="7">
                  <c:v>Wolne poruszanie się lub mówienie </c:v>
                </c:pt>
              </c:strCache>
            </c:strRef>
          </c:cat>
          <c:val>
            <c:numRef>
              <c:f>Arkusz1!$B$2:$B$9</c:f>
              <c:numCache>
                <c:formatCode>0.0</c:formatCode>
                <c:ptCount val="8"/>
                <c:pt idx="0">
                  <c:v>9.5255622216496754</c:v>
                </c:pt>
                <c:pt idx="1">
                  <c:v>9.3239435467710354</c:v>
                </c:pt>
                <c:pt idx="2">
                  <c:v>4.5403053316484074</c:v>
                </c:pt>
                <c:pt idx="3">
                  <c:v>4.438882549965034</c:v>
                </c:pt>
                <c:pt idx="4">
                  <c:v>3.133064235791609</c:v>
                </c:pt>
                <c:pt idx="5">
                  <c:v>2.8782803930950713</c:v>
                </c:pt>
                <c:pt idx="6">
                  <c:v>2.7016084508079063</c:v>
                </c:pt>
                <c:pt idx="7">
                  <c:v>2.2509314128438866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99A4C8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Arkusz1!$A$2:$A$9</c:f>
              <c:strCache>
                <c:ptCount val="8"/>
                <c:pt idx="0">
                  <c:v>Uczucie zmęczenia lub brak energii  </c:v>
                </c:pt>
                <c:pt idx="1">
                  <c:v>Kłopoty z zaśnięciem lub przerywany sen</c:v>
                </c:pt>
                <c:pt idx="2">
                  <c:v>Uczucie smutku, przygnębienia lub beznadziejności  </c:v>
                </c:pt>
                <c:pt idx="3">
                  <c:v>Niewielkie zainteresowanie wykonywanymi czynnościami </c:v>
                </c:pt>
                <c:pt idx="4">
                  <c:v>Poczucie niezadowolenia z siebie</c:v>
                </c:pt>
                <c:pt idx="5">
                  <c:v>Brak apetytu lub przejadanie się  </c:v>
                </c:pt>
                <c:pt idx="6">
                  <c:v>Problemy ze skupieniem się </c:v>
                </c:pt>
                <c:pt idx="7">
                  <c:v>Wolne poruszanie się lub mówienie </c:v>
                </c:pt>
              </c:strCache>
            </c:strRef>
          </c:cat>
          <c:val>
            <c:numRef>
              <c:f>Arkusz1!$C$2:$C$9</c:f>
              <c:numCache>
                <c:formatCode>0.0</c:formatCode>
                <c:ptCount val="8"/>
                <c:pt idx="0">
                  <c:v>9.1</c:v>
                </c:pt>
                <c:pt idx="1">
                  <c:v>8.6999999999999993</c:v>
                </c:pt>
                <c:pt idx="2">
                  <c:v>5.0999999999999996</c:v>
                </c:pt>
                <c:pt idx="3">
                  <c:v>4</c:v>
                </c:pt>
                <c:pt idx="4">
                  <c:v>3.3000000000000003</c:v>
                </c:pt>
                <c:pt idx="5">
                  <c:v>2.4</c:v>
                </c:pt>
                <c:pt idx="6">
                  <c:v>2.5</c:v>
                </c:pt>
                <c:pt idx="7">
                  <c:v>2.2999999999999998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-463172576"/>
        <c:axId val="-463187808"/>
      </c:barChart>
      <c:catAx>
        <c:axId val="-463172576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80" baseline="0">
                <a:latin typeface="Fira Sans" panose="020B0503050000020004" pitchFamily="34" charset="0"/>
              </a:defRPr>
            </a:pPr>
            <a:endParaRPr lang="pl-PL"/>
          </a:p>
        </c:txPr>
        <c:crossAx val="-463187808"/>
        <c:crossesAt val="0"/>
        <c:auto val="1"/>
        <c:lblAlgn val="ctr"/>
        <c:lblOffset val="100"/>
        <c:noMultiLvlLbl val="0"/>
      </c:catAx>
      <c:valAx>
        <c:axId val="-463187808"/>
        <c:scaling>
          <c:orientation val="minMax"/>
          <c:max val="14"/>
          <c:min val="0"/>
        </c:scaling>
        <c:delete val="0"/>
        <c:axPos val="t"/>
        <c:numFmt formatCode="0.0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sz="880" baseline="0">
                <a:latin typeface="Fira Sans" panose="020B0503050000020004" pitchFamily="34" charset="0"/>
              </a:defRPr>
            </a:pPr>
            <a:endParaRPr lang="pl-PL"/>
          </a:p>
        </c:txPr>
        <c:crossAx val="-463172576"/>
        <c:crosses val="autoZero"/>
        <c:crossBetween val="between"/>
        <c:majorUnit val="2"/>
      </c:valAx>
    </c:plotArea>
    <c:legend>
      <c:legendPos val="b"/>
      <c:layout>
        <c:manualLayout>
          <c:xMode val="edge"/>
          <c:yMode val="edge"/>
          <c:x val="0.84364843030984771"/>
          <c:y val="0.85398678987440624"/>
          <c:w val="0.10959832293690562"/>
          <c:h val="0.1240866141732283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37842517732884"/>
          <c:y val="5.2480757321065205E-2"/>
          <c:w val="0.8797876836611489"/>
          <c:h val="0.726848535714972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Arkusz1!$B$1:$F$1</c:f>
              <c:strCache>
                <c:ptCount val="5"/>
                <c:pt idx="0">
                  <c:v>nie mają objawów </c:v>
                </c:pt>
                <c:pt idx="1">
                  <c:v>łagodne</c:v>
                </c:pt>
                <c:pt idx="2">
                  <c:v>umiarkowane           </c:v>
                </c:pt>
                <c:pt idx="3">
                  <c:v>umiarkowanie nasilone</c:v>
                </c:pt>
                <c:pt idx="4">
                  <c:v>silne</c:v>
                </c:pt>
              </c:strCache>
            </c:strRef>
          </c:cat>
          <c:val>
            <c:numRef>
              <c:f>Arkusz1!$B$2:$F$2</c:f>
              <c:numCache>
                <c:formatCode>0.0</c:formatCode>
                <c:ptCount val="5"/>
                <c:pt idx="0">
                  <c:v>83.9</c:v>
                </c:pt>
                <c:pt idx="1">
                  <c:v>11.9</c:v>
                </c:pt>
                <c:pt idx="2">
                  <c:v>2.7</c:v>
                </c:pt>
                <c:pt idx="3">
                  <c:v>1</c:v>
                </c:pt>
                <c:pt idx="4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Rok 2014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Arkusz1!$B$1:$F$1</c:f>
              <c:strCache>
                <c:ptCount val="5"/>
                <c:pt idx="0">
                  <c:v>nie mają objawów </c:v>
                </c:pt>
                <c:pt idx="1">
                  <c:v>łagodne</c:v>
                </c:pt>
                <c:pt idx="2">
                  <c:v>umiarkowane           </c:v>
                </c:pt>
                <c:pt idx="3">
                  <c:v>umiarkowanie nasilone</c:v>
                </c:pt>
                <c:pt idx="4">
                  <c:v>silne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83.7</c:v>
                </c:pt>
                <c:pt idx="1">
                  <c:v>12</c:v>
                </c:pt>
                <c:pt idx="2">
                  <c:v>2.8</c:v>
                </c:pt>
                <c:pt idx="3">
                  <c:v>1</c:v>
                </c:pt>
                <c:pt idx="4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63181824"/>
        <c:axId val="-463187264"/>
      </c:barChart>
      <c:catAx>
        <c:axId val="-46318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63187264"/>
        <c:crosses val="autoZero"/>
        <c:auto val="1"/>
        <c:lblAlgn val="ctr"/>
        <c:lblOffset val="100"/>
        <c:noMultiLvlLbl val="0"/>
      </c:catAx>
      <c:valAx>
        <c:axId val="-463187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63181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1836772541773679E-2"/>
          <c:y val="0.93397038755021367"/>
          <c:w val="0.88326564237112604"/>
          <c:h val="4.883715715356572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40715991758002E-2"/>
          <c:y val="4.1244844394450697E-2"/>
          <c:w val="0.8797876836611489"/>
          <c:h val="0.739819498819630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2019: mężczyźni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  <c:pt idx="6">
                  <c:v>70-79</c:v>
                </c:pt>
                <c:pt idx="7">
                  <c:v>80 lat i więcej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2.8000000000000003</c:v>
                </c:pt>
                <c:pt idx="1">
                  <c:v>5.3</c:v>
                </c:pt>
                <c:pt idx="2">
                  <c:v>6</c:v>
                </c:pt>
                <c:pt idx="3">
                  <c:v>9.4</c:v>
                </c:pt>
                <c:pt idx="4">
                  <c:v>12.5</c:v>
                </c:pt>
                <c:pt idx="5">
                  <c:v>17.399999999999999</c:v>
                </c:pt>
                <c:pt idx="6">
                  <c:v>26</c:v>
                </c:pt>
                <c:pt idx="7">
                  <c:v>40.5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2014: mężczyźni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cat>
            <c:strRef>
              <c:f>Arkusz1!$A$2:$A$9</c:f>
              <c:strCache>
                <c:ptCount val="8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  <c:pt idx="6">
                  <c:v>70-79</c:v>
                </c:pt>
                <c:pt idx="7">
                  <c:v>80 lat i więcej</c:v>
                </c:pt>
              </c:strCache>
            </c:strRef>
          </c:cat>
          <c:val>
            <c:numRef>
              <c:f>Arkusz1!$C$2:$C$9</c:f>
              <c:numCache>
                <c:formatCode>0.0</c:formatCode>
                <c:ptCount val="8"/>
                <c:pt idx="0">
                  <c:v>5.3</c:v>
                </c:pt>
                <c:pt idx="1">
                  <c:v>5.4</c:v>
                </c:pt>
                <c:pt idx="2">
                  <c:v>7.7</c:v>
                </c:pt>
                <c:pt idx="3">
                  <c:v>8.6</c:v>
                </c:pt>
                <c:pt idx="4">
                  <c:v>14.8</c:v>
                </c:pt>
                <c:pt idx="5">
                  <c:v>19.100000000000001</c:v>
                </c:pt>
                <c:pt idx="6">
                  <c:v>24.299999999999997</c:v>
                </c:pt>
                <c:pt idx="7">
                  <c:v>36.799999999999997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2019: kobiety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  <c:pt idx="6">
                  <c:v>70-79</c:v>
                </c:pt>
                <c:pt idx="7">
                  <c:v>80 lat i więcej</c:v>
                </c:pt>
              </c:strCache>
            </c:strRef>
          </c:cat>
          <c:val>
            <c:numRef>
              <c:f>Arkusz1!$D$2:$D$9</c:f>
              <c:numCache>
                <c:formatCode>General</c:formatCode>
                <c:ptCount val="8"/>
                <c:pt idx="0">
                  <c:v>11.6</c:v>
                </c:pt>
                <c:pt idx="1">
                  <c:v>9.6999999999999993</c:v>
                </c:pt>
                <c:pt idx="2">
                  <c:v>11.8</c:v>
                </c:pt>
                <c:pt idx="3">
                  <c:v>13.2</c:v>
                </c:pt>
                <c:pt idx="4">
                  <c:v>18.7</c:v>
                </c:pt>
                <c:pt idx="5">
                  <c:v>21.900000000000002</c:v>
                </c:pt>
                <c:pt idx="6">
                  <c:v>34</c:v>
                </c:pt>
                <c:pt idx="7">
                  <c:v>50.4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B29-4452-AFE2-B9F74C9CF905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2014: kobiety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Arkusz1!$A$2:$A$9</c:f>
              <c:strCache>
                <c:ptCount val="8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  <c:pt idx="6">
                  <c:v>70-79</c:v>
                </c:pt>
                <c:pt idx="7">
                  <c:v>80 lat i więcej</c:v>
                </c:pt>
              </c:strCache>
            </c:strRef>
          </c:cat>
          <c:val>
            <c:numRef>
              <c:f>Arkusz1!$E$2:$E$9</c:f>
              <c:numCache>
                <c:formatCode>0.0</c:formatCode>
                <c:ptCount val="8"/>
                <c:pt idx="0">
                  <c:v>9.1999999999999993</c:v>
                </c:pt>
                <c:pt idx="1">
                  <c:v>10.200000000000001</c:v>
                </c:pt>
                <c:pt idx="2">
                  <c:v>12.100000000000001</c:v>
                </c:pt>
                <c:pt idx="3">
                  <c:v>18.7</c:v>
                </c:pt>
                <c:pt idx="4">
                  <c:v>21.300000000000004</c:v>
                </c:pt>
                <c:pt idx="5">
                  <c:v>24.099999999999998</c:v>
                </c:pt>
                <c:pt idx="6">
                  <c:v>33.300000000000004</c:v>
                </c:pt>
                <c:pt idx="7">
                  <c:v>52.400000000000006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63186720"/>
        <c:axId val="-463186176"/>
      </c:barChart>
      <c:catAx>
        <c:axId val="-46318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63186176"/>
        <c:crosses val="autoZero"/>
        <c:auto val="1"/>
        <c:lblAlgn val="ctr"/>
        <c:lblOffset val="100"/>
        <c:noMultiLvlLbl val="0"/>
      </c:catAx>
      <c:valAx>
        <c:axId val="-463186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6318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2146969914368729E-2"/>
          <c:y val="0.93955750032712182"/>
          <c:w val="0.86776982925479429"/>
          <c:h val="6.03105370255684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Stan zdrowia ludności Polski w 2019_Informacja sygnalna_2021-03-26_FINAL.docx</NazwaPliku>
    <Odbiorcy2 xmlns="8C029B3F-2CC4-4A59-AF0D-A90575FA3373" xsi:nil="true"/>
    <Osoba xmlns="8C029B3F-2CC4-4A59-AF0D-A90575FA3373">STAT\RozkrutD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89B49D8-2A68-490A-AC0A-9B29E2E40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0C70CF-44C5-49F6-ABA0-09C76636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13</Pages>
  <Words>3361</Words>
  <Characters>20167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2021-03-04T14:44:00Z</cp:lastPrinted>
  <dcterms:created xsi:type="dcterms:W3CDTF">2021-03-26T08:55:00Z</dcterms:created>
  <dcterms:modified xsi:type="dcterms:W3CDTF">2021-03-30T09:02:00Z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2021-77601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Czekalska Agata</vt:lpwstr>
  </property>
  <property fmtid="{D5CDD505-2E9C-101B-9397-08002B2CF9AE}" pid="8" name="AutorInicjaly">
    <vt:lpwstr>ACZ2</vt:lpwstr>
  </property>
  <property fmtid="{D5CDD505-2E9C-101B-9397-08002B2CF9AE}" pid="9" name="AutorNrTelefonu">
    <vt:lpwstr>608 3361</vt:lpwstr>
  </property>
  <property fmtid="{D5CDD505-2E9C-101B-9397-08002B2CF9AE}" pid="10" name="Stanowisko">
    <vt:lpwstr>główny specjalista</vt:lpwstr>
  </property>
  <property fmtid="{D5CDD505-2E9C-101B-9397-08002B2CF9AE}" pid="11" name="OpisPisma">
    <vt:lpwstr>Stan zdrowia ludności Polski w 2019_Informacja sygnalna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2021-03-29</vt:lpwstr>
  </property>
  <property fmtid="{D5CDD505-2E9C-101B-9397-08002B2CF9AE}" pid="15" name="Wydzial">
    <vt:lpwstr>Wydział Statystyki Zdrowia</vt:lpwstr>
  </property>
  <property fmtid="{D5CDD505-2E9C-101B-9397-08002B2CF9AE}" pid="16" name="KodWydzialu">
    <vt:lpwstr>BS-02</vt:lpwstr>
  </property>
  <property fmtid="{D5CDD505-2E9C-101B-9397-08002B2CF9AE}" pid="17" name="ZaakceptowanePrzez">
    <vt:lpwstr>n/d</vt:lpwstr>
  </property>
  <property fmtid="{D5CDD505-2E9C-101B-9397-08002B2CF9AE}" pid="18" name="PrzekazanieDo">
    <vt:lpwstr>Emilia Andrzejczak</vt:lpwstr>
  </property>
  <property fmtid="{D5CDD505-2E9C-101B-9397-08002B2CF9AE}" pid="19" name="PrzekazanieDoStanowisko">
    <vt:lpwstr>dyrektor departamentu</vt:lpwstr>
  </property>
  <property fmtid="{D5CDD505-2E9C-101B-9397-08002B2CF9AE}" pid="20" name="PrzekazanieDoKomorkaPracownika">
    <vt:lpwstr>Dyrektor Departamentu Edukacji i Komunikacji(DK)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