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4E73CE" w14:textId="38C5297B" w:rsidR="0098135C" w:rsidRDefault="00D211DB" w:rsidP="008220B0">
      <w:pPr>
        <w:pStyle w:val="tytuinformacji"/>
        <w:tabs>
          <w:tab w:val="right" w:pos="8039"/>
        </w:tabs>
        <w:rPr>
          <w:shd w:val="clear" w:color="auto" w:fill="FFFFFF"/>
        </w:rPr>
      </w:pPr>
      <w:r>
        <w:rPr>
          <w:shd w:val="clear" w:color="auto" w:fill="FFFFFF"/>
        </w:rPr>
        <w:t xml:space="preserve">Transport </w:t>
      </w:r>
      <w:r w:rsidR="008220B0">
        <w:rPr>
          <w:shd w:val="clear" w:color="auto" w:fill="FFFFFF"/>
        </w:rPr>
        <w:t>intermodalny</w:t>
      </w:r>
      <w:r>
        <w:rPr>
          <w:shd w:val="clear" w:color="auto" w:fill="FFFFFF"/>
        </w:rPr>
        <w:t xml:space="preserve"> w Polsce w 2017 r.</w:t>
      </w:r>
    </w:p>
    <w:p w14:paraId="62D4EAF2" w14:textId="77777777" w:rsidR="009343C5" w:rsidRDefault="009343C5" w:rsidP="006970C5">
      <w:pPr>
        <w:rPr>
          <w:shd w:val="clear" w:color="auto" w:fill="FFFFFF"/>
        </w:rPr>
      </w:pPr>
    </w:p>
    <w:p w14:paraId="59CC97D8" w14:textId="14D833B8" w:rsidR="009343C5" w:rsidRDefault="009343C5" w:rsidP="006970C5">
      <w:pPr>
        <w:pStyle w:val="tytuinformacji"/>
        <w:spacing w:after="120" w:line="240" w:lineRule="exact"/>
        <w:rPr>
          <w:rFonts w:ascii="Fira Sans" w:hAnsi="Fira Sans" w:cs="Arial"/>
          <w:b/>
          <w:sz w:val="19"/>
          <w:szCs w:val="19"/>
        </w:rPr>
      </w:pPr>
      <w:r w:rsidRPr="009343C5">
        <w:rPr>
          <w:noProof/>
          <w:lang w:eastAsia="pl-PL"/>
        </w:rPr>
        <w:drawing>
          <wp:anchor distT="0" distB="0" distL="114300" distR="114300" simplePos="0" relativeHeight="251754496" behindDoc="0" locked="0" layoutInCell="1" allowOverlap="1" wp14:anchorId="2CAD3BDA" wp14:editId="7CE7248D">
            <wp:simplePos x="0" y="0"/>
            <wp:positionH relativeFrom="column">
              <wp:posOffset>2540</wp:posOffset>
            </wp:positionH>
            <wp:positionV relativeFrom="paragraph">
              <wp:posOffset>47930</wp:posOffset>
            </wp:positionV>
            <wp:extent cx="1890395" cy="1087755"/>
            <wp:effectExtent l="0" t="0" r="0" b="0"/>
            <wp:wrapSquare wrapText="bothSides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395" cy="108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43C5">
        <w:rPr>
          <w:rFonts w:ascii="Fira Sans" w:hAnsi="Fira Sans" w:cs="Arial"/>
          <w:b/>
          <w:sz w:val="19"/>
          <w:szCs w:val="19"/>
        </w:rPr>
        <w:t>Transport intermodalny pozwala tworzyć nowoczesne łańcuchy transportowe łączące dwa lub więcej rodzajów transportu w jeden system. Oparty jest on na węzłach stanowiących punkty styku różnych gałęzi transportu uczestniczących w przemieszczaniu towarów bez zmiany jednostki ładunkowej. Im większa liczba węzłów (terminali lądowych i lądowo-morskich), tym łatwiejszy jest dostęp do sieci połączeń.</w:t>
      </w:r>
    </w:p>
    <w:p w14:paraId="5DC4048C" w14:textId="4544D689" w:rsidR="006970C5" w:rsidRPr="009343C5" w:rsidRDefault="006970C5" w:rsidP="006970C5">
      <w:r w:rsidRPr="006970C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3472" behindDoc="1" locked="0" layoutInCell="1" allowOverlap="1" wp14:anchorId="70321E60" wp14:editId="16EA09C2">
                <wp:simplePos x="0" y="0"/>
                <wp:positionH relativeFrom="column">
                  <wp:posOffset>5283200</wp:posOffset>
                </wp:positionH>
                <wp:positionV relativeFrom="paragraph">
                  <wp:posOffset>88001</wp:posOffset>
                </wp:positionV>
                <wp:extent cx="1725295" cy="683260"/>
                <wp:effectExtent l="0" t="0" r="0" b="2540"/>
                <wp:wrapTight wrapText="bothSides">
                  <wp:wrapPolygon edited="0">
                    <wp:start x="715" y="0"/>
                    <wp:lineTo x="715" y="21078"/>
                    <wp:lineTo x="20749" y="21078"/>
                    <wp:lineTo x="20749" y="0"/>
                    <wp:lineTo x="715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2C4B5" w14:textId="6B3E4D2F" w:rsidR="00303BF7" w:rsidRPr="00BF1F77" w:rsidRDefault="006970C5" w:rsidP="000855B8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  <w:r>
                              <w:t>W</w:t>
                            </w:r>
                            <w:r w:rsidR="000855B8">
                              <w:t xml:space="preserve"> 2017 r. aktywnych było </w:t>
                            </w:r>
                            <w:r w:rsidR="009F7087">
                              <w:br/>
                            </w:r>
                            <w:r w:rsidR="000855B8">
                              <w:t>30 te</w:t>
                            </w:r>
                            <w:r w:rsidR="000855B8" w:rsidRPr="00A049C4">
                              <w:t>rminali</w:t>
                            </w:r>
                            <w:r w:rsidR="000855B8">
                              <w:t xml:space="preserve">, tj. o 5 mniej </w:t>
                            </w:r>
                            <w:r w:rsidR="009F7087">
                              <w:br/>
                            </w:r>
                            <w:r w:rsidR="000855B8">
                              <w:t>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321E6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6pt;margin-top:6.95pt;width:135.85pt;height:53.8pt;z-index:-251563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" filled="f" stroked="f">
                <v:textbox>
                  <w:txbxContent>
                    <w:p w14:paraId="2F12C4B5" w14:textId="6B3E4D2F" w:rsidR="00303BF7" w:rsidRPr="00BF1F77" w:rsidRDefault="006970C5" w:rsidP="000855B8">
                      <w:pPr>
                        <w:pStyle w:val="tekstzboku"/>
                        <w:rPr>
                          <w:color w:val="002060"/>
                        </w:rPr>
                      </w:pPr>
                      <w:r>
                        <w:t>W</w:t>
                      </w:r>
                      <w:r w:rsidR="000855B8">
                        <w:t xml:space="preserve"> 2017 r. aktywnych było </w:t>
                      </w:r>
                      <w:r w:rsidR="009F7087">
                        <w:br/>
                      </w:r>
                      <w:r w:rsidR="000855B8">
                        <w:t>30 te</w:t>
                      </w:r>
                      <w:r w:rsidR="000855B8" w:rsidRPr="00A049C4">
                        <w:t>rminali</w:t>
                      </w:r>
                      <w:r w:rsidR="000855B8">
                        <w:t xml:space="preserve">, tj. o 5 mniej </w:t>
                      </w:r>
                      <w:r w:rsidR="009F7087">
                        <w:br/>
                      </w:r>
                      <w:r w:rsidR="000855B8">
                        <w:t>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C058956" w14:textId="71266F41" w:rsidR="000855B8" w:rsidRPr="006970C5" w:rsidRDefault="009343C5" w:rsidP="006970C5">
      <w:r w:rsidRPr="006970C5">
        <w:t xml:space="preserve">Terminal intermodalny jest miejscem pozwalającym na szybkie i bezpieczne dokonanie </w:t>
      </w:r>
      <w:r w:rsidR="009F7087" w:rsidRPr="006970C5">
        <w:br/>
      </w:r>
      <w:r w:rsidRPr="006970C5">
        <w:t xml:space="preserve">przeładunku jednostek ładunkowych pomiędzy środkami transportowymi dwóch różnych </w:t>
      </w:r>
      <w:r w:rsidR="006970C5">
        <w:br/>
      </w:r>
      <w:r w:rsidRPr="006970C5">
        <w:t>rodzajów transportu.</w:t>
      </w:r>
      <w:r w:rsidR="006970C5">
        <w:t xml:space="preserve"> </w:t>
      </w:r>
      <w:r w:rsidR="000855B8" w:rsidRPr="006970C5">
        <w:t>Na terenie Polski w 2017 r. zlokalizowanych było 30 aktywnych terminali, z tego:</w:t>
      </w:r>
      <w:r w:rsidR="006970C5" w:rsidRPr="006970C5">
        <w:br/>
      </w:r>
      <w:r w:rsidR="009F7087" w:rsidRPr="006970C5">
        <w:t>–</w:t>
      </w:r>
      <w:r w:rsidR="000855B8" w:rsidRPr="006970C5">
        <w:t xml:space="preserve"> 6 obsługiwało przesyłki morze-kolej, morze-droga (terminale morskie), </w:t>
      </w:r>
      <w:r w:rsidR="006970C5" w:rsidRPr="006970C5">
        <w:br/>
      </w:r>
      <w:r w:rsidR="009F7087" w:rsidRPr="006970C5">
        <w:t>–</w:t>
      </w:r>
      <w:r w:rsidR="000855B8" w:rsidRPr="006970C5">
        <w:t xml:space="preserve"> 24 obsługiwało przesyłki kolej-droga (terminale lądowe).</w:t>
      </w:r>
    </w:p>
    <w:p w14:paraId="01BE3182" w14:textId="77777777" w:rsidR="008A376C" w:rsidRDefault="008A376C" w:rsidP="009F7087"/>
    <w:p w14:paraId="2731243E" w14:textId="4EAEBD1A" w:rsidR="00437190" w:rsidRDefault="006970C5" w:rsidP="00437190">
      <w:pPr>
        <w:pStyle w:val="tytuwykresu"/>
        <w:rPr>
          <w:szCs w:val="18"/>
        </w:rPr>
      </w:pPr>
      <w:r>
        <w:t xml:space="preserve">Mapa 1. </w:t>
      </w:r>
      <w:r w:rsidR="00437190">
        <w:t>Rozmieszczenie terminali intermodalnych</w:t>
      </w:r>
    </w:p>
    <w:p w14:paraId="61DFE191" w14:textId="71022534" w:rsidR="005C7D0E" w:rsidRDefault="00C86880" w:rsidP="005C7D0E">
      <w:pPr>
        <w:pStyle w:val="Brakstyluakapitowego"/>
      </w:pPr>
      <w:r w:rsidRPr="00C86880">
        <w:rPr>
          <w:noProof/>
          <w:lang w:val="pl-PL"/>
        </w:rPr>
        <w:drawing>
          <wp:inline distT="0" distB="0" distL="0" distR="0" wp14:anchorId="78D22F99" wp14:editId="46077D6D">
            <wp:extent cx="3816000" cy="3598081"/>
            <wp:effectExtent l="0" t="0" r="0" b="254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000" cy="3598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DA0B2" w14:textId="77777777" w:rsidR="00073C70" w:rsidRDefault="00073C70" w:rsidP="00BE3F3B">
      <w:pPr>
        <w:autoSpaceDE w:val="0"/>
        <w:autoSpaceDN w:val="0"/>
        <w:adjustRightInd w:val="0"/>
        <w:spacing w:line="240" w:lineRule="atLeast"/>
        <w:textAlignment w:val="center"/>
        <w:rPr>
          <w:szCs w:val="19"/>
        </w:rPr>
      </w:pPr>
    </w:p>
    <w:p w14:paraId="63FE8EB2" w14:textId="1ED169F3" w:rsidR="000855B8" w:rsidRPr="00BB7847" w:rsidRDefault="009F7087" w:rsidP="000855B8">
      <w:pPr>
        <w:pStyle w:val="Nagwek1"/>
      </w:pPr>
      <w:r w:rsidRPr="00074E04">
        <w:rPr>
          <w:rFonts w:eastAsiaTheme="minorHAnsi" w:cstheme="minorBidi"/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4C2F95B6" wp14:editId="59A62660">
                <wp:simplePos x="0" y="0"/>
                <wp:positionH relativeFrom="column">
                  <wp:posOffset>5288915</wp:posOffset>
                </wp:positionH>
                <wp:positionV relativeFrom="paragraph">
                  <wp:posOffset>162824</wp:posOffset>
                </wp:positionV>
                <wp:extent cx="1725295" cy="810895"/>
                <wp:effectExtent l="0" t="0" r="0" b="0"/>
                <wp:wrapTight wrapText="bothSides">
                  <wp:wrapPolygon edited="0">
                    <wp:start x="715" y="0"/>
                    <wp:lineTo x="715" y="20805"/>
                    <wp:lineTo x="20749" y="20805"/>
                    <wp:lineTo x="20749" y="0"/>
                    <wp:lineTo x="715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10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E01D27" w14:textId="0DFEE969" w:rsidR="000855B8" w:rsidRPr="000855B8" w:rsidRDefault="006970C5" w:rsidP="000855B8">
                            <w:pPr>
                              <w:pStyle w:val="tekstzboku"/>
                            </w:pPr>
                            <w:r>
                              <w:t>P</w:t>
                            </w:r>
                            <w:r w:rsidR="000855B8" w:rsidRPr="000855B8">
                              <w:t xml:space="preserve">ojemność placów składowych wyniosła w terminalach morskich 95,7 tys. TEU, </w:t>
                            </w:r>
                            <w:r w:rsidR="009F7087">
                              <w:br/>
                            </w:r>
                            <w:r w:rsidR="000855B8" w:rsidRPr="000855B8">
                              <w:t>a w lądowych – 75,9 tys. TEU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F95B6" id="_x0000_s1027" type="#_x0000_t202" style="position:absolute;margin-left:416.45pt;margin-top:12.8pt;width:135.85pt;height:63.85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" filled="f" stroked="f">
                <v:textbox>
                  <w:txbxContent>
                    <w:p w14:paraId="10E01D27" w14:textId="0DFEE969" w:rsidR="000855B8" w:rsidRPr="000855B8" w:rsidRDefault="006970C5" w:rsidP="000855B8">
                      <w:pPr>
                        <w:pStyle w:val="tekstzboku"/>
                      </w:pPr>
                      <w:r>
                        <w:t>P</w:t>
                      </w:r>
                      <w:r w:rsidR="000855B8" w:rsidRPr="000855B8">
                        <w:t xml:space="preserve">ojemność placów składowych wyniosła w terminalach morskich 95,7 tys. TEU, </w:t>
                      </w:r>
                      <w:r w:rsidR="009F7087">
                        <w:br/>
                      </w:r>
                      <w:r w:rsidR="000855B8" w:rsidRPr="000855B8">
                        <w:t>a w lądowych – 75,9 tys. TEU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855B8" w:rsidRPr="00BB7847">
        <w:t xml:space="preserve">Infrastruktura terminali morskich </w:t>
      </w:r>
    </w:p>
    <w:p w14:paraId="37B53AA0" w14:textId="7625AFAD" w:rsidR="000855B8" w:rsidRPr="00BB7847" w:rsidRDefault="000855B8" w:rsidP="000855B8">
      <w:r w:rsidRPr="00BB7847">
        <w:t xml:space="preserve">Długość nabrzeży przeładunkowych w terminalach morskich w 2017 r. wyniosła łącznie 7,1 km, w tym 75,5% stanowiły nabrzeża do obsługi jednostek ładunkowych w systemie lo-lo. </w:t>
      </w:r>
      <w:r w:rsidR="009F7087">
        <w:br/>
      </w:r>
      <w:r w:rsidRPr="00BB7847">
        <w:t xml:space="preserve">Powierzchnia parkingowo-manewrowa zajmowała 7,9 ha, a łączna powierzchnia składowa terminali – 170,0 ha, w tym dla jednostek skonteneryzowanych – 156,5 ha. Pojemność placów składowych wyniosła 95,7 tys. TEU. </w:t>
      </w:r>
    </w:p>
    <w:p w14:paraId="3CE47335" w14:textId="59DD1AD9" w:rsidR="000855B8" w:rsidRPr="00BB7847" w:rsidRDefault="000855B8" w:rsidP="000855B8">
      <w:pPr>
        <w:rPr>
          <w:rFonts w:ascii="Arial" w:hAnsi="Arial" w:cs="Arial"/>
          <w:sz w:val="23"/>
          <w:szCs w:val="23"/>
        </w:rPr>
      </w:pPr>
      <w:r w:rsidRPr="00BB7847">
        <w:t xml:space="preserve">Terminale morskie posiadały łącznie 13,5 tys. metrów torów dla kolei normalnotorowej, </w:t>
      </w:r>
      <w:r w:rsidR="00AA1957">
        <w:br/>
      </w:r>
      <w:r w:rsidRPr="00BB7847">
        <w:t>z czego 67,9% przeznaczone było bezpośrednio do załadunku/wyładunku jednostek intermodalnych. Średnia długość składu (liczba wagonów) obsługiwanego jednocześnie na terminalu morskim wyniosła 49 szt</w:t>
      </w:r>
      <w:r w:rsidRPr="00BB7847">
        <w:rPr>
          <w:rFonts w:ascii="Arial" w:hAnsi="Arial" w:cs="Arial"/>
          <w:sz w:val="23"/>
          <w:szCs w:val="23"/>
        </w:rPr>
        <w:t xml:space="preserve">. </w:t>
      </w:r>
    </w:p>
    <w:p w14:paraId="70CD97A1" w14:textId="77777777" w:rsidR="000855B8" w:rsidRPr="00BB7847" w:rsidRDefault="000855B8" w:rsidP="000855B8">
      <w:pPr>
        <w:pStyle w:val="Nagwek1"/>
      </w:pPr>
      <w:r w:rsidRPr="00BB7847">
        <w:lastRenderedPageBreak/>
        <w:t xml:space="preserve">Infrastruktura terminali lądowych </w:t>
      </w:r>
    </w:p>
    <w:p w14:paraId="7C369376" w14:textId="77777777" w:rsidR="000855B8" w:rsidRPr="00BB7847" w:rsidRDefault="000855B8" w:rsidP="000855B8">
      <w:r w:rsidRPr="00BB7847">
        <w:t xml:space="preserve">W 2017 r. powierzchnia parkingowo-manewrowa w terminalach lądowych zajmowała łącznie 20,4 ha, a łączna powierzchnia składowa terminali – 91,6 ha, w tym dla jednostek skonteneryzowanych – 55,3 ha. Pojemność placów składowych wyniosła 75,9 tys. TEU. </w:t>
      </w:r>
    </w:p>
    <w:p w14:paraId="7E95C4A1" w14:textId="2A2F819E" w:rsidR="000855B8" w:rsidRPr="00BB7847" w:rsidRDefault="000855B8" w:rsidP="000855B8">
      <w:r w:rsidRPr="00BB7847">
        <w:t xml:space="preserve">Terminale lądowe w 2017 r. posiadały łącznie 65,4 tys. metrów torów dla kolei normalnotorowej, w tym 44,3% przeznaczone było bezpośrednio do załadunku/wyładunku jednostek intermodalnych. Średnia długość składu (liczba wagonów) obsługiwanego jednocześnie na terminalu lądowym </w:t>
      </w:r>
      <w:r w:rsidR="006970C5">
        <w:t>wyniosła</w:t>
      </w:r>
      <w:r w:rsidRPr="00BB7847">
        <w:t xml:space="preserve"> 30 szt.</w:t>
      </w:r>
    </w:p>
    <w:p w14:paraId="7B79FC3D" w14:textId="77777777" w:rsidR="000855B8" w:rsidRDefault="000855B8" w:rsidP="00BE3F3B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szCs w:val="19"/>
        </w:rPr>
      </w:pPr>
    </w:p>
    <w:p w14:paraId="5CCBC762" w14:textId="77777777" w:rsidR="008977A3" w:rsidRDefault="008977A3" w:rsidP="008977A3">
      <w:pPr>
        <w:pStyle w:val="tytuwykresu"/>
        <w:rPr>
          <w:szCs w:val="18"/>
        </w:rPr>
      </w:pPr>
      <w:r>
        <w:rPr>
          <w:szCs w:val="18"/>
        </w:rPr>
        <w:t xml:space="preserve">Tablica 1. </w:t>
      </w:r>
      <w:r>
        <w:t>Urządzenia przeładunkowe w terminalach intermodalnych w 2017 r.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686"/>
        <w:gridCol w:w="2055"/>
        <w:gridCol w:w="2056"/>
      </w:tblGrid>
      <w:tr w:rsidR="008977A3" w14:paraId="6083DE78" w14:textId="77777777" w:rsidTr="00AE05A3">
        <w:tc>
          <w:tcPr>
            <w:tcW w:w="3686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vAlign w:val="bottom"/>
          </w:tcPr>
          <w:p w14:paraId="10ACD62B" w14:textId="77777777" w:rsidR="008977A3" w:rsidRPr="007C0404" w:rsidRDefault="008977A3" w:rsidP="00AE05A3">
            <w:pPr>
              <w:pStyle w:val="styltekstbezrobocie"/>
              <w:spacing w:before="120" w:after="120" w:line="240" w:lineRule="atLeast"/>
              <w:ind w:left="0" w:firstLine="0"/>
              <w:jc w:val="center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7C0404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2055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bottom"/>
          </w:tcPr>
          <w:p w14:paraId="51A0E1BF" w14:textId="77777777" w:rsidR="008977A3" w:rsidRPr="008600ED" w:rsidRDefault="008977A3" w:rsidP="00AE05A3">
            <w:pPr>
              <w:pStyle w:val="styltekstbezrobocie"/>
              <w:spacing w:before="120" w:after="120" w:line="240" w:lineRule="atLeast"/>
              <w:ind w:left="-170" w:firstLine="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bCs/>
                <w:sz w:val="16"/>
                <w:szCs w:val="16"/>
              </w:rPr>
              <w:t>Terminale morskie</w:t>
            </w:r>
          </w:p>
        </w:tc>
        <w:tc>
          <w:tcPr>
            <w:tcW w:w="2056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  <w:vAlign w:val="bottom"/>
          </w:tcPr>
          <w:p w14:paraId="24014A15" w14:textId="77777777" w:rsidR="008977A3" w:rsidRPr="008600ED" w:rsidRDefault="008977A3" w:rsidP="00AE05A3">
            <w:pPr>
              <w:pStyle w:val="styltekstbezrobocie"/>
              <w:spacing w:before="120" w:after="120" w:line="240" w:lineRule="atLeast"/>
              <w:ind w:left="-170" w:firstLine="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bCs/>
                <w:sz w:val="16"/>
                <w:szCs w:val="16"/>
              </w:rPr>
              <w:t>Terminale lądowe</w:t>
            </w:r>
          </w:p>
        </w:tc>
      </w:tr>
      <w:tr w:rsidR="008977A3" w14:paraId="1D9502E9" w14:textId="77777777" w:rsidTr="00AE05A3">
        <w:tc>
          <w:tcPr>
            <w:tcW w:w="3686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FA8F70" w14:textId="77777777" w:rsidR="008977A3" w:rsidRPr="007821F1" w:rsidRDefault="008977A3" w:rsidP="00AE05A3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7821F1">
              <w:rPr>
                <w:rFonts w:ascii="Fira Sans" w:eastAsia="Times New Roman" w:hAnsi="Fira Sans" w:cstheme="minorHAnsi"/>
                <w:bCs/>
                <w:sz w:val="16"/>
                <w:szCs w:val="16"/>
              </w:rPr>
              <w:t>Suwnice:</w:t>
            </w:r>
          </w:p>
        </w:tc>
        <w:tc>
          <w:tcPr>
            <w:tcW w:w="205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05DA077" w14:textId="77777777" w:rsidR="008977A3" w:rsidRPr="005E3D36" w:rsidRDefault="008977A3" w:rsidP="00AE05A3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5E3D36">
              <w:rPr>
                <w:rFonts w:ascii="Fira Sans" w:hAnsi="Fira Sans"/>
                <w:sz w:val="16"/>
                <w:szCs w:val="16"/>
              </w:rPr>
              <w:t>107</w:t>
            </w:r>
          </w:p>
        </w:tc>
        <w:tc>
          <w:tcPr>
            <w:tcW w:w="205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2E1DAD6" w14:textId="77777777" w:rsidR="008977A3" w:rsidRPr="005E3D36" w:rsidRDefault="008977A3" w:rsidP="00AE05A3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5E3D36">
              <w:rPr>
                <w:rFonts w:ascii="Fira Sans" w:hAnsi="Fira Sans"/>
                <w:sz w:val="16"/>
                <w:szCs w:val="16"/>
              </w:rPr>
              <w:t>11</w:t>
            </w:r>
          </w:p>
        </w:tc>
      </w:tr>
      <w:tr w:rsidR="008977A3" w14:paraId="036FC8DB" w14:textId="77777777" w:rsidTr="00AE05A3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9D5CD6" w14:textId="77777777" w:rsidR="008977A3" w:rsidRPr="007821F1" w:rsidRDefault="008977A3" w:rsidP="00AE05A3">
            <w:pPr>
              <w:pStyle w:val="styltekstbezrobocie"/>
              <w:spacing w:before="120" w:after="120" w:line="240" w:lineRule="atLeast"/>
              <w:ind w:left="176" w:firstLine="0"/>
              <w:jc w:val="left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7821F1">
              <w:rPr>
                <w:rFonts w:ascii="Fira Sans" w:eastAsia="Times New Roman" w:hAnsi="Fira Sans" w:cstheme="minorHAnsi"/>
                <w:bCs/>
                <w:sz w:val="16"/>
                <w:szCs w:val="16"/>
              </w:rPr>
              <w:t>nabrzeżowe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7FF86C9" w14:textId="77777777" w:rsidR="008977A3" w:rsidRPr="005E3D36" w:rsidRDefault="008977A3" w:rsidP="00AE05A3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5E3D36">
              <w:rPr>
                <w:rFonts w:ascii="Fira Sans" w:hAnsi="Fira Sans"/>
                <w:sz w:val="16"/>
                <w:szCs w:val="16"/>
              </w:rPr>
              <w:t>26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0E2AF67" w14:textId="77777777" w:rsidR="008977A3" w:rsidRPr="005E3D36" w:rsidRDefault="008977A3" w:rsidP="00AE05A3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–</w:t>
            </w:r>
          </w:p>
        </w:tc>
      </w:tr>
      <w:tr w:rsidR="008977A3" w14:paraId="14D189C1" w14:textId="77777777" w:rsidTr="00AE05A3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2792324" w14:textId="77777777" w:rsidR="008977A3" w:rsidRPr="007821F1" w:rsidRDefault="008977A3" w:rsidP="00AE05A3">
            <w:pPr>
              <w:pStyle w:val="styltekstbezrobocie"/>
              <w:spacing w:before="120" w:after="120" w:line="240" w:lineRule="atLeast"/>
              <w:ind w:left="176" w:firstLine="0"/>
              <w:jc w:val="left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7821F1">
              <w:rPr>
                <w:rFonts w:ascii="Fira Sans" w:eastAsia="Times New Roman" w:hAnsi="Fira Sans" w:cstheme="minorHAnsi"/>
                <w:bCs/>
                <w:sz w:val="16"/>
                <w:szCs w:val="16"/>
              </w:rPr>
              <w:t>bramowe torowe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C461504" w14:textId="77777777" w:rsidR="008977A3" w:rsidRPr="005E3D36" w:rsidRDefault="008977A3" w:rsidP="00AE05A3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5E3D36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7A0F486" w14:textId="77777777" w:rsidR="008977A3" w:rsidRPr="005E3D36" w:rsidRDefault="008977A3" w:rsidP="00AE05A3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5E3D36">
              <w:rPr>
                <w:rFonts w:ascii="Fira Sans" w:hAnsi="Fira Sans"/>
                <w:sz w:val="16"/>
                <w:szCs w:val="16"/>
              </w:rPr>
              <w:t>7</w:t>
            </w:r>
          </w:p>
        </w:tc>
      </w:tr>
      <w:tr w:rsidR="008977A3" w14:paraId="74FE022E" w14:textId="77777777" w:rsidTr="00AE05A3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59E791F" w14:textId="77777777" w:rsidR="008977A3" w:rsidRPr="007821F1" w:rsidRDefault="008977A3" w:rsidP="00AE05A3">
            <w:pPr>
              <w:pStyle w:val="styltekstbezrobocie"/>
              <w:spacing w:before="120" w:after="120" w:line="240" w:lineRule="atLeast"/>
              <w:ind w:left="176" w:firstLine="0"/>
              <w:jc w:val="left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7821F1">
              <w:rPr>
                <w:rFonts w:ascii="Fira Sans" w:eastAsia="Times New Roman" w:hAnsi="Fira Sans" w:cstheme="minorHAnsi"/>
                <w:bCs/>
                <w:sz w:val="16"/>
                <w:szCs w:val="16"/>
              </w:rPr>
              <w:t>kontenerowe jezdniowe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B996317" w14:textId="77777777" w:rsidR="008977A3" w:rsidRPr="005E3D36" w:rsidRDefault="008977A3" w:rsidP="00AE05A3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5E3D36">
              <w:rPr>
                <w:rFonts w:ascii="Fira Sans" w:hAnsi="Fira Sans"/>
                <w:sz w:val="16"/>
                <w:szCs w:val="16"/>
              </w:rPr>
              <w:t>71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67B5879" w14:textId="77777777" w:rsidR="008977A3" w:rsidRPr="005E3D36" w:rsidRDefault="008977A3" w:rsidP="00AE05A3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5E3D36">
              <w:rPr>
                <w:rFonts w:ascii="Fira Sans" w:hAnsi="Fira Sans"/>
                <w:sz w:val="16"/>
                <w:szCs w:val="16"/>
              </w:rPr>
              <w:t>4</w:t>
            </w:r>
          </w:p>
        </w:tc>
      </w:tr>
      <w:tr w:rsidR="008977A3" w14:paraId="3A73AD30" w14:textId="77777777" w:rsidTr="00AE05A3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A69206" w14:textId="77777777" w:rsidR="008977A3" w:rsidRPr="007821F1" w:rsidRDefault="008977A3" w:rsidP="00AE05A3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7821F1">
              <w:rPr>
                <w:rFonts w:ascii="Fira Sans" w:eastAsia="Times New Roman" w:hAnsi="Fira Sans" w:cstheme="minorHAnsi"/>
                <w:bCs/>
                <w:sz w:val="16"/>
                <w:szCs w:val="16"/>
              </w:rPr>
              <w:t>Żurawie samojezdne i nabrzeżne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43CDF00" w14:textId="77777777" w:rsidR="008977A3" w:rsidRPr="005E3D36" w:rsidRDefault="008977A3" w:rsidP="00AE05A3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E3D36">
              <w:rPr>
                <w:rFonts w:ascii="Fira Sans" w:hAnsi="Fira Sans"/>
                <w:sz w:val="16"/>
                <w:szCs w:val="16"/>
              </w:rPr>
              <w:t>8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E43CF46" w14:textId="1C43A27A" w:rsidR="008977A3" w:rsidRPr="005E3D36" w:rsidRDefault="00866094" w:rsidP="00AE05A3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–</w:t>
            </w:r>
          </w:p>
        </w:tc>
      </w:tr>
      <w:tr w:rsidR="008977A3" w14:paraId="4C7E6530" w14:textId="77777777" w:rsidTr="00AE05A3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2C7CE8D" w14:textId="77777777" w:rsidR="008977A3" w:rsidRPr="007821F1" w:rsidRDefault="008977A3" w:rsidP="00AE05A3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7821F1">
              <w:rPr>
                <w:rFonts w:ascii="Fira Sans" w:eastAsia="Times New Roman" w:hAnsi="Fira Sans" w:cstheme="minorHAnsi"/>
                <w:bCs/>
                <w:sz w:val="16"/>
                <w:szCs w:val="16"/>
              </w:rPr>
              <w:t>Wozy: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4BAEF8" w14:textId="77777777" w:rsidR="008977A3" w:rsidRPr="005E3D36" w:rsidRDefault="008977A3" w:rsidP="00AE05A3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E3D36">
              <w:rPr>
                <w:rFonts w:ascii="Fira Sans" w:hAnsi="Fira Sans"/>
                <w:sz w:val="16"/>
                <w:szCs w:val="16"/>
              </w:rPr>
              <w:t>25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0843F54" w14:textId="77777777" w:rsidR="008977A3" w:rsidRPr="005E3D36" w:rsidRDefault="008977A3" w:rsidP="00AE05A3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E3D36">
              <w:rPr>
                <w:rFonts w:ascii="Fira Sans" w:hAnsi="Fira Sans"/>
                <w:sz w:val="16"/>
                <w:szCs w:val="16"/>
              </w:rPr>
              <w:t>46</w:t>
            </w:r>
          </w:p>
        </w:tc>
      </w:tr>
      <w:tr w:rsidR="008977A3" w14:paraId="316832D0" w14:textId="77777777" w:rsidTr="00AE05A3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FCBCF4" w14:textId="77777777" w:rsidR="008977A3" w:rsidRPr="007821F1" w:rsidRDefault="008977A3" w:rsidP="00AE05A3">
            <w:pPr>
              <w:pStyle w:val="styltekstbezrobocie"/>
              <w:spacing w:before="120" w:after="120" w:line="240" w:lineRule="atLeast"/>
              <w:ind w:left="176" w:firstLine="0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7821F1">
              <w:rPr>
                <w:rFonts w:ascii="Fira Sans" w:eastAsia="Times New Roman" w:hAnsi="Fira Sans" w:cstheme="minorHAnsi"/>
                <w:bCs/>
                <w:sz w:val="16"/>
                <w:szCs w:val="16"/>
              </w:rPr>
              <w:t>wysięgnikowe czołowe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5E9A04E" w14:textId="77777777" w:rsidR="008977A3" w:rsidRPr="005E3D36" w:rsidRDefault="008977A3" w:rsidP="00AE05A3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E3D36">
              <w:rPr>
                <w:rFonts w:ascii="Fira Sans" w:hAnsi="Fira Sans"/>
                <w:sz w:val="16"/>
                <w:szCs w:val="16"/>
              </w:rPr>
              <w:t>16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EB784A4" w14:textId="77777777" w:rsidR="008977A3" w:rsidRPr="005E3D36" w:rsidRDefault="008977A3" w:rsidP="00AE05A3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E3D36">
              <w:rPr>
                <w:rFonts w:ascii="Fira Sans" w:hAnsi="Fira Sans"/>
                <w:sz w:val="16"/>
                <w:szCs w:val="16"/>
              </w:rPr>
              <w:t>25</w:t>
            </w:r>
          </w:p>
        </w:tc>
      </w:tr>
      <w:tr w:rsidR="008977A3" w14:paraId="45D29C8A" w14:textId="77777777" w:rsidTr="00AE05A3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7227FD" w14:textId="2BC09A79" w:rsidR="008977A3" w:rsidRPr="007821F1" w:rsidRDefault="008977A3" w:rsidP="00F76159">
            <w:pPr>
              <w:pStyle w:val="styltekstbezrobocie"/>
              <w:spacing w:before="120" w:after="120" w:line="240" w:lineRule="atLeast"/>
              <w:ind w:left="176" w:firstLine="0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7821F1">
              <w:rPr>
                <w:rFonts w:ascii="Fira Sans" w:eastAsia="Times New Roman" w:hAnsi="Fira Sans" w:cstheme="minorHAnsi"/>
                <w:bCs/>
                <w:sz w:val="16"/>
                <w:szCs w:val="16"/>
              </w:rPr>
              <w:t xml:space="preserve">wozy pozostałe </w:t>
            </w:r>
            <w:r w:rsidR="00F76159" w:rsidRPr="00F76159">
              <w:rPr>
                <w:rFonts w:ascii="Fira Sans" w:eastAsia="Times New Roman" w:hAnsi="Fira Sans" w:cstheme="minorHAnsi"/>
                <w:bCs/>
                <w:i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774C0E6" w14:textId="77777777" w:rsidR="008977A3" w:rsidRPr="005E3D36" w:rsidRDefault="008977A3" w:rsidP="00AE05A3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E3D36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518DC92" w14:textId="77777777" w:rsidR="008977A3" w:rsidRPr="005E3D36" w:rsidRDefault="008977A3" w:rsidP="00AE05A3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E3D36">
              <w:rPr>
                <w:rFonts w:ascii="Fira Sans" w:hAnsi="Fira Sans"/>
                <w:sz w:val="16"/>
                <w:szCs w:val="16"/>
              </w:rPr>
              <w:t>21</w:t>
            </w:r>
          </w:p>
        </w:tc>
      </w:tr>
      <w:tr w:rsidR="008977A3" w14:paraId="345EFA78" w14:textId="77777777" w:rsidTr="00AE05A3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BCC2942" w14:textId="77777777" w:rsidR="008977A3" w:rsidRPr="007821F1" w:rsidRDefault="008977A3" w:rsidP="00AE05A3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7821F1">
              <w:rPr>
                <w:rFonts w:ascii="Fira Sans" w:eastAsia="Times New Roman" w:hAnsi="Fira Sans" w:cstheme="minorHAnsi"/>
                <w:bCs/>
                <w:sz w:val="16"/>
                <w:szCs w:val="16"/>
              </w:rPr>
              <w:t>Ciągniki technologiczne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2579BA0" w14:textId="77777777" w:rsidR="008977A3" w:rsidRPr="005E3D36" w:rsidRDefault="008977A3" w:rsidP="00AE05A3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E3D36">
              <w:rPr>
                <w:rFonts w:ascii="Fira Sans" w:hAnsi="Fira Sans"/>
                <w:sz w:val="16"/>
                <w:szCs w:val="16"/>
              </w:rPr>
              <w:t>164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5FA0A04" w14:textId="77777777" w:rsidR="008977A3" w:rsidRPr="005E3D36" w:rsidRDefault="008977A3" w:rsidP="00AE05A3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E3D36">
              <w:rPr>
                <w:rFonts w:ascii="Fira Sans" w:hAnsi="Fira Sans"/>
                <w:sz w:val="16"/>
                <w:szCs w:val="16"/>
              </w:rPr>
              <w:t>8</w:t>
            </w:r>
          </w:p>
        </w:tc>
      </w:tr>
      <w:tr w:rsidR="008977A3" w14:paraId="3578AFD4" w14:textId="77777777" w:rsidTr="00AE05A3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ABB9E38" w14:textId="77777777" w:rsidR="008977A3" w:rsidRPr="007821F1" w:rsidRDefault="008977A3" w:rsidP="00AE05A3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7821F1">
              <w:rPr>
                <w:rFonts w:ascii="Fira Sans" w:eastAsia="Times New Roman" w:hAnsi="Fira Sans" w:cstheme="minorHAnsi"/>
                <w:bCs/>
                <w:sz w:val="16"/>
                <w:szCs w:val="16"/>
              </w:rPr>
              <w:t>Naczepy niskie (rolltrailery)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AB18EE7" w14:textId="77777777" w:rsidR="008977A3" w:rsidRPr="005E3D36" w:rsidRDefault="008977A3" w:rsidP="00AE05A3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E3D36">
              <w:rPr>
                <w:rFonts w:ascii="Fira Sans" w:hAnsi="Fira Sans"/>
                <w:sz w:val="16"/>
                <w:szCs w:val="16"/>
              </w:rPr>
              <w:t>52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8C4157A" w14:textId="77777777" w:rsidR="008977A3" w:rsidRPr="005E3D36" w:rsidRDefault="008977A3" w:rsidP="00AE05A3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–</w:t>
            </w:r>
          </w:p>
        </w:tc>
      </w:tr>
      <w:tr w:rsidR="008977A3" w14:paraId="01FAF4D8" w14:textId="77777777" w:rsidTr="00AE05A3">
        <w:tc>
          <w:tcPr>
            <w:tcW w:w="368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1FE2EEE" w14:textId="77777777" w:rsidR="008977A3" w:rsidRPr="007821F1" w:rsidRDefault="008977A3" w:rsidP="00AE05A3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7821F1">
              <w:rPr>
                <w:rFonts w:ascii="Fira Sans" w:eastAsia="Times New Roman" w:hAnsi="Fira Sans" w:cstheme="minorHAnsi"/>
                <w:bCs/>
                <w:sz w:val="16"/>
                <w:szCs w:val="16"/>
              </w:rPr>
              <w:t>Pozostałe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F5B5546" w14:textId="77777777" w:rsidR="008977A3" w:rsidRPr="005E3D36" w:rsidRDefault="008977A3" w:rsidP="00AE05A3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E3D36">
              <w:rPr>
                <w:rFonts w:ascii="Fira Sans" w:hAnsi="Fira Sans"/>
                <w:sz w:val="16"/>
                <w:szCs w:val="16"/>
              </w:rPr>
              <w:t>28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2DE33F2A" w14:textId="77777777" w:rsidR="008977A3" w:rsidRPr="005E3D36" w:rsidRDefault="008977A3" w:rsidP="00AE05A3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E3D36">
              <w:rPr>
                <w:rFonts w:ascii="Fira Sans" w:hAnsi="Fira Sans"/>
                <w:sz w:val="16"/>
                <w:szCs w:val="16"/>
              </w:rPr>
              <w:t>25</w:t>
            </w:r>
          </w:p>
        </w:tc>
      </w:tr>
    </w:tbl>
    <w:p w14:paraId="3855EA82" w14:textId="7B9A5654" w:rsidR="00612181" w:rsidRPr="00607E5B" w:rsidRDefault="00F76159" w:rsidP="00612181">
      <w:pPr>
        <w:spacing w:before="60"/>
        <w:rPr>
          <w:sz w:val="18"/>
          <w:szCs w:val="18"/>
        </w:rPr>
      </w:pPr>
      <w:r w:rsidRPr="006970C5">
        <w:rPr>
          <w:i/>
          <w:sz w:val="16"/>
          <w:szCs w:val="16"/>
        </w:rPr>
        <w:t>a</w:t>
      </w:r>
      <w:r w:rsidR="00612181" w:rsidRPr="006970C5">
        <w:rPr>
          <w:sz w:val="16"/>
          <w:szCs w:val="16"/>
        </w:rPr>
        <w:t xml:space="preserve"> Wozy kontenerowe podsiębierne, kontenerowe boczne, czołowe piętrzące</w:t>
      </w:r>
      <w:r w:rsidR="00612181" w:rsidRPr="00607E5B">
        <w:rPr>
          <w:sz w:val="18"/>
          <w:szCs w:val="18"/>
        </w:rPr>
        <w:t>.</w:t>
      </w:r>
    </w:p>
    <w:p w14:paraId="0274464B" w14:textId="362E27FE" w:rsidR="008977A3" w:rsidRDefault="000855B8" w:rsidP="00BE3F3B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szCs w:val="19"/>
        </w:rPr>
      </w:pPr>
      <w:r w:rsidRPr="00074E04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8592" behindDoc="1" locked="0" layoutInCell="1" allowOverlap="1" wp14:anchorId="083E2390" wp14:editId="6456C772">
                <wp:simplePos x="0" y="0"/>
                <wp:positionH relativeFrom="column">
                  <wp:posOffset>5259705</wp:posOffset>
                </wp:positionH>
                <wp:positionV relativeFrom="paragraph">
                  <wp:posOffset>169545</wp:posOffset>
                </wp:positionV>
                <wp:extent cx="1820545" cy="897890"/>
                <wp:effectExtent l="0" t="0" r="0" b="0"/>
                <wp:wrapTight wrapText="bothSides">
                  <wp:wrapPolygon edited="0">
                    <wp:start x="678" y="0"/>
                    <wp:lineTo x="678" y="21081"/>
                    <wp:lineTo x="20794" y="21081"/>
                    <wp:lineTo x="20794" y="0"/>
                    <wp:lineTo x="678" y="0"/>
                  </wp:wrapPolygon>
                </wp:wrapTight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0545" cy="897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06A87D" w14:textId="702E5D04" w:rsidR="000855B8" w:rsidRPr="000855B8" w:rsidRDefault="006970C5" w:rsidP="000855B8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="000855B8" w:rsidRPr="000855B8">
                              <w:t xml:space="preserve"> 2017 r. w terminalach intermodalnych przeładowano </w:t>
                            </w:r>
                            <w:r>
                              <w:br/>
                            </w:r>
                            <w:r w:rsidR="000855B8" w:rsidRPr="000855B8">
                              <w:t>łącznie 60,8 mln ton ładunków skonteneryzowanych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E2390" id="_x0000_s1028" type="#_x0000_t202" style="position:absolute;left:0;text-align:left;margin-left:414.15pt;margin-top:13.35pt;width:143.35pt;height:70.7pt;z-index:-251557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" filled="f" stroked="f">
                <v:textbox>
                  <w:txbxContent>
                    <w:p w14:paraId="5206A87D" w14:textId="702E5D04" w:rsidR="000855B8" w:rsidRPr="000855B8" w:rsidRDefault="006970C5" w:rsidP="000855B8">
                      <w:pPr>
                        <w:pStyle w:val="tekstzboku"/>
                      </w:pPr>
                      <w:r>
                        <w:t>W</w:t>
                      </w:r>
                      <w:r w:rsidR="000855B8" w:rsidRPr="000855B8">
                        <w:t xml:space="preserve"> 2017 r. w terminalach intermodalnych przeładowano </w:t>
                      </w:r>
                      <w:r>
                        <w:br/>
                      </w:r>
                      <w:r w:rsidR="000855B8" w:rsidRPr="000855B8">
                        <w:t>łącznie 60,8 mln ton ładunków skonteneryzowanych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32C0D4A" w14:textId="5151476E" w:rsidR="000855B8" w:rsidRPr="00BB7847" w:rsidRDefault="000855B8" w:rsidP="000855B8">
      <w:pPr>
        <w:pStyle w:val="Nagwek1"/>
      </w:pPr>
      <w:r w:rsidRPr="00BB7847">
        <w:t xml:space="preserve">Przeładunki w terminalach intermodalnych morskich i lądowych </w:t>
      </w:r>
    </w:p>
    <w:p w14:paraId="0C06B94F" w14:textId="40C60D9C" w:rsidR="000855B8" w:rsidRPr="00BB7847" w:rsidRDefault="000855B8" w:rsidP="000855B8">
      <w:pPr>
        <w:rPr>
          <w:strike/>
        </w:rPr>
      </w:pPr>
      <w:r w:rsidRPr="00BB7847">
        <w:t xml:space="preserve">Łączna roczna zdolność przeładunkowa terminali transportu intermodalnego wyniosła </w:t>
      </w:r>
      <w:r w:rsidR="00AA1957">
        <w:br/>
      </w:r>
      <w:r w:rsidRPr="00BB7847">
        <w:t xml:space="preserve">8,8 mln TEU, w tym w terminalach morskich – 6,1 mln TEU, a w terminalach lądowych </w:t>
      </w:r>
      <w:r w:rsidR="00AA1957">
        <w:br/>
      </w:r>
      <w:r w:rsidRPr="00BB7847">
        <w:t xml:space="preserve">– 2,7 mln TEU. </w:t>
      </w:r>
    </w:p>
    <w:p w14:paraId="78FFD4FA" w14:textId="4683EC97" w:rsidR="000855B8" w:rsidRPr="00BB7847" w:rsidRDefault="000855B8" w:rsidP="000855B8">
      <w:r w:rsidRPr="00BB7847">
        <w:t xml:space="preserve">W 2017 r. w terminalach intermodalnych przeładowano łącznie 60,8 mln ton ładunków skonteneryzowanych, w tym przewiezionych transportem morskim – 37,8 mln ton (co stanowiło 38,0% ogółu ładunków przeładowanych w terminalach morskich i lądowych), transportem </w:t>
      </w:r>
      <w:r w:rsidR="0027103C">
        <w:br/>
      </w:r>
      <w:r w:rsidRPr="00BB7847">
        <w:t>samochodowym –</w:t>
      </w:r>
      <w:r w:rsidR="0027103C">
        <w:t xml:space="preserve"> </w:t>
      </w:r>
      <w:r w:rsidRPr="00BB7847">
        <w:t>11,9 mln ton (34,0%), a transportem kolejowym – 11,0 mln ton (28</w:t>
      </w:r>
      <w:r w:rsidR="006970C5">
        <w:t>,0</w:t>
      </w:r>
      <w:r w:rsidRPr="00BB7847">
        <w:t xml:space="preserve">%). </w:t>
      </w:r>
      <w:r w:rsidR="0027103C">
        <w:br/>
      </w:r>
      <w:r w:rsidRPr="00BB7847">
        <w:t xml:space="preserve">W ogólnej liczbie przeładowanych kontenerów w terminalach morskich i lądowych przeważały kontenery 40’ (57,7%). Udział kontenerów 20’ wyniósł 34,6%, kontenerów 45’ i więcej </w:t>
      </w:r>
      <w:r w:rsidR="0027103C">
        <w:br/>
      </w:r>
      <w:r w:rsidRPr="00BB7847">
        <w:t xml:space="preserve">– 6,9%, a 30’ – 0,8%. </w:t>
      </w:r>
    </w:p>
    <w:p w14:paraId="099A6D64" w14:textId="7E6A0C38" w:rsidR="000855B8" w:rsidRPr="00BB7847" w:rsidRDefault="000855B8" w:rsidP="000855B8">
      <w:r w:rsidRPr="00BB7847">
        <w:t>W przewoz</w:t>
      </w:r>
      <w:r w:rsidR="00C900D0">
        <w:t>ach</w:t>
      </w:r>
      <w:r w:rsidRPr="00BB7847">
        <w:t xml:space="preserve"> transportem intermodalnym dominowały ładunki z grupy towary mieszane (14%).</w:t>
      </w:r>
    </w:p>
    <w:p w14:paraId="787DFC2A" w14:textId="77777777" w:rsidR="008977A3" w:rsidRPr="00722082" w:rsidRDefault="008977A3" w:rsidP="00BE3F3B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szCs w:val="19"/>
        </w:rPr>
      </w:pPr>
    </w:p>
    <w:p w14:paraId="5341EC49" w14:textId="04633E78" w:rsidR="00722082" w:rsidRDefault="00722082" w:rsidP="008B4562">
      <w:pPr>
        <w:pStyle w:val="tytuwykresu"/>
        <w:ind w:left="794" w:hanging="794"/>
      </w:pPr>
      <w:r w:rsidRPr="00001C5B">
        <w:t xml:space="preserve">Wykres </w:t>
      </w:r>
      <w:r w:rsidR="00303BF7">
        <w:t>1</w:t>
      </w:r>
      <w:r>
        <w:t>.</w:t>
      </w:r>
      <w:r w:rsidRPr="00074DD8">
        <w:rPr>
          <w:shd w:val="clear" w:color="auto" w:fill="FFFFFF"/>
        </w:rPr>
        <w:t xml:space="preserve"> </w:t>
      </w:r>
      <w:r w:rsidRPr="00F05363">
        <w:t xml:space="preserve">Struktura </w:t>
      </w:r>
      <w:r w:rsidR="00303BF7">
        <w:t>przeładunków ładunków w kontenerach w terminalach intermodalnych według grup ładunków</w:t>
      </w:r>
      <w:r w:rsidRPr="00F05363">
        <w:t xml:space="preserve"> w 2017 r.</w:t>
      </w:r>
      <w:r w:rsidR="000855B8">
        <w:t xml:space="preserve"> (na podstawie liczby ton)</w:t>
      </w:r>
    </w:p>
    <w:p w14:paraId="15C9AFF7" w14:textId="4CC0FCF0" w:rsidR="006A4BE5" w:rsidRDefault="008B4562" w:rsidP="005573FC">
      <w:pPr>
        <w:pStyle w:val="Brakstyluakapitowego"/>
      </w:pPr>
      <w:r w:rsidRPr="008B4562">
        <w:rPr>
          <w:noProof/>
          <w:lang w:val="pl-PL"/>
        </w:rPr>
        <w:lastRenderedPageBreak/>
        <w:drawing>
          <wp:inline distT="0" distB="0" distL="0" distR="0" wp14:anchorId="233D096E" wp14:editId="653F0C91">
            <wp:extent cx="5004000" cy="1975670"/>
            <wp:effectExtent l="0" t="0" r="6350" b="571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000" cy="197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68693" w14:textId="7A08B85C" w:rsidR="006A4BE5" w:rsidRDefault="00A24482" w:rsidP="000855B8">
      <w:r w:rsidRPr="00074E04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0640" behindDoc="1" locked="0" layoutInCell="1" allowOverlap="1" wp14:anchorId="58B68451" wp14:editId="2101401F">
                <wp:simplePos x="0" y="0"/>
                <wp:positionH relativeFrom="column">
                  <wp:posOffset>5295265</wp:posOffset>
                </wp:positionH>
                <wp:positionV relativeFrom="paragraph">
                  <wp:posOffset>235214</wp:posOffset>
                </wp:positionV>
                <wp:extent cx="1725295" cy="897890"/>
                <wp:effectExtent l="0" t="0" r="0" b="0"/>
                <wp:wrapTight wrapText="bothSides">
                  <wp:wrapPolygon edited="0">
                    <wp:start x="715" y="0"/>
                    <wp:lineTo x="715" y="21081"/>
                    <wp:lineTo x="20749" y="21081"/>
                    <wp:lineTo x="20749" y="0"/>
                    <wp:lineTo x="715" y="0"/>
                  </wp:wrapPolygon>
                </wp:wrapTight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7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FB39BE" w14:textId="166F80D9" w:rsidR="000855B8" w:rsidRPr="000855B8" w:rsidRDefault="006970C5" w:rsidP="000855B8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="000855B8" w:rsidRPr="000855B8">
                              <w:t xml:space="preserve"> transporcie samochodowym intermodalnym udział przewozów krajowych </w:t>
                            </w:r>
                            <w:r w:rsidR="0027103C">
                              <w:br/>
                            </w:r>
                            <w:r w:rsidR="000855B8" w:rsidRPr="000855B8">
                              <w:t>wyniósł 98%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68451" id="_x0000_s1029" type="#_x0000_t202" style="position:absolute;margin-left:416.95pt;margin-top:18.5pt;width:135.85pt;height:70.7pt;z-index:-251555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" filled="f" stroked="f">
                <v:textbox>
                  <w:txbxContent>
                    <w:p w14:paraId="08FB39BE" w14:textId="166F80D9" w:rsidR="000855B8" w:rsidRPr="000855B8" w:rsidRDefault="006970C5" w:rsidP="000855B8">
                      <w:pPr>
                        <w:pStyle w:val="tekstzboku"/>
                      </w:pPr>
                      <w:r>
                        <w:t>W</w:t>
                      </w:r>
                      <w:bookmarkStart w:id="1" w:name="_GoBack"/>
                      <w:r w:rsidR="000855B8" w:rsidRPr="000855B8">
                        <w:t xml:space="preserve"> transporcie samochodowym intermodalnym udział przewozów krajowych </w:t>
                      </w:r>
                      <w:r w:rsidR="0027103C">
                        <w:br/>
                      </w:r>
                      <w:r w:rsidR="000855B8" w:rsidRPr="000855B8">
                        <w:t>wyniósł 98%</w:t>
                      </w:r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5B2ABD2" w14:textId="3F4D91E5" w:rsidR="000855B8" w:rsidRPr="00BB7847" w:rsidRDefault="000855B8" w:rsidP="000855B8">
      <w:pPr>
        <w:pStyle w:val="Nagwek1"/>
      </w:pPr>
      <w:r w:rsidRPr="00BB7847">
        <w:t>Przew</w:t>
      </w:r>
      <w:r w:rsidR="00C900D0">
        <w:t>o</w:t>
      </w:r>
      <w:r w:rsidRPr="00BB7847">
        <w:t>z</w:t>
      </w:r>
      <w:r w:rsidR="00C900D0">
        <w:t>y</w:t>
      </w:r>
      <w:r w:rsidRPr="00BB7847">
        <w:t xml:space="preserve"> ładunków skonteneryzowanych transportem samochodowym intermodalnym</w:t>
      </w:r>
    </w:p>
    <w:p w14:paraId="52766690" w14:textId="0BCD38CC" w:rsidR="000855B8" w:rsidRPr="00BB7847" w:rsidRDefault="000855B8" w:rsidP="000855B8">
      <w:r w:rsidRPr="00BB7847">
        <w:t xml:space="preserve">W 2017 r. transportem samochodowym intermodalnym przewieziono 11,2 mln ton ładunków </w:t>
      </w:r>
      <w:r w:rsidR="0027103C">
        <w:br/>
      </w:r>
      <w:r w:rsidRPr="00BB7847">
        <w:t>w kontenerach. Udział przewozów krajowych wyniósł 98%. Najwięcej ładunków transportem samochodowym intermodalnym krajowym przewieziono do</w:t>
      </w:r>
      <w:r>
        <w:t>/</w:t>
      </w:r>
      <w:r w:rsidRPr="00BB7847">
        <w:t>z województw</w:t>
      </w:r>
      <w:r>
        <w:t>:</w:t>
      </w:r>
      <w:r w:rsidRPr="00BB7847">
        <w:t xml:space="preserve"> </w:t>
      </w:r>
      <w:r>
        <w:t>p</w:t>
      </w:r>
      <w:r w:rsidRPr="00BB7847">
        <w:t xml:space="preserve">omorskiego (19,9%), </w:t>
      </w:r>
      <w:r>
        <w:t>ł</w:t>
      </w:r>
      <w:r w:rsidRPr="00BB7847">
        <w:t xml:space="preserve">ódzkiego (18,7%) i </w:t>
      </w:r>
      <w:r>
        <w:t>w</w:t>
      </w:r>
      <w:r w:rsidRPr="00BB7847">
        <w:t>ielkopolskiego (12,6%). W transporcie samochodowym intermodalnym międzynarodowym dominowały przewozy do</w:t>
      </w:r>
      <w:r>
        <w:t>/</w:t>
      </w:r>
      <w:r w:rsidRPr="00BB7847">
        <w:t>z Niemiec (66,9%).</w:t>
      </w:r>
    </w:p>
    <w:p w14:paraId="410BCA07" w14:textId="77777777" w:rsidR="000855B8" w:rsidRDefault="000855B8" w:rsidP="000855B8"/>
    <w:p w14:paraId="2E8943A4" w14:textId="07C6B61D" w:rsidR="00AE0B05" w:rsidRDefault="008977A3" w:rsidP="008B4562">
      <w:pPr>
        <w:pStyle w:val="tytuwykresu"/>
        <w:ind w:left="794" w:hanging="794"/>
        <w:rPr>
          <w:szCs w:val="19"/>
        </w:rPr>
      </w:pPr>
      <w:r w:rsidRPr="00001C5B">
        <w:t xml:space="preserve">Wykres </w:t>
      </w:r>
      <w:r>
        <w:t>2.</w:t>
      </w:r>
      <w:r w:rsidRPr="00074DD8">
        <w:rPr>
          <w:shd w:val="clear" w:color="auto" w:fill="FFFFFF"/>
        </w:rPr>
        <w:t xml:space="preserve"> </w:t>
      </w:r>
      <w:r>
        <w:t xml:space="preserve">Udział województw w przewozach ładunków skonteneryzowanych transportem samochodowym intermodalnym </w:t>
      </w:r>
      <w:r w:rsidR="00F76159">
        <w:t xml:space="preserve">w 2017 r. </w:t>
      </w:r>
      <w:r>
        <w:t>(na podstawie liczby ton)</w:t>
      </w:r>
      <w:r w:rsidR="00C900D0">
        <w:t xml:space="preserve"> </w:t>
      </w:r>
      <w:r w:rsidR="00C900D0" w:rsidRPr="00C900D0">
        <w:rPr>
          <w:i/>
          <w:vertAlign w:val="superscript"/>
        </w:rPr>
        <w:t>a</w:t>
      </w:r>
    </w:p>
    <w:p w14:paraId="147D0CC7" w14:textId="657089E4" w:rsidR="00303BF7" w:rsidRDefault="00813CE8" w:rsidP="00813CE8">
      <w:pPr>
        <w:pStyle w:val="Brakstyluakapitowego"/>
      </w:pPr>
      <w:r w:rsidRPr="00813CE8">
        <w:rPr>
          <w:noProof/>
          <w:lang w:val="pl-PL"/>
        </w:rPr>
        <w:drawing>
          <wp:inline distT="0" distB="0" distL="0" distR="0" wp14:anchorId="4D061F08" wp14:editId="3BDF04C0">
            <wp:extent cx="5122545" cy="4144264"/>
            <wp:effectExtent l="0" t="0" r="1905" b="889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4144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FB9FE" w14:textId="28290103" w:rsidR="008977A3" w:rsidRDefault="00C900D0" w:rsidP="00715FFC">
      <w:pPr>
        <w:rPr>
          <w:rFonts w:eastAsia="Times New Roman" w:cs="Arial"/>
          <w:sz w:val="16"/>
          <w:szCs w:val="16"/>
          <w:lang w:eastAsia="pl-PL"/>
        </w:rPr>
      </w:pPr>
      <w:r w:rsidRPr="00C900D0">
        <w:rPr>
          <w:rFonts w:eastAsia="Times New Roman" w:cs="Arial"/>
          <w:i/>
          <w:sz w:val="16"/>
          <w:szCs w:val="16"/>
          <w:lang w:eastAsia="pl-PL"/>
        </w:rPr>
        <w:t>a</w:t>
      </w:r>
      <w:r>
        <w:rPr>
          <w:rFonts w:eastAsia="Times New Roman" w:cs="Arial"/>
          <w:sz w:val="16"/>
          <w:szCs w:val="16"/>
          <w:lang w:eastAsia="pl-PL"/>
        </w:rPr>
        <w:t xml:space="preserve"> </w:t>
      </w:r>
      <w:r w:rsidR="008977A3" w:rsidRPr="00C900D0">
        <w:rPr>
          <w:rFonts w:eastAsia="Times New Roman" w:cs="Arial"/>
          <w:sz w:val="16"/>
          <w:szCs w:val="16"/>
          <w:lang w:eastAsia="pl-PL"/>
        </w:rPr>
        <w:t>Dane obejmują przewóz kontenerów do/z terminali intermodalnych zlokalizowanych na terenie Polski</w:t>
      </w:r>
      <w:r>
        <w:rPr>
          <w:rFonts w:eastAsia="Times New Roman" w:cs="Arial"/>
          <w:sz w:val="16"/>
          <w:szCs w:val="16"/>
          <w:lang w:eastAsia="pl-PL"/>
        </w:rPr>
        <w:t>.</w:t>
      </w:r>
    </w:p>
    <w:p w14:paraId="6D4523F0" w14:textId="77777777" w:rsidR="00C900D0" w:rsidRDefault="00C900D0" w:rsidP="00715FFC">
      <w:pPr>
        <w:rPr>
          <w:rFonts w:eastAsia="Times New Roman" w:cs="Arial"/>
          <w:sz w:val="16"/>
          <w:szCs w:val="16"/>
          <w:lang w:eastAsia="pl-PL"/>
        </w:rPr>
      </w:pPr>
    </w:p>
    <w:p w14:paraId="1080B13E" w14:textId="77777777" w:rsidR="00C900D0" w:rsidRPr="00C900D0" w:rsidRDefault="00C900D0" w:rsidP="00715FFC">
      <w:pPr>
        <w:rPr>
          <w:sz w:val="16"/>
          <w:szCs w:val="16"/>
        </w:rPr>
      </w:pPr>
    </w:p>
    <w:p w14:paraId="3F994899" w14:textId="77777777" w:rsidR="00AB78F2" w:rsidRPr="00BB7847" w:rsidRDefault="00AB78F2" w:rsidP="00AB78F2">
      <w:r w:rsidRPr="00BB7847">
        <w:rPr>
          <w:b/>
        </w:rPr>
        <w:t>Terminal transportu intermodalnego</w:t>
      </w:r>
      <w:r w:rsidRPr="00BB7847">
        <w:t xml:space="preserve"> – miejsce wyposażone na potrzeby przeładunku i składowania jednostek transportu intermodalnego między poszczególnymi etapami transportu.</w:t>
      </w:r>
    </w:p>
    <w:p w14:paraId="303E4605" w14:textId="1D51C7DD" w:rsidR="00AB78F2" w:rsidRPr="00BB7847" w:rsidRDefault="00AB78F2" w:rsidP="00AB78F2">
      <w:r w:rsidRPr="00BB7847">
        <w:rPr>
          <w:b/>
          <w:bCs/>
        </w:rPr>
        <w:lastRenderedPageBreak/>
        <w:t>Kontener</w:t>
      </w:r>
      <w:r w:rsidRPr="0027103C">
        <w:rPr>
          <w:bCs/>
        </w:rPr>
        <w:t xml:space="preserve"> </w:t>
      </w:r>
      <w:r w:rsidRPr="00AB17E8">
        <w:rPr>
          <w:bCs/>
        </w:rPr>
        <w:t>–</w:t>
      </w:r>
      <w:r w:rsidRPr="00BB7847">
        <w:t xml:space="preserve"> to pojemnik przeznaczony do wielokrotnego przewożenia towarów, bez potrzeby ich przeładowywania przy zmianie środka transportu, wyposażony w urządzenia umożliwiające łatwy transport i przeładunek, przystosowany do piętrzenia, odporny na warunki przewozu, mający możliwie znormalizowane wymiary, które najczęściej wynoszą: szerokość </w:t>
      </w:r>
      <w:r w:rsidR="0027103C">
        <w:br/>
      </w:r>
      <w:r w:rsidRPr="00BB7847">
        <w:t xml:space="preserve">i wysokość 8 stóp (lub 8 stóp x 8 stóp 6 cali), długość 10, 20, 30 lub 40 stóp (Standardy ISO </w:t>
      </w:r>
      <w:r w:rsidR="0027103C">
        <w:br/>
      </w:r>
      <w:r w:rsidRPr="00BB7847">
        <w:t>– Międzynarodowej Organizacji Normalizacyjnej). Kategoria ładunkowa „kontenery duże” obejmuje kontenery o długości 20 stóp lub większe. Kontenery mniejsze (krótsze niż 20 stóp) wliczone są do pozostałych ładunków drobnicowych.</w:t>
      </w:r>
    </w:p>
    <w:p w14:paraId="059C6985" w14:textId="4725864D" w:rsidR="00AB78F2" w:rsidRPr="00BB7847" w:rsidRDefault="00AB78F2" w:rsidP="00AB78F2">
      <w:r w:rsidRPr="00BB7847">
        <w:rPr>
          <w:b/>
          <w:bCs/>
        </w:rPr>
        <w:t>TEU (Twenty</w:t>
      </w:r>
      <w:r w:rsidR="00C900D0">
        <w:rPr>
          <w:b/>
          <w:bCs/>
        </w:rPr>
        <w:t>-</w:t>
      </w:r>
      <w:r w:rsidRPr="00BB7847">
        <w:rPr>
          <w:b/>
          <w:bCs/>
        </w:rPr>
        <w:t>foot Equivalent Unit)</w:t>
      </w:r>
      <w:r w:rsidRPr="0027103C">
        <w:rPr>
          <w:bCs/>
        </w:rPr>
        <w:t xml:space="preserve"> </w:t>
      </w:r>
      <w:r w:rsidRPr="00BB7847">
        <w:t xml:space="preserve">– jednostka standardowa odpowiadająca pojemności </w:t>
      </w:r>
      <w:r w:rsidR="0027103C">
        <w:br/>
      </w:r>
      <w:r w:rsidRPr="00BB7847">
        <w:t xml:space="preserve">20-stopowego kontenera ISO o wymiarach 20x8x8,5 stóp (6,10x2,44x2,59 m; 1 TEU = 1 kontener 20-stopowy ISO), służąca do przeliczania kontenerów o różnej długości oraz do opisywania </w:t>
      </w:r>
      <w:r w:rsidR="0027103C">
        <w:br/>
      </w:r>
      <w:r w:rsidRPr="00BB7847">
        <w:t>i porównywania statków lub terminali kontenerowych</w:t>
      </w:r>
      <w:r>
        <w:t>.</w:t>
      </w:r>
    </w:p>
    <w:p w14:paraId="5C88D6AD" w14:textId="77777777" w:rsidR="00AB78F2" w:rsidRPr="00BB7847" w:rsidRDefault="00AB78F2" w:rsidP="00AB78F2">
      <w:r w:rsidRPr="00BB7847">
        <w:t>Dane o przewozach ładunków w podziale na grupy ładunków podano zgodnie z klasyfikacją NST 2007 wprowadzoną rozporządzeniem Komisji (WE) nr 1304/2007 z dnia 7 listopada 2007 r. zmieniającym dyrektywę Rady 95/64/WE, rozporządzenie Rady (WE) nr 1172/98, rozporządzenia (WE) nr 91/2003i (WE) nr 1365/2006 Parlamentu Europejskiego i Rady, w celu ustanowienia NST 2007 jako jedynej klasyfikacji w odniesieniu do towarów transportowanych określonymi środkami transportu.</w:t>
      </w:r>
    </w:p>
    <w:p w14:paraId="12C13216" w14:textId="77777777" w:rsidR="00AB78F2" w:rsidRDefault="00AB78F2" w:rsidP="00AB78F2">
      <w:r w:rsidRPr="00BB7847">
        <w:rPr>
          <w:b/>
          <w:bCs/>
        </w:rPr>
        <w:t>Lo-lo, lift-on-lift-off</w:t>
      </w:r>
      <w:r w:rsidRPr="0027103C">
        <w:rPr>
          <w:bCs/>
        </w:rPr>
        <w:t xml:space="preserve"> </w:t>
      </w:r>
      <w:r w:rsidRPr="00BB7847">
        <w:rPr>
          <w:bCs/>
        </w:rPr>
        <w:t>– pionowy system przeładunku. Załadowanie i wyładowanie intermodalnej jednostki transportowej (ITU) przy wykorzystaniu urządzeń podnoszących (</w:t>
      </w:r>
      <w:r w:rsidRPr="00BB7847">
        <w:t>żurawi okrętowych masztowych/dźwigów lub dźwigów nabrzeżnych).</w:t>
      </w:r>
    </w:p>
    <w:p w14:paraId="780CA1A7" w14:textId="3ED13880" w:rsidR="00AB78F2" w:rsidRDefault="00AB78F2" w:rsidP="00AB78F2">
      <w:r w:rsidRPr="00BB7847">
        <w:rPr>
          <w:b/>
        </w:rPr>
        <w:t>Jednostka transportu intermodalnego</w:t>
      </w:r>
      <w:r w:rsidRPr="00BB7847">
        <w:t xml:space="preserve"> (ITU)</w:t>
      </w:r>
      <w:r>
        <w:t xml:space="preserve"> </w:t>
      </w:r>
      <w:r w:rsidRPr="00BB7847">
        <w:t>–</w:t>
      </w:r>
      <w:r>
        <w:t xml:space="preserve"> p</w:t>
      </w:r>
      <w:r w:rsidRPr="00BB7847">
        <w:t>ojemnik, nadwozie wymienne lub naczepa/</w:t>
      </w:r>
      <w:r w:rsidR="0027103C">
        <w:br/>
      </w:r>
      <w:r w:rsidRPr="00BB7847">
        <w:t>towarowy pojazd silnikowy odpowiedni do transportu intermodalnego</w:t>
      </w:r>
      <w:r>
        <w:t>.</w:t>
      </w:r>
    </w:p>
    <w:p w14:paraId="155A6AD2" w14:textId="77777777" w:rsidR="00AD0CBE" w:rsidRDefault="00AD0CBE" w:rsidP="00AB78F2"/>
    <w:p w14:paraId="0A517BF5" w14:textId="77777777" w:rsidR="00AD0CBE" w:rsidRDefault="00AD0CBE" w:rsidP="00AD0CBE">
      <w:pPr>
        <w:rPr>
          <w:sz w:val="18"/>
        </w:rPr>
      </w:pPr>
    </w:p>
    <w:p w14:paraId="24208ACC" w14:textId="77777777" w:rsidR="00146BB3" w:rsidRDefault="00146BB3" w:rsidP="00AD0CBE">
      <w:pPr>
        <w:rPr>
          <w:sz w:val="18"/>
        </w:rPr>
      </w:pPr>
    </w:p>
    <w:p w14:paraId="0F7978AC" w14:textId="77777777" w:rsidR="00146BB3" w:rsidRDefault="00146BB3" w:rsidP="00AD0CBE">
      <w:pPr>
        <w:rPr>
          <w:sz w:val="18"/>
        </w:rPr>
      </w:pPr>
    </w:p>
    <w:p w14:paraId="421719AE" w14:textId="77777777" w:rsidR="00146BB3" w:rsidRDefault="00146BB3" w:rsidP="00AD0CBE">
      <w:pPr>
        <w:rPr>
          <w:sz w:val="18"/>
        </w:rPr>
      </w:pPr>
    </w:p>
    <w:p w14:paraId="0B40EEB9" w14:textId="77777777" w:rsidR="00146BB3" w:rsidRDefault="00146BB3" w:rsidP="00AD0CBE">
      <w:pPr>
        <w:rPr>
          <w:sz w:val="18"/>
        </w:rPr>
      </w:pPr>
    </w:p>
    <w:p w14:paraId="5512DFC2" w14:textId="77777777" w:rsidR="00146BB3" w:rsidRDefault="00146BB3" w:rsidP="00AD0CBE">
      <w:pPr>
        <w:rPr>
          <w:sz w:val="18"/>
        </w:rPr>
      </w:pPr>
    </w:p>
    <w:p w14:paraId="501F0A4A" w14:textId="77777777" w:rsidR="00146BB3" w:rsidRDefault="00146BB3" w:rsidP="00AD0CBE">
      <w:pPr>
        <w:rPr>
          <w:sz w:val="18"/>
        </w:rPr>
      </w:pPr>
    </w:p>
    <w:p w14:paraId="51DA998A" w14:textId="77777777" w:rsidR="00146BB3" w:rsidRDefault="00146BB3" w:rsidP="00AD0CBE">
      <w:pPr>
        <w:rPr>
          <w:sz w:val="18"/>
        </w:rPr>
      </w:pPr>
    </w:p>
    <w:p w14:paraId="4A41291C" w14:textId="77777777" w:rsidR="00146BB3" w:rsidRDefault="00146BB3" w:rsidP="00AD0CBE">
      <w:pPr>
        <w:rPr>
          <w:sz w:val="18"/>
        </w:rPr>
      </w:pPr>
    </w:p>
    <w:p w14:paraId="40D2F92E" w14:textId="77777777" w:rsidR="00146BB3" w:rsidRDefault="00146BB3" w:rsidP="00AD0CBE">
      <w:pPr>
        <w:rPr>
          <w:sz w:val="18"/>
        </w:rPr>
      </w:pPr>
    </w:p>
    <w:p w14:paraId="78AE23A9" w14:textId="77777777" w:rsidR="00146BB3" w:rsidRDefault="00146BB3" w:rsidP="00AD0CBE">
      <w:pPr>
        <w:rPr>
          <w:sz w:val="18"/>
        </w:rPr>
      </w:pPr>
    </w:p>
    <w:p w14:paraId="4B9B1550" w14:textId="77777777" w:rsidR="00146BB3" w:rsidRDefault="00146BB3" w:rsidP="00AD0CBE">
      <w:pPr>
        <w:rPr>
          <w:sz w:val="18"/>
        </w:rPr>
      </w:pPr>
    </w:p>
    <w:p w14:paraId="178D6EEA" w14:textId="77777777" w:rsidR="00146BB3" w:rsidRDefault="00146BB3" w:rsidP="00AD0CBE">
      <w:pPr>
        <w:rPr>
          <w:sz w:val="18"/>
        </w:rPr>
      </w:pPr>
    </w:p>
    <w:p w14:paraId="27E4BA1C" w14:textId="77777777" w:rsidR="00146BB3" w:rsidRDefault="00146BB3" w:rsidP="00AD0CBE">
      <w:pPr>
        <w:rPr>
          <w:sz w:val="18"/>
        </w:rPr>
      </w:pPr>
    </w:p>
    <w:p w14:paraId="0CC4995E" w14:textId="77777777" w:rsidR="00146BB3" w:rsidRDefault="00146BB3" w:rsidP="00AD0CBE">
      <w:pPr>
        <w:rPr>
          <w:sz w:val="18"/>
        </w:rPr>
      </w:pPr>
    </w:p>
    <w:p w14:paraId="6D3C72C7" w14:textId="77777777" w:rsidR="00146BB3" w:rsidRDefault="00146BB3" w:rsidP="00AD0CBE">
      <w:pPr>
        <w:rPr>
          <w:sz w:val="18"/>
        </w:rPr>
      </w:pPr>
    </w:p>
    <w:p w14:paraId="430C2F02" w14:textId="77777777" w:rsidR="00146BB3" w:rsidRDefault="00146BB3" w:rsidP="00AD0CBE">
      <w:pPr>
        <w:rPr>
          <w:sz w:val="18"/>
        </w:rPr>
      </w:pPr>
    </w:p>
    <w:p w14:paraId="45743D2A" w14:textId="77777777" w:rsidR="00146BB3" w:rsidRDefault="00146BB3" w:rsidP="00AD0CBE">
      <w:pPr>
        <w:rPr>
          <w:sz w:val="18"/>
        </w:rPr>
      </w:pPr>
    </w:p>
    <w:p w14:paraId="175B3B25" w14:textId="77777777" w:rsidR="00146BB3" w:rsidRDefault="00146BB3" w:rsidP="00AD0CBE">
      <w:pPr>
        <w:rPr>
          <w:sz w:val="18"/>
        </w:rPr>
      </w:pPr>
    </w:p>
    <w:p w14:paraId="21F8A77A" w14:textId="77777777" w:rsidR="00146BB3" w:rsidRDefault="00146BB3" w:rsidP="00AD0CBE">
      <w:pPr>
        <w:rPr>
          <w:sz w:val="18"/>
        </w:rPr>
      </w:pPr>
    </w:p>
    <w:p w14:paraId="5B3DAD2A" w14:textId="77777777" w:rsidR="00146BB3" w:rsidRDefault="00146BB3" w:rsidP="00AD0CBE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7"/>
        <w:gridCol w:w="3810"/>
      </w:tblGrid>
      <w:tr w:rsidR="00AD0CBE" w:rsidRPr="00242C9B" w14:paraId="2F644AB0" w14:textId="77777777" w:rsidTr="00BE2975">
        <w:trPr>
          <w:trHeight w:val="1912"/>
        </w:trPr>
        <w:tc>
          <w:tcPr>
            <w:tcW w:w="4257" w:type="dxa"/>
          </w:tcPr>
          <w:p w14:paraId="730D2BE9" w14:textId="77777777" w:rsidR="00AD0CBE" w:rsidRDefault="00AD0CBE" w:rsidP="00BE297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5B5A758A" w14:textId="77777777" w:rsidR="00AD0CBE" w:rsidRPr="0067705A" w:rsidRDefault="00AD0CBE" w:rsidP="00BE297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67705A">
              <w:rPr>
                <w:rFonts w:cs="Arial"/>
                <w:b/>
                <w:color w:val="000000" w:themeColor="text1"/>
                <w:sz w:val="20"/>
              </w:rPr>
              <w:t>Urząd Statystyczny w Szczecinie</w:t>
            </w:r>
          </w:p>
          <w:p w14:paraId="385C1E8D" w14:textId="77777777" w:rsidR="00AD0CBE" w:rsidRPr="00BB4F09" w:rsidRDefault="00AD0CBE" w:rsidP="00BE2975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320771">
              <w:rPr>
                <w:rFonts w:cs="Arial"/>
                <w:b/>
                <w:color w:val="000000" w:themeColor="text1"/>
                <w:sz w:val="20"/>
              </w:rPr>
              <w:t>Ośrodek Statystyki Transportu i Łączności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</w:p>
          <w:p w14:paraId="410CE4E2" w14:textId="77777777" w:rsidR="00AD0CBE" w:rsidRPr="008F3638" w:rsidRDefault="00AD0CBE" w:rsidP="00BE297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434 21 68</w:t>
            </w:r>
          </w:p>
          <w:p w14:paraId="26B58DE4" w14:textId="77777777" w:rsidR="00AD0CBE" w:rsidRPr="008F3638" w:rsidRDefault="00AD0CBE" w:rsidP="00BE297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5" w:history="1">
              <w:r w:rsidRPr="007F1BD5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A.Andrychowska@stat.gov.pl</w:t>
              </w:r>
            </w:hyperlink>
          </w:p>
        </w:tc>
        <w:tc>
          <w:tcPr>
            <w:tcW w:w="3810" w:type="dxa"/>
          </w:tcPr>
          <w:p w14:paraId="1E112ADD" w14:textId="77777777" w:rsidR="00AD0CBE" w:rsidRPr="008F3638" w:rsidRDefault="00AD0CBE" w:rsidP="00BE297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3A61B42" w14:textId="77777777" w:rsidR="00AD0CBE" w:rsidRPr="008F3638" w:rsidRDefault="00AD0CBE" w:rsidP="00BE297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66706494" w14:textId="77777777" w:rsidR="00AD0CBE" w:rsidRPr="008F3638" w:rsidRDefault="00AD0CBE" w:rsidP="00BE297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00CF650D" w14:textId="77777777" w:rsidR="00AD0CBE" w:rsidRPr="008F3638" w:rsidRDefault="00AD0CBE" w:rsidP="00BE297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6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359206CC" w14:textId="77777777" w:rsidR="00AD0CBE" w:rsidRPr="00D211DB" w:rsidRDefault="00AD0CBE" w:rsidP="00AD0CBE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D0CBE" w14:paraId="279AB164" w14:textId="77777777" w:rsidTr="00BE2975">
        <w:trPr>
          <w:trHeight w:val="610"/>
        </w:trPr>
        <w:tc>
          <w:tcPr>
            <w:tcW w:w="2721" w:type="pct"/>
            <w:vMerge w:val="restart"/>
            <w:vAlign w:val="center"/>
          </w:tcPr>
          <w:p w14:paraId="3E1BA2AE" w14:textId="77777777" w:rsidR="00AD0CBE" w:rsidRPr="00C91687" w:rsidRDefault="00AD0CBE" w:rsidP="00BE297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453CB1D8" w14:textId="77777777" w:rsidR="00AD0CBE" w:rsidRPr="00C91687" w:rsidRDefault="00AD0CBE" w:rsidP="00BE2975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447F93FE" w14:textId="77777777" w:rsidR="00AD0CBE" w:rsidRPr="00D211DB" w:rsidRDefault="00AD0CBE" w:rsidP="00BE2975">
            <w:pPr>
              <w:rPr>
                <w:sz w:val="20"/>
                <w:lang w:val="en-GB"/>
              </w:rPr>
            </w:pPr>
            <w:r w:rsidRPr="00D211DB">
              <w:rPr>
                <w:b/>
                <w:sz w:val="20"/>
                <w:lang w:val="en-GB"/>
              </w:rPr>
              <w:t>faks:</w:t>
            </w:r>
            <w:r w:rsidRPr="00D211DB">
              <w:rPr>
                <w:sz w:val="20"/>
                <w:lang w:val="en-GB"/>
              </w:rPr>
              <w:t xml:space="preserve"> 22 608 38 86 </w:t>
            </w:r>
          </w:p>
          <w:p w14:paraId="6D5D6005" w14:textId="77777777" w:rsidR="00AD0CBE" w:rsidRPr="00D211DB" w:rsidRDefault="00AD0CBE" w:rsidP="00BE2975">
            <w:pPr>
              <w:rPr>
                <w:sz w:val="18"/>
                <w:lang w:val="en-GB"/>
              </w:rPr>
            </w:pPr>
            <w:r w:rsidRPr="00D211DB">
              <w:rPr>
                <w:b/>
                <w:sz w:val="20"/>
                <w:lang w:val="en-GB"/>
              </w:rPr>
              <w:t>e-mail:</w:t>
            </w:r>
            <w:r w:rsidRPr="00D211DB">
              <w:rPr>
                <w:sz w:val="20"/>
                <w:lang w:val="en-GB"/>
              </w:rPr>
              <w:t xml:space="preserve"> </w:t>
            </w:r>
            <w:hyperlink r:id="rId17" w:history="1">
              <w:r w:rsidRPr="00D211DB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32399D79" w14:textId="77777777" w:rsidR="00AD0CBE" w:rsidRPr="00D211DB" w:rsidRDefault="00AD0CBE" w:rsidP="00BE2975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CEC9CF4" wp14:editId="4C4E3FD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75AF5F5" w14:textId="77777777" w:rsidR="00AD0CBE" w:rsidRDefault="00AD0CBE" w:rsidP="00BE297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D0CBE" w14:paraId="73BB3634" w14:textId="77777777" w:rsidTr="00BE2975">
        <w:trPr>
          <w:trHeight w:val="436"/>
        </w:trPr>
        <w:tc>
          <w:tcPr>
            <w:tcW w:w="2721" w:type="pct"/>
            <w:vMerge/>
            <w:vAlign w:val="center"/>
          </w:tcPr>
          <w:p w14:paraId="749406B1" w14:textId="77777777" w:rsidR="00AD0CBE" w:rsidRDefault="00AD0CBE" w:rsidP="00BE297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DD1AB6F" w14:textId="77777777" w:rsidR="00AD0CBE" w:rsidRDefault="00AD0CBE" w:rsidP="00BE297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70F3F70A" wp14:editId="5A5935F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FAABA56" w14:textId="77777777" w:rsidR="00AD0CBE" w:rsidRDefault="00AD0CBE" w:rsidP="00BE297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D0CBE" w14:paraId="2229B6FD" w14:textId="77777777" w:rsidTr="00BE2975">
        <w:trPr>
          <w:trHeight w:val="436"/>
        </w:trPr>
        <w:tc>
          <w:tcPr>
            <w:tcW w:w="2721" w:type="pct"/>
            <w:vMerge/>
            <w:vAlign w:val="center"/>
          </w:tcPr>
          <w:p w14:paraId="701B553C" w14:textId="77777777" w:rsidR="00AD0CBE" w:rsidRDefault="00AD0CBE" w:rsidP="00BE297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3A1D1CF" w14:textId="77777777" w:rsidR="00AD0CBE" w:rsidRDefault="00AD0CBE" w:rsidP="00BE297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2B781DF9" wp14:editId="3A2299B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1FAEB82" w14:textId="77777777" w:rsidR="00AD0CBE" w:rsidRDefault="00AD0CBE" w:rsidP="00BE2975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574E7451" w14:textId="7934442C" w:rsidR="006C1F7D" w:rsidRDefault="00AD0CBE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C710861" wp14:editId="28510A0A">
                <wp:simplePos x="0" y="0"/>
                <wp:positionH relativeFrom="margin">
                  <wp:align>right</wp:align>
                </wp:positionH>
                <wp:positionV relativeFrom="paragraph">
                  <wp:posOffset>349250</wp:posOffset>
                </wp:positionV>
                <wp:extent cx="5095875" cy="1073150"/>
                <wp:effectExtent l="0" t="0" r="28575" b="12700"/>
                <wp:wrapSquare wrapText="bothSides"/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5875" cy="1073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DA67FA" w14:textId="77777777" w:rsidR="00AD0CBE" w:rsidRDefault="00AD0CBE" w:rsidP="00AD0CBE">
                            <w:pPr>
                              <w:rPr>
                                <w:b/>
                              </w:rPr>
                            </w:pPr>
                          </w:p>
                          <w:p w14:paraId="55D38676" w14:textId="77777777" w:rsidR="00AD0CBE" w:rsidRDefault="00AD0CBE" w:rsidP="00AD0CBE">
                            <w:pPr>
                              <w:rPr>
                                <w:b/>
                              </w:rPr>
                            </w:pPr>
                            <w:r w:rsidRPr="007A3192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36C06AA" w14:textId="10336B19" w:rsidR="00AD0CBE" w:rsidRPr="007A3192" w:rsidRDefault="00C00A38" w:rsidP="00AD0CBE">
                            <w:pPr>
                              <w:rPr>
                                <w:b/>
                              </w:rPr>
                            </w:pPr>
                            <w:hyperlink r:id="rId21" w:tooltip="Transport - wyniki działalności w 2017 roku. Publikacja w formacie PDF" w:history="1">
                              <w:r w:rsidR="00AD0CBE">
                                <w:rPr>
                                  <w:rStyle w:val="Hipercze"/>
                                </w:rPr>
                                <w:t xml:space="preserve">Transport - wyniki działalności w 2017 roku 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710861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350.05pt;margin-top:27.5pt;width:401.25pt;height:84.5pt;z-index:2517657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" fillcolor="#f2f2f2 [3052]" strokecolor="white [3212]">
                <v:textbox>
                  <w:txbxContent>
                    <w:p w14:paraId="00DA67FA" w14:textId="77777777" w:rsidR="00AD0CBE" w:rsidRDefault="00AD0CBE" w:rsidP="00AD0CBE">
                      <w:pPr>
                        <w:rPr>
                          <w:b/>
                        </w:rPr>
                      </w:pPr>
                    </w:p>
                    <w:p w14:paraId="55D38676" w14:textId="77777777" w:rsidR="00AD0CBE" w:rsidRDefault="00AD0CBE" w:rsidP="00AD0CBE">
                      <w:pPr>
                        <w:rPr>
                          <w:b/>
                        </w:rPr>
                      </w:pPr>
                      <w:r w:rsidRPr="007A3192">
                        <w:rPr>
                          <w:b/>
                        </w:rPr>
                        <w:t>Powiązane opracowania</w:t>
                      </w:r>
                    </w:p>
                    <w:p w14:paraId="036C06AA" w14:textId="10336B19" w:rsidR="00AD0CBE" w:rsidRPr="007A3192" w:rsidRDefault="00817DF5" w:rsidP="00AD0CBE">
                      <w:pPr>
                        <w:rPr>
                          <w:b/>
                        </w:rPr>
                      </w:pPr>
                      <w:hyperlink r:id="rId26" w:tooltip="Transport - wyniki działalności w 2017 roku. Publikacja w formacie PDF" w:history="1">
                        <w:r w:rsidR="00AD0CBE">
                          <w:rPr>
                            <w:rStyle w:val="Hipercze"/>
                          </w:rPr>
                          <w:t xml:space="preserve">Transport - wyniki działalności w 2017 roku 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9A9F130" w14:textId="77777777" w:rsidR="006C1F7D" w:rsidRPr="006C1F7D" w:rsidRDefault="006C1F7D" w:rsidP="006C1F7D">
      <w:pPr>
        <w:rPr>
          <w:sz w:val="18"/>
        </w:rPr>
      </w:pPr>
    </w:p>
    <w:p w14:paraId="3F8C077A" w14:textId="77777777" w:rsidR="006C1F7D" w:rsidRPr="006C1F7D" w:rsidRDefault="006C1F7D" w:rsidP="006C1F7D">
      <w:pPr>
        <w:rPr>
          <w:sz w:val="18"/>
        </w:rPr>
      </w:pPr>
    </w:p>
    <w:p w14:paraId="12209FDD" w14:textId="77777777" w:rsidR="006C1F7D" w:rsidRPr="006C1F7D" w:rsidRDefault="006C1F7D" w:rsidP="006C1F7D">
      <w:pPr>
        <w:rPr>
          <w:sz w:val="18"/>
        </w:rPr>
      </w:pPr>
    </w:p>
    <w:p w14:paraId="3CD72BDA" w14:textId="77777777" w:rsidR="006C1F7D" w:rsidRPr="006C1F7D" w:rsidRDefault="006C1F7D" w:rsidP="006C1F7D">
      <w:pPr>
        <w:rPr>
          <w:sz w:val="18"/>
        </w:rPr>
      </w:pPr>
    </w:p>
    <w:p w14:paraId="722A71BF" w14:textId="77777777" w:rsidR="006C1F7D" w:rsidRPr="006C1F7D" w:rsidRDefault="006C1F7D" w:rsidP="006C1F7D">
      <w:pPr>
        <w:rPr>
          <w:sz w:val="18"/>
        </w:rPr>
      </w:pPr>
    </w:p>
    <w:p w14:paraId="574E746E" w14:textId="23214046" w:rsidR="00D261A2" w:rsidRPr="00001C5B" w:rsidRDefault="006C1F7D" w:rsidP="006C1F7D">
      <w:pPr>
        <w:tabs>
          <w:tab w:val="left" w:pos="1575"/>
        </w:tabs>
        <w:rPr>
          <w:sz w:val="18"/>
        </w:rPr>
      </w:pPr>
      <w:r>
        <w:rPr>
          <w:sz w:val="18"/>
        </w:rPr>
        <w:tab/>
      </w:r>
      <w:bookmarkStart w:id="0" w:name="_GoBack"/>
      <w:bookmarkEnd w:id="0"/>
    </w:p>
    <w:sectPr w:rsidR="00D261A2" w:rsidRPr="00001C5B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20C25B" w14:textId="77777777" w:rsidR="00C00A38" w:rsidRDefault="00C00A38" w:rsidP="000662E2">
      <w:pPr>
        <w:spacing w:after="0" w:line="240" w:lineRule="auto"/>
      </w:pPr>
      <w:r>
        <w:separator/>
      </w:r>
    </w:p>
  </w:endnote>
  <w:endnote w:type="continuationSeparator" w:id="0">
    <w:p w14:paraId="13D77CE3" w14:textId="77777777" w:rsidR="00C00A38" w:rsidRDefault="00C00A3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74E748D" w14:textId="77777777" w:rsidR="00303BF7" w:rsidRDefault="00303BF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F7D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361E02" w14:textId="77777777" w:rsidR="00C00A38" w:rsidRDefault="00C00A38" w:rsidP="000662E2">
      <w:pPr>
        <w:spacing w:after="0" w:line="240" w:lineRule="auto"/>
      </w:pPr>
      <w:r>
        <w:separator/>
      </w:r>
    </w:p>
  </w:footnote>
  <w:footnote w:type="continuationSeparator" w:id="0">
    <w:p w14:paraId="45A49137" w14:textId="77777777" w:rsidR="00C00A38" w:rsidRDefault="00C00A3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E748B" w14:textId="77777777" w:rsidR="00303BF7" w:rsidRDefault="00303BF7">
    <w:pPr>
      <w:pStyle w:val="Nagwek"/>
    </w:pPr>
  </w:p>
  <w:p w14:paraId="574E748C" w14:textId="77777777" w:rsidR="00303BF7" w:rsidRDefault="00303BF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19E5"/>
    <w:rsid w:val="000152F5"/>
    <w:rsid w:val="00024FDD"/>
    <w:rsid w:val="00027A63"/>
    <w:rsid w:val="0004582E"/>
    <w:rsid w:val="00045FB1"/>
    <w:rsid w:val="000470AA"/>
    <w:rsid w:val="00057CA1"/>
    <w:rsid w:val="00060556"/>
    <w:rsid w:val="0006070D"/>
    <w:rsid w:val="000662E2"/>
    <w:rsid w:val="00066883"/>
    <w:rsid w:val="000736A6"/>
    <w:rsid w:val="00073C70"/>
    <w:rsid w:val="0007423C"/>
    <w:rsid w:val="00074DD8"/>
    <w:rsid w:val="00074E04"/>
    <w:rsid w:val="000806F7"/>
    <w:rsid w:val="000855B8"/>
    <w:rsid w:val="0008677C"/>
    <w:rsid w:val="00097840"/>
    <w:rsid w:val="000B0727"/>
    <w:rsid w:val="000C135D"/>
    <w:rsid w:val="000D1D43"/>
    <w:rsid w:val="000D225C"/>
    <w:rsid w:val="000D2A5C"/>
    <w:rsid w:val="000E0918"/>
    <w:rsid w:val="001011C3"/>
    <w:rsid w:val="00110D87"/>
    <w:rsid w:val="00114DB9"/>
    <w:rsid w:val="00116087"/>
    <w:rsid w:val="00130296"/>
    <w:rsid w:val="0013575A"/>
    <w:rsid w:val="001423B6"/>
    <w:rsid w:val="001448A7"/>
    <w:rsid w:val="00146621"/>
    <w:rsid w:val="00146BB3"/>
    <w:rsid w:val="00162325"/>
    <w:rsid w:val="00190679"/>
    <w:rsid w:val="00192AFA"/>
    <w:rsid w:val="001951DA"/>
    <w:rsid w:val="001B3488"/>
    <w:rsid w:val="001C0491"/>
    <w:rsid w:val="001C130B"/>
    <w:rsid w:val="001C3269"/>
    <w:rsid w:val="001D1365"/>
    <w:rsid w:val="001D1DB4"/>
    <w:rsid w:val="001E25F0"/>
    <w:rsid w:val="001F11A1"/>
    <w:rsid w:val="001F44C0"/>
    <w:rsid w:val="002169FB"/>
    <w:rsid w:val="002331F1"/>
    <w:rsid w:val="00242C9B"/>
    <w:rsid w:val="00256E61"/>
    <w:rsid w:val="002574F9"/>
    <w:rsid w:val="00262B61"/>
    <w:rsid w:val="0027103C"/>
    <w:rsid w:val="002757DD"/>
    <w:rsid w:val="00276748"/>
    <w:rsid w:val="00276811"/>
    <w:rsid w:val="00282699"/>
    <w:rsid w:val="002926DF"/>
    <w:rsid w:val="00296697"/>
    <w:rsid w:val="002B0472"/>
    <w:rsid w:val="002B180F"/>
    <w:rsid w:val="002B6B12"/>
    <w:rsid w:val="002C3A22"/>
    <w:rsid w:val="002D604F"/>
    <w:rsid w:val="002E6140"/>
    <w:rsid w:val="002E6985"/>
    <w:rsid w:val="002E71B6"/>
    <w:rsid w:val="002F77C8"/>
    <w:rsid w:val="00303BF7"/>
    <w:rsid w:val="00304F22"/>
    <w:rsid w:val="00306C7C"/>
    <w:rsid w:val="00322EDD"/>
    <w:rsid w:val="00332320"/>
    <w:rsid w:val="00347D72"/>
    <w:rsid w:val="00355FBF"/>
    <w:rsid w:val="00357611"/>
    <w:rsid w:val="00367237"/>
    <w:rsid w:val="0037077F"/>
    <w:rsid w:val="00372411"/>
    <w:rsid w:val="00373882"/>
    <w:rsid w:val="0037396C"/>
    <w:rsid w:val="003843DB"/>
    <w:rsid w:val="00393761"/>
    <w:rsid w:val="00395113"/>
    <w:rsid w:val="00397D18"/>
    <w:rsid w:val="003A1B36"/>
    <w:rsid w:val="003B1454"/>
    <w:rsid w:val="003B18B6"/>
    <w:rsid w:val="003C59E0"/>
    <w:rsid w:val="003C5D62"/>
    <w:rsid w:val="003C6C8D"/>
    <w:rsid w:val="003D4F95"/>
    <w:rsid w:val="003D5F42"/>
    <w:rsid w:val="003D60A9"/>
    <w:rsid w:val="003E65EE"/>
    <w:rsid w:val="003F2287"/>
    <w:rsid w:val="003F4C97"/>
    <w:rsid w:val="003F7FE6"/>
    <w:rsid w:val="00400193"/>
    <w:rsid w:val="00404534"/>
    <w:rsid w:val="004212E7"/>
    <w:rsid w:val="0042446D"/>
    <w:rsid w:val="00427BF8"/>
    <w:rsid w:val="00431C02"/>
    <w:rsid w:val="00437190"/>
    <w:rsid w:val="00437395"/>
    <w:rsid w:val="004403F2"/>
    <w:rsid w:val="00445047"/>
    <w:rsid w:val="00463E39"/>
    <w:rsid w:val="004657FC"/>
    <w:rsid w:val="004733F6"/>
    <w:rsid w:val="00474A20"/>
    <w:rsid w:val="00474E69"/>
    <w:rsid w:val="00485684"/>
    <w:rsid w:val="0049621B"/>
    <w:rsid w:val="004A7E15"/>
    <w:rsid w:val="004B338E"/>
    <w:rsid w:val="004C0BD8"/>
    <w:rsid w:val="004C1895"/>
    <w:rsid w:val="004C1DAA"/>
    <w:rsid w:val="004C6D40"/>
    <w:rsid w:val="004D24FD"/>
    <w:rsid w:val="004E5A30"/>
    <w:rsid w:val="004F0C3C"/>
    <w:rsid w:val="004F63FC"/>
    <w:rsid w:val="00505A92"/>
    <w:rsid w:val="005203F1"/>
    <w:rsid w:val="00521BC3"/>
    <w:rsid w:val="00533632"/>
    <w:rsid w:val="00541E6E"/>
    <w:rsid w:val="0054251F"/>
    <w:rsid w:val="00544D76"/>
    <w:rsid w:val="005520D8"/>
    <w:rsid w:val="00556CF1"/>
    <w:rsid w:val="00557272"/>
    <w:rsid w:val="005573FC"/>
    <w:rsid w:val="00561085"/>
    <w:rsid w:val="00570150"/>
    <w:rsid w:val="005762A7"/>
    <w:rsid w:val="005916D7"/>
    <w:rsid w:val="005A6050"/>
    <w:rsid w:val="005A698C"/>
    <w:rsid w:val="005C7D0E"/>
    <w:rsid w:val="005E0799"/>
    <w:rsid w:val="005E092A"/>
    <w:rsid w:val="005E3D36"/>
    <w:rsid w:val="005F2511"/>
    <w:rsid w:val="005F5A80"/>
    <w:rsid w:val="006044FF"/>
    <w:rsid w:val="00607CC5"/>
    <w:rsid w:val="0061124D"/>
    <w:rsid w:val="00612181"/>
    <w:rsid w:val="006303B2"/>
    <w:rsid w:val="00633014"/>
    <w:rsid w:val="0063437B"/>
    <w:rsid w:val="00664C8F"/>
    <w:rsid w:val="006673CA"/>
    <w:rsid w:val="00673C26"/>
    <w:rsid w:val="006812AF"/>
    <w:rsid w:val="0068327D"/>
    <w:rsid w:val="00694AF0"/>
    <w:rsid w:val="006970C5"/>
    <w:rsid w:val="006A0208"/>
    <w:rsid w:val="006A4686"/>
    <w:rsid w:val="006A4BE5"/>
    <w:rsid w:val="006B0E9E"/>
    <w:rsid w:val="006B5AE4"/>
    <w:rsid w:val="006C1F7D"/>
    <w:rsid w:val="006C49BE"/>
    <w:rsid w:val="006D1507"/>
    <w:rsid w:val="006D4054"/>
    <w:rsid w:val="006E02EC"/>
    <w:rsid w:val="006F1AE2"/>
    <w:rsid w:val="00715FFC"/>
    <w:rsid w:val="007211B1"/>
    <w:rsid w:val="00722082"/>
    <w:rsid w:val="007436CF"/>
    <w:rsid w:val="00746187"/>
    <w:rsid w:val="0076254F"/>
    <w:rsid w:val="007801F5"/>
    <w:rsid w:val="007821F1"/>
    <w:rsid w:val="00783CA4"/>
    <w:rsid w:val="007842FB"/>
    <w:rsid w:val="00784C9A"/>
    <w:rsid w:val="00785C33"/>
    <w:rsid w:val="00786124"/>
    <w:rsid w:val="0079514B"/>
    <w:rsid w:val="00797BDA"/>
    <w:rsid w:val="007A2DC1"/>
    <w:rsid w:val="007A4061"/>
    <w:rsid w:val="007C0404"/>
    <w:rsid w:val="007C6C5D"/>
    <w:rsid w:val="007D3319"/>
    <w:rsid w:val="007D335D"/>
    <w:rsid w:val="007E3314"/>
    <w:rsid w:val="007E4B03"/>
    <w:rsid w:val="007F324B"/>
    <w:rsid w:val="007F74AD"/>
    <w:rsid w:val="00802F48"/>
    <w:rsid w:val="0080553C"/>
    <w:rsid w:val="00805B46"/>
    <w:rsid w:val="00807530"/>
    <w:rsid w:val="00813CE8"/>
    <w:rsid w:val="00817DF5"/>
    <w:rsid w:val="00820E4E"/>
    <w:rsid w:val="008220B0"/>
    <w:rsid w:val="00825DC2"/>
    <w:rsid w:val="00834AD3"/>
    <w:rsid w:val="00841FDC"/>
    <w:rsid w:val="00843795"/>
    <w:rsid w:val="00847F0F"/>
    <w:rsid w:val="00852448"/>
    <w:rsid w:val="008600ED"/>
    <w:rsid w:val="00864E01"/>
    <w:rsid w:val="00866094"/>
    <w:rsid w:val="0088258A"/>
    <w:rsid w:val="00886332"/>
    <w:rsid w:val="008977A3"/>
    <w:rsid w:val="008A26D9"/>
    <w:rsid w:val="008A376C"/>
    <w:rsid w:val="008A4EDE"/>
    <w:rsid w:val="008B4562"/>
    <w:rsid w:val="008B51CD"/>
    <w:rsid w:val="008C0C29"/>
    <w:rsid w:val="008F3638"/>
    <w:rsid w:val="008F4441"/>
    <w:rsid w:val="008F6F31"/>
    <w:rsid w:val="008F74DF"/>
    <w:rsid w:val="009127BA"/>
    <w:rsid w:val="00915181"/>
    <w:rsid w:val="009227A6"/>
    <w:rsid w:val="00933EC1"/>
    <w:rsid w:val="009343C5"/>
    <w:rsid w:val="0093726B"/>
    <w:rsid w:val="009530DB"/>
    <w:rsid w:val="00953676"/>
    <w:rsid w:val="009705EE"/>
    <w:rsid w:val="00973612"/>
    <w:rsid w:val="00976DEA"/>
    <w:rsid w:val="00977927"/>
    <w:rsid w:val="0098135C"/>
    <w:rsid w:val="0098156A"/>
    <w:rsid w:val="00991BAC"/>
    <w:rsid w:val="009A635A"/>
    <w:rsid w:val="009A6EA0"/>
    <w:rsid w:val="009C1335"/>
    <w:rsid w:val="009C1AB2"/>
    <w:rsid w:val="009C7251"/>
    <w:rsid w:val="009E2E91"/>
    <w:rsid w:val="009F7087"/>
    <w:rsid w:val="00A05463"/>
    <w:rsid w:val="00A139F5"/>
    <w:rsid w:val="00A24482"/>
    <w:rsid w:val="00A365F4"/>
    <w:rsid w:val="00A47D80"/>
    <w:rsid w:val="00A53132"/>
    <w:rsid w:val="00A563F2"/>
    <w:rsid w:val="00A566E8"/>
    <w:rsid w:val="00A619B7"/>
    <w:rsid w:val="00A72C47"/>
    <w:rsid w:val="00A769C3"/>
    <w:rsid w:val="00A810F9"/>
    <w:rsid w:val="00A8277F"/>
    <w:rsid w:val="00A86ECC"/>
    <w:rsid w:val="00A86FCC"/>
    <w:rsid w:val="00A902EB"/>
    <w:rsid w:val="00AA1957"/>
    <w:rsid w:val="00AA710D"/>
    <w:rsid w:val="00AB6D25"/>
    <w:rsid w:val="00AB78F2"/>
    <w:rsid w:val="00AC53B0"/>
    <w:rsid w:val="00AD0CBE"/>
    <w:rsid w:val="00AE0B05"/>
    <w:rsid w:val="00AE2D4B"/>
    <w:rsid w:val="00AE4F99"/>
    <w:rsid w:val="00AE593C"/>
    <w:rsid w:val="00B100B2"/>
    <w:rsid w:val="00B11B69"/>
    <w:rsid w:val="00B14952"/>
    <w:rsid w:val="00B168A8"/>
    <w:rsid w:val="00B225ED"/>
    <w:rsid w:val="00B31E5A"/>
    <w:rsid w:val="00B653AB"/>
    <w:rsid w:val="00B65F9E"/>
    <w:rsid w:val="00B66B19"/>
    <w:rsid w:val="00B914E9"/>
    <w:rsid w:val="00B956EE"/>
    <w:rsid w:val="00BA2BA1"/>
    <w:rsid w:val="00BA3562"/>
    <w:rsid w:val="00BB4F09"/>
    <w:rsid w:val="00BD1D9C"/>
    <w:rsid w:val="00BD4E33"/>
    <w:rsid w:val="00BE07B5"/>
    <w:rsid w:val="00BE3F3B"/>
    <w:rsid w:val="00BF1F77"/>
    <w:rsid w:val="00C00A38"/>
    <w:rsid w:val="00C030DE"/>
    <w:rsid w:val="00C22105"/>
    <w:rsid w:val="00C229B7"/>
    <w:rsid w:val="00C244B6"/>
    <w:rsid w:val="00C32866"/>
    <w:rsid w:val="00C3702F"/>
    <w:rsid w:val="00C4500A"/>
    <w:rsid w:val="00C47DAF"/>
    <w:rsid w:val="00C62B3A"/>
    <w:rsid w:val="00C64A37"/>
    <w:rsid w:val="00C7158E"/>
    <w:rsid w:val="00C7250B"/>
    <w:rsid w:val="00C7346B"/>
    <w:rsid w:val="00C77C0E"/>
    <w:rsid w:val="00C82E3C"/>
    <w:rsid w:val="00C86880"/>
    <w:rsid w:val="00C87565"/>
    <w:rsid w:val="00C900D0"/>
    <w:rsid w:val="00C91687"/>
    <w:rsid w:val="00C924A8"/>
    <w:rsid w:val="00C945FE"/>
    <w:rsid w:val="00C96FAA"/>
    <w:rsid w:val="00C97A04"/>
    <w:rsid w:val="00CA107B"/>
    <w:rsid w:val="00CA484D"/>
    <w:rsid w:val="00CA4FB6"/>
    <w:rsid w:val="00CB1D19"/>
    <w:rsid w:val="00CC739E"/>
    <w:rsid w:val="00CD58B7"/>
    <w:rsid w:val="00CE4A91"/>
    <w:rsid w:val="00CF4099"/>
    <w:rsid w:val="00D00796"/>
    <w:rsid w:val="00D177D0"/>
    <w:rsid w:val="00D211DB"/>
    <w:rsid w:val="00D23B7E"/>
    <w:rsid w:val="00D261A2"/>
    <w:rsid w:val="00D5012D"/>
    <w:rsid w:val="00D616D2"/>
    <w:rsid w:val="00D63B5F"/>
    <w:rsid w:val="00D70EF7"/>
    <w:rsid w:val="00D76E22"/>
    <w:rsid w:val="00D81CEC"/>
    <w:rsid w:val="00D8397C"/>
    <w:rsid w:val="00D94EED"/>
    <w:rsid w:val="00D96026"/>
    <w:rsid w:val="00DA7C1C"/>
    <w:rsid w:val="00DB147A"/>
    <w:rsid w:val="00DB1B7A"/>
    <w:rsid w:val="00DC6708"/>
    <w:rsid w:val="00E01436"/>
    <w:rsid w:val="00E02037"/>
    <w:rsid w:val="00E045BD"/>
    <w:rsid w:val="00E17B77"/>
    <w:rsid w:val="00E23337"/>
    <w:rsid w:val="00E259EA"/>
    <w:rsid w:val="00E32061"/>
    <w:rsid w:val="00E41F6D"/>
    <w:rsid w:val="00E42FF9"/>
    <w:rsid w:val="00E4714C"/>
    <w:rsid w:val="00E51AEB"/>
    <w:rsid w:val="00E522A7"/>
    <w:rsid w:val="00E534C6"/>
    <w:rsid w:val="00E54452"/>
    <w:rsid w:val="00E664C5"/>
    <w:rsid w:val="00E671A2"/>
    <w:rsid w:val="00E76D26"/>
    <w:rsid w:val="00E845BC"/>
    <w:rsid w:val="00EB1390"/>
    <w:rsid w:val="00EB2C71"/>
    <w:rsid w:val="00EB4340"/>
    <w:rsid w:val="00EB556D"/>
    <w:rsid w:val="00EB5A7D"/>
    <w:rsid w:val="00ED55C0"/>
    <w:rsid w:val="00ED682B"/>
    <w:rsid w:val="00ED764A"/>
    <w:rsid w:val="00EE41D5"/>
    <w:rsid w:val="00F037A4"/>
    <w:rsid w:val="00F074C9"/>
    <w:rsid w:val="00F163EC"/>
    <w:rsid w:val="00F27C8F"/>
    <w:rsid w:val="00F32749"/>
    <w:rsid w:val="00F37172"/>
    <w:rsid w:val="00F4477E"/>
    <w:rsid w:val="00F5179F"/>
    <w:rsid w:val="00F67D8F"/>
    <w:rsid w:val="00F72B4B"/>
    <w:rsid w:val="00F76159"/>
    <w:rsid w:val="00F802BE"/>
    <w:rsid w:val="00F80E93"/>
    <w:rsid w:val="00F86024"/>
    <w:rsid w:val="00F8611A"/>
    <w:rsid w:val="00FA0D6B"/>
    <w:rsid w:val="00FA16D0"/>
    <w:rsid w:val="00FA5128"/>
    <w:rsid w:val="00FB42D4"/>
    <w:rsid w:val="00FB5906"/>
    <w:rsid w:val="00FB762F"/>
    <w:rsid w:val="00FC2AED"/>
    <w:rsid w:val="00FD2D7A"/>
    <w:rsid w:val="00FD5EA7"/>
    <w:rsid w:val="00FE0CCA"/>
    <w:rsid w:val="00FE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4E73CE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821F1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styltekstbezrobocie">
    <w:name w:val="styl_tekst (bezrobocie)"/>
    <w:basedOn w:val="Normalny"/>
    <w:uiPriority w:val="99"/>
    <w:rsid w:val="00A619B7"/>
    <w:pPr>
      <w:widowControl w:val="0"/>
      <w:tabs>
        <w:tab w:val="center" w:pos="4536"/>
        <w:tab w:val="right" w:pos="9072"/>
      </w:tabs>
      <w:suppressAutoHyphens/>
      <w:autoSpaceDE w:val="0"/>
      <w:autoSpaceDN w:val="0"/>
      <w:adjustRightInd w:val="0"/>
      <w:spacing w:before="0" w:after="0" w:line="260" w:lineRule="atLeast"/>
      <w:ind w:left="1134" w:firstLine="283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bodytextStrona">
    <w:name w:val="body text (Strona)"/>
    <w:basedOn w:val="Normalny"/>
    <w:uiPriority w:val="99"/>
    <w:rsid w:val="00D211DB"/>
    <w:pPr>
      <w:autoSpaceDE w:val="0"/>
      <w:autoSpaceDN w:val="0"/>
      <w:adjustRightInd w:val="0"/>
      <w:spacing w:before="113" w:after="57" w:line="280" w:lineRule="atLeast"/>
      <w:ind w:left="1134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TytuwykresuPLStrona">
    <w:name w:val="Tytuł wykresu PL (Strona)"/>
    <w:basedOn w:val="Normalny"/>
    <w:next w:val="Normalny"/>
    <w:uiPriority w:val="99"/>
    <w:rsid w:val="00722082"/>
    <w:pPr>
      <w:keepNext/>
      <w:tabs>
        <w:tab w:val="left" w:pos="1191"/>
      </w:tabs>
      <w:autoSpaceDE w:val="0"/>
      <w:autoSpaceDN w:val="0"/>
      <w:adjustRightInd w:val="0"/>
      <w:spacing w:before="283" w:after="113" w:line="200" w:lineRule="atLeast"/>
      <w:ind w:left="1134" w:hanging="1134"/>
      <w:jc w:val="both"/>
      <w:textAlignment w:val="center"/>
    </w:pPr>
    <w:rPr>
      <w:rFonts w:ascii="Calibri" w:eastAsiaTheme="minorEastAsia" w:hAnsi="Calibri" w:cs="Calibri"/>
      <w:color w:val="3F8CF2"/>
      <w:sz w:val="22"/>
      <w:lang w:eastAsia="pl-PL"/>
    </w:rPr>
  </w:style>
  <w:style w:type="paragraph" w:customStyle="1" w:styleId="Brakstyluakapitowego">
    <w:name w:val="[Brak stylu akapitowego]"/>
    <w:rsid w:val="0072208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25ED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225ED"/>
    <w:rPr>
      <w:rFonts w:ascii="Fira Sans" w:hAnsi="Fira Sans"/>
      <w:sz w:val="19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B225ED"/>
    <w:pPr>
      <w:spacing w:before="0" w:line="240" w:lineRule="auto"/>
      <w:ind w:firstLine="210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B225ED"/>
    <w:rPr>
      <w:rFonts w:ascii="Times New Roman" w:eastAsia="Times New Roman" w:hAnsi="Times New Roman" w:cs="Times New Roman"/>
      <w:sz w:val="19"/>
      <w:szCs w:val="20"/>
      <w:lang w:eastAsia="pl-PL"/>
    </w:rPr>
  </w:style>
  <w:style w:type="paragraph" w:customStyle="1" w:styleId="Default">
    <w:name w:val="Default"/>
    <w:rsid w:val="000855B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emf"/><Relationship Id="rId18" Type="http://schemas.openxmlformats.org/officeDocument/2006/relationships/image" Target="media/image7.png"/><Relationship Id="rId26" Type="http://schemas.openxmlformats.org/officeDocument/2006/relationships/hyperlink" Target="http://stat.gov.pl/obszary-tematyczne/transport-i-lacznosc/transport/transport-wyniki-dzialalnosci-w-2017-roku,9,17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stat.gov.pl/obszary-tematyczne/transport-i-lacznosc/transport/transport-wyniki-dzialalnosci-w-2017-roku,9,17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hyperlink" Target="mailto:obslugaprasowa@stat.gov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rzecznik@stat.gov.pl" TargetMode="External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5" Type="http://schemas.openxmlformats.org/officeDocument/2006/relationships/numbering" Target="numbering.xml"/><Relationship Id="rId15" Type="http://schemas.openxmlformats.org/officeDocument/2006/relationships/hyperlink" Target="mailto:A.Andrychowska@stat.gov.pl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emf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077784-32DB-49DF-ABD4-CB323710A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1004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 intermodalny w Polsce w 2017 roku</dc:title>
  <dc:subject/>
  <dc:creator>Zawistowska Beata</dc:creator>
  <cp:keywords/>
  <dc:description/>
  <cp:lastModifiedBy>Koszela Alicja</cp:lastModifiedBy>
  <cp:revision>6</cp:revision>
  <cp:lastPrinted>2018-09-27T07:54:00Z</cp:lastPrinted>
  <dcterms:created xsi:type="dcterms:W3CDTF">2018-09-28T07:39:00Z</dcterms:created>
  <dcterms:modified xsi:type="dcterms:W3CDTF">2018-09-28T12:09:00Z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