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0D0352">
        <w:rPr>
          <w:shd w:val="clear" w:color="auto" w:fill="FFFFFF"/>
        </w:rPr>
        <w:t>kwiecień</w:t>
      </w:r>
      <w:r w:rsidRPr="00530074">
        <w:rPr>
          <w:shd w:val="clear" w:color="auto" w:fill="FFFFFF"/>
        </w:rPr>
        <w:t xml:space="preserve"> 2018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245745</wp:posOffset>
                </wp:positionV>
                <wp:extent cx="1725295" cy="1209675"/>
                <wp:effectExtent l="0" t="0" r="0" b="0"/>
                <wp:wrapTight wrapText="bothSides">
                  <wp:wrapPolygon edited="0">
                    <wp:start x="715" y="0"/>
                    <wp:lineTo x="715" y="21090"/>
                    <wp:lineTo x="20749" y="2109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1D" w:rsidRPr="00074DD8" w:rsidRDefault="00FD6C1D" w:rsidP="00074DD8">
                            <w:pPr>
                              <w:pStyle w:val="tekstzboku"/>
                            </w:pPr>
                            <w:r>
                              <w:t>W kwietniu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 odnotowano wyraźną poprawę zarówno obecnych, jak i przyszłych nastrojów konsumenckich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35pt;width:135.85pt;height:95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" filled="f" stroked="f">
                <v:textbox>
                  <w:txbxContent>
                    <w:p w:rsidR="00FD6C1D" w:rsidRPr="00074DD8" w:rsidRDefault="00FD6C1D" w:rsidP="00074DD8">
                      <w:pPr>
                        <w:pStyle w:val="tekstzboku"/>
                      </w:pPr>
                      <w:r>
                        <w:t>W kwietniu</w:t>
                      </w:r>
                      <w:r w:rsidRPr="00AE6789">
                        <w:t xml:space="preserve"> 2018</w:t>
                      </w:r>
                      <w:r>
                        <w:t xml:space="preserve"> r. odnotowano wyraźną poprawę zarówno obecnych, jak i przyszłych nastrojów konsumenckich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A3169" w:rsidRPr="003A3169" w:rsidRDefault="00003437" w:rsidP="003A3169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1D" w:rsidRPr="00BC44E4" w:rsidRDefault="00FD6C1D" w:rsidP="00BC44E4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010" cy="334010"/>
                                  <wp:effectExtent l="57150" t="57150" r="0" b="2794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21599984" rev="10799999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7,8</w:t>
                            </w:r>
                          </w:p>
                          <w:p w:rsidR="00FD6C1D" w:rsidRPr="00DD7916" w:rsidRDefault="00FD6C1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FD6C1D" w:rsidRPr="00BC44E4" w:rsidRDefault="00FD6C1D" w:rsidP="00BC44E4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010" cy="334010"/>
                            <wp:effectExtent l="57150" t="57150" r="0" b="2794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21599984" rev="10799999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7,8</w:t>
                      </w:r>
                    </w:p>
                    <w:p w:rsidR="00FD6C1D" w:rsidRPr="00DD7916" w:rsidRDefault="00FD6C1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3169" w:rsidRPr="003A3169">
        <w:t xml:space="preserve">Bieżący wskaźnik ufności konsumenckiej (BWUK), syntetycznie opisujący obecne tendencje konsumpcji indywidualnej ukształtował się na poziomie </w:t>
      </w:r>
      <w:r w:rsidR="00A6713B">
        <w:t>7,8</w:t>
      </w:r>
      <w:r w:rsidR="00210F89">
        <w:rPr>
          <w:rStyle w:val="Odwoanieprzypisudolnego"/>
          <w:shd w:val="clear" w:color="auto" w:fill="FFFFFF"/>
        </w:rPr>
        <w:footnoteReference w:id="1"/>
      </w:r>
      <w:r w:rsidR="003A3169">
        <w:t>.</w:t>
      </w:r>
    </w:p>
    <w:p w:rsidR="009A5A6D" w:rsidRDefault="009A5A6D" w:rsidP="00074DD8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F57FE8" w:rsidP="00F57FE8">
      <w:pPr>
        <w:pStyle w:val="Nagwek1"/>
        <w:tabs>
          <w:tab w:val="left" w:pos="7245"/>
        </w:tabs>
      </w:pPr>
      <w:r>
        <w:tab/>
      </w: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1D" w:rsidRPr="00380DFD" w:rsidRDefault="00FD6C1D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wyższy o 2,4 p. proc. w stosunku do poprzedniego miesiąca</w:t>
                            </w:r>
                          </w:p>
                          <w:p w:rsidR="00FD6C1D" w:rsidRPr="00D616D2" w:rsidRDefault="00FD6C1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FD6C1D" w:rsidRPr="00380DFD" w:rsidRDefault="00FD6C1D" w:rsidP="00380DFD">
                      <w:pPr>
                        <w:pStyle w:val="tekstzboku"/>
                      </w:pPr>
                      <w:r>
                        <w:t>Bieżący wskaźnik ufności konsumenckiej (BWUK) był wyższy o 2,4 p. proc. w stosunku do poprzedniego miesiąca</w:t>
                      </w:r>
                    </w:p>
                    <w:p w:rsidR="00FD6C1D" w:rsidRPr="00D616D2" w:rsidRDefault="00FD6C1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0D0352">
        <w:t>kwietniu</w:t>
      </w:r>
      <w:r w:rsidR="009A5A6D" w:rsidRPr="009A5A6D">
        <w:t xml:space="preserve"> 2018 r.</w:t>
      </w:r>
    </w:p>
    <w:p w:rsidR="009A5A6D" w:rsidRPr="009A5A6D" w:rsidRDefault="009A5A6D" w:rsidP="002F512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53753D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53753D">
        <w:rPr>
          <w:shd w:val="clear" w:color="auto" w:fill="FFFFFF"/>
        </w:rPr>
        <w:t>2,4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>ukształtował się na poziomie 7,8</w:t>
      </w:r>
      <w:r w:rsidR="00210F89" w:rsidRPr="00210F89">
        <w:rPr>
          <w:shd w:val="clear" w:color="auto" w:fill="FFFFFF"/>
          <w:vertAlign w:val="superscript"/>
        </w:rPr>
        <w:t>*</w:t>
      </w:r>
      <w:r w:rsidRPr="009A5A6D">
        <w:rPr>
          <w:shd w:val="clear" w:color="auto" w:fill="FFFFFF"/>
        </w:rPr>
        <w:t xml:space="preserve">. </w:t>
      </w:r>
    </w:p>
    <w:p w:rsidR="009A5A6D" w:rsidRPr="00396FC5" w:rsidRDefault="009A5A6D" w:rsidP="009A5A6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0D03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483BB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tość BWU</w:t>
      </w:r>
      <w:r w:rsidR="005A653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K </w:t>
      </w:r>
      <w:r w:rsidR="0053753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 wyższa o 8,6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98156A" w:rsidRPr="009A5A6D" w:rsidRDefault="00617810" w:rsidP="002F5124">
      <w:pPr>
        <w:spacing w:before="0"/>
      </w:pPr>
      <w:r>
        <w:rPr>
          <w:shd w:val="clear" w:color="auto" w:fill="FFFFFF"/>
        </w:rPr>
        <w:t>Dla większości</w:t>
      </w:r>
      <w:r w:rsidR="00E832E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składowych</w:t>
      </w:r>
      <w:r w:rsidR="009A5A6D" w:rsidRPr="00655E7E">
        <w:rPr>
          <w:shd w:val="clear" w:color="auto" w:fill="FFFFFF"/>
        </w:rPr>
        <w:t xml:space="preserve"> wskaźnika</w:t>
      </w:r>
      <w:r>
        <w:rPr>
          <w:shd w:val="clear" w:color="auto" w:fill="FFFFFF"/>
        </w:rPr>
        <w:t xml:space="preserve"> odnotowano wartości </w:t>
      </w:r>
      <w:r w:rsidR="006765B6">
        <w:rPr>
          <w:shd w:val="clear" w:color="auto" w:fill="FFFFFF"/>
        </w:rPr>
        <w:t>wyższe niż</w:t>
      </w:r>
      <w:r>
        <w:rPr>
          <w:shd w:val="clear" w:color="auto" w:fill="FFFFFF"/>
        </w:rPr>
        <w:t xml:space="preserve"> przed miesiącem. Największy wzrost wystąpił w przypadku</w:t>
      </w:r>
      <w:r w:rsidR="00E832E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 xml:space="preserve">ocen </w:t>
      </w:r>
      <w:r>
        <w:rPr>
          <w:shd w:val="clear" w:color="auto" w:fill="FFFFFF"/>
        </w:rPr>
        <w:t>obecnej</w:t>
      </w:r>
      <w:r w:rsidRPr="009A5A6D">
        <w:rPr>
          <w:shd w:val="clear" w:color="auto" w:fill="FFFFFF"/>
        </w:rPr>
        <w:t xml:space="preserve"> sytuacji f</w:t>
      </w:r>
      <w:r>
        <w:rPr>
          <w:shd w:val="clear" w:color="auto" w:fill="FFFFFF"/>
        </w:rPr>
        <w:t xml:space="preserve">inansowej gospodarstwa domowego oraz obecnej </w:t>
      </w:r>
      <w:r w:rsidR="00891FF7">
        <w:rPr>
          <w:shd w:val="clear" w:color="auto" w:fill="FFFFFF"/>
        </w:rPr>
        <w:t>sytuacji ekonomicznej kraju (</w:t>
      </w:r>
      <w:r>
        <w:rPr>
          <w:shd w:val="clear" w:color="auto" w:fill="FFFFFF"/>
        </w:rPr>
        <w:t>wzrosty odpowiednio o 5</w:t>
      </w:r>
      <w:r w:rsidR="00E832ED">
        <w:rPr>
          <w:shd w:val="clear" w:color="auto" w:fill="FFFFFF"/>
        </w:rPr>
        <w:t>,</w:t>
      </w:r>
      <w:r>
        <w:rPr>
          <w:shd w:val="clear" w:color="auto" w:fill="FFFFFF"/>
        </w:rPr>
        <w:t>3 i 3,7</w:t>
      </w:r>
      <w:r w:rsidR="00891FF7">
        <w:rPr>
          <w:shd w:val="clear" w:color="auto" w:fill="FFFFFF"/>
        </w:rPr>
        <w:t xml:space="preserve"> p. proc.)</w:t>
      </w:r>
      <w:r w:rsidR="009A5A6D" w:rsidRPr="00655E7E">
        <w:rPr>
          <w:shd w:val="clear" w:color="auto" w:fill="FFFFFF"/>
        </w:rPr>
        <w:t xml:space="preserve">. </w:t>
      </w:r>
      <w:r w:rsidR="00C60092">
        <w:rPr>
          <w:shd w:val="clear" w:color="auto" w:fill="FFFFFF"/>
        </w:rPr>
        <w:t xml:space="preserve">Pogorszyła </w:t>
      </w:r>
      <w:r w:rsidR="00891FF7">
        <w:rPr>
          <w:shd w:val="clear" w:color="auto" w:fill="FFFFFF"/>
        </w:rPr>
        <w:t>się</w:t>
      </w:r>
      <w:r w:rsidR="00162C4B">
        <w:rPr>
          <w:shd w:val="clear" w:color="auto" w:fill="FFFFFF"/>
        </w:rPr>
        <w:t xml:space="preserve"> natomiast</w:t>
      </w:r>
      <w:r w:rsidR="00891FF7">
        <w:rPr>
          <w:shd w:val="clear" w:color="auto" w:fill="FFFFFF"/>
        </w:rPr>
        <w:t xml:space="preserve"> ocen</w:t>
      </w:r>
      <w:r w:rsidR="00C60092">
        <w:rPr>
          <w:shd w:val="clear" w:color="auto" w:fill="FFFFFF"/>
        </w:rPr>
        <w:t>a</w:t>
      </w:r>
      <w:r>
        <w:rPr>
          <w:shd w:val="clear" w:color="auto" w:fill="FFFFFF"/>
        </w:rPr>
        <w:t xml:space="preserve"> obecnej</w:t>
      </w:r>
      <w:r w:rsidR="009A5A6D" w:rsidRPr="009A5A6D">
        <w:rPr>
          <w:shd w:val="clear" w:color="auto" w:fill="FFFFFF"/>
        </w:rPr>
        <w:t xml:space="preserve"> </w:t>
      </w:r>
      <w:r>
        <w:rPr>
          <w:shd w:val="clear" w:color="auto" w:fill="FFFFFF"/>
        </w:rPr>
        <w:t>możliwości dokonywania ważnych zakupów</w:t>
      </w:r>
      <w:r w:rsidR="00E832ED" w:rsidRPr="009A5A6D">
        <w:rPr>
          <w:shd w:val="clear" w:color="auto" w:fill="FFFFFF"/>
        </w:rPr>
        <w:t xml:space="preserve"> </w:t>
      </w:r>
      <w:r w:rsidR="009A5A6D" w:rsidRPr="009A5A6D">
        <w:rPr>
          <w:shd w:val="clear" w:color="auto" w:fill="FFFFFF"/>
        </w:rPr>
        <w:t>(</w:t>
      </w:r>
      <w:r>
        <w:rPr>
          <w:shd w:val="clear" w:color="auto" w:fill="FFFFFF"/>
        </w:rPr>
        <w:t>spadek</w:t>
      </w:r>
      <w:r w:rsidR="009A5A6D" w:rsidRPr="009A5A6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o</w:t>
      </w:r>
      <w:r w:rsidR="00466732">
        <w:rPr>
          <w:shd w:val="clear" w:color="auto" w:fill="FFFFFF"/>
        </w:rPr>
        <w:t> </w:t>
      </w:r>
      <w:r w:rsidR="00162C4B">
        <w:rPr>
          <w:shd w:val="clear" w:color="auto" w:fill="FFFFFF"/>
        </w:rPr>
        <w:t>0,8</w:t>
      </w:r>
      <w:r w:rsidR="009A5A6D" w:rsidRPr="009A5A6D">
        <w:rPr>
          <w:shd w:val="clear" w:color="auto" w:fill="FFFFFF"/>
        </w:rPr>
        <w:t xml:space="preserve"> p. proc.)</w:t>
      </w:r>
      <w:r w:rsidR="00074DD8" w:rsidRPr="009A5A6D">
        <w:rPr>
          <w:shd w:val="clear" w:color="auto" w:fill="FFFFFF"/>
        </w:rPr>
        <w:t>.</w:t>
      </w: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1D" w:rsidRPr="00380DFD" w:rsidRDefault="00FD6C1D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2,8 p. proc. w stosunku do poprzedniego miesiąca</w:t>
                            </w:r>
                          </w:p>
                          <w:p w:rsidR="00FD6C1D" w:rsidRPr="00380DFD" w:rsidRDefault="00FD6C1D" w:rsidP="00C074FD">
                            <w:pPr>
                              <w:pStyle w:val="tekstzboku"/>
                            </w:pPr>
                          </w:p>
                          <w:p w:rsidR="00FD6C1D" w:rsidRPr="00D616D2" w:rsidRDefault="00FD6C1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FD6C1D" w:rsidRPr="00380DFD" w:rsidRDefault="00FD6C1D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2,8 p. proc. w stosunku do poprzedniego miesiąca</w:t>
                      </w:r>
                    </w:p>
                    <w:p w:rsidR="00FD6C1D" w:rsidRPr="00380DFD" w:rsidRDefault="00FD6C1D" w:rsidP="00C074FD">
                      <w:pPr>
                        <w:pStyle w:val="tekstzboku"/>
                      </w:pPr>
                    </w:p>
                    <w:p w:rsidR="00FD6C1D" w:rsidRPr="00D616D2" w:rsidRDefault="00FD6C1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0D0352">
        <w:t>kwietniu</w:t>
      </w:r>
      <w:r w:rsidRPr="009A5A6D">
        <w:t xml:space="preserve"> 2018 r.</w:t>
      </w:r>
    </w:p>
    <w:p w:rsidR="00C074FD" w:rsidRPr="00396FC5" w:rsidRDefault="00C074FD" w:rsidP="002F512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 xml:space="preserve">Wyprzedzający wskaźnik ufności konsumenckiej (WWUK), syntetycznie opisujący oczekiwane w najbliższych miesiącach tendencje konsumpcji indywidualnej, </w:t>
      </w:r>
      <w:r w:rsidR="00D62602">
        <w:rPr>
          <w:shd w:val="clear" w:color="auto" w:fill="FFFFFF"/>
        </w:rPr>
        <w:t>wzrósł o 2,8</w:t>
      </w:r>
      <w:r w:rsidRPr="00396FC5">
        <w:rPr>
          <w:shd w:val="clear" w:color="auto" w:fill="FFFFFF"/>
        </w:rPr>
        <w:t xml:space="preserve"> p. proc. w stosunku do poprzedniego miesiąca </w:t>
      </w:r>
      <w:r w:rsidR="00D62602">
        <w:rPr>
          <w:shd w:val="clear" w:color="auto" w:fill="FFFFFF"/>
        </w:rPr>
        <w:t>i ukształtował się na poziomie 5</w:t>
      </w:r>
      <w:r w:rsidRPr="00396FC5">
        <w:rPr>
          <w:shd w:val="clear" w:color="auto" w:fill="FFFFFF"/>
        </w:rPr>
        <w:t>,</w:t>
      </w:r>
      <w:r w:rsidR="00D62602">
        <w:rPr>
          <w:shd w:val="clear" w:color="auto" w:fill="FFFFFF"/>
        </w:rPr>
        <w:t>7</w:t>
      </w:r>
      <w:r w:rsidR="00210F89" w:rsidRPr="00210F89">
        <w:rPr>
          <w:shd w:val="clear" w:color="auto" w:fill="FFFFFF"/>
          <w:vertAlign w:val="superscript"/>
        </w:rPr>
        <w:t>*</w:t>
      </w:r>
      <w:r w:rsidRPr="00396FC5">
        <w:rPr>
          <w:shd w:val="clear" w:color="auto" w:fill="FFFFFF"/>
        </w:rPr>
        <w:t xml:space="preserve">. </w:t>
      </w:r>
    </w:p>
    <w:p w:rsidR="00C074FD" w:rsidRPr="00655E7E" w:rsidRDefault="00C074FD" w:rsidP="00C074F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0D03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kwietniu</w:t>
      </w:r>
      <w:r w:rsidR="00D6260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 o 8,8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wyższą, niż w analogicznym miesiącu 2017</w:t>
      </w:r>
      <w:r w:rsidR="0019283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4E61ED" w:rsidRDefault="00B27B18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B46A9F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wskaźnika wpłynęły</w:t>
      </w:r>
      <w:r w:rsidR="00CD49BB">
        <w:rPr>
          <w:shd w:val="clear" w:color="auto" w:fill="FFFFFF"/>
        </w:rPr>
        <w:t xml:space="preserve"> </w:t>
      </w:r>
      <w:r w:rsidR="00B46A9F">
        <w:rPr>
          <w:shd w:val="clear" w:color="auto" w:fill="FFFFFF"/>
        </w:rPr>
        <w:t>wszystkie jego składowe</w:t>
      </w:r>
      <w:r w:rsidR="006962BC">
        <w:rPr>
          <w:shd w:val="clear" w:color="auto" w:fill="FFFFFF"/>
        </w:rPr>
        <w:t>. Najwyższe wzrosty odnotowano w ocenach dotyczących przyszłego poziomu b</w:t>
      </w:r>
      <w:r w:rsidR="00B46A9F">
        <w:rPr>
          <w:shd w:val="clear" w:color="auto" w:fill="FFFFFF"/>
        </w:rPr>
        <w:t>ezrobocia i</w:t>
      </w:r>
      <w:r w:rsidR="00C074FD" w:rsidRPr="00655E7E">
        <w:rPr>
          <w:shd w:val="clear" w:color="auto" w:fill="FFFFFF"/>
        </w:rPr>
        <w:t xml:space="preserve"> </w:t>
      </w:r>
      <w:r w:rsidRPr="00655E7E">
        <w:rPr>
          <w:shd w:val="clear" w:color="auto" w:fill="FFFFFF"/>
        </w:rPr>
        <w:t xml:space="preserve">przyszłej sytuacji </w:t>
      </w:r>
      <w:r w:rsidR="00CD49BB">
        <w:rPr>
          <w:shd w:val="clear" w:color="auto" w:fill="FFFFFF"/>
        </w:rPr>
        <w:t>ekonomicznej</w:t>
      </w:r>
      <w:r w:rsidRPr="00655E7E">
        <w:rPr>
          <w:shd w:val="clear" w:color="auto" w:fill="FFFFFF"/>
        </w:rPr>
        <w:t xml:space="preserve"> </w:t>
      </w:r>
      <w:r w:rsidR="00CD49BB">
        <w:rPr>
          <w:shd w:val="clear" w:color="auto" w:fill="FFFFFF"/>
        </w:rPr>
        <w:t>kraju</w:t>
      </w:r>
      <w:r w:rsidRPr="00655E7E">
        <w:rPr>
          <w:shd w:val="clear" w:color="auto" w:fill="FFFFFF"/>
        </w:rPr>
        <w:t xml:space="preserve"> </w:t>
      </w:r>
      <w:r w:rsidR="00C074FD" w:rsidRPr="00655E7E">
        <w:rPr>
          <w:shd w:val="clear" w:color="auto" w:fill="FFFFFF"/>
        </w:rPr>
        <w:t>(</w:t>
      </w:r>
      <w:r w:rsidR="00CD49BB">
        <w:rPr>
          <w:shd w:val="clear" w:color="auto" w:fill="FFFFFF"/>
        </w:rPr>
        <w:t xml:space="preserve">odpowiednio o </w:t>
      </w:r>
      <w:r w:rsidR="00617810">
        <w:rPr>
          <w:shd w:val="clear" w:color="auto" w:fill="FFFFFF"/>
        </w:rPr>
        <w:t>4,6</w:t>
      </w:r>
      <w:r w:rsidR="00CD49BB">
        <w:rPr>
          <w:shd w:val="clear" w:color="auto" w:fill="FFFFFF"/>
        </w:rPr>
        <w:t xml:space="preserve"> i 2,8</w:t>
      </w:r>
      <w:r w:rsidR="002F5124">
        <w:rPr>
          <w:shd w:val="clear" w:color="auto" w:fill="FFFFFF"/>
        </w:rPr>
        <w:t xml:space="preserve"> </w:t>
      </w:r>
      <w:r w:rsidR="00C074FD" w:rsidRPr="00655E7E">
        <w:rPr>
          <w:shd w:val="clear" w:color="auto" w:fill="FFFFFF"/>
        </w:rPr>
        <w:t xml:space="preserve">p. proc.). </w:t>
      </w:r>
    </w:p>
    <w:p w:rsidR="00C60092" w:rsidRDefault="00C60092" w:rsidP="002F5124">
      <w:pPr>
        <w:spacing w:before="0"/>
        <w:rPr>
          <w:shd w:val="clear" w:color="auto" w:fill="FFFFFF"/>
        </w:rPr>
      </w:pPr>
    </w:p>
    <w:p w:rsidR="00C60092" w:rsidRDefault="00C60092" w:rsidP="002F5124">
      <w:pPr>
        <w:spacing w:before="0"/>
        <w:rPr>
          <w:shd w:val="clear" w:color="auto" w:fill="FFFFFF"/>
        </w:rPr>
      </w:pPr>
    </w:p>
    <w:p w:rsidR="00C60092" w:rsidRDefault="00C60092" w:rsidP="002F5124">
      <w:pPr>
        <w:spacing w:before="0"/>
        <w:rPr>
          <w:shd w:val="clear" w:color="auto" w:fill="FFFFFF"/>
        </w:rPr>
      </w:pPr>
    </w:p>
    <w:p w:rsidR="00C60092" w:rsidRDefault="00C60092" w:rsidP="002F5124">
      <w:pPr>
        <w:spacing w:before="0"/>
        <w:rPr>
          <w:shd w:val="clear" w:color="auto" w:fill="FFFFFF"/>
        </w:rPr>
      </w:pPr>
    </w:p>
    <w:p w:rsidR="00C60092" w:rsidRDefault="00C60092" w:rsidP="002F5124">
      <w:pPr>
        <w:spacing w:before="0"/>
        <w:rPr>
          <w:shd w:val="clear" w:color="auto" w:fill="FFFFFF"/>
        </w:rPr>
      </w:pPr>
    </w:p>
    <w:p w:rsidR="00C60092" w:rsidRDefault="00C60092" w:rsidP="002F5124">
      <w:pPr>
        <w:spacing w:before="0"/>
        <w:rPr>
          <w:shd w:val="clear" w:color="auto" w:fill="FFFFFF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-1,9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1D" w:rsidRPr="0093660E" w:rsidRDefault="00FD6C1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FD6C1D" w:rsidRPr="0093660E" w:rsidRDefault="00FD6C1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Default="00E41497" w:rsidP="00E41497">
      <w:pPr>
        <w:pStyle w:val="tytuwykresu"/>
        <w:jc w:val="both"/>
        <w:rPr>
          <w:b w:val="0"/>
          <w:color w:val="000000" w:themeColor="text1"/>
          <w:sz w:val="16"/>
          <w:szCs w:val="16"/>
        </w:rPr>
      </w:pPr>
    </w:p>
    <w:p w:rsidR="00FD7BD2" w:rsidRDefault="00F802BE" w:rsidP="00072F74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29920" behindDoc="0" locked="0" layoutInCell="1" allowOverlap="1" wp14:anchorId="76E67D22" wp14:editId="035B81B5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053B77" w:rsidP="00053B77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39136" behindDoc="0" locked="0" layoutInCell="1" allowOverlap="1" wp14:anchorId="6E70427C" wp14:editId="63B37C37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1D" w:rsidRPr="0093660E" w:rsidRDefault="00FD6C1D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FD6C1D" w:rsidRPr="0093660E" w:rsidRDefault="00FD6C1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FD6C1D" w:rsidRPr="0093660E" w:rsidRDefault="00FD6C1D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FD6C1D" w:rsidRPr="0093660E" w:rsidRDefault="00FD6C1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Pr="00BA3562" w:rsidRDefault="00E41497" w:rsidP="00A866F2">
      <w:pPr>
        <w:ind w:left="851" w:hanging="851"/>
        <w:rPr>
          <w:b/>
          <w:spacing w:val="-2"/>
          <w:sz w:val="18"/>
          <w:shd w:val="clear" w:color="auto" w:fill="FFFFFF"/>
        </w:rPr>
      </w:pPr>
    </w:p>
    <w:p w:rsidR="00C562B2" w:rsidRDefault="00C562B2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41184" behindDoc="0" locked="0" layoutInCell="1" allowOverlap="1" wp14:anchorId="57D61D84" wp14:editId="4C372EB0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C562B2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2208" behindDoc="0" locked="0" layoutInCell="1" allowOverlap="1" wp14:anchorId="7C06F8B1" wp14:editId="327F8794">
            <wp:simplePos x="0" y="0"/>
            <wp:positionH relativeFrom="margin">
              <wp:align>right</wp:align>
            </wp:positionH>
            <wp:positionV relativeFrom="paragraph">
              <wp:posOffset>325120</wp:posOffset>
            </wp:positionV>
            <wp:extent cx="5120640" cy="3999230"/>
            <wp:effectExtent l="0" t="0" r="3810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FD7BD2" w:rsidRPr="00FD7BD2" w:rsidRDefault="00FD7BD2" w:rsidP="00FD7BD2"/>
    <w:p w:rsidR="00FD7BD2" w:rsidRPr="00FD7BD2" w:rsidRDefault="00FD7BD2" w:rsidP="00FD7BD2"/>
    <w:p w:rsidR="00F802BE" w:rsidRPr="00C15772" w:rsidRDefault="00F802BE" w:rsidP="00F802BE">
      <w:pPr>
        <w:pStyle w:val="Nagwek1"/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2D2C51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faks: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1D" w:rsidRDefault="00FD6C1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D6C1D" w:rsidRPr="00C51D06" w:rsidRDefault="00FD6C1D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D6C1D" w:rsidRPr="00F65B91" w:rsidRDefault="00C52A9D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D6C1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marcu 2018 roku</w:t>
                              </w:r>
                            </w:hyperlink>
                          </w:p>
                          <w:p w:rsidR="00FD6C1D" w:rsidRPr="00C51D06" w:rsidRDefault="00C52A9D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D6C1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2/2018</w:t>
                              </w:r>
                            </w:hyperlink>
                          </w:p>
                          <w:p w:rsidR="00FD6C1D" w:rsidRPr="00C51D06" w:rsidRDefault="00FD6C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6C1D" w:rsidRPr="00655E7E" w:rsidRDefault="00FD6C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6C1D" w:rsidRPr="00E827EF" w:rsidRDefault="00C52A9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D6C1D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FD6C1D" w:rsidRPr="00C267CA" w:rsidRDefault="00FD6C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FD6C1D" w:rsidRDefault="00FD6C1D" w:rsidP="00AB6D25">
                      <w:pPr>
                        <w:rPr>
                          <w:b/>
                        </w:rPr>
                      </w:pPr>
                    </w:p>
                    <w:p w:rsidR="00FD6C1D" w:rsidRPr="00C51D06" w:rsidRDefault="00FD6C1D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FD6C1D" w:rsidRPr="00F65B91" w:rsidRDefault="002C345C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FD6C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marcu 2018 roku</w:t>
                        </w:r>
                      </w:hyperlink>
                    </w:p>
                    <w:p w:rsidR="00FD6C1D" w:rsidRPr="00C51D06" w:rsidRDefault="002C345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FD6C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2/2018</w:t>
                        </w:r>
                      </w:hyperlink>
                    </w:p>
                    <w:p w:rsidR="00FD6C1D" w:rsidRPr="00C51D06" w:rsidRDefault="00FD6C1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D6C1D" w:rsidRPr="00655E7E" w:rsidRDefault="00FD6C1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6C1D" w:rsidRPr="00E827EF" w:rsidRDefault="002C34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D6C1D"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FD6C1D" w:rsidRPr="00C267CA" w:rsidRDefault="00FD6C1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A9D" w:rsidRDefault="00C52A9D" w:rsidP="000662E2">
      <w:pPr>
        <w:spacing w:after="0" w:line="240" w:lineRule="auto"/>
      </w:pPr>
      <w:r>
        <w:separator/>
      </w:r>
    </w:p>
  </w:endnote>
  <w:endnote w:type="continuationSeparator" w:id="0">
    <w:p w:rsidR="00C52A9D" w:rsidRDefault="00C52A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D6C1D" w:rsidRDefault="00FD6C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F8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D6C1D" w:rsidRDefault="00FD6C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F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D6C1D" w:rsidRDefault="00FD6C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C5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A9D" w:rsidRDefault="00C52A9D" w:rsidP="000662E2">
      <w:pPr>
        <w:spacing w:after="0" w:line="240" w:lineRule="auto"/>
      </w:pPr>
      <w:r>
        <w:separator/>
      </w:r>
    </w:p>
  </w:footnote>
  <w:footnote w:type="continuationSeparator" w:id="0">
    <w:p w:rsidR="00C52A9D" w:rsidRDefault="00C52A9D" w:rsidP="000662E2">
      <w:pPr>
        <w:spacing w:after="0" w:line="240" w:lineRule="auto"/>
      </w:pPr>
      <w:r>
        <w:continuationSeparator/>
      </w:r>
    </w:p>
  </w:footnote>
  <w:footnote w:id="1">
    <w:p w:rsidR="00FD6C1D" w:rsidRPr="00EC6435" w:rsidRDefault="00FD6C1D" w:rsidP="00210F89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kwietniu 2018 r. przeprowadzono 1357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03-12.04.2018 r. (w tym 93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C1D" w:rsidRDefault="00FD6C1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D6C1D" w:rsidRDefault="00FD6C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C1D" w:rsidRDefault="00FD6C1D" w:rsidP="00F57FE8">
    <w:pPr>
      <w:pStyle w:val="Nagwek"/>
      <w:ind w:hanging="142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D6C1D" w:rsidRPr="003C6C8D" w:rsidRDefault="00FD6C1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D6C1D" w:rsidRPr="003C6C8D" w:rsidRDefault="00FD6C1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C52A9D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0pt;height:58.5pt">
          <v:imagedata r:id="rId1" o:title="asda"/>
        </v:shape>
      </w:pict>
    </w:r>
  </w:p>
  <w:p w:rsidR="00FD6C1D" w:rsidRDefault="00FD6C1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6C1D" w:rsidRPr="00C97596" w:rsidRDefault="00FD6C1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19.04.2018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D6C1D" w:rsidRPr="00C97596" w:rsidRDefault="00FD6C1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19.04.2018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C1D" w:rsidRDefault="00FD6C1D">
    <w:pPr>
      <w:pStyle w:val="Nagwek"/>
    </w:pPr>
  </w:p>
  <w:p w:rsidR="00FD6C1D" w:rsidRDefault="00FD6C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97840"/>
    <w:rsid w:val="000B0727"/>
    <w:rsid w:val="000B5253"/>
    <w:rsid w:val="000C135D"/>
    <w:rsid w:val="000C5F1F"/>
    <w:rsid w:val="000D0352"/>
    <w:rsid w:val="000D1D43"/>
    <w:rsid w:val="000D225C"/>
    <w:rsid w:val="000D2A5C"/>
    <w:rsid w:val="000E0918"/>
    <w:rsid w:val="000E60B4"/>
    <w:rsid w:val="000E615F"/>
    <w:rsid w:val="001011C3"/>
    <w:rsid w:val="00107A73"/>
    <w:rsid w:val="00110D87"/>
    <w:rsid w:val="00114DB9"/>
    <w:rsid w:val="0011502A"/>
    <w:rsid w:val="00116087"/>
    <w:rsid w:val="001174F6"/>
    <w:rsid w:val="00130296"/>
    <w:rsid w:val="00131F96"/>
    <w:rsid w:val="00133BFC"/>
    <w:rsid w:val="001423B6"/>
    <w:rsid w:val="001448A7"/>
    <w:rsid w:val="00146621"/>
    <w:rsid w:val="00162325"/>
    <w:rsid w:val="00162C4B"/>
    <w:rsid w:val="00181035"/>
    <w:rsid w:val="00192832"/>
    <w:rsid w:val="001951DA"/>
    <w:rsid w:val="00197987"/>
    <w:rsid w:val="00197B94"/>
    <w:rsid w:val="001C3269"/>
    <w:rsid w:val="001D1DB4"/>
    <w:rsid w:val="001D2AA0"/>
    <w:rsid w:val="001D7E17"/>
    <w:rsid w:val="00210F89"/>
    <w:rsid w:val="00255158"/>
    <w:rsid w:val="002574F9"/>
    <w:rsid w:val="00262B61"/>
    <w:rsid w:val="00276811"/>
    <w:rsid w:val="00282699"/>
    <w:rsid w:val="002926DF"/>
    <w:rsid w:val="00296697"/>
    <w:rsid w:val="002971E7"/>
    <w:rsid w:val="002A3665"/>
    <w:rsid w:val="002B0472"/>
    <w:rsid w:val="002B199A"/>
    <w:rsid w:val="002B6B12"/>
    <w:rsid w:val="002C345C"/>
    <w:rsid w:val="002D2C51"/>
    <w:rsid w:val="002D5918"/>
    <w:rsid w:val="002E6140"/>
    <w:rsid w:val="002E6985"/>
    <w:rsid w:val="002E71B6"/>
    <w:rsid w:val="002F5124"/>
    <w:rsid w:val="002F77C8"/>
    <w:rsid w:val="00304F22"/>
    <w:rsid w:val="00306C7C"/>
    <w:rsid w:val="00320B84"/>
    <w:rsid w:val="00322EDD"/>
    <w:rsid w:val="00332320"/>
    <w:rsid w:val="003346B1"/>
    <w:rsid w:val="00347D72"/>
    <w:rsid w:val="00351316"/>
    <w:rsid w:val="0035420B"/>
    <w:rsid w:val="00357611"/>
    <w:rsid w:val="00367237"/>
    <w:rsid w:val="0037077F"/>
    <w:rsid w:val="00372411"/>
    <w:rsid w:val="00373882"/>
    <w:rsid w:val="00380DFD"/>
    <w:rsid w:val="003843DB"/>
    <w:rsid w:val="00393761"/>
    <w:rsid w:val="00396FC5"/>
    <w:rsid w:val="00397D18"/>
    <w:rsid w:val="003A1B36"/>
    <w:rsid w:val="003A3169"/>
    <w:rsid w:val="003B1454"/>
    <w:rsid w:val="003B18B6"/>
    <w:rsid w:val="003C59E0"/>
    <w:rsid w:val="003C6C8D"/>
    <w:rsid w:val="003D4F95"/>
    <w:rsid w:val="003D57EF"/>
    <w:rsid w:val="003D5F42"/>
    <w:rsid w:val="003D60A9"/>
    <w:rsid w:val="003F450F"/>
    <w:rsid w:val="003F4C97"/>
    <w:rsid w:val="003F514B"/>
    <w:rsid w:val="003F7FE6"/>
    <w:rsid w:val="00400193"/>
    <w:rsid w:val="004013C9"/>
    <w:rsid w:val="00401F1A"/>
    <w:rsid w:val="00414181"/>
    <w:rsid w:val="004212E7"/>
    <w:rsid w:val="0042446D"/>
    <w:rsid w:val="004266E2"/>
    <w:rsid w:val="00427BF8"/>
    <w:rsid w:val="00431318"/>
    <w:rsid w:val="00431C02"/>
    <w:rsid w:val="00437395"/>
    <w:rsid w:val="00445047"/>
    <w:rsid w:val="00463E39"/>
    <w:rsid w:val="004657FC"/>
    <w:rsid w:val="00465D66"/>
    <w:rsid w:val="00466732"/>
    <w:rsid w:val="004733F6"/>
    <w:rsid w:val="00474E69"/>
    <w:rsid w:val="00483BB4"/>
    <w:rsid w:val="0049621B"/>
    <w:rsid w:val="00496F49"/>
    <w:rsid w:val="0049754B"/>
    <w:rsid w:val="004B2FF7"/>
    <w:rsid w:val="004B7496"/>
    <w:rsid w:val="004C1895"/>
    <w:rsid w:val="004C6D40"/>
    <w:rsid w:val="004D268C"/>
    <w:rsid w:val="004D4078"/>
    <w:rsid w:val="004E312A"/>
    <w:rsid w:val="004E61ED"/>
    <w:rsid w:val="004E6292"/>
    <w:rsid w:val="004F0C3C"/>
    <w:rsid w:val="004F63FC"/>
    <w:rsid w:val="00505A92"/>
    <w:rsid w:val="005203F1"/>
    <w:rsid w:val="00521BC3"/>
    <w:rsid w:val="0052620B"/>
    <w:rsid w:val="00530074"/>
    <w:rsid w:val="00533632"/>
    <w:rsid w:val="005336B5"/>
    <w:rsid w:val="00534B5E"/>
    <w:rsid w:val="005357E1"/>
    <w:rsid w:val="0053753D"/>
    <w:rsid w:val="00541E6E"/>
    <w:rsid w:val="0054251F"/>
    <w:rsid w:val="005520D8"/>
    <w:rsid w:val="00555E43"/>
    <w:rsid w:val="00556CF1"/>
    <w:rsid w:val="0057036A"/>
    <w:rsid w:val="005762A7"/>
    <w:rsid w:val="005916D7"/>
    <w:rsid w:val="005930D9"/>
    <w:rsid w:val="00595129"/>
    <w:rsid w:val="005A36AA"/>
    <w:rsid w:val="005A653B"/>
    <w:rsid w:val="005A698C"/>
    <w:rsid w:val="005C433F"/>
    <w:rsid w:val="005E0799"/>
    <w:rsid w:val="005E0B91"/>
    <w:rsid w:val="005F0D73"/>
    <w:rsid w:val="005F5A80"/>
    <w:rsid w:val="00600F7B"/>
    <w:rsid w:val="006044FF"/>
    <w:rsid w:val="00607CC5"/>
    <w:rsid w:val="00617810"/>
    <w:rsid w:val="00630E7D"/>
    <w:rsid w:val="00633014"/>
    <w:rsid w:val="0063437B"/>
    <w:rsid w:val="006404CD"/>
    <w:rsid w:val="006508EE"/>
    <w:rsid w:val="00655E7E"/>
    <w:rsid w:val="00656AE2"/>
    <w:rsid w:val="00663D48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B0E9E"/>
    <w:rsid w:val="006B5AE4"/>
    <w:rsid w:val="006C154F"/>
    <w:rsid w:val="006D1507"/>
    <w:rsid w:val="006D4054"/>
    <w:rsid w:val="006E02EC"/>
    <w:rsid w:val="0071553E"/>
    <w:rsid w:val="007211B1"/>
    <w:rsid w:val="007443DC"/>
    <w:rsid w:val="00744F8A"/>
    <w:rsid w:val="00746187"/>
    <w:rsid w:val="0076254F"/>
    <w:rsid w:val="007801F5"/>
    <w:rsid w:val="00780EB6"/>
    <w:rsid w:val="00781AED"/>
    <w:rsid w:val="00783CA4"/>
    <w:rsid w:val="007842FB"/>
    <w:rsid w:val="00786124"/>
    <w:rsid w:val="0079514B"/>
    <w:rsid w:val="007A2DC1"/>
    <w:rsid w:val="007B7753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37B"/>
    <w:rsid w:val="00852448"/>
    <w:rsid w:val="0088258A"/>
    <w:rsid w:val="00886332"/>
    <w:rsid w:val="00886CAB"/>
    <w:rsid w:val="008908A3"/>
    <w:rsid w:val="00891FF7"/>
    <w:rsid w:val="008A26D9"/>
    <w:rsid w:val="008A2F86"/>
    <w:rsid w:val="008C0C29"/>
    <w:rsid w:val="008F3638"/>
    <w:rsid w:val="008F4441"/>
    <w:rsid w:val="008F6F31"/>
    <w:rsid w:val="008F74DF"/>
    <w:rsid w:val="00907522"/>
    <w:rsid w:val="009127BA"/>
    <w:rsid w:val="00914E6D"/>
    <w:rsid w:val="009227A6"/>
    <w:rsid w:val="00931755"/>
    <w:rsid w:val="00933EC1"/>
    <w:rsid w:val="0093660E"/>
    <w:rsid w:val="009508AE"/>
    <w:rsid w:val="009530DB"/>
    <w:rsid w:val="00953676"/>
    <w:rsid w:val="00962DCD"/>
    <w:rsid w:val="009705EE"/>
    <w:rsid w:val="00977927"/>
    <w:rsid w:val="0098135C"/>
    <w:rsid w:val="0098156A"/>
    <w:rsid w:val="00991BAC"/>
    <w:rsid w:val="009942D1"/>
    <w:rsid w:val="00997879"/>
    <w:rsid w:val="009A5A6D"/>
    <w:rsid w:val="009A6EA0"/>
    <w:rsid w:val="009C1335"/>
    <w:rsid w:val="009C1AB2"/>
    <w:rsid w:val="009C7251"/>
    <w:rsid w:val="009E2E91"/>
    <w:rsid w:val="009F7114"/>
    <w:rsid w:val="00A139F5"/>
    <w:rsid w:val="00A201E6"/>
    <w:rsid w:val="00A217E6"/>
    <w:rsid w:val="00A2214D"/>
    <w:rsid w:val="00A35C72"/>
    <w:rsid w:val="00A365F4"/>
    <w:rsid w:val="00A47D80"/>
    <w:rsid w:val="00A53132"/>
    <w:rsid w:val="00A563F2"/>
    <w:rsid w:val="00A566E8"/>
    <w:rsid w:val="00A6713B"/>
    <w:rsid w:val="00A810F9"/>
    <w:rsid w:val="00A846E9"/>
    <w:rsid w:val="00A866F2"/>
    <w:rsid w:val="00A86ECC"/>
    <w:rsid w:val="00A86FCC"/>
    <w:rsid w:val="00AA5262"/>
    <w:rsid w:val="00AA710D"/>
    <w:rsid w:val="00AB6D25"/>
    <w:rsid w:val="00AC2AC4"/>
    <w:rsid w:val="00AE2D4B"/>
    <w:rsid w:val="00AE4F99"/>
    <w:rsid w:val="00AE6789"/>
    <w:rsid w:val="00AF2F1E"/>
    <w:rsid w:val="00B00C09"/>
    <w:rsid w:val="00B11B69"/>
    <w:rsid w:val="00B14952"/>
    <w:rsid w:val="00B27B18"/>
    <w:rsid w:val="00B27B58"/>
    <w:rsid w:val="00B31E5A"/>
    <w:rsid w:val="00B35A63"/>
    <w:rsid w:val="00B4483E"/>
    <w:rsid w:val="00B46A9F"/>
    <w:rsid w:val="00B653AB"/>
    <w:rsid w:val="00B65F9E"/>
    <w:rsid w:val="00B66B19"/>
    <w:rsid w:val="00B7120E"/>
    <w:rsid w:val="00B733EE"/>
    <w:rsid w:val="00B81262"/>
    <w:rsid w:val="00B81EBE"/>
    <w:rsid w:val="00B86BCA"/>
    <w:rsid w:val="00B914E9"/>
    <w:rsid w:val="00B9163F"/>
    <w:rsid w:val="00B956EE"/>
    <w:rsid w:val="00BA2BA1"/>
    <w:rsid w:val="00BA3562"/>
    <w:rsid w:val="00BB4F09"/>
    <w:rsid w:val="00BC2DDB"/>
    <w:rsid w:val="00BC44E4"/>
    <w:rsid w:val="00BD1E7E"/>
    <w:rsid w:val="00BD4E33"/>
    <w:rsid w:val="00BF0508"/>
    <w:rsid w:val="00BF61D5"/>
    <w:rsid w:val="00C030DE"/>
    <w:rsid w:val="00C074FD"/>
    <w:rsid w:val="00C15772"/>
    <w:rsid w:val="00C22105"/>
    <w:rsid w:val="00C244B6"/>
    <w:rsid w:val="00C25087"/>
    <w:rsid w:val="00C267CA"/>
    <w:rsid w:val="00C34697"/>
    <w:rsid w:val="00C3702F"/>
    <w:rsid w:val="00C4500A"/>
    <w:rsid w:val="00C51D06"/>
    <w:rsid w:val="00C52A9D"/>
    <w:rsid w:val="00C562B2"/>
    <w:rsid w:val="00C60092"/>
    <w:rsid w:val="00C62895"/>
    <w:rsid w:val="00C63004"/>
    <w:rsid w:val="00C63B7B"/>
    <w:rsid w:val="00C64240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C28D0"/>
    <w:rsid w:val="00CC739E"/>
    <w:rsid w:val="00CD178A"/>
    <w:rsid w:val="00CD49BB"/>
    <w:rsid w:val="00CD58B7"/>
    <w:rsid w:val="00CF4099"/>
    <w:rsid w:val="00D00796"/>
    <w:rsid w:val="00D261A2"/>
    <w:rsid w:val="00D60211"/>
    <w:rsid w:val="00D616D2"/>
    <w:rsid w:val="00D62602"/>
    <w:rsid w:val="00D63B5F"/>
    <w:rsid w:val="00D70EF7"/>
    <w:rsid w:val="00D8397C"/>
    <w:rsid w:val="00D90CB4"/>
    <w:rsid w:val="00D94EED"/>
    <w:rsid w:val="00D96026"/>
    <w:rsid w:val="00DA0438"/>
    <w:rsid w:val="00DA7C1C"/>
    <w:rsid w:val="00DB147A"/>
    <w:rsid w:val="00DB1B7A"/>
    <w:rsid w:val="00DC6708"/>
    <w:rsid w:val="00DD7916"/>
    <w:rsid w:val="00E01436"/>
    <w:rsid w:val="00E045BD"/>
    <w:rsid w:val="00E135B1"/>
    <w:rsid w:val="00E165BE"/>
    <w:rsid w:val="00E17B77"/>
    <w:rsid w:val="00E21EDB"/>
    <w:rsid w:val="00E23337"/>
    <w:rsid w:val="00E2483C"/>
    <w:rsid w:val="00E259EA"/>
    <w:rsid w:val="00E30F86"/>
    <w:rsid w:val="00E32061"/>
    <w:rsid w:val="00E37334"/>
    <w:rsid w:val="00E41497"/>
    <w:rsid w:val="00E42FF9"/>
    <w:rsid w:val="00E4714C"/>
    <w:rsid w:val="00E51AEB"/>
    <w:rsid w:val="00E522A7"/>
    <w:rsid w:val="00E54452"/>
    <w:rsid w:val="00E664C5"/>
    <w:rsid w:val="00E671A2"/>
    <w:rsid w:val="00E76D26"/>
    <w:rsid w:val="00E827EF"/>
    <w:rsid w:val="00E832ED"/>
    <w:rsid w:val="00EB1390"/>
    <w:rsid w:val="00EB2C71"/>
    <w:rsid w:val="00EB4340"/>
    <w:rsid w:val="00EB556D"/>
    <w:rsid w:val="00EB5A7D"/>
    <w:rsid w:val="00EC6435"/>
    <w:rsid w:val="00EC76B9"/>
    <w:rsid w:val="00ED55C0"/>
    <w:rsid w:val="00ED682B"/>
    <w:rsid w:val="00EE41D5"/>
    <w:rsid w:val="00F037A4"/>
    <w:rsid w:val="00F27C8F"/>
    <w:rsid w:val="00F32749"/>
    <w:rsid w:val="00F359FA"/>
    <w:rsid w:val="00F37172"/>
    <w:rsid w:val="00F4477E"/>
    <w:rsid w:val="00F478EF"/>
    <w:rsid w:val="00F57FE8"/>
    <w:rsid w:val="00F65B91"/>
    <w:rsid w:val="00F6684A"/>
    <w:rsid w:val="00F67D8F"/>
    <w:rsid w:val="00F726A7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5906"/>
    <w:rsid w:val="00FB762F"/>
    <w:rsid w:val="00FC2AED"/>
    <w:rsid w:val="00FC64E0"/>
    <w:rsid w:val="00FD4F5A"/>
    <w:rsid w:val="00FD5EA7"/>
    <w:rsid w:val="00FD6C1D"/>
    <w:rsid w:val="00FD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hyperlink" Target="http://swaid.stat.gov.pl/SitePagesDBW/WarunkiZyciaLudnosci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inne-opracowania/informacje-o-sytuacji-spoleczno-gospodarczej/biuletyn-statystyczny-nr-22018,4,73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koniunktura/koniunktura/koniunktura-w-przemysle-budownictwie-handlu-i-uslugach-w-marcu-2018-roku,3,64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22018,4,73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w-marcu-2018-roku,3,64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pisr\Documents\Inne%20zadania\KGD%20notatka\2018\2\Wykres1-BWUK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1742985524713512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BWUK!$C$2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BWUK!$A$135:$B$174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BWUK!$C$135:$C$174</c:f>
              <c:numCache>
                <c:formatCode>0.0</c:formatCode>
                <c:ptCount val="40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6197680"/>
        <c:axId val="-1196199312"/>
      </c:barChart>
      <c:lineChart>
        <c:grouping val="standard"/>
        <c:varyColors val="0"/>
        <c:ser>
          <c:idx val="0"/>
          <c:order val="1"/>
          <c:tx>
            <c:strRef>
              <c:f>BWUK!$E$2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BWUK!$E$135:$E$174</c:f>
              <c:numCache>
                <c:formatCode>0.0</c:formatCode>
                <c:ptCount val="40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BWUK!$F$2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BWUK!$F$135:$F$174</c:f>
              <c:numCache>
                <c:formatCode>0.0</c:formatCode>
                <c:ptCount val="40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BWUK!$G$2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BWUK!$G$135:$G$174</c:f>
              <c:numCache>
                <c:formatCode>0.0</c:formatCode>
                <c:ptCount val="40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BWUK!$H$2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BWUK!$H$135:$H$174</c:f>
              <c:numCache>
                <c:formatCode>0.0</c:formatCode>
                <c:ptCount val="40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</c:numCache>
            </c:numRef>
          </c:val>
          <c:smooth val="0"/>
        </c:ser>
        <c:ser>
          <c:idx val="6"/>
          <c:order val="5"/>
          <c:tx>
            <c:strRef>
              <c:f>BWUK!$I$2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BWUK!$A$135:$B$174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BWUK!$I$135:$I$174</c:f>
              <c:numCache>
                <c:formatCode>0.0</c:formatCode>
                <c:ptCount val="40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 formatCode="0.0_)">
                  <c:v>12.7</c:v>
                </c:pt>
                <c:pt idx="39" formatCode="0.0_)">
                  <c:v>11.9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197680"/>
        <c:axId val="-1196199312"/>
      </c:lineChart>
      <c:catAx>
        <c:axId val="-11961976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96199312"/>
        <c:crossesAt val="0"/>
        <c:auto val="0"/>
        <c:lblAlgn val="ctr"/>
        <c:lblOffset val="100"/>
        <c:tickLblSkip val="1"/>
        <c:noMultiLvlLbl val="0"/>
      </c:catAx>
      <c:valAx>
        <c:axId val="-119619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9619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5618481557699855"/>
          <c:w val="1"/>
          <c:h val="0.143815184423001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0472741002643005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'BWUK-rok'!$C$4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'BWUK-rok'!$C$5:$C$25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6192240"/>
        <c:axId val="-1196204752"/>
      </c:barChart>
      <c:lineChart>
        <c:grouping val="standard"/>
        <c:varyColors val="0"/>
        <c:ser>
          <c:idx val="2"/>
          <c:order val="1"/>
          <c:tx>
            <c:strRef>
              <c:f>'BWUK-rok'!$E$3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'BWUK-rok'!$E$5:$E$25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'BWUK-rok'!$F$3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'BWUK-rok'!$F$5:$F$25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'BWUK-rok'!$G$3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'BWUK-rok'!$G$5:$G$25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3"/>
          <c:order val="4"/>
          <c:tx>
            <c:strRef>
              <c:f>'BWUK-rok'!$H$3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'BWUK-rok'!$H$5:$H$25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'BWUK-rok'!$I$3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'BWUK-rok'!$B$5:$B$25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'BWUK-rok'!$I$5:$I$25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192240"/>
        <c:axId val="-1196204752"/>
      </c:lineChart>
      <c:catAx>
        <c:axId val="-11961922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700"/>
                  <a:t>** kwiecień, lipiec, październik</a:t>
                </a:r>
              </a:p>
            </c:rich>
          </c:tx>
          <c:layout>
            <c:manualLayout>
              <c:xMode val="edge"/>
              <c:yMode val="edge"/>
              <c:x val="5.4138154605674289E-2"/>
              <c:y val="0.769638905489306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96204752"/>
        <c:crossesAt val="0"/>
        <c:auto val="0"/>
        <c:lblAlgn val="ctr"/>
        <c:lblOffset val="100"/>
        <c:tickLblSkip val="1"/>
        <c:noMultiLvlLbl val="0"/>
      </c:catAx>
      <c:valAx>
        <c:axId val="-1196204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9619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88872607977034"/>
          <c:w val="1"/>
          <c:h val="0.128655562667142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3965913438336874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WWUK!$C$2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WWUK!$A$135:$B$174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WWUK!$C$135:$C$174</c:f>
              <c:numCache>
                <c:formatCode>0.0</c:formatCode>
                <c:ptCount val="40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6198768"/>
        <c:axId val="-1263347936"/>
      </c:barChart>
      <c:lineChart>
        <c:grouping val="standard"/>
        <c:varyColors val="0"/>
        <c:ser>
          <c:idx val="2"/>
          <c:order val="1"/>
          <c:tx>
            <c:strRef>
              <c:f>WWUK!$D$2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/>
              </a:solidFill>
              <a:ln w="9525">
                <a:noFill/>
              </a:ln>
              <a:effectLst/>
            </c:spPr>
          </c:marker>
          <c:cat>
            <c:multiLvlStrRef>
              <c:f>WWUK!$A$135:$B$174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WWUK!$D$135:$D$174</c:f>
              <c:numCache>
                <c:formatCode>0.0</c:formatCode>
                <c:ptCount val="40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WWUK!$E$2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WWUK!$A$135:$B$174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WWUK!$E$135:$E$174</c:f>
              <c:numCache>
                <c:formatCode>0.0</c:formatCode>
                <c:ptCount val="40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WWUK!$F$2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WWUK!$A$135:$B$174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WWUK!$F$135:$F$174</c:f>
              <c:numCache>
                <c:formatCode>0.0</c:formatCode>
                <c:ptCount val="40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</c:numCache>
            </c:numRef>
          </c:val>
          <c:smooth val="0"/>
        </c:ser>
        <c:ser>
          <c:idx val="3"/>
          <c:order val="4"/>
          <c:tx>
            <c:strRef>
              <c:f>WWUK!$G$2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WWUK!$A$135:$B$174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WWUK!$G$135:$G$174</c:f>
              <c:numCache>
                <c:formatCode>0.0</c:formatCode>
                <c:ptCount val="40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198768"/>
        <c:axId val="-1263347936"/>
      </c:lineChart>
      <c:catAx>
        <c:axId val="-11961987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347936"/>
        <c:crossesAt val="0"/>
        <c:auto val="0"/>
        <c:lblAlgn val="ctr"/>
        <c:lblOffset val="100"/>
        <c:tickLblSkip val="1"/>
        <c:noMultiLvlLbl val="0"/>
      </c:catAx>
      <c:valAx>
        <c:axId val="-126334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9619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88872607977034"/>
          <c:w val="0.99796822272215968"/>
          <c:h val="0.131112739202296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4901887264087E-2"/>
          <c:y val="0.10373845916319284"/>
          <c:w val="0.93047763560804897"/>
          <c:h val="0.61107863263678253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'WWUK-rok'!$C$5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rgbClr val="009AA6"/>
              </a:solidFill>
            </a:ln>
            <a:effectLst/>
          </c:spPr>
          <c:invertIfNegative val="0"/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'WWUK-rok'!$C$6:$C$26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63345216"/>
        <c:axId val="-1263350656"/>
      </c:barChart>
      <c:lineChart>
        <c:grouping val="standard"/>
        <c:varyColors val="0"/>
        <c:ser>
          <c:idx val="3"/>
          <c:order val="1"/>
          <c:tx>
            <c:strRef>
              <c:f>'WWUK-rok'!$E$4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'WWUK-rok'!$E$6:$E$26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'WWUK-rok'!$F$4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'WWUK-rok'!$F$6:$F$26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0"/>
          <c:order val="3"/>
          <c:tx>
            <c:strRef>
              <c:f>'WWUK-rok'!$G$4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'WWUK-rok'!$G$6:$G$26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'WWUK-rok'!$H$4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'WWUK-rok'!$B$6:$B$26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'WWUK-rok'!$H$6:$H$26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63345216"/>
        <c:axId val="-1263350656"/>
      </c:lineChart>
      <c:catAx>
        <c:axId val="-12633452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700"/>
                  <a:t>**</a:t>
                </a:r>
                <a:r>
                  <a:rPr lang="pl-PL" sz="700" baseline="0"/>
                  <a:t> kwiecień, lipiec, październik</a:t>
                </a:r>
                <a:endParaRPr lang="pl-PL" sz="700"/>
              </a:p>
            </c:rich>
          </c:tx>
          <c:layout>
            <c:manualLayout>
              <c:xMode val="edge"/>
              <c:yMode val="edge"/>
              <c:x val="5.9064882514685661E-2"/>
              <c:y val="0.779165739404835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350656"/>
        <c:crossesAt val="0"/>
        <c:auto val="0"/>
        <c:lblAlgn val="ctr"/>
        <c:lblOffset val="100"/>
        <c:tickLblSkip val="1"/>
        <c:noMultiLvlLbl val="0"/>
      </c:catAx>
      <c:valAx>
        <c:axId val="-126335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34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88872607977034"/>
          <c:w val="0.99796822272215968"/>
          <c:h val="0.131112739202296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EB5E22F-2828-4BF7-881F-3FB5A0B84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kwiecień 2018 r.</dc:title>
  <dc:subject/>
  <dc:creator>Zawistowska Beata</dc:creator>
  <cp:keywords/>
  <dc:description/>
  <cp:lastModifiedBy>Koszela Alicja</cp:lastModifiedBy>
  <cp:revision>2</cp:revision>
  <cp:lastPrinted>2018-04-17T06:16:00Z</cp:lastPrinted>
  <dcterms:created xsi:type="dcterms:W3CDTF">2018-04-19T07:28:00Z</dcterms:created>
  <dcterms:modified xsi:type="dcterms:W3CDTF">2018-04-19T07:28:00Z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