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1C0FB9" w:rsidTr="001C0FB9">
        <w:tc>
          <w:tcPr>
            <w:tcW w:w="1214" w:type="dxa"/>
          </w:tcPr>
          <w:p w:rsidR="00010C45" w:rsidRPr="001C0FB9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1C0FB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D08C4DC" wp14:editId="1474F9DA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010C45" w:rsidRPr="001C0FB9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</w:rPr>
            </w:pPr>
            <w:r w:rsidRPr="001C0FB9">
              <w:rPr>
                <w:rFonts w:ascii="Arial" w:hAnsi="Arial" w:cs="Arial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1C0FB9" w:rsidRDefault="006843ED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</w:rPr>
            </w:pPr>
            <w:r w:rsidRPr="001C0FB9">
              <w:rPr>
                <w:rFonts w:ascii="Arial" w:hAnsi="Arial" w:cs="Arial"/>
                <w:sz w:val="28"/>
                <w:szCs w:val="24"/>
              </w:rPr>
              <w:t xml:space="preserve">Opracowanie sygnalne </w:t>
            </w:r>
          </w:p>
        </w:tc>
        <w:tc>
          <w:tcPr>
            <w:tcW w:w="3543" w:type="dxa"/>
          </w:tcPr>
          <w:p w:rsidR="00010C45" w:rsidRPr="001C0FB9" w:rsidRDefault="00010C45" w:rsidP="00140594">
            <w:pPr>
              <w:spacing w:before="120" w:after="0" w:line="288" w:lineRule="auto"/>
              <w:ind w:left="-125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C0FB9">
              <w:rPr>
                <w:rFonts w:ascii="Arial" w:hAnsi="Arial" w:cs="Arial"/>
                <w:sz w:val="24"/>
                <w:szCs w:val="24"/>
              </w:rPr>
              <w:t xml:space="preserve">Warszawa, </w:t>
            </w:r>
            <w:r w:rsidR="00140594">
              <w:rPr>
                <w:rFonts w:ascii="Arial" w:hAnsi="Arial" w:cs="Arial"/>
                <w:sz w:val="24"/>
                <w:szCs w:val="24"/>
              </w:rPr>
              <w:t>0</w:t>
            </w:r>
            <w:r w:rsidR="006843ED" w:rsidRPr="001C0FB9">
              <w:rPr>
                <w:rFonts w:ascii="Arial" w:hAnsi="Arial" w:cs="Arial"/>
                <w:sz w:val="24"/>
                <w:szCs w:val="24"/>
              </w:rPr>
              <w:t>2</w:t>
            </w:r>
            <w:r w:rsidR="00140594">
              <w:rPr>
                <w:rFonts w:ascii="Arial" w:hAnsi="Arial" w:cs="Arial"/>
                <w:sz w:val="24"/>
                <w:szCs w:val="24"/>
              </w:rPr>
              <w:t>.1</w:t>
            </w:r>
            <w:r w:rsidR="006843ED" w:rsidRPr="001C0FB9">
              <w:rPr>
                <w:rFonts w:ascii="Arial" w:hAnsi="Arial" w:cs="Arial"/>
                <w:sz w:val="24"/>
                <w:szCs w:val="24"/>
              </w:rPr>
              <w:t>1.201</w:t>
            </w:r>
            <w:r w:rsidR="001405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BB582C" w:rsidRDefault="00140594" w:rsidP="00591C45">
      <w:pPr>
        <w:spacing w:before="240" w:after="240" w:line="288" w:lineRule="auto"/>
        <w:ind w:right="96"/>
        <w:jc w:val="center"/>
        <w:rPr>
          <w:rFonts w:ascii="Arial" w:hAnsi="Arial" w:cs="Arial"/>
          <w:b/>
          <w:sz w:val="32"/>
          <w:szCs w:val="24"/>
        </w:rPr>
      </w:pPr>
      <w:r w:rsidRPr="00140594">
        <w:rPr>
          <w:rFonts w:ascii="Arial" w:hAnsi="Arial" w:cs="Arial"/>
          <w:b/>
          <w:sz w:val="32"/>
          <w:szCs w:val="24"/>
        </w:rPr>
        <w:t xml:space="preserve">Usługi biznesowe </w:t>
      </w:r>
    </w:p>
    <w:p w:rsidR="001F60A5" w:rsidRPr="001F60A5" w:rsidRDefault="001F60A5" w:rsidP="00DD29C7">
      <w:pPr>
        <w:spacing w:before="120" w:after="120" w:line="288" w:lineRule="auto"/>
        <w:ind w:right="96" w:firstLine="567"/>
        <w:jc w:val="both"/>
        <w:rPr>
          <w:rFonts w:ascii="Arial" w:hAnsi="Arial" w:cs="Arial"/>
          <w:b/>
          <w:sz w:val="24"/>
          <w:szCs w:val="24"/>
        </w:rPr>
      </w:pPr>
      <w:r w:rsidRPr="001F60A5">
        <w:rPr>
          <w:rFonts w:ascii="Arial" w:hAnsi="Arial" w:cs="Arial"/>
          <w:b/>
          <w:sz w:val="24"/>
          <w:szCs w:val="24"/>
        </w:rPr>
        <w:t>Wstęp</w:t>
      </w:r>
    </w:p>
    <w:p w:rsidR="001F60A5" w:rsidRPr="001F60A5" w:rsidRDefault="001F60A5" w:rsidP="00660D80">
      <w:pPr>
        <w:spacing w:after="120" w:line="288" w:lineRule="auto"/>
        <w:ind w:right="96" w:firstLine="567"/>
        <w:jc w:val="both"/>
        <w:rPr>
          <w:rFonts w:ascii="Arial" w:hAnsi="Arial" w:cs="Arial"/>
          <w:sz w:val="20"/>
          <w:szCs w:val="20"/>
        </w:rPr>
      </w:pPr>
      <w:r w:rsidRPr="001F60A5">
        <w:rPr>
          <w:rFonts w:ascii="Arial" w:hAnsi="Arial" w:cs="Arial"/>
          <w:sz w:val="20"/>
          <w:szCs w:val="20"/>
        </w:rPr>
        <w:t>Celem niniejszego opracowania jest zaprezentowanie informacji dotyczących funkcjonowania p</w:t>
      </w:r>
      <w:r w:rsidR="00B340E4">
        <w:rPr>
          <w:rFonts w:ascii="Arial" w:hAnsi="Arial" w:cs="Arial"/>
          <w:sz w:val="20"/>
          <w:szCs w:val="20"/>
        </w:rPr>
        <w:t>rzedsiębiorstw, które jako swoją</w:t>
      </w:r>
      <w:r w:rsidRPr="001F60A5">
        <w:rPr>
          <w:rFonts w:ascii="Arial" w:hAnsi="Arial" w:cs="Arial"/>
          <w:sz w:val="20"/>
          <w:szCs w:val="20"/>
        </w:rPr>
        <w:t xml:space="preserve"> podstawową działalność, deklarowały świadczenie </w:t>
      </w:r>
      <w:r w:rsidRPr="001F60A5">
        <w:rPr>
          <w:rFonts w:ascii="Arial" w:hAnsi="Arial" w:cs="Arial"/>
          <w:b/>
          <w:sz w:val="20"/>
          <w:szCs w:val="20"/>
        </w:rPr>
        <w:t>usług biznesowych</w:t>
      </w:r>
      <w:r w:rsidRPr="001F60A5">
        <w:rPr>
          <w:rFonts w:ascii="Arial" w:hAnsi="Arial" w:cs="Arial"/>
          <w:sz w:val="20"/>
          <w:szCs w:val="20"/>
        </w:rPr>
        <w:t>, tj. usług związanych z obsługą działalności gospodarczej.</w:t>
      </w:r>
    </w:p>
    <w:p w:rsidR="00DD29C7" w:rsidRDefault="001F60A5" w:rsidP="00660D80">
      <w:pPr>
        <w:spacing w:after="120" w:line="288" w:lineRule="auto"/>
        <w:ind w:right="96" w:firstLine="567"/>
        <w:jc w:val="both"/>
        <w:rPr>
          <w:rFonts w:ascii="Arial" w:hAnsi="Arial" w:cs="Arial"/>
          <w:sz w:val="20"/>
          <w:szCs w:val="20"/>
        </w:rPr>
      </w:pPr>
      <w:r w:rsidRPr="001F60A5">
        <w:rPr>
          <w:rFonts w:ascii="Arial" w:hAnsi="Arial" w:cs="Arial"/>
          <w:sz w:val="20"/>
          <w:szCs w:val="20"/>
        </w:rPr>
        <w:t xml:space="preserve">W ramach badań prowadzonych przez polską statystykę publiczną do usług biznesowych zaliczane są następujące działalności usługowe wg Polskiej Klasyfikacji Działalności (PKD 2007): </w:t>
      </w:r>
    </w:p>
    <w:p w:rsidR="00DD29C7" w:rsidRDefault="001F60A5" w:rsidP="00660D80">
      <w:pPr>
        <w:pStyle w:val="Akapitzlist"/>
        <w:numPr>
          <w:ilvl w:val="0"/>
          <w:numId w:val="4"/>
        </w:numPr>
        <w:spacing w:after="120" w:line="288" w:lineRule="auto"/>
        <w:ind w:left="284" w:right="96" w:hanging="284"/>
        <w:jc w:val="both"/>
        <w:rPr>
          <w:rFonts w:ascii="Arial" w:hAnsi="Arial" w:cs="Arial"/>
          <w:sz w:val="20"/>
          <w:szCs w:val="20"/>
        </w:rPr>
      </w:pPr>
      <w:r w:rsidRPr="00DD29C7">
        <w:rPr>
          <w:rFonts w:ascii="Arial" w:hAnsi="Arial" w:cs="Arial"/>
          <w:sz w:val="20"/>
          <w:szCs w:val="20"/>
        </w:rPr>
        <w:t xml:space="preserve">z sekcji J </w:t>
      </w:r>
      <w:r w:rsidRPr="00DD29C7">
        <w:rPr>
          <w:rFonts w:ascii="Arial" w:hAnsi="Arial" w:cs="Arial"/>
          <w:i/>
          <w:sz w:val="20"/>
          <w:szCs w:val="20"/>
        </w:rPr>
        <w:t>Informacja i komunikacja</w:t>
      </w:r>
      <w:r w:rsidRPr="00DD29C7">
        <w:rPr>
          <w:rFonts w:ascii="Arial" w:hAnsi="Arial" w:cs="Arial"/>
          <w:sz w:val="20"/>
          <w:szCs w:val="20"/>
        </w:rPr>
        <w:t>: działalność wydawnicza (58), działalność związana z</w:t>
      </w:r>
      <w:r w:rsidR="00591C45">
        <w:rPr>
          <w:rFonts w:ascii="Arial" w:hAnsi="Arial" w:cs="Arial"/>
          <w:sz w:val="20"/>
          <w:szCs w:val="20"/>
        </w:rPr>
        <w:t> </w:t>
      </w:r>
      <w:r w:rsidRPr="00DD29C7">
        <w:rPr>
          <w:rFonts w:ascii="Arial" w:hAnsi="Arial" w:cs="Arial"/>
          <w:sz w:val="20"/>
          <w:szCs w:val="20"/>
        </w:rPr>
        <w:t>oprogramowaniem i doradztwem w zakresie informatyki oraz działalność powiązana (62)</w:t>
      </w:r>
      <w:r w:rsidR="006C5257">
        <w:rPr>
          <w:rFonts w:ascii="Arial" w:hAnsi="Arial" w:cs="Arial"/>
          <w:sz w:val="20"/>
          <w:szCs w:val="20"/>
        </w:rPr>
        <w:t xml:space="preserve">, </w:t>
      </w:r>
      <w:r w:rsidR="00A27ABE">
        <w:rPr>
          <w:rFonts w:ascii="Arial" w:hAnsi="Arial" w:cs="Arial"/>
          <w:sz w:val="20"/>
          <w:szCs w:val="20"/>
        </w:rPr>
        <w:t>przetwarzanie</w:t>
      </w:r>
      <w:r w:rsidR="006C5257">
        <w:rPr>
          <w:rFonts w:ascii="Arial" w:hAnsi="Arial" w:cs="Arial"/>
          <w:sz w:val="20"/>
          <w:szCs w:val="20"/>
        </w:rPr>
        <w:t xml:space="preserve"> danych</w:t>
      </w:r>
      <w:r w:rsidRPr="00DD29C7">
        <w:rPr>
          <w:rFonts w:ascii="Arial" w:hAnsi="Arial" w:cs="Arial"/>
          <w:sz w:val="20"/>
          <w:szCs w:val="20"/>
        </w:rPr>
        <w:t xml:space="preserve">; zarządzanie stronami internetowymi (hosting) i podobna działalność; działalność portali internetowych (63.1); </w:t>
      </w:r>
    </w:p>
    <w:p w:rsidR="00DD29C7" w:rsidRDefault="001F60A5" w:rsidP="00660D80">
      <w:pPr>
        <w:pStyle w:val="Akapitzlist"/>
        <w:numPr>
          <w:ilvl w:val="0"/>
          <w:numId w:val="4"/>
        </w:numPr>
        <w:spacing w:after="120" w:line="288" w:lineRule="auto"/>
        <w:ind w:left="284" w:right="96" w:hanging="284"/>
        <w:jc w:val="both"/>
        <w:rPr>
          <w:rFonts w:ascii="Arial" w:hAnsi="Arial" w:cs="Arial"/>
          <w:sz w:val="20"/>
          <w:szCs w:val="20"/>
        </w:rPr>
      </w:pPr>
      <w:r w:rsidRPr="00DD29C7">
        <w:rPr>
          <w:rFonts w:ascii="Arial" w:hAnsi="Arial" w:cs="Arial"/>
          <w:sz w:val="20"/>
          <w:szCs w:val="20"/>
        </w:rPr>
        <w:t xml:space="preserve">sekcja L </w:t>
      </w:r>
      <w:r w:rsidRPr="00DD29C7">
        <w:rPr>
          <w:rFonts w:ascii="Arial" w:hAnsi="Arial" w:cs="Arial"/>
          <w:i/>
          <w:sz w:val="20"/>
          <w:szCs w:val="20"/>
        </w:rPr>
        <w:t>Działalność związana z obsługą rynku nieruchomości</w:t>
      </w:r>
      <w:r w:rsidRPr="00DD29C7">
        <w:rPr>
          <w:rFonts w:ascii="Arial" w:hAnsi="Arial" w:cs="Arial"/>
          <w:sz w:val="20"/>
          <w:szCs w:val="20"/>
        </w:rPr>
        <w:t xml:space="preserve">; </w:t>
      </w:r>
    </w:p>
    <w:p w:rsidR="00DD29C7" w:rsidRDefault="001F60A5" w:rsidP="00660D80">
      <w:pPr>
        <w:pStyle w:val="Akapitzlist"/>
        <w:numPr>
          <w:ilvl w:val="0"/>
          <w:numId w:val="4"/>
        </w:numPr>
        <w:spacing w:after="120" w:line="288" w:lineRule="auto"/>
        <w:ind w:left="284" w:right="96" w:hanging="284"/>
        <w:jc w:val="both"/>
        <w:rPr>
          <w:rFonts w:ascii="Arial" w:hAnsi="Arial" w:cs="Arial"/>
          <w:sz w:val="20"/>
          <w:szCs w:val="20"/>
        </w:rPr>
      </w:pPr>
      <w:r w:rsidRPr="00DD29C7">
        <w:rPr>
          <w:rFonts w:ascii="Arial" w:hAnsi="Arial" w:cs="Arial"/>
          <w:sz w:val="20"/>
          <w:szCs w:val="20"/>
        </w:rPr>
        <w:t xml:space="preserve">z sekcji M </w:t>
      </w:r>
      <w:r w:rsidRPr="00DD29C7">
        <w:rPr>
          <w:rFonts w:ascii="Arial" w:hAnsi="Arial" w:cs="Arial"/>
          <w:i/>
          <w:sz w:val="20"/>
          <w:szCs w:val="20"/>
        </w:rPr>
        <w:t>Działalność profesjonalna, naukowa i techniczna</w:t>
      </w:r>
      <w:r w:rsidRPr="00DD29C7">
        <w:rPr>
          <w:rFonts w:ascii="Arial" w:hAnsi="Arial" w:cs="Arial"/>
          <w:sz w:val="20"/>
          <w:szCs w:val="20"/>
        </w:rPr>
        <w:t>: działalność prawnicza, rachunkowo-księgowa i doradztwo podatkowe (69), doradztwo</w:t>
      </w:r>
      <w:r w:rsidR="00DD29C7">
        <w:rPr>
          <w:rFonts w:ascii="Arial" w:hAnsi="Arial" w:cs="Arial"/>
          <w:sz w:val="20"/>
          <w:szCs w:val="20"/>
        </w:rPr>
        <w:t xml:space="preserve"> związane z zarządzaniem (70.2), </w:t>
      </w:r>
      <w:r w:rsidRPr="00DD29C7">
        <w:rPr>
          <w:rFonts w:ascii="Arial" w:hAnsi="Arial" w:cs="Arial"/>
          <w:sz w:val="20"/>
          <w:szCs w:val="20"/>
        </w:rPr>
        <w:t xml:space="preserve">działalność w zakresie architektury i inżynierii, badania i analizy techniczne (71), reklama, badanie rynku i opinii publicznej (73), pozostała działalność profesjonalna, naukowa i techniczna (74); </w:t>
      </w:r>
    </w:p>
    <w:p w:rsidR="001F60A5" w:rsidRPr="00A90FB9" w:rsidRDefault="001F60A5" w:rsidP="00A90FB9">
      <w:pPr>
        <w:pStyle w:val="Akapitzlist"/>
        <w:numPr>
          <w:ilvl w:val="0"/>
          <w:numId w:val="4"/>
        </w:numPr>
        <w:spacing w:after="120" w:line="288" w:lineRule="auto"/>
        <w:ind w:left="284" w:right="96" w:hanging="284"/>
        <w:jc w:val="both"/>
        <w:rPr>
          <w:rFonts w:ascii="Arial" w:hAnsi="Arial" w:cs="Arial"/>
          <w:sz w:val="20"/>
          <w:szCs w:val="20"/>
        </w:rPr>
      </w:pPr>
      <w:r w:rsidRPr="00DD29C7">
        <w:rPr>
          <w:rFonts w:ascii="Arial" w:hAnsi="Arial" w:cs="Arial"/>
          <w:sz w:val="20"/>
          <w:szCs w:val="20"/>
        </w:rPr>
        <w:t xml:space="preserve">z sekcji N </w:t>
      </w:r>
      <w:r w:rsidRPr="00DD29C7">
        <w:rPr>
          <w:rFonts w:ascii="Arial" w:hAnsi="Arial" w:cs="Arial"/>
          <w:i/>
          <w:sz w:val="20"/>
          <w:szCs w:val="20"/>
        </w:rPr>
        <w:t>Działalność w zakresie usług administrowania i działalność wspierająca</w:t>
      </w:r>
      <w:r w:rsidRPr="00DD29C7">
        <w:rPr>
          <w:rFonts w:ascii="Arial" w:hAnsi="Arial" w:cs="Arial"/>
          <w:sz w:val="20"/>
          <w:szCs w:val="20"/>
        </w:rPr>
        <w:t>: działalność związana z</w:t>
      </w:r>
      <w:r w:rsidR="00591C45">
        <w:rPr>
          <w:rFonts w:ascii="Arial" w:hAnsi="Arial" w:cs="Arial"/>
          <w:sz w:val="20"/>
          <w:szCs w:val="20"/>
        </w:rPr>
        <w:t> </w:t>
      </w:r>
      <w:r w:rsidRPr="00DD29C7">
        <w:rPr>
          <w:rFonts w:ascii="Arial" w:hAnsi="Arial" w:cs="Arial"/>
          <w:sz w:val="20"/>
          <w:szCs w:val="20"/>
        </w:rPr>
        <w:t>zatrudnieniem (78), działalność detektywistyczna i ochroniarska (80), działalność usługowa związana z</w:t>
      </w:r>
      <w:r w:rsidR="00591C45">
        <w:rPr>
          <w:rFonts w:ascii="Arial" w:hAnsi="Arial" w:cs="Arial"/>
          <w:sz w:val="20"/>
          <w:szCs w:val="20"/>
        </w:rPr>
        <w:t> </w:t>
      </w:r>
      <w:r w:rsidRPr="00DD29C7">
        <w:rPr>
          <w:rFonts w:ascii="Arial" w:hAnsi="Arial" w:cs="Arial"/>
          <w:sz w:val="20"/>
          <w:szCs w:val="20"/>
        </w:rPr>
        <w:t>utrzymaniem porządku w budynkach i zagospodarowaniem terenów zieleni (81), działalność związana z</w:t>
      </w:r>
      <w:r w:rsidR="00591C45">
        <w:rPr>
          <w:rFonts w:ascii="Arial" w:hAnsi="Arial" w:cs="Arial"/>
          <w:sz w:val="20"/>
          <w:szCs w:val="20"/>
        </w:rPr>
        <w:t> </w:t>
      </w:r>
      <w:r w:rsidRPr="00DD29C7">
        <w:rPr>
          <w:rFonts w:ascii="Arial" w:hAnsi="Arial" w:cs="Arial"/>
          <w:sz w:val="20"/>
          <w:szCs w:val="20"/>
        </w:rPr>
        <w:t xml:space="preserve">administracyjną obsługą biura i pozostała działalność wspomagająca prowadzenie działalności gospodarczej (82). </w:t>
      </w:r>
    </w:p>
    <w:p w:rsidR="00591C45" w:rsidRPr="001F60A5" w:rsidRDefault="00591C45" w:rsidP="00591C45">
      <w:pPr>
        <w:spacing w:before="240" w:after="120" w:line="288" w:lineRule="auto"/>
        <w:ind w:right="96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Komentarz analityczny</w:t>
      </w:r>
    </w:p>
    <w:p w:rsidR="00CE09A1" w:rsidRPr="00CE09A1" w:rsidRDefault="00CE09A1" w:rsidP="00591C45">
      <w:pPr>
        <w:spacing w:before="120" w:after="120" w:line="288" w:lineRule="auto"/>
        <w:ind w:right="96" w:firstLine="567"/>
        <w:jc w:val="both"/>
        <w:rPr>
          <w:rFonts w:ascii="Arial" w:hAnsi="Arial" w:cs="Arial"/>
          <w:sz w:val="20"/>
          <w:szCs w:val="20"/>
        </w:rPr>
      </w:pPr>
      <w:r w:rsidRPr="00CE09A1">
        <w:rPr>
          <w:rFonts w:ascii="Arial" w:hAnsi="Arial" w:cs="Arial"/>
          <w:sz w:val="20"/>
          <w:szCs w:val="20"/>
        </w:rPr>
        <w:t xml:space="preserve">W 2014 r. na rynku krajowym funkcjonowało </w:t>
      </w:r>
      <w:r>
        <w:rPr>
          <w:rFonts w:ascii="Arial" w:hAnsi="Arial" w:cs="Arial"/>
          <w:sz w:val="20"/>
          <w:szCs w:val="20"/>
        </w:rPr>
        <w:t>prawie 382 tys. przedsiębiorstw</w:t>
      </w:r>
      <w:r w:rsidRPr="00CE09A1">
        <w:rPr>
          <w:rFonts w:ascii="Arial" w:hAnsi="Arial" w:cs="Arial"/>
          <w:sz w:val="20"/>
          <w:szCs w:val="20"/>
        </w:rPr>
        <w:t xml:space="preserve">, które jako swoją podstawową działalność deklarowały świadczenie </w:t>
      </w:r>
      <w:r w:rsidRPr="002573AB">
        <w:rPr>
          <w:rFonts w:ascii="Arial" w:hAnsi="Arial" w:cs="Arial"/>
          <w:b/>
          <w:sz w:val="20"/>
          <w:szCs w:val="20"/>
        </w:rPr>
        <w:t>usług biznesowych</w:t>
      </w:r>
      <w:r w:rsidRPr="00CE09A1">
        <w:rPr>
          <w:rFonts w:ascii="Arial" w:hAnsi="Arial" w:cs="Arial"/>
          <w:sz w:val="20"/>
          <w:szCs w:val="20"/>
        </w:rPr>
        <w:t>, tj. usług związanych z obsługą działalności gospodarczej. Przedsiębiorstwa te stanowiły 24,7% z ponad 1,5 mln przedsiębiorstw prowa</w:t>
      </w:r>
      <w:r>
        <w:rPr>
          <w:rFonts w:ascii="Arial" w:hAnsi="Arial" w:cs="Arial"/>
          <w:sz w:val="20"/>
          <w:szCs w:val="20"/>
        </w:rPr>
        <w:t>dzących działalność gospodarczą</w:t>
      </w:r>
      <w:r w:rsidRPr="00CE09A1">
        <w:rPr>
          <w:rFonts w:ascii="Arial" w:hAnsi="Arial" w:cs="Arial"/>
          <w:sz w:val="20"/>
          <w:szCs w:val="20"/>
        </w:rPr>
        <w:t xml:space="preserve">. W porównaniu z poprzednim rokiem liczba tych przedsiębiorstw zwiększyła się o </w:t>
      </w:r>
      <w:r w:rsidR="0021500D">
        <w:rPr>
          <w:rFonts w:ascii="Arial" w:hAnsi="Arial" w:cs="Arial"/>
          <w:sz w:val="20"/>
          <w:szCs w:val="20"/>
        </w:rPr>
        <w:t>8,9</w:t>
      </w:r>
      <w:r w:rsidRPr="00CE09A1">
        <w:rPr>
          <w:rFonts w:ascii="Arial" w:hAnsi="Arial" w:cs="Arial"/>
          <w:sz w:val="20"/>
          <w:szCs w:val="20"/>
        </w:rPr>
        <w:t>%, podczas gdy liczba wszystkich przedsiębiorstw prowadzących działalność gosp</w:t>
      </w:r>
      <w:r w:rsidR="008E2F42">
        <w:rPr>
          <w:rFonts w:ascii="Arial" w:hAnsi="Arial" w:cs="Arial"/>
          <w:sz w:val="20"/>
          <w:szCs w:val="20"/>
        </w:rPr>
        <w:t>odarczą wzrosła o</w:t>
      </w:r>
      <w:r w:rsidRPr="00CE09A1">
        <w:rPr>
          <w:rFonts w:ascii="Arial" w:hAnsi="Arial" w:cs="Arial"/>
          <w:sz w:val="20"/>
          <w:szCs w:val="20"/>
        </w:rPr>
        <w:t xml:space="preserve"> 3,7%. </w:t>
      </w:r>
    </w:p>
    <w:p w:rsidR="00CE09A1" w:rsidRDefault="00CE09A1" w:rsidP="00591C45">
      <w:pPr>
        <w:spacing w:before="120" w:after="120" w:line="288" w:lineRule="auto"/>
        <w:ind w:right="96" w:firstLine="567"/>
        <w:jc w:val="both"/>
        <w:rPr>
          <w:rFonts w:ascii="Arial" w:hAnsi="Arial" w:cs="Arial"/>
          <w:sz w:val="20"/>
          <w:szCs w:val="20"/>
        </w:rPr>
      </w:pPr>
      <w:r w:rsidRPr="00CE09A1">
        <w:rPr>
          <w:rFonts w:ascii="Arial" w:hAnsi="Arial" w:cs="Arial"/>
          <w:sz w:val="20"/>
          <w:szCs w:val="20"/>
        </w:rPr>
        <w:t xml:space="preserve">W 2014 r. w sektorze usług biznesowych </w:t>
      </w:r>
      <w:r w:rsidR="00F8276F">
        <w:rPr>
          <w:rFonts w:ascii="Arial" w:hAnsi="Arial" w:cs="Arial"/>
          <w:sz w:val="20"/>
          <w:szCs w:val="20"/>
        </w:rPr>
        <w:t>pracowało</w:t>
      </w:r>
      <w:r w:rsidRPr="00CE09A1">
        <w:rPr>
          <w:rFonts w:ascii="Arial" w:hAnsi="Arial" w:cs="Arial"/>
          <w:sz w:val="20"/>
          <w:szCs w:val="20"/>
        </w:rPr>
        <w:t xml:space="preserve"> ponad 1 373 tys. osób, tj. 16,3% pracujących w</w:t>
      </w:r>
      <w:r w:rsidR="009E37F0">
        <w:rPr>
          <w:rFonts w:ascii="Arial" w:hAnsi="Arial" w:cs="Arial"/>
          <w:sz w:val="20"/>
          <w:szCs w:val="20"/>
        </w:rPr>
        <w:t> </w:t>
      </w:r>
      <w:r w:rsidRPr="00CE09A1">
        <w:rPr>
          <w:rFonts w:ascii="Arial" w:hAnsi="Arial" w:cs="Arial"/>
          <w:sz w:val="20"/>
          <w:szCs w:val="20"/>
        </w:rPr>
        <w:t>przedsiębiorstw</w:t>
      </w:r>
      <w:r w:rsidR="00C324B6">
        <w:rPr>
          <w:rFonts w:ascii="Arial" w:hAnsi="Arial" w:cs="Arial"/>
          <w:sz w:val="20"/>
          <w:szCs w:val="20"/>
        </w:rPr>
        <w:t>ach</w:t>
      </w:r>
      <w:r w:rsidRPr="00CE09A1">
        <w:rPr>
          <w:rFonts w:ascii="Arial" w:hAnsi="Arial" w:cs="Arial"/>
          <w:sz w:val="20"/>
          <w:szCs w:val="20"/>
        </w:rPr>
        <w:t xml:space="preserve"> prowadzących działalność gospodarczą</w:t>
      </w:r>
      <w:r w:rsidR="00C324B6">
        <w:rPr>
          <w:rFonts w:ascii="Arial" w:hAnsi="Arial" w:cs="Arial"/>
          <w:sz w:val="20"/>
          <w:szCs w:val="20"/>
        </w:rPr>
        <w:t xml:space="preserve"> ogółem</w:t>
      </w:r>
      <w:r w:rsidRPr="00CE09A1">
        <w:rPr>
          <w:rFonts w:ascii="Arial" w:hAnsi="Arial" w:cs="Arial"/>
          <w:sz w:val="20"/>
          <w:szCs w:val="20"/>
        </w:rPr>
        <w:t>. W stosunku do roku poprzedniego liczba pracujących w tym sektorze wzrosła o 6,7% wobec 2,6% wzrostu ogólnej liczby pracujących w</w:t>
      </w:r>
      <w:r w:rsidR="00764C40">
        <w:rPr>
          <w:rFonts w:ascii="Arial" w:hAnsi="Arial" w:cs="Arial"/>
          <w:sz w:val="20"/>
          <w:szCs w:val="20"/>
        </w:rPr>
        <w:t> </w:t>
      </w:r>
      <w:r w:rsidRPr="00CE09A1">
        <w:rPr>
          <w:rFonts w:ascii="Arial" w:hAnsi="Arial" w:cs="Arial"/>
          <w:sz w:val="20"/>
          <w:szCs w:val="20"/>
        </w:rPr>
        <w:t xml:space="preserve">przedsiębiorstwach prowadzących działalność gospodarczą. </w:t>
      </w:r>
      <w:r w:rsidRPr="00CE09A1">
        <w:rPr>
          <w:rFonts w:ascii="Arial" w:hAnsi="Arial" w:cs="Arial"/>
          <w:sz w:val="20"/>
          <w:szCs w:val="20"/>
        </w:rPr>
        <w:tab/>
      </w:r>
    </w:p>
    <w:p w:rsidR="00CE09A1" w:rsidRDefault="00682EAE" w:rsidP="00591C45">
      <w:pPr>
        <w:spacing w:before="120" w:after="120" w:line="288" w:lineRule="auto"/>
        <w:ind w:right="96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CE09A1" w:rsidRPr="00CE09A1">
        <w:rPr>
          <w:rFonts w:ascii="Arial" w:hAnsi="Arial" w:cs="Arial"/>
          <w:sz w:val="20"/>
          <w:szCs w:val="20"/>
        </w:rPr>
        <w:t>brot</w:t>
      </w:r>
      <w:r>
        <w:rPr>
          <w:rFonts w:ascii="Arial" w:hAnsi="Arial" w:cs="Arial"/>
          <w:sz w:val="20"/>
          <w:szCs w:val="20"/>
        </w:rPr>
        <w:t>y</w:t>
      </w:r>
      <w:r w:rsidR="00CE09A1" w:rsidRPr="00CE09A1">
        <w:rPr>
          <w:rFonts w:ascii="Arial" w:hAnsi="Arial" w:cs="Arial"/>
          <w:sz w:val="20"/>
          <w:szCs w:val="20"/>
        </w:rPr>
        <w:t xml:space="preserve"> przedsiębiorstw zaklasyfikowanych do branż usługowych związanych z obsługą działalności gospodarczej osiągn</w:t>
      </w:r>
      <w:r>
        <w:rPr>
          <w:rFonts w:ascii="Arial" w:hAnsi="Arial" w:cs="Arial"/>
          <w:sz w:val="20"/>
          <w:szCs w:val="20"/>
        </w:rPr>
        <w:t>ęły</w:t>
      </w:r>
      <w:r w:rsidR="00F04D70">
        <w:rPr>
          <w:rFonts w:ascii="Arial" w:hAnsi="Arial" w:cs="Arial"/>
          <w:sz w:val="20"/>
          <w:szCs w:val="20"/>
        </w:rPr>
        <w:t xml:space="preserve"> w analizowanym roku  </w:t>
      </w:r>
      <w:r>
        <w:rPr>
          <w:rFonts w:ascii="Arial" w:hAnsi="Arial" w:cs="Arial"/>
          <w:sz w:val="20"/>
          <w:szCs w:val="20"/>
        </w:rPr>
        <w:t xml:space="preserve">wartość </w:t>
      </w:r>
      <w:r w:rsidR="00F04D70">
        <w:rPr>
          <w:rFonts w:ascii="Arial" w:hAnsi="Arial" w:cs="Arial"/>
          <w:sz w:val="20"/>
          <w:szCs w:val="20"/>
        </w:rPr>
        <w:t>252</w:t>
      </w:r>
      <w:r w:rsidR="00CE09A1" w:rsidRPr="00CE09A1">
        <w:rPr>
          <w:rFonts w:ascii="Arial" w:hAnsi="Arial" w:cs="Arial"/>
          <w:sz w:val="20"/>
          <w:szCs w:val="20"/>
        </w:rPr>
        <w:t xml:space="preserve"> </w:t>
      </w:r>
      <w:r w:rsidR="00F04D70">
        <w:rPr>
          <w:rFonts w:ascii="Arial" w:hAnsi="Arial" w:cs="Arial"/>
          <w:sz w:val="20"/>
          <w:szCs w:val="20"/>
        </w:rPr>
        <w:t>679 mln zł, co stanowiło 6</w:t>
      </w:r>
      <w:r w:rsidR="00CE09A1" w:rsidRPr="00CE09A1">
        <w:rPr>
          <w:rFonts w:ascii="Arial" w:hAnsi="Arial" w:cs="Arial"/>
          <w:sz w:val="20"/>
          <w:szCs w:val="20"/>
        </w:rPr>
        <w:t>,</w:t>
      </w:r>
      <w:r w:rsidR="00F04D70">
        <w:rPr>
          <w:rFonts w:ascii="Arial" w:hAnsi="Arial" w:cs="Arial"/>
          <w:sz w:val="20"/>
          <w:szCs w:val="20"/>
        </w:rPr>
        <w:t>9</w:t>
      </w:r>
      <w:r w:rsidR="00CE09A1" w:rsidRPr="00CE09A1">
        <w:rPr>
          <w:rFonts w:ascii="Arial" w:hAnsi="Arial" w:cs="Arial"/>
          <w:sz w:val="20"/>
          <w:szCs w:val="20"/>
        </w:rPr>
        <w:t>% wartości obrotów przedsiębiorstw prowadzących działalność gospodarczą ogółem. W porównaniu z rokiem poprzednim</w:t>
      </w:r>
      <w:r w:rsidR="00C324B6">
        <w:rPr>
          <w:rFonts w:ascii="Arial" w:hAnsi="Arial" w:cs="Arial"/>
          <w:sz w:val="20"/>
          <w:szCs w:val="20"/>
        </w:rPr>
        <w:t xml:space="preserve"> wartość</w:t>
      </w:r>
      <w:r w:rsidR="00CE09A1" w:rsidRPr="00CE09A1">
        <w:rPr>
          <w:rFonts w:ascii="Arial" w:hAnsi="Arial" w:cs="Arial"/>
          <w:sz w:val="20"/>
          <w:szCs w:val="20"/>
        </w:rPr>
        <w:t xml:space="preserve"> obrot</w:t>
      </w:r>
      <w:r w:rsidR="00C324B6">
        <w:rPr>
          <w:rFonts w:ascii="Arial" w:hAnsi="Arial" w:cs="Arial"/>
          <w:sz w:val="20"/>
          <w:szCs w:val="20"/>
        </w:rPr>
        <w:t>ów</w:t>
      </w:r>
      <w:r w:rsidR="00CE09A1" w:rsidRPr="00CE09A1">
        <w:rPr>
          <w:rFonts w:ascii="Arial" w:hAnsi="Arial" w:cs="Arial"/>
          <w:sz w:val="20"/>
          <w:szCs w:val="20"/>
        </w:rPr>
        <w:t xml:space="preserve"> wzrosł</w:t>
      </w:r>
      <w:r w:rsidR="00C324B6">
        <w:rPr>
          <w:rFonts w:ascii="Arial" w:hAnsi="Arial" w:cs="Arial"/>
          <w:sz w:val="20"/>
          <w:szCs w:val="20"/>
        </w:rPr>
        <w:t>a</w:t>
      </w:r>
      <w:r w:rsidR="00CE09A1" w:rsidRPr="00CE09A1">
        <w:rPr>
          <w:rFonts w:ascii="Arial" w:hAnsi="Arial" w:cs="Arial"/>
          <w:sz w:val="20"/>
          <w:szCs w:val="20"/>
        </w:rPr>
        <w:t xml:space="preserve"> o 5,</w:t>
      </w:r>
      <w:r w:rsidR="00F04D70">
        <w:rPr>
          <w:rFonts w:ascii="Arial" w:hAnsi="Arial" w:cs="Arial"/>
          <w:sz w:val="20"/>
          <w:szCs w:val="20"/>
        </w:rPr>
        <w:t>4</w:t>
      </w:r>
      <w:r w:rsidR="00CE09A1" w:rsidRPr="00CE09A1">
        <w:rPr>
          <w:rFonts w:ascii="Arial" w:hAnsi="Arial" w:cs="Arial"/>
          <w:sz w:val="20"/>
          <w:szCs w:val="20"/>
        </w:rPr>
        <w:t xml:space="preserve">% </w:t>
      </w:r>
      <w:r w:rsidR="00CE09A1" w:rsidRPr="007300FC">
        <w:rPr>
          <w:rFonts w:ascii="Arial" w:hAnsi="Arial" w:cs="Arial"/>
          <w:sz w:val="20"/>
          <w:szCs w:val="20"/>
        </w:rPr>
        <w:t xml:space="preserve">(w sektorze przedsiębiorstw </w:t>
      </w:r>
      <w:r w:rsidR="007300FC" w:rsidRPr="007300FC">
        <w:rPr>
          <w:rFonts w:ascii="Arial" w:hAnsi="Arial" w:cs="Arial"/>
          <w:sz w:val="20"/>
          <w:szCs w:val="20"/>
        </w:rPr>
        <w:t>prowadzących działalność gospodarczą</w:t>
      </w:r>
      <w:r w:rsidR="00CE09A1" w:rsidRPr="007300FC">
        <w:rPr>
          <w:rFonts w:ascii="Arial" w:hAnsi="Arial" w:cs="Arial"/>
          <w:sz w:val="20"/>
          <w:szCs w:val="20"/>
        </w:rPr>
        <w:t xml:space="preserve"> </w:t>
      </w:r>
      <w:r w:rsidR="00C324B6">
        <w:rPr>
          <w:rFonts w:ascii="Arial" w:hAnsi="Arial" w:cs="Arial"/>
          <w:sz w:val="20"/>
          <w:szCs w:val="20"/>
        </w:rPr>
        <w:t xml:space="preserve">ogółem odnotowano </w:t>
      </w:r>
      <w:r w:rsidR="00CE09A1" w:rsidRPr="007300FC">
        <w:rPr>
          <w:rFonts w:ascii="Arial" w:hAnsi="Arial" w:cs="Arial"/>
          <w:sz w:val="20"/>
          <w:szCs w:val="20"/>
        </w:rPr>
        <w:t xml:space="preserve">wzrost o </w:t>
      </w:r>
      <w:r w:rsidR="007300FC" w:rsidRPr="007300FC">
        <w:rPr>
          <w:rFonts w:ascii="Arial" w:hAnsi="Arial" w:cs="Arial"/>
          <w:sz w:val="20"/>
          <w:szCs w:val="20"/>
        </w:rPr>
        <w:t>2</w:t>
      </w:r>
      <w:r w:rsidR="00CE09A1" w:rsidRPr="007300FC">
        <w:rPr>
          <w:rFonts w:ascii="Arial" w:hAnsi="Arial" w:cs="Arial"/>
          <w:sz w:val="20"/>
          <w:szCs w:val="20"/>
        </w:rPr>
        <w:t>,</w:t>
      </w:r>
      <w:r w:rsidR="007300FC" w:rsidRPr="007300FC">
        <w:rPr>
          <w:rFonts w:ascii="Arial" w:hAnsi="Arial" w:cs="Arial"/>
          <w:sz w:val="20"/>
          <w:szCs w:val="20"/>
        </w:rPr>
        <w:t>9</w:t>
      </w:r>
      <w:r w:rsidR="00CE09A1" w:rsidRPr="007300FC">
        <w:rPr>
          <w:rFonts w:ascii="Arial" w:hAnsi="Arial" w:cs="Arial"/>
          <w:sz w:val="20"/>
          <w:szCs w:val="20"/>
        </w:rPr>
        <w:t>%).</w:t>
      </w:r>
    </w:p>
    <w:p w:rsidR="00A90FB9" w:rsidRDefault="00A90FB9" w:rsidP="00591C45">
      <w:pPr>
        <w:spacing w:before="120" w:after="120" w:line="288" w:lineRule="auto"/>
        <w:ind w:right="96" w:firstLine="567"/>
        <w:jc w:val="both"/>
        <w:rPr>
          <w:rFonts w:ascii="Arial" w:hAnsi="Arial" w:cs="Arial"/>
          <w:sz w:val="20"/>
          <w:szCs w:val="20"/>
        </w:rPr>
      </w:pPr>
    </w:p>
    <w:p w:rsidR="00A90FB9" w:rsidRDefault="00A90FB9" w:rsidP="00591C45">
      <w:pPr>
        <w:spacing w:before="120" w:after="120" w:line="288" w:lineRule="auto"/>
        <w:ind w:right="96" w:firstLine="567"/>
        <w:jc w:val="both"/>
        <w:rPr>
          <w:rFonts w:ascii="Arial" w:hAnsi="Arial" w:cs="Arial"/>
          <w:sz w:val="20"/>
          <w:szCs w:val="20"/>
        </w:rPr>
      </w:pPr>
    </w:p>
    <w:p w:rsidR="00334194" w:rsidRDefault="00DE0470" w:rsidP="00591C45">
      <w:pPr>
        <w:tabs>
          <w:tab w:val="left" w:pos="170"/>
        </w:tabs>
        <w:spacing w:before="240" w:after="240" w:line="240" w:lineRule="auto"/>
        <w:ind w:right="238"/>
        <w:jc w:val="center"/>
        <w:rPr>
          <w:rFonts w:ascii="Arial" w:hAnsi="Arial" w:cs="Arial"/>
          <w:b/>
          <w:noProof/>
          <w:sz w:val="18"/>
          <w:szCs w:val="18"/>
        </w:rPr>
      </w:pPr>
      <w:r w:rsidRPr="00FC3A91">
        <w:rPr>
          <w:rFonts w:ascii="Arial" w:hAnsi="Arial" w:cs="Arial"/>
          <w:b/>
          <w:noProof/>
          <w:sz w:val="18"/>
          <w:szCs w:val="18"/>
        </w:rPr>
        <w:lastRenderedPageBreak/>
        <w:t>Dynamika liczby przedsiębiorstw, liczby pracujących oraz obrotów</w:t>
      </w:r>
      <w:r w:rsidR="00FB2E25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FC3A91">
        <w:rPr>
          <w:rFonts w:ascii="Arial" w:hAnsi="Arial" w:cs="Arial"/>
          <w:b/>
          <w:noProof/>
          <w:sz w:val="18"/>
          <w:szCs w:val="18"/>
        </w:rPr>
        <w:t>w przedsiębiorstwach prowadzących działalność gospodarczą oraz</w:t>
      </w:r>
      <w:r w:rsidR="00FB2E25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FC3A91">
        <w:rPr>
          <w:rFonts w:ascii="Arial" w:hAnsi="Arial" w:cs="Arial"/>
          <w:b/>
          <w:noProof/>
          <w:sz w:val="18"/>
          <w:szCs w:val="18"/>
        </w:rPr>
        <w:t xml:space="preserve">w przedsiębiorstwach </w:t>
      </w:r>
      <w:r w:rsidR="00FB2E25">
        <w:rPr>
          <w:rFonts w:ascii="Arial" w:hAnsi="Arial" w:cs="Arial"/>
          <w:b/>
          <w:noProof/>
          <w:sz w:val="18"/>
          <w:szCs w:val="18"/>
        </w:rPr>
        <w:t>świadczących usługi biznesowe</w:t>
      </w:r>
    </w:p>
    <w:p w:rsidR="00591C45" w:rsidRPr="00D213D4" w:rsidRDefault="00D213D4" w:rsidP="00D213D4">
      <w:pPr>
        <w:tabs>
          <w:tab w:val="left" w:pos="170"/>
        </w:tabs>
        <w:spacing w:before="240" w:after="240" w:line="240" w:lineRule="auto"/>
        <w:ind w:right="238"/>
        <w:jc w:val="center"/>
        <w:rPr>
          <w:rFonts w:ascii="Arial" w:hAnsi="Arial" w:cs="Arial"/>
          <w:b/>
          <w:noProof/>
          <w:sz w:val="18"/>
          <w:szCs w:val="18"/>
        </w:rPr>
      </w:pPr>
      <w:r>
        <w:rPr>
          <w:noProof/>
        </w:rPr>
        <w:drawing>
          <wp:inline distT="0" distB="0" distL="0" distR="0" wp14:anchorId="62C9BB5F" wp14:editId="1F58E150">
            <wp:extent cx="6086650" cy="3433207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1CC2" w:rsidRDefault="00306209" w:rsidP="00A90FB9">
      <w:pPr>
        <w:tabs>
          <w:tab w:val="left" w:pos="170"/>
        </w:tabs>
        <w:spacing w:before="120" w:after="120" w:line="288" w:lineRule="auto"/>
        <w:ind w:right="238" w:firstLine="567"/>
        <w:jc w:val="both"/>
        <w:rPr>
          <w:rFonts w:ascii="Arial" w:hAnsi="Arial" w:cs="Arial"/>
          <w:noProof/>
          <w:sz w:val="20"/>
          <w:szCs w:val="20"/>
        </w:rPr>
      </w:pPr>
      <w:r w:rsidRPr="00306209">
        <w:rPr>
          <w:rFonts w:ascii="Arial" w:hAnsi="Arial" w:cs="Arial"/>
          <w:noProof/>
          <w:sz w:val="20"/>
          <w:szCs w:val="20"/>
        </w:rPr>
        <w:t xml:space="preserve">Wśród przedsiębiorstw świadczących usługi biznesowe największe znaczenie pod względem uzyskiwanych </w:t>
      </w:r>
      <w:r w:rsidR="00E26985">
        <w:rPr>
          <w:rFonts w:ascii="Arial" w:hAnsi="Arial" w:cs="Arial"/>
          <w:noProof/>
          <w:sz w:val="20"/>
          <w:szCs w:val="20"/>
        </w:rPr>
        <w:t>obrotó</w:t>
      </w:r>
      <w:r w:rsidRPr="00306209">
        <w:rPr>
          <w:rFonts w:ascii="Arial" w:hAnsi="Arial" w:cs="Arial"/>
          <w:noProof/>
          <w:sz w:val="20"/>
          <w:szCs w:val="20"/>
        </w:rPr>
        <w:t>w miały przedsiębiorstwa prowadzące działalność związaną z</w:t>
      </w:r>
      <w:r w:rsidR="00E26985">
        <w:rPr>
          <w:rFonts w:ascii="Arial" w:hAnsi="Arial" w:cs="Arial"/>
          <w:noProof/>
          <w:sz w:val="20"/>
          <w:szCs w:val="20"/>
        </w:rPr>
        <w:t xml:space="preserve"> obsługą rynku nieruchomości</w:t>
      </w:r>
      <w:r w:rsidR="00B61D91">
        <w:rPr>
          <w:rFonts w:ascii="Arial" w:hAnsi="Arial" w:cs="Arial"/>
          <w:noProof/>
          <w:sz w:val="20"/>
          <w:szCs w:val="20"/>
        </w:rPr>
        <w:t xml:space="preserve"> (dział 68)</w:t>
      </w:r>
      <w:r w:rsidRPr="00306209">
        <w:rPr>
          <w:rFonts w:ascii="Arial" w:hAnsi="Arial" w:cs="Arial"/>
          <w:noProof/>
          <w:sz w:val="20"/>
          <w:szCs w:val="20"/>
        </w:rPr>
        <w:t xml:space="preserve">, które w 2014 r. wytworzyły </w:t>
      </w:r>
      <w:r w:rsidR="001B6EAD">
        <w:rPr>
          <w:rFonts w:ascii="Arial" w:hAnsi="Arial" w:cs="Arial"/>
          <w:noProof/>
          <w:sz w:val="20"/>
          <w:szCs w:val="20"/>
        </w:rPr>
        <w:t>23,6% obrotów</w:t>
      </w:r>
      <w:r w:rsidRPr="00306209">
        <w:rPr>
          <w:rFonts w:ascii="Arial" w:hAnsi="Arial" w:cs="Arial"/>
          <w:noProof/>
          <w:sz w:val="20"/>
          <w:szCs w:val="20"/>
        </w:rPr>
        <w:t xml:space="preserve"> segmentu us</w:t>
      </w:r>
      <w:r w:rsidR="00E26985">
        <w:rPr>
          <w:rFonts w:ascii="Arial" w:hAnsi="Arial" w:cs="Arial"/>
          <w:noProof/>
          <w:sz w:val="20"/>
          <w:szCs w:val="20"/>
        </w:rPr>
        <w:t>ług biznesowych</w:t>
      </w:r>
      <w:r w:rsidR="000824FF">
        <w:rPr>
          <w:rFonts w:ascii="Arial" w:hAnsi="Arial" w:cs="Arial"/>
          <w:noProof/>
          <w:sz w:val="20"/>
          <w:szCs w:val="20"/>
        </w:rPr>
        <w:t xml:space="preserve"> (wzrost o</w:t>
      </w:r>
      <w:r w:rsidR="00B61D91">
        <w:rPr>
          <w:rFonts w:ascii="Arial" w:hAnsi="Arial" w:cs="Arial"/>
          <w:noProof/>
          <w:sz w:val="20"/>
          <w:szCs w:val="20"/>
        </w:rPr>
        <w:t> </w:t>
      </w:r>
      <w:r w:rsidR="000824FF">
        <w:rPr>
          <w:rFonts w:ascii="Arial" w:hAnsi="Arial" w:cs="Arial"/>
          <w:noProof/>
          <w:sz w:val="20"/>
          <w:szCs w:val="20"/>
        </w:rPr>
        <w:t>0,6</w:t>
      </w:r>
      <w:r w:rsidR="00B61D91">
        <w:rPr>
          <w:rFonts w:ascii="Arial" w:hAnsi="Arial" w:cs="Arial"/>
          <w:noProof/>
          <w:sz w:val="20"/>
          <w:szCs w:val="20"/>
        </w:rPr>
        <w:t> </w:t>
      </w:r>
      <w:r w:rsidR="000824FF">
        <w:rPr>
          <w:rFonts w:ascii="Arial" w:hAnsi="Arial" w:cs="Arial"/>
          <w:noProof/>
          <w:sz w:val="20"/>
          <w:szCs w:val="20"/>
        </w:rPr>
        <w:t>p.proc w porównaniu z rokiem poprzednim)</w:t>
      </w:r>
      <w:r w:rsidR="00E26985">
        <w:rPr>
          <w:rFonts w:ascii="Arial" w:hAnsi="Arial" w:cs="Arial"/>
          <w:noProof/>
          <w:sz w:val="20"/>
          <w:szCs w:val="20"/>
        </w:rPr>
        <w:t>. Nieznacznie poniż</w:t>
      </w:r>
      <w:r w:rsidRPr="00306209">
        <w:rPr>
          <w:rFonts w:ascii="Arial" w:hAnsi="Arial" w:cs="Arial"/>
          <w:noProof/>
          <w:sz w:val="20"/>
          <w:szCs w:val="20"/>
        </w:rPr>
        <w:t xml:space="preserve">ej 15,0% </w:t>
      </w:r>
      <w:r w:rsidR="00E26985">
        <w:rPr>
          <w:rFonts w:ascii="Arial" w:hAnsi="Arial" w:cs="Arial"/>
          <w:noProof/>
          <w:sz w:val="20"/>
          <w:szCs w:val="20"/>
        </w:rPr>
        <w:t>obrotów</w:t>
      </w:r>
      <w:r w:rsidRPr="00306209">
        <w:rPr>
          <w:rFonts w:ascii="Arial" w:hAnsi="Arial" w:cs="Arial"/>
          <w:noProof/>
          <w:sz w:val="20"/>
          <w:szCs w:val="20"/>
        </w:rPr>
        <w:t xml:space="preserve"> </w:t>
      </w:r>
      <w:r w:rsidR="00B61D91">
        <w:rPr>
          <w:rFonts w:ascii="Arial" w:hAnsi="Arial" w:cs="Arial"/>
          <w:noProof/>
          <w:sz w:val="20"/>
          <w:szCs w:val="20"/>
        </w:rPr>
        <w:t>zostało wy</w:t>
      </w:r>
      <w:r w:rsidRPr="00306209">
        <w:rPr>
          <w:rFonts w:ascii="Arial" w:hAnsi="Arial" w:cs="Arial"/>
          <w:noProof/>
          <w:sz w:val="20"/>
          <w:szCs w:val="20"/>
        </w:rPr>
        <w:t xml:space="preserve">generowanych w przedsiębiorstwach </w:t>
      </w:r>
      <w:r w:rsidR="00E26985">
        <w:rPr>
          <w:rFonts w:ascii="Arial" w:hAnsi="Arial" w:cs="Arial"/>
          <w:noProof/>
          <w:sz w:val="20"/>
          <w:szCs w:val="20"/>
        </w:rPr>
        <w:t>prowadzących działalność związaną z oprogramowaniem i</w:t>
      </w:r>
      <w:r w:rsidR="00B61D91">
        <w:rPr>
          <w:rFonts w:ascii="Arial" w:hAnsi="Arial" w:cs="Arial"/>
          <w:noProof/>
          <w:sz w:val="20"/>
          <w:szCs w:val="20"/>
        </w:rPr>
        <w:t> </w:t>
      </w:r>
      <w:r w:rsidR="00E26985">
        <w:rPr>
          <w:rFonts w:ascii="Arial" w:hAnsi="Arial" w:cs="Arial"/>
          <w:noProof/>
          <w:sz w:val="20"/>
          <w:szCs w:val="20"/>
        </w:rPr>
        <w:t>doradztwem w zakresie informatyki oraz działalność powiązaną</w:t>
      </w:r>
      <w:r w:rsidR="000824FF">
        <w:rPr>
          <w:rFonts w:ascii="Arial" w:hAnsi="Arial" w:cs="Arial"/>
          <w:noProof/>
          <w:sz w:val="20"/>
          <w:szCs w:val="20"/>
        </w:rPr>
        <w:t xml:space="preserve"> </w:t>
      </w:r>
      <w:r w:rsidR="00B61D91">
        <w:rPr>
          <w:rFonts w:ascii="Arial" w:hAnsi="Arial" w:cs="Arial"/>
          <w:noProof/>
          <w:sz w:val="20"/>
          <w:szCs w:val="20"/>
        </w:rPr>
        <w:t xml:space="preserve">(dział 62) - </w:t>
      </w:r>
      <w:r w:rsidR="000824FF">
        <w:rPr>
          <w:rFonts w:ascii="Arial" w:hAnsi="Arial" w:cs="Arial"/>
          <w:noProof/>
          <w:sz w:val="20"/>
          <w:szCs w:val="20"/>
        </w:rPr>
        <w:t>spadek</w:t>
      </w:r>
      <w:r w:rsidR="00B61D91">
        <w:rPr>
          <w:rFonts w:ascii="Arial" w:hAnsi="Arial" w:cs="Arial"/>
          <w:noProof/>
          <w:sz w:val="20"/>
          <w:szCs w:val="20"/>
        </w:rPr>
        <w:t xml:space="preserve"> o 0,6</w:t>
      </w:r>
      <w:r w:rsidR="000824FF">
        <w:rPr>
          <w:rFonts w:ascii="Arial" w:hAnsi="Arial" w:cs="Arial"/>
          <w:noProof/>
          <w:sz w:val="20"/>
          <w:szCs w:val="20"/>
        </w:rPr>
        <w:t xml:space="preserve"> p.proc. w</w:t>
      </w:r>
      <w:r w:rsidR="00B61D91">
        <w:rPr>
          <w:rFonts w:ascii="Arial" w:hAnsi="Arial" w:cs="Arial"/>
          <w:noProof/>
          <w:sz w:val="20"/>
          <w:szCs w:val="20"/>
        </w:rPr>
        <w:t> </w:t>
      </w:r>
      <w:r w:rsidR="000824FF">
        <w:rPr>
          <w:rFonts w:ascii="Arial" w:hAnsi="Arial" w:cs="Arial"/>
          <w:noProof/>
          <w:sz w:val="20"/>
          <w:szCs w:val="20"/>
        </w:rPr>
        <w:t>porównaniu z 2013 r.</w:t>
      </w:r>
      <w:r w:rsidR="00E26985">
        <w:rPr>
          <w:rFonts w:ascii="Arial" w:hAnsi="Arial" w:cs="Arial"/>
          <w:noProof/>
          <w:sz w:val="20"/>
          <w:szCs w:val="20"/>
        </w:rPr>
        <w:t xml:space="preserve">, a </w:t>
      </w:r>
      <w:r w:rsidRPr="00306209">
        <w:rPr>
          <w:rFonts w:ascii="Arial" w:hAnsi="Arial" w:cs="Arial"/>
          <w:noProof/>
          <w:sz w:val="20"/>
          <w:szCs w:val="20"/>
        </w:rPr>
        <w:t>1</w:t>
      </w:r>
      <w:r w:rsidR="00E26985">
        <w:rPr>
          <w:rFonts w:ascii="Arial" w:hAnsi="Arial" w:cs="Arial"/>
          <w:noProof/>
          <w:sz w:val="20"/>
          <w:szCs w:val="20"/>
        </w:rPr>
        <w:t>0</w:t>
      </w:r>
      <w:r w:rsidRPr="00306209">
        <w:rPr>
          <w:rFonts w:ascii="Arial" w:hAnsi="Arial" w:cs="Arial"/>
          <w:noProof/>
          <w:sz w:val="20"/>
          <w:szCs w:val="20"/>
        </w:rPr>
        <w:t>,</w:t>
      </w:r>
      <w:r w:rsidR="00E26985">
        <w:rPr>
          <w:rFonts w:ascii="Arial" w:hAnsi="Arial" w:cs="Arial"/>
          <w:noProof/>
          <w:sz w:val="20"/>
          <w:szCs w:val="20"/>
        </w:rPr>
        <w:t>3</w:t>
      </w:r>
      <w:r w:rsidRPr="00306209">
        <w:rPr>
          <w:rFonts w:ascii="Arial" w:hAnsi="Arial" w:cs="Arial"/>
          <w:noProof/>
          <w:sz w:val="20"/>
          <w:szCs w:val="20"/>
        </w:rPr>
        <w:t>% - w</w:t>
      </w:r>
      <w:r w:rsidR="009E37F0">
        <w:rPr>
          <w:rFonts w:ascii="Arial" w:hAnsi="Arial" w:cs="Arial"/>
          <w:noProof/>
          <w:sz w:val="20"/>
          <w:szCs w:val="20"/>
        </w:rPr>
        <w:t> </w:t>
      </w:r>
      <w:r w:rsidRPr="00306209">
        <w:rPr>
          <w:rFonts w:ascii="Arial" w:hAnsi="Arial" w:cs="Arial"/>
          <w:noProof/>
          <w:sz w:val="20"/>
          <w:szCs w:val="20"/>
        </w:rPr>
        <w:t xml:space="preserve">przedsiębiorstwach </w:t>
      </w:r>
      <w:r w:rsidR="00B61D91">
        <w:rPr>
          <w:rFonts w:ascii="Arial" w:hAnsi="Arial" w:cs="Arial"/>
          <w:noProof/>
          <w:sz w:val="20"/>
          <w:szCs w:val="20"/>
        </w:rPr>
        <w:t xml:space="preserve">zaklasyfikowanych do działu 73 </w:t>
      </w:r>
      <w:r w:rsidR="00B61D91" w:rsidRPr="00B61D91">
        <w:rPr>
          <w:rFonts w:ascii="Arial" w:hAnsi="Arial" w:cs="Arial"/>
          <w:i/>
          <w:noProof/>
          <w:sz w:val="20"/>
          <w:szCs w:val="20"/>
        </w:rPr>
        <w:t>R</w:t>
      </w:r>
      <w:r w:rsidR="00E26985" w:rsidRPr="00B61D91">
        <w:rPr>
          <w:rFonts w:ascii="Arial" w:hAnsi="Arial" w:cs="Arial"/>
          <w:i/>
          <w:noProof/>
          <w:sz w:val="20"/>
          <w:szCs w:val="20"/>
        </w:rPr>
        <w:t>eklam</w:t>
      </w:r>
      <w:r w:rsidR="00B61D91" w:rsidRPr="00B61D91">
        <w:rPr>
          <w:rFonts w:ascii="Arial" w:hAnsi="Arial" w:cs="Arial"/>
          <w:i/>
          <w:noProof/>
          <w:sz w:val="20"/>
          <w:szCs w:val="20"/>
        </w:rPr>
        <w:t>a</w:t>
      </w:r>
      <w:r w:rsidR="00E26985" w:rsidRPr="00B61D91">
        <w:rPr>
          <w:rFonts w:ascii="Arial" w:hAnsi="Arial" w:cs="Arial"/>
          <w:i/>
          <w:noProof/>
          <w:sz w:val="20"/>
          <w:szCs w:val="20"/>
        </w:rPr>
        <w:t>, badania rynku i opinii publicznej</w:t>
      </w:r>
      <w:r w:rsidR="000824FF" w:rsidRPr="00B61D91">
        <w:rPr>
          <w:rFonts w:ascii="Arial" w:hAnsi="Arial" w:cs="Arial"/>
          <w:i/>
          <w:noProof/>
          <w:sz w:val="20"/>
          <w:szCs w:val="20"/>
        </w:rPr>
        <w:t xml:space="preserve"> </w:t>
      </w:r>
      <w:r w:rsidR="000824FF">
        <w:rPr>
          <w:rFonts w:ascii="Arial" w:hAnsi="Arial" w:cs="Arial"/>
          <w:noProof/>
          <w:sz w:val="20"/>
          <w:szCs w:val="20"/>
        </w:rPr>
        <w:t>(spadek o 0,9 p.proc. w porównaniu z rokiem poprzednim).</w:t>
      </w:r>
    </w:p>
    <w:p w:rsidR="008A3E53" w:rsidRDefault="008A3E53" w:rsidP="00591C45">
      <w:pPr>
        <w:tabs>
          <w:tab w:val="left" w:pos="170"/>
        </w:tabs>
        <w:spacing w:before="240" w:after="240" w:line="288" w:lineRule="auto"/>
        <w:ind w:right="238" w:firstLine="567"/>
        <w:jc w:val="center"/>
        <w:rPr>
          <w:rFonts w:ascii="Arial" w:hAnsi="Arial" w:cs="Arial"/>
          <w:b/>
          <w:noProof/>
          <w:sz w:val="18"/>
          <w:szCs w:val="18"/>
        </w:rPr>
      </w:pPr>
      <w:r w:rsidRPr="008A3E53">
        <w:rPr>
          <w:rFonts w:ascii="Arial" w:hAnsi="Arial" w:cs="Arial"/>
          <w:b/>
          <w:noProof/>
          <w:sz w:val="18"/>
          <w:szCs w:val="18"/>
        </w:rPr>
        <w:t>Struktura obrotów w sektorze przedsiębiorstw świadczących usługi biznesowe w 2014 r.</w:t>
      </w:r>
    </w:p>
    <w:p w:rsidR="008A3E53" w:rsidRPr="008A3E53" w:rsidRDefault="00FE40BB" w:rsidP="00FE40BB">
      <w:pPr>
        <w:tabs>
          <w:tab w:val="left" w:pos="170"/>
        </w:tabs>
        <w:spacing w:before="240" w:after="240" w:line="288" w:lineRule="auto"/>
        <w:ind w:right="57"/>
        <w:jc w:val="center"/>
        <w:rPr>
          <w:rFonts w:ascii="Arial" w:hAnsi="Arial" w:cs="Arial"/>
          <w:b/>
          <w:noProof/>
          <w:sz w:val="18"/>
          <w:szCs w:val="18"/>
        </w:rPr>
      </w:pPr>
      <w:r>
        <w:rPr>
          <w:noProof/>
        </w:rPr>
        <w:drawing>
          <wp:inline distT="0" distB="0" distL="0" distR="0" wp14:anchorId="1A03CCAC" wp14:editId="2537D707">
            <wp:extent cx="5592986" cy="3012472"/>
            <wp:effectExtent l="0" t="0" r="8255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06209" w:rsidRPr="00660D80" w:rsidRDefault="00CC62A3" w:rsidP="00591C45">
      <w:pPr>
        <w:tabs>
          <w:tab w:val="left" w:pos="284"/>
        </w:tabs>
        <w:spacing w:after="240" w:line="288" w:lineRule="auto"/>
        <w:ind w:right="238"/>
        <w:jc w:val="both"/>
        <w:rPr>
          <w:rFonts w:ascii="Arial" w:hAnsi="Arial" w:cs="Arial"/>
          <w:noProof/>
          <w:sz w:val="16"/>
          <w:szCs w:val="16"/>
        </w:rPr>
      </w:pPr>
      <w:r w:rsidRPr="00660D80">
        <w:rPr>
          <w:rFonts w:ascii="Arial" w:hAnsi="Arial" w:cs="Arial"/>
          <w:noProof/>
          <w:sz w:val="16"/>
          <w:szCs w:val="16"/>
        </w:rPr>
        <w:t>Patrz</w:t>
      </w:r>
      <w:r>
        <w:rPr>
          <w:rFonts w:ascii="Arial" w:hAnsi="Arial" w:cs="Arial"/>
          <w:i/>
          <w:noProof/>
          <w:sz w:val="16"/>
          <w:szCs w:val="16"/>
        </w:rPr>
        <w:t xml:space="preserve"> </w:t>
      </w:r>
      <w:r w:rsidR="00591C45">
        <w:rPr>
          <w:rFonts w:ascii="Arial" w:hAnsi="Arial" w:cs="Arial"/>
          <w:i/>
          <w:noProof/>
          <w:sz w:val="16"/>
          <w:szCs w:val="16"/>
        </w:rPr>
        <w:t xml:space="preserve">Wstęp </w:t>
      </w:r>
      <w:r w:rsidR="00591C45" w:rsidRPr="00660D80">
        <w:rPr>
          <w:rFonts w:ascii="Arial" w:hAnsi="Arial" w:cs="Arial"/>
          <w:noProof/>
          <w:sz w:val="16"/>
          <w:szCs w:val="16"/>
        </w:rPr>
        <w:t xml:space="preserve">- </w:t>
      </w:r>
      <w:r w:rsidR="00DC2845" w:rsidRPr="00660D80">
        <w:rPr>
          <w:rFonts w:ascii="Arial" w:hAnsi="Arial" w:cs="Arial"/>
          <w:noProof/>
          <w:sz w:val="16"/>
          <w:szCs w:val="16"/>
        </w:rPr>
        <w:t>str. 1</w:t>
      </w:r>
    </w:p>
    <w:p w:rsidR="00706DDD" w:rsidRPr="00706DDD" w:rsidRDefault="00706DDD" w:rsidP="00095247">
      <w:pPr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706DDD">
        <w:rPr>
          <w:rFonts w:ascii="Arial" w:hAnsi="Arial" w:cs="Arial"/>
          <w:spacing w:val="-4"/>
          <w:sz w:val="20"/>
          <w:szCs w:val="20"/>
        </w:rPr>
        <w:lastRenderedPageBreak/>
        <w:t xml:space="preserve">W 2014 r. </w:t>
      </w:r>
      <w:r w:rsidR="00CC62A3">
        <w:rPr>
          <w:rFonts w:ascii="Arial" w:hAnsi="Arial" w:cs="Arial"/>
          <w:spacing w:val="-4"/>
          <w:sz w:val="20"/>
          <w:szCs w:val="20"/>
        </w:rPr>
        <w:t xml:space="preserve">najwyższy wzrost obrotów, </w:t>
      </w:r>
      <w:r w:rsidRPr="00706DDD">
        <w:rPr>
          <w:rFonts w:ascii="Arial" w:hAnsi="Arial" w:cs="Arial"/>
          <w:spacing w:val="-4"/>
          <w:sz w:val="20"/>
          <w:szCs w:val="20"/>
        </w:rPr>
        <w:t>w porównaniu z rokiem poprzednim</w:t>
      </w:r>
      <w:r w:rsidR="003B2646">
        <w:rPr>
          <w:rFonts w:ascii="Arial" w:hAnsi="Arial" w:cs="Arial"/>
          <w:spacing w:val="-4"/>
          <w:sz w:val="20"/>
          <w:szCs w:val="20"/>
        </w:rPr>
        <w:t xml:space="preserve">, </w:t>
      </w:r>
      <w:r w:rsidRPr="00706DDD">
        <w:rPr>
          <w:rFonts w:ascii="Arial" w:hAnsi="Arial" w:cs="Arial"/>
          <w:spacing w:val="-4"/>
          <w:sz w:val="20"/>
          <w:szCs w:val="20"/>
        </w:rPr>
        <w:t>odnotowano w</w:t>
      </w:r>
      <w:r w:rsidR="009E37F0">
        <w:rPr>
          <w:rFonts w:ascii="Arial" w:hAnsi="Arial" w:cs="Arial"/>
          <w:spacing w:val="-4"/>
          <w:sz w:val="20"/>
          <w:szCs w:val="20"/>
        </w:rPr>
        <w:t> </w:t>
      </w:r>
      <w:r w:rsidRPr="00706DDD">
        <w:rPr>
          <w:rFonts w:ascii="Arial" w:hAnsi="Arial" w:cs="Arial"/>
          <w:spacing w:val="-4"/>
          <w:sz w:val="20"/>
          <w:szCs w:val="20"/>
        </w:rPr>
        <w:t xml:space="preserve">przypadku </w:t>
      </w:r>
      <w:r w:rsidRPr="00706DDD">
        <w:rPr>
          <w:rFonts w:ascii="Arial" w:hAnsi="Arial" w:cs="Arial"/>
          <w:sz w:val="20"/>
          <w:szCs w:val="20"/>
        </w:rPr>
        <w:t>doradztwa związanego z zarządzaniem</w:t>
      </w:r>
      <w:r w:rsidR="00CC62A3">
        <w:rPr>
          <w:rFonts w:ascii="Arial" w:hAnsi="Arial" w:cs="Arial"/>
          <w:sz w:val="20"/>
          <w:szCs w:val="20"/>
        </w:rPr>
        <w:t xml:space="preserve"> – o </w:t>
      </w:r>
      <w:r w:rsidR="00CC62A3" w:rsidRPr="00706DDD">
        <w:rPr>
          <w:rFonts w:ascii="Arial" w:hAnsi="Arial" w:cs="Arial"/>
          <w:spacing w:val="-4"/>
          <w:sz w:val="20"/>
          <w:szCs w:val="20"/>
        </w:rPr>
        <w:t>23,</w:t>
      </w:r>
      <w:r w:rsidR="00CC62A3">
        <w:rPr>
          <w:rFonts w:ascii="Arial" w:hAnsi="Arial" w:cs="Arial"/>
          <w:spacing w:val="-4"/>
          <w:sz w:val="20"/>
          <w:szCs w:val="20"/>
        </w:rPr>
        <w:t>3</w:t>
      </w:r>
      <w:r w:rsidR="00CC62A3" w:rsidRPr="00706DDD">
        <w:rPr>
          <w:rFonts w:ascii="Arial" w:hAnsi="Arial" w:cs="Arial"/>
          <w:spacing w:val="-4"/>
          <w:sz w:val="20"/>
          <w:szCs w:val="20"/>
        </w:rPr>
        <w:t>%</w:t>
      </w:r>
      <w:r w:rsidRPr="00706DDD">
        <w:rPr>
          <w:rFonts w:ascii="Arial" w:hAnsi="Arial" w:cs="Arial"/>
          <w:sz w:val="20"/>
          <w:szCs w:val="20"/>
        </w:rPr>
        <w:t xml:space="preserve"> oraz </w:t>
      </w:r>
      <w:r w:rsidR="003B2646">
        <w:rPr>
          <w:rFonts w:ascii="Arial" w:hAnsi="Arial" w:cs="Arial"/>
          <w:sz w:val="20"/>
          <w:szCs w:val="20"/>
        </w:rPr>
        <w:t xml:space="preserve">w </w:t>
      </w:r>
      <w:r w:rsidRPr="00706DDD">
        <w:rPr>
          <w:rFonts w:ascii="Arial" w:hAnsi="Arial" w:cs="Arial"/>
          <w:spacing w:val="-4"/>
          <w:sz w:val="20"/>
          <w:szCs w:val="20"/>
        </w:rPr>
        <w:t xml:space="preserve">działalności </w:t>
      </w:r>
      <w:r w:rsidR="003B2646">
        <w:rPr>
          <w:rFonts w:ascii="Arial" w:hAnsi="Arial" w:cs="Arial"/>
          <w:spacing w:val="-4"/>
          <w:sz w:val="20"/>
          <w:szCs w:val="20"/>
        </w:rPr>
        <w:t>związanej z zatrudnieniem – o 23</w:t>
      </w:r>
      <w:r w:rsidRPr="00706DDD">
        <w:rPr>
          <w:rFonts w:ascii="Arial" w:hAnsi="Arial" w:cs="Arial"/>
          <w:spacing w:val="-4"/>
          <w:sz w:val="20"/>
          <w:szCs w:val="20"/>
        </w:rPr>
        <w:t>,</w:t>
      </w:r>
      <w:r w:rsidR="003B2646">
        <w:rPr>
          <w:rFonts w:ascii="Arial" w:hAnsi="Arial" w:cs="Arial"/>
          <w:spacing w:val="-4"/>
          <w:sz w:val="20"/>
          <w:szCs w:val="20"/>
        </w:rPr>
        <w:t>1</w:t>
      </w:r>
      <w:r w:rsidRPr="00706DDD">
        <w:rPr>
          <w:rFonts w:ascii="Arial" w:hAnsi="Arial" w:cs="Arial"/>
          <w:spacing w:val="-4"/>
          <w:sz w:val="20"/>
          <w:szCs w:val="20"/>
        </w:rPr>
        <w:t>%. Jednocześnie w pozostałej działalności profesjonalnej, naukowej i technicznej odnotowano spadek wartości obrotów o 20,</w:t>
      </w:r>
      <w:r w:rsidR="003B2646">
        <w:rPr>
          <w:rFonts w:ascii="Arial" w:hAnsi="Arial" w:cs="Arial"/>
          <w:spacing w:val="-4"/>
          <w:sz w:val="20"/>
          <w:szCs w:val="20"/>
        </w:rPr>
        <w:t>5</w:t>
      </w:r>
      <w:r w:rsidRPr="00706DDD">
        <w:rPr>
          <w:rFonts w:ascii="Arial" w:hAnsi="Arial" w:cs="Arial"/>
          <w:spacing w:val="-4"/>
          <w:sz w:val="20"/>
          <w:szCs w:val="20"/>
        </w:rPr>
        <w:t xml:space="preserve">%, natomiast w przypadku działalności związanej z reklamą, badaniem rynku i opinii publicznej spadek ten wyniósł </w:t>
      </w:r>
      <w:r w:rsidR="003B2646">
        <w:rPr>
          <w:rFonts w:ascii="Arial" w:hAnsi="Arial" w:cs="Arial"/>
          <w:spacing w:val="-4"/>
          <w:sz w:val="20"/>
          <w:szCs w:val="20"/>
        </w:rPr>
        <w:t>2</w:t>
      </w:r>
      <w:r w:rsidRPr="00706DDD">
        <w:rPr>
          <w:rFonts w:ascii="Arial" w:hAnsi="Arial" w:cs="Arial"/>
          <w:spacing w:val="-4"/>
          <w:sz w:val="20"/>
          <w:szCs w:val="20"/>
        </w:rPr>
        <w:t>,</w:t>
      </w:r>
      <w:r w:rsidR="003B2646">
        <w:rPr>
          <w:rFonts w:ascii="Arial" w:hAnsi="Arial" w:cs="Arial"/>
          <w:spacing w:val="-4"/>
          <w:sz w:val="20"/>
          <w:szCs w:val="20"/>
        </w:rPr>
        <w:t>9</w:t>
      </w:r>
      <w:r w:rsidRPr="00706DDD">
        <w:rPr>
          <w:rFonts w:ascii="Arial" w:hAnsi="Arial" w:cs="Arial"/>
          <w:spacing w:val="-4"/>
          <w:sz w:val="20"/>
          <w:szCs w:val="20"/>
        </w:rPr>
        <w:t>%.</w:t>
      </w:r>
    </w:p>
    <w:p w:rsidR="00CC62A3" w:rsidRDefault="00706DDD" w:rsidP="00095247">
      <w:pPr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706DDD">
        <w:rPr>
          <w:rFonts w:ascii="Arial" w:hAnsi="Arial" w:cs="Arial"/>
          <w:spacing w:val="-4"/>
          <w:sz w:val="20"/>
          <w:szCs w:val="20"/>
        </w:rPr>
        <w:t xml:space="preserve">Pod względem wielkości przedsiębiorstw w 2014 r. najbardziej liczną grupę, bo 97,5%, stanowiły przedsiębiorstwa z liczbą pracujących 9 osób i mniej. Podmioty te </w:t>
      </w:r>
      <w:r w:rsidR="00D3175A">
        <w:rPr>
          <w:rFonts w:ascii="Arial" w:hAnsi="Arial" w:cs="Arial"/>
          <w:spacing w:val="-4"/>
          <w:sz w:val="20"/>
          <w:szCs w:val="20"/>
        </w:rPr>
        <w:t>zatrudniały</w:t>
      </w:r>
      <w:r w:rsidRPr="00706DDD">
        <w:rPr>
          <w:rFonts w:ascii="Arial" w:hAnsi="Arial" w:cs="Arial"/>
          <w:spacing w:val="-4"/>
          <w:sz w:val="20"/>
          <w:szCs w:val="20"/>
        </w:rPr>
        <w:t xml:space="preserve"> 47,1% ogółu pracujących w segmencie usług biznesowych oraz wytworzyły 4</w:t>
      </w:r>
      <w:r w:rsidR="003B2646">
        <w:rPr>
          <w:rFonts w:ascii="Arial" w:hAnsi="Arial" w:cs="Arial"/>
          <w:spacing w:val="-4"/>
          <w:sz w:val="20"/>
          <w:szCs w:val="20"/>
        </w:rPr>
        <w:t>1,4</w:t>
      </w:r>
      <w:r w:rsidRPr="00706DDD">
        <w:rPr>
          <w:rFonts w:ascii="Arial" w:hAnsi="Arial" w:cs="Arial"/>
          <w:spacing w:val="-4"/>
          <w:sz w:val="20"/>
          <w:szCs w:val="20"/>
        </w:rPr>
        <w:t xml:space="preserve">% wartości </w:t>
      </w:r>
      <w:r w:rsidR="003B2646">
        <w:rPr>
          <w:rFonts w:ascii="Arial" w:hAnsi="Arial" w:cs="Arial"/>
          <w:spacing w:val="-4"/>
          <w:sz w:val="20"/>
          <w:szCs w:val="20"/>
        </w:rPr>
        <w:t>obrot</w:t>
      </w:r>
      <w:r w:rsidRPr="00706DDD">
        <w:rPr>
          <w:rFonts w:ascii="Arial" w:hAnsi="Arial" w:cs="Arial"/>
          <w:spacing w:val="-4"/>
          <w:sz w:val="20"/>
          <w:szCs w:val="20"/>
        </w:rPr>
        <w:t>ów tych przedsiębiorstw.</w:t>
      </w:r>
      <w:r w:rsidR="00095247">
        <w:rPr>
          <w:rFonts w:ascii="Arial" w:hAnsi="Arial" w:cs="Arial"/>
          <w:spacing w:val="-4"/>
          <w:sz w:val="20"/>
          <w:szCs w:val="20"/>
        </w:rPr>
        <w:t xml:space="preserve"> </w:t>
      </w:r>
      <w:r w:rsidRPr="00706DDD">
        <w:rPr>
          <w:rFonts w:ascii="Arial" w:hAnsi="Arial" w:cs="Arial"/>
          <w:spacing w:val="-4"/>
          <w:sz w:val="20"/>
          <w:szCs w:val="20"/>
        </w:rPr>
        <w:t xml:space="preserve">Przedsiębiorstwa z liczbą pracujących 9 osób i mniej miały największe znaczenie w </w:t>
      </w:r>
      <w:r w:rsidRPr="00706DDD">
        <w:rPr>
          <w:rFonts w:ascii="Arial" w:hAnsi="Arial" w:cs="Arial"/>
          <w:i/>
          <w:spacing w:val="-4"/>
          <w:sz w:val="20"/>
          <w:szCs w:val="20"/>
        </w:rPr>
        <w:t>Pozostałej</w:t>
      </w:r>
      <w:r w:rsidRPr="00706DDD">
        <w:rPr>
          <w:rFonts w:ascii="Arial" w:hAnsi="Arial" w:cs="Arial"/>
          <w:spacing w:val="-4"/>
          <w:sz w:val="20"/>
          <w:szCs w:val="20"/>
        </w:rPr>
        <w:t xml:space="preserve"> </w:t>
      </w:r>
      <w:r w:rsidRPr="00706DDD">
        <w:rPr>
          <w:rFonts w:ascii="Arial" w:hAnsi="Arial" w:cs="Arial"/>
          <w:i/>
          <w:spacing w:val="-4"/>
          <w:sz w:val="20"/>
          <w:szCs w:val="20"/>
        </w:rPr>
        <w:t>działalności profesjonalnej, naukowej i</w:t>
      </w:r>
      <w:r w:rsidR="00095247">
        <w:rPr>
          <w:rFonts w:ascii="Arial" w:hAnsi="Arial" w:cs="Arial"/>
          <w:i/>
          <w:spacing w:val="-4"/>
          <w:sz w:val="20"/>
          <w:szCs w:val="20"/>
        </w:rPr>
        <w:t> </w:t>
      </w:r>
      <w:r w:rsidRPr="00706DDD">
        <w:rPr>
          <w:rFonts w:ascii="Arial" w:hAnsi="Arial" w:cs="Arial"/>
          <w:i/>
          <w:spacing w:val="-4"/>
          <w:sz w:val="20"/>
          <w:szCs w:val="20"/>
        </w:rPr>
        <w:t>technicznej</w:t>
      </w:r>
      <w:r w:rsidR="0070193E">
        <w:rPr>
          <w:rFonts w:ascii="Arial" w:hAnsi="Arial" w:cs="Arial"/>
          <w:spacing w:val="-4"/>
          <w:sz w:val="20"/>
          <w:szCs w:val="20"/>
        </w:rPr>
        <w:t xml:space="preserve">. W 2014 r. </w:t>
      </w:r>
      <w:r w:rsidRPr="00706DDD">
        <w:rPr>
          <w:rFonts w:ascii="Arial" w:hAnsi="Arial" w:cs="Arial"/>
          <w:spacing w:val="-4"/>
          <w:sz w:val="20"/>
          <w:szCs w:val="20"/>
        </w:rPr>
        <w:t xml:space="preserve">udział </w:t>
      </w:r>
      <w:r w:rsidR="0070193E">
        <w:rPr>
          <w:rFonts w:ascii="Arial" w:hAnsi="Arial" w:cs="Arial"/>
          <w:spacing w:val="-4"/>
          <w:sz w:val="20"/>
          <w:szCs w:val="20"/>
        </w:rPr>
        <w:t xml:space="preserve">tych podmiotów </w:t>
      </w:r>
      <w:r w:rsidRPr="00706DDD">
        <w:rPr>
          <w:rFonts w:ascii="Arial" w:hAnsi="Arial" w:cs="Arial"/>
          <w:spacing w:val="-4"/>
          <w:sz w:val="20"/>
          <w:szCs w:val="20"/>
        </w:rPr>
        <w:t>w </w:t>
      </w:r>
      <w:r w:rsidR="00183783">
        <w:rPr>
          <w:rFonts w:ascii="Arial" w:hAnsi="Arial" w:cs="Arial"/>
          <w:spacing w:val="-4"/>
          <w:sz w:val="20"/>
          <w:szCs w:val="20"/>
        </w:rPr>
        <w:t>ogólnej liczbie</w:t>
      </w:r>
      <w:r w:rsidRPr="00706DDD">
        <w:rPr>
          <w:rFonts w:ascii="Arial" w:hAnsi="Arial" w:cs="Arial"/>
          <w:spacing w:val="-4"/>
          <w:sz w:val="20"/>
          <w:szCs w:val="20"/>
        </w:rPr>
        <w:t xml:space="preserve"> przedsiębiorstw deklarujących tę działalność jako podstawową wyniósł ponad 99,4%, dały one miejsca pracy dla 84,8% </w:t>
      </w:r>
      <w:r w:rsidR="003B2646">
        <w:rPr>
          <w:rFonts w:ascii="Arial" w:hAnsi="Arial" w:cs="Arial"/>
          <w:spacing w:val="-4"/>
          <w:sz w:val="20"/>
          <w:szCs w:val="20"/>
        </w:rPr>
        <w:t>ogółu pracujących i uzyskały</w:t>
      </w:r>
      <w:r w:rsidRPr="00706DDD">
        <w:rPr>
          <w:rFonts w:ascii="Arial" w:hAnsi="Arial" w:cs="Arial"/>
          <w:spacing w:val="-4"/>
          <w:sz w:val="20"/>
          <w:szCs w:val="20"/>
        </w:rPr>
        <w:t xml:space="preserve"> 7</w:t>
      </w:r>
      <w:r w:rsidR="003B2646">
        <w:rPr>
          <w:rFonts w:ascii="Arial" w:hAnsi="Arial" w:cs="Arial"/>
          <w:spacing w:val="-4"/>
          <w:sz w:val="20"/>
          <w:szCs w:val="20"/>
        </w:rPr>
        <w:t>1</w:t>
      </w:r>
      <w:r w:rsidRPr="00706DDD">
        <w:rPr>
          <w:rFonts w:ascii="Arial" w:hAnsi="Arial" w:cs="Arial"/>
          <w:spacing w:val="-4"/>
          <w:sz w:val="20"/>
          <w:szCs w:val="20"/>
        </w:rPr>
        <w:t>,</w:t>
      </w:r>
      <w:r w:rsidR="003B2646">
        <w:rPr>
          <w:rFonts w:ascii="Arial" w:hAnsi="Arial" w:cs="Arial"/>
          <w:spacing w:val="-4"/>
          <w:sz w:val="20"/>
          <w:szCs w:val="20"/>
        </w:rPr>
        <w:t>9</w:t>
      </w:r>
      <w:r w:rsidRPr="00706DDD">
        <w:rPr>
          <w:rFonts w:ascii="Arial" w:hAnsi="Arial" w:cs="Arial"/>
          <w:spacing w:val="-4"/>
          <w:sz w:val="20"/>
          <w:szCs w:val="20"/>
        </w:rPr>
        <w:t>% obrotów wygenerowanych przez całą zbiorowość tych przedsiębiorstw. W przypadku działalności prawniczej</w:t>
      </w:r>
      <w:r w:rsidR="003B2646">
        <w:rPr>
          <w:rFonts w:ascii="Arial" w:hAnsi="Arial" w:cs="Arial"/>
          <w:spacing w:val="-4"/>
          <w:sz w:val="20"/>
          <w:szCs w:val="20"/>
        </w:rPr>
        <w:t>, rachunkowo-księgowej i doradztwa podatkowego,</w:t>
      </w:r>
      <w:r w:rsidRPr="00706DDD">
        <w:rPr>
          <w:rFonts w:ascii="Arial" w:hAnsi="Arial" w:cs="Arial"/>
          <w:spacing w:val="-4"/>
          <w:sz w:val="20"/>
          <w:szCs w:val="20"/>
        </w:rPr>
        <w:t xml:space="preserve"> przedsiębiorstwa z liczbą pracujących 9 osób i mniej stanowiły p</w:t>
      </w:r>
      <w:r w:rsidR="003B2646">
        <w:rPr>
          <w:rFonts w:ascii="Arial" w:hAnsi="Arial" w:cs="Arial"/>
          <w:spacing w:val="-4"/>
          <w:sz w:val="20"/>
          <w:szCs w:val="20"/>
        </w:rPr>
        <w:t>rawie</w:t>
      </w:r>
      <w:r w:rsidRPr="00706DDD">
        <w:rPr>
          <w:rFonts w:ascii="Arial" w:hAnsi="Arial" w:cs="Arial"/>
          <w:spacing w:val="-4"/>
          <w:sz w:val="20"/>
          <w:szCs w:val="20"/>
        </w:rPr>
        <w:t xml:space="preserve"> 99,0% ogółu przedsiębiorstw z tej branży. Pracowało w nich </w:t>
      </w:r>
      <w:r w:rsidR="003B2646">
        <w:rPr>
          <w:rFonts w:ascii="Arial" w:hAnsi="Arial" w:cs="Arial"/>
          <w:spacing w:val="-4"/>
          <w:sz w:val="20"/>
          <w:szCs w:val="20"/>
        </w:rPr>
        <w:t>76</w:t>
      </w:r>
      <w:r w:rsidRPr="00706DDD">
        <w:rPr>
          <w:rFonts w:ascii="Arial" w:hAnsi="Arial" w:cs="Arial"/>
          <w:spacing w:val="-4"/>
          <w:sz w:val="20"/>
          <w:szCs w:val="20"/>
        </w:rPr>
        <w:t>,</w:t>
      </w:r>
      <w:r w:rsidR="003B2646">
        <w:rPr>
          <w:rFonts w:ascii="Arial" w:hAnsi="Arial" w:cs="Arial"/>
          <w:spacing w:val="-4"/>
          <w:sz w:val="20"/>
          <w:szCs w:val="20"/>
        </w:rPr>
        <w:t>2</w:t>
      </w:r>
      <w:r w:rsidRPr="00706DDD">
        <w:rPr>
          <w:rFonts w:ascii="Arial" w:hAnsi="Arial" w:cs="Arial"/>
          <w:spacing w:val="-4"/>
          <w:sz w:val="20"/>
          <w:szCs w:val="20"/>
        </w:rPr>
        <w:t>% ogółu pracujących i wytworzyły one</w:t>
      </w:r>
      <w:r w:rsidR="003B2646">
        <w:rPr>
          <w:rFonts w:ascii="Arial" w:hAnsi="Arial" w:cs="Arial"/>
          <w:spacing w:val="-4"/>
          <w:sz w:val="20"/>
          <w:szCs w:val="20"/>
        </w:rPr>
        <w:t xml:space="preserve"> 61</w:t>
      </w:r>
      <w:r w:rsidRPr="00706DDD">
        <w:rPr>
          <w:rFonts w:ascii="Arial" w:hAnsi="Arial" w:cs="Arial"/>
          <w:spacing w:val="-4"/>
          <w:sz w:val="20"/>
          <w:szCs w:val="20"/>
        </w:rPr>
        <w:t>,</w:t>
      </w:r>
      <w:r w:rsidR="003B2646">
        <w:rPr>
          <w:rFonts w:ascii="Arial" w:hAnsi="Arial" w:cs="Arial"/>
          <w:spacing w:val="-4"/>
          <w:sz w:val="20"/>
          <w:szCs w:val="20"/>
        </w:rPr>
        <w:t>1</w:t>
      </w:r>
      <w:r w:rsidRPr="00706DDD">
        <w:rPr>
          <w:rFonts w:ascii="Arial" w:hAnsi="Arial" w:cs="Arial"/>
          <w:spacing w:val="-4"/>
          <w:sz w:val="20"/>
          <w:szCs w:val="20"/>
        </w:rPr>
        <w:t>% ogółu obrotów tej grupy.</w:t>
      </w:r>
      <w:r w:rsidR="00034017">
        <w:rPr>
          <w:rFonts w:ascii="Arial" w:hAnsi="Arial" w:cs="Arial"/>
          <w:spacing w:val="-4"/>
          <w:sz w:val="20"/>
          <w:szCs w:val="20"/>
        </w:rPr>
        <w:t xml:space="preserve"> </w:t>
      </w:r>
    </w:p>
    <w:p w:rsidR="00706DDD" w:rsidRPr="00706DDD" w:rsidRDefault="00706DDD" w:rsidP="00095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-4"/>
          <w:sz w:val="18"/>
          <w:szCs w:val="18"/>
        </w:rPr>
      </w:pPr>
      <w:r w:rsidRPr="00706DDD">
        <w:rPr>
          <w:rFonts w:ascii="Arial" w:hAnsi="Arial" w:cs="Arial"/>
          <w:b/>
          <w:spacing w:val="-4"/>
          <w:sz w:val="18"/>
          <w:szCs w:val="18"/>
        </w:rPr>
        <w:t xml:space="preserve">Struktura liczby przedsiębiorstw, liczby pracujących i obrotów </w:t>
      </w:r>
      <w:r w:rsidR="000472C0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706DDD">
        <w:rPr>
          <w:rFonts w:ascii="Arial" w:hAnsi="Arial" w:cs="Arial"/>
          <w:b/>
          <w:spacing w:val="-4"/>
          <w:sz w:val="18"/>
          <w:szCs w:val="18"/>
        </w:rPr>
        <w:t xml:space="preserve">w przedsiębiorstwach </w:t>
      </w:r>
      <w:r w:rsidR="000472C0">
        <w:rPr>
          <w:rFonts w:ascii="Arial" w:hAnsi="Arial" w:cs="Arial"/>
          <w:b/>
          <w:spacing w:val="-4"/>
          <w:sz w:val="18"/>
          <w:szCs w:val="18"/>
        </w:rPr>
        <w:t>świadczących usługi biznesowe</w:t>
      </w:r>
    </w:p>
    <w:p w:rsidR="00706DDD" w:rsidRDefault="00706DDD" w:rsidP="00095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-4"/>
          <w:sz w:val="18"/>
          <w:szCs w:val="18"/>
        </w:rPr>
      </w:pPr>
      <w:r w:rsidRPr="00706DDD">
        <w:rPr>
          <w:rFonts w:ascii="Arial" w:hAnsi="Arial" w:cs="Arial"/>
          <w:b/>
          <w:spacing w:val="-4"/>
          <w:sz w:val="18"/>
          <w:szCs w:val="18"/>
        </w:rPr>
        <w:t>według klasy wielkości przedsiębiorstw określonej liczbą pracujących</w:t>
      </w:r>
      <w:r w:rsidR="004F5EAB" w:rsidRPr="004F5EAB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="004F5EAB">
        <w:rPr>
          <w:rFonts w:ascii="Arial" w:hAnsi="Arial" w:cs="Arial"/>
          <w:b/>
          <w:spacing w:val="-4"/>
          <w:sz w:val="18"/>
          <w:szCs w:val="18"/>
        </w:rPr>
        <w:t>w 2014 r.</w:t>
      </w:r>
    </w:p>
    <w:p w:rsidR="00D213D4" w:rsidRDefault="00D213D4" w:rsidP="00095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-4"/>
          <w:sz w:val="18"/>
          <w:szCs w:val="18"/>
        </w:rPr>
      </w:pPr>
      <w:r>
        <w:rPr>
          <w:noProof/>
        </w:rPr>
        <w:drawing>
          <wp:inline distT="0" distB="0" distL="0" distR="0" wp14:anchorId="426B8AB8" wp14:editId="6323FC3E">
            <wp:extent cx="6156960" cy="3197595"/>
            <wp:effectExtent l="0" t="0" r="0" b="3175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72201" w:rsidRDefault="00372201" w:rsidP="00720F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-4"/>
          <w:sz w:val="18"/>
          <w:szCs w:val="18"/>
        </w:rPr>
      </w:pPr>
    </w:p>
    <w:p w:rsidR="00720FAC" w:rsidRPr="00720FAC" w:rsidRDefault="00720FAC" w:rsidP="00720F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-4"/>
          <w:sz w:val="18"/>
          <w:szCs w:val="18"/>
        </w:rPr>
      </w:pPr>
    </w:p>
    <w:p w:rsidR="0088609F" w:rsidRPr="0088609F" w:rsidRDefault="0088609F" w:rsidP="00591C45">
      <w:pPr>
        <w:autoSpaceDE w:val="0"/>
        <w:autoSpaceDN w:val="0"/>
        <w:adjustRightInd w:val="0"/>
        <w:spacing w:before="120" w:after="12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88609F">
        <w:rPr>
          <w:rFonts w:ascii="Arial" w:hAnsi="Arial" w:cs="Arial"/>
          <w:spacing w:val="-4"/>
          <w:sz w:val="20"/>
          <w:szCs w:val="20"/>
        </w:rPr>
        <w:t xml:space="preserve">Wśród przedsiębiorstw prowadzących działalność związaną z usługami biznesowymi z liczbą pracujących 10 osób i więcej, dominowały podmioty </w:t>
      </w:r>
      <w:r w:rsidR="00CC62A3">
        <w:rPr>
          <w:rFonts w:ascii="Arial" w:hAnsi="Arial" w:cs="Arial"/>
          <w:spacing w:val="-4"/>
          <w:sz w:val="20"/>
          <w:szCs w:val="20"/>
        </w:rPr>
        <w:t xml:space="preserve">prowadzące </w:t>
      </w:r>
      <w:r w:rsidR="00CC62A3" w:rsidRPr="00CC62A3">
        <w:rPr>
          <w:rFonts w:ascii="Arial" w:hAnsi="Arial" w:cs="Arial"/>
          <w:spacing w:val="-4"/>
          <w:sz w:val="20"/>
          <w:szCs w:val="20"/>
        </w:rPr>
        <w:t>d</w:t>
      </w:r>
      <w:r w:rsidR="00CC62A3">
        <w:rPr>
          <w:rFonts w:ascii="Arial" w:hAnsi="Arial" w:cs="Arial"/>
          <w:spacing w:val="-4"/>
          <w:sz w:val="20"/>
          <w:szCs w:val="20"/>
        </w:rPr>
        <w:t>ziałalność detektywistyczną</w:t>
      </w:r>
      <w:r w:rsidRPr="00CC62A3">
        <w:rPr>
          <w:rFonts w:ascii="Arial" w:hAnsi="Arial" w:cs="Arial"/>
          <w:spacing w:val="-4"/>
          <w:sz w:val="20"/>
          <w:szCs w:val="20"/>
        </w:rPr>
        <w:t xml:space="preserve"> i</w:t>
      </w:r>
      <w:r w:rsidR="009E37F0" w:rsidRPr="00CC62A3">
        <w:rPr>
          <w:rFonts w:ascii="Arial" w:hAnsi="Arial" w:cs="Arial"/>
          <w:spacing w:val="-4"/>
          <w:sz w:val="20"/>
          <w:szCs w:val="20"/>
        </w:rPr>
        <w:t> </w:t>
      </w:r>
      <w:r w:rsidR="00CC62A3">
        <w:rPr>
          <w:rFonts w:ascii="Arial" w:hAnsi="Arial" w:cs="Arial"/>
          <w:spacing w:val="-4"/>
          <w:sz w:val="20"/>
          <w:szCs w:val="20"/>
        </w:rPr>
        <w:t>ochroniarską</w:t>
      </w:r>
      <w:r w:rsidRPr="0088609F">
        <w:rPr>
          <w:rFonts w:ascii="Arial" w:hAnsi="Arial" w:cs="Arial"/>
          <w:spacing w:val="-4"/>
          <w:sz w:val="20"/>
          <w:szCs w:val="20"/>
        </w:rPr>
        <w:t xml:space="preserve"> oraz</w:t>
      </w:r>
      <w:r w:rsidR="00CC62A3">
        <w:rPr>
          <w:rFonts w:ascii="Arial" w:hAnsi="Arial" w:cs="Arial"/>
          <w:spacing w:val="-4"/>
          <w:sz w:val="20"/>
          <w:szCs w:val="20"/>
        </w:rPr>
        <w:t xml:space="preserve"> </w:t>
      </w:r>
      <w:r w:rsidR="00CC62A3" w:rsidRPr="00CC62A3">
        <w:rPr>
          <w:rFonts w:ascii="Arial" w:hAnsi="Arial" w:cs="Arial"/>
          <w:spacing w:val="-4"/>
          <w:sz w:val="20"/>
          <w:szCs w:val="20"/>
        </w:rPr>
        <w:t>d</w:t>
      </w:r>
      <w:r w:rsidR="00CC62A3">
        <w:rPr>
          <w:rFonts w:ascii="Arial" w:hAnsi="Arial" w:cs="Arial"/>
          <w:spacing w:val="-4"/>
          <w:sz w:val="20"/>
          <w:szCs w:val="20"/>
        </w:rPr>
        <w:t>ziałalność związaną</w:t>
      </w:r>
      <w:r w:rsidRPr="00CC62A3">
        <w:rPr>
          <w:rFonts w:ascii="Arial" w:hAnsi="Arial" w:cs="Arial"/>
          <w:spacing w:val="-4"/>
          <w:sz w:val="20"/>
          <w:szCs w:val="20"/>
        </w:rPr>
        <w:t xml:space="preserve"> z zatrudnieniem</w:t>
      </w:r>
      <w:r w:rsidRPr="0088609F">
        <w:rPr>
          <w:rFonts w:ascii="Arial" w:hAnsi="Arial" w:cs="Arial"/>
          <w:spacing w:val="-4"/>
          <w:sz w:val="20"/>
          <w:szCs w:val="20"/>
        </w:rPr>
        <w:t>. Mimo, iż w 2014 r. ich udział w liczbie przedsiębiorstw prowadzących te działalności usługowe stanowił odpowiednio 18,8% i 17,</w:t>
      </w:r>
      <w:r w:rsidR="005004C6">
        <w:rPr>
          <w:rFonts w:ascii="Arial" w:hAnsi="Arial" w:cs="Arial"/>
          <w:spacing w:val="-4"/>
          <w:sz w:val="20"/>
          <w:szCs w:val="20"/>
        </w:rPr>
        <w:t>5%, to znalazło w nich pracę prawie</w:t>
      </w:r>
      <w:r w:rsidRPr="0088609F">
        <w:rPr>
          <w:rFonts w:ascii="Arial" w:hAnsi="Arial" w:cs="Arial"/>
          <w:spacing w:val="-4"/>
          <w:sz w:val="20"/>
          <w:szCs w:val="20"/>
        </w:rPr>
        <w:t xml:space="preserve"> 95,0% pracujących. W działalności detektywistycznej i ochroniarskiej udział obrotów przedsiębiorstw z liczbą pracujących 10 osób i więcej kształtował się na poziomie 86,6%, natomiast w działalności związa</w:t>
      </w:r>
      <w:r w:rsidR="00CC62A3">
        <w:rPr>
          <w:rFonts w:ascii="Arial" w:hAnsi="Arial" w:cs="Arial"/>
          <w:spacing w:val="-4"/>
          <w:sz w:val="20"/>
          <w:szCs w:val="20"/>
        </w:rPr>
        <w:t>nej z zatrudnieniem ok.</w:t>
      </w:r>
      <w:r w:rsidRPr="0088609F">
        <w:rPr>
          <w:rFonts w:ascii="Arial" w:hAnsi="Arial" w:cs="Arial"/>
          <w:spacing w:val="-4"/>
          <w:sz w:val="20"/>
          <w:szCs w:val="20"/>
        </w:rPr>
        <w:t xml:space="preserve"> 80,0%.</w:t>
      </w:r>
    </w:p>
    <w:p w:rsidR="00720FAC" w:rsidRDefault="0088609F" w:rsidP="00591C45">
      <w:pPr>
        <w:autoSpaceDE w:val="0"/>
        <w:autoSpaceDN w:val="0"/>
        <w:adjustRightInd w:val="0"/>
        <w:spacing w:before="120" w:after="12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88609F">
        <w:rPr>
          <w:rFonts w:ascii="Arial" w:hAnsi="Arial" w:cs="Arial"/>
          <w:spacing w:val="-4"/>
          <w:sz w:val="20"/>
          <w:szCs w:val="20"/>
        </w:rPr>
        <w:t xml:space="preserve">Przedsiębiorstwa </w:t>
      </w:r>
      <w:r w:rsidR="00CC62A3">
        <w:rPr>
          <w:rFonts w:ascii="Arial" w:hAnsi="Arial" w:cs="Arial"/>
          <w:spacing w:val="-4"/>
          <w:sz w:val="20"/>
          <w:szCs w:val="20"/>
        </w:rPr>
        <w:t>zaliczane</w:t>
      </w:r>
      <w:r w:rsidRPr="0088609F">
        <w:rPr>
          <w:rFonts w:ascii="Arial" w:hAnsi="Arial" w:cs="Arial"/>
          <w:spacing w:val="-4"/>
          <w:sz w:val="20"/>
          <w:szCs w:val="20"/>
        </w:rPr>
        <w:t xml:space="preserve"> do </w:t>
      </w:r>
      <w:r w:rsidR="009E37F0">
        <w:rPr>
          <w:rFonts w:ascii="Arial" w:hAnsi="Arial" w:cs="Arial"/>
          <w:spacing w:val="-4"/>
          <w:sz w:val="20"/>
          <w:szCs w:val="20"/>
        </w:rPr>
        <w:t xml:space="preserve">wybranych działalności z </w:t>
      </w:r>
      <w:r w:rsidRPr="0088609F">
        <w:rPr>
          <w:rFonts w:ascii="Arial" w:hAnsi="Arial" w:cs="Arial"/>
          <w:spacing w:val="-4"/>
          <w:sz w:val="20"/>
          <w:szCs w:val="20"/>
        </w:rPr>
        <w:t xml:space="preserve">segmentu usług biznesowych koncentrowały swoją </w:t>
      </w:r>
      <w:r w:rsidR="009E37F0">
        <w:rPr>
          <w:rFonts w:ascii="Arial" w:hAnsi="Arial" w:cs="Arial"/>
          <w:spacing w:val="-4"/>
          <w:sz w:val="20"/>
          <w:szCs w:val="20"/>
        </w:rPr>
        <w:t>aktywność</w:t>
      </w:r>
      <w:r w:rsidRPr="0088609F">
        <w:rPr>
          <w:rFonts w:ascii="Arial" w:hAnsi="Arial" w:cs="Arial"/>
          <w:spacing w:val="-4"/>
          <w:sz w:val="20"/>
          <w:szCs w:val="20"/>
        </w:rPr>
        <w:t xml:space="preserve"> głównie na rynku krajowym. W 2014 r. 72,1% obrotów ogółem pochodziło z tytułu świadczenia usług podmiotom mającym siedzibę na terenie Rzeczypospolitej Polskiej. Źródłem 18,8% obrotów były transakcje zawarte z usługobiorcami posiadającymi siedzibę w krajach Unii Europejskiej, a dla pozostałych - podmioty z</w:t>
      </w:r>
      <w:r w:rsidR="005004C6">
        <w:rPr>
          <w:rFonts w:ascii="Arial" w:hAnsi="Arial" w:cs="Arial"/>
          <w:spacing w:val="-4"/>
          <w:sz w:val="20"/>
          <w:szCs w:val="20"/>
        </w:rPr>
        <w:t> </w:t>
      </w:r>
      <w:r w:rsidRPr="0088609F">
        <w:rPr>
          <w:rFonts w:ascii="Arial" w:hAnsi="Arial" w:cs="Arial"/>
          <w:spacing w:val="-4"/>
          <w:sz w:val="20"/>
          <w:szCs w:val="20"/>
        </w:rPr>
        <w:t xml:space="preserve">siedzibą zlokalizowaną poza UE. W 2014 r. </w:t>
      </w:r>
      <w:r w:rsidR="00CC62A3">
        <w:rPr>
          <w:rFonts w:ascii="Arial" w:hAnsi="Arial" w:cs="Arial"/>
          <w:spacing w:val="-4"/>
          <w:sz w:val="20"/>
          <w:szCs w:val="20"/>
        </w:rPr>
        <w:t>udział</w:t>
      </w:r>
      <w:r w:rsidRPr="0088609F">
        <w:rPr>
          <w:rFonts w:ascii="Arial" w:hAnsi="Arial" w:cs="Arial"/>
          <w:spacing w:val="-4"/>
          <w:sz w:val="20"/>
          <w:szCs w:val="20"/>
        </w:rPr>
        <w:t xml:space="preserve"> obrotów z tytułu świadczenia usług z</w:t>
      </w:r>
      <w:r w:rsidR="00CC62A3">
        <w:rPr>
          <w:rFonts w:ascii="Arial" w:hAnsi="Arial" w:cs="Arial"/>
          <w:spacing w:val="-4"/>
          <w:sz w:val="20"/>
          <w:szCs w:val="20"/>
        </w:rPr>
        <w:t>wiązanych z</w:t>
      </w:r>
      <w:r w:rsidRPr="0088609F">
        <w:rPr>
          <w:rFonts w:ascii="Arial" w:hAnsi="Arial" w:cs="Arial"/>
          <w:spacing w:val="-4"/>
          <w:sz w:val="20"/>
          <w:szCs w:val="20"/>
        </w:rPr>
        <w:t xml:space="preserve"> obsług</w:t>
      </w:r>
      <w:r w:rsidR="00CC62A3">
        <w:rPr>
          <w:rFonts w:ascii="Arial" w:hAnsi="Arial" w:cs="Arial"/>
          <w:spacing w:val="-4"/>
          <w:sz w:val="20"/>
          <w:szCs w:val="20"/>
        </w:rPr>
        <w:t>ą</w:t>
      </w:r>
      <w:r w:rsidRPr="0088609F">
        <w:rPr>
          <w:rFonts w:ascii="Arial" w:hAnsi="Arial" w:cs="Arial"/>
          <w:spacing w:val="-4"/>
          <w:sz w:val="20"/>
          <w:szCs w:val="20"/>
        </w:rPr>
        <w:t xml:space="preserve"> działalności gospodarczej podmiotom p</w:t>
      </w:r>
      <w:r w:rsidR="00CC62A3">
        <w:rPr>
          <w:rFonts w:ascii="Arial" w:hAnsi="Arial" w:cs="Arial"/>
          <w:spacing w:val="-4"/>
          <w:sz w:val="20"/>
          <w:szCs w:val="20"/>
        </w:rPr>
        <w:t>osiadającym siedzibę za granicą</w:t>
      </w:r>
      <w:r w:rsidR="00CC62A3" w:rsidRPr="0088609F">
        <w:rPr>
          <w:rFonts w:ascii="Arial" w:hAnsi="Arial" w:cs="Arial"/>
          <w:spacing w:val="-4"/>
          <w:sz w:val="20"/>
          <w:szCs w:val="20"/>
        </w:rPr>
        <w:t xml:space="preserve"> wzr</w:t>
      </w:r>
      <w:r w:rsidR="00CC62A3">
        <w:rPr>
          <w:rFonts w:ascii="Arial" w:hAnsi="Arial" w:cs="Arial"/>
          <w:spacing w:val="-4"/>
          <w:sz w:val="20"/>
          <w:szCs w:val="20"/>
        </w:rPr>
        <w:t>ó</w:t>
      </w:r>
      <w:r w:rsidR="00CC62A3" w:rsidRPr="0088609F">
        <w:rPr>
          <w:rFonts w:ascii="Arial" w:hAnsi="Arial" w:cs="Arial"/>
          <w:spacing w:val="-4"/>
          <w:sz w:val="20"/>
          <w:szCs w:val="20"/>
        </w:rPr>
        <w:t>s</w:t>
      </w:r>
      <w:r w:rsidR="00CC62A3">
        <w:rPr>
          <w:rFonts w:ascii="Arial" w:hAnsi="Arial" w:cs="Arial"/>
          <w:spacing w:val="-4"/>
          <w:sz w:val="20"/>
          <w:szCs w:val="20"/>
        </w:rPr>
        <w:t>ł</w:t>
      </w:r>
      <w:r w:rsidR="00CC62A3" w:rsidRPr="0088609F">
        <w:rPr>
          <w:rFonts w:ascii="Arial" w:hAnsi="Arial" w:cs="Arial"/>
          <w:spacing w:val="-4"/>
          <w:sz w:val="20"/>
          <w:szCs w:val="20"/>
        </w:rPr>
        <w:t xml:space="preserve"> o 3,5 p. proc.</w:t>
      </w:r>
    </w:p>
    <w:p w:rsidR="00720FAC" w:rsidRDefault="00720FAC" w:rsidP="00591C45">
      <w:pPr>
        <w:autoSpaceDE w:val="0"/>
        <w:autoSpaceDN w:val="0"/>
        <w:adjustRightInd w:val="0"/>
        <w:spacing w:before="120" w:after="12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</w:p>
    <w:p w:rsidR="00556BE1" w:rsidRDefault="00716A7C" w:rsidP="00716A7C">
      <w:pPr>
        <w:autoSpaceDE w:val="0"/>
        <w:autoSpaceDN w:val="0"/>
        <w:adjustRightInd w:val="0"/>
        <w:spacing w:before="240" w:after="240" w:line="288" w:lineRule="auto"/>
        <w:ind w:hanging="142"/>
        <w:jc w:val="center"/>
        <w:rPr>
          <w:rFonts w:ascii="Arial" w:hAnsi="Arial" w:cs="Arial"/>
          <w:b/>
          <w:noProof/>
          <w:spacing w:val="-4"/>
          <w:sz w:val="18"/>
          <w:szCs w:val="18"/>
        </w:rPr>
      </w:pPr>
      <w:r w:rsidRPr="00716A7C">
        <w:rPr>
          <w:rFonts w:ascii="Arial" w:hAnsi="Arial" w:cs="Arial"/>
          <w:b/>
          <w:noProof/>
          <w:spacing w:val="-4"/>
          <w:sz w:val="18"/>
          <w:szCs w:val="18"/>
        </w:rPr>
        <w:lastRenderedPageBreak/>
        <w:t>Struktura obrotów według siedziby klienta w 2014 r.</w:t>
      </w:r>
    </w:p>
    <w:p w:rsidR="00716A7C" w:rsidRPr="00716A7C" w:rsidRDefault="008676A1" w:rsidP="00C63A0D">
      <w:pPr>
        <w:autoSpaceDE w:val="0"/>
        <w:autoSpaceDN w:val="0"/>
        <w:adjustRightInd w:val="0"/>
        <w:spacing w:before="240" w:after="240" w:line="288" w:lineRule="auto"/>
        <w:jc w:val="center"/>
        <w:rPr>
          <w:rFonts w:ascii="Arial" w:hAnsi="Arial" w:cs="Arial"/>
          <w:spacing w:val="-4"/>
          <w:sz w:val="20"/>
          <w:szCs w:val="20"/>
        </w:rPr>
      </w:pPr>
      <w:r>
        <w:rPr>
          <w:noProof/>
        </w:rPr>
        <w:drawing>
          <wp:inline distT="0" distB="0" distL="0" distR="0" wp14:anchorId="6B8B527E" wp14:editId="7E409D5D">
            <wp:extent cx="6023610" cy="2734962"/>
            <wp:effectExtent l="0" t="0" r="0" b="825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0" w:name="_GoBack"/>
      <w:bookmarkEnd w:id="0"/>
    </w:p>
    <w:p w:rsidR="00CC62A3" w:rsidRPr="007C6527" w:rsidRDefault="00710CFC" w:rsidP="007C6527">
      <w:pPr>
        <w:tabs>
          <w:tab w:val="left" w:pos="170"/>
        </w:tabs>
        <w:spacing w:before="120" w:after="120" w:line="288" w:lineRule="auto"/>
        <w:ind w:right="238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 w:rsidRPr="00710CFC">
        <w:rPr>
          <w:rFonts w:ascii="Arial" w:hAnsi="Arial" w:cs="Arial"/>
          <w:spacing w:val="-4"/>
          <w:sz w:val="20"/>
          <w:szCs w:val="20"/>
        </w:rPr>
        <w:t>W 2014 r. wśród działalności związanych z</w:t>
      </w:r>
      <w:r w:rsidR="004B1921">
        <w:rPr>
          <w:rFonts w:ascii="Arial" w:hAnsi="Arial" w:cs="Arial"/>
          <w:spacing w:val="-4"/>
          <w:sz w:val="20"/>
          <w:szCs w:val="20"/>
        </w:rPr>
        <w:t>e świadczeniem usług biznesowych,</w:t>
      </w:r>
      <w:r w:rsidRPr="00710CFC">
        <w:rPr>
          <w:rFonts w:ascii="Arial" w:hAnsi="Arial" w:cs="Arial"/>
          <w:spacing w:val="-4"/>
          <w:sz w:val="20"/>
          <w:szCs w:val="20"/>
        </w:rPr>
        <w:t xml:space="preserve"> najwyższym odsetkiem obrotów ze sprzedaży usług za granicą (37,1%) odznaczyła się działalność prawnicza, rachunkowo-księgowa i</w:t>
      </w:r>
      <w:r w:rsidR="00AA09C4">
        <w:rPr>
          <w:rFonts w:ascii="Arial" w:hAnsi="Arial" w:cs="Arial"/>
          <w:spacing w:val="-4"/>
          <w:sz w:val="20"/>
          <w:szCs w:val="20"/>
        </w:rPr>
        <w:t> </w:t>
      </w:r>
      <w:r w:rsidRPr="00710CFC">
        <w:rPr>
          <w:rFonts w:ascii="Arial" w:hAnsi="Arial" w:cs="Arial"/>
          <w:spacing w:val="-4"/>
          <w:sz w:val="20"/>
          <w:szCs w:val="20"/>
        </w:rPr>
        <w:t xml:space="preserve">doradztwo podatkowe. W porównaniu z rokiem poprzednim udział ten wzrósł o 6,4 p. proc. </w:t>
      </w:r>
      <w:r w:rsidR="000C7BA6">
        <w:rPr>
          <w:rFonts w:ascii="Arial" w:hAnsi="Arial" w:cs="Arial"/>
          <w:spacing w:val="-4"/>
          <w:sz w:val="20"/>
          <w:szCs w:val="20"/>
        </w:rPr>
        <w:t>W przypadku</w:t>
      </w:r>
      <w:r w:rsidRPr="00710CFC">
        <w:rPr>
          <w:rFonts w:ascii="Arial" w:hAnsi="Arial" w:cs="Arial"/>
          <w:spacing w:val="-4"/>
          <w:sz w:val="20"/>
          <w:szCs w:val="20"/>
        </w:rPr>
        <w:t xml:space="preserve"> sprzedaży usług za granicą </w:t>
      </w:r>
      <w:r w:rsidR="00E42F10">
        <w:rPr>
          <w:rFonts w:ascii="Arial" w:hAnsi="Arial" w:cs="Arial"/>
          <w:spacing w:val="-4"/>
          <w:sz w:val="20"/>
          <w:szCs w:val="20"/>
        </w:rPr>
        <w:t xml:space="preserve">wzrost </w:t>
      </w:r>
      <w:r w:rsidR="000C7BA6" w:rsidRPr="00710CFC">
        <w:rPr>
          <w:rFonts w:ascii="Arial" w:hAnsi="Arial" w:cs="Arial"/>
          <w:spacing w:val="-4"/>
          <w:sz w:val="20"/>
          <w:szCs w:val="20"/>
        </w:rPr>
        <w:t>udział</w:t>
      </w:r>
      <w:r w:rsidR="00E42F10">
        <w:rPr>
          <w:rFonts w:ascii="Arial" w:hAnsi="Arial" w:cs="Arial"/>
          <w:spacing w:val="-4"/>
          <w:sz w:val="20"/>
          <w:szCs w:val="20"/>
        </w:rPr>
        <w:t xml:space="preserve">ów </w:t>
      </w:r>
      <w:r w:rsidR="00E42F10" w:rsidRPr="00710CFC">
        <w:rPr>
          <w:rFonts w:ascii="Arial" w:hAnsi="Arial" w:cs="Arial"/>
          <w:spacing w:val="-4"/>
          <w:sz w:val="20"/>
          <w:szCs w:val="20"/>
        </w:rPr>
        <w:t xml:space="preserve">obrotów ze sprzedaży </w:t>
      </w:r>
      <w:r w:rsidR="00E42F10">
        <w:rPr>
          <w:rFonts w:ascii="Arial" w:hAnsi="Arial" w:cs="Arial"/>
          <w:spacing w:val="-4"/>
          <w:sz w:val="20"/>
          <w:szCs w:val="20"/>
        </w:rPr>
        <w:t xml:space="preserve">odnotowano również w </w:t>
      </w:r>
      <w:r w:rsidR="000C7BA6" w:rsidRPr="00710CFC">
        <w:rPr>
          <w:rFonts w:ascii="Arial" w:hAnsi="Arial" w:cs="Arial"/>
          <w:spacing w:val="-4"/>
          <w:sz w:val="20"/>
          <w:szCs w:val="20"/>
        </w:rPr>
        <w:t xml:space="preserve"> </w:t>
      </w:r>
      <w:r w:rsidR="00E42F10" w:rsidRPr="00710CFC">
        <w:rPr>
          <w:rFonts w:ascii="Arial" w:hAnsi="Arial" w:cs="Arial"/>
          <w:spacing w:val="-4"/>
          <w:sz w:val="20"/>
          <w:szCs w:val="20"/>
        </w:rPr>
        <w:t>przedsiębiorstwa</w:t>
      </w:r>
      <w:r w:rsidR="00E42F10">
        <w:rPr>
          <w:rFonts w:ascii="Arial" w:hAnsi="Arial" w:cs="Arial"/>
          <w:spacing w:val="-4"/>
          <w:sz w:val="20"/>
          <w:szCs w:val="20"/>
        </w:rPr>
        <w:t>ch</w:t>
      </w:r>
      <w:r w:rsidR="00E42F10" w:rsidRPr="00710CFC">
        <w:rPr>
          <w:rFonts w:ascii="Arial" w:hAnsi="Arial" w:cs="Arial"/>
          <w:spacing w:val="-4"/>
          <w:sz w:val="20"/>
          <w:szCs w:val="20"/>
        </w:rPr>
        <w:t xml:space="preserve"> działając</w:t>
      </w:r>
      <w:r w:rsidR="00E42F10">
        <w:rPr>
          <w:rFonts w:ascii="Arial" w:hAnsi="Arial" w:cs="Arial"/>
          <w:spacing w:val="-4"/>
          <w:sz w:val="20"/>
          <w:szCs w:val="20"/>
        </w:rPr>
        <w:t>ych</w:t>
      </w:r>
      <w:r w:rsidR="00E42F10" w:rsidRPr="00710CFC">
        <w:rPr>
          <w:rFonts w:ascii="Arial" w:hAnsi="Arial" w:cs="Arial"/>
          <w:spacing w:val="-4"/>
          <w:sz w:val="20"/>
          <w:szCs w:val="20"/>
        </w:rPr>
        <w:t xml:space="preserve"> w branży informat</w:t>
      </w:r>
      <w:r w:rsidR="00E42F10">
        <w:rPr>
          <w:rFonts w:ascii="Arial" w:hAnsi="Arial" w:cs="Arial"/>
          <w:spacing w:val="-4"/>
          <w:sz w:val="20"/>
          <w:szCs w:val="20"/>
        </w:rPr>
        <w:t>ycznej</w:t>
      </w:r>
      <w:bookmarkStart w:id="1" w:name="_Ref465420210"/>
      <w:r w:rsidR="00A44022">
        <w:rPr>
          <w:rStyle w:val="Odwoanieprzypisudolnego"/>
          <w:rFonts w:ascii="Arial" w:hAnsi="Arial" w:cs="Arial"/>
          <w:spacing w:val="-4"/>
          <w:sz w:val="20"/>
          <w:szCs w:val="20"/>
        </w:rPr>
        <w:footnoteReference w:id="1"/>
      </w:r>
      <w:bookmarkEnd w:id="1"/>
      <w:r w:rsidR="00A44022" w:rsidRPr="00406E1C">
        <w:rPr>
          <w:rFonts w:ascii="Arial" w:hAnsi="Arial" w:cs="Arial"/>
          <w:spacing w:val="-4"/>
          <w:sz w:val="20"/>
          <w:szCs w:val="20"/>
        </w:rPr>
        <w:t xml:space="preserve"> </w:t>
      </w:r>
      <w:r w:rsidR="00E42F10">
        <w:rPr>
          <w:rFonts w:ascii="Arial" w:hAnsi="Arial" w:cs="Arial"/>
          <w:spacing w:val="-4"/>
          <w:sz w:val="20"/>
          <w:szCs w:val="20"/>
        </w:rPr>
        <w:t xml:space="preserve"> (</w:t>
      </w:r>
      <w:r w:rsidR="000C7BA6">
        <w:rPr>
          <w:rFonts w:ascii="Arial" w:hAnsi="Arial" w:cs="Arial"/>
          <w:spacing w:val="-4"/>
          <w:sz w:val="20"/>
          <w:szCs w:val="20"/>
        </w:rPr>
        <w:t xml:space="preserve">wzrost o 4,6 p. proc. </w:t>
      </w:r>
      <w:r w:rsidR="00D478DE">
        <w:rPr>
          <w:rFonts w:ascii="Arial" w:hAnsi="Arial" w:cs="Arial"/>
          <w:spacing w:val="-4"/>
          <w:sz w:val="20"/>
          <w:szCs w:val="20"/>
        </w:rPr>
        <w:t>d</w:t>
      </w:r>
      <w:r w:rsidR="00E42F10">
        <w:rPr>
          <w:rFonts w:ascii="Arial" w:hAnsi="Arial" w:cs="Arial"/>
          <w:spacing w:val="-4"/>
          <w:sz w:val="20"/>
          <w:szCs w:val="20"/>
        </w:rPr>
        <w:t>o 31,8</w:t>
      </w:r>
      <w:r w:rsidR="00D478DE">
        <w:rPr>
          <w:rFonts w:ascii="Arial" w:hAnsi="Arial" w:cs="Arial"/>
          <w:spacing w:val="-4"/>
          <w:sz w:val="20"/>
          <w:szCs w:val="20"/>
        </w:rPr>
        <w:t xml:space="preserve">% </w:t>
      </w:r>
      <w:r w:rsidR="001B6EAD">
        <w:rPr>
          <w:rFonts w:ascii="Arial" w:hAnsi="Arial" w:cs="Arial"/>
          <w:spacing w:val="-4"/>
          <w:sz w:val="20"/>
          <w:szCs w:val="20"/>
        </w:rPr>
        <w:t>w</w:t>
      </w:r>
      <w:r w:rsidR="000C7BA6">
        <w:rPr>
          <w:rFonts w:ascii="Arial" w:hAnsi="Arial" w:cs="Arial"/>
          <w:spacing w:val="-4"/>
          <w:sz w:val="20"/>
          <w:szCs w:val="20"/>
        </w:rPr>
        <w:t xml:space="preserve"> porównaniu z rokiem poprzednim</w:t>
      </w:r>
      <w:r w:rsidRPr="00710CFC">
        <w:rPr>
          <w:rFonts w:ascii="Arial" w:hAnsi="Arial" w:cs="Arial"/>
          <w:spacing w:val="-4"/>
          <w:sz w:val="20"/>
          <w:szCs w:val="20"/>
        </w:rPr>
        <w:t>), jak i</w:t>
      </w:r>
      <w:r w:rsidR="004B1921">
        <w:rPr>
          <w:rFonts w:ascii="Arial" w:hAnsi="Arial" w:cs="Arial"/>
          <w:spacing w:val="-4"/>
          <w:sz w:val="20"/>
          <w:szCs w:val="20"/>
        </w:rPr>
        <w:t> </w:t>
      </w:r>
      <w:r w:rsidR="00E42F10">
        <w:rPr>
          <w:rFonts w:ascii="Arial" w:hAnsi="Arial" w:cs="Arial"/>
          <w:spacing w:val="-4"/>
          <w:sz w:val="20"/>
          <w:szCs w:val="20"/>
        </w:rPr>
        <w:t xml:space="preserve">w </w:t>
      </w:r>
      <w:r w:rsidRPr="00710CFC">
        <w:rPr>
          <w:rFonts w:ascii="Arial" w:hAnsi="Arial" w:cs="Arial"/>
          <w:spacing w:val="-4"/>
          <w:sz w:val="20"/>
          <w:szCs w:val="20"/>
        </w:rPr>
        <w:t>przedsiębiorstwa</w:t>
      </w:r>
      <w:r w:rsidR="00E42F10">
        <w:rPr>
          <w:rFonts w:ascii="Arial" w:hAnsi="Arial" w:cs="Arial"/>
          <w:spacing w:val="-4"/>
          <w:sz w:val="20"/>
          <w:szCs w:val="20"/>
        </w:rPr>
        <w:t>ch</w:t>
      </w:r>
      <w:r w:rsidRPr="00710CFC">
        <w:rPr>
          <w:rFonts w:ascii="Arial" w:hAnsi="Arial" w:cs="Arial"/>
          <w:spacing w:val="-4"/>
          <w:sz w:val="20"/>
          <w:szCs w:val="20"/>
        </w:rPr>
        <w:t xml:space="preserve"> prowadząc</w:t>
      </w:r>
      <w:r w:rsidR="00E42F10">
        <w:rPr>
          <w:rFonts w:ascii="Arial" w:hAnsi="Arial" w:cs="Arial"/>
          <w:spacing w:val="-4"/>
          <w:sz w:val="20"/>
          <w:szCs w:val="20"/>
        </w:rPr>
        <w:t>ych</w:t>
      </w:r>
      <w:r w:rsidRPr="00710CFC">
        <w:rPr>
          <w:rFonts w:ascii="Arial" w:hAnsi="Arial" w:cs="Arial"/>
          <w:spacing w:val="-4"/>
          <w:sz w:val="20"/>
          <w:szCs w:val="20"/>
        </w:rPr>
        <w:t xml:space="preserve"> działalność w zakresie </w:t>
      </w:r>
      <w:r w:rsidR="00D478DE">
        <w:rPr>
          <w:rFonts w:ascii="Arial" w:hAnsi="Arial" w:cs="Arial"/>
          <w:spacing w:val="-4"/>
          <w:sz w:val="20"/>
          <w:szCs w:val="20"/>
        </w:rPr>
        <w:t>ar</w:t>
      </w:r>
      <w:r w:rsidR="00CC62A3">
        <w:rPr>
          <w:rFonts w:ascii="Arial" w:hAnsi="Arial" w:cs="Arial"/>
          <w:spacing w:val="-4"/>
          <w:sz w:val="20"/>
          <w:szCs w:val="20"/>
        </w:rPr>
        <w:t xml:space="preserve">chitektury i inżynierii, badań </w:t>
      </w:r>
      <w:r w:rsidRPr="00710CFC">
        <w:rPr>
          <w:rFonts w:ascii="Arial" w:hAnsi="Arial" w:cs="Arial"/>
          <w:spacing w:val="-4"/>
          <w:sz w:val="20"/>
          <w:szCs w:val="20"/>
        </w:rPr>
        <w:t>i analiz techniczn</w:t>
      </w:r>
      <w:r w:rsidR="00CC62A3">
        <w:rPr>
          <w:rFonts w:ascii="Arial" w:hAnsi="Arial" w:cs="Arial"/>
          <w:spacing w:val="-4"/>
          <w:sz w:val="20"/>
          <w:szCs w:val="20"/>
        </w:rPr>
        <w:t>ych</w:t>
      </w:r>
      <w:r w:rsidRPr="00710CFC">
        <w:rPr>
          <w:rFonts w:ascii="Arial" w:hAnsi="Arial" w:cs="Arial"/>
          <w:spacing w:val="-4"/>
          <w:sz w:val="20"/>
          <w:szCs w:val="20"/>
        </w:rPr>
        <w:t xml:space="preserve"> (wzrost o 3,9 p. proc. do 21,2% obrotów ze sprzedaży). Z kolei najmniejszą ekspansję na rynki zagraniczne odnotowano w przypadku przedsiębiorstw prowadzących działalność związaną z zatrudnieniem (ok. 15,2% obrotów ze sprzedaży tych przedsiębiorstw pochodziło ze świadczenia usług usługobiorcom zlokalizowanym poza granicami kraju). W stosunku do </w:t>
      </w:r>
      <w:r w:rsidR="008A3E53">
        <w:rPr>
          <w:rFonts w:ascii="Arial" w:hAnsi="Arial" w:cs="Arial"/>
          <w:spacing w:val="-4"/>
          <w:sz w:val="20"/>
          <w:szCs w:val="20"/>
        </w:rPr>
        <w:t>poprzedniego</w:t>
      </w:r>
      <w:r w:rsidRPr="00710CFC">
        <w:rPr>
          <w:rFonts w:ascii="Arial" w:hAnsi="Arial" w:cs="Arial"/>
          <w:spacing w:val="-4"/>
          <w:sz w:val="20"/>
          <w:szCs w:val="20"/>
        </w:rPr>
        <w:t xml:space="preserve"> roku udział ten spadł o 0,3 p. proc</w:t>
      </w:r>
      <w:r>
        <w:rPr>
          <w:rFonts w:ascii="Arial" w:hAnsi="Arial" w:cs="Arial"/>
          <w:spacing w:val="-4"/>
          <w:sz w:val="20"/>
          <w:szCs w:val="20"/>
        </w:rPr>
        <w:t>.</w:t>
      </w:r>
    </w:p>
    <w:p w:rsidR="00220B82" w:rsidRDefault="00220B82" w:rsidP="00271CC2">
      <w:pPr>
        <w:tabs>
          <w:tab w:val="left" w:pos="170"/>
        </w:tabs>
        <w:spacing w:before="240" w:after="240" w:line="288" w:lineRule="auto"/>
        <w:ind w:right="238"/>
        <w:jc w:val="center"/>
        <w:rPr>
          <w:rFonts w:ascii="Arial" w:hAnsi="Arial" w:cs="Arial"/>
          <w:b/>
          <w:spacing w:val="-4"/>
          <w:sz w:val="18"/>
          <w:szCs w:val="18"/>
        </w:rPr>
      </w:pPr>
      <w:r w:rsidRPr="00220B82">
        <w:rPr>
          <w:rFonts w:ascii="Arial" w:hAnsi="Arial" w:cs="Arial"/>
          <w:b/>
          <w:spacing w:val="-4"/>
          <w:sz w:val="18"/>
          <w:szCs w:val="18"/>
        </w:rPr>
        <w:t>Struktura obrotów ze sprzedaży według siedziby usługobiorcy dla wybranych działalności usługowych w</w:t>
      </w:r>
      <w:r>
        <w:rPr>
          <w:rFonts w:ascii="Arial" w:hAnsi="Arial" w:cs="Arial"/>
          <w:b/>
          <w:spacing w:val="-4"/>
          <w:sz w:val="18"/>
          <w:szCs w:val="18"/>
        </w:rPr>
        <w:t> </w:t>
      </w:r>
      <w:r w:rsidRPr="00220B82">
        <w:rPr>
          <w:rFonts w:ascii="Arial" w:hAnsi="Arial" w:cs="Arial"/>
          <w:b/>
          <w:spacing w:val="-4"/>
          <w:sz w:val="18"/>
          <w:szCs w:val="18"/>
        </w:rPr>
        <w:t>2014 r.</w:t>
      </w:r>
    </w:p>
    <w:p w:rsidR="00720FAC" w:rsidRPr="00220B82" w:rsidRDefault="002B7ADD" w:rsidP="00271CC2">
      <w:pPr>
        <w:tabs>
          <w:tab w:val="left" w:pos="170"/>
        </w:tabs>
        <w:spacing w:before="240" w:after="240" w:line="288" w:lineRule="auto"/>
        <w:ind w:right="238"/>
        <w:jc w:val="center"/>
        <w:rPr>
          <w:rFonts w:ascii="Arial" w:hAnsi="Arial" w:cs="Arial"/>
          <w:b/>
          <w:spacing w:val="-4"/>
          <w:sz w:val="18"/>
          <w:szCs w:val="18"/>
        </w:rPr>
      </w:pPr>
      <w:r>
        <w:rPr>
          <w:noProof/>
        </w:rPr>
        <w:drawing>
          <wp:inline distT="0" distB="0" distL="0" distR="0" wp14:anchorId="6BA57D91" wp14:editId="44D5477A">
            <wp:extent cx="6156960" cy="3085398"/>
            <wp:effectExtent l="0" t="0" r="0" b="127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05F8" w:rsidRPr="003F0E98" w:rsidRDefault="001E05F8" w:rsidP="00271CC2">
      <w:pPr>
        <w:tabs>
          <w:tab w:val="left" w:pos="170"/>
        </w:tabs>
        <w:spacing w:before="240" w:after="240" w:line="288" w:lineRule="auto"/>
        <w:ind w:right="238"/>
        <w:jc w:val="both"/>
        <w:rPr>
          <w:rFonts w:ascii="Arial" w:hAnsi="Arial" w:cs="Arial"/>
          <w:spacing w:val="-4"/>
          <w:sz w:val="20"/>
          <w:szCs w:val="20"/>
        </w:rPr>
      </w:pPr>
    </w:p>
    <w:p w:rsidR="00406E1C" w:rsidRDefault="00406E1C" w:rsidP="00271CC2">
      <w:pPr>
        <w:autoSpaceDE w:val="0"/>
        <w:autoSpaceDN w:val="0"/>
        <w:adjustRightInd w:val="0"/>
        <w:spacing w:before="120" w:after="12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406E1C">
        <w:rPr>
          <w:rFonts w:ascii="Arial" w:hAnsi="Arial" w:cs="Arial"/>
          <w:spacing w:val="-4"/>
          <w:sz w:val="20"/>
          <w:szCs w:val="20"/>
        </w:rPr>
        <w:t xml:space="preserve">Wartość </w:t>
      </w:r>
      <w:r>
        <w:rPr>
          <w:rFonts w:ascii="Arial" w:hAnsi="Arial" w:cs="Arial"/>
          <w:spacing w:val="-4"/>
          <w:sz w:val="20"/>
          <w:szCs w:val="20"/>
        </w:rPr>
        <w:t>obrotów</w:t>
      </w:r>
      <w:r w:rsidRPr="00406E1C">
        <w:rPr>
          <w:rFonts w:ascii="Arial" w:hAnsi="Arial" w:cs="Arial"/>
          <w:spacing w:val="-4"/>
          <w:sz w:val="20"/>
          <w:szCs w:val="20"/>
        </w:rPr>
        <w:t xml:space="preserve"> ze sprzedaży w przedsiębiorstwach świadczących usługi informatyczne</w:t>
      </w:r>
      <w:r w:rsidR="00F14B26" w:rsidRPr="00F14B26">
        <w:rPr>
          <w:rFonts w:ascii="Arial" w:hAnsi="Arial" w:cs="Arial"/>
          <w:spacing w:val="-4"/>
          <w:sz w:val="20"/>
          <w:szCs w:val="20"/>
          <w:vertAlign w:val="superscript"/>
        </w:rPr>
        <w:fldChar w:fldCharType="begin"/>
      </w:r>
      <w:r w:rsidR="00F14B26" w:rsidRPr="00F14B26">
        <w:rPr>
          <w:rFonts w:ascii="Arial" w:hAnsi="Arial" w:cs="Arial"/>
          <w:spacing w:val="-4"/>
          <w:sz w:val="20"/>
          <w:szCs w:val="20"/>
          <w:vertAlign w:val="superscript"/>
        </w:rPr>
        <w:instrText xml:space="preserve"> NOTEREF _Ref465420210 \h </w:instrText>
      </w:r>
      <w:r w:rsidR="00F14B26">
        <w:rPr>
          <w:rFonts w:ascii="Arial" w:hAnsi="Arial" w:cs="Arial"/>
          <w:spacing w:val="-4"/>
          <w:sz w:val="20"/>
          <w:szCs w:val="20"/>
          <w:vertAlign w:val="superscript"/>
        </w:rPr>
        <w:instrText xml:space="preserve"> \* MERGEFORMAT </w:instrText>
      </w:r>
      <w:r w:rsidR="00F14B26" w:rsidRPr="00F14B26">
        <w:rPr>
          <w:rFonts w:ascii="Arial" w:hAnsi="Arial" w:cs="Arial"/>
          <w:spacing w:val="-4"/>
          <w:sz w:val="20"/>
          <w:szCs w:val="20"/>
          <w:vertAlign w:val="superscript"/>
        </w:rPr>
      </w:r>
      <w:r w:rsidR="00F14B26" w:rsidRPr="00F14B26">
        <w:rPr>
          <w:rFonts w:ascii="Arial" w:hAnsi="Arial" w:cs="Arial"/>
          <w:spacing w:val="-4"/>
          <w:sz w:val="20"/>
          <w:szCs w:val="20"/>
          <w:vertAlign w:val="superscript"/>
        </w:rPr>
        <w:fldChar w:fldCharType="separate"/>
      </w:r>
      <w:r w:rsidR="005C3088">
        <w:rPr>
          <w:rFonts w:ascii="Arial" w:hAnsi="Arial" w:cs="Arial"/>
          <w:spacing w:val="-4"/>
          <w:sz w:val="20"/>
          <w:szCs w:val="20"/>
          <w:vertAlign w:val="superscript"/>
        </w:rPr>
        <w:t>1</w:t>
      </w:r>
      <w:r w:rsidR="00F14B26" w:rsidRPr="00F14B26">
        <w:rPr>
          <w:rFonts w:ascii="Arial" w:hAnsi="Arial" w:cs="Arial"/>
          <w:spacing w:val="-4"/>
          <w:sz w:val="20"/>
          <w:szCs w:val="20"/>
          <w:vertAlign w:val="superscript"/>
        </w:rPr>
        <w:fldChar w:fldCharType="end"/>
      </w:r>
      <w:r w:rsidR="00A44022">
        <w:rPr>
          <w:rFonts w:ascii="Arial" w:hAnsi="Arial" w:cs="Arial"/>
          <w:spacing w:val="-4"/>
          <w:sz w:val="20"/>
          <w:szCs w:val="20"/>
        </w:rPr>
        <w:t xml:space="preserve"> </w:t>
      </w:r>
      <w:r w:rsidRPr="00406E1C">
        <w:rPr>
          <w:rFonts w:ascii="Arial" w:hAnsi="Arial" w:cs="Arial"/>
          <w:spacing w:val="-4"/>
          <w:sz w:val="20"/>
          <w:szCs w:val="20"/>
        </w:rPr>
        <w:t>wyniosła w</w:t>
      </w:r>
      <w:r>
        <w:rPr>
          <w:rFonts w:ascii="Arial" w:hAnsi="Arial" w:cs="Arial"/>
          <w:spacing w:val="-4"/>
          <w:sz w:val="20"/>
          <w:szCs w:val="20"/>
        </w:rPr>
        <w:t> </w:t>
      </w:r>
      <w:r w:rsidRPr="00406E1C">
        <w:rPr>
          <w:rFonts w:ascii="Arial" w:hAnsi="Arial" w:cs="Arial"/>
          <w:spacing w:val="-4"/>
          <w:sz w:val="20"/>
          <w:szCs w:val="20"/>
        </w:rPr>
        <w:t>2014</w:t>
      </w:r>
      <w:r>
        <w:rPr>
          <w:rFonts w:ascii="Arial" w:hAnsi="Arial" w:cs="Arial"/>
          <w:spacing w:val="-4"/>
          <w:sz w:val="20"/>
          <w:szCs w:val="20"/>
        </w:rPr>
        <w:t> r. 32</w:t>
      </w:r>
      <w:r w:rsidRPr="00406E1C">
        <w:rPr>
          <w:rFonts w:ascii="Arial" w:hAnsi="Arial" w:cs="Arial"/>
          <w:spacing w:val="-4"/>
          <w:sz w:val="20"/>
          <w:szCs w:val="20"/>
        </w:rPr>
        <w:t>,</w:t>
      </w:r>
      <w:r>
        <w:rPr>
          <w:rFonts w:ascii="Arial" w:hAnsi="Arial" w:cs="Arial"/>
          <w:spacing w:val="-4"/>
          <w:sz w:val="20"/>
          <w:szCs w:val="20"/>
        </w:rPr>
        <w:t>5</w:t>
      </w:r>
      <w:r w:rsidRPr="00406E1C">
        <w:rPr>
          <w:rFonts w:ascii="Arial" w:hAnsi="Arial" w:cs="Arial"/>
          <w:spacing w:val="-4"/>
          <w:sz w:val="20"/>
          <w:szCs w:val="20"/>
        </w:rPr>
        <w:t xml:space="preserve"> mld zł. Naj</w:t>
      </w:r>
      <w:r>
        <w:rPr>
          <w:rFonts w:ascii="Arial" w:hAnsi="Arial" w:cs="Arial"/>
          <w:spacing w:val="-4"/>
          <w:sz w:val="20"/>
          <w:szCs w:val="20"/>
        </w:rPr>
        <w:t>większy udział (33</w:t>
      </w:r>
      <w:r w:rsidRPr="00406E1C">
        <w:rPr>
          <w:rFonts w:ascii="Arial" w:hAnsi="Arial" w:cs="Arial"/>
          <w:spacing w:val="-4"/>
          <w:sz w:val="20"/>
          <w:szCs w:val="20"/>
        </w:rPr>
        <w:t>,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406E1C">
        <w:rPr>
          <w:rFonts w:ascii="Arial" w:hAnsi="Arial" w:cs="Arial"/>
          <w:spacing w:val="-4"/>
          <w:sz w:val="20"/>
          <w:szCs w:val="20"/>
        </w:rPr>
        <w:t xml:space="preserve">%) w </w:t>
      </w:r>
      <w:r>
        <w:rPr>
          <w:rFonts w:ascii="Arial" w:hAnsi="Arial" w:cs="Arial"/>
          <w:spacing w:val="-4"/>
          <w:sz w:val="20"/>
          <w:szCs w:val="20"/>
        </w:rPr>
        <w:t xml:space="preserve">obrotach </w:t>
      </w:r>
      <w:r w:rsidRPr="00406E1C">
        <w:rPr>
          <w:rFonts w:ascii="Arial" w:hAnsi="Arial" w:cs="Arial"/>
          <w:spacing w:val="-4"/>
          <w:sz w:val="20"/>
          <w:szCs w:val="20"/>
        </w:rPr>
        <w:t xml:space="preserve">ze sprzedaży ogółem stanowiły </w:t>
      </w:r>
      <w:r w:rsidR="00CC50DF">
        <w:rPr>
          <w:rFonts w:ascii="Arial" w:hAnsi="Arial" w:cs="Arial"/>
          <w:spacing w:val="-4"/>
          <w:sz w:val="20"/>
          <w:szCs w:val="20"/>
        </w:rPr>
        <w:t>obroty</w:t>
      </w:r>
      <w:r w:rsidRPr="00406E1C">
        <w:rPr>
          <w:rFonts w:ascii="Arial" w:hAnsi="Arial" w:cs="Arial"/>
          <w:spacing w:val="-4"/>
          <w:sz w:val="20"/>
          <w:szCs w:val="20"/>
        </w:rPr>
        <w:t xml:space="preserve"> z tytułu usług związanych z oprogramowaniem (wg PKWiU</w:t>
      </w:r>
      <w:bookmarkStart w:id="2" w:name="_Ref463867114"/>
      <w:r w:rsidRPr="00406E1C">
        <w:rPr>
          <w:rStyle w:val="Odwoanieprzypisudolnego"/>
          <w:rFonts w:ascii="Arial" w:hAnsi="Arial" w:cs="Arial"/>
          <w:spacing w:val="-4"/>
          <w:sz w:val="20"/>
          <w:szCs w:val="20"/>
        </w:rPr>
        <w:footnoteReference w:id="2"/>
      </w:r>
      <w:bookmarkEnd w:id="2"/>
      <w:r w:rsidRPr="00406E1C">
        <w:rPr>
          <w:rFonts w:ascii="Arial" w:hAnsi="Arial" w:cs="Arial"/>
          <w:spacing w:val="-4"/>
          <w:sz w:val="20"/>
          <w:szCs w:val="20"/>
        </w:rPr>
        <w:t xml:space="preserve"> 62.01). Udział ten </w:t>
      </w:r>
      <w:r w:rsidR="00CC50DF">
        <w:rPr>
          <w:rFonts w:ascii="Arial" w:hAnsi="Arial" w:cs="Arial"/>
          <w:spacing w:val="-4"/>
          <w:sz w:val="20"/>
          <w:szCs w:val="20"/>
        </w:rPr>
        <w:t>zmniejszył</w:t>
      </w:r>
      <w:r w:rsidRPr="00406E1C">
        <w:rPr>
          <w:rFonts w:ascii="Arial" w:hAnsi="Arial" w:cs="Arial"/>
          <w:spacing w:val="-4"/>
          <w:sz w:val="20"/>
          <w:szCs w:val="20"/>
        </w:rPr>
        <w:t xml:space="preserve"> się w stosunku do roku poprzedniego o 0,</w:t>
      </w:r>
      <w:r w:rsidR="00CC50DF">
        <w:rPr>
          <w:rFonts w:ascii="Arial" w:hAnsi="Arial" w:cs="Arial"/>
          <w:spacing w:val="-4"/>
          <w:sz w:val="20"/>
          <w:szCs w:val="20"/>
        </w:rPr>
        <w:t>6</w:t>
      </w:r>
      <w:r w:rsidRPr="00406E1C">
        <w:rPr>
          <w:rFonts w:ascii="Arial" w:hAnsi="Arial" w:cs="Arial"/>
          <w:spacing w:val="-4"/>
          <w:sz w:val="20"/>
          <w:szCs w:val="20"/>
        </w:rPr>
        <w:t xml:space="preserve"> p. proc.</w:t>
      </w:r>
    </w:p>
    <w:p w:rsidR="00EE0D2F" w:rsidRDefault="00EE0D2F" w:rsidP="00271CC2">
      <w:pPr>
        <w:autoSpaceDE w:val="0"/>
        <w:autoSpaceDN w:val="0"/>
        <w:adjustRightInd w:val="0"/>
        <w:spacing w:before="120" w:after="12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EE0D2F">
        <w:rPr>
          <w:rFonts w:ascii="Arial" w:hAnsi="Arial" w:cs="Arial"/>
          <w:spacing w:val="-4"/>
          <w:sz w:val="20"/>
          <w:szCs w:val="20"/>
        </w:rPr>
        <w:t xml:space="preserve">W 2014 r. największy udział </w:t>
      </w:r>
      <w:r>
        <w:rPr>
          <w:rFonts w:ascii="Arial" w:hAnsi="Arial" w:cs="Arial"/>
          <w:spacing w:val="-4"/>
          <w:sz w:val="20"/>
          <w:szCs w:val="20"/>
        </w:rPr>
        <w:t>obrotów</w:t>
      </w:r>
      <w:r w:rsidRPr="00EE0D2F">
        <w:rPr>
          <w:rFonts w:ascii="Arial" w:hAnsi="Arial" w:cs="Arial"/>
          <w:spacing w:val="-4"/>
          <w:sz w:val="20"/>
          <w:szCs w:val="20"/>
        </w:rPr>
        <w:t xml:space="preserve"> ze sprzedaży (34,0%) w przedsiębiorstwach prowadzących działalność w zakresie architektury i inżynierii oraz badań i analiz technicznych stanowiły usługi w zakresie inżynierii (wg PKWiU</w:t>
      </w:r>
      <w:r w:rsidRPr="00EE0D2F">
        <w:rPr>
          <w:rFonts w:ascii="Arial" w:hAnsi="Arial" w:cs="Arial"/>
          <w:spacing w:val="-4"/>
          <w:sz w:val="20"/>
          <w:szCs w:val="20"/>
          <w:vertAlign w:val="superscript"/>
        </w:rPr>
        <w:fldChar w:fldCharType="begin"/>
      </w:r>
      <w:r w:rsidRPr="00EE0D2F">
        <w:rPr>
          <w:rFonts w:ascii="Arial" w:hAnsi="Arial" w:cs="Arial"/>
          <w:spacing w:val="-4"/>
          <w:sz w:val="20"/>
          <w:szCs w:val="20"/>
          <w:vertAlign w:val="superscript"/>
        </w:rPr>
        <w:instrText xml:space="preserve"> NOTEREF _Ref463867114 \h  \* MERGEFORMAT </w:instrText>
      </w:r>
      <w:r w:rsidRPr="00EE0D2F">
        <w:rPr>
          <w:rFonts w:ascii="Arial" w:hAnsi="Arial" w:cs="Arial"/>
          <w:spacing w:val="-4"/>
          <w:sz w:val="20"/>
          <w:szCs w:val="20"/>
          <w:vertAlign w:val="superscript"/>
        </w:rPr>
      </w:r>
      <w:r w:rsidRPr="00EE0D2F">
        <w:rPr>
          <w:rFonts w:ascii="Arial" w:hAnsi="Arial" w:cs="Arial"/>
          <w:spacing w:val="-4"/>
          <w:sz w:val="20"/>
          <w:szCs w:val="20"/>
          <w:vertAlign w:val="superscript"/>
        </w:rPr>
        <w:fldChar w:fldCharType="separate"/>
      </w:r>
      <w:r w:rsidR="005C3088">
        <w:rPr>
          <w:rFonts w:ascii="Arial" w:hAnsi="Arial" w:cs="Arial"/>
          <w:spacing w:val="-4"/>
          <w:sz w:val="20"/>
          <w:szCs w:val="20"/>
          <w:vertAlign w:val="superscript"/>
        </w:rPr>
        <w:t>2</w:t>
      </w:r>
      <w:r w:rsidRPr="00EE0D2F">
        <w:rPr>
          <w:rFonts w:ascii="Arial" w:hAnsi="Arial" w:cs="Arial"/>
          <w:spacing w:val="-4"/>
          <w:sz w:val="20"/>
          <w:szCs w:val="20"/>
        </w:rPr>
        <w:fldChar w:fldCharType="end"/>
      </w:r>
      <w:r w:rsidRPr="00EE0D2F">
        <w:rPr>
          <w:rFonts w:ascii="Arial" w:hAnsi="Arial" w:cs="Arial"/>
          <w:spacing w:val="-4"/>
          <w:sz w:val="20"/>
          <w:szCs w:val="20"/>
        </w:rPr>
        <w:t xml:space="preserve"> 71.12.1), a ich udział w porównaniu z rokiem poprzednim wzrósł o 7,7 p. proc. Wa</w:t>
      </w:r>
      <w:r>
        <w:rPr>
          <w:rFonts w:ascii="Arial" w:hAnsi="Arial" w:cs="Arial"/>
          <w:spacing w:val="-4"/>
          <w:sz w:val="20"/>
          <w:szCs w:val="20"/>
        </w:rPr>
        <w:t xml:space="preserve">rtość tych usług wyniosła niecałe </w:t>
      </w:r>
      <w:r w:rsidRPr="00EE0D2F">
        <w:rPr>
          <w:rFonts w:ascii="Arial" w:hAnsi="Arial" w:cs="Arial"/>
          <w:spacing w:val="-4"/>
          <w:sz w:val="20"/>
          <w:szCs w:val="20"/>
        </w:rPr>
        <w:t>3,7 mld zł, natomiast wartość usług ogółem w zakresie wskazanych działalności wyniosła 10,9 mld</w:t>
      </w:r>
      <w:r>
        <w:rPr>
          <w:rFonts w:ascii="Arial" w:hAnsi="Arial" w:cs="Arial"/>
          <w:spacing w:val="-4"/>
          <w:sz w:val="20"/>
          <w:szCs w:val="20"/>
        </w:rPr>
        <w:t> </w:t>
      </w:r>
      <w:r w:rsidRPr="00EE0D2F">
        <w:rPr>
          <w:rFonts w:ascii="Arial" w:hAnsi="Arial" w:cs="Arial"/>
          <w:spacing w:val="-4"/>
          <w:sz w:val="20"/>
          <w:szCs w:val="20"/>
        </w:rPr>
        <w:t>zł.</w:t>
      </w:r>
    </w:p>
    <w:p w:rsidR="00EE0D2F" w:rsidRDefault="004B1921" w:rsidP="00271CC2">
      <w:pPr>
        <w:autoSpaceDE w:val="0"/>
        <w:autoSpaceDN w:val="0"/>
        <w:adjustRightInd w:val="0"/>
        <w:spacing w:before="120" w:after="24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W</w:t>
      </w:r>
      <w:r w:rsidR="00A92994" w:rsidRPr="00A92994">
        <w:rPr>
          <w:rFonts w:ascii="Arial" w:hAnsi="Arial" w:cs="Arial"/>
          <w:spacing w:val="-4"/>
          <w:sz w:val="20"/>
          <w:szCs w:val="20"/>
        </w:rPr>
        <w:t xml:space="preserve"> przedsiębiorstwach świadczących usługi związane z zatrudnieniem</w:t>
      </w:r>
      <w:r w:rsidR="00A92994">
        <w:rPr>
          <w:rFonts w:ascii="Arial" w:hAnsi="Arial" w:cs="Arial"/>
          <w:spacing w:val="-4"/>
          <w:sz w:val="20"/>
          <w:szCs w:val="20"/>
        </w:rPr>
        <w:t>,</w:t>
      </w:r>
      <w:r w:rsidR="00A92994" w:rsidRPr="00A92994">
        <w:rPr>
          <w:rFonts w:ascii="Arial" w:hAnsi="Arial" w:cs="Arial"/>
          <w:spacing w:val="-4"/>
          <w:sz w:val="20"/>
          <w:szCs w:val="20"/>
        </w:rPr>
        <w:t xml:space="preserve"> wartość </w:t>
      </w:r>
      <w:r w:rsidR="00A92994">
        <w:rPr>
          <w:rFonts w:ascii="Arial" w:hAnsi="Arial" w:cs="Arial"/>
          <w:spacing w:val="-4"/>
          <w:sz w:val="20"/>
          <w:szCs w:val="20"/>
        </w:rPr>
        <w:t>obrotó</w:t>
      </w:r>
      <w:r w:rsidR="00A92994" w:rsidRPr="00A92994">
        <w:rPr>
          <w:rFonts w:ascii="Arial" w:hAnsi="Arial" w:cs="Arial"/>
          <w:spacing w:val="-4"/>
          <w:sz w:val="20"/>
          <w:szCs w:val="20"/>
        </w:rPr>
        <w:t xml:space="preserve">w ogółem wyniosła </w:t>
      </w:r>
      <w:r w:rsidR="00A92994">
        <w:rPr>
          <w:rFonts w:ascii="Arial" w:hAnsi="Arial" w:cs="Arial"/>
          <w:spacing w:val="-4"/>
          <w:sz w:val="20"/>
          <w:szCs w:val="20"/>
        </w:rPr>
        <w:t>8</w:t>
      </w:r>
      <w:r w:rsidR="00A92994" w:rsidRPr="00A92994">
        <w:rPr>
          <w:rFonts w:ascii="Arial" w:hAnsi="Arial" w:cs="Arial"/>
          <w:spacing w:val="-4"/>
          <w:sz w:val="20"/>
          <w:szCs w:val="20"/>
        </w:rPr>
        <w:t>,</w:t>
      </w:r>
      <w:r w:rsidR="00A92994">
        <w:rPr>
          <w:rFonts w:ascii="Arial" w:hAnsi="Arial" w:cs="Arial"/>
          <w:spacing w:val="-4"/>
          <w:sz w:val="20"/>
          <w:szCs w:val="20"/>
        </w:rPr>
        <w:t>9</w:t>
      </w:r>
      <w:r w:rsidR="00A92994" w:rsidRPr="00A92994">
        <w:rPr>
          <w:rFonts w:ascii="Arial" w:hAnsi="Arial" w:cs="Arial"/>
          <w:spacing w:val="-4"/>
          <w:sz w:val="20"/>
          <w:szCs w:val="20"/>
        </w:rPr>
        <w:t xml:space="preserve"> mld zł i wzrosła w stosunku do roku poprzedniego o 2</w:t>
      </w:r>
      <w:r w:rsidR="00A92994">
        <w:rPr>
          <w:rFonts w:ascii="Arial" w:hAnsi="Arial" w:cs="Arial"/>
          <w:spacing w:val="-4"/>
          <w:sz w:val="20"/>
          <w:szCs w:val="20"/>
        </w:rPr>
        <w:t>2</w:t>
      </w:r>
      <w:r w:rsidR="00A92994" w:rsidRPr="00A92994">
        <w:rPr>
          <w:rFonts w:ascii="Arial" w:hAnsi="Arial" w:cs="Arial"/>
          <w:spacing w:val="-4"/>
          <w:sz w:val="20"/>
          <w:szCs w:val="20"/>
        </w:rPr>
        <w:t>,</w:t>
      </w:r>
      <w:r w:rsidR="00A92994">
        <w:rPr>
          <w:rFonts w:ascii="Arial" w:hAnsi="Arial" w:cs="Arial"/>
          <w:spacing w:val="-4"/>
          <w:sz w:val="20"/>
          <w:szCs w:val="20"/>
        </w:rPr>
        <w:t xml:space="preserve">6%. </w:t>
      </w:r>
      <w:r w:rsidR="00EC3D6D">
        <w:rPr>
          <w:rFonts w:ascii="Arial" w:hAnsi="Arial" w:cs="Arial"/>
          <w:spacing w:val="-4"/>
          <w:sz w:val="20"/>
          <w:szCs w:val="20"/>
        </w:rPr>
        <w:t>N</w:t>
      </w:r>
      <w:r w:rsidR="00A92994" w:rsidRPr="00A92994">
        <w:rPr>
          <w:rFonts w:ascii="Arial" w:hAnsi="Arial" w:cs="Arial"/>
          <w:spacing w:val="-4"/>
          <w:sz w:val="20"/>
          <w:szCs w:val="20"/>
        </w:rPr>
        <w:t xml:space="preserve">ajwiększy udział </w:t>
      </w:r>
      <w:r w:rsidR="00A92994">
        <w:rPr>
          <w:rFonts w:ascii="Arial" w:hAnsi="Arial" w:cs="Arial"/>
          <w:spacing w:val="-4"/>
          <w:sz w:val="20"/>
          <w:szCs w:val="20"/>
        </w:rPr>
        <w:t>w obrotach (</w:t>
      </w:r>
      <w:r w:rsidR="00A92994" w:rsidRPr="00A92994">
        <w:rPr>
          <w:rFonts w:ascii="Arial" w:hAnsi="Arial" w:cs="Arial"/>
          <w:spacing w:val="-4"/>
          <w:sz w:val="20"/>
          <w:szCs w:val="20"/>
        </w:rPr>
        <w:t>5</w:t>
      </w:r>
      <w:r w:rsidR="00A92994">
        <w:rPr>
          <w:rFonts w:ascii="Arial" w:hAnsi="Arial" w:cs="Arial"/>
          <w:spacing w:val="-4"/>
          <w:sz w:val="20"/>
          <w:szCs w:val="20"/>
        </w:rPr>
        <w:t>9</w:t>
      </w:r>
      <w:r w:rsidR="00A92994" w:rsidRPr="00A92994">
        <w:rPr>
          <w:rFonts w:ascii="Arial" w:hAnsi="Arial" w:cs="Arial"/>
          <w:spacing w:val="-4"/>
          <w:sz w:val="20"/>
          <w:szCs w:val="20"/>
        </w:rPr>
        <w:t>,</w:t>
      </w:r>
      <w:r w:rsidR="00A92994">
        <w:rPr>
          <w:rFonts w:ascii="Arial" w:hAnsi="Arial" w:cs="Arial"/>
          <w:spacing w:val="-4"/>
          <w:sz w:val="20"/>
          <w:szCs w:val="20"/>
        </w:rPr>
        <w:t>4</w:t>
      </w:r>
      <w:r w:rsidR="00A92994" w:rsidRPr="00A92994">
        <w:rPr>
          <w:rFonts w:ascii="Arial" w:hAnsi="Arial" w:cs="Arial"/>
          <w:spacing w:val="-4"/>
          <w:sz w:val="20"/>
          <w:szCs w:val="20"/>
        </w:rPr>
        <w:t>%</w:t>
      </w:r>
      <w:r w:rsidR="00A92994">
        <w:rPr>
          <w:rFonts w:ascii="Arial" w:hAnsi="Arial" w:cs="Arial"/>
          <w:spacing w:val="-4"/>
          <w:sz w:val="20"/>
          <w:szCs w:val="20"/>
        </w:rPr>
        <w:t>)</w:t>
      </w:r>
      <w:r w:rsidR="00A92994" w:rsidRPr="00A92994">
        <w:rPr>
          <w:rFonts w:ascii="Arial" w:hAnsi="Arial" w:cs="Arial"/>
          <w:spacing w:val="-4"/>
          <w:sz w:val="20"/>
          <w:szCs w:val="20"/>
        </w:rPr>
        <w:t xml:space="preserve"> stanowiły obroty z tytułu usług świadczonych przez agencje pracy tymczasowej (wg PKWiU5 78.20). Udział ten wzrósł w</w:t>
      </w:r>
      <w:r w:rsidR="00EC3D6D">
        <w:rPr>
          <w:rFonts w:ascii="Arial" w:hAnsi="Arial" w:cs="Arial"/>
          <w:spacing w:val="-4"/>
          <w:sz w:val="20"/>
          <w:szCs w:val="20"/>
        </w:rPr>
        <w:t> </w:t>
      </w:r>
      <w:r w:rsidR="00A92994" w:rsidRPr="00A92994">
        <w:rPr>
          <w:rFonts w:ascii="Arial" w:hAnsi="Arial" w:cs="Arial"/>
          <w:spacing w:val="-4"/>
          <w:sz w:val="20"/>
          <w:szCs w:val="20"/>
        </w:rPr>
        <w:t>stosunku do roku poprzedniego o 1,</w:t>
      </w:r>
      <w:r w:rsidR="0092219A">
        <w:rPr>
          <w:rFonts w:ascii="Arial" w:hAnsi="Arial" w:cs="Arial"/>
          <w:spacing w:val="-4"/>
          <w:sz w:val="20"/>
          <w:szCs w:val="20"/>
        </w:rPr>
        <w:t>8</w:t>
      </w:r>
      <w:r w:rsidR="00A92994" w:rsidRPr="00A92994">
        <w:rPr>
          <w:rFonts w:ascii="Arial" w:hAnsi="Arial" w:cs="Arial"/>
          <w:spacing w:val="-4"/>
          <w:sz w:val="20"/>
          <w:szCs w:val="20"/>
        </w:rPr>
        <w:t xml:space="preserve"> p. proc.</w:t>
      </w:r>
    </w:p>
    <w:p w:rsidR="003B297D" w:rsidRPr="00A90FB9" w:rsidRDefault="00A90FB9" w:rsidP="00271CC2">
      <w:pPr>
        <w:autoSpaceDE w:val="0"/>
        <w:autoSpaceDN w:val="0"/>
        <w:adjustRightInd w:val="0"/>
        <w:spacing w:before="120" w:after="240" w:line="288" w:lineRule="auto"/>
        <w:ind w:firstLine="709"/>
        <w:jc w:val="both"/>
        <w:rPr>
          <w:rFonts w:ascii="Arial" w:hAnsi="Arial" w:cs="Arial"/>
          <w:b/>
          <w:spacing w:val="-4"/>
          <w:sz w:val="24"/>
          <w:szCs w:val="24"/>
        </w:rPr>
      </w:pPr>
      <w:r w:rsidRPr="00A90FB9">
        <w:rPr>
          <w:rFonts w:ascii="Arial" w:hAnsi="Arial" w:cs="Arial"/>
          <w:b/>
          <w:spacing w:val="-4"/>
          <w:sz w:val="24"/>
          <w:szCs w:val="24"/>
        </w:rPr>
        <w:t>Uwagi metod</w:t>
      </w:r>
      <w:r>
        <w:rPr>
          <w:rFonts w:ascii="Arial" w:hAnsi="Arial" w:cs="Arial"/>
          <w:b/>
          <w:spacing w:val="-4"/>
          <w:sz w:val="24"/>
          <w:szCs w:val="24"/>
        </w:rPr>
        <w:t>y</w:t>
      </w:r>
      <w:r w:rsidRPr="00A90FB9">
        <w:rPr>
          <w:rFonts w:ascii="Arial" w:hAnsi="Arial" w:cs="Arial"/>
          <w:b/>
          <w:spacing w:val="-4"/>
          <w:sz w:val="24"/>
          <w:szCs w:val="24"/>
        </w:rPr>
        <w:t>czne</w:t>
      </w:r>
    </w:p>
    <w:p w:rsidR="00A90FB9" w:rsidRPr="00A90FB9" w:rsidRDefault="00A90FB9" w:rsidP="00A90FB9">
      <w:pPr>
        <w:autoSpaceDE w:val="0"/>
        <w:autoSpaceDN w:val="0"/>
        <w:adjustRightInd w:val="0"/>
        <w:spacing w:before="120" w:after="24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A90FB9">
        <w:rPr>
          <w:rFonts w:ascii="Arial" w:hAnsi="Arial" w:cs="Arial"/>
          <w:spacing w:val="-4"/>
          <w:sz w:val="20"/>
          <w:szCs w:val="20"/>
        </w:rPr>
        <w:t xml:space="preserve">Źródłem danych dla niniejszego opracowania były dane pochodzące ze strukturalnej statystyki przedsiębiorstw za 2014 rok, które opracowywane są zgodnie z Rozporządzeniem Parlamentu Europejskiego i Rady (WE) nr 295/2008 z dnia 11 marca 2008 r. w sprawie statystyk strukturalnych dotyczących przedsiębiorstw. </w:t>
      </w:r>
    </w:p>
    <w:p w:rsidR="00A90FB9" w:rsidRPr="00A90FB9" w:rsidRDefault="00A90FB9" w:rsidP="00A90FB9">
      <w:pPr>
        <w:autoSpaceDE w:val="0"/>
        <w:autoSpaceDN w:val="0"/>
        <w:adjustRightInd w:val="0"/>
        <w:spacing w:before="120" w:after="24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A90FB9">
        <w:rPr>
          <w:rFonts w:ascii="Arial" w:hAnsi="Arial" w:cs="Arial"/>
          <w:spacing w:val="-4"/>
          <w:sz w:val="20"/>
          <w:szCs w:val="20"/>
        </w:rPr>
        <w:t>W przypadku informacji dotyczących liczby przedsiębiorstw, liczby pracujących i obrotów ogółem dla wszystkich podmiotów prowadzących działalność gospodarczą dane opracowano zgodnie z wymogami Aneksu I do w/w rozporządzenia. Dane te dotyczą całej populacji podmiotów (niezależnie od liczby osób pracujących) prowadzących działalności zaklasyfikowane wg PKD 2007 do sekcji od B Górnictwo i Wydobywanie do N Działalność w zakresie usług administrowania i działalność wspierająca oraz działu 95 Naprawa i konserwacja komputerów i artykułów użytku osobistego i domowego z sekcji S Pozostała działalność usługowa, z wyłączeniem sekcji K Działalność finansowa i ubezpieczeniowa.</w:t>
      </w:r>
    </w:p>
    <w:p w:rsidR="003B297D" w:rsidRDefault="00A90FB9" w:rsidP="00A90FB9">
      <w:pPr>
        <w:autoSpaceDE w:val="0"/>
        <w:autoSpaceDN w:val="0"/>
        <w:adjustRightInd w:val="0"/>
        <w:spacing w:before="120" w:after="24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A90FB9">
        <w:rPr>
          <w:rFonts w:ascii="Arial" w:hAnsi="Arial" w:cs="Arial"/>
          <w:spacing w:val="-4"/>
          <w:sz w:val="20"/>
          <w:szCs w:val="20"/>
        </w:rPr>
        <w:t xml:space="preserve">Informacje o strukturze obrotów według siedziby usługobiorcy oraz według produktu opracowano na podstawie wyników badania </w:t>
      </w:r>
      <w:r w:rsidRPr="006B6D0E">
        <w:rPr>
          <w:rFonts w:ascii="Arial" w:hAnsi="Arial" w:cs="Arial"/>
          <w:i/>
          <w:spacing w:val="-4"/>
          <w:sz w:val="20"/>
          <w:szCs w:val="20"/>
        </w:rPr>
        <w:t>Ocena przedsiębiorstw świadczących usługi związane z obsługą działalności gospodarczej</w:t>
      </w:r>
      <w:r w:rsidRPr="00A90FB9">
        <w:rPr>
          <w:rFonts w:ascii="Arial" w:hAnsi="Arial" w:cs="Arial"/>
          <w:spacing w:val="-4"/>
          <w:sz w:val="20"/>
          <w:szCs w:val="20"/>
        </w:rPr>
        <w:t xml:space="preserve"> za 2014 rok, które prowadzone jest zgodnie z wymogami Aneksu VIII w/w rozporządzenia. Dane odnoszą się do przedsiębiorstw z liczbą pracujących 10 osób i więcej prowadzących działalności usługowe zaliczane według PKD 2007 do: działalności związanej z oprogramowaniem i doradztwem w zakresie informatyki oraz działalności powiązanej (62), działalności wydawniczej w zakresie oprogramowania (58.2) oraz przetwarzania danych; zarządzania stronami internetowymi (hosting) i podobnej działalności; działalności portali internetowych (63.1), działalności prawniczej, rachunkowo-księgowej i doradztwa podatkowego (69), działalności w zakresie architektury i inżynierii, badań i analiz technicznych (71), reklamy, badania rynku i opinii publicznej (73), doradztwa związanego z zarządzaniem (70.2) oraz działalności związanej z zatrudnieniem (78).</w:t>
      </w:r>
    </w:p>
    <w:p w:rsidR="003B297D" w:rsidRDefault="003B297D" w:rsidP="00271CC2">
      <w:pPr>
        <w:autoSpaceDE w:val="0"/>
        <w:autoSpaceDN w:val="0"/>
        <w:adjustRightInd w:val="0"/>
        <w:spacing w:before="120" w:after="24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</w:p>
    <w:p w:rsidR="003B297D" w:rsidRPr="00406E1C" w:rsidRDefault="003B297D" w:rsidP="00271CC2">
      <w:pPr>
        <w:autoSpaceDE w:val="0"/>
        <w:autoSpaceDN w:val="0"/>
        <w:adjustRightInd w:val="0"/>
        <w:spacing w:before="120" w:after="240" w:line="288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53"/>
      </w:tblGrid>
      <w:tr w:rsidR="00406E1C" w:rsidRPr="00FE40BB" w:rsidTr="00326682">
        <w:tc>
          <w:tcPr>
            <w:tcW w:w="4833" w:type="dxa"/>
          </w:tcPr>
          <w:p w:rsidR="00406E1C" w:rsidRPr="001C0FB9" w:rsidRDefault="00406E1C" w:rsidP="00DD29C7">
            <w:pPr>
              <w:jc w:val="center"/>
              <w:rPr>
                <w:rFonts w:ascii="Arial" w:hAnsi="Arial" w:cs="Arial"/>
                <w:sz w:val="20"/>
              </w:rPr>
            </w:pPr>
            <w:r w:rsidRPr="001C0FB9">
              <w:rPr>
                <w:rFonts w:ascii="Arial" w:hAnsi="Arial" w:cs="Arial"/>
                <w:sz w:val="20"/>
              </w:rPr>
              <w:t>Opracowanie merytoryczne:</w:t>
            </w:r>
          </w:p>
          <w:p w:rsidR="00406E1C" w:rsidRPr="001C0FB9" w:rsidRDefault="00406E1C" w:rsidP="00DD29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C0FB9">
              <w:rPr>
                <w:rFonts w:ascii="Arial" w:hAnsi="Arial" w:cs="Arial"/>
                <w:b/>
                <w:sz w:val="20"/>
              </w:rPr>
              <w:t xml:space="preserve">Departament </w:t>
            </w:r>
            <w:r>
              <w:rPr>
                <w:rFonts w:ascii="Arial" w:hAnsi="Arial" w:cs="Arial"/>
                <w:b/>
                <w:sz w:val="20"/>
              </w:rPr>
              <w:t xml:space="preserve">Handlu i Usług </w:t>
            </w:r>
          </w:p>
          <w:p w:rsidR="00406E1C" w:rsidRPr="001C0FB9" w:rsidRDefault="00406E1C" w:rsidP="00DD29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C0FB9">
              <w:rPr>
                <w:rFonts w:ascii="Arial" w:hAnsi="Arial" w:cs="Arial"/>
                <w:b/>
                <w:sz w:val="20"/>
              </w:rPr>
              <w:t>A</w:t>
            </w:r>
            <w:r>
              <w:rPr>
                <w:rFonts w:ascii="Arial" w:hAnsi="Arial" w:cs="Arial"/>
                <w:b/>
                <w:sz w:val="20"/>
              </w:rPr>
              <w:t>gnieszka Kaźmierczak</w:t>
            </w:r>
          </w:p>
          <w:p w:rsidR="00406E1C" w:rsidRPr="00651CFB" w:rsidRDefault="00406E1C" w:rsidP="00DD29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51CFB">
              <w:rPr>
                <w:rFonts w:ascii="Arial" w:hAnsi="Arial" w:cs="Arial"/>
                <w:b/>
                <w:sz w:val="20"/>
                <w:lang w:val="fi-FI"/>
              </w:rPr>
              <w:t>Tel: 22 608 3326</w:t>
            </w:r>
          </w:p>
        </w:tc>
        <w:tc>
          <w:tcPr>
            <w:tcW w:w="4853" w:type="dxa"/>
          </w:tcPr>
          <w:p w:rsidR="00406E1C" w:rsidRPr="001C0FB9" w:rsidRDefault="00406E1C" w:rsidP="00DD29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C0FB9">
              <w:rPr>
                <w:rFonts w:ascii="Arial" w:hAnsi="Arial" w:cs="Arial"/>
                <w:sz w:val="20"/>
              </w:rPr>
              <w:t>Rozpowszechnianie:</w:t>
            </w:r>
            <w:r w:rsidRPr="001C0FB9">
              <w:rPr>
                <w:rFonts w:ascii="Arial" w:hAnsi="Arial" w:cs="Arial"/>
                <w:sz w:val="20"/>
              </w:rPr>
              <w:br/>
            </w:r>
            <w:r w:rsidRPr="001C0FB9">
              <w:rPr>
                <w:rFonts w:ascii="Arial" w:hAnsi="Arial" w:cs="Arial"/>
                <w:b/>
                <w:sz w:val="20"/>
              </w:rPr>
              <w:t>Rzecznik Prasowy Prezesa GUS</w:t>
            </w:r>
          </w:p>
          <w:p w:rsidR="00406E1C" w:rsidRPr="001C0FB9" w:rsidRDefault="00406E1C" w:rsidP="00DD29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C0FB9">
              <w:rPr>
                <w:rFonts w:ascii="Arial" w:hAnsi="Arial" w:cs="Arial"/>
                <w:b/>
                <w:bCs/>
                <w:sz w:val="20"/>
              </w:rPr>
              <w:t>Artur Satora</w:t>
            </w:r>
          </w:p>
          <w:p w:rsidR="00406E1C" w:rsidRPr="001C0FB9" w:rsidRDefault="00406E1C" w:rsidP="00DD29C7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fi-FI"/>
              </w:rPr>
            </w:pPr>
            <w:r>
              <w:rPr>
                <w:rFonts w:cs="Arial"/>
                <w:sz w:val="20"/>
                <w:szCs w:val="22"/>
                <w:lang w:val="fi-FI"/>
              </w:rPr>
              <w:t>Tel: 22 608 347</w:t>
            </w:r>
            <w:r w:rsidRPr="001C0FB9">
              <w:rPr>
                <w:rFonts w:cs="Arial"/>
                <w:sz w:val="20"/>
                <w:szCs w:val="22"/>
                <w:lang w:val="fi-FI"/>
              </w:rPr>
              <w:t>5, 22 608 3009</w:t>
            </w:r>
          </w:p>
          <w:p w:rsidR="00406E1C" w:rsidRPr="001C0FB9" w:rsidRDefault="00406E1C" w:rsidP="00DD29C7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en-US"/>
              </w:rPr>
            </w:pPr>
            <w:r w:rsidRPr="001C0FB9">
              <w:rPr>
                <w:rFonts w:cs="Arial"/>
                <w:b w:val="0"/>
                <w:sz w:val="20"/>
                <w:szCs w:val="22"/>
                <w:lang w:val="en-US"/>
              </w:rPr>
              <w:t>e-mail</w:t>
            </w:r>
            <w:r w:rsidRPr="001C0FB9">
              <w:rPr>
                <w:rFonts w:cs="Arial"/>
                <w:b w:val="0"/>
                <w:sz w:val="20"/>
                <w:szCs w:val="22"/>
              </w:rPr>
              <w:t xml:space="preserve">: </w:t>
            </w:r>
            <w:hyperlink r:id="rId14" w:history="1">
              <w:r w:rsidRPr="001C0FB9">
                <w:rPr>
                  <w:rStyle w:val="Hipercze"/>
                  <w:rFonts w:cs="Arial"/>
                  <w:b w:val="0"/>
                  <w:szCs w:val="22"/>
                </w:rPr>
                <w:t>rzecznik@stat.gov.pl</w:t>
              </w:r>
            </w:hyperlink>
          </w:p>
        </w:tc>
      </w:tr>
    </w:tbl>
    <w:p w:rsidR="000D7BE1" w:rsidRPr="00E42F10" w:rsidRDefault="000D7BE1" w:rsidP="003B297D">
      <w:pPr>
        <w:spacing w:after="0" w:line="240" w:lineRule="auto"/>
        <w:rPr>
          <w:rFonts w:ascii="Arial" w:hAnsi="Arial" w:cs="Arial"/>
          <w:lang w:val="en-US"/>
        </w:rPr>
      </w:pPr>
    </w:p>
    <w:sectPr w:rsidR="000D7BE1" w:rsidRPr="00E42F10" w:rsidSect="00E76A5E">
      <w:headerReference w:type="default" r:id="rId15"/>
      <w:footerReference w:type="default" r:id="rId16"/>
      <w:pgSz w:w="11906" w:h="16838" w:code="9"/>
      <w:pgMar w:top="1134" w:right="1133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C0" w:rsidRDefault="00567EC0" w:rsidP="000D7BE1">
      <w:pPr>
        <w:spacing w:after="0" w:line="240" w:lineRule="auto"/>
      </w:pPr>
      <w:r>
        <w:separator/>
      </w:r>
    </w:p>
  </w:endnote>
  <w:endnote w:type="continuationSeparator" w:id="0">
    <w:p w:rsidR="00567EC0" w:rsidRDefault="00567EC0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0D7BE1" w:rsidRDefault="000D7B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165">
          <w:rPr>
            <w:noProof/>
          </w:rPr>
          <w:t>4</w:t>
        </w:r>
        <w:r>
          <w:fldChar w:fldCharType="end"/>
        </w:r>
      </w:p>
    </w:sdtContent>
  </w:sdt>
  <w:p w:rsidR="000D7BE1" w:rsidRDefault="000D7B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C0" w:rsidRDefault="00567EC0" w:rsidP="000D7BE1">
      <w:pPr>
        <w:spacing w:after="0" w:line="240" w:lineRule="auto"/>
      </w:pPr>
      <w:r>
        <w:separator/>
      </w:r>
    </w:p>
  </w:footnote>
  <w:footnote w:type="continuationSeparator" w:id="0">
    <w:p w:rsidR="00567EC0" w:rsidRDefault="00567EC0" w:rsidP="000D7BE1">
      <w:pPr>
        <w:spacing w:after="0" w:line="240" w:lineRule="auto"/>
      </w:pPr>
      <w:r>
        <w:continuationSeparator/>
      </w:r>
    </w:p>
  </w:footnote>
  <w:footnote w:id="1">
    <w:p w:rsidR="00A44022" w:rsidRPr="00CC78E3" w:rsidRDefault="00A44022" w:rsidP="009E37F0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CC78E3">
        <w:rPr>
          <w:rFonts w:ascii="Arial" w:hAnsi="Arial" w:cs="Arial"/>
          <w:sz w:val="14"/>
          <w:szCs w:val="14"/>
        </w:rPr>
        <w:t>Dotyczy podmiotów prowadzących działalność wydawniczą w zakresie oprogramowania (grupa 58.2), działalność związaną z oprogramowaniem i</w:t>
      </w:r>
      <w:r w:rsidR="009E37F0">
        <w:rPr>
          <w:rFonts w:ascii="Arial" w:hAnsi="Arial" w:cs="Arial"/>
          <w:sz w:val="14"/>
          <w:szCs w:val="14"/>
        </w:rPr>
        <w:t> </w:t>
      </w:r>
      <w:r w:rsidRPr="00CC78E3">
        <w:rPr>
          <w:rFonts w:ascii="Arial" w:hAnsi="Arial" w:cs="Arial"/>
          <w:sz w:val="14"/>
          <w:szCs w:val="14"/>
        </w:rPr>
        <w:t>doradztwem w zakresie informatyki oraz działalność powiązaną (dział 62) oraz działalność usługową w zakresie informacji (grupa 63.1).</w:t>
      </w:r>
    </w:p>
  </w:footnote>
  <w:footnote w:id="2">
    <w:p w:rsidR="00406E1C" w:rsidRPr="00CC78E3" w:rsidRDefault="00406E1C" w:rsidP="009E37F0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C78E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C78E3">
        <w:rPr>
          <w:rFonts w:ascii="Arial" w:hAnsi="Arial" w:cs="Arial"/>
          <w:sz w:val="14"/>
          <w:szCs w:val="14"/>
        </w:rPr>
        <w:t xml:space="preserve"> Polska Klasyfikacja Wyrobów i Usług 2008</w:t>
      </w:r>
      <w:r w:rsidR="00CC78E3">
        <w:rPr>
          <w:rFonts w:ascii="Arial" w:hAnsi="Arial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BB" w:rsidRDefault="00FE40BB" w:rsidP="00FE40BB">
    <w:pPr>
      <w:pStyle w:val="Nagwek"/>
      <w:tabs>
        <w:tab w:val="clear" w:pos="4536"/>
        <w:tab w:val="clear" w:pos="9072"/>
        <w:tab w:val="left" w:pos="302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EDA39FE"/>
    <w:multiLevelType w:val="hybridMultilevel"/>
    <w:tmpl w:val="25129118"/>
    <w:lvl w:ilvl="0" w:tplc="084A77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48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59"/>
    <w:rsid w:val="00010C45"/>
    <w:rsid w:val="00010CED"/>
    <w:rsid w:val="0001201E"/>
    <w:rsid w:val="000300C0"/>
    <w:rsid w:val="00034017"/>
    <w:rsid w:val="000472C0"/>
    <w:rsid w:val="000824FF"/>
    <w:rsid w:val="00095247"/>
    <w:rsid w:val="000C7BA6"/>
    <w:rsid w:val="000D7BE1"/>
    <w:rsid w:val="000E5DC3"/>
    <w:rsid w:val="000F1916"/>
    <w:rsid w:val="000F526A"/>
    <w:rsid w:val="0013779A"/>
    <w:rsid w:val="00140594"/>
    <w:rsid w:val="00150967"/>
    <w:rsid w:val="00156ED9"/>
    <w:rsid w:val="00160ED3"/>
    <w:rsid w:val="00183783"/>
    <w:rsid w:val="00194ECD"/>
    <w:rsid w:val="001A4737"/>
    <w:rsid w:val="001B6EAD"/>
    <w:rsid w:val="001B7EAB"/>
    <w:rsid w:val="001C0FB9"/>
    <w:rsid w:val="001C278C"/>
    <w:rsid w:val="001C358F"/>
    <w:rsid w:val="001C40AD"/>
    <w:rsid w:val="001E05F8"/>
    <w:rsid w:val="001F60A5"/>
    <w:rsid w:val="00206664"/>
    <w:rsid w:val="0021500D"/>
    <w:rsid w:val="00220B82"/>
    <w:rsid w:val="00221560"/>
    <w:rsid w:val="002573AB"/>
    <w:rsid w:val="00263D37"/>
    <w:rsid w:val="00271CC2"/>
    <w:rsid w:val="0029306B"/>
    <w:rsid w:val="002B2E30"/>
    <w:rsid w:val="002B7ADD"/>
    <w:rsid w:val="002E7720"/>
    <w:rsid w:val="002F2887"/>
    <w:rsid w:val="002F5A61"/>
    <w:rsid w:val="00306209"/>
    <w:rsid w:val="00326682"/>
    <w:rsid w:val="00327A59"/>
    <w:rsid w:val="00334194"/>
    <w:rsid w:val="003428A3"/>
    <w:rsid w:val="00347A56"/>
    <w:rsid w:val="00354057"/>
    <w:rsid w:val="00372201"/>
    <w:rsid w:val="003A2D8F"/>
    <w:rsid w:val="003B2646"/>
    <w:rsid w:val="003B297D"/>
    <w:rsid w:val="003C3967"/>
    <w:rsid w:val="003E0379"/>
    <w:rsid w:val="003E4DA1"/>
    <w:rsid w:val="003F0E98"/>
    <w:rsid w:val="003F7309"/>
    <w:rsid w:val="00406E1C"/>
    <w:rsid w:val="00436011"/>
    <w:rsid w:val="00485E27"/>
    <w:rsid w:val="004B1921"/>
    <w:rsid w:val="004F5EAB"/>
    <w:rsid w:val="005004C6"/>
    <w:rsid w:val="005034AB"/>
    <w:rsid w:val="00536FBB"/>
    <w:rsid w:val="00556BE1"/>
    <w:rsid w:val="00567EC0"/>
    <w:rsid w:val="00591C45"/>
    <w:rsid w:val="005C3088"/>
    <w:rsid w:val="005E3C54"/>
    <w:rsid w:val="00611386"/>
    <w:rsid w:val="0062245B"/>
    <w:rsid w:val="006333C2"/>
    <w:rsid w:val="00644AFB"/>
    <w:rsid w:val="00647D3E"/>
    <w:rsid w:val="00651CFB"/>
    <w:rsid w:val="00660D80"/>
    <w:rsid w:val="006817EC"/>
    <w:rsid w:val="00682EAE"/>
    <w:rsid w:val="006843ED"/>
    <w:rsid w:val="00691DEC"/>
    <w:rsid w:val="006B6D0E"/>
    <w:rsid w:val="006C2C3B"/>
    <w:rsid w:val="006C5257"/>
    <w:rsid w:val="006D0EEB"/>
    <w:rsid w:val="006F2295"/>
    <w:rsid w:val="0070193E"/>
    <w:rsid w:val="00706DDD"/>
    <w:rsid w:val="00710CFC"/>
    <w:rsid w:val="00710E85"/>
    <w:rsid w:val="00716A7C"/>
    <w:rsid w:val="00720FAC"/>
    <w:rsid w:val="007300FC"/>
    <w:rsid w:val="007335F0"/>
    <w:rsid w:val="0075398E"/>
    <w:rsid w:val="00764C40"/>
    <w:rsid w:val="00787EBD"/>
    <w:rsid w:val="007C6527"/>
    <w:rsid w:val="007D4B3A"/>
    <w:rsid w:val="00817B63"/>
    <w:rsid w:val="0082477D"/>
    <w:rsid w:val="008323AD"/>
    <w:rsid w:val="00834C59"/>
    <w:rsid w:val="00847BD6"/>
    <w:rsid w:val="00847CD4"/>
    <w:rsid w:val="00851F57"/>
    <w:rsid w:val="008632B4"/>
    <w:rsid w:val="008676A1"/>
    <w:rsid w:val="0088609F"/>
    <w:rsid w:val="008A3E53"/>
    <w:rsid w:val="008D40E2"/>
    <w:rsid w:val="008E2F42"/>
    <w:rsid w:val="0092219A"/>
    <w:rsid w:val="0092244A"/>
    <w:rsid w:val="00937AE7"/>
    <w:rsid w:val="009A4D73"/>
    <w:rsid w:val="009B0299"/>
    <w:rsid w:val="009E37F0"/>
    <w:rsid w:val="00A27ABE"/>
    <w:rsid w:val="00A36E7F"/>
    <w:rsid w:val="00A44022"/>
    <w:rsid w:val="00A613D6"/>
    <w:rsid w:val="00A90FB9"/>
    <w:rsid w:val="00A92994"/>
    <w:rsid w:val="00AA09C4"/>
    <w:rsid w:val="00B07165"/>
    <w:rsid w:val="00B340E4"/>
    <w:rsid w:val="00B61D91"/>
    <w:rsid w:val="00B91C08"/>
    <w:rsid w:val="00BA5E88"/>
    <w:rsid w:val="00BA68A1"/>
    <w:rsid w:val="00BB582C"/>
    <w:rsid w:val="00BC1A72"/>
    <w:rsid w:val="00BE43AE"/>
    <w:rsid w:val="00C11F8C"/>
    <w:rsid w:val="00C15BAC"/>
    <w:rsid w:val="00C324B6"/>
    <w:rsid w:val="00C3458B"/>
    <w:rsid w:val="00C55482"/>
    <w:rsid w:val="00C63A0D"/>
    <w:rsid w:val="00C94A3B"/>
    <w:rsid w:val="00C94F55"/>
    <w:rsid w:val="00CB244A"/>
    <w:rsid w:val="00CC50DF"/>
    <w:rsid w:val="00CC62A3"/>
    <w:rsid w:val="00CC78E3"/>
    <w:rsid w:val="00CE09A1"/>
    <w:rsid w:val="00D15E79"/>
    <w:rsid w:val="00D213D4"/>
    <w:rsid w:val="00D3175A"/>
    <w:rsid w:val="00D478DE"/>
    <w:rsid w:val="00D553F5"/>
    <w:rsid w:val="00DC2845"/>
    <w:rsid w:val="00DD29C7"/>
    <w:rsid w:val="00DE0470"/>
    <w:rsid w:val="00E12BCE"/>
    <w:rsid w:val="00E26985"/>
    <w:rsid w:val="00E37743"/>
    <w:rsid w:val="00E42F10"/>
    <w:rsid w:val="00E7589F"/>
    <w:rsid w:val="00E76A5E"/>
    <w:rsid w:val="00E83255"/>
    <w:rsid w:val="00E915F3"/>
    <w:rsid w:val="00EA7620"/>
    <w:rsid w:val="00EB6AF4"/>
    <w:rsid w:val="00EB6CE3"/>
    <w:rsid w:val="00EC3D6D"/>
    <w:rsid w:val="00EE0D2F"/>
    <w:rsid w:val="00EF0217"/>
    <w:rsid w:val="00F01782"/>
    <w:rsid w:val="00F04D70"/>
    <w:rsid w:val="00F0596F"/>
    <w:rsid w:val="00F14B26"/>
    <w:rsid w:val="00F30B0C"/>
    <w:rsid w:val="00F3305A"/>
    <w:rsid w:val="00F42BFB"/>
    <w:rsid w:val="00F8276F"/>
    <w:rsid w:val="00FB2E25"/>
    <w:rsid w:val="00FC3A91"/>
    <w:rsid w:val="00FE0C8C"/>
    <w:rsid w:val="00FE40BB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FFB8B-BD4F-46CC-B2FD-870FABDB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uiPriority w:val="99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E09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09A1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2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295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rzecznik@stat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mfgus01a\d04\W6\Us&#322;ugi%20biznesowe%20-%20notatka%20sygnalna\w%202016\BS_2009_2010_2011_2012_2013_201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ulskaa\AppData\Local\Microsoft\Windows\INetCache\Content.Outlook\CBHZ6T8Q\wykres%20ko&#322;owy%20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Cmfgus01a\d04\W6\Us&#322;ugi%20biznesowe%20-%20notatka%20sygnalna\w%202016\BS_2009_2010_2011_2012_2013_201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ulskaa\Desktop\US&#321;UGI%20BINZESOWE\BS%20obliczenia%20wykresy%20i%20publikacj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b" anchorCtr="1"/>
          <a:lstStyle/>
          <a:p>
            <a:pPr algn="ctr"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latin typeface="Arial" panose="020B0604020202020204" pitchFamily="34" charset="0"/>
              </a:rPr>
              <a:t>rok poprzedni = 100</a:t>
            </a:r>
          </a:p>
        </c:rich>
      </c:tx>
      <c:layout>
        <c:manualLayout>
          <c:xMode val="edge"/>
          <c:yMode val="edge"/>
          <c:x val="0.40314565281850229"/>
          <c:y val="8.825653734053723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b" anchorCtr="1"/>
        <a:lstStyle/>
        <a:p>
          <a:pPr algn="ctr"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8098265959432885E-2"/>
          <c:y val="6.9347356939657365E-2"/>
          <c:w val="0.90768446831175387"/>
          <c:h val="0.59644309133754292"/>
        </c:manualLayout>
      </c:layout>
      <c:lineChart>
        <c:grouping val="standard"/>
        <c:varyColors val="0"/>
        <c:ser>
          <c:idx val="0"/>
          <c:order val="0"/>
          <c:tx>
            <c:strRef>
              <c:f>'wykres wszystkie dział.'!$B$10</c:f>
              <c:strCache>
                <c:ptCount val="1"/>
                <c:pt idx="0">
                  <c:v>liczba przedsiębiorstw prowadzących działalność gospodarczą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73039457933881E-2"/>
                  <c:y val="-2.09780971959898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wszystkie dział.'!$A$11:$A$14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'wykres wszystkie dział.'!$B$11:$B$14</c:f>
              <c:numCache>
                <c:formatCode>General</c:formatCode>
                <c:ptCount val="4"/>
                <c:pt idx="0">
                  <c:v>102.9</c:v>
                </c:pt>
                <c:pt idx="1">
                  <c:v>99.8</c:v>
                </c:pt>
                <c:pt idx="2">
                  <c:v>98.3</c:v>
                </c:pt>
                <c:pt idx="3">
                  <c:v>103.7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 wszystkie dział.'!$C$10</c:f>
              <c:strCache>
                <c:ptCount val="1"/>
                <c:pt idx="0">
                  <c:v>liczba przedsiębiorstw świadczących usługi biznesowe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8191904882183973E-3"/>
                  <c:y val="-1.46213161112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wszystkie dział.'!$A$11:$A$14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'wykres wszystkie dział.'!$C$11:$C$14</c:f>
              <c:numCache>
                <c:formatCode>General</c:formatCode>
                <c:ptCount val="4"/>
                <c:pt idx="0">
                  <c:v>108.8</c:v>
                </c:pt>
                <c:pt idx="1">
                  <c:v>105.8</c:v>
                </c:pt>
                <c:pt idx="2">
                  <c:v>103.5</c:v>
                </c:pt>
                <c:pt idx="3">
                  <c:v>108.9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'wykres wszystkie dział.'!$D$10</c:f>
              <c:strCache>
                <c:ptCount val="1"/>
                <c:pt idx="0">
                  <c:v>liczba pracujących w przedsiębiorstwach prowadzących działalność gospodarczą</c:v>
                </c:pt>
              </c:strCache>
            </c:strRef>
          </c:tx>
          <c:spPr>
            <a:ln w="28575" cap="rnd">
              <a:solidFill>
                <a:schemeClr val="accent3">
                  <a:lumMod val="7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449594951258846E-2"/>
                  <c:y val="4.29319940396492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wszystkie dział.'!$A$11:$A$14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'wykres wszystkie dział.'!$D$11:$D$14</c:f>
              <c:numCache>
                <c:formatCode>General</c:formatCode>
                <c:ptCount val="4"/>
                <c:pt idx="0">
                  <c:v>100.1</c:v>
                </c:pt>
                <c:pt idx="1">
                  <c:v>99.3</c:v>
                </c:pt>
                <c:pt idx="2">
                  <c:v>98.5</c:v>
                </c:pt>
                <c:pt idx="3">
                  <c:v>102.6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'wykres wszystkie dział.'!$E$10</c:f>
              <c:strCache>
                <c:ptCount val="1"/>
                <c:pt idx="0">
                  <c:v>liczba pracujących w przedsiębiorstwach świadczących usługi biznesowe</c:v>
                </c:pt>
              </c:strCache>
            </c:strRef>
          </c:tx>
          <c:spPr>
            <a:ln w="28575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678790674178417E-2"/>
                  <c:y val="-1.46213161112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wszystkie dział.'!$A$11:$A$14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'wykres wszystkie dział.'!$E$11:$E$14</c:f>
              <c:numCache>
                <c:formatCode>General</c:formatCode>
                <c:ptCount val="4"/>
                <c:pt idx="0">
                  <c:v>103.7</c:v>
                </c:pt>
                <c:pt idx="1">
                  <c:v>103.1</c:v>
                </c:pt>
                <c:pt idx="2">
                  <c:v>101.9</c:v>
                </c:pt>
                <c:pt idx="3">
                  <c:v>106.7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'wykres wszystkie dział.'!$F$10</c:f>
              <c:strCache>
                <c:ptCount val="1"/>
                <c:pt idx="0">
                  <c:v>obroty przedsiębiorstw prowadzących działalność gospodarczą (mln zł)</c:v>
                </c:pt>
              </c:strCache>
            </c:strRef>
          </c:tx>
          <c:spPr>
            <a:ln w="28575" cap="rnd">
              <a:solidFill>
                <a:schemeClr val="tx2">
                  <a:lumMod val="60000"/>
                  <a:lumOff val="40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9595903022583788E-3"/>
                  <c:y val="-1.3942563833169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wszystkie dział.'!$A$11:$A$14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'wykres wszystkie dział.'!$F$11:$F$14</c:f>
              <c:numCache>
                <c:formatCode>General</c:formatCode>
                <c:ptCount val="4"/>
                <c:pt idx="0">
                  <c:v>110.9</c:v>
                </c:pt>
                <c:pt idx="1">
                  <c:v>102.8</c:v>
                </c:pt>
                <c:pt idx="2" formatCode="0.0">
                  <c:v>101</c:v>
                </c:pt>
                <c:pt idx="3">
                  <c:v>102.9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'wykres wszystkie dział.'!$G$10</c:f>
              <c:strCache>
                <c:ptCount val="1"/>
                <c:pt idx="0">
                  <c:v>obroty przedsiębiorstw świadczących usługi biznesowe (mln zł)</c:v>
                </c:pt>
              </c:strCache>
            </c:strRef>
          </c:tx>
          <c:spPr>
            <a:ln w="28575" cap="rnd">
              <a:solidFill>
                <a:schemeClr val="tx2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9595903022583788E-3"/>
                  <c:y val="1.698551232689636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'wykres wszystkie dział.'!$A$11:$A$14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'wykres wszystkie dział.'!$G$11:$G$14</c:f>
              <c:numCache>
                <c:formatCode>0.0</c:formatCode>
                <c:ptCount val="4"/>
                <c:pt idx="0" formatCode="General">
                  <c:v>108.5</c:v>
                </c:pt>
                <c:pt idx="1">
                  <c:v>98</c:v>
                </c:pt>
                <c:pt idx="2">
                  <c:v>105.3</c:v>
                </c:pt>
                <c:pt idx="3" formatCode="General">
                  <c:v>105.4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'wykres wszystkie dział.'!$H$10</c:f>
              <c:strCache>
                <c:ptCount val="1"/>
              </c:strCache>
            </c:strRef>
          </c:tx>
          <c:spPr>
            <a:ln w="127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'wykres wszystkie dział.'!$A$11:$A$14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'wykres wszystkie dział.'!$H$11:$H$14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2122574416"/>
        <c:axId val="-2122577136"/>
      </c:lineChart>
      <c:dateAx>
        <c:axId val="-212257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>
                <a:lumMod val="40000"/>
                <a:lumOff val="6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pl-PL"/>
          </a:p>
        </c:txPr>
        <c:crossAx val="-2122577136"/>
        <c:crosses val="autoZero"/>
        <c:auto val="0"/>
        <c:lblOffset val="100"/>
        <c:baseTimeUnit val="days"/>
      </c:dateAx>
      <c:valAx>
        <c:axId val="-2122577136"/>
        <c:scaling>
          <c:orientation val="minMax"/>
          <c:min val="96"/>
        </c:scaling>
        <c:delete val="0"/>
        <c:axPos val="l"/>
        <c:majorGridlines>
          <c:spPr>
            <a:ln w="9525" cap="flat" cmpd="sng" algn="ctr">
              <a:solidFill>
                <a:schemeClr val="accent1">
                  <a:lumMod val="40000"/>
                  <a:lumOff val="60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 w="12700">
            <a:solidFill>
              <a:schemeClr val="tx2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pl-PL"/>
          </a:p>
        </c:txPr>
        <c:crossAx val="-2122574416"/>
        <c:crossesAt val="2011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6"/>
        <c:delete val="1"/>
      </c:legendEntry>
      <c:layout>
        <c:manualLayout>
          <c:xMode val="edge"/>
          <c:yMode val="edge"/>
          <c:x val="0"/>
          <c:y val="0.73311825375877382"/>
          <c:w val="1"/>
          <c:h val="0.248624909841436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251643792069894"/>
          <c:y val="0.1541167120817265"/>
          <c:w val="0.43108961561242487"/>
          <c:h val="0.7385458042374535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tx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tx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bg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bg1">
                  <a:lumMod val="9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2709547610660718"/>
                  <c:y val="-1.7515141048071725E-2"/>
                </c:manualLayout>
              </c:layout>
              <c:tx>
                <c:rich>
                  <a:bodyPr/>
                  <a:lstStyle/>
                  <a:p>
                    <a:fld id="{AB1F3C5E-9D71-4A80-883A-606F25E41298}" type="CATEGORYNAME">
                      <a:rPr lang="en-US"/>
                      <a:pPr/>
                      <a:t>[NAZWA KATEGORII]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8FDD2EDB-2F82-4909-8965-9716253E5B74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4.4500708083186451E-2"/>
                  <c:y val="-1.2349357097598667E-2"/>
                </c:manualLayout>
              </c:layout>
              <c:tx>
                <c:rich>
                  <a:bodyPr/>
                  <a:lstStyle/>
                  <a:p>
                    <a:fld id="{BB58091D-B796-4085-83F4-F3D14E8F2AD3}" type="CATEGORYNAME">
                      <a:rPr lang="en-US"/>
                      <a:pPr/>
                      <a:t>[NAZWA KATEGORII]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8D2BBDA6-B8FF-4FE6-AE11-2D3322BB72A8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4.4103114671859789E-2"/>
                  <c:y val="-3.9089437954629311E-2"/>
                </c:manualLayout>
              </c:layout>
              <c:tx>
                <c:rich>
                  <a:bodyPr/>
                  <a:lstStyle/>
                  <a:p>
                    <a:fld id="{EC4A5EF8-2783-49CE-9D18-6D539B803757}" type="CATEGORYNAME">
                      <a:rPr lang="en-US"/>
                      <a:pPr/>
                      <a:t>[NAZWA KATEGORII]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9F2F1969-718A-4FC8-BF5B-1AD46D012EDF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5.0368409839103394E-2"/>
                  <c:y val="-1.0062889095076993E-2"/>
                </c:manualLayout>
              </c:layout>
              <c:tx>
                <c:rich>
                  <a:bodyPr/>
                  <a:lstStyle/>
                  <a:p>
                    <a:fld id="{4DBEBEEC-D621-4134-B2B7-9C147F182466}" type="CATEGORYNAME">
                      <a:rPr lang="en-US"/>
                      <a:pPr/>
                      <a:t>[NAZWA KATEGORII]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DC15BB33-986D-41EC-8903-BADA769FE4A6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5.4158111753502568E-2"/>
                  <c:y val="4.4894747726539801E-3"/>
                </c:manualLayout>
              </c:layout>
              <c:tx>
                <c:rich>
                  <a:bodyPr/>
                  <a:lstStyle/>
                  <a:p>
                    <a:fld id="{17605ED5-EE28-497B-8A72-6CC8E18C2B59}" type="CATEGORYNAME">
                      <a:rPr lang="en-US"/>
                      <a:pPr/>
                      <a:t>[NAZWA KATEGORII]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9208C6D8-D1C6-446F-A284-77B6C6DD64E0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3.7504315103976199E-2"/>
                  <c:y val="0"/>
                </c:manualLayout>
              </c:layout>
              <c:tx>
                <c:rich>
                  <a:bodyPr/>
                  <a:lstStyle/>
                  <a:p>
                    <a:fld id="{E6CD5F9E-43E6-4A61-AEF2-8267E1CE86A1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F0F05AB1-DA27-4CAA-B8AA-95C3FAB5A786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0.11261559731665301"/>
                  <c:y val="7.1300719536187968E-2"/>
                </c:manualLayout>
              </c:layout>
              <c:tx>
                <c:rich>
                  <a:bodyPr/>
                  <a:lstStyle/>
                  <a:p>
                    <a:fld id="{033DA7A3-A69C-4E14-9DC0-56658CFB6627}" type="CATEGORYNAM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[NAZWA KATEGORII]</a:t>
                    </a:fld>
                    <a:endParaRPr lang="en-US" baseline="0">
                      <a:solidFill>
                        <a:sysClr val="windowText" lastClr="000000"/>
                      </a:solidFill>
                    </a:endParaRPr>
                  </a:p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fld id="{639A62A1-0F14-4355-AA6C-2B9886E72143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[WARTOŚĆ]</a:t>
                    </a:fld>
                    <a:endParaRPr 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6.9993907241228601E-2"/>
                  <c:y val="8.8502092366720256E-2"/>
                </c:manualLayout>
              </c:layout>
              <c:tx>
                <c:rich>
                  <a:bodyPr/>
                  <a:lstStyle/>
                  <a:p>
                    <a:fld id="{0023D917-FA60-408E-9763-965665A3CE5D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B950D312-2301-4725-849F-66AE5822875B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-0.11052427653090767"/>
                  <c:y val="4.9391646496679771E-2"/>
                </c:manualLayout>
              </c:layout>
              <c:tx>
                <c:rich>
                  <a:bodyPr/>
                  <a:lstStyle/>
                  <a:p>
                    <a:fld id="{3DD7624F-CFF2-4873-8987-5BF55BF3AB74}" type="CATEGORYNAME">
                      <a:rPr lang="en-US"/>
                      <a:pPr/>
                      <a:t>[NAZWA KATEGORII]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524BF310-C68C-4599-8383-ABF6C74FD854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9.0560448985268396E-2"/>
                  <c:y val="-1.9553971436350584E-2"/>
                </c:manualLayout>
              </c:layout>
              <c:tx>
                <c:rich>
                  <a:bodyPr/>
                  <a:lstStyle/>
                  <a:p>
                    <a:fld id="{77BCAEFA-D8C8-4056-99B8-8BFEDDEAB14D}" type="CATEGORYNAME">
                      <a:rPr lang="en-US"/>
                      <a:pPr/>
                      <a:t>[NAZWA KATEGORII]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0D799AB7-6742-4526-A33F-376246A356C3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4.6516424970777888E-3"/>
                  <c:y val="-7.0042462222567353E-2"/>
                </c:manualLayout>
              </c:layout>
              <c:tx>
                <c:rich>
                  <a:bodyPr/>
                  <a:lstStyle/>
                  <a:p>
                    <a:fld id="{05900CBC-FFEA-451B-B54D-DD511E2ACC80}" type="CATEGORYNAME">
                      <a:rPr lang="en-US"/>
                      <a:pPr/>
                      <a:t>[NAZWA KATEGORII]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932E03DF-486C-472C-9B84-027FF5788D97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1"/>
              <c:layout>
                <c:manualLayout>
                  <c:x val="6.2204637736748454E-2"/>
                  <c:y val="-4.953582613017999E-2"/>
                </c:manualLayout>
              </c:layout>
              <c:tx>
                <c:rich>
                  <a:bodyPr/>
                  <a:lstStyle/>
                  <a:p>
                    <a:fld id="{93CEE8A6-1756-4762-AA7B-198FA4209FA1}" type="CATEGORYNAME">
                      <a:rPr lang="en-US"/>
                      <a:pPr/>
                      <a:t>[NAZWA KATEGORII]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EDA49029-4DDF-438A-9190-26D8013CECBF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2"/>
              <c:layout>
                <c:manualLayout>
                  <c:x val="0.13371579794793076"/>
                  <c:y val="-2.1818245206459582E-2"/>
                </c:manualLayout>
              </c:layout>
              <c:tx>
                <c:rich>
                  <a:bodyPr/>
                  <a:lstStyle/>
                  <a:p>
                    <a:fld id="{A76ACA6D-BE4E-4515-B93C-1C0F24936DA1}" type="CATEGORYNAME">
                      <a:rPr lang="en-US"/>
                      <a:pPr/>
                      <a:t>[NAZWA KATEGORII]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AD6CCD84-1CAC-4AC5-A831-5855539CCCD6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wszystkie dział.'!$A$85:$A$97</c:f>
              <c:strCache>
                <c:ptCount val="13"/>
                <c:pt idx="0">
                  <c:v>Dział 68</c:v>
                </c:pt>
                <c:pt idx="1">
                  <c:v>Dział 62</c:v>
                </c:pt>
                <c:pt idx="2">
                  <c:v>Dział 73</c:v>
                </c:pt>
                <c:pt idx="3">
                  <c:v>Dział 71</c:v>
                </c:pt>
                <c:pt idx="4">
                  <c:v>Dział 69</c:v>
                </c:pt>
                <c:pt idx="5">
                  <c:v>Grupa 70.2</c:v>
                </c:pt>
                <c:pt idx="6">
                  <c:v>Dział 58</c:v>
                </c:pt>
                <c:pt idx="7">
                  <c:v>Dział 82</c:v>
                </c:pt>
                <c:pt idx="8">
                  <c:v>Dział 78</c:v>
                </c:pt>
                <c:pt idx="9">
                  <c:v>Dział 80</c:v>
                </c:pt>
                <c:pt idx="10">
                  <c:v>Dział 81</c:v>
                </c:pt>
                <c:pt idx="11">
                  <c:v>Dział 74</c:v>
                </c:pt>
                <c:pt idx="12">
                  <c:v>Grupa 63.1</c:v>
                </c:pt>
              </c:strCache>
            </c:strRef>
          </c:cat>
          <c:val>
            <c:numRef>
              <c:f>'wykres wszystkie dział.'!$B$85:$B$97</c:f>
              <c:numCache>
                <c:formatCode>0.0%</c:formatCode>
                <c:ptCount val="13"/>
                <c:pt idx="0">
                  <c:v>0.23599999999999999</c:v>
                </c:pt>
                <c:pt idx="1">
                  <c:v>0.14599999999999999</c:v>
                </c:pt>
                <c:pt idx="2">
                  <c:v>0.10299999999999999</c:v>
                </c:pt>
                <c:pt idx="3">
                  <c:v>8.7999999999999995E-2</c:v>
                </c:pt>
                <c:pt idx="4">
                  <c:v>8.6999999999999994E-2</c:v>
                </c:pt>
                <c:pt idx="5">
                  <c:v>7.9000000000000001E-2</c:v>
                </c:pt>
                <c:pt idx="6">
                  <c:v>4.9200000000000001E-2</c:v>
                </c:pt>
                <c:pt idx="7">
                  <c:v>4.2999999999999997E-2</c:v>
                </c:pt>
                <c:pt idx="8">
                  <c:v>4.2000000000000003E-2</c:v>
                </c:pt>
                <c:pt idx="9">
                  <c:v>3.5000000000000003E-2</c:v>
                </c:pt>
                <c:pt idx="10">
                  <c:v>3.5000000000000003E-2</c:v>
                </c:pt>
                <c:pt idx="11">
                  <c:v>0.03</c:v>
                </c:pt>
                <c:pt idx="12">
                  <c:v>2.7E-2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317105742574761"/>
          <c:y val="4.0911198100689578E-2"/>
          <c:w val="0.75748956564029435"/>
          <c:h val="0.6636039397747336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'wykres wszystkie dział.'!$A$47</c:f>
              <c:strCache>
                <c:ptCount val="1"/>
                <c:pt idx="0">
                  <c:v>Przedsiębiorstwa z liczbą pracujących 9 osób i mniej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wszystkie dział.'!$B$46:$D$46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 (mln zł)</c:v>
                </c:pt>
              </c:strCache>
            </c:strRef>
          </c:cat>
          <c:val>
            <c:numRef>
              <c:f>'wykres wszystkie dział.'!$B$47:$D$47</c:f>
              <c:numCache>
                <c:formatCode>0.0</c:formatCode>
                <c:ptCount val="3"/>
                <c:pt idx="0">
                  <c:v>97.5</c:v>
                </c:pt>
                <c:pt idx="1">
                  <c:v>47.099999999999994</c:v>
                </c:pt>
                <c:pt idx="2">
                  <c:v>41.4</c:v>
                </c:pt>
              </c:numCache>
            </c:numRef>
          </c:val>
        </c:ser>
        <c:ser>
          <c:idx val="1"/>
          <c:order val="1"/>
          <c:tx>
            <c:strRef>
              <c:f>'wykres wszystkie dział.'!$A$48</c:f>
              <c:strCache>
                <c:ptCount val="1"/>
                <c:pt idx="0">
                  <c:v>Przedsiębiorstwa z liczbą pracujących od 10 do 49 osób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2360053786309013E-2"/>
                  <c:y val="7.8103196374043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wszystkie dział.'!$B$46:$D$46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 (mln zł)</c:v>
                </c:pt>
              </c:strCache>
            </c:strRef>
          </c:cat>
          <c:val>
            <c:numRef>
              <c:f>'wykres wszystkie dział.'!$B$48:$D$48</c:f>
              <c:numCache>
                <c:formatCode>0.0</c:formatCode>
                <c:ptCount val="3"/>
                <c:pt idx="0">
                  <c:v>1.9</c:v>
                </c:pt>
                <c:pt idx="1">
                  <c:v>10.8</c:v>
                </c:pt>
                <c:pt idx="2">
                  <c:v>17.100000000000001</c:v>
                </c:pt>
              </c:numCache>
            </c:numRef>
          </c:val>
        </c:ser>
        <c:ser>
          <c:idx val="2"/>
          <c:order val="2"/>
          <c:tx>
            <c:strRef>
              <c:f>'wykres wszystkie dział.'!$A$49</c:f>
              <c:strCache>
                <c:ptCount val="1"/>
                <c:pt idx="0">
                  <c:v>Przedsiębiorstwa z liczbą pracujących 50 osób i więcej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8154308765561008E-2"/>
                  <c:y val="8.1822396201379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wszystkie dział.'!$B$46:$D$46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 (mln zł)</c:v>
                </c:pt>
              </c:strCache>
            </c:strRef>
          </c:cat>
          <c:val>
            <c:numRef>
              <c:f>'wykres wszystkie dział.'!$B$49:$D$49</c:f>
              <c:numCache>
                <c:formatCode>0.0</c:formatCode>
                <c:ptCount val="3"/>
                <c:pt idx="0">
                  <c:v>0.6</c:v>
                </c:pt>
                <c:pt idx="1">
                  <c:v>42.1</c:v>
                </c:pt>
                <c:pt idx="2">
                  <c:v>41.5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131347728"/>
        <c:axId val="-2131361872"/>
      </c:barChart>
      <c:catAx>
        <c:axId val="-2131347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pl-PL"/>
          </a:p>
        </c:txPr>
        <c:crossAx val="-2131361872"/>
        <c:crossesAt val="0"/>
        <c:auto val="1"/>
        <c:lblAlgn val="ctr"/>
        <c:lblOffset val="100"/>
        <c:noMultiLvlLbl val="0"/>
      </c:catAx>
      <c:valAx>
        <c:axId val="-2131361872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sz="9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167423705048227"/>
              <c:y val="0.719317553188218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pl-PL"/>
          </a:p>
        </c:txPr>
        <c:crossAx val="-213134772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660909278328898E-2"/>
          <c:y val="0.80567093047058425"/>
          <c:w val="0.82443814558580286"/>
          <c:h val="0.172013870565403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3.811621319612276E-2"/>
                  <c:y val="2.428638147598875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+mn-cs"/>
                      </a:defRPr>
                    </a:pPr>
                    <a:fld id="{E592BF0C-89CD-461A-9FAD-C54B26A64072}" type="CATEGORYNAME">
                      <a:rPr lang="en-US" sz="900" baseline="0">
                        <a:solidFill>
                          <a:sysClr val="windowText" lastClr="000000"/>
                        </a:solidFill>
                      </a:rPr>
                      <a:pPr>
                        <a:defRPr sz="9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</a:defRPr>
                      </a:pPr>
                      <a:t>[NAZWA KATEGORII]</a:t>
                    </a:fld>
                    <a:endParaRPr lang="en-US" sz="900" baseline="0">
                      <a:solidFill>
                        <a:sysClr val="windowText" lastClr="000000"/>
                      </a:solidFill>
                    </a:endParaRPr>
                  </a:p>
                  <a:p>
                    <a:pPr>
                      <a:defRPr sz="90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</a:defRPr>
                    </a:pPr>
                    <a:r>
                      <a:rPr lang="en-US" sz="900" baseline="0"/>
                      <a:t> </a:t>
                    </a:r>
                    <a:fld id="{3CBE2688-C3A8-4452-BDF0-AF6A02404B21}" type="VALUE">
                      <a:rPr lang="en-US" sz="900" baseline="0"/>
                      <a:pPr>
                        <a:defRPr sz="9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</a:defRPr>
                      </a:pPr>
                      <a:t>[WARTOŚĆ]</a:t>
                    </a:fld>
                    <a:endParaRPr lang="en-US" sz="900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372053740807152"/>
                      <c:h val="0.19825149327718011"/>
                    </c:manualLayout>
                  </c15:layout>
                  <c15:dlblFieldTable/>
                  <c15:showDataLabelsRange val="1"/>
                </c:ext>
              </c:extLst>
            </c:dLbl>
            <c:dLbl>
              <c:idx val="1"/>
              <c:layout>
                <c:manualLayout>
                  <c:x val="-4.091426027566674E-2"/>
                  <c:y val="0.2338018746461483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+mn-cs"/>
                      </a:defRPr>
                    </a:pPr>
                    <a:fld id="{4A45A5A6-05B2-4064-8BDA-D4E14F3F39F0}" type="CATEGORYNAME">
                      <a:rPr lang="en-US" sz="900" baseline="0">
                        <a:solidFill>
                          <a:sysClr val="windowText" lastClr="000000"/>
                        </a:solidFill>
                      </a:rPr>
                      <a:pPr>
                        <a:defRPr sz="9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</a:defRPr>
                      </a:pPr>
                      <a:t>[NAZWA KATEGORII]</a:t>
                    </a:fld>
                    <a:endParaRPr lang="en-US" sz="900" baseline="0">
                      <a:solidFill>
                        <a:sysClr val="windowText" lastClr="000000"/>
                      </a:solidFill>
                    </a:endParaRPr>
                  </a:p>
                  <a:p>
                    <a:pPr>
                      <a:defRPr sz="90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</a:defRPr>
                    </a:pPr>
                    <a:r>
                      <a:rPr lang="en-US" sz="900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fld id="{ECF00CA2-7324-4768-95F1-5808E7DDF230}" type="VALUE">
                      <a:rPr lang="en-US" sz="900" baseline="0">
                        <a:solidFill>
                          <a:sysClr val="windowText" lastClr="000000"/>
                        </a:solidFill>
                      </a:rPr>
                      <a:pPr>
                        <a:defRPr sz="9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</a:defRPr>
                      </a:pPr>
                      <a:t>[WARTOŚĆ]</a:t>
                    </a:fld>
                    <a:endParaRPr lang="en-US" sz="900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445123439266482"/>
                      <c:h val="0.25719530008830155"/>
                    </c:manualLayout>
                  </c15:layout>
                  <c15:dlblFieldTable/>
                  <c15:showDataLabelsRange val="1"/>
                </c:ext>
              </c:extLst>
            </c:dLbl>
            <c:dLbl>
              <c:idx val="2"/>
              <c:layout>
                <c:manualLayout>
                  <c:x val="-0.16734145949165388"/>
                  <c:y val="0.10243539648980322"/>
                </c:manualLayout>
              </c:layout>
              <c:tx>
                <c:rich>
                  <a:bodyPr/>
                  <a:lstStyle/>
                  <a:p>
                    <a:r>
                      <a:rPr lang="en-US" sz="1000" baseline="0"/>
                      <a:t> </a:t>
                    </a:r>
                    <a:fld id="{7C1ECD68-9864-441A-BEBD-CC6A7D7F0B99}" type="CATEGORYNAME">
                      <a:rPr lang="en-US" sz="900" baseline="0"/>
                      <a:pPr/>
                      <a:t>[NAZWA KATEGORII]</a:t>
                    </a:fld>
                    <a:r>
                      <a:rPr lang="en-US" sz="1000" baseline="0"/>
                      <a:t> </a:t>
                    </a:r>
                  </a:p>
                  <a:p>
                    <a:fld id="{71FA1B62-89E1-4F1E-A1D4-8043837F6067}" type="VALUE">
                      <a:rPr lang="en-US" sz="1000" baseline="0"/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'[Wykres w programie Microsoft Word]BS za 2014'!$P$21:$P$23</c:f>
              <c:strCache>
                <c:ptCount val="3"/>
                <c:pt idx="0">
                  <c:v>Usługobiorcy posiadający siedzibę w kraju</c:v>
                </c:pt>
                <c:pt idx="1">
                  <c:v>Usługobiorcy posiadający siedzibę w kraju UE</c:v>
                </c:pt>
                <c:pt idx="2">
                  <c:v>Usługobiorcy posiadający siedzibę poza terytorium UE</c:v>
                </c:pt>
              </c:strCache>
            </c:strRef>
          </c:cat>
          <c:val>
            <c:numRef>
              <c:f>'[Wykres w programie Microsoft Word]BS za 2014'!$Q$21:$Q$23</c:f>
              <c:numCache>
                <c:formatCode>0.0%</c:formatCode>
                <c:ptCount val="3"/>
                <c:pt idx="0">
                  <c:v>0.72099999999999997</c:v>
                </c:pt>
                <c:pt idx="1">
                  <c:v>0.188</c:v>
                </c:pt>
                <c:pt idx="2">
                  <c:v>9.0999999999999998E-2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'[Wykres w programie Microsoft Word]BS za 2014'!$Q$21:$Q$23</c15:f>
                <c15:dlblRangeCache>
                  <c:ptCount val="3"/>
                  <c:pt idx="0">
                    <c:v>72,1%</c:v>
                  </c:pt>
                  <c:pt idx="1">
                    <c:v>18,8%</c:v>
                  </c:pt>
                  <c:pt idx="2">
                    <c:v>9,1%</c:v>
                  </c:pt>
                </c15:dlblRangeCache>
              </c15:datalabelsRang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891413944544066"/>
          <c:y val="7.4946185418097902E-2"/>
          <c:w val="0.63509581730052"/>
          <c:h val="0.6532738357398010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'BS za 2014'!$G$68</c:f>
              <c:strCache>
                <c:ptCount val="1"/>
                <c:pt idx="0">
                  <c:v>Usługobiorcy posiadający siedzibę w kraju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'BS za 2014'!$F$69:$F$72</c:f>
              <c:strCache>
                <c:ptCount val="4"/>
                <c:pt idx="0">
                  <c:v>Działalność związana z zatrudnieniem</c:v>
                </c:pt>
                <c:pt idx="1">
                  <c:v>Działalność w zakresie architektury i inżynierii; badania i analizy techniczne</c:v>
                </c:pt>
                <c:pt idx="2">
                  <c:v>Działalność prawnicza, rachunkowo-księgowa i doradztwo podatkowe</c:v>
                </c:pt>
                <c:pt idx="3">
                  <c:v>Działalność informatyczna                              (patrz przypis 1 na str. 4)</c:v>
                </c:pt>
              </c:strCache>
            </c:strRef>
          </c:cat>
          <c:val>
            <c:numRef>
              <c:f>'BS za 2014'!$G$69:$G$72</c:f>
              <c:numCache>
                <c:formatCode>0.0</c:formatCode>
                <c:ptCount val="4"/>
                <c:pt idx="0">
                  <c:v>84.8</c:v>
                </c:pt>
                <c:pt idx="1">
                  <c:v>78.8</c:v>
                </c:pt>
                <c:pt idx="2">
                  <c:v>62.9</c:v>
                </c:pt>
                <c:pt idx="3">
                  <c:v>68.2</c:v>
                </c:pt>
              </c:numCache>
            </c:numRef>
          </c:val>
        </c:ser>
        <c:ser>
          <c:idx val="1"/>
          <c:order val="1"/>
          <c:tx>
            <c:strRef>
              <c:f>'BS za 2014'!$H$68</c:f>
              <c:strCache>
                <c:ptCount val="1"/>
                <c:pt idx="0">
                  <c:v>Usługobiorcy posiadający siedzibę w kraju UE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'BS za 2014'!$F$69:$F$72</c:f>
              <c:strCache>
                <c:ptCount val="4"/>
                <c:pt idx="0">
                  <c:v>Działalność związana z zatrudnieniem</c:v>
                </c:pt>
                <c:pt idx="1">
                  <c:v>Działalność w zakresie architektury i inżynierii; badania i analizy techniczne</c:v>
                </c:pt>
                <c:pt idx="2">
                  <c:v>Działalność prawnicza, rachunkowo-księgowa i doradztwo podatkowe</c:v>
                </c:pt>
                <c:pt idx="3">
                  <c:v>Działalność informatyczna                              (patrz przypis 1 na str. 4)</c:v>
                </c:pt>
              </c:strCache>
            </c:strRef>
          </c:cat>
          <c:val>
            <c:numRef>
              <c:f>'BS za 2014'!$H$69:$H$72</c:f>
              <c:numCache>
                <c:formatCode>0.0</c:formatCode>
                <c:ptCount val="4"/>
                <c:pt idx="0">
                  <c:v>14.099999999999998</c:v>
                </c:pt>
                <c:pt idx="1">
                  <c:v>11</c:v>
                </c:pt>
                <c:pt idx="2">
                  <c:v>26.1</c:v>
                </c:pt>
                <c:pt idx="3">
                  <c:v>22.8</c:v>
                </c:pt>
              </c:numCache>
            </c:numRef>
          </c:val>
        </c:ser>
        <c:ser>
          <c:idx val="2"/>
          <c:order val="2"/>
          <c:tx>
            <c:strRef>
              <c:f>'BS za 2014'!$I$68</c:f>
              <c:strCache>
                <c:ptCount val="1"/>
                <c:pt idx="0">
                  <c:v>Usługobiorcy posiadający siedzibę poza terytorium UE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81624740804690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'BS za 2014'!$F$69:$F$72</c:f>
              <c:strCache>
                <c:ptCount val="4"/>
                <c:pt idx="0">
                  <c:v>Działalność związana z zatrudnieniem</c:v>
                </c:pt>
                <c:pt idx="1">
                  <c:v>Działalność w zakresie architektury i inżynierii; badania i analizy techniczne</c:v>
                </c:pt>
                <c:pt idx="2">
                  <c:v>Działalność prawnicza, rachunkowo-księgowa i doradztwo podatkowe</c:v>
                </c:pt>
                <c:pt idx="3">
                  <c:v>Działalność informatyczna                              (patrz przypis 1 na str. 4)</c:v>
                </c:pt>
              </c:strCache>
            </c:strRef>
          </c:cat>
          <c:val>
            <c:numRef>
              <c:f>'BS za 2014'!$I$69:$I$72</c:f>
              <c:numCache>
                <c:formatCode>0.0</c:formatCode>
                <c:ptCount val="4"/>
                <c:pt idx="0">
                  <c:v>1.0999999999999999</c:v>
                </c:pt>
                <c:pt idx="1">
                  <c:v>10.199999999999999</c:v>
                </c:pt>
                <c:pt idx="2">
                  <c:v>11</c:v>
                </c:pt>
                <c:pt idx="3">
                  <c:v>9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2131350992"/>
        <c:axId val="-2131360240"/>
      </c:barChart>
      <c:catAx>
        <c:axId val="-2131350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pl-PL"/>
          </a:p>
        </c:txPr>
        <c:crossAx val="-2131360240"/>
        <c:crosses val="autoZero"/>
        <c:auto val="0"/>
        <c:lblAlgn val="ctr"/>
        <c:lblOffset val="100"/>
        <c:noMultiLvlLbl val="0"/>
      </c:catAx>
      <c:valAx>
        <c:axId val="-213136024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461994890894465"/>
              <c:y val="0.63809832640678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pl-PL"/>
          </a:p>
        </c:txPr>
        <c:crossAx val="-213135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142511888984177"/>
          <c:y val="0.81231806410361385"/>
          <c:w val="0.48353440659026531"/>
          <c:h val="0.152838741683871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4747-4CEA-4128-A754-DADCDDCF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STATYSTYCZNY.dotx</Template>
  <TotalTime>39</TotalTime>
  <Pages>5</Pages>
  <Words>1656</Words>
  <Characters>9938</Characters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2016-11-02T09:49:00Z</cp:lastPrinted>
  <dcterms:created xsi:type="dcterms:W3CDTF">2016-11-02T08:23:00Z</dcterms:created>
  <dcterms:modified xsi:type="dcterms:W3CDTF">2017-10-02T12:01:00Z</dcterms:modified>
</cp:coreProperties>
</file>