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8BF7D" w14:textId="57309A34" w:rsidR="00692E17" w:rsidRPr="006F2FFE" w:rsidRDefault="00A21D92" w:rsidP="00692E17">
      <w:pPr>
        <w:pStyle w:val="Tytuinfomacjisygnalnej"/>
        <w:rPr>
          <w:lang w:val="en-GB"/>
        </w:rPr>
      </w:pPr>
      <w:r w:rsidRPr="0056139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2E5C8FE" wp14:editId="0FE5C3CD">
                <wp:simplePos x="0" y="0"/>
                <wp:positionH relativeFrom="margin">
                  <wp:posOffset>-12065</wp:posOffset>
                </wp:positionH>
                <wp:positionV relativeFrom="paragraph">
                  <wp:posOffset>776605</wp:posOffset>
                </wp:positionV>
                <wp:extent cx="2303780" cy="1155065"/>
                <wp:effectExtent l="0" t="0" r="1270" b="6985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1550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6EBFF" w14:textId="7B72D374" w:rsidR="00692E17" w:rsidRPr="00C95E28" w:rsidRDefault="00E210A3" w:rsidP="00C95E2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1"/>
                                <w:szCs w:val="41"/>
                                <w:lang w:val="en-GB"/>
                              </w:rPr>
                            </w:pPr>
                            <w:r w:rsidRPr="007E7DC8">
                              <w:rPr>
                                <w:rStyle w:val="WartowskanikaZnak"/>
                                <w:sz w:val="41"/>
                                <w:szCs w:val="41"/>
                                <w:lang w:val="en-GB"/>
                              </w:rPr>
                              <w:t xml:space="preserve">PLN </w:t>
                            </w:r>
                            <w:r w:rsidR="00692E17" w:rsidRPr="007E7DC8">
                              <w:rPr>
                                <w:rStyle w:val="WartowskanikaZnak"/>
                                <w:sz w:val="41"/>
                                <w:szCs w:val="41"/>
                                <w:lang w:val="en-GB"/>
                              </w:rPr>
                              <w:t>1</w:t>
                            </w:r>
                            <w:r w:rsidR="009006B2">
                              <w:rPr>
                                <w:rStyle w:val="WartowskanikaZnak"/>
                                <w:sz w:val="41"/>
                                <w:szCs w:val="41"/>
                                <w:lang w:val="en-GB"/>
                              </w:rPr>
                              <w:t>,</w:t>
                            </w:r>
                            <w:r w:rsidR="00C95E28">
                              <w:rPr>
                                <w:rStyle w:val="WartowskanikaZnak"/>
                                <w:sz w:val="41"/>
                                <w:szCs w:val="41"/>
                                <w:lang w:val="en-GB"/>
                              </w:rPr>
                              <w:t>900</w:t>
                            </w:r>
                            <w:r w:rsidR="00692E17" w:rsidRPr="007E7DC8">
                              <w:rPr>
                                <w:rStyle w:val="WartowskanikaZnak"/>
                                <w:sz w:val="41"/>
                                <w:szCs w:val="41"/>
                                <w:lang w:val="en-GB"/>
                              </w:rPr>
                              <w:t xml:space="preserve"> m</w:t>
                            </w:r>
                            <w:r w:rsidR="00D0652A" w:rsidRPr="007E7DC8">
                              <w:rPr>
                                <w:rStyle w:val="WartowskanikaZnak"/>
                                <w:sz w:val="41"/>
                                <w:szCs w:val="41"/>
                                <w:lang w:val="en-GB"/>
                              </w:rPr>
                              <w:t>illion</w:t>
                            </w:r>
                          </w:p>
                          <w:p w14:paraId="02C862F7" w14:textId="206EF757" w:rsidR="00692E17" w:rsidRPr="006E4BCD" w:rsidRDefault="006E4BCD" w:rsidP="00692E1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w</w:t>
                            </w:r>
                            <w:r w:rsidRPr="006E4BCD">
                              <w:rPr>
                                <w:lang w:val="en-GB"/>
                              </w:rPr>
                              <w:t xml:space="preserve">as donated </w:t>
                            </w:r>
                            <w:r>
                              <w:rPr>
                                <w:lang w:val="en-GB"/>
                              </w:rPr>
                              <w:t>to PBO</w:t>
                            </w:r>
                            <w:r w:rsidR="00C20653">
                              <w:rPr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6E4BCD">
                              <w:rPr>
                                <w:lang w:val="en-GB"/>
                              </w:rPr>
                              <w:t>within 1</w:t>
                            </w:r>
                            <w:r w:rsidR="00C95E28">
                              <w:rPr>
                                <w:lang w:val="en-GB"/>
                              </w:rPr>
                              <w:t>.5</w:t>
                            </w:r>
                            <w:r w:rsidRPr="006E4BCD">
                              <w:rPr>
                                <w:lang w:val="en-GB"/>
                              </w:rPr>
                              <w:t xml:space="preserve">% of </w:t>
                            </w:r>
                            <w:r w:rsidR="00CB71F2">
                              <w:rPr>
                                <w:lang w:val="en-GB"/>
                              </w:rPr>
                              <w:t xml:space="preserve">PIT </w:t>
                            </w:r>
                            <w:r w:rsidRPr="006E4BCD">
                              <w:rPr>
                                <w:lang w:val="en-GB"/>
                              </w:rPr>
                              <w:t>by taxpayers in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692E17" w:rsidRPr="006E4BCD">
                              <w:rPr>
                                <w:lang w:val="en-GB"/>
                              </w:rPr>
                              <w:t>202</w:t>
                            </w:r>
                            <w:r w:rsidR="00C95E28">
                              <w:rPr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2E5C8FE" id="Pole tekstowe 2" o:spid="_x0000_s1026" alt="Opis wskaźnika" style="position:absolute;margin-left:-.95pt;margin-top:61.15pt;width:181.4pt;height:90.9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jiQAIAAD4EAAAOAAAAZHJzL2Uyb0RvYy54bWysU8Fu2zAMvQ/YPwi6r7bTpkmNOkXXrsOA&#10;bi3W7QMYSY6FyKImKbG7T9t9/zVKSdtsuw3zQSBN8fHxiTy/GHvDtsoHjbbh1VHJmbICpbarhn/9&#10;cvNmzlmIYCUYtKrhjyrwi8XrV+eDq9UEOzRSeUYgNtSDa3gXo6uLIohO9RCO0ClLwRZ9D5Fcvyqk&#10;h4HQe1NMyvK0GNBL51GoEOjv9S7IFxm/bZWId20bVGSm4cQt5tPnc5nOYnEO9cqD67TY04B/YNGD&#10;tlT0GeoaIrCN139B9Vp4DNjGI4F9gW2rhco9UDdV+Uc3Dx04lXshcYJ7lin8P1jxaXvvmZYNP+XM&#10;Qk9PdI9GsajWIeKg2IQzqYIgye6cDmwIa/j5w+o1JOkGF2pCeHCEEce3ONIIZBmCu0WxDsziVQd2&#10;pS69x6FTIIl6lTKLg9QdTkggy+EjSuIAm4gZaGx9n3QlpRih0xM+Pj+bGiMT9HNyXB7P5hQSFKuq&#10;6bQ8neYaUD+lOx/ie4U9S0bDPW6s/EzDkWvA9jbExAnqp3upZECj5Y02Jjt+tbwynm0hDVJZXc9m&#10;+xK/XTOWDQ0/m06mGdliys8z1utIg2503/B5mb6UDnXS5J2V2Y6gzc4mJsbuRUq67BSK43Kki0m5&#10;JcpHksvjbqBpAcno0H/nbKBhbnj4tgGvODMfLEl+Vp2cpOnPzsl0NiHHH0aWhxGwgqAaHjnbmVcx&#10;b0zia/GSnqbVWa8XJnuuNKRZxv1CpS049POtl7Vf/AIAAP//AwBQSwMEFAAGAAgAAAAhAJ4eVE/f&#10;AAAACgEAAA8AAABkcnMvZG93bnJldi54bWxMj8FOwzAQRO9I/IO1SFyi1m6CKprGqShSONATKdzd&#10;eBtHxHYUu034e5YTve3OjGbfFrvZ9uyKY+i8k7BaCmDoGq8710r4PFaLZ2AhKqdV7x1K+MEAu/L+&#10;rlC59pP7wGsdW0YlLuRKgolxyDkPjUGrwtIP6Mg7+9GqSOvYcj2qicptz1Mh1tyqztEFowZ8Ndh8&#10;1xcrYT+eD7XI5mD2x/dDUlXJ19uUSPn4ML9sgUWc438Y/vAJHUpiOvmL04H1EharDSVJT9MMGAWy&#10;tSDlRIN4SoGXBb99ofwFAAD//wMAUEsBAi0AFAAGAAgAAAAhALaDOJL+AAAA4QEAABMAAAAAAAAA&#10;AAAAAAAAAAAAAFtDb250ZW50X1R5cGVzXS54bWxQSwECLQAUAAYACAAAACEAOP0h/9YAAACUAQAA&#10;CwAAAAAAAAAAAAAAAAAvAQAAX3JlbHMvLnJlbHNQSwECLQAUAAYACAAAACEAw2aY4kACAAA+BAAA&#10;DgAAAAAAAAAAAAAAAAAuAgAAZHJzL2Uyb0RvYy54bWxQSwECLQAUAAYACAAAACEAnh5UT98AAAAK&#10;AQAADwAAAAAAAAAAAAAAAACaBAAAZHJzL2Rvd25yZXYueG1sUEsFBgAAAAAEAAQA8wAAAKYFAAAA&#10;AA==&#10;" fillcolor="#001d77" stroked="f">
                <v:stroke joinstyle="miter"/>
                <v:textbox>
                  <w:txbxContent>
                    <w:p w14:paraId="13F6EBFF" w14:textId="7B72D374" w:rsidR="00692E17" w:rsidRPr="00C95E28" w:rsidRDefault="00E210A3" w:rsidP="00C95E2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1"/>
                          <w:szCs w:val="41"/>
                          <w:lang w:val="en-GB"/>
                        </w:rPr>
                      </w:pPr>
                      <w:r w:rsidRPr="007E7DC8">
                        <w:rPr>
                          <w:rStyle w:val="WartowskanikaZnak"/>
                          <w:sz w:val="41"/>
                          <w:szCs w:val="41"/>
                          <w:lang w:val="en-GB"/>
                        </w:rPr>
                        <w:t xml:space="preserve">PLN </w:t>
                      </w:r>
                      <w:r w:rsidR="00692E17" w:rsidRPr="007E7DC8">
                        <w:rPr>
                          <w:rStyle w:val="WartowskanikaZnak"/>
                          <w:sz w:val="41"/>
                          <w:szCs w:val="41"/>
                          <w:lang w:val="en-GB"/>
                        </w:rPr>
                        <w:t>1</w:t>
                      </w:r>
                      <w:r w:rsidR="009006B2">
                        <w:rPr>
                          <w:rStyle w:val="WartowskanikaZnak"/>
                          <w:sz w:val="41"/>
                          <w:szCs w:val="41"/>
                          <w:lang w:val="en-GB"/>
                        </w:rPr>
                        <w:t>,</w:t>
                      </w:r>
                      <w:r w:rsidR="00C95E28">
                        <w:rPr>
                          <w:rStyle w:val="WartowskanikaZnak"/>
                          <w:sz w:val="41"/>
                          <w:szCs w:val="41"/>
                          <w:lang w:val="en-GB"/>
                        </w:rPr>
                        <w:t>900</w:t>
                      </w:r>
                      <w:r w:rsidR="00692E17" w:rsidRPr="007E7DC8">
                        <w:rPr>
                          <w:rStyle w:val="WartowskanikaZnak"/>
                          <w:sz w:val="41"/>
                          <w:szCs w:val="41"/>
                          <w:lang w:val="en-GB"/>
                        </w:rPr>
                        <w:t xml:space="preserve"> m</w:t>
                      </w:r>
                      <w:r w:rsidR="00D0652A" w:rsidRPr="007E7DC8">
                        <w:rPr>
                          <w:rStyle w:val="WartowskanikaZnak"/>
                          <w:sz w:val="41"/>
                          <w:szCs w:val="41"/>
                          <w:lang w:val="en-GB"/>
                        </w:rPr>
                        <w:t>illion</w:t>
                      </w:r>
                    </w:p>
                    <w:p w14:paraId="02C862F7" w14:textId="206EF757" w:rsidR="00692E17" w:rsidRPr="006E4BCD" w:rsidRDefault="006E4BCD" w:rsidP="00692E1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w</w:t>
                      </w:r>
                      <w:r w:rsidRPr="006E4BCD">
                        <w:rPr>
                          <w:lang w:val="en-GB"/>
                        </w:rPr>
                        <w:t xml:space="preserve">as donated </w:t>
                      </w:r>
                      <w:r>
                        <w:rPr>
                          <w:lang w:val="en-GB"/>
                        </w:rPr>
                        <w:t>to PBO</w:t>
                      </w:r>
                      <w:r w:rsidR="00C20653">
                        <w:rPr>
                          <w:lang w:val="en-GB"/>
                        </w:rPr>
                        <w:t>s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6E4BCD">
                        <w:rPr>
                          <w:lang w:val="en-GB"/>
                        </w:rPr>
                        <w:t>within 1</w:t>
                      </w:r>
                      <w:r w:rsidR="00C95E28">
                        <w:rPr>
                          <w:lang w:val="en-GB"/>
                        </w:rPr>
                        <w:t>.5</w:t>
                      </w:r>
                      <w:r w:rsidRPr="006E4BCD">
                        <w:rPr>
                          <w:lang w:val="en-GB"/>
                        </w:rPr>
                        <w:t xml:space="preserve">% of </w:t>
                      </w:r>
                      <w:r w:rsidR="00CB71F2">
                        <w:rPr>
                          <w:lang w:val="en-GB"/>
                        </w:rPr>
                        <w:t xml:space="preserve">PIT </w:t>
                      </w:r>
                      <w:r w:rsidRPr="006E4BCD">
                        <w:rPr>
                          <w:lang w:val="en-GB"/>
                        </w:rPr>
                        <w:t>by taxpayers in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692E17" w:rsidRPr="006E4BCD">
                        <w:rPr>
                          <w:lang w:val="en-GB"/>
                        </w:rPr>
                        <w:t>202</w:t>
                      </w:r>
                      <w:r w:rsidR="00C95E28">
                        <w:rPr>
                          <w:lang w:val="en-GB"/>
                        </w:rPr>
                        <w:t>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BCD" w:rsidRPr="006E4BCD">
        <w:rPr>
          <w:rFonts w:cs="Arial"/>
          <w:szCs w:val="40"/>
          <w:lang w:val="en-GB"/>
        </w:rPr>
        <w:t>Pu</w:t>
      </w:r>
      <w:r w:rsidR="00606908">
        <w:rPr>
          <w:rFonts w:cs="Arial"/>
          <w:szCs w:val="40"/>
          <w:lang w:val="en-GB"/>
        </w:rPr>
        <w:t xml:space="preserve">blic benefit organizations </w:t>
      </w:r>
      <w:r w:rsidR="006E4BCD" w:rsidRPr="006E4BCD">
        <w:rPr>
          <w:rFonts w:cs="Arial"/>
          <w:szCs w:val="40"/>
          <w:lang w:val="en-GB"/>
        </w:rPr>
        <w:t>in</w:t>
      </w:r>
      <w:r w:rsidR="003C7D3A">
        <w:rPr>
          <w:rFonts w:cs="Arial"/>
          <w:szCs w:val="40"/>
          <w:lang w:val="en-GB"/>
        </w:rPr>
        <w:t xml:space="preserve"> the years</w:t>
      </w:r>
      <w:r w:rsidR="006E4BCD" w:rsidRPr="006E4BCD">
        <w:rPr>
          <w:rFonts w:cs="Arial"/>
          <w:szCs w:val="40"/>
          <w:lang w:val="en-GB"/>
        </w:rPr>
        <w:t xml:space="preserve"> 202</w:t>
      </w:r>
      <w:r w:rsidR="001C08E0">
        <w:rPr>
          <w:rFonts w:cs="Arial"/>
          <w:szCs w:val="40"/>
          <w:lang w:val="en-GB"/>
        </w:rPr>
        <w:t>3</w:t>
      </w:r>
      <w:r w:rsidR="003C7D3A">
        <w:rPr>
          <w:rFonts w:cs="Arial"/>
          <w:szCs w:val="40"/>
          <w:lang w:val="en-GB"/>
        </w:rPr>
        <w:t xml:space="preserve"> and </w:t>
      </w:r>
      <w:r w:rsidR="006E4BCD" w:rsidRPr="006E4BCD">
        <w:rPr>
          <w:rFonts w:cs="Arial"/>
          <w:szCs w:val="40"/>
          <w:lang w:val="en-GB"/>
        </w:rPr>
        <w:t>202</w:t>
      </w:r>
      <w:r w:rsidR="001C08E0">
        <w:rPr>
          <w:rFonts w:cs="Arial"/>
          <w:szCs w:val="40"/>
          <w:lang w:val="en-GB"/>
        </w:rPr>
        <w:t>4</w:t>
      </w:r>
      <w:r w:rsidR="00692E17" w:rsidRPr="006E4BCD">
        <w:rPr>
          <w:lang w:val="en-GB"/>
        </w:rPr>
        <w:t xml:space="preserve"> </w:t>
      </w:r>
    </w:p>
    <w:p w14:paraId="44E67465" w14:textId="75022969" w:rsidR="00692E17" w:rsidRDefault="006E4BCD" w:rsidP="006E4BCD">
      <w:pPr>
        <w:pStyle w:val="Lead"/>
        <w:rPr>
          <w:lang w:val="en-GB"/>
        </w:rPr>
      </w:pPr>
      <w:r w:rsidRPr="006E4BCD">
        <w:rPr>
          <w:lang w:val="en-GB"/>
        </w:rPr>
        <w:t>In 202</w:t>
      </w:r>
      <w:r w:rsidR="001C08E0">
        <w:rPr>
          <w:lang w:val="en-GB"/>
        </w:rPr>
        <w:t>4</w:t>
      </w:r>
      <w:r w:rsidR="00EB5053">
        <w:rPr>
          <w:lang w:val="en-GB"/>
        </w:rPr>
        <w:t>,</w:t>
      </w:r>
      <w:r w:rsidRPr="006E4BCD">
        <w:rPr>
          <w:lang w:val="en-GB"/>
        </w:rPr>
        <w:t xml:space="preserve"> 9</w:t>
      </w:r>
      <w:r w:rsidR="001C08E0">
        <w:rPr>
          <w:lang w:val="en-GB"/>
        </w:rPr>
        <w:t>.2</w:t>
      </w:r>
      <w:r w:rsidRPr="006E4BCD">
        <w:rPr>
          <w:lang w:val="en-GB"/>
        </w:rPr>
        <w:t xml:space="preserve"> thousand</w:t>
      </w:r>
      <w:r w:rsidR="00EA1BBA">
        <w:rPr>
          <w:lang w:val="en-GB"/>
        </w:rPr>
        <w:t xml:space="preserve"> </w:t>
      </w:r>
      <w:r w:rsidR="00F576AC">
        <w:rPr>
          <w:lang w:val="en-GB"/>
        </w:rPr>
        <w:t xml:space="preserve">public benefit organizations </w:t>
      </w:r>
      <w:r w:rsidRPr="006E4BCD">
        <w:rPr>
          <w:lang w:val="en-GB"/>
        </w:rPr>
        <w:t>received 1</w:t>
      </w:r>
      <w:r w:rsidR="00BF6F44">
        <w:rPr>
          <w:lang w:val="en-GB"/>
        </w:rPr>
        <w:t>.</w:t>
      </w:r>
      <w:r w:rsidR="001C08E0">
        <w:rPr>
          <w:lang w:val="en-GB"/>
        </w:rPr>
        <w:t>5</w:t>
      </w:r>
      <w:r w:rsidRPr="006E4BCD">
        <w:rPr>
          <w:lang w:val="en-GB"/>
        </w:rPr>
        <w:t xml:space="preserve">% </w:t>
      </w:r>
      <w:r w:rsidR="00E210A3">
        <w:rPr>
          <w:lang w:val="en-GB"/>
        </w:rPr>
        <w:t xml:space="preserve">of </w:t>
      </w:r>
      <w:r w:rsidR="00E7442C">
        <w:rPr>
          <w:lang w:val="en-GB"/>
        </w:rPr>
        <w:t>Personal Income Tax (</w:t>
      </w:r>
      <w:r w:rsidR="00C26678">
        <w:rPr>
          <w:lang w:val="en-GB"/>
        </w:rPr>
        <w:t>PIT</w:t>
      </w:r>
      <w:r w:rsidR="00E7442C">
        <w:rPr>
          <w:lang w:val="en-GB"/>
        </w:rPr>
        <w:t>)</w:t>
      </w:r>
      <w:r w:rsidRPr="006E4BCD">
        <w:rPr>
          <w:lang w:val="en-GB"/>
        </w:rPr>
        <w:t xml:space="preserve"> for 202</w:t>
      </w:r>
      <w:r w:rsidR="00C95E28">
        <w:rPr>
          <w:lang w:val="en-GB"/>
        </w:rPr>
        <w:t>3</w:t>
      </w:r>
      <w:r w:rsidRPr="006E4BCD">
        <w:rPr>
          <w:lang w:val="en-GB"/>
        </w:rPr>
        <w:t xml:space="preserve">. The average amount of </w:t>
      </w:r>
      <w:r w:rsidR="008A7825">
        <w:rPr>
          <w:lang w:val="en-GB"/>
        </w:rPr>
        <w:t>funds received</w:t>
      </w:r>
      <w:r w:rsidRPr="006E4BCD">
        <w:rPr>
          <w:lang w:val="en-GB"/>
        </w:rPr>
        <w:t xml:space="preserve"> was PLN </w:t>
      </w:r>
      <w:r w:rsidR="00FC3421">
        <w:rPr>
          <w:lang w:val="en-GB"/>
        </w:rPr>
        <w:t>210.3</w:t>
      </w:r>
      <w:r w:rsidRPr="006E4BCD">
        <w:rPr>
          <w:lang w:val="en-GB"/>
        </w:rPr>
        <w:t xml:space="preserve"> thousand, and half of the authorized public benefit organizations received no more than PLN </w:t>
      </w:r>
      <w:r w:rsidR="00C95E28">
        <w:rPr>
          <w:lang w:val="en-GB"/>
        </w:rPr>
        <w:t>10</w:t>
      </w:r>
      <w:r w:rsidRPr="006E4BCD">
        <w:rPr>
          <w:lang w:val="en-GB"/>
        </w:rPr>
        <w:t>.</w:t>
      </w:r>
      <w:r w:rsidR="00C95E28">
        <w:rPr>
          <w:lang w:val="en-GB"/>
        </w:rPr>
        <w:t>1</w:t>
      </w:r>
      <w:r w:rsidRPr="006E4BCD">
        <w:rPr>
          <w:lang w:val="en-GB"/>
        </w:rPr>
        <w:t xml:space="preserve"> thousand</w:t>
      </w:r>
      <w:r w:rsidR="00D9639A">
        <w:rPr>
          <w:lang w:val="en-GB"/>
        </w:rPr>
        <w:t xml:space="preserve"> (median)</w:t>
      </w:r>
      <w:r w:rsidRPr="006E4BCD">
        <w:rPr>
          <w:lang w:val="en-GB"/>
        </w:rPr>
        <w:t>.</w:t>
      </w:r>
    </w:p>
    <w:p w14:paraId="3CCBC813" w14:textId="77777777" w:rsidR="00A21D92" w:rsidRPr="006E4BCD" w:rsidRDefault="00A21D92" w:rsidP="006E4BCD">
      <w:pPr>
        <w:pStyle w:val="Lead"/>
        <w:rPr>
          <w:lang w:val="en-GB"/>
        </w:rPr>
      </w:pPr>
    </w:p>
    <w:p w14:paraId="7C87E616" w14:textId="7B80A5C3" w:rsidR="00692E17" w:rsidRPr="00124B93" w:rsidRDefault="00692E17" w:rsidP="00692E17">
      <w:pPr>
        <w:pStyle w:val="Nagwek1"/>
        <w:rPr>
          <w:color w:val="000000" w:themeColor="text1"/>
          <w:lang w:val="en-GB"/>
        </w:rPr>
      </w:pPr>
      <w:r>
        <w:rPr>
          <w:b w:val="0"/>
          <w:noProof/>
          <w:color w:val="212492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FA1F964" wp14:editId="08B1D336">
                <wp:simplePos x="0" y="0"/>
                <wp:positionH relativeFrom="page">
                  <wp:posOffset>5708650</wp:posOffset>
                </wp:positionH>
                <wp:positionV relativeFrom="paragraph">
                  <wp:posOffset>298450</wp:posOffset>
                </wp:positionV>
                <wp:extent cx="1775460" cy="1089025"/>
                <wp:effectExtent l="0" t="0" r="0" b="0"/>
                <wp:wrapTight wrapText="bothSides">
                  <wp:wrapPolygon edited="0">
                    <wp:start x="695" y="0"/>
                    <wp:lineTo x="695" y="21159"/>
                    <wp:lineTo x="20858" y="21159"/>
                    <wp:lineTo x="20858" y="0"/>
                    <wp:lineTo x="695" y="0"/>
                  </wp:wrapPolygon>
                </wp:wrapTight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089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96297" w14:textId="7B8D8918" w:rsidR="00692E17" w:rsidRPr="00124B93" w:rsidRDefault="00124B93" w:rsidP="00692E17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24B93">
                              <w:rPr>
                                <w:lang w:val="en-GB"/>
                              </w:rPr>
                              <w:t>In 202</w:t>
                            </w:r>
                            <w:r w:rsidR="00C95E28">
                              <w:rPr>
                                <w:lang w:val="en-GB"/>
                              </w:rPr>
                              <w:t>3</w:t>
                            </w:r>
                            <w:r w:rsidRPr="00124B93">
                              <w:rPr>
                                <w:lang w:val="en-GB"/>
                              </w:rPr>
                              <w:t xml:space="preserve">, </w:t>
                            </w:r>
                            <w:r w:rsidR="00581BC3">
                              <w:rPr>
                                <w:lang w:val="en-GB"/>
                              </w:rPr>
                              <w:t>PBOs</w:t>
                            </w:r>
                            <w:r w:rsidR="00082421">
                              <w:rPr>
                                <w:lang w:val="en-GB"/>
                              </w:rPr>
                              <w:t xml:space="preserve"> accounted for 9.</w:t>
                            </w:r>
                            <w:r w:rsidR="00C95E28">
                              <w:rPr>
                                <w:lang w:val="en-GB"/>
                              </w:rPr>
                              <w:t>2</w:t>
                            </w:r>
                            <w:r w:rsidRPr="00124B93">
                              <w:rPr>
                                <w:lang w:val="en-GB"/>
                              </w:rPr>
                              <w:t xml:space="preserve">% of active associations and similar organizations, foundations, </w:t>
                            </w:r>
                            <w:r w:rsidR="00581BC3">
                              <w:rPr>
                                <w:lang w:val="en-GB"/>
                              </w:rPr>
                              <w:t>faith-based charities, business organizations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FA1F96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9.5pt;margin-top:23.5pt;width:139.8pt;height:85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kROEAIAAAAEAAAOAAAAZHJzL2Uyb0RvYy54bWysU8FuGyEQvVfqPyDu9a5dO7ZXxlGaNFWl&#10;tI2U9AMwy3pRgKGAvet+fQbWcaz0FnUPiNmBN/PePFaXvdFkL31QYBkdj0pKpBVQK7tl9Pfj7acF&#10;JSFyW3MNVjJ6kIFerj9+WHWukhNoQdfSEwSxoeoco22MriqKIFppeBiBkxaTDXjDI4Z+W9Sed4hu&#10;dDEpy4uiA187D0KGgH9vhiRdZ/ymkSL+apogI9GMYm8xrz6vm7QW6xWvtp67VoljG/wdXRiuLBY9&#10;Qd3wyMnOq3+gjBIeAjRxJMAU0DRKyMwB2YzLN2weWu5k5oLiBHeSKfw/WPFzf++Jqhn9jJOy3OCM&#10;7kFLEuVTiNBJMkkadS5UePTB4eHYf4EeZ535BncH4ikQC9ctt1t55T10reQ19jhON4uzqwNOSCCb&#10;7gfUWIvvImSgvvEmCYiSEETHWR1O85F9JCKVnM9n0wtMCcyNy8WynMxyDV69XHc+xG8SDEkbRj0a&#10;IMPz/V2IqR1evRxJ1SzcKq2zCbQlHaPLGUK+yRgV0aNaGUYXZfoG1ySWX22dL0eu9LDHAtoeaSem&#10;A+fYb/qsctYkSbKB+oA6eBgsiU8INy34v5R0aEdGw58d95IS/d2ilsvxdJr8m4PpbD7BwJ9nNucZ&#10;bgVCMRopGbbXMXt+IHaFmjcqq/HaybFltFkW6fgkko/P43zq9eGunwEAAP//AwBQSwMEFAAGAAgA&#10;AAAhAHmnCPLgAAAACwEAAA8AAABkcnMvZG93bnJldi54bWxMj0tPwzAQhO9I/AdrkbhRO1UfSZpN&#10;hUBcQZSH1Jsbb5OIeB3FbhP+Pe6JnkarGc1+U2wn24kzDb51jJDMFAjiypmWa4TPj5eHFIQPmo3u&#10;HBPCL3nYlrc3hc6NG/mdzrtQi1jCPtcITQh9LqWvGrLaz1xPHL2jG6wO8RxqaQY9xnLbyblSK2l1&#10;y/FDo3t6aqj62Z0swtfrcf+9UG/1s132o5uUZJtJxPu76XEDItAU/sNwwY/oUEamgzux8aJDSLMs&#10;bgkIi3XUSyBZpysQB4R5ki5BloW83lD+AQAA//8DAFBLAQItABQABgAIAAAAIQC2gziS/gAAAOEB&#10;AAATAAAAAAAAAAAAAAAAAAAAAABbQ29udGVudF9UeXBlc10ueG1sUEsBAi0AFAAGAAgAAAAhADj9&#10;If/WAAAAlAEAAAsAAAAAAAAAAAAAAAAALwEAAF9yZWxzLy5yZWxzUEsBAi0AFAAGAAgAAAAhAJ7W&#10;RE4QAgAAAAQAAA4AAAAAAAAAAAAAAAAALgIAAGRycy9lMm9Eb2MueG1sUEsBAi0AFAAGAAgAAAAh&#10;AHmnCPLgAAAACwEAAA8AAAAAAAAAAAAAAAAAagQAAGRycy9kb3ducmV2LnhtbFBLBQYAAAAABAAE&#10;APMAAAB3BQAAAAA=&#10;" filled="f" stroked="f">
                <v:textbox>
                  <w:txbxContent>
                    <w:p w14:paraId="5C896297" w14:textId="7B8D8918" w:rsidR="00692E17" w:rsidRPr="00124B93" w:rsidRDefault="00124B93" w:rsidP="00692E17">
                      <w:pPr>
                        <w:pStyle w:val="tekstzboku"/>
                        <w:rPr>
                          <w:lang w:val="en-GB"/>
                        </w:rPr>
                      </w:pPr>
                      <w:r w:rsidRPr="00124B93">
                        <w:rPr>
                          <w:lang w:val="en-GB"/>
                        </w:rPr>
                        <w:t>In 202</w:t>
                      </w:r>
                      <w:r w:rsidR="00C95E28">
                        <w:rPr>
                          <w:lang w:val="en-GB"/>
                        </w:rPr>
                        <w:t>3</w:t>
                      </w:r>
                      <w:r w:rsidRPr="00124B93">
                        <w:rPr>
                          <w:lang w:val="en-GB"/>
                        </w:rPr>
                        <w:t xml:space="preserve">, </w:t>
                      </w:r>
                      <w:r w:rsidR="00581BC3">
                        <w:rPr>
                          <w:lang w:val="en-GB"/>
                        </w:rPr>
                        <w:t>PBOs</w:t>
                      </w:r>
                      <w:r w:rsidR="00082421">
                        <w:rPr>
                          <w:lang w:val="en-GB"/>
                        </w:rPr>
                        <w:t xml:space="preserve"> accounted for 9.</w:t>
                      </w:r>
                      <w:r w:rsidR="00C95E28">
                        <w:rPr>
                          <w:lang w:val="en-GB"/>
                        </w:rPr>
                        <w:t>2</w:t>
                      </w:r>
                      <w:r w:rsidRPr="00124B93">
                        <w:rPr>
                          <w:lang w:val="en-GB"/>
                        </w:rPr>
                        <w:t xml:space="preserve">% of active associations and similar organizations, foundations, </w:t>
                      </w:r>
                      <w:r w:rsidR="00581BC3">
                        <w:rPr>
                          <w:lang w:val="en-GB"/>
                        </w:rPr>
                        <w:t>faith-based charities, business organizations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4B93" w:rsidRPr="00124B93">
        <w:rPr>
          <w:lang w:val="en-GB"/>
        </w:rPr>
        <w:t xml:space="preserve">Number of </w:t>
      </w:r>
      <w:r w:rsidR="00D9639A">
        <w:rPr>
          <w:lang w:val="en-GB"/>
        </w:rPr>
        <w:t>Public benefit organizations (</w:t>
      </w:r>
      <w:r w:rsidR="00C20653">
        <w:rPr>
          <w:lang w:val="en-GB"/>
        </w:rPr>
        <w:t>PBO</w:t>
      </w:r>
      <w:r w:rsidR="00124B93" w:rsidRPr="00124B93">
        <w:rPr>
          <w:lang w:val="en-GB"/>
        </w:rPr>
        <w:t>s</w:t>
      </w:r>
      <w:r w:rsidR="00D9639A">
        <w:rPr>
          <w:lang w:val="en-GB"/>
        </w:rPr>
        <w:t>)</w:t>
      </w:r>
      <w:r w:rsidRPr="00124B93">
        <w:rPr>
          <w:noProof/>
          <w:spacing w:val="-2"/>
          <w:lang w:val="en-GB"/>
        </w:rPr>
        <w:t xml:space="preserve"> </w:t>
      </w:r>
    </w:p>
    <w:p w14:paraId="0492C37F" w14:textId="7CA1AE86" w:rsidR="00692E17" w:rsidRPr="00C20653" w:rsidRDefault="00124B93" w:rsidP="00A05885">
      <w:pPr>
        <w:spacing w:line="240" w:lineRule="exact"/>
        <w:rPr>
          <w:lang w:val="en-GB"/>
        </w:rPr>
      </w:pPr>
      <w:r w:rsidRPr="00124B93">
        <w:rPr>
          <w:lang w:val="en-GB"/>
        </w:rPr>
        <w:t>At the end of 202</w:t>
      </w:r>
      <w:r w:rsidR="00C95E28">
        <w:rPr>
          <w:lang w:val="en-GB"/>
        </w:rPr>
        <w:t>3</w:t>
      </w:r>
      <w:r w:rsidRPr="00124B93">
        <w:rPr>
          <w:lang w:val="en-GB"/>
        </w:rPr>
        <w:t>, there were 9.</w:t>
      </w:r>
      <w:r w:rsidR="00C95E28">
        <w:rPr>
          <w:lang w:val="en-GB"/>
        </w:rPr>
        <w:t>8</w:t>
      </w:r>
      <w:r w:rsidRPr="00124B93">
        <w:rPr>
          <w:lang w:val="en-GB"/>
        </w:rPr>
        <w:t xml:space="preserve"> thousand </w:t>
      </w:r>
      <w:r>
        <w:rPr>
          <w:lang w:val="en-GB"/>
        </w:rPr>
        <w:t xml:space="preserve">active </w:t>
      </w:r>
      <w:r w:rsidRPr="00124B93">
        <w:rPr>
          <w:lang w:val="en-GB"/>
        </w:rPr>
        <w:t xml:space="preserve">public benefit organizations </w:t>
      </w:r>
      <w:r>
        <w:rPr>
          <w:lang w:val="en-GB"/>
        </w:rPr>
        <w:t xml:space="preserve">operating </w:t>
      </w:r>
      <w:r w:rsidRPr="00124B93">
        <w:rPr>
          <w:lang w:val="en-GB"/>
        </w:rPr>
        <w:t xml:space="preserve">in Poland. </w:t>
      </w:r>
      <w:r w:rsidR="00D9639A">
        <w:rPr>
          <w:lang w:val="en-GB"/>
        </w:rPr>
        <w:t>They</w:t>
      </w:r>
      <w:r w:rsidRPr="00124B93">
        <w:rPr>
          <w:lang w:val="en-GB"/>
        </w:rPr>
        <w:t xml:space="preserve"> accounted for 9.</w:t>
      </w:r>
      <w:r w:rsidR="00C95E28">
        <w:rPr>
          <w:lang w:val="en-GB"/>
        </w:rPr>
        <w:t>2</w:t>
      </w:r>
      <w:r w:rsidRPr="00124B93">
        <w:rPr>
          <w:lang w:val="en-GB"/>
        </w:rPr>
        <w:t xml:space="preserve">% of active non-profit organizations, such as: associations and similar organizations, foundations, </w:t>
      </w:r>
      <w:r>
        <w:rPr>
          <w:lang w:val="en-GB"/>
        </w:rPr>
        <w:t>faith-based charities or business organizations.</w:t>
      </w:r>
    </w:p>
    <w:p w14:paraId="294CA938" w14:textId="597AB6BC" w:rsidR="00C959A1" w:rsidRPr="00944DD8" w:rsidRDefault="004D6308" w:rsidP="00A05885">
      <w:pPr>
        <w:pStyle w:val="Tytutablicy"/>
        <w:rPr>
          <w:b/>
          <w:vertAlign w:val="superscript"/>
          <w:lang w:val="en-GB"/>
        </w:rPr>
      </w:pPr>
      <w:r w:rsidRPr="00E573E5">
        <w:rPr>
          <w:rFonts w:ascii="Arial" w:hAnsi="Arial" w:cs="Arial"/>
          <w:b/>
          <w:noProof/>
          <w:sz w:val="12"/>
          <w:szCs w:val="10"/>
          <w:shd w:val="clear" w:color="auto" w:fill="ED7D31" w:themeFill="accent2"/>
          <w:vertAlign w:val="superscript"/>
          <w:lang w:val="en-GB" w:eastAsia="en-GB"/>
        </w:rPr>
        <w:drawing>
          <wp:anchor distT="0" distB="0" distL="114300" distR="114300" simplePos="0" relativeHeight="251760640" behindDoc="0" locked="0" layoutInCell="1" allowOverlap="1" wp14:anchorId="1288A43B" wp14:editId="18073D5D">
            <wp:simplePos x="0" y="0"/>
            <wp:positionH relativeFrom="margin">
              <wp:align>left</wp:align>
            </wp:positionH>
            <wp:positionV relativeFrom="paragraph">
              <wp:posOffset>364490</wp:posOffset>
            </wp:positionV>
            <wp:extent cx="5036820" cy="2047875"/>
            <wp:effectExtent l="0" t="0" r="0" b="0"/>
            <wp:wrapSquare wrapText="bothSides"/>
            <wp:docPr id="13" name="Wykres 13" descr="Chart 1. shows number of active public benefit organizations in 2004-2023&#10;&#10;  active public benefit organizations&#10;2004 2,2&#10;2005 4,1&#10;2006 5,0&#10;2007 5,7&#10;2008 6,2&#10;2009 6,8&#10;2010 7,3&#10;2011 7,9&#10;2012 8,0&#10;2013 8,2&#10;2014 8,6&#10;2015 8,8&#10;2016 9,1&#10;2017 9,2&#10;2018 9,3&#10;2019 9,4&#10;2020 9,3&#10;2021 9,4&#10;2022 9,5&#10;2023 9,8&#10;" title="Chart 1. Number of active public benefit organizations in 2004-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124B93" w:rsidRPr="00124B93">
        <w:rPr>
          <w:b/>
          <w:lang w:val="en-GB"/>
        </w:rPr>
        <w:t>Chart 1. Number of active public benefit organizations in 2004-202</w:t>
      </w:r>
      <w:r w:rsidR="00C95E28">
        <w:rPr>
          <w:b/>
          <w:lang w:val="en-GB"/>
        </w:rPr>
        <w:t>3</w:t>
      </w:r>
      <w:r w:rsidR="00124B93" w:rsidRPr="00B07637">
        <w:rPr>
          <w:b/>
          <w:vertAlign w:val="superscript"/>
          <w:lang w:val="en-GB"/>
        </w:rPr>
        <w:t>a</w:t>
      </w:r>
    </w:p>
    <w:p w14:paraId="66844997" w14:textId="2DB081A2" w:rsidR="00BF3A84" w:rsidRDefault="00C959A1" w:rsidP="00BF3A84">
      <w:pPr>
        <w:spacing w:after="0"/>
        <w:ind w:right="96"/>
        <w:jc w:val="both"/>
        <w:rPr>
          <w:rFonts w:cs="Arial"/>
          <w:color w:val="000000" w:themeColor="text1"/>
          <w:sz w:val="16"/>
          <w:szCs w:val="16"/>
          <w:lang w:val="en-GB"/>
        </w:rPr>
      </w:pPr>
      <w:proofErr w:type="spellStart"/>
      <w:r w:rsidRPr="00BF3A84">
        <w:rPr>
          <w:rFonts w:cs="Arial"/>
          <w:color w:val="000000" w:themeColor="text1"/>
          <w:sz w:val="16"/>
          <w:szCs w:val="16"/>
          <w:vertAlign w:val="superscript"/>
          <w:lang w:val="en-GB"/>
        </w:rPr>
        <w:t>a</w:t>
      </w:r>
      <w:proofErr w:type="spellEnd"/>
      <w:r w:rsidRPr="00BF3A84">
        <w:rPr>
          <w:rFonts w:cs="Arial"/>
          <w:color w:val="000000" w:themeColor="text1"/>
          <w:sz w:val="16"/>
          <w:szCs w:val="16"/>
          <w:vertAlign w:val="superscript"/>
          <w:lang w:val="en-GB"/>
        </w:rPr>
        <w:t xml:space="preserve"> </w:t>
      </w:r>
      <w:r w:rsidR="00BF3A84" w:rsidRPr="00BF3A84">
        <w:rPr>
          <w:rFonts w:cs="Arial"/>
          <w:color w:val="000000" w:themeColor="text1"/>
          <w:sz w:val="16"/>
          <w:szCs w:val="16"/>
          <w:lang w:val="en-GB"/>
        </w:rPr>
        <w:t xml:space="preserve">For the years 2004-2007, due to the lack of data on the number of active </w:t>
      </w:r>
      <w:r w:rsidR="00C20653">
        <w:rPr>
          <w:rFonts w:cs="Arial"/>
          <w:color w:val="000000" w:themeColor="text1"/>
          <w:sz w:val="16"/>
          <w:szCs w:val="16"/>
          <w:lang w:val="en-GB"/>
        </w:rPr>
        <w:t>PBO</w:t>
      </w:r>
      <w:r w:rsidR="00BF3A84" w:rsidRPr="00BF3A84">
        <w:rPr>
          <w:rFonts w:cs="Arial"/>
          <w:color w:val="000000" w:themeColor="text1"/>
          <w:sz w:val="16"/>
          <w:szCs w:val="16"/>
          <w:lang w:val="en-GB"/>
        </w:rPr>
        <w:t>s, data on the number of registered public benefit organizations were presented.</w:t>
      </w:r>
    </w:p>
    <w:p w14:paraId="0D628906" w14:textId="657F9DF0" w:rsidR="00692E17" w:rsidRDefault="00BF3A84" w:rsidP="00BF3A84">
      <w:pPr>
        <w:spacing w:after="0"/>
        <w:ind w:right="96"/>
        <w:jc w:val="both"/>
        <w:rPr>
          <w:lang w:val="en-GB"/>
        </w:rPr>
      </w:pPr>
      <w:r w:rsidRPr="00BF3A84">
        <w:rPr>
          <w:lang w:val="en-GB"/>
        </w:rPr>
        <w:t>In 202</w:t>
      </w:r>
      <w:r w:rsidR="00C95E28">
        <w:rPr>
          <w:lang w:val="en-GB"/>
        </w:rPr>
        <w:t>4</w:t>
      </w:r>
      <w:r w:rsidRPr="00BF3A84">
        <w:rPr>
          <w:lang w:val="en-GB"/>
        </w:rPr>
        <w:t>, 9.</w:t>
      </w:r>
      <w:r w:rsidR="00C95E28">
        <w:rPr>
          <w:lang w:val="en-GB"/>
        </w:rPr>
        <w:t>2</w:t>
      </w:r>
      <w:r w:rsidRPr="00BF3A84">
        <w:rPr>
          <w:lang w:val="en-GB"/>
        </w:rPr>
        <w:t xml:space="preserve"> thousand</w:t>
      </w:r>
      <w:r w:rsidR="00D924BF">
        <w:rPr>
          <w:lang w:val="en-GB"/>
        </w:rPr>
        <w:t xml:space="preserve"> PBOs</w:t>
      </w:r>
      <w:r w:rsidR="00BF6F44">
        <w:rPr>
          <w:lang w:val="en-GB"/>
        </w:rPr>
        <w:t xml:space="preserve"> </w:t>
      </w:r>
      <w:r w:rsidR="00BF6F44" w:rsidRPr="00BF3A84">
        <w:rPr>
          <w:lang w:val="en-GB"/>
        </w:rPr>
        <w:t>were</w:t>
      </w:r>
      <w:r w:rsidR="00D924BF">
        <w:rPr>
          <w:lang w:val="en-GB"/>
        </w:rPr>
        <w:t xml:space="preserve"> </w:t>
      </w:r>
      <w:r w:rsidR="00D924BF" w:rsidRPr="00BF3A84">
        <w:rPr>
          <w:lang w:val="en-GB"/>
        </w:rPr>
        <w:t xml:space="preserve">entitled </w:t>
      </w:r>
      <w:r w:rsidRPr="00BF3A84">
        <w:rPr>
          <w:lang w:val="en-GB"/>
        </w:rPr>
        <w:t xml:space="preserve">to receive </w:t>
      </w:r>
      <w:r w:rsidR="000E7D22">
        <w:rPr>
          <w:lang w:val="en-GB"/>
        </w:rPr>
        <w:t>support</w:t>
      </w:r>
      <w:r w:rsidR="000E7D22" w:rsidRPr="00BF3A84">
        <w:rPr>
          <w:lang w:val="en-GB"/>
        </w:rPr>
        <w:t xml:space="preserve"> </w:t>
      </w:r>
      <w:r w:rsidRPr="00BF3A84">
        <w:rPr>
          <w:lang w:val="en-GB"/>
        </w:rPr>
        <w:t>from 1</w:t>
      </w:r>
      <w:r w:rsidR="00C95E28">
        <w:rPr>
          <w:lang w:val="en-GB"/>
        </w:rPr>
        <w:t>.5</w:t>
      </w:r>
      <w:r w:rsidRPr="00BF3A84">
        <w:rPr>
          <w:lang w:val="en-GB"/>
        </w:rPr>
        <w:t xml:space="preserve">% </w:t>
      </w:r>
      <w:r w:rsidR="00D924BF">
        <w:rPr>
          <w:lang w:val="en-GB"/>
        </w:rPr>
        <w:t xml:space="preserve">of </w:t>
      </w:r>
      <w:r w:rsidR="00C26678">
        <w:rPr>
          <w:lang w:val="en-GB"/>
        </w:rPr>
        <w:t>PIT</w:t>
      </w:r>
      <w:r w:rsidR="00D924BF">
        <w:rPr>
          <w:lang w:val="en-GB"/>
        </w:rPr>
        <w:t xml:space="preserve"> </w:t>
      </w:r>
      <w:r w:rsidRPr="00BF3A84">
        <w:rPr>
          <w:lang w:val="en-GB"/>
        </w:rPr>
        <w:t>and 98.</w:t>
      </w:r>
      <w:r w:rsidR="00196FCA">
        <w:rPr>
          <w:lang w:val="en-GB"/>
        </w:rPr>
        <w:t>4</w:t>
      </w:r>
      <w:r w:rsidRPr="00BF3A84">
        <w:rPr>
          <w:lang w:val="en-GB"/>
        </w:rPr>
        <w:t xml:space="preserve">% </w:t>
      </w:r>
      <w:r w:rsidR="00D924BF">
        <w:rPr>
          <w:lang w:val="en-GB"/>
        </w:rPr>
        <w:t>of them</w:t>
      </w:r>
      <w:r w:rsidRPr="00BF3A84">
        <w:rPr>
          <w:lang w:val="en-GB"/>
        </w:rPr>
        <w:t xml:space="preserve"> received </w:t>
      </w:r>
      <w:r w:rsidR="000E7D22">
        <w:rPr>
          <w:lang w:val="en-GB"/>
        </w:rPr>
        <w:t>it</w:t>
      </w:r>
      <w:r w:rsidR="00D924BF">
        <w:rPr>
          <w:lang w:val="en-GB"/>
        </w:rPr>
        <w:t>.</w:t>
      </w:r>
      <w:r w:rsidR="00AE707A" w:rsidRPr="00AE707A">
        <w:rPr>
          <w:lang w:val="en-GB"/>
        </w:rPr>
        <w:t xml:space="preserve"> In 2023, 9.1 thousand PBOs </w:t>
      </w:r>
      <w:r w:rsidR="000E7D22" w:rsidRPr="000E7D22">
        <w:rPr>
          <w:lang w:val="en-GB"/>
        </w:rPr>
        <w:t>were eligible</w:t>
      </w:r>
      <w:r w:rsidR="00AE707A" w:rsidRPr="00AE707A">
        <w:rPr>
          <w:lang w:val="en-GB"/>
        </w:rPr>
        <w:t xml:space="preserve">, and </w:t>
      </w:r>
      <w:r w:rsidR="004B7992">
        <w:rPr>
          <w:lang w:val="en-GB"/>
        </w:rPr>
        <w:t>9</w:t>
      </w:r>
      <w:r w:rsidR="00AE707A" w:rsidRPr="00AE707A">
        <w:rPr>
          <w:lang w:val="en-GB"/>
        </w:rPr>
        <w:t>8.</w:t>
      </w:r>
      <w:r w:rsidR="00444E81">
        <w:rPr>
          <w:lang w:val="en-GB"/>
        </w:rPr>
        <w:t>5</w:t>
      </w:r>
      <w:r w:rsidR="00AE707A" w:rsidRPr="00AE707A">
        <w:rPr>
          <w:lang w:val="en-GB"/>
        </w:rPr>
        <w:t xml:space="preserve">% received </w:t>
      </w:r>
      <w:r w:rsidR="00ED36D9">
        <w:rPr>
          <w:lang w:val="en-GB"/>
        </w:rPr>
        <w:t xml:space="preserve">such </w:t>
      </w:r>
      <w:r w:rsidR="00AE707A" w:rsidRPr="00AE707A">
        <w:rPr>
          <w:lang w:val="en-GB"/>
        </w:rPr>
        <w:t>funds.</w:t>
      </w:r>
    </w:p>
    <w:p w14:paraId="1F2BECD4" w14:textId="130AFCEF" w:rsidR="00403240" w:rsidRPr="00BF3A84" w:rsidRDefault="00403240" w:rsidP="00403240">
      <w:pPr>
        <w:pStyle w:val="Nagwek1"/>
        <w:rPr>
          <w:lang w:val="en-GB"/>
        </w:rPr>
      </w:pPr>
      <w:r w:rsidRPr="00C20653">
        <w:rPr>
          <w:lang w:val="en-GB"/>
        </w:rPr>
        <w:t xml:space="preserve">Funds transferred to </w:t>
      </w:r>
      <w:r>
        <w:rPr>
          <w:lang w:val="en-GB"/>
        </w:rPr>
        <w:t>PBO</w:t>
      </w:r>
      <w:r w:rsidRPr="00C20653">
        <w:rPr>
          <w:lang w:val="en-GB"/>
        </w:rPr>
        <w:t>s within 1%</w:t>
      </w:r>
      <w:r>
        <w:rPr>
          <w:lang w:val="en-GB"/>
        </w:rPr>
        <w:t xml:space="preserve"> and 1.5%</w:t>
      </w:r>
      <w:r>
        <w:rPr>
          <w:rStyle w:val="Odwoanieprzypisudolnego"/>
          <w:lang w:val="en-GB"/>
        </w:rPr>
        <w:footnoteReference w:id="1"/>
      </w:r>
      <w:r w:rsidR="004E5072">
        <w:rPr>
          <w:lang w:val="en-GB"/>
        </w:rPr>
        <w:t xml:space="preserve"> of PIT</w:t>
      </w:r>
    </w:p>
    <w:p w14:paraId="2C33D76E" w14:textId="51FE5182" w:rsidR="00BF3A84" w:rsidRPr="00050514" w:rsidRDefault="00082421" w:rsidP="00403240">
      <w:pPr>
        <w:pStyle w:val="Tytutablicy"/>
        <w:spacing w:before="120" w:line="240" w:lineRule="exact"/>
        <w:rPr>
          <w:rFonts w:eastAsiaTheme="minorHAnsi" w:cs="Arial"/>
          <w:bCs w:val="0"/>
          <w:color w:val="auto"/>
          <w:lang w:val="en-GB" w:eastAsia="en-US"/>
        </w:rPr>
      </w:pPr>
      <w:r w:rsidRPr="00163546">
        <w:rPr>
          <w:b/>
          <w:noProof/>
          <w:color w:val="212492"/>
          <w:spacing w:val="-2"/>
          <w:highlight w:val="yellow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CDCE7F4" wp14:editId="15BAC697">
                <wp:simplePos x="0" y="0"/>
                <wp:positionH relativeFrom="page">
                  <wp:posOffset>5708650</wp:posOffset>
                </wp:positionH>
                <wp:positionV relativeFrom="paragraph">
                  <wp:posOffset>58669</wp:posOffset>
                </wp:positionV>
                <wp:extent cx="1775460" cy="1041400"/>
                <wp:effectExtent l="0" t="0" r="0" b="6350"/>
                <wp:wrapTight wrapText="bothSides">
                  <wp:wrapPolygon edited="0">
                    <wp:start x="695" y="0"/>
                    <wp:lineTo x="695" y="21337"/>
                    <wp:lineTo x="20858" y="21337"/>
                    <wp:lineTo x="20858" y="0"/>
                    <wp:lineTo x="695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47E1F" w14:textId="217D6961" w:rsidR="00692E17" w:rsidRPr="00BF3A84" w:rsidRDefault="00BF3A84" w:rsidP="00692E17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F3A84">
                              <w:rPr>
                                <w:lang w:val="en-GB"/>
                              </w:rPr>
                              <w:t>The average revenues from 1</w:t>
                            </w:r>
                            <w:r w:rsidR="00501977">
                              <w:rPr>
                                <w:lang w:val="en-GB"/>
                              </w:rPr>
                              <w:t>.</w:t>
                            </w:r>
                            <w:r w:rsidR="00AB2754">
                              <w:rPr>
                                <w:lang w:val="en-GB"/>
                              </w:rPr>
                              <w:t>5</w:t>
                            </w:r>
                            <w:r w:rsidRPr="00BF3A84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1A0607">
                              <w:rPr>
                                <w:lang w:val="en-GB"/>
                              </w:rPr>
                              <w:t xml:space="preserve">of </w:t>
                            </w:r>
                            <w:r w:rsidR="00C26678">
                              <w:rPr>
                                <w:lang w:val="en-GB"/>
                              </w:rPr>
                              <w:t>PIT</w:t>
                            </w:r>
                            <w:r w:rsidRPr="00BF3A84">
                              <w:rPr>
                                <w:lang w:val="en-GB"/>
                              </w:rPr>
                              <w:t xml:space="preserve"> in 202</w:t>
                            </w:r>
                            <w:r w:rsidR="00EB3232">
                              <w:rPr>
                                <w:lang w:val="en-GB"/>
                              </w:rPr>
                              <w:t>4</w:t>
                            </w:r>
                            <w:r w:rsidRPr="00BF3A84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 w:rsidR="00FC3421">
                              <w:rPr>
                                <w:lang w:val="en-GB"/>
                              </w:rPr>
                              <w:t>210.3</w:t>
                            </w:r>
                            <w:r w:rsidRPr="00BF3A84">
                              <w:rPr>
                                <w:lang w:val="en-GB"/>
                              </w:rPr>
                              <w:t xml:space="preserve"> thousand and were by </w:t>
                            </w:r>
                            <w:r w:rsidR="001A0607">
                              <w:rPr>
                                <w:lang w:val="en-GB"/>
                              </w:rPr>
                              <w:t xml:space="preserve">PLN </w:t>
                            </w:r>
                            <w:r w:rsidR="00501977">
                              <w:rPr>
                                <w:lang w:val="en-GB"/>
                              </w:rPr>
                              <w:t>3</w:t>
                            </w:r>
                            <w:r w:rsidRPr="00BF3A84">
                              <w:rPr>
                                <w:lang w:val="en-GB"/>
                              </w:rPr>
                              <w:t>9</w:t>
                            </w:r>
                            <w:r w:rsidR="00501977">
                              <w:rPr>
                                <w:lang w:val="en-GB"/>
                              </w:rPr>
                              <w:t>.6</w:t>
                            </w:r>
                            <w:r w:rsidRPr="00BF3A84">
                              <w:rPr>
                                <w:lang w:val="en-GB"/>
                              </w:rPr>
                              <w:t xml:space="preserve"> thous</w:t>
                            </w:r>
                            <w:r w:rsidR="001A0607">
                              <w:rPr>
                                <w:lang w:val="en-GB"/>
                              </w:rPr>
                              <w:t xml:space="preserve">and </w:t>
                            </w:r>
                            <w:r w:rsidRPr="00BF3A84">
                              <w:rPr>
                                <w:lang w:val="en-GB"/>
                              </w:rPr>
                              <w:t>higher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CDCE7F4" id="_x0000_s1028" type="#_x0000_t202" style="position:absolute;margin-left:449.5pt;margin-top:4.6pt;width:139.8pt;height:82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lN2EQIAAAAEAAAOAAAAZHJzL2Uyb0RvYy54bWysU1Fv0zAQfkfiP1h+p0mqdt2iptPYGEIa&#10;MGnwA66O01izfcZ2m4xfz9npSgVviDxYds733X3ffV5fj0azg/RBoW14NSs5k1Zgq+yu4d+/3b+7&#10;5CxEsC1otLLhLzLw683bN+vB1XKOPepWekYgNtSDa3gfo6uLIoheGggzdNJSsENvINLR74rWw0Do&#10;RhfzsrwoBvSt8yhkCPT3bgryTcbvOini164LMjLdcOot5tXndZvWYrOGeufB9Uoc24B/6MKAslT0&#10;BHUHEdjeq7+gjBIeA3ZxJtAU2HVKyMyB2FTlH2yeenAycyFxgjvJFP4frPhyePRMtTS7JWcWDM3o&#10;EbVkUT6HiINk86TR4EJNV58cXY7jexzpfuYb3AOK58As3vZgd/LGexx6CS31WKXM4ix1wgkJZDt8&#10;xpZqwT5iBho7b5KAJAkjdJrVy2k+coxMpJKr1XJxQSFBsapcVIsyT7CA+jXd+RA/SjQsbRruyQAZ&#10;Hg4PIaZ2oH69kqpZvFdaZxNoy4aGXy3ny5xwFjEqkke1Mg2/LNM3uSax/GDbnBxB6WlPBbQ90k5M&#10;J85x3I5Z5ZOaW2xfSAePkyXpCdGmR/+Ts4Hs2PDwYw9ecqY/WdLyqloskn/zYbFczengzyPb8whY&#10;QVANj5xN29uYPT9RviHNO5XVSMOZOjm2TDbLIh2fRPLx+Tnf+v1wN78AAAD//wMAUEsDBBQABgAI&#10;AAAAIQBDtjxs3wAAAAoBAAAPAAAAZHJzL2Rvd25yZXYueG1sTI/NTsMwEITvSLyDtUjcqN0AbRKy&#10;qSoQVyrKj8TNjbdJ1HgdxW4T3r7uCW6zmtXMN8Vqsp040eBbxwjzmQJBXDnTco3w+fF6l4LwQbPR&#10;nWNC+CUPq/L6qtC5cSO/02kbahFD2OcaoQmhz6X0VUNW+5nriaO3d4PVIZ5DLc2gxxhuO5kotZBW&#10;txwbGt3Tc0PVYXu0CF9v+5/vB7WpX+xjP7pJSbaZRLy9mdZPIAJN4e8ZLvgRHcrItHNHNl50CGmW&#10;xS0BIUtAXPz5Ml2A2EW1vE9AloX8P6E8AwAA//8DAFBLAQItABQABgAIAAAAIQC2gziS/gAAAOEB&#10;AAATAAAAAAAAAAAAAAAAAAAAAABbQ29udGVudF9UeXBlc10ueG1sUEsBAi0AFAAGAAgAAAAhADj9&#10;If/WAAAAlAEAAAsAAAAAAAAAAAAAAAAALwEAAF9yZWxzLy5yZWxzUEsBAi0AFAAGAAgAAAAhAMze&#10;U3YRAgAAAAQAAA4AAAAAAAAAAAAAAAAALgIAAGRycy9lMm9Eb2MueG1sUEsBAi0AFAAGAAgAAAAh&#10;AEO2PGzfAAAACgEAAA8AAAAAAAAAAAAAAAAAawQAAGRycy9kb3ducmV2LnhtbFBLBQYAAAAABAAE&#10;APMAAAB3BQAAAAA=&#10;" filled="f" stroked="f">
                <v:textbox>
                  <w:txbxContent>
                    <w:p w14:paraId="6DF47E1F" w14:textId="217D6961" w:rsidR="00692E17" w:rsidRPr="00BF3A84" w:rsidRDefault="00BF3A84" w:rsidP="00692E17">
                      <w:pPr>
                        <w:pStyle w:val="tekstzboku"/>
                        <w:rPr>
                          <w:lang w:val="en-GB"/>
                        </w:rPr>
                      </w:pPr>
                      <w:r w:rsidRPr="00BF3A84">
                        <w:rPr>
                          <w:lang w:val="en-GB"/>
                        </w:rPr>
                        <w:t>The average revenues from 1</w:t>
                      </w:r>
                      <w:r w:rsidR="00501977">
                        <w:rPr>
                          <w:lang w:val="en-GB"/>
                        </w:rPr>
                        <w:t>.</w:t>
                      </w:r>
                      <w:r w:rsidR="00AB2754">
                        <w:rPr>
                          <w:lang w:val="en-GB"/>
                        </w:rPr>
                        <w:t>5</w:t>
                      </w:r>
                      <w:r w:rsidRPr="00BF3A84">
                        <w:rPr>
                          <w:lang w:val="en-GB"/>
                        </w:rPr>
                        <w:t xml:space="preserve">% </w:t>
                      </w:r>
                      <w:r w:rsidR="001A0607">
                        <w:rPr>
                          <w:lang w:val="en-GB"/>
                        </w:rPr>
                        <w:t xml:space="preserve">of </w:t>
                      </w:r>
                      <w:r w:rsidR="00C26678">
                        <w:rPr>
                          <w:lang w:val="en-GB"/>
                        </w:rPr>
                        <w:t>PIT</w:t>
                      </w:r>
                      <w:r w:rsidRPr="00BF3A84">
                        <w:rPr>
                          <w:lang w:val="en-GB"/>
                        </w:rPr>
                        <w:t xml:space="preserve"> in 202</w:t>
                      </w:r>
                      <w:r w:rsidR="00EB3232">
                        <w:rPr>
                          <w:lang w:val="en-GB"/>
                        </w:rPr>
                        <w:t>4</w:t>
                      </w:r>
                      <w:r w:rsidRPr="00BF3A84">
                        <w:rPr>
                          <w:lang w:val="en-GB"/>
                        </w:rPr>
                        <w:t xml:space="preserve"> amounted to PLN </w:t>
                      </w:r>
                      <w:r w:rsidR="00FC3421">
                        <w:rPr>
                          <w:lang w:val="en-GB"/>
                        </w:rPr>
                        <w:t>210.3</w:t>
                      </w:r>
                      <w:r w:rsidRPr="00BF3A84">
                        <w:rPr>
                          <w:lang w:val="en-GB"/>
                        </w:rPr>
                        <w:t xml:space="preserve"> thousand and were by </w:t>
                      </w:r>
                      <w:r w:rsidR="001A0607">
                        <w:rPr>
                          <w:lang w:val="en-GB"/>
                        </w:rPr>
                        <w:t xml:space="preserve">PLN </w:t>
                      </w:r>
                      <w:r w:rsidR="00501977">
                        <w:rPr>
                          <w:lang w:val="en-GB"/>
                        </w:rPr>
                        <w:t>3</w:t>
                      </w:r>
                      <w:r w:rsidRPr="00BF3A84">
                        <w:rPr>
                          <w:lang w:val="en-GB"/>
                        </w:rPr>
                        <w:t>9</w:t>
                      </w:r>
                      <w:r w:rsidR="00501977">
                        <w:rPr>
                          <w:lang w:val="en-GB"/>
                        </w:rPr>
                        <w:t>.6</w:t>
                      </w:r>
                      <w:r w:rsidRPr="00BF3A84">
                        <w:rPr>
                          <w:lang w:val="en-GB"/>
                        </w:rPr>
                        <w:t xml:space="preserve"> thous</w:t>
                      </w:r>
                      <w:r w:rsidR="001A0607">
                        <w:rPr>
                          <w:lang w:val="en-GB"/>
                        </w:rPr>
                        <w:t xml:space="preserve">and </w:t>
                      </w:r>
                      <w:r w:rsidRPr="00BF3A84">
                        <w:rPr>
                          <w:lang w:val="en-GB"/>
                        </w:rPr>
                        <w:t>higher than the year before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3A84" w:rsidRPr="00BF3A84">
        <w:rPr>
          <w:rFonts w:eastAsiaTheme="minorHAnsi" w:cs="Arial"/>
          <w:bCs w:val="0"/>
          <w:color w:val="auto"/>
          <w:lang w:val="en-GB" w:eastAsia="en-US"/>
        </w:rPr>
        <w:t>In 202</w:t>
      </w:r>
      <w:r w:rsidR="00C95E28">
        <w:rPr>
          <w:rFonts w:eastAsiaTheme="minorHAnsi" w:cs="Arial"/>
          <w:bCs w:val="0"/>
          <w:color w:val="auto"/>
          <w:lang w:val="en-GB" w:eastAsia="en-US"/>
        </w:rPr>
        <w:t>4</w:t>
      </w:r>
      <w:r w:rsidR="00BF3A84" w:rsidRPr="00BF3A84">
        <w:rPr>
          <w:rFonts w:eastAsiaTheme="minorHAnsi" w:cs="Arial"/>
          <w:bCs w:val="0"/>
          <w:color w:val="auto"/>
          <w:lang w:val="en-GB" w:eastAsia="en-US"/>
        </w:rPr>
        <w:t xml:space="preserve">, </w:t>
      </w:r>
      <w:r w:rsidR="00C20653">
        <w:rPr>
          <w:rFonts w:eastAsiaTheme="minorHAnsi" w:cs="Arial"/>
          <w:bCs w:val="0"/>
          <w:color w:val="auto"/>
          <w:lang w:val="en-GB" w:eastAsia="en-US"/>
        </w:rPr>
        <w:t>PBO</w:t>
      </w:r>
      <w:r w:rsidR="005C7662">
        <w:rPr>
          <w:rFonts w:eastAsiaTheme="minorHAnsi" w:cs="Arial"/>
          <w:bCs w:val="0"/>
          <w:color w:val="auto"/>
          <w:lang w:val="en-GB" w:eastAsia="en-US"/>
        </w:rPr>
        <w:t>’s</w:t>
      </w:r>
      <w:r w:rsidR="00BF3A84" w:rsidRPr="00BF3A84">
        <w:rPr>
          <w:rFonts w:eastAsiaTheme="minorHAnsi" w:cs="Arial"/>
          <w:bCs w:val="0"/>
          <w:color w:val="auto"/>
          <w:lang w:val="en-GB" w:eastAsia="en-US"/>
        </w:rPr>
        <w:t xml:space="preserve"> revenues from 1</w:t>
      </w:r>
      <w:r w:rsidR="00C95E28">
        <w:rPr>
          <w:rFonts w:eastAsiaTheme="minorHAnsi" w:cs="Arial"/>
          <w:bCs w:val="0"/>
          <w:color w:val="auto"/>
          <w:lang w:val="en-GB" w:eastAsia="en-US"/>
        </w:rPr>
        <w:t>.5</w:t>
      </w:r>
      <w:r w:rsidR="00BF3A84" w:rsidRPr="00BF3A84">
        <w:rPr>
          <w:rFonts w:eastAsiaTheme="minorHAnsi" w:cs="Arial"/>
          <w:bCs w:val="0"/>
          <w:color w:val="auto"/>
          <w:lang w:val="en-GB" w:eastAsia="en-US"/>
        </w:rPr>
        <w:t xml:space="preserve">% </w:t>
      </w:r>
      <w:r w:rsidR="005C7662">
        <w:rPr>
          <w:rFonts w:eastAsiaTheme="minorHAnsi" w:cs="Arial"/>
          <w:bCs w:val="0"/>
          <w:color w:val="auto"/>
          <w:lang w:val="en-GB" w:eastAsia="en-US"/>
        </w:rPr>
        <w:t>amounted to</w:t>
      </w:r>
      <w:r w:rsidR="00BF3A84" w:rsidRPr="00BF3A84">
        <w:rPr>
          <w:rFonts w:eastAsiaTheme="minorHAnsi" w:cs="Arial"/>
          <w:bCs w:val="0"/>
          <w:color w:val="auto"/>
          <w:lang w:val="en-GB" w:eastAsia="en-US"/>
        </w:rPr>
        <w:t xml:space="preserve"> over PLN 1,</w:t>
      </w:r>
      <w:r w:rsidR="00C95E28">
        <w:rPr>
          <w:rFonts w:eastAsiaTheme="minorHAnsi" w:cs="Arial"/>
          <w:bCs w:val="0"/>
          <w:color w:val="auto"/>
          <w:lang w:val="en-GB" w:eastAsia="en-US"/>
        </w:rPr>
        <w:t>900</w:t>
      </w:r>
      <w:r w:rsidR="00BF3A84" w:rsidRPr="00BF3A84">
        <w:rPr>
          <w:rFonts w:eastAsiaTheme="minorHAnsi" w:cs="Arial"/>
          <w:bCs w:val="0"/>
          <w:color w:val="auto"/>
          <w:lang w:val="en-GB" w:eastAsia="en-US"/>
        </w:rPr>
        <w:t xml:space="preserve"> million and were </w:t>
      </w:r>
      <w:r w:rsidR="00C95E28">
        <w:rPr>
          <w:rFonts w:eastAsiaTheme="minorHAnsi" w:cs="Arial"/>
          <w:bCs w:val="0"/>
          <w:color w:val="auto"/>
          <w:lang w:val="en-GB" w:eastAsia="en-US"/>
        </w:rPr>
        <w:t>24.2% (</w:t>
      </w:r>
      <w:r>
        <w:rPr>
          <w:rFonts w:eastAsiaTheme="minorHAnsi" w:cs="Arial"/>
          <w:bCs w:val="0"/>
          <w:color w:val="auto"/>
          <w:lang w:val="en-GB" w:eastAsia="en-US"/>
        </w:rPr>
        <w:t xml:space="preserve">PLN </w:t>
      </w:r>
      <w:r w:rsidR="00C95E28">
        <w:rPr>
          <w:rFonts w:eastAsiaTheme="minorHAnsi" w:cs="Arial"/>
          <w:bCs w:val="0"/>
          <w:color w:val="auto"/>
          <w:lang w:val="en-GB" w:eastAsia="en-US"/>
        </w:rPr>
        <w:t xml:space="preserve">370 </w:t>
      </w:r>
      <w:r w:rsidR="00BF3A84" w:rsidRPr="00BF3A84">
        <w:rPr>
          <w:rFonts w:eastAsiaTheme="minorHAnsi" w:cs="Arial"/>
          <w:bCs w:val="0"/>
          <w:color w:val="auto"/>
          <w:lang w:val="en-GB" w:eastAsia="en-US"/>
        </w:rPr>
        <w:t>million</w:t>
      </w:r>
      <w:r w:rsidR="00C95E28">
        <w:rPr>
          <w:rFonts w:eastAsiaTheme="minorHAnsi" w:cs="Arial"/>
          <w:bCs w:val="0"/>
          <w:color w:val="auto"/>
          <w:lang w:val="en-GB" w:eastAsia="en-US"/>
        </w:rPr>
        <w:t>)</w:t>
      </w:r>
      <w:r w:rsidR="00BF3A84" w:rsidRPr="00BF3A84">
        <w:rPr>
          <w:rFonts w:eastAsiaTheme="minorHAnsi" w:cs="Arial"/>
          <w:bCs w:val="0"/>
          <w:color w:val="auto"/>
          <w:lang w:val="en-GB" w:eastAsia="en-US"/>
        </w:rPr>
        <w:t xml:space="preserve"> higher than the year before and </w:t>
      </w:r>
      <w:r w:rsidR="00501977">
        <w:rPr>
          <w:rFonts w:eastAsiaTheme="minorHAnsi" w:cs="Arial"/>
          <w:bCs w:val="0"/>
          <w:color w:val="auto"/>
          <w:lang w:val="en-GB" w:eastAsia="en-US"/>
        </w:rPr>
        <w:t>70.5% (PLN 786 million)</w:t>
      </w:r>
      <w:r w:rsidR="00BF3A84" w:rsidRPr="00BF3A84">
        <w:rPr>
          <w:rFonts w:eastAsiaTheme="minorHAnsi" w:cs="Arial"/>
          <w:bCs w:val="0"/>
          <w:color w:val="auto"/>
          <w:lang w:val="en-GB" w:eastAsia="en-US"/>
        </w:rPr>
        <w:t xml:space="preserve"> higher than </w:t>
      </w:r>
      <w:r>
        <w:rPr>
          <w:rFonts w:eastAsiaTheme="minorHAnsi" w:cs="Arial"/>
          <w:bCs w:val="0"/>
          <w:color w:val="auto"/>
          <w:lang w:val="en-GB" w:eastAsia="en-US"/>
        </w:rPr>
        <w:t>20</w:t>
      </w:r>
      <w:r w:rsidR="00501977">
        <w:rPr>
          <w:rFonts w:eastAsiaTheme="minorHAnsi" w:cs="Arial"/>
          <w:bCs w:val="0"/>
          <w:color w:val="auto"/>
          <w:lang w:val="en-GB" w:eastAsia="en-US"/>
        </w:rPr>
        <w:t>22 when 1% of PIT was transfer</w:t>
      </w:r>
      <w:r w:rsidR="00517060">
        <w:rPr>
          <w:rFonts w:eastAsiaTheme="minorHAnsi" w:cs="Arial"/>
          <w:bCs w:val="0"/>
          <w:color w:val="auto"/>
          <w:lang w:val="en-GB" w:eastAsia="en-US"/>
        </w:rPr>
        <w:t>r</w:t>
      </w:r>
      <w:r w:rsidR="00501977">
        <w:rPr>
          <w:rFonts w:eastAsiaTheme="minorHAnsi" w:cs="Arial"/>
          <w:bCs w:val="0"/>
          <w:color w:val="auto"/>
          <w:lang w:val="en-GB" w:eastAsia="en-US"/>
        </w:rPr>
        <w:t>ed</w:t>
      </w:r>
      <w:r w:rsidR="00BF3A84" w:rsidRPr="00BF3A84">
        <w:rPr>
          <w:rFonts w:eastAsiaTheme="minorHAnsi" w:cs="Arial"/>
          <w:bCs w:val="0"/>
          <w:color w:val="auto"/>
          <w:lang w:val="en-GB" w:eastAsia="en-US"/>
        </w:rPr>
        <w:t>.</w:t>
      </w:r>
      <w:r w:rsidR="00501977">
        <w:rPr>
          <w:rFonts w:eastAsiaTheme="minorHAnsi" w:cs="Arial"/>
          <w:bCs w:val="0"/>
          <w:color w:val="auto"/>
          <w:lang w:val="en-GB" w:eastAsia="en-US"/>
        </w:rPr>
        <w:t xml:space="preserve"> </w:t>
      </w:r>
      <w:r w:rsidR="008A5BC7">
        <w:rPr>
          <w:rFonts w:eastAsiaTheme="minorHAnsi" w:cs="Arial"/>
          <w:bCs w:val="0"/>
          <w:color w:val="auto"/>
          <w:lang w:val="en-GB" w:eastAsia="en-US"/>
        </w:rPr>
        <w:t>When c</w:t>
      </w:r>
      <w:r w:rsidR="00050514" w:rsidRPr="00050514">
        <w:rPr>
          <w:rFonts w:eastAsiaTheme="minorHAnsi" w:cs="Arial"/>
          <w:bCs w:val="0"/>
          <w:color w:val="auto"/>
          <w:lang w:val="en-GB" w:eastAsia="en-US"/>
        </w:rPr>
        <w:t xml:space="preserve">ompared to 2011, PIT revenues in 2024 were 4.8 times higher, and at constant prices 3 times higher. Looking at the value of PIT revenues after </w:t>
      </w:r>
      <w:r w:rsidR="00050514" w:rsidRPr="00050514">
        <w:rPr>
          <w:rFonts w:eastAsiaTheme="minorHAnsi" w:cs="Arial"/>
          <w:bCs w:val="0"/>
          <w:color w:val="auto"/>
          <w:lang w:val="en-GB" w:eastAsia="en-US"/>
        </w:rPr>
        <w:lastRenderedPageBreak/>
        <w:t xml:space="preserve">eliminating the impact of inflation, the amount in the period under review also grew systematically until 2019, stagnated in 2019-2022, after which, after increasing the deduction to 1.5%, also at constant prices, clear increases are visible </w:t>
      </w:r>
      <w:r w:rsidR="004E5072">
        <w:rPr>
          <w:rFonts w:eastAsiaTheme="minorHAnsi" w:cs="Arial"/>
          <w:bCs w:val="0"/>
          <w:color w:val="auto"/>
          <w:lang w:val="en-GB" w:eastAsia="en-US"/>
        </w:rPr>
        <w:t>in the period</w:t>
      </w:r>
      <w:r w:rsidR="00050514" w:rsidRPr="00050514">
        <w:rPr>
          <w:rFonts w:eastAsiaTheme="minorHAnsi" w:cs="Arial"/>
          <w:bCs w:val="0"/>
          <w:color w:val="auto"/>
          <w:lang w:val="en-GB" w:eastAsia="en-US"/>
        </w:rPr>
        <w:t xml:space="preserve"> </w:t>
      </w:r>
      <w:r w:rsidR="004E5072">
        <w:rPr>
          <w:rFonts w:eastAsiaTheme="minorHAnsi" w:cs="Arial"/>
          <w:bCs w:val="0"/>
          <w:color w:val="auto"/>
          <w:lang w:val="en-GB" w:eastAsia="en-US"/>
        </w:rPr>
        <w:t>2022-</w:t>
      </w:r>
      <w:r w:rsidR="00050514" w:rsidRPr="00050514">
        <w:rPr>
          <w:rFonts w:eastAsiaTheme="minorHAnsi" w:cs="Arial"/>
          <w:bCs w:val="0"/>
          <w:color w:val="auto"/>
          <w:lang w:val="en-GB" w:eastAsia="en-US"/>
        </w:rPr>
        <w:t>2024.</w:t>
      </w:r>
    </w:p>
    <w:p w14:paraId="2D7409F4" w14:textId="749365FA" w:rsidR="00692E17" w:rsidRPr="00C20653" w:rsidRDefault="00BF3A84" w:rsidP="00A05885">
      <w:pPr>
        <w:pStyle w:val="Tytutablicy"/>
        <w:rPr>
          <w:b/>
          <w:lang w:val="en-GB"/>
        </w:rPr>
      </w:pPr>
      <w:r w:rsidRPr="00BF3A84">
        <w:rPr>
          <w:b/>
          <w:lang w:val="en-GB"/>
        </w:rPr>
        <w:t xml:space="preserve">Chart </w:t>
      </w:r>
      <w:r w:rsidR="00050514">
        <w:rPr>
          <w:b/>
          <w:lang w:val="en-GB"/>
        </w:rPr>
        <w:t>2</w:t>
      </w:r>
      <w:r w:rsidRPr="00BF3A84">
        <w:rPr>
          <w:b/>
          <w:lang w:val="en-GB"/>
        </w:rPr>
        <w:t xml:space="preserve">. Total funds transferred to </w:t>
      </w:r>
      <w:r w:rsidR="00C20653">
        <w:rPr>
          <w:b/>
          <w:lang w:val="en-GB"/>
        </w:rPr>
        <w:t>PBOs</w:t>
      </w:r>
      <w:r w:rsidR="004E5072" w:rsidRPr="004E5072">
        <w:rPr>
          <w:b/>
          <w:vertAlign w:val="superscript"/>
          <w:lang w:val="en-GB"/>
        </w:rPr>
        <w:t xml:space="preserve"> </w:t>
      </w:r>
      <w:r w:rsidR="004E5072" w:rsidRPr="00BF3A84">
        <w:rPr>
          <w:b/>
          <w:vertAlign w:val="superscript"/>
          <w:lang w:val="en-GB"/>
        </w:rPr>
        <w:t>a</w:t>
      </w:r>
      <w:r w:rsidRPr="00BF3A84">
        <w:rPr>
          <w:b/>
          <w:lang w:val="en-GB"/>
        </w:rPr>
        <w:t xml:space="preserve"> under the 1%</w:t>
      </w:r>
      <w:r w:rsidRPr="00BF3A84">
        <w:rPr>
          <w:b/>
          <w:vertAlign w:val="superscript"/>
          <w:lang w:val="en-GB"/>
        </w:rPr>
        <w:t xml:space="preserve"> </w:t>
      </w:r>
      <w:r w:rsidRPr="00BF3A84">
        <w:rPr>
          <w:b/>
          <w:lang w:val="en-GB"/>
        </w:rPr>
        <w:t>mechanism in 2004-2022</w:t>
      </w:r>
      <w:r w:rsidR="00050514">
        <w:rPr>
          <w:b/>
          <w:lang w:val="en-GB"/>
        </w:rPr>
        <w:t xml:space="preserve"> and 1.5% in 2023-2024</w:t>
      </w:r>
      <w:r w:rsidR="00050514">
        <w:rPr>
          <w:noProof/>
          <w:lang w:val="en-GB" w:eastAsia="en-GB"/>
        </w:rPr>
        <w:drawing>
          <wp:inline distT="0" distB="0" distL="0" distR="0" wp14:anchorId="062209A9" wp14:editId="1B9ADEF5">
            <wp:extent cx="5082540" cy="2051437"/>
            <wp:effectExtent l="0" t="0" r="3810" b="6350"/>
            <wp:docPr id="1" name="Wykres 1" descr="Chart 2. shows total funds transferred to PBOs under the 1% mechanism in 2004-2022 and 1.5% in 2023-2024&#10;&#10; current prices fixed prices&#10;2004 10 19&#10;2005 42 79&#10;2006 62 115&#10;2007 105 190&#10;2008 296 514&#10;2009 380 638&#10;2010 357 584&#10;2011 400 627&#10;2012 457 691&#10;2013 480 719&#10;2014 509 763&#10;2015 558 844&#10;2016 618 940&#10;2017 660 984&#10;2018 761 1117&#10;2019 874 1254&#10;2020 907 1259&#10;2021 973 1285&#10;2022 1114 1286&#10;2023 1530 1585&#10;2024 1900 1900&#10;" title="Chart 2. Total funds transferred to PBOs under the 1%a mechanism in 2004-2022 and 1.5% in 2023-20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FD19E6B" w14:textId="60B7A727" w:rsidR="00692E17" w:rsidRPr="00BF3A84" w:rsidRDefault="00692E17" w:rsidP="00A05885">
      <w:pPr>
        <w:pStyle w:val="Tekstpodstawowy"/>
        <w:shd w:val="clear" w:color="auto" w:fill="FFFFFF" w:themeFill="background1"/>
        <w:spacing w:line="240" w:lineRule="exact"/>
        <w:rPr>
          <w:rFonts w:ascii="Fira Sans" w:hAnsi="Fira Sans" w:cs="Arial"/>
          <w:color w:val="000000" w:themeColor="text1"/>
          <w:sz w:val="16"/>
          <w:szCs w:val="16"/>
          <w:lang w:val="en-GB"/>
        </w:rPr>
      </w:pPr>
      <w:proofErr w:type="spellStart"/>
      <w:r w:rsidRPr="00BF3A84">
        <w:rPr>
          <w:rFonts w:ascii="Fira Sans" w:hAnsi="Fira Sans" w:cs="Arial"/>
          <w:color w:val="000000" w:themeColor="text1"/>
          <w:sz w:val="16"/>
          <w:szCs w:val="16"/>
          <w:vertAlign w:val="superscript"/>
          <w:lang w:val="en-GB"/>
        </w:rPr>
        <w:t>a</w:t>
      </w:r>
      <w:proofErr w:type="spellEnd"/>
      <w:r w:rsidRPr="00BF3A84">
        <w:rPr>
          <w:rFonts w:ascii="Fira Sans" w:hAnsi="Fira Sans" w:cs="Arial"/>
          <w:color w:val="000000" w:themeColor="text1"/>
          <w:sz w:val="16"/>
          <w:szCs w:val="16"/>
          <w:lang w:val="en-GB"/>
        </w:rPr>
        <w:t xml:space="preserve"> </w:t>
      </w:r>
      <w:r w:rsidR="00BF3A84" w:rsidRPr="00BF3A84">
        <w:rPr>
          <w:rFonts w:ascii="Fira Sans" w:hAnsi="Fira Sans" w:cs="Arial"/>
          <w:color w:val="000000" w:themeColor="text1"/>
          <w:sz w:val="16"/>
          <w:szCs w:val="16"/>
          <w:lang w:val="en-GB"/>
        </w:rPr>
        <w:t xml:space="preserve">The data is presented </w:t>
      </w:r>
      <w:r w:rsidR="001A0607">
        <w:rPr>
          <w:rFonts w:ascii="Fira Sans" w:hAnsi="Fira Sans" w:cs="Arial"/>
          <w:color w:val="000000" w:themeColor="text1"/>
          <w:sz w:val="16"/>
          <w:szCs w:val="16"/>
          <w:lang w:val="en-GB"/>
        </w:rPr>
        <w:t>by</w:t>
      </w:r>
      <w:r w:rsidR="00BF3A84" w:rsidRPr="00BF3A84">
        <w:rPr>
          <w:rFonts w:ascii="Fira Sans" w:hAnsi="Fira Sans" w:cs="Arial"/>
          <w:color w:val="000000" w:themeColor="text1"/>
          <w:sz w:val="16"/>
          <w:szCs w:val="16"/>
          <w:lang w:val="en-GB"/>
        </w:rPr>
        <w:t xml:space="preserve"> the year in which the funds were transferred to </w:t>
      </w:r>
      <w:r w:rsidR="001A0607">
        <w:rPr>
          <w:rFonts w:ascii="Fira Sans" w:hAnsi="Fira Sans" w:cs="Arial"/>
          <w:color w:val="000000" w:themeColor="text1"/>
          <w:sz w:val="16"/>
          <w:szCs w:val="16"/>
          <w:lang w:val="en-GB"/>
        </w:rPr>
        <w:t>PBO</w:t>
      </w:r>
      <w:r w:rsidR="00BF3A84" w:rsidRPr="00BF3A84">
        <w:rPr>
          <w:rFonts w:ascii="Fira Sans" w:hAnsi="Fira Sans" w:cs="Arial"/>
          <w:color w:val="000000" w:themeColor="text1"/>
          <w:sz w:val="16"/>
          <w:szCs w:val="16"/>
          <w:lang w:val="en-GB"/>
        </w:rPr>
        <w:t>, and not the year to which the tax return pertained, e.g. data for 2022 refer to a 1% tax for 2021</w:t>
      </w:r>
      <w:r w:rsidR="00050514">
        <w:rPr>
          <w:rFonts w:ascii="Fira Sans" w:hAnsi="Fira Sans" w:cs="Arial"/>
          <w:color w:val="000000" w:themeColor="text1"/>
          <w:sz w:val="16"/>
          <w:szCs w:val="16"/>
          <w:lang w:val="en-GB"/>
        </w:rPr>
        <w:t xml:space="preserve"> and data for 2024 refer to a 1.5% tax for 2023</w:t>
      </w:r>
      <w:r w:rsidR="00BF3A84" w:rsidRPr="00BF3A84">
        <w:rPr>
          <w:rFonts w:ascii="Fira Sans" w:hAnsi="Fira Sans" w:cs="Arial"/>
          <w:color w:val="000000" w:themeColor="text1"/>
          <w:sz w:val="16"/>
          <w:szCs w:val="16"/>
          <w:lang w:val="en-GB"/>
        </w:rPr>
        <w:t>.</w:t>
      </w:r>
    </w:p>
    <w:p w14:paraId="24650467" w14:textId="7103FA4F" w:rsidR="00050514" w:rsidRPr="00050514" w:rsidRDefault="00050514" w:rsidP="00050514">
      <w:pPr>
        <w:spacing w:line="240" w:lineRule="exact"/>
        <w:rPr>
          <w:rFonts w:cs="Arial"/>
          <w:szCs w:val="19"/>
          <w:lang w:val="en-GB"/>
        </w:rPr>
      </w:pPr>
      <w:r>
        <w:rPr>
          <w:rFonts w:cs="Arial"/>
          <w:szCs w:val="19"/>
          <w:lang w:val="en-GB"/>
        </w:rPr>
        <w:t xml:space="preserve">In 2024 </w:t>
      </w:r>
      <w:r w:rsidR="00BF3A84" w:rsidRPr="00BF3A84">
        <w:rPr>
          <w:rFonts w:cs="Arial"/>
          <w:szCs w:val="19"/>
          <w:lang w:val="en-GB"/>
        </w:rPr>
        <w:t xml:space="preserve">average </w:t>
      </w:r>
      <w:r w:rsidR="00E85E04" w:rsidRPr="00BF3A84">
        <w:rPr>
          <w:rFonts w:cs="Arial"/>
          <w:szCs w:val="19"/>
          <w:lang w:val="en-GB"/>
        </w:rPr>
        <w:t>re</w:t>
      </w:r>
      <w:r w:rsidR="00E85E04">
        <w:rPr>
          <w:rFonts w:cs="Arial"/>
          <w:szCs w:val="19"/>
          <w:lang w:val="en-GB"/>
        </w:rPr>
        <w:t>venues</w:t>
      </w:r>
      <w:r w:rsidR="00E85E04" w:rsidRPr="00BF3A84">
        <w:rPr>
          <w:rFonts w:cs="Arial"/>
          <w:szCs w:val="19"/>
          <w:lang w:val="en-GB"/>
        </w:rPr>
        <w:t xml:space="preserve"> </w:t>
      </w:r>
      <w:r w:rsidR="00BF3A84" w:rsidRPr="00BF3A84">
        <w:rPr>
          <w:rFonts w:cs="Arial"/>
          <w:szCs w:val="19"/>
          <w:lang w:val="en-GB"/>
        </w:rPr>
        <w:t>from 1</w:t>
      </w:r>
      <w:r>
        <w:rPr>
          <w:rFonts w:cs="Arial"/>
          <w:szCs w:val="19"/>
          <w:lang w:val="en-GB"/>
        </w:rPr>
        <w:t>.5</w:t>
      </w:r>
      <w:r w:rsidR="00BF3A84" w:rsidRPr="00BF3A84">
        <w:rPr>
          <w:rFonts w:cs="Arial"/>
          <w:szCs w:val="19"/>
          <w:lang w:val="en-GB"/>
        </w:rPr>
        <w:t xml:space="preserve">% of </w:t>
      </w:r>
      <w:r w:rsidR="00C26678">
        <w:rPr>
          <w:rFonts w:cs="Arial"/>
          <w:szCs w:val="19"/>
          <w:lang w:val="en-GB"/>
        </w:rPr>
        <w:t>PIT</w:t>
      </w:r>
      <w:r w:rsidR="00BF3A84" w:rsidRPr="00BF3A84">
        <w:rPr>
          <w:rFonts w:cs="Arial"/>
          <w:szCs w:val="19"/>
          <w:lang w:val="en-GB"/>
        </w:rPr>
        <w:t xml:space="preserve"> per one </w:t>
      </w:r>
      <w:r w:rsidR="00C20653">
        <w:rPr>
          <w:rFonts w:cs="Arial"/>
          <w:szCs w:val="19"/>
          <w:lang w:val="en-GB"/>
        </w:rPr>
        <w:t>PBO</w:t>
      </w:r>
      <w:r w:rsidR="00BF3A84" w:rsidRPr="00BF3A84">
        <w:rPr>
          <w:rFonts w:cs="Arial"/>
          <w:szCs w:val="19"/>
          <w:lang w:val="en-GB"/>
        </w:rPr>
        <w:t xml:space="preserve"> </w:t>
      </w:r>
      <w:r>
        <w:rPr>
          <w:rFonts w:cs="Arial"/>
          <w:szCs w:val="19"/>
          <w:lang w:val="en-GB"/>
        </w:rPr>
        <w:t xml:space="preserve">amounted PLN </w:t>
      </w:r>
      <w:r w:rsidR="00FC3421">
        <w:rPr>
          <w:rFonts w:cs="Arial"/>
          <w:szCs w:val="19"/>
          <w:lang w:val="en-GB"/>
        </w:rPr>
        <w:t>210.3</w:t>
      </w:r>
      <w:r>
        <w:rPr>
          <w:rFonts w:cs="Arial"/>
          <w:szCs w:val="19"/>
          <w:lang w:val="en-GB"/>
        </w:rPr>
        <w:t xml:space="preserve"> thousands </w:t>
      </w:r>
      <w:r w:rsidRPr="00050514">
        <w:rPr>
          <w:rFonts w:cs="Arial"/>
          <w:szCs w:val="19"/>
          <w:lang w:val="en-GB"/>
        </w:rPr>
        <w:t>and increased by PLN 148</w:t>
      </w:r>
      <w:r w:rsidR="004E5072">
        <w:rPr>
          <w:rFonts w:cs="Arial"/>
          <w:szCs w:val="19"/>
          <w:lang w:val="en-GB"/>
        </w:rPr>
        <w:t>,8</w:t>
      </w:r>
      <w:r w:rsidRPr="00050514">
        <w:rPr>
          <w:rFonts w:cs="Arial"/>
          <w:szCs w:val="19"/>
          <w:lang w:val="en-GB"/>
        </w:rPr>
        <w:t xml:space="preserve"> thousand</w:t>
      </w:r>
      <w:r>
        <w:rPr>
          <w:rFonts w:cs="Arial"/>
          <w:szCs w:val="19"/>
          <w:lang w:val="en-GB"/>
        </w:rPr>
        <w:t xml:space="preserve"> </w:t>
      </w:r>
      <w:r w:rsidRPr="00050514">
        <w:rPr>
          <w:rFonts w:cs="Arial"/>
          <w:szCs w:val="19"/>
          <w:lang w:val="en-GB"/>
        </w:rPr>
        <w:t xml:space="preserve">compared to 2011. However, the median </w:t>
      </w:r>
      <w:r w:rsidR="001E779D">
        <w:rPr>
          <w:rFonts w:cs="Arial"/>
          <w:szCs w:val="19"/>
          <w:lang w:val="en-GB"/>
        </w:rPr>
        <w:t>value</w:t>
      </w:r>
      <w:r w:rsidR="001E779D" w:rsidRPr="00050514">
        <w:rPr>
          <w:rFonts w:cs="Arial"/>
          <w:szCs w:val="19"/>
          <w:lang w:val="en-GB"/>
        </w:rPr>
        <w:t xml:space="preserve"> </w:t>
      </w:r>
      <w:r w:rsidRPr="00050514">
        <w:rPr>
          <w:rFonts w:cs="Arial"/>
          <w:szCs w:val="19"/>
          <w:lang w:val="en-GB"/>
        </w:rPr>
        <w:t>decreased between 201</w:t>
      </w:r>
      <w:r w:rsidR="001C4483">
        <w:rPr>
          <w:rFonts w:cs="Arial"/>
          <w:szCs w:val="19"/>
          <w:lang w:val="en-GB"/>
        </w:rPr>
        <w:t>2</w:t>
      </w:r>
      <w:r w:rsidRPr="00050514">
        <w:rPr>
          <w:rFonts w:cs="Arial"/>
          <w:szCs w:val="19"/>
          <w:lang w:val="en-GB"/>
        </w:rPr>
        <w:t xml:space="preserve"> and 2018, </w:t>
      </w:r>
      <w:r w:rsidR="001E779D">
        <w:rPr>
          <w:rFonts w:cs="Arial"/>
          <w:szCs w:val="19"/>
          <w:lang w:val="en-GB"/>
        </w:rPr>
        <w:t>indicating a</w:t>
      </w:r>
      <w:r w:rsidRPr="00050514">
        <w:rPr>
          <w:rFonts w:cs="Arial"/>
          <w:szCs w:val="19"/>
          <w:lang w:val="en-GB"/>
        </w:rPr>
        <w:t xml:space="preserve"> deepening stratification between organizations. In 2019, this</w:t>
      </w:r>
      <w:r w:rsidR="004E5072">
        <w:rPr>
          <w:rFonts w:cs="Arial"/>
          <w:szCs w:val="19"/>
          <w:lang w:val="en-GB"/>
        </w:rPr>
        <w:t xml:space="preserve"> downward</w:t>
      </w:r>
      <w:r w:rsidRPr="00050514">
        <w:rPr>
          <w:rFonts w:cs="Arial"/>
          <w:szCs w:val="19"/>
          <w:lang w:val="en-GB"/>
        </w:rPr>
        <w:t xml:space="preserve"> trend </w:t>
      </w:r>
      <w:r w:rsidR="004E5072">
        <w:rPr>
          <w:rFonts w:cs="Arial"/>
          <w:szCs w:val="19"/>
          <w:lang w:val="en-GB"/>
        </w:rPr>
        <w:t xml:space="preserve">of the median </w:t>
      </w:r>
      <w:r w:rsidRPr="00050514">
        <w:rPr>
          <w:rFonts w:cs="Arial"/>
          <w:szCs w:val="19"/>
          <w:lang w:val="en-GB"/>
        </w:rPr>
        <w:t xml:space="preserve">was reversed and in 2024 </w:t>
      </w:r>
      <w:r w:rsidR="004E5072">
        <w:rPr>
          <w:rFonts w:cs="Arial"/>
          <w:szCs w:val="19"/>
          <w:lang w:val="en-GB"/>
        </w:rPr>
        <w:t>it</w:t>
      </w:r>
      <w:r w:rsidRPr="00050514">
        <w:rPr>
          <w:rFonts w:cs="Arial"/>
          <w:szCs w:val="19"/>
          <w:lang w:val="en-GB"/>
        </w:rPr>
        <w:t xml:space="preserve"> reached the highest value since 2011 (PLN </w:t>
      </w:r>
      <w:r w:rsidR="00637B36">
        <w:rPr>
          <w:rFonts w:cs="Arial"/>
          <w:szCs w:val="19"/>
          <w:lang w:val="en-GB"/>
        </w:rPr>
        <w:t>10.1</w:t>
      </w:r>
      <w:r w:rsidRPr="00050514">
        <w:rPr>
          <w:rFonts w:cs="Arial"/>
          <w:szCs w:val="19"/>
          <w:lang w:val="en-GB"/>
        </w:rPr>
        <w:t xml:space="preserve"> thousand). However, this did not stop the increasing </w:t>
      </w:r>
      <w:r w:rsidR="004E5072">
        <w:rPr>
          <w:rFonts w:cs="Arial"/>
          <w:szCs w:val="19"/>
          <w:lang w:val="en-GB"/>
        </w:rPr>
        <w:t>gap</w:t>
      </w:r>
      <w:r w:rsidRPr="00050514">
        <w:rPr>
          <w:rFonts w:cs="Arial"/>
          <w:szCs w:val="19"/>
          <w:lang w:val="en-GB"/>
        </w:rPr>
        <w:t xml:space="preserve"> between the mean and the median. After changing the amount of </w:t>
      </w:r>
      <w:r w:rsidR="008A7825">
        <w:rPr>
          <w:rFonts w:cs="Arial"/>
          <w:szCs w:val="19"/>
          <w:lang w:val="en-GB"/>
        </w:rPr>
        <w:t>PIT transferred</w:t>
      </w:r>
      <w:r w:rsidRPr="00050514">
        <w:rPr>
          <w:rFonts w:cs="Arial"/>
          <w:szCs w:val="19"/>
          <w:lang w:val="en-GB"/>
        </w:rPr>
        <w:t xml:space="preserve"> from 1% to 1.5%, this </w:t>
      </w:r>
      <w:r w:rsidR="001E779D" w:rsidRPr="001E779D">
        <w:rPr>
          <w:rFonts w:cs="Arial"/>
          <w:szCs w:val="19"/>
          <w:lang w:val="en-GB"/>
        </w:rPr>
        <w:t>gap also widened</w:t>
      </w:r>
      <w:r w:rsidRPr="00050514">
        <w:rPr>
          <w:rFonts w:cs="Arial"/>
          <w:szCs w:val="19"/>
          <w:lang w:val="en-GB"/>
        </w:rPr>
        <w:t>. In 2024, the median value was almost 21 times lower than the average, and in 2023 - 21 times, while in 2011 - less than 11 times.</w:t>
      </w:r>
    </w:p>
    <w:p w14:paraId="21CB6D7C" w14:textId="3BE53361" w:rsidR="00692E17" w:rsidRPr="00BF3A84" w:rsidRDefault="00BF3A84" w:rsidP="00A05885">
      <w:pPr>
        <w:pStyle w:val="Tytutablicy"/>
        <w:rPr>
          <w:b/>
          <w:lang w:val="en-GB"/>
        </w:rPr>
      </w:pPr>
      <w:r w:rsidRPr="00BF3A84">
        <w:rPr>
          <w:b/>
          <w:lang w:val="en-GB"/>
        </w:rPr>
        <w:t xml:space="preserve">Table 1. Amounts of 1% </w:t>
      </w:r>
      <w:r w:rsidR="00F637A5">
        <w:rPr>
          <w:b/>
          <w:lang w:val="en-GB"/>
        </w:rPr>
        <w:t xml:space="preserve">of </w:t>
      </w:r>
      <w:r w:rsidR="00C26678">
        <w:rPr>
          <w:b/>
          <w:lang w:val="en-GB"/>
        </w:rPr>
        <w:t>PIT</w:t>
      </w:r>
      <w:r w:rsidR="00F637A5">
        <w:rPr>
          <w:b/>
          <w:lang w:val="en-GB"/>
        </w:rPr>
        <w:t xml:space="preserve"> </w:t>
      </w:r>
      <w:r w:rsidRPr="00BF3A84">
        <w:rPr>
          <w:b/>
          <w:lang w:val="en-GB"/>
        </w:rPr>
        <w:t xml:space="preserve">transferred to </w:t>
      </w:r>
      <w:proofErr w:type="spellStart"/>
      <w:r w:rsidR="00F637A5">
        <w:rPr>
          <w:b/>
          <w:lang w:val="en-GB"/>
        </w:rPr>
        <w:t>PBOs</w:t>
      </w:r>
      <w:r w:rsidR="00653157" w:rsidRPr="00653157">
        <w:rPr>
          <w:b/>
          <w:vertAlign w:val="superscript"/>
          <w:lang w:val="en-GB"/>
        </w:rPr>
        <w:t>a</w:t>
      </w:r>
      <w:proofErr w:type="spellEnd"/>
      <w:r w:rsidRPr="00BF3A84">
        <w:rPr>
          <w:b/>
          <w:lang w:val="en-GB"/>
        </w:rPr>
        <w:t xml:space="preserve"> in 2011-2022</w:t>
      </w:r>
      <w:r w:rsidR="00050514">
        <w:rPr>
          <w:b/>
          <w:lang w:val="en-GB"/>
        </w:rPr>
        <w:t xml:space="preserve"> and 1.5% transferred to PBOs</w:t>
      </w:r>
      <w:r w:rsidR="00050514">
        <w:rPr>
          <w:b/>
          <w:vertAlign w:val="superscript"/>
          <w:lang w:val="en-GB"/>
        </w:rPr>
        <w:t xml:space="preserve"> </w:t>
      </w:r>
      <w:r w:rsidR="00050514">
        <w:rPr>
          <w:b/>
          <w:lang w:val="en-GB"/>
        </w:rPr>
        <w:t>in 2023-2024</w:t>
      </w:r>
      <w:r w:rsidR="004E5072">
        <w:rPr>
          <w:b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15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13"/>
        <w:gridCol w:w="2104"/>
        <w:gridCol w:w="2077"/>
        <w:gridCol w:w="1873"/>
      </w:tblGrid>
      <w:tr w:rsidR="00692E17" w:rsidRPr="00FA5128" w14:paraId="2CE2FE1B" w14:textId="77777777" w:rsidTr="002D17F5">
        <w:trPr>
          <w:trHeight w:val="337"/>
        </w:trPr>
        <w:tc>
          <w:tcPr>
            <w:tcW w:w="2013" w:type="dxa"/>
            <w:tcBorders>
              <w:top w:val="single" w:sz="12" w:space="0" w:color="001D77"/>
              <w:bottom w:val="single" w:sz="12" w:space="0" w:color="212492"/>
            </w:tcBorders>
            <w:vAlign w:val="center"/>
          </w:tcPr>
          <w:p w14:paraId="1433E93E" w14:textId="13DD50DD" w:rsidR="00692E17" w:rsidRPr="006A4223" w:rsidRDefault="00653157" w:rsidP="00A05885">
            <w:pPr>
              <w:pStyle w:val="Nagwek1"/>
              <w:tabs>
                <w:tab w:val="right" w:leader="dot" w:pos="4139"/>
              </w:tabs>
              <w:spacing w:before="120" w:line="240" w:lineRule="atLeast"/>
              <w:jc w:val="center"/>
              <w:outlineLvl w:val="0"/>
              <w:rPr>
                <w:rFonts w:cs="Arial"/>
                <w:b w:val="0"/>
                <w:color w:val="000000" w:themeColor="text1"/>
                <w:sz w:val="18"/>
                <w:szCs w:val="18"/>
              </w:rPr>
            </w:pPr>
            <w:r w:rsidRPr="006A4223">
              <w:rPr>
                <w:rFonts w:cs="Arial"/>
                <w:b w:val="0"/>
                <w:color w:val="000000" w:themeColor="text1"/>
                <w:sz w:val="18"/>
                <w:szCs w:val="18"/>
              </w:rPr>
              <w:t>SPECIFICATION</w:t>
            </w:r>
          </w:p>
        </w:tc>
        <w:tc>
          <w:tcPr>
            <w:tcW w:w="2104" w:type="dxa"/>
            <w:tcBorders>
              <w:top w:val="single" w:sz="12" w:space="0" w:color="001D77"/>
              <w:bottom w:val="single" w:sz="12" w:space="0" w:color="212492"/>
            </w:tcBorders>
            <w:vAlign w:val="center"/>
          </w:tcPr>
          <w:p w14:paraId="2687B608" w14:textId="26DDE8C7" w:rsidR="00692E17" w:rsidRPr="006A4223" w:rsidRDefault="00653157" w:rsidP="00A05885">
            <w:pPr>
              <w:spacing w:line="240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A4223">
              <w:rPr>
                <w:color w:val="000000" w:themeColor="text1"/>
                <w:sz w:val="18"/>
                <w:szCs w:val="18"/>
              </w:rPr>
              <w:t>Average</w:t>
            </w:r>
            <w:proofErr w:type="spellEnd"/>
            <w:r w:rsidRPr="006A4223">
              <w:rPr>
                <w:color w:val="000000" w:themeColor="text1"/>
                <w:sz w:val="18"/>
                <w:szCs w:val="18"/>
              </w:rPr>
              <w:t xml:space="preserve"> (in PLN </w:t>
            </w:r>
            <w:proofErr w:type="spellStart"/>
            <w:r w:rsidRPr="006A4223">
              <w:rPr>
                <w:color w:val="000000" w:themeColor="text1"/>
                <w:sz w:val="18"/>
                <w:szCs w:val="18"/>
              </w:rPr>
              <w:t>thousand</w:t>
            </w:r>
            <w:proofErr w:type="spellEnd"/>
            <w:r w:rsidRPr="006A422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077" w:type="dxa"/>
            <w:tcBorders>
              <w:top w:val="single" w:sz="12" w:space="0" w:color="001D77"/>
              <w:bottom w:val="single" w:sz="12" w:space="0" w:color="212492"/>
            </w:tcBorders>
            <w:vAlign w:val="center"/>
          </w:tcPr>
          <w:p w14:paraId="3F5F27D3" w14:textId="4A7A0AD3" w:rsidR="00692E17" w:rsidRPr="006A4223" w:rsidRDefault="00692E17" w:rsidP="00A05885">
            <w:pPr>
              <w:spacing w:line="24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6A4223">
              <w:rPr>
                <w:color w:val="000000" w:themeColor="text1"/>
                <w:sz w:val="18"/>
                <w:szCs w:val="18"/>
              </w:rPr>
              <w:t xml:space="preserve">Median </w:t>
            </w:r>
            <w:r w:rsidR="00653157" w:rsidRPr="006A4223">
              <w:rPr>
                <w:color w:val="000000" w:themeColor="text1"/>
                <w:sz w:val="18"/>
                <w:szCs w:val="18"/>
              </w:rPr>
              <w:t xml:space="preserve">(in PLN </w:t>
            </w:r>
            <w:proofErr w:type="spellStart"/>
            <w:r w:rsidR="00653157" w:rsidRPr="006A4223">
              <w:rPr>
                <w:color w:val="000000" w:themeColor="text1"/>
                <w:sz w:val="18"/>
                <w:szCs w:val="18"/>
              </w:rPr>
              <w:t>thousand</w:t>
            </w:r>
            <w:proofErr w:type="spellEnd"/>
            <w:r w:rsidR="00653157" w:rsidRPr="006A422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73" w:type="dxa"/>
            <w:tcBorders>
              <w:top w:val="single" w:sz="12" w:space="0" w:color="001D77"/>
              <w:bottom w:val="single" w:sz="12" w:space="0" w:color="212492"/>
            </w:tcBorders>
            <w:vAlign w:val="center"/>
          </w:tcPr>
          <w:p w14:paraId="4087981A" w14:textId="70C40715" w:rsidR="00692E17" w:rsidRPr="006A4223" w:rsidRDefault="00653157" w:rsidP="002D17F5">
            <w:pPr>
              <w:spacing w:after="0" w:line="240" w:lineRule="atLeast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A4223">
              <w:rPr>
                <w:color w:val="000000" w:themeColor="text1"/>
                <w:sz w:val="18"/>
                <w:szCs w:val="18"/>
              </w:rPr>
              <w:t>Average</w:t>
            </w:r>
            <w:proofErr w:type="spellEnd"/>
            <w:r w:rsidRPr="006A4223">
              <w:rPr>
                <w:color w:val="000000" w:themeColor="text1"/>
                <w:sz w:val="18"/>
                <w:szCs w:val="18"/>
              </w:rPr>
              <w:t xml:space="preserve"> to median ratio</w:t>
            </w:r>
          </w:p>
        </w:tc>
      </w:tr>
      <w:tr w:rsidR="00692E17" w:rsidRPr="00FA5128" w14:paraId="720C4838" w14:textId="77777777" w:rsidTr="00A05885">
        <w:trPr>
          <w:trHeight w:val="57"/>
        </w:trPr>
        <w:tc>
          <w:tcPr>
            <w:tcW w:w="2013" w:type="dxa"/>
            <w:tcBorders>
              <w:top w:val="single" w:sz="12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1B3B116D" w14:textId="77777777" w:rsidR="00692E17" w:rsidRPr="00403240" w:rsidRDefault="00692E17" w:rsidP="003651AB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403240">
              <w:rPr>
                <w:rFonts w:ascii="Fira Sans" w:hAnsi="Fira Sans"/>
                <w:color w:val="000000" w:themeColor="text1"/>
                <w:sz w:val="18"/>
                <w:szCs w:val="18"/>
              </w:rPr>
              <w:t>2011</w:t>
            </w:r>
          </w:p>
        </w:tc>
        <w:tc>
          <w:tcPr>
            <w:tcW w:w="2104" w:type="dxa"/>
            <w:tcBorders>
              <w:top w:val="single" w:sz="12" w:space="0" w:color="212492"/>
              <w:left w:val="single" w:sz="12" w:space="0" w:color="001D77"/>
              <w:bottom w:val="single" w:sz="4" w:space="0" w:color="212492"/>
            </w:tcBorders>
            <w:vAlign w:val="center"/>
          </w:tcPr>
          <w:p w14:paraId="44183E3E" w14:textId="72982CE4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61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0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1189A7A" w14:textId="1E41D56B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87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EB1EDF" w14:textId="027A2D71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10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</w:tr>
      <w:tr w:rsidR="00692E17" w:rsidRPr="00FA5128" w14:paraId="3F788C4C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5C3B8C2C" w14:textId="77777777" w:rsidR="00692E17" w:rsidRPr="00403240" w:rsidRDefault="00692E17" w:rsidP="003651A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403240">
              <w:rPr>
                <w:rFonts w:ascii="Fira Sans" w:hAnsi="Fira Sans"/>
                <w:color w:val="000000" w:themeColor="text1"/>
                <w:sz w:val="18"/>
                <w:szCs w:val="18"/>
              </w:rPr>
              <w:t>2012</w:t>
            </w:r>
          </w:p>
        </w:tc>
        <w:tc>
          <w:tcPr>
            <w:tcW w:w="2104" w:type="dxa"/>
            <w:tcBorders>
              <w:top w:val="single" w:sz="4" w:space="0" w:color="212492"/>
              <w:left w:val="single" w:sz="12" w:space="0" w:color="001D77"/>
            </w:tcBorders>
            <w:vAlign w:val="center"/>
          </w:tcPr>
          <w:p w14:paraId="737D4953" w14:textId="15A97E1B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66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single" w:sz="4" w:space="0" w:color="212492"/>
            </w:tcBorders>
            <w:vAlign w:val="center"/>
          </w:tcPr>
          <w:p w14:paraId="2872F116" w14:textId="128FD3F8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73" w:type="dxa"/>
            <w:tcBorders>
              <w:top w:val="single" w:sz="4" w:space="0" w:color="212492"/>
            </w:tcBorders>
            <w:vAlign w:val="center"/>
          </w:tcPr>
          <w:p w14:paraId="5C979D40" w14:textId="1564FCD0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11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692E17" w:rsidRPr="00FA5128" w14:paraId="25416291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0EAB169B" w14:textId="77777777" w:rsidR="00692E17" w:rsidRPr="00403240" w:rsidRDefault="00692E17" w:rsidP="003651A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403240">
              <w:rPr>
                <w:rFonts w:ascii="Fira Sans" w:hAnsi="Fira Sans"/>
                <w:color w:val="000000" w:themeColor="text1"/>
                <w:sz w:val="18"/>
                <w:szCs w:val="18"/>
              </w:rPr>
              <w:t>2013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548EE75D" w14:textId="5C7C6426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67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077" w:type="dxa"/>
            <w:vAlign w:val="center"/>
          </w:tcPr>
          <w:p w14:paraId="094EB753" w14:textId="406195DB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73" w:type="dxa"/>
            <w:vAlign w:val="center"/>
          </w:tcPr>
          <w:p w14:paraId="2BDBAB25" w14:textId="04B9F679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12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692E17" w:rsidRPr="00FA5128" w14:paraId="6556AFC3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586F0A06" w14:textId="77777777" w:rsidR="00692E17" w:rsidRPr="00403240" w:rsidRDefault="00692E17" w:rsidP="003651A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403240">
              <w:rPr>
                <w:rFonts w:ascii="Fira Sans" w:hAnsi="Fira Sans"/>
                <w:color w:val="000000" w:themeColor="text1"/>
                <w:sz w:val="18"/>
                <w:szCs w:val="18"/>
              </w:rPr>
              <w:t>2014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36E06E9C" w14:textId="12418A00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68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77" w:type="dxa"/>
            <w:vAlign w:val="center"/>
          </w:tcPr>
          <w:p w14:paraId="5B0015C3" w14:textId="02405CFE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73" w:type="dxa"/>
            <w:vAlign w:val="center"/>
          </w:tcPr>
          <w:p w14:paraId="2D4FB16F" w14:textId="726825C4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13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692E17" w:rsidRPr="00FA5128" w14:paraId="6F906F9A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49A1ADC5" w14:textId="77777777" w:rsidR="00692E17" w:rsidRPr="00403240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8"/>
                <w:szCs w:val="18"/>
              </w:rPr>
            </w:pPr>
            <w:r w:rsidRPr="00403240">
              <w:rPr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5A9447EA" w14:textId="1418C9E5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70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077" w:type="dxa"/>
            <w:vAlign w:val="center"/>
          </w:tcPr>
          <w:p w14:paraId="0597C4B0" w14:textId="031D7ABC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73" w:type="dxa"/>
            <w:vAlign w:val="center"/>
          </w:tcPr>
          <w:p w14:paraId="2A613DE6" w14:textId="4379FFF1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14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692E17" w:rsidRPr="00FA5128" w14:paraId="62B86E63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131658FD" w14:textId="77777777" w:rsidR="00692E17" w:rsidRPr="00403240" w:rsidRDefault="00692E17" w:rsidP="003651A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8"/>
                <w:szCs w:val="18"/>
              </w:rPr>
            </w:pPr>
            <w:r w:rsidRPr="00403240">
              <w:rPr>
                <w:rFonts w:ascii="Fira Sans" w:hAnsi="Fira Sans"/>
                <w:i w:val="0"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5B60A711" w14:textId="0F67AB50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76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077" w:type="dxa"/>
            <w:vAlign w:val="center"/>
          </w:tcPr>
          <w:p w14:paraId="25F62A1E" w14:textId="52B87FFF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73" w:type="dxa"/>
            <w:vAlign w:val="center"/>
          </w:tcPr>
          <w:p w14:paraId="6FBA8CCC" w14:textId="7A5A249C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15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692E17" w:rsidRPr="00FA5128" w14:paraId="45E317F9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586FA49B" w14:textId="77777777" w:rsidR="00692E17" w:rsidRPr="00403240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8"/>
                <w:szCs w:val="18"/>
              </w:rPr>
            </w:pPr>
            <w:r w:rsidRPr="00403240">
              <w:rPr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4E0AA394" w14:textId="56F9C761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80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77" w:type="dxa"/>
            <w:vAlign w:val="center"/>
          </w:tcPr>
          <w:p w14:paraId="0932335E" w14:textId="31F62D55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4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73" w:type="dxa"/>
            <w:vAlign w:val="center"/>
          </w:tcPr>
          <w:p w14:paraId="65E96561" w14:textId="4A9C4A23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16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692E17" w:rsidRPr="00FA5128" w14:paraId="41B1D2A8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341B8E37" w14:textId="77777777" w:rsidR="00692E17" w:rsidRPr="00403240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8"/>
                <w:szCs w:val="18"/>
              </w:rPr>
            </w:pPr>
            <w:r w:rsidRPr="00403240">
              <w:rPr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202B96E5" w14:textId="503D8CFF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87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077" w:type="dxa"/>
            <w:vAlign w:val="center"/>
          </w:tcPr>
          <w:p w14:paraId="43488A89" w14:textId="74E05FD1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4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73" w:type="dxa"/>
            <w:vAlign w:val="center"/>
          </w:tcPr>
          <w:p w14:paraId="50F77E37" w14:textId="5A855AA5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17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</w:tr>
      <w:tr w:rsidR="00692E17" w:rsidRPr="00FA5128" w14:paraId="4123975C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5DEB463B" w14:textId="77777777" w:rsidR="00692E17" w:rsidRPr="00403240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8"/>
                <w:szCs w:val="18"/>
              </w:rPr>
            </w:pPr>
            <w:r w:rsidRPr="00403240">
              <w:rPr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25F21F0D" w14:textId="3C5506F4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99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077" w:type="dxa"/>
            <w:vAlign w:val="center"/>
          </w:tcPr>
          <w:p w14:paraId="549DF27D" w14:textId="6D04BAA0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73" w:type="dxa"/>
            <w:vAlign w:val="center"/>
          </w:tcPr>
          <w:p w14:paraId="4A6C8B2A" w14:textId="4D8A4845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18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692E17" w:rsidRPr="00FA5128" w14:paraId="25F88DCC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0D727ABE" w14:textId="77777777" w:rsidR="00692E17" w:rsidRPr="00403240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8"/>
                <w:szCs w:val="18"/>
              </w:rPr>
            </w:pPr>
            <w:r w:rsidRPr="00403240">
              <w:rPr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7BDB8816" w14:textId="143A30AC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104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077" w:type="dxa"/>
            <w:vAlign w:val="center"/>
          </w:tcPr>
          <w:p w14:paraId="3000B59F" w14:textId="56A8A3DF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73" w:type="dxa"/>
            <w:vAlign w:val="center"/>
          </w:tcPr>
          <w:p w14:paraId="26445188" w14:textId="040C26C1" w:rsidR="00692E17" w:rsidRPr="00403240" w:rsidRDefault="00692E17" w:rsidP="00A05885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18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692E17" w:rsidRPr="00FA5128" w14:paraId="24F0994E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4B649836" w14:textId="77777777" w:rsidR="00692E17" w:rsidRPr="00403240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8"/>
                <w:szCs w:val="18"/>
              </w:rPr>
            </w:pPr>
            <w:r w:rsidRPr="00403240">
              <w:rPr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6D3025EF" w14:textId="275CE10E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112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77" w:type="dxa"/>
            <w:vAlign w:val="center"/>
          </w:tcPr>
          <w:p w14:paraId="6B2C2540" w14:textId="7C7AB7F8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5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73" w:type="dxa"/>
            <w:vAlign w:val="center"/>
          </w:tcPr>
          <w:p w14:paraId="179E09F4" w14:textId="4E247938" w:rsidR="00692E17" w:rsidRPr="00403240" w:rsidRDefault="00692E17" w:rsidP="00A05885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19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692E17" w:rsidRPr="00FA5128" w14:paraId="1B696192" w14:textId="77777777" w:rsidTr="00050514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3D35F9A3" w14:textId="77777777" w:rsidR="00692E17" w:rsidRPr="00403240" w:rsidRDefault="00692E17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8"/>
                <w:szCs w:val="18"/>
              </w:rPr>
            </w:pPr>
            <w:r w:rsidRPr="00403240">
              <w:rPr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5AB6B3CF" w14:textId="28C37A91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125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077" w:type="dxa"/>
            <w:vAlign w:val="center"/>
          </w:tcPr>
          <w:p w14:paraId="2E1D04FC" w14:textId="6D8931E9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6</w:t>
            </w:r>
            <w:r w:rsidR="00C90109" w:rsidRPr="00403240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73" w:type="dxa"/>
            <w:vAlign w:val="center"/>
          </w:tcPr>
          <w:p w14:paraId="2A5509E5" w14:textId="71E249D1" w:rsidR="00692E17" w:rsidRPr="00403240" w:rsidRDefault="00692E17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20</w:t>
            </w:r>
            <w:r w:rsidR="00C90109" w:rsidRPr="00403240">
              <w:rPr>
                <w:rFonts w:cs="Calibri"/>
                <w:color w:val="000000"/>
                <w:sz w:val="18"/>
                <w:szCs w:val="18"/>
              </w:rPr>
              <w:t>.</w:t>
            </w:r>
            <w:r w:rsidRPr="00403240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</w:tr>
      <w:tr w:rsidR="00050514" w:rsidRPr="00FA5128" w14:paraId="5062FD42" w14:textId="77777777" w:rsidTr="00050514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single" w:sz="4" w:space="0" w:color="212492"/>
              <w:right w:val="single" w:sz="12" w:space="0" w:color="001D77"/>
            </w:tcBorders>
            <w:vAlign w:val="center"/>
          </w:tcPr>
          <w:p w14:paraId="183360B0" w14:textId="7ACA9068" w:rsidR="00050514" w:rsidRPr="00403240" w:rsidRDefault="00050514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8"/>
                <w:szCs w:val="18"/>
              </w:rPr>
            </w:pPr>
            <w:r w:rsidRPr="00403240">
              <w:rPr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0610EDB9" w14:textId="38C601AF" w:rsidR="00050514" w:rsidRPr="00403240" w:rsidRDefault="00050514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169.9</w:t>
            </w:r>
          </w:p>
        </w:tc>
        <w:tc>
          <w:tcPr>
            <w:tcW w:w="2077" w:type="dxa"/>
            <w:vAlign w:val="center"/>
          </w:tcPr>
          <w:p w14:paraId="527C8502" w14:textId="14E38AF7" w:rsidR="00050514" w:rsidRPr="00403240" w:rsidRDefault="00050514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8.1</w:t>
            </w:r>
          </w:p>
        </w:tc>
        <w:tc>
          <w:tcPr>
            <w:tcW w:w="1873" w:type="dxa"/>
            <w:vAlign w:val="center"/>
          </w:tcPr>
          <w:p w14:paraId="0E077D6A" w14:textId="1353425C" w:rsidR="00050514" w:rsidRPr="00403240" w:rsidRDefault="00050514" w:rsidP="00A05885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21.0</w:t>
            </w:r>
          </w:p>
        </w:tc>
      </w:tr>
      <w:tr w:rsidR="00050514" w:rsidRPr="00FA5128" w14:paraId="399245B4" w14:textId="77777777" w:rsidTr="00A05885">
        <w:trPr>
          <w:trHeight w:val="57"/>
        </w:trPr>
        <w:tc>
          <w:tcPr>
            <w:tcW w:w="2013" w:type="dxa"/>
            <w:tcBorders>
              <w:top w:val="single" w:sz="4" w:space="0" w:color="212492"/>
              <w:bottom w:val="nil"/>
              <w:right w:val="single" w:sz="12" w:space="0" w:color="001D77"/>
            </w:tcBorders>
            <w:vAlign w:val="center"/>
          </w:tcPr>
          <w:p w14:paraId="3E2F1CE1" w14:textId="787BE375" w:rsidR="00050514" w:rsidRPr="00403240" w:rsidRDefault="00050514" w:rsidP="003651A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8"/>
                <w:szCs w:val="18"/>
              </w:rPr>
            </w:pPr>
            <w:r w:rsidRPr="00403240">
              <w:rPr>
                <w:color w:val="000000" w:themeColor="text1"/>
                <w:sz w:val="18"/>
                <w:szCs w:val="18"/>
              </w:rPr>
              <w:t>2024</w:t>
            </w:r>
          </w:p>
        </w:tc>
        <w:tc>
          <w:tcPr>
            <w:tcW w:w="2104" w:type="dxa"/>
            <w:tcBorders>
              <w:left w:val="single" w:sz="12" w:space="0" w:color="001D77"/>
            </w:tcBorders>
            <w:vAlign w:val="center"/>
          </w:tcPr>
          <w:p w14:paraId="3073A839" w14:textId="063A12A4" w:rsidR="00050514" w:rsidRPr="00403240" w:rsidRDefault="00FC3421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210.3</w:t>
            </w:r>
          </w:p>
        </w:tc>
        <w:tc>
          <w:tcPr>
            <w:tcW w:w="2077" w:type="dxa"/>
            <w:vAlign w:val="center"/>
          </w:tcPr>
          <w:p w14:paraId="60096D4B" w14:textId="7726F2E3" w:rsidR="00050514" w:rsidRPr="00403240" w:rsidRDefault="00050514" w:rsidP="00A05885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403240">
              <w:rPr>
                <w:rFonts w:cs="Arial"/>
                <w:color w:val="000000" w:themeColor="text1"/>
                <w:sz w:val="18"/>
                <w:szCs w:val="18"/>
              </w:rPr>
              <w:t>10.1</w:t>
            </w:r>
          </w:p>
        </w:tc>
        <w:tc>
          <w:tcPr>
            <w:tcW w:w="1873" w:type="dxa"/>
            <w:vAlign w:val="center"/>
          </w:tcPr>
          <w:p w14:paraId="64B2C73C" w14:textId="2F2BA9D4" w:rsidR="00050514" w:rsidRPr="00403240" w:rsidRDefault="00050514" w:rsidP="001C4483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403240">
              <w:rPr>
                <w:rFonts w:cs="Calibri"/>
                <w:color w:val="000000"/>
                <w:sz w:val="18"/>
                <w:szCs w:val="18"/>
              </w:rPr>
              <w:t>20.</w:t>
            </w:r>
            <w:r w:rsidR="001C4483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</w:tr>
    </w:tbl>
    <w:p w14:paraId="34D0ED8A" w14:textId="63931402" w:rsidR="00692E17" w:rsidRPr="00653157" w:rsidRDefault="00692E17" w:rsidP="00A05885">
      <w:pPr>
        <w:spacing w:line="240" w:lineRule="exact"/>
        <w:rPr>
          <w:lang w:val="en-GB"/>
        </w:rPr>
      </w:pPr>
      <w:r w:rsidRPr="00653157">
        <w:rPr>
          <w:rFonts w:cs="Arial"/>
          <w:color w:val="000000" w:themeColor="text1"/>
          <w:sz w:val="16"/>
          <w:szCs w:val="16"/>
          <w:vertAlign w:val="superscript"/>
          <w:lang w:val="en-GB"/>
        </w:rPr>
        <w:t xml:space="preserve">a </w:t>
      </w:r>
      <w:r w:rsidR="00653157" w:rsidRPr="00653157">
        <w:rPr>
          <w:rFonts w:cs="Arial"/>
          <w:color w:val="000000" w:themeColor="text1"/>
          <w:sz w:val="16"/>
          <w:szCs w:val="16"/>
          <w:lang w:val="en-GB"/>
        </w:rPr>
        <w:t xml:space="preserve">Calculated for </w:t>
      </w:r>
      <w:r w:rsidR="00F637A5">
        <w:rPr>
          <w:rFonts w:cs="Arial"/>
          <w:color w:val="000000" w:themeColor="text1"/>
          <w:sz w:val="16"/>
          <w:szCs w:val="16"/>
          <w:lang w:val="en-GB"/>
        </w:rPr>
        <w:t>PBOs that</w:t>
      </w:r>
      <w:r w:rsidR="00653157" w:rsidRPr="00653157">
        <w:rPr>
          <w:rFonts w:cs="Arial"/>
          <w:color w:val="000000" w:themeColor="text1"/>
          <w:sz w:val="16"/>
          <w:szCs w:val="16"/>
          <w:lang w:val="en-GB"/>
        </w:rPr>
        <w:t xml:space="preserve"> had revenues from 1% </w:t>
      </w:r>
      <w:r w:rsidR="00F637A5">
        <w:rPr>
          <w:rFonts w:cs="Arial"/>
          <w:color w:val="000000" w:themeColor="text1"/>
          <w:sz w:val="16"/>
          <w:szCs w:val="16"/>
          <w:lang w:val="en-GB"/>
        </w:rPr>
        <w:t xml:space="preserve">of </w:t>
      </w:r>
      <w:r w:rsidR="00C26678">
        <w:rPr>
          <w:rFonts w:cs="Arial"/>
          <w:color w:val="000000" w:themeColor="text1"/>
          <w:sz w:val="16"/>
          <w:szCs w:val="16"/>
          <w:lang w:val="en-GB"/>
        </w:rPr>
        <w:t>PIT</w:t>
      </w:r>
      <w:r w:rsidR="00F637A5">
        <w:rPr>
          <w:rFonts w:cs="Arial"/>
          <w:color w:val="000000" w:themeColor="text1"/>
          <w:sz w:val="16"/>
          <w:szCs w:val="16"/>
          <w:lang w:val="en-GB"/>
        </w:rPr>
        <w:t xml:space="preserve"> </w:t>
      </w:r>
      <w:r w:rsidR="00653157" w:rsidRPr="00653157">
        <w:rPr>
          <w:rFonts w:cs="Arial"/>
          <w:color w:val="000000" w:themeColor="text1"/>
          <w:sz w:val="16"/>
          <w:szCs w:val="16"/>
          <w:lang w:val="en-GB"/>
        </w:rPr>
        <w:t>in a given year</w:t>
      </w:r>
      <w:r w:rsidR="00050514">
        <w:rPr>
          <w:rFonts w:cs="Arial"/>
          <w:color w:val="000000" w:themeColor="text1"/>
          <w:sz w:val="16"/>
          <w:szCs w:val="16"/>
          <w:lang w:val="en-GB"/>
        </w:rPr>
        <w:t xml:space="preserve"> or 1.5% PIT</w:t>
      </w:r>
      <w:r w:rsidR="00653157" w:rsidRPr="00653157">
        <w:rPr>
          <w:rFonts w:cs="Arial"/>
          <w:color w:val="000000" w:themeColor="text1"/>
          <w:sz w:val="16"/>
          <w:szCs w:val="16"/>
          <w:lang w:val="en-GB"/>
        </w:rPr>
        <w:t>.</w:t>
      </w:r>
    </w:p>
    <w:p w14:paraId="4E359642" w14:textId="1D514250" w:rsidR="00692E17" w:rsidRPr="00C20653" w:rsidRDefault="00653157" w:rsidP="00A05885">
      <w:pPr>
        <w:spacing w:line="240" w:lineRule="exact"/>
        <w:rPr>
          <w:rFonts w:cs="Arial"/>
          <w:szCs w:val="19"/>
          <w:lang w:val="en-GB"/>
        </w:rPr>
      </w:pPr>
      <w:r w:rsidRPr="00653157">
        <w:rPr>
          <w:rFonts w:cs="Arial"/>
          <w:szCs w:val="19"/>
          <w:lang w:val="en-GB"/>
        </w:rPr>
        <w:t>In 202</w:t>
      </w:r>
      <w:r w:rsidR="00050514">
        <w:rPr>
          <w:rFonts w:cs="Arial"/>
          <w:szCs w:val="19"/>
          <w:lang w:val="en-GB"/>
        </w:rPr>
        <w:t>4</w:t>
      </w:r>
      <w:r w:rsidRPr="00653157">
        <w:rPr>
          <w:rFonts w:cs="Arial"/>
          <w:szCs w:val="19"/>
          <w:lang w:val="en-GB"/>
        </w:rPr>
        <w:t xml:space="preserve"> the number of </w:t>
      </w:r>
      <w:r w:rsidR="00C20653">
        <w:rPr>
          <w:rFonts w:cs="Arial"/>
          <w:szCs w:val="19"/>
          <w:lang w:val="en-GB"/>
        </w:rPr>
        <w:t>PBO</w:t>
      </w:r>
      <w:r w:rsidRPr="00653157">
        <w:rPr>
          <w:rFonts w:cs="Arial"/>
          <w:szCs w:val="19"/>
          <w:lang w:val="en-GB"/>
        </w:rPr>
        <w:t>s whose revenues from 1</w:t>
      </w:r>
      <w:r w:rsidR="00050514">
        <w:rPr>
          <w:rFonts w:cs="Arial"/>
          <w:szCs w:val="19"/>
          <w:lang w:val="en-GB"/>
        </w:rPr>
        <w:t>.5</w:t>
      </w:r>
      <w:r w:rsidRPr="00653157">
        <w:rPr>
          <w:rFonts w:cs="Arial"/>
          <w:szCs w:val="19"/>
          <w:lang w:val="en-GB"/>
        </w:rPr>
        <w:t xml:space="preserve">% </w:t>
      </w:r>
      <w:r w:rsidR="00CB71F2">
        <w:rPr>
          <w:rFonts w:cs="Arial"/>
          <w:szCs w:val="19"/>
          <w:lang w:val="en-GB"/>
        </w:rPr>
        <w:t xml:space="preserve">of </w:t>
      </w:r>
      <w:r w:rsidR="00C26678">
        <w:rPr>
          <w:rFonts w:cs="Arial"/>
          <w:szCs w:val="19"/>
          <w:lang w:val="en-GB"/>
        </w:rPr>
        <w:t>PIT</w:t>
      </w:r>
      <w:r w:rsidRPr="00653157">
        <w:rPr>
          <w:rFonts w:cs="Arial"/>
          <w:szCs w:val="19"/>
          <w:lang w:val="en-GB"/>
        </w:rPr>
        <w:t xml:space="preserve"> exceeded PLN 1 million was approximately 0.</w:t>
      </w:r>
      <w:r w:rsidR="00050514">
        <w:rPr>
          <w:rFonts w:cs="Arial"/>
          <w:szCs w:val="19"/>
          <w:lang w:val="en-GB"/>
        </w:rPr>
        <w:t>2</w:t>
      </w:r>
      <w:r w:rsidRPr="00653157">
        <w:rPr>
          <w:rFonts w:cs="Arial"/>
          <w:szCs w:val="19"/>
          <w:lang w:val="en-GB"/>
        </w:rPr>
        <w:t xml:space="preserve"> thousand entities (</w:t>
      </w:r>
      <w:r w:rsidR="00050514">
        <w:rPr>
          <w:rFonts w:cs="Arial"/>
          <w:szCs w:val="19"/>
          <w:lang w:val="en-GB"/>
        </w:rPr>
        <w:t>2.</w:t>
      </w:r>
      <w:r w:rsidRPr="00653157">
        <w:rPr>
          <w:rFonts w:cs="Arial"/>
          <w:szCs w:val="19"/>
          <w:lang w:val="en-GB"/>
        </w:rPr>
        <w:t>1%)</w:t>
      </w:r>
      <w:r w:rsidR="00637B36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and they received 7</w:t>
      </w:r>
      <w:r w:rsidR="00050514">
        <w:rPr>
          <w:rFonts w:cs="Arial"/>
          <w:szCs w:val="19"/>
          <w:lang w:val="en-GB"/>
        </w:rPr>
        <w:t>9</w:t>
      </w:r>
      <w:r w:rsidRPr="00653157">
        <w:rPr>
          <w:rFonts w:cs="Arial"/>
          <w:szCs w:val="19"/>
          <w:lang w:val="en-GB"/>
        </w:rPr>
        <w:t>.</w:t>
      </w:r>
      <w:r w:rsidR="00050514">
        <w:rPr>
          <w:rFonts w:cs="Arial"/>
          <w:szCs w:val="19"/>
          <w:lang w:val="en-GB"/>
        </w:rPr>
        <w:t>3</w:t>
      </w:r>
      <w:r w:rsidRPr="00653157">
        <w:rPr>
          <w:rFonts w:cs="Arial"/>
          <w:szCs w:val="19"/>
          <w:lang w:val="en-GB"/>
        </w:rPr>
        <w:t xml:space="preserve">% of the total amount of funds transferred to </w:t>
      </w:r>
      <w:r w:rsidR="00CB71F2">
        <w:rPr>
          <w:rFonts w:cs="Arial"/>
          <w:szCs w:val="19"/>
          <w:lang w:val="en-GB"/>
        </w:rPr>
        <w:t>PBOs</w:t>
      </w:r>
      <w:r w:rsidRPr="00653157">
        <w:rPr>
          <w:rFonts w:cs="Arial"/>
          <w:szCs w:val="19"/>
          <w:lang w:val="en-GB"/>
        </w:rPr>
        <w:t xml:space="preserve"> under the </w:t>
      </w:r>
      <w:r w:rsidRPr="004B219D">
        <w:rPr>
          <w:rFonts w:cs="Arial"/>
          <w:szCs w:val="19"/>
          <w:lang w:val="en-GB"/>
        </w:rPr>
        <w:t>1</w:t>
      </w:r>
      <w:r w:rsidR="00050514">
        <w:rPr>
          <w:rFonts w:cs="Arial"/>
          <w:szCs w:val="19"/>
          <w:lang w:val="en-GB"/>
        </w:rPr>
        <w:t>.5</w:t>
      </w:r>
      <w:r w:rsidRPr="004B219D">
        <w:rPr>
          <w:rFonts w:cs="Arial"/>
          <w:szCs w:val="19"/>
          <w:lang w:val="en-GB"/>
        </w:rPr>
        <w:t xml:space="preserve">% mechanism. </w:t>
      </w:r>
    </w:p>
    <w:p w14:paraId="33399F04" w14:textId="7B5B55FA" w:rsidR="00692E17" w:rsidRPr="00653157" w:rsidRDefault="00653157" w:rsidP="00692E17">
      <w:pPr>
        <w:pStyle w:val="Nagwek1"/>
        <w:rPr>
          <w:lang w:val="en-GB"/>
        </w:rPr>
      </w:pPr>
      <w:bookmarkStart w:id="0" w:name="_Hlk128040518"/>
      <w:r w:rsidRPr="00653157">
        <w:rPr>
          <w:lang w:val="en-GB"/>
        </w:rPr>
        <w:t xml:space="preserve">Characteristics of </w:t>
      </w:r>
      <w:r w:rsidR="00A64CDB">
        <w:rPr>
          <w:lang w:val="en-GB"/>
        </w:rPr>
        <w:t xml:space="preserve">organizations </w:t>
      </w:r>
      <w:r w:rsidR="003A1360">
        <w:rPr>
          <w:lang w:val="en-GB"/>
        </w:rPr>
        <w:t xml:space="preserve">receiving </w:t>
      </w:r>
      <w:r w:rsidRPr="00653157">
        <w:rPr>
          <w:lang w:val="en-GB"/>
        </w:rPr>
        <w:t>1</w:t>
      </w:r>
      <w:r w:rsidR="00050514">
        <w:rPr>
          <w:lang w:val="en-GB"/>
        </w:rPr>
        <w:t>.5</w:t>
      </w:r>
      <w:r w:rsidRPr="00653157">
        <w:rPr>
          <w:lang w:val="en-GB"/>
        </w:rPr>
        <w:t xml:space="preserve">% </w:t>
      </w:r>
      <w:r w:rsidR="004B219D">
        <w:rPr>
          <w:lang w:val="en-GB"/>
        </w:rPr>
        <w:t xml:space="preserve">of </w:t>
      </w:r>
      <w:r w:rsidRPr="00653157">
        <w:rPr>
          <w:lang w:val="en-GB"/>
        </w:rPr>
        <w:t>PIT</w:t>
      </w:r>
      <w:r w:rsidR="00270AF8" w:rsidRPr="00A058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CC51382" wp14:editId="2C22ADB0">
                <wp:simplePos x="0" y="0"/>
                <wp:positionH relativeFrom="rightMargin">
                  <wp:posOffset>97155</wp:posOffset>
                </wp:positionH>
                <wp:positionV relativeFrom="paragraph">
                  <wp:posOffset>333375</wp:posOffset>
                </wp:positionV>
                <wp:extent cx="1775460" cy="588010"/>
                <wp:effectExtent l="0" t="0" r="0" b="2540"/>
                <wp:wrapTight wrapText="bothSides">
                  <wp:wrapPolygon edited="0">
                    <wp:start x="695" y="0"/>
                    <wp:lineTo x="695" y="20994"/>
                    <wp:lineTo x="20858" y="20994"/>
                    <wp:lineTo x="20858" y="0"/>
                    <wp:lineTo x="695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760F9" w14:textId="622E1C93" w:rsidR="00692E17" w:rsidRPr="00653157" w:rsidRDefault="00653157" w:rsidP="00692E17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653157">
                              <w:rPr>
                                <w:lang w:val="en-GB"/>
                              </w:rPr>
                              <w:t>In 202</w:t>
                            </w:r>
                            <w:r w:rsidR="00050514">
                              <w:rPr>
                                <w:lang w:val="en-GB"/>
                              </w:rPr>
                              <w:t>3</w:t>
                            </w:r>
                            <w:r w:rsidRPr="00653157">
                              <w:rPr>
                                <w:lang w:val="en-GB"/>
                              </w:rPr>
                              <w:t xml:space="preserve">, </w:t>
                            </w:r>
                            <w:r w:rsidR="00FC3421">
                              <w:rPr>
                                <w:lang w:val="en-GB"/>
                              </w:rPr>
                              <w:t>78.0</w:t>
                            </w:r>
                            <w:r w:rsidRPr="00653157">
                              <w:rPr>
                                <w:lang w:val="en-GB"/>
                              </w:rPr>
                              <w:t>% of funds transferred under 1</w:t>
                            </w:r>
                            <w:r w:rsidR="00050514">
                              <w:rPr>
                                <w:lang w:val="en-GB"/>
                              </w:rPr>
                              <w:t>.5</w:t>
                            </w:r>
                            <w:r w:rsidRPr="00653157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CF2FC1">
                              <w:rPr>
                                <w:lang w:val="en-GB"/>
                              </w:rPr>
                              <w:t xml:space="preserve">of </w:t>
                            </w:r>
                            <w:r w:rsidRPr="00653157">
                              <w:rPr>
                                <w:lang w:val="en-GB"/>
                              </w:rPr>
                              <w:t>PIT went to the foundation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CC51382" id="_x0000_s1029" type="#_x0000_t202" style="position:absolute;margin-left:7.65pt;margin-top:26.25pt;width:139.8pt;height:46.3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QeEQIAAP8DAAAOAAAAZHJzL2Uyb0RvYy54bWysU8FuEzEQvSPxD5bvZJOQNOkqm6q0FCEV&#10;qFT4gInXm7Vqe4ztZDd8fcfeJERwQ+zBsnc8b+a9eV7d9EazvfRBoa34ZDTmTFqBtbLbiv/4/vBu&#10;yVmIYGvQaGXFDzLwm/XbN6vOlXKKLepaekYgNpSdq3gboyuLIohWGggjdNJSsEFvINLRb4vaQ0fo&#10;RhfT8fiq6NDXzqOQIdDf+yHI1xm/aaSI35omyMh0xam3mFef101ai/UKyq0H1ypxbAP+oQsDylLR&#10;M9Q9RGA7r/6CMkp4DNjEkUBTYNMoITMHYjMZ/8HmuQUnMxcSJ7izTOH/wYqv+yfPVF3x9xPOLBia&#10;0RNqyaJ8CRE7yaZJo86Fkq4+O7oc+w/Y06wz3+AeUbwEZvGuBbuVt95j10qoqcdJyiwuUgeckEA2&#10;3ResqRbsImagvvEmCUiSMEKnWR3O85F9ZCKVXCzmsysKCYrNl0tSLJeA8pTtfIifJBqWNhX3NP+M&#10;DvvHEFM3UJ6upGIWH5TW2QPasq7i1/PpPCdcRIyKZFGtTMWX4/QNpkkkP9o6J0dQethTAW2PrBPR&#10;gXLsN/0g8knMDdYHksHj4Eh6QbRp0f/irCM3Vjz83IGXnOnPlqS8nsxmyb75MJsvpnTwl5HNZQSs&#10;IKiKR86G7V3Mlh8o35LkjcpqpNkMnRxbJpdlkY4vItn48pxv/X6361cAAAD//wMAUEsDBBQABgAI&#10;AAAAIQAiwM8i3AAAAAkBAAAPAAAAZHJzL2Rvd25yZXYueG1sTI/LTsMwEEX3SPyDNUjsqN0QIxLi&#10;VAjEFkR5SOzceJpExOModpvw9wwrurw6V3fOVJvFD+KIU+wDGVivFAikJrieWgPvb09XtyBisuTs&#10;EAgN/GCETX1+VtnShZle8bhNreARiqU10KU0llLGpkNv4yqMSMz2YfI2cZxa6SY787gfZKbUjfS2&#10;J77Q2REfOmy+twdv4ON5//WZq5f20etxDouS5AtpzOXFcn8HIuGS/svwp8/qULPTLhzIRTFw1tfc&#10;NKAzDYJ5VuQFiB2DXK9B1pU8/aD+BQAA//8DAFBLAQItABQABgAIAAAAIQC2gziS/gAAAOEBAAAT&#10;AAAAAAAAAAAAAAAAAAAAAABbQ29udGVudF9UeXBlc10ueG1sUEsBAi0AFAAGAAgAAAAhADj9If/W&#10;AAAAlAEAAAsAAAAAAAAAAAAAAAAALwEAAF9yZWxzLy5yZWxzUEsBAi0AFAAGAAgAAAAhABMzJB4R&#10;AgAA/wMAAA4AAAAAAAAAAAAAAAAALgIAAGRycy9lMm9Eb2MueG1sUEsBAi0AFAAGAAgAAAAhACLA&#10;zyLcAAAACQEAAA8AAAAAAAAAAAAAAAAAawQAAGRycy9kb3ducmV2LnhtbFBLBQYAAAAABAAEAPMA&#10;AAB0BQAAAAA=&#10;" filled="f" stroked="f">
                <v:textbox>
                  <w:txbxContent>
                    <w:p w14:paraId="579760F9" w14:textId="622E1C93" w:rsidR="00692E17" w:rsidRPr="00653157" w:rsidRDefault="00653157" w:rsidP="00692E17">
                      <w:pPr>
                        <w:pStyle w:val="tekstzboku"/>
                        <w:rPr>
                          <w:lang w:val="en-GB"/>
                        </w:rPr>
                      </w:pPr>
                      <w:r w:rsidRPr="00653157">
                        <w:rPr>
                          <w:lang w:val="en-GB"/>
                        </w:rPr>
                        <w:t>In 202</w:t>
                      </w:r>
                      <w:r w:rsidR="00050514">
                        <w:rPr>
                          <w:lang w:val="en-GB"/>
                        </w:rPr>
                        <w:t>3</w:t>
                      </w:r>
                      <w:r w:rsidRPr="00653157">
                        <w:rPr>
                          <w:lang w:val="en-GB"/>
                        </w:rPr>
                        <w:t xml:space="preserve">, </w:t>
                      </w:r>
                      <w:r w:rsidR="00FC3421">
                        <w:rPr>
                          <w:lang w:val="en-GB"/>
                        </w:rPr>
                        <w:t>78.0</w:t>
                      </w:r>
                      <w:r w:rsidRPr="00653157">
                        <w:rPr>
                          <w:lang w:val="en-GB"/>
                        </w:rPr>
                        <w:t>% of funds transferred under 1</w:t>
                      </w:r>
                      <w:r w:rsidR="00050514">
                        <w:rPr>
                          <w:lang w:val="en-GB"/>
                        </w:rPr>
                        <w:t>.5</w:t>
                      </w:r>
                      <w:r w:rsidRPr="00653157">
                        <w:rPr>
                          <w:lang w:val="en-GB"/>
                        </w:rPr>
                        <w:t xml:space="preserve">% </w:t>
                      </w:r>
                      <w:r w:rsidR="00CF2FC1">
                        <w:rPr>
                          <w:lang w:val="en-GB"/>
                        </w:rPr>
                        <w:t xml:space="preserve">of </w:t>
                      </w:r>
                      <w:r w:rsidRPr="00653157">
                        <w:rPr>
                          <w:lang w:val="en-GB"/>
                        </w:rPr>
                        <w:t>PIT went to the foundation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bookmarkEnd w:id="0"/>
      <w:r w:rsidRPr="00653157">
        <w:rPr>
          <w:lang w:val="en-GB"/>
        </w:rPr>
        <w:t xml:space="preserve"> </w:t>
      </w:r>
    </w:p>
    <w:p w14:paraId="44961B9E" w14:textId="28962F42" w:rsidR="00692E17" w:rsidRDefault="00653157" w:rsidP="00A05885">
      <w:pPr>
        <w:spacing w:line="240" w:lineRule="exact"/>
        <w:rPr>
          <w:rFonts w:cs="Arial"/>
          <w:szCs w:val="19"/>
          <w:lang w:val="en-GB"/>
        </w:rPr>
      </w:pPr>
      <w:r w:rsidRPr="00653157">
        <w:rPr>
          <w:rFonts w:cs="Arial"/>
          <w:szCs w:val="19"/>
          <w:lang w:val="en-GB"/>
        </w:rPr>
        <w:t xml:space="preserve">The structure of the number of </w:t>
      </w:r>
      <w:r w:rsidR="00C20653">
        <w:rPr>
          <w:rFonts w:cs="Arial"/>
          <w:szCs w:val="19"/>
          <w:lang w:val="en-GB"/>
        </w:rPr>
        <w:t>PBO</w:t>
      </w:r>
      <w:r w:rsidR="00BD6BBF">
        <w:rPr>
          <w:rFonts w:cs="Arial"/>
          <w:szCs w:val="19"/>
          <w:lang w:val="en-GB"/>
        </w:rPr>
        <w:t xml:space="preserve">s and revenue they received </w:t>
      </w:r>
      <w:r w:rsidRPr="00653157">
        <w:rPr>
          <w:rFonts w:cs="Arial"/>
          <w:szCs w:val="19"/>
          <w:lang w:val="en-GB"/>
        </w:rPr>
        <w:t>from 1</w:t>
      </w:r>
      <w:r w:rsidR="00050514">
        <w:rPr>
          <w:rFonts w:cs="Arial"/>
          <w:szCs w:val="19"/>
          <w:lang w:val="en-GB"/>
        </w:rPr>
        <w:t>.5</w:t>
      </w:r>
      <w:r w:rsidRPr="00653157">
        <w:rPr>
          <w:rFonts w:cs="Arial"/>
          <w:szCs w:val="19"/>
          <w:lang w:val="en-GB"/>
        </w:rPr>
        <w:t xml:space="preserve">% </w:t>
      </w:r>
      <w:r w:rsidR="004B219D">
        <w:rPr>
          <w:rFonts w:cs="Arial"/>
          <w:szCs w:val="19"/>
          <w:lang w:val="en-GB"/>
        </w:rPr>
        <w:t xml:space="preserve">of PIT </w:t>
      </w:r>
      <w:r w:rsidRPr="00653157">
        <w:rPr>
          <w:rFonts w:cs="Arial"/>
          <w:szCs w:val="19"/>
          <w:lang w:val="en-GB"/>
        </w:rPr>
        <w:t>differed significantly in 202</w:t>
      </w:r>
      <w:r w:rsidR="00050514">
        <w:rPr>
          <w:rFonts w:cs="Arial"/>
          <w:szCs w:val="19"/>
          <w:lang w:val="en-GB"/>
        </w:rPr>
        <w:t>3</w:t>
      </w:r>
      <w:r w:rsidRPr="00653157">
        <w:rPr>
          <w:rFonts w:cs="Arial"/>
          <w:szCs w:val="19"/>
          <w:lang w:val="en-GB"/>
        </w:rPr>
        <w:t>. The largest part of public benefit organizations were associations and similar organizations (6</w:t>
      </w:r>
      <w:r w:rsidR="00050514">
        <w:rPr>
          <w:rFonts w:cs="Arial"/>
          <w:szCs w:val="19"/>
          <w:lang w:val="en-GB"/>
        </w:rPr>
        <w:t>5</w:t>
      </w:r>
      <w:r w:rsidRPr="00653157">
        <w:rPr>
          <w:rFonts w:cs="Arial"/>
          <w:szCs w:val="19"/>
          <w:lang w:val="en-GB"/>
        </w:rPr>
        <w:t>.</w:t>
      </w:r>
      <w:r w:rsidR="00050514">
        <w:rPr>
          <w:rFonts w:cs="Arial"/>
          <w:szCs w:val="19"/>
          <w:lang w:val="en-GB"/>
        </w:rPr>
        <w:t>8</w:t>
      </w:r>
      <w:r w:rsidRPr="00653157">
        <w:rPr>
          <w:rFonts w:cs="Arial"/>
          <w:szCs w:val="19"/>
          <w:lang w:val="en-GB"/>
        </w:rPr>
        <w:t>%)</w:t>
      </w:r>
      <w:r w:rsidR="00637B36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followed by foundations (33.</w:t>
      </w:r>
      <w:r w:rsidR="004E5072">
        <w:rPr>
          <w:rFonts w:cs="Arial"/>
          <w:szCs w:val="19"/>
          <w:lang w:val="en-GB"/>
        </w:rPr>
        <w:t>4</w:t>
      </w:r>
      <w:r w:rsidRPr="00653157">
        <w:rPr>
          <w:rFonts w:cs="Arial"/>
          <w:szCs w:val="19"/>
          <w:lang w:val="en-GB"/>
        </w:rPr>
        <w:t xml:space="preserve">%) and </w:t>
      </w:r>
      <w:r w:rsidR="004B219D">
        <w:rPr>
          <w:rFonts w:cs="Arial"/>
          <w:szCs w:val="19"/>
          <w:lang w:val="en-GB"/>
        </w:rPr>
        <w:t>faith-based charities</w:t>
      </w:r>
      <w:r w:rsidRPr="00653157">
        <w:rPr>
          <w:rFonts w:cs="Arial"/>
          <w:szCs w:val="19"/>
          <w:lang w:val="en-GB"/>
        </w:rPr>
        <w:t xml:space="preserve"> (</w:t>
      </w:r>
      <w:r w:rsidR="00050514">
        <w:rPr>
          <w:rFonts w:cs="Arial"/>
          <w:szCs w:val="19"/>
          <w:lang w:val="en-GB"/>
        </w:rPr>
        <w:t>0</w:t>
      </w:r>
      <w:r w:rsidR="00C90109">
        <w:rPr>
          <w:rFonts w:cs="Arial"/>
          <w:szCs w:val="19"/>
          <w:lang w:val="en-GB"/>
        </w:rPr>
        <w:t>.</w:t>
      </w:r>
      <w:r w:rsidR="00050514">
        <w:rPr>
          <w:rFonts w:cs="Arial"/>
          <w:szCs w:val="19"/>
          <w:lang w:val="en-GB"/>
        </w:rPr>
        <w:t>8</w:t>
      </w:r>
      <w:r w:rsidRPr="00653157">
        <w:rPr>
          <w:rFonts w:cs="Arial"/>
          <w:szCs w:val="19"/>
          <w:lang w:val="en-GB"/>
        </w:rPr>
        <w:t xml:space="preserve">%). Although associations and similar organizations </w:t>
      </w:r>
      <w:r w:rsidR="00461191" w:rsidRPr="00461191">
        <w:rPr>
          <w:rFonts w:cs="Arial"/>
          <w:szCs w:val="19"/>
          <w:lang w:val="en-GB"/>
        </w:rPr>
        <w:t>made up the majority</w:t>
      </w:r>
      <w:r w:rsidRPr="00653157">
        <w:rPr>
          <w:rFonts w:cs="Arial"/>
          <w:szCs w:val="19"/>
          <w:lang w:val="en-GB"/>
        </w:rPr>
        <w:t xml:space="preserve"> of </w:t>
      </w:r>
      <w:r w:rsidR="00C20653">
        <w:rPr>
          <w:rFonts w:cs="Arial"/>
          <w:szCs w:val="19"/>
          <w:lang w:val="en-GB"/>
        </w:rPr>
        <w:t>PBOs</w:t>
      </w:r>
      <w:r w:rsidRPr="00653157">
        <w:rPr>
          <w:rFonts w:cs="Arial"/>
          <w:szCs w:val="19"/>
          <w:lang w:val="en-GB"/>
        </w:rPr>
        <w:t xml:space="preserve"> </w:t>
      </w:r>
      <w:r w:rsidR="00FC3421">
        <w:rPr>
          <w:rFonts w:cs="Arial"/>
          <w:szCs w:val="19"/>
          <w:lang w:val="en-GB"/>
        </w:rPr>
        <w:t>78.0</w:t>
      </w:r>
      <w:r w:rsidRPr="00653157">
        <w:rPr>
          <w:rFonts w:cs="Arial"/>
          <w:szCs w:val="19"/>
          <w:lang w:val="en-GB"/>
        </w:rPr>
        <w:t xml:space="preserve">% of </w:t>
      </w:r>
      <w:r w:rsidR="00BD6BBF">
        <w:rPr>
          <w:rFonts w:cs="Arial"/>
          <w:szCs w:val="19"/>
          <w:lang w:val="en-GB"/>
        </w:rPr>
        <w:t xml:space="preserve">the </w:t>
      </w:r>
      <w:r w:rsidRPr="00653157">
        <w:rPr>
          <w:rFonts w:cs="Arial"/>
          <w:szCs w:val="19"/>
          <w:lang w:val="en-GB"/>
        </w:rPr>
        <w:t>funds</w:t>
      </w:r>
      <w:r w:rsidR="00BD6BBF">
        <w:rPr>
          <w:rFonts w:cs="Arial"/>
          <w:szCs w:val="19"/>
          <w:lang w:val="en-GB"/>
        </w:rPr>
        <w:t xml:space="preserve"> received</w:t>
      </w:r>
      <w:r w:rsidRPr="00653157">
        <w:rPr>
          <w:rFonts w:cs="Arial"/>
          <w:szCs w:val="19"/>
          <w:lang w:val="en-GB"/>
        </w:rPr>
        <w:t xml:space="preserve"> from </w:t>
      </w:r>
      <w:r w:rsidR="00BD6BBF">
        <w:rPr>
          <w:rFonts w:cs="Arial"/>
          <w:szCs w:val="19"/>
          <w:lang w:val="en-GB"/>
        </w:rPr>
        <w:t>this mechanism</w:t>
      </w:r>
      <w:r w:rsidRPr="00653157">
        <w:rPr>
          <w:rFonts w:cs="Arial"/>
          <w:szCs w:val="19"/>
          <w:lang w:val="en-GB"/>
        </w:rPr>
        <w:t xml:space="preserve"> went to foundations</w:t>
      </w:r>
      <w:r w:rsidR="00BD6BBF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compared to </w:t>
      </w:r>
      <w:r w:rsidR="00050514">
        <w:rPr>
          <w:rFonts w:cs="Arial"/>
          <w:szCs w:val="19"/>
          <w:lang w:val="en-GB"/>
        </w:rPr>
        <w:t>20</w:t>
      </w:r>
      <w:r w:rsidRPr="00653157">
        <w:rPr>
          <w:rFonts w:cs="Arial"/>
          <w:szCs w:val="19"/>
          <w:lang w:val="en-GB"/>
        </w:rPr>
        <w:t>.</w:t>
      </w:r>
      <w:r w:rsidR="00FC3421">
        <w:rPr>
          <w:rFonts w:cs="Arial"/>
          <w:szCs w:val="19"/>
          <w:lang w:val="en-GB"/>
        </w:rPr>
        <w:t>3</w:t>
      </w:r>
      <w:r w:rsidRPr="00653157">
        <w:rPr>
          <w:rFonts w:cs="Arial"/>
          <w:szCs w:val="19"/>
          <w:lang w:val="en-GB"/>
        </w:rPr>
        <w:t xml:space="preserve">% for associations and similar organizations and </w:t>
      </w:r>
      <w:r w:rsidR="00050514">
        <w:rPr>
          <w:rFonts w:cs="Arial"/>
          <w:szCs w:val="19"/>
          <w:lang w:val="en-GB"/>
        </w:rPr>
        <w:t>1</w:t>
      </w:r>
      <w:r w:rsidR="00FC3421">
        <w:rPr>
          <w:rFonts w:cs="Arial"/>
          <w:szCs w:val="19"/>
          <w:lang w:val="en-GB"/>
        </w:rPr>
        <w:t>.7</w:t>
      </w:r>
      <w:r w:rsidRPr="00653157">
        <w:rPr>
          <w:rFonts w:cs="Arial"/>
          <w:szCs w:val="19"/>
          <w:lang w:val="en-GB"/>
        </w:rPr>
        <w:t xml:space="preserve">% </w:t>
      </w:r>
      <w:r w:rsidR="004B219D">
        <w:rPr>
          <w:rFonts w:cs="Arial"/>
          <w:szCs w:val="19"/>
          <w:lang w:val="en-GB"/>
        </w:rPr>
        <w:t>for faith-based charities</w:t>
      </w:r>
      <w:r w:rsidRPr="00653157">
        <w:rPr>
          <w:rFonts w:cs="Arial"/>
          <w:szCs w:val="19"/>
          <w:lang w:val="en-GB"/>
        </w:rPr>
        <w:t>.</w:t>
      </w:r>
    </w:p>
    <w:p w14:paraId="6137D83A" w14:textId="058EEF25" w:rsidR="00FC3421" w:rsidRDefault="00FC3421" w:rsidP="00A05885">
      <w:pPr>
        <w:spacing w:line="240" w:lineRule="exact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 w:rsidRPr="00163546">
        <w:rPr>
          <w:rFonts w:cs="Arial"/>
          <w:noProof/>
          <w:color w:val="808080" w:themeColor="background1" w:themeShade="80"/>
          <w:szCs w:val="19"/>
          <w:highlight w:val="yellow"/>
          <w:shd w:val="clear" w:color="auto" w:fill="003399"/>
          <w:lang w:val="en-GB" w:eastAsia="en-GB"/>
        </w:rPr>
        <w:drawing>
          <wp:anchor distT="0" distB="0" distL="114300" distR="114300" simplePos="0" relativeHeight="251768832" behindDoc="0" locked="0" layoutInCell="1" allowOverlap="1" wp14:anchorId="1916F8C0" wp14:editId="34A6E60B">
            <wp:simplePos x="0" y="0"/>
            <wp:positionH relativeFrom="column">
              <wp:posOffset>28575</wp:posOffset>
            </wp:positionH>
            <wp:positionV relativeFrom="paragraph">
              <wp:posOffset>252095</wp:posOffset>
            </wp:positionV>
            <wp:extent cx="4879340" cy="1381125"/>
            <wp:effectExtent l="0" t="0" r="0" b="0"/>
            <wp:wrapTopAndBottom/>
            <wp:docPr id="25" name="Wykres 25" descr="Chart 3. Shows structure PBOs and the amounts obtained by type of organization in 2023&#10;&#10; PBOs Amount 1,5% PIT&#10;Foundations 33,4 78,0&#10;Associations and similar social organizations 65,8 20,3&#10;&quot;Faith-based&#10;charities&quot; 0,8 1,7&#10;" title="Chart 3. Structure PBOs and the amounts obtained by type of organization in 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157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Chart </w:t>
      </w:r>
      <w:r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3</w:t>
      </w:r>
      <w:r w:rsidRPr="00653157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. Structure</w:t>
      </w:r>
      <w:r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 PBOs and </w:t>
      </w:r>
      <w:r w:rsidRPr="00FC3421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the amounts obtained by type of organization in 2023</w:t>
      </w:r>
    </w:p>
    <w:p w14:paraId="7A5ADBBE" w14:textId="6EE5EBAB" w:rsidR="00FC3421" w:rsidRDefault="00FC3421" w:rsidP="00A05885">
      <w:pPr>
        <w:spacing w:line="240" w:lineRule="exact"/>
        <w:rPr>
          <w:rFonts w:cs="Arial"/>
          <w:szCs w:val="19"/>
          <w:lang w:val="en-GB"/>
        </w:rPr>
      </w:pPr>
    </w:p>
    <w:p w14:paraId="59EC88A3" w14:textId="41296C9D" w:rsidR="001C4483" w:rsidRPr="001C4483" w:rsidRDefault="001C4483" w:rsidP="001C4483">
      <w:pPr>
        <w:pStyle w:val="Nagwek1"/>
        <w:rPr>
          <w:rFonts w:eastAsiaTheme="minorHAnsi" w:cs="Arial"/>
          <w:b w:val="0"/>
          <w:bCs w:val="0"/>
          <w:color w:val="auto"/>
          <w:szCs w:val="19"/>
          <w:lang w:val="en-GB" w:eastAsia="en-US"/>
        </w:rPr>
      </w:pP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The sphere of public benefit activities in which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PBOs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spent the most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funds from the 1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.5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%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of 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PIT in 202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3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was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charitable activities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(29.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8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%)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,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followed by activities for </w:t>
      </w:r>
      <w:r w:rsidRPr="001B11E9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people with disabilities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(2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3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.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8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%). Subsequently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,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funds </w:t>
      </w:r>
      <w:r w:rsidR="002C545A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obtained 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from 1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.5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% of PIT were allocated for public benefit activities for the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healthcare and health promotion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(1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2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.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5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%) and for social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services.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of which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supporting the family and the foster care system 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(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10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.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2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%).</w:t>
      </w:r>
    </w:p>
    <w:p w14:paraId="34E44BAF" w14:textId="2E557A98" w:rsidR="00692E17" w:rsidRPr="004B219D" w:rsidRDefault="00FC3421" w:rsidP="00A05885">
      <w:pPr>
        <w:spacing w:before="360" w:line="240" w:lineRule="auto"/>
        <w:ind w:left="856" w:hanging="856"/>
        <w:rPr>
          <w:lang w:val="en-GB"/>
        </w:rPr>
      </w:pPr>
      <w:r w:rsidRPr="008B2497">
        <w:rPr>
          <w:rFonts w:eastAsia="Calibri" w:cs="Calibri"/>
          <w:b/>
          <w:noProof/>
          <w:color w:val="000000"/>
          <w:szCs w:val="19"/>
          <w:lang w:val="en-GB" w:eastAsia="en-GB"/>
        </w:rPr>
        <w:drawing>
          <wp:anchor distT="0" distB="0" distL="114300" distR="114300" simplePos="0" relativeHeight="251766784" behindDoc="0" locked="0" layoutInCell="1" allowOverlap="1" wp14:anchorId="135A4511" wp14:editId="6832D233">
            <wp:simplePos x="0" y="0"/>
            <wp:positionH relativeFrom="margin">
              <wp:align>left</wp:align>
            </wp:positionH>
            <wp:positionV relativeFrom="paragraph">
              <wp:posOffset>470425</wp:posOffset>
            </wp:positionV>
            <wp:extent cx="5029200" cy="3181350"/>
            <wp:effectExtent l="0" t="0" r="0" b="0"/>
            <wp:wrapTopAndBottom/>
            <wp:docPr id="16" name="Wykres 16" descr="Chart 4. shows structure of 1.5% of PIT costs incurred by the sphere of public benefit activity in 2023&#10;&#10;charitable activities 29,8&#10;activities for the disabled 23,8&#10;healthcare and health promotion 12,5&#10;social services, of which supporting the family and the foster care system 10,2&#10;ecology and animal protection, protection of natural heritage 8,2&#10;science, higher education, education, teaching and upbringing 3,4&#10;supporting and disseminating physical culture 2,4&#10;activity for children and youth, including recreation 1,50&#10;activities for non-governmental organizations 1,4&#10;rescue and civil protection 1,4&#10;others 5,4&#10;" title="Chart 4. Structure of 1.5% of PIT costs incurred by the sphere of public benefit activity in 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653157" w:rsidRPr="00653157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Chart </w:t>
      </w:r>
      <w:r w:rsidR="004D6308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4</w:t>
      </w:r>
      <w:r w:rsidR="00653157" w:rsidRPr="00653157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. Structure of </w:t>
      </w:r>
      <w:r w:rsidR="002C545A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disbursed</w:t>
      </w:r>
      <w:r w:rsidR="00BD6BBF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 funds received from </w:t>
      </w:r>
      <w:r w:rsidR="00653157" w:rsidRPr="00653157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1</w:t>
      </w:r>
      <w:r w:rsidR="00050514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.5</w:t>
      </w:r>
      <w:r w:rsidR="00653157" w:rsidRPr="00653157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% </w:t>
      </w:r>
      <w:r w:rsidR="004B219D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 xml:space="preserve">of </w:t>
      </w:r>
      <w:r w:rsidR="00653157" w:rsidRPr="00653157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PIT by the sphere of public benefit activity in 202</w:t>
      </w:r>
      <w:r w:rsidR="00050514"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t>3</w:t>
      </w:r>
    </w:p>
    <w:p w14:paraId="4E034F91" w14:textId="61EB52FD" w:rsidR="00692E17" w:rsidRPr="00944DD8" w:rsidRDefault="007178AA" w:rsidP="00692E17">
      <w:pPr>
        <w:pStyle w:val="Nagwek1"/>
        <w:rPr>
          <w:lang w:val="en-GB"/>
        </w:rPr>
      </w:pPr>
      <w:r>
        <w:rPr>
          <w:lang w:val="en-GB"/>
        </w:rPr>
        <w:t xml:space="preserve">PBOs </w:t>
      </w:r>
      <w:r w:rsidR="00653157" w:rsidRPr="00944DD8">
        <w:rPr>
          <w:lang w:val="en-GB"/>
        </w:rPr>
        <w:t xml:space="preserve">information activities </w:t>
      </w:r>
    </w:p>
    <w:p w14:paraId="1B124971" w14:textId="7C3DF66F" w:rsidR="00653157" w:rsidRPr="00653157" w:rsidRDefault="00653157" w:rsidP="00653157">
      <w:pPr>
        <w:spacing w:line="240" w:lineRule="exact"/>
        <w:rPr>
          <w:rFonts w:cs="Arial"/>
          <w:szCs w:val="19"/>
          <w:lang w:val="en-GB"/>
        </w:rPr>
      </w:pPr>
      <w:r w:rsidRPr="00653157">
        <w:rPr>
          <w:rFonts w:cs="Arial"/>
          <w:szCs w:val="19"/>
          <w:lang w:val="en-GB"/>
        </w:rPr>
        <w:t>In 202</w:t>
      </w:r>
      <w:r w:rsidR="00050514">
        <w:rPr>
          <w:rFonts w:cs="Arial"/>
          <w:szCs w:val="19"/>
          <w:lang w:val="en-GB"/>
        </w:rPr>
        <w:t>3</w:t>
      </w:r>
      <w:r w:rsidRPr="00653157">
        <w:rPr>
          <w:rFonts w:cs="Arial"/>
          <w:szCs w:val="19"/>
          <w:lang w:val="en-GB"/>
        </w:rPr>
        <w:t xml:space="preserve"> the vast majority of </w:t>
      </w:r>
      <w:r w:rsidR="00461191">
        <w:rPr>
          <w:rFonts w:cs="Arial"/>
          <w:szCs w:val="19"/>
          <w:lang w:val="en-GB"/>
        </w:rPr>
        <w:t>PBOs</w:t>
      </w:r>
      <w:r w:rsidRPr="00653157">
        <w:rPr>
          <w:rFonts w:cs="Arial"/>
          <w:szCs w:val="19"/>
          <w:lang w:val="en-GB"/>
        </w:rPr>
        <w:t xml:space="preserve"> reported on their activities (8</w:t>
      </w:r>
      <w:r w:rsidR="00050514">
        <w:rPr>
          <w:rFonts w:cs="Arial"/>
          <w:szCs w:val="19"/>
          <w:lang w:val="en-GB"/>
        </w:rPr>
        <w:t>7</w:t>
      </w:r>
      <w:r w:rsidRPr="00653157">
        <w:rPr>
          <w:rFonts w:cs="Arial"/>
          <w:szCs w:val="19"/>
          <w:lang w:val="en-GB"/>
        </w:rPr>
        <w:t xml:space="preserve">.1%). This percentage decreased by </w:t>
      </w:r>
      <w:r w:rsidR="00050514">
        <w:rPr>
          <w:rFonts w:cs="Arial"/>
          <w:szCs w:val="19"/>
          <w:lang w:val="en-GB"/>
        </w:rPr>
        <w:t>1</w:t>
      </w:r>
      <w:r w:rsidRPr="00653157">
        <w:rPr>
          <w:rFonts w:cs="Arial"/>
          <w:szCs w:val="19"/>
          <w:lang w:val="en-GB"/>
        </w:rPr>
        <w:t>.</w:t>
      </w:r>
      <w:r w:rsidR="00050514">
        <w:rPr>
          <w:rFonts w:cs="Arial"/>
          <w:szCs w:val="19"/>
          <w:lang w:val="en-GB"/>
        </w:rPr>
        <w:t>0</w:t>
      </w:r>
      <w:r w:rsidRPr="00653157">
        <w:rPr>
          <w:rFonts w:cs="Arial"/>
          <w:szCs w:val="19"/>
          <w:lang w:val="en-GB"/>
        </w:rPr>
        <w:t xml:space="preserve"> percentage points compared to 20</w:t>
      </w:r>
      <w:r w:rsidR="00050514">
        <w:rPr>
          <w:rFonts w:cs="Arial"/>
          <w:szCs w:val="19"/>
          <w:lang w:val="en-GB"/>
        </w:rPr>
        <w:t>21</w:t>
      </w:r>
      <w:r w:rsidRPr="00653157">
        <w:rPr>
          <w:rFonts w:cs="Arial"/>
          <w:szCs w:val="19"/>
          <w:lang w:val="en-GB"/>
        </w:rPr>
        <w:t xml:space="preserve">. The most </w:t>
      </w:r>
      <w:r w:rsidR="00461191" w:rsidRPr="00461191">
        <w:rPr>
          <w:rFonts w:cs="Arial"/>
          <w:szCs w:val="19"/>
          <w:lang w:val="en-GB"/>
        </w:rPr>
        <w:t>commonly</w:t>
      </w:r>
      <w:r w:rsidR="00461191">
        <w:rPr>
          <w:rFonts w:cs="Arial"/>
          <w:szCs w:val="19"/>
          <w:lang w:val="en-GB"/>
        </w:rPr>
        <w:t xml:space="preserve"> </w:t>
      </w:r>
      <w:r w:rsidRPr="00653157">
        <w:rPr>
          <w:rFonts w:cs="Arial"/>
          <w:szCs w:val="19"/>
          <w:lang w:val="en-GB"/>
        </w:rPr>
        <w:t>used medium was the Internet (7</w:t>
      </w:r>
      <w:r w:rsidR="00050514">
        <w:rPr>
          <w:rFonts w:cs="Arial"/>
          <w:szCs w:val="19"/>
          <w:lang w:val="en-GB"/>
        </w:rPr>
        <w:t>6</w:t>
      </w:r>
      <w:r w:rsidRPr="00653157">
        <w:rPr>
          <w:rFonts w:cs="Arial"/>
          <w:szCs w:val="19"/>
          <w:lang w:val="en-GB"/>
        </w:rPr>
        <w:t>.5%). Other mass media</w:t>
      </w:r>
      <w:r w:rsidR="00637B36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such as happenings and rallies</w:t>
      </w:r>
      <w:r w:rsidR="00637B36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leaflets</w:t>
      </w:r>
      <w:r w:rsidR="00637B36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posters and books</w:t>
      </w:r>
      <w:r w:rsidR="00C90109">
        <w:rPr>
          <w:rFonts w:cs="Arial"/>
          <w:szCs w:val="19"/>
          <w:lang w:val="en-GB"/>
        </w:rPr>
        <w:t>.</w:t>
      </w:r>
      <w:r w:rsidRPr="00653157">
        <w:rPr>
          <w:rFonts w:cs="Arial"/>
          <w:szCs w:val="19"/>
          <w:lang w:val="en-GB"/>
        </w:rPr>
        <w:t xml:space="preserve"> were used less frequently (5</w:t>
      </w:r>
      <w:r w:rsidR="00050514">
        <w:rPr>
          <w:rFonts w:cs="Arial"/>
          <w:szCs w:val="19"/>
          <w:lang w:val="en-GB"/>
        </w:rPr>
        <w:t>0</w:t>
      </w:r>
      <w:r w:rsidRPr="00653157">
        <w:rPr>
          <w:rFonts w:cs="Arial"/>
          <w:szCs w:val="19"/>
          <w:lang w:val="en-GB"/>
        </w:rPr>
        <w:t>.</w:t>
      </w:r>
      <w:r w:rsidR="00050514">
        <w:rPr>
          <w:rFonts w:cs="Arial"/>
          <w:szCs w:val="19"/>
          <w:lang w:val="en-GB"/>
        </w:rPr>
        <w:t>1</w:t>
      </w:r>
      <w:r w:rsidRPr="00653157">
        <w:rPr>
          <w:rFonts w:cs="Arial"/>
          <w:szCs w:val="19"/>
          <w:lang w:val="en-GB"/>
        </w:rPr>
        <w:t>%). Traditional media</w:t>
      </w:r>
      <w:r w:rsidR="00637B36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i.e. the press</w:t>
      </w:r>
      <w:r w:rsidR="00637B36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radio or television</w:t>
      </w:r>
      <w:r w:rsidR="00637B36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were chosen the least frequently in </w:t>
      </w:r>
      <w:r w:rsidR="007178AA">
        <w:rPr>
          <w:rFonts w:cs="Arial"/>
          <w:szCs w:val="19"/>
          <w:lang w:val="en-GB"/>
        </w:rPr>
        <w:t>PBOs</w:t>
      </w:r>
      <w:r w:rsidRPr="00653157">
        <w:rPr>
          <w:rFonts w:cs="Arial"/>
          <w:szCs w:val="19"/>
          <w:lang w:val="en-GB"/>
        </w:rPr>
        <w:t xml:space="preserve"> communication (</w:t>
      </w:r>
      <w:r w:rsidR="00050514">
        <w:rPr>
          <w:rFonts w:cs="Arial"/>
          <w:szCs w:val="19"/>
          <w:lang w:val="en-GB"/>
        </w:rPr>
        <w:t>29</w:t>
      </w:r>
      <w:r w:rsidRPr="00653157">
        <w:rPr>
          <w:rFonts w:cs="Arial"/>
          <w:szCs w:val="19"/>
          <w:lang w:val="en-GB"/>
        </w:rPr>
        <w:t>.1%).</w:t>
      </w:r>
    </w:p>
    <w:p w14:paraId="7B321156" w14:textId="7F75F034" w:rsidR="00050514" w:rsidRPr="004D6308" w:rsidRDefault="00050514" w:rsidP="004D6308">
      <w:pPr>
        <w:rPr>
          <w:rFonts w:cs="Arial"/>
          <w:szCs w:val="19"/>
          <w:lang w:val="en-GB"/>
        </w:rPr>
      </w:pPr>
      <w:r>
        <w:rPr>
          <w:rFonts w:cs="Arial"/>
          <w:szCs w:val="19"/>
          <w:lang w:val="en-GB"/>
        </w:rPr>
        <w:t xml:space="preserve">In </w:t>
      </w:r>
      <w:r w:rsidRPr="00050514">
        <w:rPr>
          <w:rFonts w:cs="Arial"/>
          <w:szCs w:val="19"/>
          <w:lang w:val="en-GB"/>
        </w:rPr>
        <w:t>the years 2015-2023, the percentage of public benefit organizations providing information about their activities via traditional media: press, radio or television (in 2015 it was 41.5% and in 2023 – 29.1%), as well as via other means of communication (62.1% and 50.1% respectively) has been gradually decreasing. On the other hand, the share of public benefit organizations providing information via the Internet has increased (from 73.9% to 76.5%).</w:t>
      </w:r>
    </w:p>
    <w:p w14:paraId="6238816F" w14:textId="5509C6ED" w:rsidR="00692E17" w:rsidRPr="00944DD8" w:rsidRDefault="00653157" w:rsidP="00960BD2">
      <w:pPr>
        <w:autoSpaceDE w:val="0"/>
        <w:autoSpaceDN w:val="0"/>
        <w:adjustRightInd w:val="0"/>
        <w:spacing w:before="360" w:line="240" w:lineRule="auto"/>
        <w:ind w:left="851" w:hanging="851"/>
        <w:jc w:val="both"/>
        <w:rPr>
          <w:rFonts w:eastAsia="Calibri" w:cs="Calibri"/>
          <w:b/>
          <w:szCs w:val="19"/>
          <w:lang w:val="en-GB"/>
        </w:rPr>
      </w:pPr>
      <w:r w:rsidRPr="00944DD8">
        <w:rPr>
          <w:rFonts w:eastAsia="Calibri" w:cs="Calibri"/>
          <w:b/>
          <w:szCs w:val="19"/>
          <w:lang w:val="en-GB"/>
        </w:rPr>
        <w:t xml:space="preserve">Chart </w:t>
      </w:r>
      <w:r w:rsidR="00050514">
        <w:rPr>
          <w:rFonts w:eastAsia="Calibri" w:cs="Calibri"/>
          <w:b/>
          <w:szCs w:val="19"/>
          <w:lang w:val="en-GB"/>
        </w:rPr>
        <w:t>5</w:t>
      </w:r>
      <w:r w:rsidRPr="00944DD8">
        <w:rPr>
          <w:rFonts w:eastAsia="Calibri" w:cs="Calibri"/>
          <w:b/>
          <w:szCs w:val="19"/>
          <w:lang w:val="en-GB"/>
        </w:rPr>
        <w:t xml:space="preserve">. Percentage of </w:t>
      </w:r>
      <w:r w:rsidR="00C20653" w:rsidRPr="00944DD8">
        <w:rPr>
          <w:rFonts w:eastAsia="Calibri" w:cs="Calibri"/>
          <w:b/>
          <w:szCs w:val="19"/>
          <w:lang w:val="en-GB"/>
        </w:rPr>
        <w:t>PBO</w:t>
      </w:r>
      <w:r w:rsidRPr="00944DD8">
        <w:rPr>
          <w:rFonts w:eastAsia="Calibri" w:cs="Calibri"/>
          <w:b/>
          <w:szCs w:val="19"/>
          <w:lang w:val="en-GB"/>
        </w:rPr>
        <w:t>s using free access to public media according to the amount received from 1</w:t>
      </w:r>
      <w:r w:rsidR="00050514">
        <w:rPr>
          <w:rFonts w:eastAsia="Calibri" w:cs="Calibri"/>
          <w:b/>
          <w:szCs w:val="19"/>
          <w:lang w:val="en-GB"/>
        </w:rPr>
        <w:t>.5</w:t>
      </w:r>
      <w:r w:rsidRPr="00944DD8">
        <w:rPr>
          <w:rFonts w:eastAsia="Calibri" w:cs="Calibri"/>
          <w:b/>
          <w:szCs w:val="19"/>
          <w:lang w:val="en-GB"/>
        </w:rPr>
        <w:t>% of PIT in 202</w:t>
      </w:r>
      <w:r w:rsidR="00050514">
        <w:rPr>
          <w:rFonts w:eastAsia="Calibri" w:cs="Calibri"/>
          <w:b/>
          <w:szCs w:val="19"/>
          <w:lang w:val="en-GB"/>
        </w:rPr>
        <w:t>3</w:t>
      </w:r>
    </w:p>
    <w:p w14:paraId="2CCA6FF1" w14:textId="77777777" w:rsidR="00692E17" w:rsidRPr="004D6308" w:rsidRDefault="00692E17" w:rsidP="00692E17">
      <w:pPr>
        <w:autoSpaceDE w:val="0"/>
        <w:autoSpaceDN w:val="0"/>
        <w:adjustRightInd w:val="0"/>
        <w:spacing w:before="0" w:after="0"/>
        <w:ind w:left="993" w:hanging="993"/>
        <w:jc w:val="both"/>
        <w:rPr>
          <w:rFonts w:eastAsia="Calibri" w:cs="Calibri"/>
          <w:b/>
          <w:color w:val="000000"/>
          <w:szCs w:val="19"/>
          <w:lang w:val="en-GB"/>
        </w:rPr>
      </w:pPr>
      <w:r w:rsidRPr="008B2497">
        <w:rPr>
          <w:rFonts w:eastAsia="Calibri" w:cs="Calibri"/>
          <w:b/>
          <w:noProof/>
          <w:color w:val="000000"/>
          <w:szCs w:val="19"/>
          <w:lang w:val="en-GB" w:eastAsia="en-GB"/>
        </w:rPr>
        <w:drawing>
          <wp:inline distT="0" distB="0" distL="0" distR="0" wp14:anchorId="635FE113" wp14:editId="2A3AFA85">
            <wp:extent cx="5019675" cy="1781175"/>
            <wp:effectExtent l="0" t="0" r="0" b="0"/>
            <wp:docPr id="2" name="Wykres 2" descr="Chart 5. shows percentage of PBOs using free access to public media according to the amount received from 1.5% of PIT in 2023&#10;&#10;IN TOTAL 6,5&#10;over PLN 1 million 20,0&#10;over PLN 100 thousand up to PLN 1 million 9,6&#10;over PLN 10 thousand up to PLN 100 thousand 7,0&#10;over PLN 1 thousand up to PLN 10 thousand 5,7&#10;up to PLN 1 thousand 4,6&#10;" title="Chart 5. Percentage of PBOs using free access to public media according to the amount received from 1.5% of PIT in 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56CA740" w14:textId="5226DFE2" w:rsidR="00653157" w:rsidRPr="00653157" w:rsidRDefault="00653157" w:rsidP="00653157">
      <w:pPr>
        <w:tabs>
          <w:tab w:val="left" w:pos="-3686"/>
        </w:tabs>
        <w:spacing w:line="240" w:lineRule="exact"/>
        <w:rPr>
          <w:rFonts w:cs="Arial"/>
          <w:szCs w:val="19"/>
          <w:lang w:val="en-GB"/>
        </w:rPr>
      </w:pPr>
      <w:r w:rsidRPr="00653157">
        <w:rPr>
          <w:rFonts w:cs="Arial"/>
          <w:szCs w:val="19"/>
          <w:lang w:val="en-GB"/>
        </w:rPr>
        <w:t xml:space="preserve">Among the </w:t>
      </w:r>
      <w:r w:rsidR="00C20653">
        <w:rPr>
          <w:rFonts w:cs="Arial"/>
          <w:szCs w:val="19"/>
          <w:lang w:val="en-GB"/>
        </w:rPr>
        <w:t>PBO</w:t>
      </w:r>
      <w:r w:rsidRPr="00653157">
        <w:rPr>
          <w:rFonts w:cs="Arial"/>
          <w:szCs w:val="19"/>
          <w:lang w:val="en-GB"/>
        </w:rPr>
        <w:t>s that submitted a substantive report on their activities for 202</w:t>
      </w:r>
      <w:r w:rsidR="00050514">
        <w:rPr>
          <w:rFonts w:cs="Arial"/>
          <w:szCs w:val="19"/>
          <w:lang w:val="en-GB"/>
        </w:rPr>
        <w:t>3</w:t>
      </w:r>
      <w:r w:rsidRPr="00653157">
        <w:rPr>
          <w:rFonts w:cs="Arial"/>
          <w:szCs w:val="19"/>
          <w:lang w:val="en-GB"/>
        </w:rPr>
        <w:t xml:space="preserve"> only 6.</w:t>
      </w:r>
      <w:r w:rsidR="00050514">
        <w:rPr>
          <w:rFonts w:cs="Arial"/>
          <w:szCs w:val="19"/>
          <w:lang w:val="en-GB"/>
        </w:rPr>
        <w:t>5</w:t>
      </w:r>
      <w:r w:rsidRPr="00653157">
        <w:rPr>
          <w:rFonts w:cs="Arial"/>
          <w:szCs w:val="19"/>
          <w:lang w:val="en-GB"/>
        </w:rPr>
        <w:t xml:space="preserve">% declared that they used the possibility of free-of-charge information provided by the public media on their public benefit activities. The percentage of </w:t>
      </w:r>
      <w:r w:rsidR="00C20653">
        <w:rPr>
          <w:rFonts w:cs="Arial"/>
          <w:szCs w:val="19"/>
          <w:lang w:val="en-GB"/>
        </w:rPr>
        <w:t>PBO</w:t>
      </w:r>
      <w:r w:rsidR="0008401F">
        <w:rPr>
          <w:rFonts w:cs="Arial"/>
          <w:szCs w:val="19"/>
          <w:lang w:val="en-GB"/>
        </w:rPr>
        <w:t>s</w:t>
      </w:r>
      <w:r w:rsidRPr="00653157">
        <w:rPr>
          <w:rFonts w:cs="Arial"/>
          <w:szCs w:val="19"/>
          <w:lang w:val="en-GB"/>
        </w:rPr>
        <w:t xml:space="preserve"> that took advantage of this privilege was 0.</w:t>
      </w:r>
      <w:r w:rsidR="00050514">
        <w:rPr>
          <w:rFonts w:cs="Arial"/>
          <w:szCs w:val="19"/>
          <w:lang w:val="en-GB"/>
        </w:rPr>
        <w:t>2</w:t>
      </w:r>
      <w:r w:rsidRPr="00653157">
        <w:rPr>
          <w:rFonts w:cs="Arial"/>
          <w:szCs w:val="19"/>
          <w:lang w:val="en-GB"/>
        </w:rPr>
        <w:t xml:space="preserve"> percentage point lower than</w:t>
      </w:r>
      <w:r w:rsidR="00461191">
        <w:rPr>
          <w:rFonts w:cs="Arial"/>
          <w:szCs w:val="19"/>
          <w:lang w:val="en-GB"/>
        </w:rPr>
        <w:t xml:space="preserve"> in</w:t>
      </w:r>
      <w:r w:rsidRPr="00653157">
        <w:rPr>
          <w:rFonts w:cs="Arial"/>
          <w:szCs w:val="19"/>
          <w:lang w:val="en-GB"/>
        </w:rPr>
        <w:t xml:space="preserve"> </w:t>
      </w:r>
      <w:r w:rsidR="00050514">
        <w:rPr>
          <w:rFonts w:cs="Arial"/>
          <w:szCs w:val="19"/>
          <w:lang w:val="en-GB"/>
        </w:rPr>
        <w:t xml:space="preserve">2021 </w:t>
      </w:r>
      <w:r w:rsidR="0008401F">
        <w:rPr>
          <w:rFonts w:cs="Arial"/>
          <w:szCs w:val="19"/>
          <w:lang w:val="en-GB"/>
        </w:rPr>
        <w:t xml:space="preserve">but </w:t>
      </w:r>
      <w:r w:rsidR="00461191" w:rsidRPr="00461191">
        <w:rPr>
          <w:rFonts w:cs="Arial"/>
          <w:szCs w:val="19"/>
          <w:lang w:val="en-GB"/>
        </w:rPr>
        <w:t xml:space="preserve">yet it marks a 1.1 percentage point increase when </w:t>
      </w:r>
      <w:r w:rsidR="00461191">
        <w:rPr>
          <w:rFonts w:cs="Arial"/>
          <w:szCs w:val="19"/>
          <w:lang w:val="en-GB"/>
        </w:rPr>
        <w:t>compared</w:t>
      </w:r>
      <w:r w:rsidR="00461191" w:rsidRPr="00461191">
        <w:rPr>
          <w:rFonts w:cs="Arial"/>
          <w:szCs w:val="19"/>
          <w:lang w:val="en-GB"/>
        </w:rPr>
        <w:t xml:space="preserve"> </w:t>
      </w:r>
      <w:r w:rsidR="00461191">
        <w:rPr>
          <w:rFonts w:cs="Arial"/>
          <w:szCs w:val="19"/>
          <w:lang w:val="en-GB"/>
        </w:rPr>
        <w:t>to</w:t>
      </w:r>
      <w:r w:rsidR="00461191" w:rsidRPr="00461191">
        <w:rPr>
          <w:rFonts w:cs="Arial"/>
          <w:szCs w:val="19"/>
          <w:lang w:val="en-GB"/>
        </w:rPr>
        <w:t xml:space="preserve"> the 2015 figures.</w:t>
      </w:r>
    </w:p>
    <w:p w14:paraId="6D354A9D" w14:textId="08F5DF03" w:rsidR="00692E17" w:rsidRPr="00C20653" w:rsidRDefault="00653157" w:rsidP="00653157">
      <w:pPr>
        <w:tabs>
          <w:tab w:val="left" w:pos="-3686"/>
        </w:tabs>
        <w:spacing w:line="240" w:lineRule="exact"/>
        <w:rPr>
          <w:rFonts w:cs="Arial"/>
          <w:szCs w:val="19"/>
          <w:lang w:val="en-GB"/>
        </w:rPr>
      </w:pPr>
      <w:r w:rsidRPr="00653157">
        <w:rPr>
          <w:rFonts w:cs="Arial"/>
          <w:szCs w:val="19"/>
          <w:lang w:val="en-GB"/>
        </w:rPr>
        <w:t xml:space="preserve">The possibility of free access to public media was most often used by </w:t>
      </w:r>
      <w:r w:rsidR="00C20653">
        <w:rPr>
          <w:rFonts w:cs="Arial"/>
          <w:szCs w:val="19"/>
          <w:lang w:val="en-GB"/>
        </w:rPr>
        <w:t>PBO</w:t>
      </w:r>
      <w:r w:rsidR="0008401F">
        <w:rPr>
          <w:rFonts w:cs="Arial"/>
          <w:szCs w:val="19"/>
          <w:lang w:val="en-GB"/>
        </w:rPr>
        <w:t>s</w:t>
      </w:r>
      <w:r w:rsidRPr="00653157">
        <w:rPr>
          <w:rFonts w:cs="Arial"/>
          <w:szCs w:val="19"/>
          <w:lang w:val="en-GB"/>
        </w:rPr>
        <w:t xml:space="preserve"> that received over PLN 1 million under the 1</w:t>
      </w:r>
      <w:r w:rsidR="00050514">
        <w:rPr>
          <w:rFonts w:cs="Arial"/>
          <w:szCs w:val="19"/>
          <w:lang w:val="en-GB"/>
        </w:rPr>
        <w:t>.5</w:t>
      </w:r>
      <w:r w:rsidRPr="00653157">
        <w:rPr>
          <w:rFonts w:cs="Arial"/>
          <w:szCs w:val="19"/>
          <w:lang w:val="en-GB"/>
        </w:rPr>
        <w:t xml:space="preserve">% </w:t>
      </w:r>
      <w:r w:rsidR="00A64583">
        <w:rPr>
          <w:rFonts w:cs="Arial"/>
          <w:szCs w:val="19"/>
          <w:lang w:val="en-GB"/>
        </w:rPr>
        <w:t xml:space="preserve">of </w:t>
      </w:r>
      <w:r w:rsidRPr="00653157">
        <w:rPr>
          <w:rFonts w:cs="Arial"/>
          <w:szCs w:val="19"/>
          <w:lang w:val="en-GB"/>
        </w:rPr>
        <w:t>PIT mechanism (2</w:t>
      </w:r>
      <w:r w:rsidR="00050514">
        <w:rPr>
          <w:rFonts w:cs="Arial"/>
          <w:szCs w:val="19"/>
          <w:lang w:val="en-GB"/>
        </w:rPr>
        <w:t>0</w:t>
      </w:r>
      <w:r w:rsidRPr="00653157">
        <w:rPr>
          <w:rFonts w:cs="Arial"/>
          <w:szCs w:val="19"/>
          <w:lang w:val="en-GB"/>
        </w:rPr>
        <w:t>.</w:t>
      </w:r>
      <w:r w:rsidR="00050514">
        <w:rPr>
          <w:rFonts w:cs="Arial"/>
          <w:szCs w:val="19"/>
          <w:lang w:val="en-GB"/>
        </w:rPr>
        <w:t>0</w:t>
      </w:r>
      <w:r w:rsidRPr="00653157">
        <w:rPr>
          <w:rFonts w:cs="Arial"/>
          <w:szCs w:val="19"/>
          <w:lang w:val="en-GB"/>
        </w:rPr>
        <w:t>%)</w:t>
      </w:r>
      <w:r w:rsidR="00637B36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and least often by entities whose receipts did not exceed PLN 1</w:t>
      </w:r>
      <w:r w:rsidR="0008401F">
        <w:rPr>
          <w:rFonts w:cs="Arial"/>
          <w:szCs w:val="19"/>
          <w:lang w:val="en-GB"/>
        </w:rPr>
        <w:t xml:space="preserve"> thousand</w:t>
      </w:r>
      <w:r w:rsidRPr="00653157">
        <w:rPr>
          <w:rFonts w:cs="Arial"/>
          <w:szCs w:val="19"/>
          <w:lang w:val="en-GB"/>
        </w:rPr>
        <w:t xml:space="preserve"> (4.</w:t>
      </w:r>
      <w:r w:rsidR="00050514">
        <w:rPr>
          <w:rFonts w:cs="Arial"/>
          <w:szCs w:val="19"/>
          <w:lang w:val="en-GB"/>
        </w:rPr>
        <w:t>6</w:t>
      </w:r>
      <w:r w:rsidRPr="00653157">
        <w:rPr>
          <w:rFonts w:cs="Arial"/>
          <w:szCs w:val="19"/>
          <w:lang w:val="en-GB"/>
        </w:rPr>
        <w:t>%). However</w:t>
      </w:r>
      <w:r w:rsidR="00637B36">
        <w:rPr>
          <w:rFonts w:cs="Arial"/>
          <w:szCs w:val="19"/>
          <w:lang w:val="en-GB"/>
        </w:rPr>
        <w:t xml:space="preserve">, </w:t>
      </w:r>
      <w:r w:rsidRPr="00653157">
        <w:rPr>
          <w:rFonts w:cs="Arial"/>
          <w:szCs w:val="19"/>
          <w:lang w:val="en-GB"/>
        </w:rPr>
        <w:t xml:space="preserve">the percentage of </w:t>
      </w:r>
      <w:r w:rsidR="00C20653">
        <w:rPr>
          <w:rFonts w:cs="Arial"/>
          <w:szCs w:val="19"/>
          <w:lang w:val="en-GB"/>
        </w:rPr>
        <w:t>PBO</w:t>
      </w:r>
      <w:r w:rsidRPr="00653157">
        <w:rPr>
          <w:rFonts w:cs="Arial"/>
          <w:szCs w:val="19"/>
          <w:lang w:val="en-GB"/>
        </w:rPr>
        <w:t>s using the possibility of free access to public media which had the highest revenues with 1</w:t>
      </w:r>
      <w:r w:rsidR="00050514">
        <w:rPr>
          <w:rFonts w:cs="Arial"/>
          <w:szCs w:val="19"/>
          <w:lang w:val="en-GB"/>
        </w:rPr>
        <w:t>.5</w:t>
      </w:r>
      <w:r w:rsidRPr="00653157">
        <w:rPr>
          <w:rFonts w:cs="Arial"/>
          <w:szCs w:val="19"/>
          <w:lang w:val="en-GB"/>
        </w:rPr>
        <w:t>% of PIT (above PLN 1 million) decreased compared to 20</w:t>
      </w:r>
      <w:r w:rsidR="00050514">
        <w:rPr>
          <w:rFonts w:cs="Arial"/>
          <w:szCs w:val="19"/>
          <w:lang w:val="en-GB"/>
        </w:rPr>
        <w:t>21</w:t>
      </w:r>
      <w:r w:rsidRPr="00653157">
        <w:rPr>
          <w:rFonts w:cs="Arial"/>
          <w:szCs w:val="19"/>
          <w:lang w:val="en-GB"/>
        </w:rPr>
        <w:t xml:space="preserve"> (from 2</w:t>
      </w:r>
      <w:r w:rsidR="00050514">
        <w:rPr>
          <w:rFonts w:cs="Arial"/>
          <w:szCs w:val="19"/>
          <w:lang w:val="en-GB"/>
        </w:rPr>
        <w:t>1</w:t>
      </w:r>
      <w:r w:rsidRPr="00653157">
        <w:rPr>
          <w:rFonts w:cs="Arial"/>
          <w:szCs w:val="19"/>
          <w:lang w:val="en-GB"/>
        </w:rPr>
        <w:t>.</w:t>
      </w:r>
      <w:r w:rsidR="00050514">
        <w:rPr>
          <w:rFonts w:cs="Arial"/>
          <w:szCs w:val="19"/>
          <w:lang w:val="en-GB"/>
        </w:rPr>
        <w:t>6</w:t>
      </w:r>
      <w:r w:rsidRPr="00653157">
        <w:rPr>
          <w:rFonts w:cs="Arial"/>
          <w:szCs w:val="19"/>
          <w:lang w:val="en-GB"/>
        </w:rPr>
        <w:t>% to 2</w:t>
      </w:r>
      <w:r w:rsidR="00050514">
        <w:rPr>
          <w:rFonts w:cs="Arial"/>
          <w:szCs w:val="19"/>
          <w:lang w:val="en-GB"/>
        </w:rPr>
        <w:t>0</w:t>
      </w:r>
      <w:r w:rsidRPr="00653157">
        <w:rPr>
          <w:rFonts w:cs="Arial"/>
          <w:szCs w:val="19"/>
          <w:lang w:val="en-GB"/>
        </w:rPr>
        <w:t>.</w:t>
      </w:r>
      <w:r w:rsidR="00050514">
        <w:rPr>
          <w:rFonts w:cs="Arial"/>
          <w:szCs w:val="19"/>
          <w:lang w:val="en-GB"/>
        </w:rPr>
        <w:t>0</w:t>
      </w:r>
      <w:r w:rsidRPr="00653157">
        <w:rPr>
          <w:rFonts w:cs="Arial"/>
          <w:szCs w:val="19"/>
          <w:lang w:val="en-GB"/>
        </w:rPr>
        <w:t>%).</w:t>
      </w:r>
    </w:p>
    <w:p w14:paraId="307C4F9D" w14:textId="54223B7E" w:rsidR="00692E17" w:rsidRPr="00944DD8" w:rsidRDefault="00653157" w:rsidP="00960BD2">
      <w:pPr>
        <w:pStyle w:val="Nagwek1"/>
        <w:rPr>
          <w:lang w:val="en-GB"/>
        </w:rPr>
      </w:pPr>
      <w:r w:rsidRPr="00944DD8">
        <w:rPr>
          <w:lang w:val="en-GB"/>
        </w:rPr>
        <w:t xml:space="preserve">Indication </w:t>
      </w:r>
      <w:r w:rsidR="00460E61">
        <w:rPr>
          <w:lang w:val="en-GB"/>
        </w:rPr>
        <w:t xml:space="preserve">of </w:t>
      </w:r>
      <w:r w:rsidRPr="00944DD8">
        <w:rPr>
          <w:lang w:val="en-GB"/>
        </w:rPr>
        <w:t>the purposes of spending funds from 1</w:t>
      </w:r>
      <w:r w:rsidR="00637B36">
        <w:rPr>
          <w:lang w:val="en-GB"/>
        </w:rPr>
        <w:t>.5</w:t>
      </w:r>
      <w:r w:rsidRPr="00944DD8">
        <w:rPr>
          <w:lang w:val="en-GB"/>
        </w:rPr>
        <w:t xml:space="preserve">% </w:t>
      </w:r>
      <w:r w:rsidR="00A64583">
        <w:rPr>
          <w:lang w:val="en-GB"/>
        </w:rPr>
        <w:t xml:space="preserve">of </w:t>
      </w:r>
      <w:r w:rsidRPr="00944DD8">
        <w:rPr>
          <w:lang w:val="en-GB"/>
        </w:rPr>
        <w:t>PIT</w:t>
      </w:r>
      <w:r w:rsidR="00460E61" w:rsidRPr="00460E61">
        <w:rPr>
          <w:lang w:val="en-GB"/>
        </w:rPr>
        <w:t xml:space="preserve"> </w:t>
      </w:r>
      <w:r w:rsidR="00460E61" w:rsidRPr="00944DD8">
        <w:rPr>
          <w:lang w:val="en-GB"/>
        </w:rPr>
        <w:t>by taxpayers</w:t>
      </w:r>
    </w:p>
    <w:p w14:paraId="1F7FC1D0" w14:textId="1C2C176F" w:rsidR="00653157" w:rsidRPr="00653157" w:rsidRDefault="00653157" w:rsidP="00653157">
      <w:pPr>
        <w:tabs>
          <w:tab w:val="left" w:pos="-3686"/>
        </w:tabs>
        <w:spacing w:line="240" w:lineRule="exact"/>
        <w:rPr>
          <w:rFonts w:cs="Arial"/>
          <w:szCs w:val="19"/>
          <w:lang w:val="en-GB"/>
        </w:rPr>
      </w:pPr>
      <w:r w:rsidRPr="00653157">
        <w:rPr>
          <w:rFonts w:cs="Arial"/>
          <w:szCs w:val="19"/>
          <w:lang w:val="en-GB"/>
        </w:rPr>
        <w:t xml:space="preserve">Taxpayers on </w:t>
      </w:r>
      <w:r w:rsidR="00E5123D">
        <w:rPr>
          <w:rFonts w:cs="Arial"/>
          <w:szCs w:val="19"/>
          <w:lang w:val="en-GB"/>
        </w:rPr>
        <w:t>their</w:t>
      </w:r>
      <w:r w:rsidR="00E5123D" w:rsidRPr="00653157">
        <w:rPr>
          <w:rFonts w:cs="Arial"/>
          <w:szCs w:val="19"/>
          <w:lang w:val="en-GB"/>
        </w:rPr>
        <w:t xml:space="preserve"> </w:t>
      </w:r>
      <w:r w:rsidRPr="00653157">
        <w:rPr>
          <w:rFonts w:cs="Arial"/>
          <w:szCs w:val="19"/>
          <w:lang w:val="en-GB"/>
        </w:rPr>
        <w:t>tax return may indicate the specific purpose of the method of spending the funds transferred under 1</w:t>
      </w:r>
      <w:r w:rsidR="00050514">
        <w:rPr>
          <w:rFonts w:cs="Arial"/>
          <w:szCs w:val="19"/>
          <w:lang w:val="en-GB"/>
        </w:rPr>
        <w:t>.5</w:t>
      </w:r>
      <w:r w:rsidRPr="00653157">
        <w:rPr>
          <w:rFonts w:cs="Arial"/>
          <w:szCs w:val="19"/>
          <w:lang w:val="en-GB"/>
        </w:rPr>
        <w:t>% of PIT. Only some taxpayers use the possibility of indicating the purpose of a detailed deduction. In 202</w:t>
      </w:r>
      <w:r w:rsidR="00050514">
        <w:rPr>
          <w:rFonts w:cs="Arial"/>
          <w:szCs w:val="19"/>
          <w:lang w:val="en-GB"/>
        </w:rPr>
        <w:t>3</w:t>
      </w:r>
      <w:r w:rsidR="00E5123D">
        <w:rPr>
          <w:rFonts w:cs="Arial"/>
          <w:szCs w:val="19"/>
          <w:lang w:val="en-GB"/>
        </w:rPr>
        <w:t>,</w:t>
      </w:r>
      <w:r w:rsidRPr="00653157">
        <w:rPr>
          <w:rFonts w:cs="Arial"/>
          <w:szCs w:val="19"/>
          <w:lang w:val="en-GB"/>
        </w:rPr>
        <w:t xml:space="preserve"> as in the previou</w:t>
      </w:r>
      <w:r w:rsidR="00B62139">
        <w:rPr>
          <w:rFonts w:cs="Arial"/>
          <w:szCs w:val="19"/>
          <w:lang w:val="en-GB"/>
        </w:rPr>
        <w:t>s</w:t>
      </w:r>
      <w:r w:rsidRPr="00653157">
        <w:rPr>
          <w:rFonts w:cs="Arial"/>
          <w:szCs w:val="19"/>
          <w:lang w:val="en-GB"/>
        </w:rPr>
        <w:t xml:space="preserve"> </w:t>
      </w:r>
      <w:proofErr w:type="spellStart"/>
      <w:r w:rsidR="00B62139">
        <w:rPr>
          <w:rFonts w:cs="Arial"/>
          <w:szCs w:val="19"/>
          <w:lang w:val="en-GB"/>
        </w:rPr>
        <w:t>years</w:t>
      </w:r>
      <w:proofErr w:type="spellEnd"/>
      <w:r w:rsidR="00B62139">
        <w:rPr>
          <w:rFonts w:cs="Arial"/>
          <w:szCs w:val="19"/>
          <w:lang w:val="en-GB"/>
        </w:rPr>
        <w:t xml:space="preserve"> 67,2%</w:t>
      </w:r>
      <w:r w:rsidR="00E5123D">
        <w:rPr>
          <w:rFonts w:cs="Arial"/>
          <w:szCs w:val="19"/>
          <w:lang w:val="en-GB"/>
        </w:rPr>
        <w:t xml:space="preserve"> of</w:t>
      </w:r>
      <w:r w:rsidRPr="00653157">
        <w:rPr>
          <w:rFonts w:cs="Arial"/>
          <w:szCs w:val="19"/>
          <w:lang w:val="en-GB"/>
        </w:rPr>
        <w:t xml:space="preserve"> </w:t>
      </w:r>
      <w:r w:rsidR="000B4BD5">
        <w:rPr>
          <w:rFonts w:cs="Arial"/>
          <w:szCs w:val="19"/>
          <w:lang w:val="en-GB"/>
        </w:rPr>
        <w:t>PBOs</w:t>
      </w:r>
      <w:r w:rsidRPr="00653157">
        <w:rPr>
          <w:rFonts w:cs="Arial"/>
          <w:szCs w:val="19"/>
          <w:lang w:val="en-GB"/>
        </w:rPr>
        <w:t xml:space="preserve"> reported that the taxpayers from whom the funds were transferred did not indicate a specific </w:t>
      </w:r>
      <w:bookmarkStart w:id="1" w:name="_GoBack"/>
      <w:r w:rsidRPr="00653157">
        <w:rPr>
          <w:rFonts w:cs="Arial"/>
          <w:szCs w:val="19"/>
          <w:lang w:val="en-GB"/>
        </w:rPr>
        <w:t>purpose for spending 1</w:t>
      </w:r>
      <w:r w:rsidR="00050514">
        <w:rPr>
          <w:rFonts w:cs="Arial"/>
          <w:szCs w:val="19"/>
          <w:lang w:val="en-GB"/>
        </w:rPr>
        <w:t>.5</w:t>
      </w:r>
      <w:r w:rsidRPr="00653157">
        <w:rPr>
          <w:rFonts w:cs="Arial"/>
          <w:szCs w:val="19"/>
          <w:lang w:val="en-GB"/>
        </w:rPr>
        <w:t>% of PIT.</w:t>
      </w:r>
    </w:p>
    <w:bookmarkEnd w:id="1"/>
    <w:p w14:paraId="5487DE18" w14:textId="1D2DB6B2" w:rsidR="00653157" w:rsidRDefault="00E5123D" w:rsidP="00653157">
      <w:pPr>
        <w:tabs>
          <w:tab w:val="left" w:pos="-3686"/>
        </w:tabs>
        <w:spacing w:line="240" w:lineRule="exact"/>
        <w:rPr>
          <w:rFonts w:cs="Arial"/>
          <w:szCs w:val="19"/>
          <w:lang w:val="en-GB"/>
        </w:rPr>
      </w:pPr>
      <w:r>
        <w:rPr>
          <w:rFonts w:cs="Arial"/>
          <w:szCs w:val="19"/>
          <w:lang w:val="en-GB"/>
        </w:rPr>
        <w:t>A s</w:t>
      </w:r>
      <w:r w:rsidR="00653157" w:rsidRPr="00653157">
        <w:rPr>
          <w:rFonts w:cs="Arial"/>
          <w:szCs w:val="19"/>
          <w:lang w:val="en-GB"/>
        </w:rPr>
        <w:t xml:space="preserve">trong differentiation of organizations was observed </w:t>
      </w:r>
      <w:r w:rsidRPr="00E5123D">
        <w:rPr>
          <w:rFonts w:cs="Arial"/>
          <w:szCs w:val="19"/>
          <w:lang w:val="en-GB"/>
        </w:rPr>
        <w:t>when taking into account</w:t>
      </w:r>
      <w:r>
        <w:rPr>
          <w:rFonts w:cs="Arial"/>
          <w:szCs w:val="19"/>
          <w:lang w:val="en-GB"/>
        </w:rPr>
        <w:t xml:space="preserve"> </w:t>
      </w:r>
      <w:r w:rsidR="00653157" w:rsidRPr="00653157">
        <w:rPr>
          <w:rFonts w:cs="Arial"/>
          <w:szCs w:val="19"/>
          <w:lang w:val="en-GB"/>
        </w:rPr>
        <w:t>the amount received from 1</w:t>
      </w:r>
      <w:r w:rsidR="00050514">
        <w:rPr>
          <w:rFonts w:cs="Arial"/>
          <w:szCs w:val="19"/>
          <w:lang w:val="en-GB"/>
        </w:rPr>
        <w:t>.5</w:t>
      </w:r>
      <w:r w:rsidR="00653157" w:rsidRPr="00653157">
        <w:rPr>
          <w:rFonts w:cs="Arial"/>
          <w:szCs w:val="19"/>
          <w:lang w:val="en-GB"/>
        </w:rPr>
        <w:t>% PIT. In the group of entities that in 202</w:t>
      </w:r>
      <w:r w:rsidR="00637B36">
        <w:rPr>
          <w:rFonts w:cs="Arial"/>
          <w:szCs w:val="19"/>
          <w:lang w:val="en-GB"/>
        </w:rPr>
        <w:t>3</w:t>
      </w:r>
      <w:r w:rsidR="00653157" w:rsidRPr="00653157">
        <w:rPr>
          <w:rFonts w:cs="Arial"/>
          <w:szCs w:val="19"/>
          <w:lang w:val="en-GB"/>
        </w:rPr>
        <w:t xml:space="preserve"> obtained over PLN 1 million revenue</w:t>
      </w:r>
      <w:r w:rsidR="00703C44">
        <w:rPr>
          <w:rFonts w:cs="Arial"/>
          <w:szCs w:val="19"/>
          <w:lang w:val="en-GB"/>
        </w:rPr>
        <w:t>s</w:t>
      </w:r>
      <w:r w:rsidR="00653157" w:rsidRPr="00653157">
        <w:rPr>
          <w:rFonts w:cs="Arial"/>
          <w:szCs w:val="19"/>
          <w:lang w:val="en-GB"/>
        </w:rPr>
        <w:t xml:space="preserve"> from 1</w:t>
      </w:r>
      <w:r w:rsidR="00050514">
        <w:rPr>
          <w:rFonts w:cs="Arial"/>
          <w:szCs w:val="19"/>
          <w:lang w:val="en-GB"/>
        </w:rPr>
        <w:t>.5</w:t>
      </w:r>
      <w:r w:rsidR="00653157" w:rsidRPr="00653157">
        <w:rPr>
          <w:rFonts w:cs="Arial"/>
          <w:szCs w:val="19"/>
          <w:lang w:val="en-GB"/>
        </w:rPr>
        <w:t xml:space="preserve">% </w:t>
      </w:r>
      <w:r w:rsidR="00A64583">
        <w:rPr>
          <w:rFonts w:cs="Arial"/>
          <w:szCs w:val="19"/>
          <w:lang w:val="en-GB"/>
        </w:rPr>
        <w:t xml:space="preserve">of </w:t>
      </w:r>
      <w:r w:rsidR="00653157" w:rsidRPr="00653157">
        <w:rPr>
          <w:rFonts w:cs="Arial"/>
          <w:szCs w:val="19"/>
          <w:lang w:val="en-GB"/>
        </w:rPr>
        <w:t xml:space="preserve">PIT the percentage of organizations to which taxpayers indicated specific objectives was almost </w:t>
      </w:r>
      <w:r w:rsidR="00050514">
        <w:rPr>
          <w:rFonts w:cs="Arial"/>
          <w:szCs w:val="19"/>
          <w:lang w:val="en-GB"/>
        </w:rPr>
        <w:t>6</w:t>
      </w:r>
      <w:r w:rsidR="00653157" w:rsidRPr="00653157">
        <w:rPr>
          <w:rFonts w:cs="Arial"/>
          <w:szCs w:val="19"/>
          <w:lang w:val="en-GB"/>
        </w:rPr>
        <w:t xml:space="preserve"> times higher than in </w:t>
      </w:r>
      <w:r w:rsidR="00703C44">
        <w:rPr>
          <w:rFonts w:cs="Arial"/>
          <w:szCs w:val="19"/>
          <w:lang w:val="en-GB"/>
        </w:rPr>
        <w:t>PBOs</w:t>
      </w:r>
      <w:r w:rsidR="00637B36">
        <w:rPr>
          <w:rFonts w:cs="Arial"/>
          <w:szCs w:val="19"/>
          <w:lang w:val="en-GB"/>
        </w:rPr>
        <w:t>,</w:t>
      </w:r>
      <w:r w:rsidR="00653157" w:rsidRPr="00653157">
        <w:rPr>
          <w:rFonts w:cs="Arial"/>
          <w:szCs w:val="19"/>
          <w:lang w:val="en-GB"/>
        </w:rPr>
        <w:t xml:space="preserve"> </w:t>
      </w:r>
      <w:r w:rsidR="00703C44">
        <w:rPr>
          <w:rFonts w:cs="Arial"/>
          <w:szCs w:val="19"/>
          <w:lang w:val="en-GB"/>
        </w:rPr>
        <w:t>that</w:t>
      </w:r>
      <w:r w:rsidR="00653157" w:rsidRPr="00653157">
        <w:rPr>
          <w:rFonts w:cs="Arial"/>
          <w:szCs w:val="19"/>
          <w:lang w:val="en-GB"/>
        </w:rPr>
        <w:t xml:space="preserve"> </w:t>
      </w:r>
      <w:r w:rsidRPr="00E5123D">
        <w:rPr>
          <w:rFonts w:cs="Arial"/>
          <w:szCs w:val="19"/>
          <w:lang w:val="en-GB"/>
        </w:rPr>
        <w:t xml:space="preserve">received </w:t>
      </w:r>
      <w:r w:rsidR="00653157" w:rsidRPr="00653157">
        <w:rPr>
          <w:rFonts w:cs="Arial"/>
          <w:szCs w:val="19"/>
          <w:lang w:val="en-GB"/>
        </w:rPr>
        <w:t>less than</w:t>
      </w:r>
      <w:r w:rsidR="00703C44">
        <w:rPr>
          <w:rFonts w:cs="Arial"/>
          <w:szCs w:val="19"/>
          <w:lang w:val="en-GB"/>
        </w:rPr>
        <w:t xml:space="preserve"> PLN 1 thousand </w:t>
      </w:r>
      <w:r>
        <w:rPr>
          <w:rFonts w:cs="Arial"/>
          <w:szCs w:val="19"/>
          <w:lang w:val="en-GB"/>
        </w:rPr>
        <w:t>from</w:t>
      </w:r>
      <w:r w:rsidRPr="00653157">
        <w:rPr>
          <w:rFonts w:cs="Arial"/>
          <w:szCs w:val="19"/>
          <w:lang w:val="en-GB"/>
        </w:rPr>
        <w:t xml:space="preserve"> </w:t>
      </w:r>
      <w:r w:rsidR="00653157" w:rsidRPr="00653157">
        <w:rPr>
          <w:rFonts w:cs="Arial"/>
          <w:szCs w:val="19"/>
          <w:lang w:val="en-GB"/>
        </w:rPr>
        <w:t>1</w:t>
      </w:r>
      <w:r w:rsidR="00050514">
        <w:rPr>
          <w:rFonts w:cs="Arial"/>
          <w:szCs w:val="19"/>
          <w:lang w:val="en-GB"/>
        </w:rPr>
        <w:t>.5</w:t>
      </w:r>
      <w:r w:rsidR="00653157" w:rsidRPr="00653157">
        <w:rPr>
          <w:rFonts w:cs="Arial"/>
          <w:szCs w:val="19"/>
          <w:lang w:val="en-GB"/>
        </w:rPr>
        <w:t xml:space="preserve">% </w:t>
      </w:r>
      <w:r w:rsidR="00703C44">
        <w:rPr>
          <w:rFonts w:cs="Arial"/>
          <w:szCs w:val="19"/>
          <w:lang w:val="en-GB"/>
        </w:rPr>
        <w:t xml:space="preserve">of </w:t>
      </w:r>
      <w:r w:rsidR="00653157" w:rsidRPr="00653157">
        <w:rPr>
          <w:rFonts w:cs="Arial"/>
          <w:szCs w:val="19"/>
          <w:lang w:val="en-GB"/>
        </w:rPr>
        <w:t>PIT</w:t>
      </w:r>
      <w:r w:rsidR="00653157" w:rsidRPr="00944DD8">
        <w:rPr>
          <w:rFonts w:cs="Arial"/>
          <w:szCs w:val="19"/>
          <w:lang w:val="en-GB"/>
        </w:rPr>
        <w:t xml:space="preserve"> (respectively 7</w:t>
      </w:r>
      <w:r w:rsidR="00050514">
        <w:rPr>
          <w:rFonts w:cs="Arial"/>
          <w:szCs w:val="19"/>
          <w:lang w:val="en-GB"/>
        </w:rPr>
        <w:t>6</w:t>
      </w:r>
      <w:r w:rsidR="00653157" w:rsidRPr="00944DD8">
        <w:rPr>
          <w:rFonts w:cs="Arial"/>
          <w:szCs w:val="19"/>
          <w:lang w:val="en-GB"/>
        </w:rPr>
        <w:t>.</w:t>
      </w:r>
      <w:r w:rsidR="00050514">
        <w:rPr>
          <w:rFonts w:cs="Arial"/>
          <w:szCs w:val="19"/>
          <w:lang w:val="en-GB"/>
        </w:rPr>
        <w:t>6</w:t>
      </w:r>
      <w:r w:rsidR="00653157" w:rsidRPr="00944DD8">
        <w:rPr>
          <w:rFonts w:cs="Arial"/>
          <w:szCs w:val="19"/>
          <w:lang w:val="en-GB"/>
        </w:rPr>
        <w:t>% and 1</w:t>
      </w:r>
      <w:r w:rsidR="00050514">
        <w:rPr>
          <w:rFonts w:cs="Arial"/>
          <w:szCs w:val="19"/>
          <w:lang w:val="en-GB"/>
        </w:rPr>
        <w:t>1</w:t>
      </w:r>
      <w:r w:rsidR="00653157" w:rsidRPr="00944DD8">
        <w:rPr>
          <w:rFonts w:cs="Arial"/>
          <w:szCs w:val="19"/>
          <w:lang w:val="en-GB"/>
        </w:rPr>
        <w:t>.</w:t>
      </w:r>
      <w:r w:rsidR="00050514">
        <w:rPr>
          <w:rFonts w:cs="Arial"/>
          <w:szCs w:val="19"/>
          <w:lang w:val="en-GB"/>
        </w:rPr>
        <w:t>5</w:t>
      </w:r>
      <w:r w:rsidR="00653157" w:rsidRPr="00944DD8">
        <w:rPr>
          <w:rFonts w:cs="Arial"/>
          <w:szCs w:val="19"/>
          <w:lang w:val="en-GB"/>
        </w:rPr>
        <w:t>%).</w:t>
      </w:r>
    </w:p>
    <w:p w14:paraId="0935B18D" w14:textId="5E73D09B" w:rsidR="006A4223" w:rsidRPr="00C20653" w:rsidRDefault="006A4223" w:rsidP="006A4223">
      <w:pPr>
        <w:autoSpaceDE w:val="0"/>
        <w:autoSpaceDN w:val="0"/>
        <w:adjustRightInd w:val="0"/>
        <w:spacing w:before="360" w:line="240" w:lineRule="auto"/>
        <w:ind w:left="851" w:hanging="851"/>
        <w:jc w:val="both"/>
        <w:rPr>
          <w:rFonts w:eastAsia="Calibri" w:cs="Calibri"/>
          <w:b/>
          <w:color w:val="000000"/>
          <w:szCs w:val="19"/>
          <w:lang w:val="en-GB"/>
        </w:rPr>
      </w:pPr>
      <w:r w:rsidRPr="00B52676">
        <w:rPr>
          <w:rFonts w:cs="Arial"/>
          <w:b/>
          <w:noProof/>
          <w:color w:val="808080" w:themeColor="background1" w:themeShade="80"/>
          <w:szCs w:val="19"/>
          <w:highlight w:val="lightGray"/>
          <w:lang w:val="en-GB" w:eastAsia="en-GB"/>
        </w:rPr>
        <w:drawing>
          <wp:anchor distT="0" distB="0" distL="114300" distR="114300" simplePos="0" relativeHeight="251769856" behindDoc="0" locked="0" layoutInCell="1" allowOverlap="1" wp14:anchorId="0F991636" wp14:editId="6B0EFCED">
            <wp:simplePos x="0" y="0"/>
            <wp:positionH relativeFrom="column">
              <wp:posOffset>-19050</wp:posOffset>
            </wp:positionH>
            <wp:positionV relativeFrom="paragraph">
              <wp:posOffset>359410</wp:posOffset>
            </wp:positionV>
            <wp:extent cx="5029200" cy="1819275"/>
            <wp:effectExtent l="0" t="0" r="0" b="9525"/>
            <wp:wrapTopAndBottom/>
            <wp:docPr id="19" name="Wykres 19" descr="Chart 6. shows PBOs expectations in terms of indicating the purposes of spending 1.5% of PIT&#10;Does the entity expect taxpayers to indicate a specific purpose for spending funds from 1.5% of PIT?       &#10;  2011 2013 2015 2017 2019 2021 2023&#10;YES 32 24,1 22,5 21,2 17,2 17,8 15,6&#10;NO 68 75,9 77,5 78,8 82,8 82,2 84,4&#10;" title="Chart 6. PBOs expectations in terms of indicating the purposes of spending 1.5% of PI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157">
        <w:rPr>
          <w:rFonts w:eastAsia="Calibri" w:cs="Calibri"/>
          <w:b/>
          <w:color w:val="000000"/>
          <w:szCs w:val="19"/>
          <w:lang w:val="en-GB"/>
        </w:rPr>
        <w:t xml:space="preserve">Chart 6. </w:t>
      </w:r>
      <w:r>
        <w:rPr>
          <w:rFonts w:eastAsia="Calibri" w:cs="Calibri"/>
          <w:b/>
          <w:color w:val="000000"/>
          <w:szCs w:val="19"/>
          <w:lang w:val="en-GB"/>
        </w:rPr>
        <w:t xml:space="preserve">PBOs </w:t>
      </w:r>
      <w:r w:rsidRPr="00653157">
        <w:rPr>
          <w:rFonts w:eastAsia="Calibri" w:cs="Calibri"/>
          <w:b/>
          <w:color w:val="000000"/>
          <w:szCs w:val="19"/>
          <w:lang w:val="en-GB"/>
        </w:rPr>
        <w:t>expectations in terms of indicating the purposes of spending 1</w:t>
      </w:r>
      <w:r>
        <w:rPr>
          <w:rFonts w:eastAsia="Calibri" w:cs="Calibri"/>
          <w:b/>
          <w:color w:val="000000"/>
          <w:szCs w:val="19"/>
          <w:lang w:val="en-GB"/>
        </w:rPr>
        <w:t>.5</w:t>
      </w:r>
      <w:r w:rsidRPr="00653157">
        <w:rPr>
          <w:rFonts w:eastAsia="Calibri" w:cs="Calibri"/>
          <w:b/>
          <w:color w:val="000000"/>
          <w:szCs w:val="19"/>
          <w:lang w:val="en-GB"/>
        </w:rPr>
        <w:t>% of PIT</w:t>
      </w:r>
    </w:p>
    <w:p w14:paraId="7B4EBD27" w14:textId="134879C2" w:rsidR="00403240" w:rsidRDefault="00403240" w:rsidP="00653157">
      <w:pPr>
        <w:tabs>
          <w:tab w:val="left" w:pos="-3686"/>
        </w:tabs>
        <w:spacing w:line="240" w:lineRule="exact"/>
        <w:rPr>
          <w:rFonts w:cs="Arial"/>
          <w:szCs w:val="19"/>
          <w:lang w:val="en-GB"/>
        </w:rPr>
      </w:pPr>
    </w:p>
    <w:p w14:paraId="50453ECF" w14:textId="7D48B916" w:rsidR="00692E17" w:rsidRPr="006A4223" w:rsidRDefault="006A4223" w:rsidP="006A4223">
      <w:pPr>
        <w:pStyle w:val="Nagwek1"/>
        <w:spacing w:before="120"/>
        <w:rPr>
          <w:rFonts w:eastAsiaTheme="minorHAnsi" w:cs="Arial"/>
          <w:b w:val="0"/>
          <w:bCs w:val="0"/>
          <w:color w:val="auto"/>
          <w:szCs w:val="19"/>
          <w:lang w:val="en-GB" w:eastAsia="en-US"/>
        </w:rPr>
      </w:pP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Most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PBO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s entitled to a 1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.5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%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of 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PIT in 202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3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wanted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to independently decide on the allocation of the funds received (8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4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.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4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%). The percentage of such organizations decreased by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2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.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2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percentage points compared to 20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21, 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while it increased by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16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.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4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percentage points</w:t>
      </w:r>
      <w:r w:rsidRPr="00793C43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compared to 2011. According to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the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202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3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declarations the vast majority of 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PBO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s took into account taxpayers' preferences </w:t>
      </w:r>
      <w:r w:rsidRPr="00793C43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regarding the direction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 xml:space="preserve"> of spending funds (8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4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.</w:t>
      </w:r>
      <w:r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1</w:t>
      </w:r>
      <w:r w:rsidRPr="00653157">
        <w:rPr>
          <w:rFonts w:eastAsiaTheme="minorHAnsi" w:cs="Arial"/>
          <w:b w:val="0"/>
          <w:bCs w:val="0"/>
          <w:color w:val="auto"/>
          <w:szCs w:val="19"/>
          <w:lang w:val="en-GB" w:eastAsia="en-US"/>
        </w:rPr>
        <w:t>%).</w:t>
      </w:r>
    </w:p>
    <w:p w14:paraId="3DF767CE" w14:textId="479133F4" w:rsidR="00692E17" w:rsidRPr="00944DD8" w:rsidRDefault="00653157" w:rsidP="00960BD2">
      <w:pPr>
        <w:pStyle w:val="Nagwek1"/>
        <w:rPr>
          <w:lang w:val="en-GB"/>
        </w:rPr>
      </w:pPr>
      <w:r w:rsidRPr="00944DD8">
        <w:rPr>
          <w:lang w:val="en-GB"/>
        </w:rPr>
        <w:t xml:space="preserve">Privileges enjoyed by </w:t>
      </w:r>
      <w:r w:rsidR="00621722" w:rsidRPr="000242EB">
        <w:rPr>
          <w:rFonts w:cstheme="minorHAnsi"/>
          <w:noProof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EB43D39" wp14:editId="036F2178">
                <wp:simplePos x="0" y="0"/>
                <wp:positionH relativeFrom="page">
                  <wp:posOffset>5681345</wp:posOffset>
                </wp:positionH>
                <wp:positionV relativeFrom="paragraph">
                  <wp:posOffset>330089</wp:posOffset>
                </wp:positionV>
                <wp:extent cx="1775460" cy="1406525"/>
                <wp:effectExtent l="0" t="0" r="0" b="3175"/>
                <wp:wrapTight wrapText="bothSides">
                  <wp:wrapPolygon edited="0">
                    <wp:start x="695" y="0"/>
                    <wp:lineTo x="695" y="21356"/>
                    <wp:lineTo x="20858" y="21356"/>
                    <wp:lineTo x="20858" y="0"/>
                    <wp:lineTo x="69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40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01815" w14:textId="0E9FE822" w:rsidR="00692E17" w:rsidRPr="00653157" w:rsidRDefault="00220F2C" w:rsidP="00692E17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PBOs</w:t>
                            </w:r>
                            <w:r w:rsidR="00653157" w:rsidRPr="00653157">
                              <w:rPr>
                                <w:lang w:val="en-GB"/>
                              </w:rPr>
                              <w:t xml:space="preserve"> used the right to exemptions from taxes and fees more often than the privilege of using real estate on preferential terms (3</w:t>
                            </w:r>
                            <w:r w:rsidR="00050514">
                              <w:rPr>
                                <w:lang w:val="en-GB"/>
                              </w:rPr>
                              <w:t>7</w:t>
                            </w:r>
                            <w:r w:rsidR="00653157" w:rsidRPr="00653157">
                              <w:rPr>
                                <w:lang w:val="en-GB"/>
                              </w:rPr>
                              <w:t>.</w:t>
                            </w:r>
                            <w:r w:rsidR="00050514">
                              <w:rPr>
                                <w:lang w:val="en-GB"/>
                              </w:rPr>
                              <w:t>1</w:t>
                            </w:r>
                            <w:r w:rsidR="00653157" w:rsidRPr="00653157">
                              <w:rPr>
                                <w:lang w:val="en-GB"/>
                              </w:rPr>
                              <w:t>%</w:t>
                            </w:r>
                            <w:r>
                              <w:rPr>
                                <w:lang w:val="en-GB"/>
                              </w:rPr>
                              <w:t xml:space="preserve"> to</w:t>
                            </w:r>
                            <w:r w:rsidR="00653157" w:rsidRPr="00653157">
                              <w:rPr>
                                <w:lang w:val="en-GB"/>
                              </w:rPr>
                              <w:t xml:space="preserve"> 18.</w:t>
                            </w:r>
                            <w:r w:rsidR="00050514">
                              <w:rPr>
                                <w:lang w:val="en-GB"/>
                              </w:rPr>
                              <w:t>0</w:t>
                            </w:r>
                            <w:r w:rsidR="00653157" w:rsidRPr="00653157">
                              <w:rPr>
                                <w:lang w:val="en-GB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EB43D39" id="_x0000_s1030" type="#_x0000_t202" style="position:absolute;margin-left:447.35pt;margin-top:26pt;width:139.8pt;height:110.7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v0DgIAAP8DAAAOAAAAZHJzL2Uyb0RvYy54bWysU9Fu2yAUfZ+0f0C8L3YiJ2mtkKpr12lS&#10;t1Xq+gEE4xgVuAxI7Ozrd8FpGnVv1fyAwPdy7j3nHlZXg9FkL31QYBmdTkpKpBXQKLtl9OnX3acL&#10;SkLktuEarGT0IAO9Wn/8sOpdLWfQgW6kJwhiQ907RrsYXV0UQXTS8DABJy0GW/CGRzz6bdF43iO6&#10;0cWsLBdFD75xHoQMAf/ejkG6zvhtK0X82bZBRqIZxd5iXn1eN2kt1itebz13nRLHNvg7ujBcWSx6&#10;grrlkZOdV/9AGSU8BGjjRIApoG2VkJkDspmWb9g8dtzJzAXFCe4kU/h/sOLH/sET1TBaUWK5wRE9&#10;gJYkyucQoZdkliTqXagx89Fhbhw+w4CjznSDuwfxHIiFm47brbz2HvpO8gZbnKabxdnVESckkE3/&#10;HRqsxXcRMtDQepP0Q0UIouOoDqfxyCESkUoul/NqgSGBsWlVLuazea7B65frzof4VYIhacOox/ln&#10;eL6/DzG1w+uXlFTNwp3SOntAW9Izepkg30SMimhRrQyjF2X6RtMkll9sky9HrvS4xwLaHmknpiPn&#10;OGyGo8iYnyTZQHNAHTyMjsQXhJsO/B9KenQjo+H3jntJif5mUcvLaVUl++ZDNV/O8ODPI5vzCLcC&#10;oRiNlIzbm5gtPxK7Rs1bldV47eTYMrosi3R8EcnG5+ec9fpu138BAAD//wMAUEsDBBQABgAIAAAA&#10;IQB0lcSG4AAAAAsBAAAPAAAAZHJzL2Rvd25yZXYueG1sTI/LTsMwEEX3SPyDNUjsqN00IW3IpEIg&#10;tiDKQ2LnxtMkIh5HsduEv8ddwXI0R/eeW25n24sTjb5zjLBcKBDEtTMdNwjvb083axA+aDa6d0wI&#10;P+RhW11elLowbuJXOu1CI2II+0IjtCEMhZS+bslqv3ADcfwd3Gh1iOfYSDPqKYbbXiZK3UqrO44N&#10;rR7ooaX6e3e0CB/Ph6/PVL00jzYbJjcryXYjEa+v5vs7EIHm8AfDWT+qQxWd9u7IxoseYb1J84gi&#10;ZEncdAaWeboCsUdI8lUGsirl/w3VLwAAAP//AwBQSwECLQAUAAYACAAAACEAtoM4kv4AAADhAQAA&#10;EwAAAAAAAAAAAAAAAAAAAAAAW0NvbnRlbnRfVHlwZXNdLnhtbFBLAQItABQABgAIAAAAIQA4/SH/&#10;1gAAAJQBAAALAAAAAAAAAAAAAAAAAC8BAABfcmVscy8ucmVsc1BLAQItABQABgAIAAAAIQACNkv0&#10;DgIAAP8DAAAOAAAAAAAAAAAAAAAAAC4CAABkcnMvZTJvRG9jLnhtbFBLAQItABQABgAIAAAAIQB0&#10;lcSG4AAAAAsBAAAPAAAAAAAAAAAAAAAAAGgEAABkcnMvZG93bnJldi54bWxQSwUGAAAAAAQABADz&#10;AAAAdQUAAAAA&#10;" filled="f" stroked="f">
                <v:textbox>
                  <w:txbxContent>
                    <w:p w14:paraId="65701815" w14:textId="0E9FE822" w:rsidR="00692E17" w:rsidRPr="00653157" w:rsidRDefault="00220F2C" w:rsidP="00692E17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PBOs</w:t>
                      </w:r>
                      <w:r w:rsidR="00653157" w:rsidRPr="00653157">
                        <w:rPr>
                          <w:lang w:val="en-GB"/>
                        </w:rPr>
                        <w:t xml:space="preserve"> used the right to exemptions from taxes and fees more often than the privilege of using real estate on preferential terms (3</w:t>
                      </w:r>
                      <w:r w:rsidR="00050514">
                        <w:rPr>
                          <w:lang w:val="en-GB"/>
                        </w:rPr>
                        <w:t>7</w:t>
                      </w:r>
                      <w:r w:rsidR="00653157" w:rsidRPr="00653157">
                        <w:rPr>
                          <w:lang w:val="en-GB"/>
                        </w:rPr>
                        <w:t>.</w:t>
                      </w:r>
                      <w:r w:rsidR="00050514">
                        <w:rPr>
                          <w:lang w:val="en-GB"/>
                        </w:rPr>
                        <w:t>1</w:t>
                      </w:r>
                      <w:r w:rsidR="00653157" w:rsidRPr="00653157">
                        <w:rPr>
                          <w:lang w:val="en-GB"/>
                        </w:rPr>
                        <w:t>%</w:t>
                      </w:r>
                      <w:r>
                        <w:rPr>
                          <w:lang w:val="en-GB"/>
                        </w:rPr>
                        <w:t xml:space="preserve"> to</w:t>
                      </w:r>
                      <w:r w:rsidR="00653157" w:rsidRPr="00653157">
                        <w:rPr>
                          <w:lang w:val="en-GB"/>
                        </w:rPr>
                        <w:t xml:space="preserve"> 18.</w:t>
                      </w:r>
                      <w:r w:rsidR="00050514">
                        <w:rPr>
                          <w:lang w:val="en-GB"/>
                        </w:rPr>
                        <w:t>0</w:t>
                      </w:r>
                      <w:r w:rsidR="00653157" w:rsidRPr="00653157">
                        <w:rPr>
                          <w:lang w:val="en-GB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0F2C">
        <w:rPr>
          <w:lang w:val="en-GB"/>
        </w:rPr>
        <w:t>PBOs</w:t>
      </w:r>
    </w:p>
    <w:p w14:paraId="7C709457" w14:textId="39F19FC1" w:rsidR="00653157" w:rsidRPr="00653157" w:rsidRDefault="00220F2C" w:rsidP="00653157">
      <w:pPr>
        <w:spacing w:line="240" w:lineRule="exact"/>
        <w:rPr>
          <w:rFonts w:cstheme="minorHAnsi"/>
          <w:szCs w:val="19"/>
          <w:lang w:val="en-GB"/>
        </w:rPr>
      </w:pPr>
      <w:r>
        <w:rPr>
          <w:rFonts w:cstheme="minorHAnsi"/>
          <w:szCs w:val="19"/>
          <w:lang w:val="en-GB"/>
        </w:rPr>
        <w:t>PBO</w:t>
      </w:r>
      <w:r w:rsidR="00653157" w:rsidRPr="00653157">
        <w:rPr>
          <w:rFonts w:cstheme="minorHAnsi"/>
          <w:szCs w:val="19"/>
          <w:lang w:val="en-GB"/>
        </w:rPr>
        <w:t>s may enjoy various privileges</w:t>
      </w:r>
      <w:r w:rsidR="00793C43">
        <w:rPr>
          <w:rFonts w:cstheme="minorHAnsi"/>
          <w:szCs w:val="19"/>
          <w:lang w:val="en-GB"/>
        </w:rPr>
        <w:t>,</w:t>
      </w:r>
      <w:r w:rsidR="00653157" w:rsidRPr="00653157">
        <w:rPr>
          <w:rFonts w:cstheme="minorHAnsi"/>
          <w:szCs w:val="19"/>
          <w:lang w:val="en-GB"/>
        </w:rPr>
        <w:t xml:space="preserve"> including:</w:t>
      </w:r>
      <w:r>
        <w:rPr>
          <w:rFonts w:cstheme="minorHAnsi"/>
          <w:szCs w:val="19"/>
          <w:lang w:val="en-GB"/>
        </w:rPr>
        <w:t xml:space="preserve"> </w:t>
      </w:r>
      <w:r w:rsidR="00653157" w:rsidRPr="00653157">
        <w:rPr>
          <w:rFonts w:cstheme="minorHAnsi"/>
          <w:szCs w:val="19"/>
          <w:lang w:val="en-GB"/>
        </w:rPr>
        <w:t xml:space="preserve">the right to exemptions from taxes and fees as well as from the </w:t>
      </w:r>
      <w:r w:rsidR="00146220" w:rsidRPr="00146220">
        <w:rPr>
          <w:rFonts w:cstheme="minorHAnsi"/>
          <w:szCs w:val="19"/>
          <w:lang w:val="en-GB"/>
        </w:rPr>
        <w:t>right to use</w:t>
      </w:r>
      <w:r w:rsidR="00146220">
        <w:rPr>
          <w:rFonts w:cstheme="minorHAnsi"/>
          <w:szCs w:val="19"/>
          <w:lang w:val="en-GB"/>
        </w:rPr>
        <w:t xml:space="preserve"> </w:t>
      </w:r>
      <w:r w:rsidR="00653157" w:rsidRPr="00653157">
        <w:rPr>
          <w:rFonts w:cstheme="minorHAnsi"/>
          <w:szCs w:val="19"/>
          <w:lang w:val="en-GB"/>
        </w:rPr>
        <w:t>real estate owned by the State Treasury or local government units on preferential terms. In 202</w:t>
      </w:r>
      <w:r w:rsidR="00050514">
        <w:rPr>
          <w:rFonts w:cstheme="minorHAnsi"/>
          <w:szCs w:val="19"/>
          <w:lang w:val="en-GB"/>
        </w:rPr>
        <w:t>3</w:t>
      </w:r>
      <w:r w:rsidR="00653157" w:rsidRPr="00653157">
        <w:rPr>
          <w:rFonts w:cstheme="minorHAnsi"/>
          <w:szCs w:val="19"/>
          <w:lang w:val="en-GB"/>
        </w:rPr>
        <w:t xml:space="preserve"> 3</w:t>
      </w:r>
      <w:r w:rsidR="00050514">
        <w:rPr>
          <w:rFonts w:cstheme="minorHAnsi"/>
          <w:szCs w:val="19"/>
          <w:lang w:val="en-GB"/>
        </w:rPr>
        <w:t>7</w:t>
      </w:r>
      <w:r w:rsidR="00653157" w:rsidRPr="00653157">
        <w:rPr>
          <w:rFonts w:cstheme="minorHAnsi"/>
          <w:szCs w:val="19"/>
          <w:lang w:val="en-GB"/>
        </w:rPr>
        <w:t>.</w:t>
      </w:r>
      <w:r w:rsidR="00050514">
        <w:rPr>
          <w:rFonts w:cstheme="minorHAnsi"/>
          <w:szCs w:val="19"/>
          <w:lang w:val="en-GB"/>
        </w:rPr>
        <w:t>1</w:t>
      </w:r>
      <w:r w:rsidR="00653157" w:rsidRPr="00653157">
        <w:rPr>
          <w:rFonts w:cstheme="minorHAnsi"/>
          <w:szCs w:val="19"/>
          <w:lang w:val="en-GB"/>
        </w:rPr>
        <w:t xml:space="preserve">% of </w:t>
      </w:r>
      <w:r>
        <w:rPr>
          <w:rFonts w:cstheme="minorHAnsi"/>
          <w:szCs w:val="19"/>
          <w:lang w:val="en-GB"/>
        </w:rPr>
        <w:t>PBO</w:t>
      </w:r>
      <w:r w:rsidR="00653157" w:rsidRPr="00653157">
        <w:rPr>
          <w:rFonts w:cstheme="minorHAnsi"/>
          <w:szCs w:val="19"/>
          <w:lang w:val="en-GB"/>
        </w:rPr>
        <w:t xml:space="preserve">s reported that they </w:t>
      </w:r>
      <w:r w:rsidR="00146220">
        <w:rPr>
          <w:rFonts w:cstheme="minorHAnsi"/>
          <w:szCs w:val="19"/>
          <w:lang w:val="en-GB"/>
        </w:rPr>
        <w:t>had</w:t>
      </w:r>
      <w:r w:rsidR="00146220" w:rsidRPr="00146220">
        <w:rPr>
          <w:rFonts w:cstheme="minorHAnsi"/>
          <w:szCs w:val="19"/>
          <w:lang w:val="en-GB"/>
        </w:rPr>
        <w:t xml:space="preserve"> benefited from</w:t>
      </w:r>
      <w:r w:rsidR="00653157" w:rsidRPr="00653157">
        <w:rPr>
          <w:rFonts w:cstheme="minorHAnsi"/>
          <w:szCs w:val="19"/>
          <w:lang w:val="en-GB"/>
        </w:rPr>
        <w:t xml:space="preserve"> at least one type of exemption from taxes or fees</w:t>
      </w:r>
      <w:r w:rsidR="00146220">
        <w:rPr>
          <w:rFonts w:cstheme="minorHAnsi"/>
          <w:szCs w:val="19"/>
          <w:lang w:val="en-GB"/>
        </w:rPr>
        <w:t>,</w:t>
      </w:r>
      <w:r w:rsidR="00653157" w:rsidRPr="00653157">
        <w:rPr>
          <w:rFonts w:cstheme="minorHAnsi"/>
          <w:szCs w:val="19"/>
          <w:lang w:val="en-GB"/>
        </w:rPr>
        <w:t xml:space="preserve"> while 18.</w:t>
      </w:r>
      <w:r w:rsidR="00637B36">
        <w:rPr>
          <w:rFonts w:cstheme="minorHAnsi"/>
          <w:szCs w:val="19"/>
          <w:lang w:val="en-GB"/>
        </w:rPr>
        <w:t>0</w:t>
      </w:r>
      <w:r w:rsidR="00653157" w:rsidRPr="00653157">
        <w:rPr>
          <w:rFonts w:cstheme="minorHAnsi"/>
          <w:szCs w:val="19"/>
          <w:lang w:val="en-GB"/>
        </w:rPr>
        <w:t>% - from rights related to access to real estate.</w:t>
      </w:r>
    </w:p>
    <w:p w14:paraId="05F7BCA7" w14:textId="2DEB935E" w:rsidR="00653157" w:rsidRPr="00653157" w:rsidRDefault="00653157" w:rsidP="00653157">
      <w:pPr>
        <w:spacing w:line="240" w:lineRule="exact"/>
        <w:rPr>
          <w:rFonts w:cstheme="minorHAnsi"/>
          <w:szCs w:val="19"/>
          <w:lang w:val="en-GB"/>
        </w:rPr>
      </w:pPr>
      <w:r w:rsidRPr="00653157">
        <w:rPr>
          <w:rFonts w:cstheme="minorHAnsi"/>
          <w:szCs w:val="19"/>
          <w:lang w:val="en-GB"/>
        </w:rPr>
        <w:t>Legal and tax privileges were used by 4</w:t>
      </w:r>
      <w:r w:rsidR="00637B36">
        <w:rPr>
          <w:rFonts w:cstheme="minorHAnsi"/>
          <w:szCs w:val="19"/>
          <w:lang w:val="en-GB"/>
        </w:rPr>
        <w:t>2</w:t>
      </w:r>
      <w:r w:rsidRPr="00653157">
        <w:rPr>
          <w:rFonts w:cstheme="minorHAnsi"/>
          <w:szCs w:val="19"/>
          <w:lang w:val="en-GB"/>
        </w:rPr>
        <w:t>.</w:t>
      </w:r>
      <w:r w:rsidR="00637B36">
        <w:rPr>
          <w:rFonts w:cstheme="minorHAnsi"/>
          <w:szCs w:val="19"/>
          <w:lang w:val="en-GB"/>
        </w:rPr>
        <w:t>1</w:t>
      </w:r>
      <w:r w:rsidRPr="00653157">
        <w:rPr>
          <w:rFonts w:cstheme="minorHAnsi"/>
          <w:szCs w:val="19"/>
          <w:lang w:val="en-GB"/>
        </w:rPr>
        <w:t xml:space="preserve">% of </w:t>
      </w:r>
      <w:r w:rsidR="00C20653">
        <w:rPr>
          <w:rFonts w:cstheme="minorHAnsi"/>
          <w:szCs w:val="19"/>
          <w:lang w:val="en-GB"/>
        </w:rPr>
        <w:t>PBO</w:t>
      </w:r>
      <w:r w:rsidRPr="00653157">
        <w:rPr>
          <w:rFonts w:cstheme="minorHAnsi"/>
          <w:szCs w:val="19"/>
          <w:lang w:val="en-GB"/>
        </w:rPr>
        <w:t>s tax exemptions (3</w:t>
      </w:r>
      <w:r w:rsidR="00050514">
        <w:rPr>
          <w:rFonts w:cstheme="minorHAnsi"/>
          <w:szCs w:val="19"/>
          <w:lang w:val="en-GB"/>
        </w:rPr>
        <w:t>3</w:t>
      </w:r>
      <w:r w:rsidRPr="00653157">
        <w:rPr>
          <w:rFonts w:cstheme="minorHAnsi"/>
          <w:szCs w:val="19"/>
          <w:lang w:val="en-GB"/>
        </w:rPr>
        <w:t>.</w:t>
      </w:r>
      <w:r w:rsidR="00050514">
        <w:rPr>
          <w:rFonts w:cstheme="minorHAnsi"/>
          <w:szCs w:val="19"/>
          <w:lang w:val="en-GB"/>
        </w:rPr>
        <w:t>9</w:t>
      </w:r>
      <w:r w:rsidRPr="00653157">
        <w:rPr>
          <w:rFonts w:cstheme="minorHAnsi"/>
          <w:szCs w:val="19"/>
          <w:lang w:val="en-GB"/>
        </w:rPr>
        <w:t>%) were chosen more often than fee exemptions (8.</w:t>
      </w:r>
      <w:r w:rsidR="00050514">
        <w:rPr>
          <w:rFonts w:cstheme="minorHAnsi"/>
          <w:szCs w:val="19"/>
          <w:lang w:val="en-GB"/>
        </w:rPr>
        <w:t>1</w:t>
      </w:r>
      <w:r w:rsidRPr="00653157">
        <w:rPr>
          <w:rFonts w:cstheme="minorHAnsi"/>
          <w:szCs w:val="19"/>
          <w:lang w:val="en-GB"/>
        </w:rPr>
        <w:t xml:space="preserve">%). The percentage of </w:t>
      </w:r>
      <w:r w:rsidR="00C20653">
        <w:rPr>
          <w:rFonts w:cstheme="minorHAnsi"/>
          <w:szCs w:val="19"/>
          <w:lang w:val="en-GB"/>
        </w:rPr>
        <w:t>PBO</w:t>
      </w:r>
      <w:r w:rsidRPr="00653157">
        <w:rPr>
          <w:rFonts w:cstheme="minorHAnsi"/>
          <w:szCs w:val="19"/>
          <w:lang w:val="en-GB"/>
        </w:rPr>
        <w:t>s benefiting from tax privileges varied depending on the amount of income from 1</w:t>
      </w:r>
      <w:r w:rsidR="00050514">
        <w:rPr>
          <w:rFonts w:cstheme="minorHAnsi"/>
          <w:szCs w:val="19"/>
          <w:lang w:val="en-GB"/>
        </w:rPr>
        <w:t>.5</w:t>
      </w:r>
      <w:r w:rsidRPr="00653157">
        <w:rPr>
          <w:rFonts w:cstheme="minorHAnsi"/>
          <w:szCs w:val="19"/>
          <w:lang w:val="en-GB"/>
        </w:rPr>
        <w:t>% of PIT - among organizations with the lowest revenues (up to PLN 1</w:t>
      </w:r>
      <w:r w:rsidR="00220F2C">
        <w:rPr>
          <w:rFonts w:cstheme="minorHAnsi"/>
          <w:szCs w:val="19"/>
          <w:lang w:val="en-GB"/>
        </w:rPr>
        <w:t xml:space="preserve"> thousand</w:t>
      </w:r>
      <w:r w:rsidRPr="00653157">
        <w:rPr>
          <w:rFonts w:cstheme="minorHAnsi"/>
          <w:szCs w:val="19"/>
          <w:lang w:val="en-GB"/>
        </w:rPr>
        <w:t xml:space="preserve">) it was almost three times lower than </w:t>
      </w:r>
      <w:r w:rsidR="00146220">
        <w:rPr>
          <w:rFonts w:cstheme="minorHAnsi"/>
          <w:szCs w:val="19"/>
          <w:lang w:val="en-GB"/>
        </w:rPr>
        <w:t>for</w:t>
      </w:r>
      <w:r w:rsidRPr="00653157">
        <w:rPr>
          <w:rFonts w:cstheme="minorHAnsi"/>
          <w:szCs w:val="19"/>
          <w:lang w:val="en-GB"/>
        </w:rPr>
        <w:t xml:space="preserve"> </w:t>
      </w:r>
      <w:r w:rsidR="00C20653">
        <w:rPr>
          <w:rFonts w:cstheme="minorHAnsi"/>
          <w:szCs w:val="19"/>
          <w:lang w:val="en-GB"/>
        </w:rPr>
        <w:t>PBO</w:t>
      </w:r>
      <w:r w:rsidRPr="00653157">
        <w:rPr>
          <w:rFonts w:cstheme="minorHAnsi"/>
          <w:szCs w:val="19"/>
          <w:lang w:val="en-GB"/>
        </w:rPr>
        <w:t>s with revenues exceeding PLN 1 million (25</w:t>
      </w:r>
      <w:r w:rsidR="00C90109">
        <w:rPr>
          <w:rFonts w:cstheme="minorHAnsi"/>
          <w:szCs w:val="19"/>
          <w:lang w:val="en-GB"/>
        </w:rPr>
        <w:t>.</w:t>
      </w:r>
      <w:r w:rsidR="00050514">
        <w:rPr>
          <w:rFonts w:cstheme="minorHAnsi"/>
          <w:szCs w:val="19"/>
          <w:lang w:val="en-GB"/>
        </w:rPr>
        <w:t>5</w:t>
      </w:r>
      <w:r w:rsidRPr="00653157">
        <w:rPr>
          <w:rFonts w:cstheme="minorHAnsi"/>
          <w:szCs w:val="19"/>
          <w:lang w:val="en-GB"/>
        </w:rPr>
        <w:t>% and 7</w:t>
      </w:r>
      <w:r w:rsidR="00050514">
        <w:rPr>
          <w:rFonts w:cstheme="minorHAnsi"/>
          <w:szCs w:val="19"/>
          <w:lang w:val="en-GB"/>
        </w:rPr>
        <w:t>1</w:t>
      </w:r>
      <w:r w:rsidRPr="00653157">
        <w:rPr>
          <w:rFonts w:cstheme="minorHAnsi"/>
          <w:szCs w:val="19"/>
          <w:lang w:val="en-GB"/>
        </w:rPr>
        <w:t>.</w:t>
      </w:r>
      <w:r w:rsidR="00050514">
        <w:rPr>
          <w:rFonts w:cstheme="minorHAnsi"/>
          <w:szCs w:val="19"/>
          <w:lang w:val="en-GB"/>
        </w:rPr>
        <w:t>3</w:t>
      </w:r>
      <w:r w:rsidRPr="00653157">
        <w:rPr>
          <w:rFonts w:cstheme="minorHAnsi"/>
          <w:szCs w:val="19"/>
          <w:lang w:val="en-GB"/>
        </w:rPr>
        <w:t>%).</w:t>
      </w:r>
    </w:p>
    <w:p w14:paraId="4F1CE00A" w14:textId="171E9A2D" w:rsidR="00692E17" w:rsidRPr="00944DD8" w:rsidRDefault="00653157" w:rsidP="00653157">
      <w:pPr>
        <w:spacing w:line="240" w:lineRule="exact"/>
        <w:rPr>
          <w:rFonts w:cstheme="minorHAnsi"/>
          <w:szCs w:val="19"/>
          <w:lang w:val="en-GB"/>
        </w:rPr>
      </w:pPr>
      <w:r w:rsidRPr="00653157">
        <w:rPr>
          <w:rFonts w:cstheme="minorHAnsi"/>
          <w:szCs w:val="19"/>
          <w:lang w:val="en-GB"/>
        </w:rPr>
        <w:t>The most frequently used tax privilege was the exemption from corporate income tax which takes into account the income allocated for statutory purposes - it was used by 16.</w:t>
      </w:r>
      <w:r w:rsidR="00050514">
        <w:rPr>
          <w:rFonts w:cstheme="minorHAnsi"/>
          <w:szCs w:val="19"/>
          <w:lang w:val="en-GB"/>
        </w:rPr>
        <w:t>8</w:t>
      </w:r>
      <w:r w:rsidRPr="00653157">
        <w:rPr>
          <w:rFonts w:cstheme="minorHAnsi"/>
          <w:szCs w:val="19"/>
          <w:lang w:val="en-GB"/>
        </w:rPr>
        <w:t xml:space="preserve">% of </w:t>
      </w:r>
      <w:r w:rsidR="00220F2C">
        <w:rPr>
          <w:rFonts w:cstheme="minorHAnsi"/>
          <w:szCs w:val="19"/>
          <w:lang w:val="en-GB"/>
        </w:rPr>
        <w:t>PBOs</w:t>
      </w:r>
      <w:r w:rsidRPr="00653157">
        <w:rPr>
          <w:rFonts w:cstheme="minorHAnsi"/>
          <w:szCs w:val="19"/>
          <w:lang w:val="en-GB"/>
        </w:rPr>
        <w:t>. 1</w:t>
      </w:r>
      <w:r w:rsidR="00050514">
        <w:rPr>
          <w:rFonts w:cstheme="minorHAnsi"/>
          <w:szCs w:val="19"/>
          <w:lang w:val="en-GB"/>
        </w:rPr>
        <w:t>6.3</w:t>
      </w:r>
      <w:r w:rsidRPr="00653157">
        <w:rPr>
          <w:rFonts w:cstheme="minorHAnsi"/>
          <w:szCs w:val="19"/>
          <w:lang w:val="en-GB"/>
        </w:rPr>
        <w:t>%</w:t>
      </w:r>
      <w:r w:rsidR="00220F2C">
        <w:rPr>
          <w:rFonts w:cstheme="minorHAnsi"/>
          <w:szCs w:val="19"/>
          <w:lang w:val="en-GB"/>
        </w:rPr>
        <w:t xml:space="preserve"> of them</w:t>
      </w:r>
      <w:r w:rsidRPr="00653157">
        <w:rPr>
          <w:rFonts w:cstheme="minorHAnsi"/>
          <w:szCs w:val="19"/>
          <w:lang w:val="en-GB"/>
        </w:rPr>
        <w:t xml:space="preserve"> took advantage of real estate tax exemptions</w:t>
      </w:r>
      <w:r w:rsidR="00A64583">
        <w:rPr>
          <w:rFonts w:cstheme="minorHAnsi"/>
          <w:szCs w:val="19"/>
          <w:lang w:val="en-GB"/>
        </w:rPr>
        <w:t xml:space="preserve"> and</w:t>
      </w:r>
      <w:r w:rsidRPr="00653157">
        <w:rPr>
          <w:rFonts w:cstheme="minorHAnsi"/>
          <w:szCs w:val="19"/>
          <w:lang w:val="en-GB"/>
        </w:rPr>
        <w:t xml:space="preserve"> almost half less </w:t>
      </w:r>
      <w:r w:rsidR="00A64583">
        <w:rPr>
          <w:rFonts w:cstheme="minorHAnsi"/>
          <w:szCs w:val="19"/>
          <w:lang w:val="en-GB"/>
        </w:rPr>
        <w:t xml:space="preserve">of them </w:t>
      </w:r>
      <w:r w:rsidRPr="00653157">
        <w:rPr>
          <w:rFonts w:cstheme="minorHAnsi"/>
          <w:szCs w:val="19"/>
          <w:lang w:val="en-GB"/>
        </w:rPr>
        <w:t>(8.</w:t>
      </w:r>
      <w:r w:rsidR="00050514">
        <w:rPr>
          <w:rFonts w:cstheme="minorHAnsi"/>
          <w:szCs w:val="19"/>
          <w:lang w:val="en-GB"/>
        </w:rPr>
        <w:t>7</w:t>
      </w:r>
      <w:r w:rsidRPr="00653157">
        <w:rPr>
          <w:rFonts w:cstheme="minorHAnsi"/>
          <w:szCs w:val="19"/>
          <w:lang w:val="en-GB"/>
        </w:rPr>
        <w:t>%) opted for VAT exemptions. Other types of tax privileges were used relatively rarely</w:t>
      </w:r>
      <w:r w:rsidR="00146220">
        <w:rPr>
          <w:rFonts w:cstheme="minorHAnsi"/>
          <w:szCs w:val="19"/>
          <w:lang w:val="en-GB"/>
        </w:rPr>
        <w:t xml:space="preserve"> </w:t>
      </w:r>
      <w:r w:rsidR="00146220" w:rsidRPr="00653157">
        <w:rPr>
          <w:rFonts w:cstheme="minorHAnsi"/>
          <w:szCs w:val="19"/>
          <w:lang w:val="en-GB"/>
        </w:rPr>
        <w:t xml:space="preserve">by </w:t>
      </w:r>
      <w:r w:rsidR="00146220">
        <w:rPr>
          <w:rFonts w:cstheme="minorHAnsi"/>
          <w:szCs w:val="19"/>
          <w:lang w:val="en-GB"/>
        </w:rPr>
        <w:t>PBOs</w:t>
      </w:r>
      <w:r w:rsidRPr="00653157">
        <w:rPr>
          <w:rFonts w:cstheme="minorHAnsi"/>
          <w:szCs w:val="19"/>
          <w:lang w:val="en-GB"/>
        </w:rPr>
        <w:t>.</w:t>
      </w:r>
    </w:p>
    <w:p w14:paraId="21CBC34A" w14:textId="2E4D8041" w:rsidR="00692E17" w:rsidRPr="00653157" w:rsidRDefault="00653157" w:rsidP="00960BD2">
      <w:pPr>
        <w:pStyle w:val="Tekstpodstawowy"/>
        <w:spacing w:before="360" w:line="240" w:lineRule="auto"/>
        <w:rPr>
          <w:rFonts w:ascii="Fira Sans" w:hAnsi="Fira Sans" w:cstheme="minorHAnsi"/>
          <w:b/>
          <w:sz w:val="19"/>
          <w:szCs w:val="19"/>
          <w:lang w:val="en-GB"/>
        </w:rPr>
      </w:pPr>
      <w:r w:rsidRPr="00653157">
        <w:rPr>
          <w:rFonts w:ascii="Fira Sans" w:hAnsi="Fira Sans" w:cstheme="minorHAnsi"/>
          <w:b/>
          <w:sz w:val="19"/>
          <w:szCs w:val="19"/>
          <w:lang w:val="en-GB"/>
        </w:rPr>
        <w:t xml:space="preserve">Chart 7. </w:t>
      </w:r>
      <w:proofErr w:type="spellStart"/>
      <w:r w:rsidRPr="00653157">
        <w:rPr>
          <w:rFonts w:ascii="Fira Sans" w:hAnsi="Fira Sans" w:cstheme="minorHAnsi"/>
          <w:b/>
          <w:sz w:val="19"/>
          <w:szCs w:val="19"/>
          <w:lang w:val="en-GB"/>
        </w:rPr>
        <w:t>Percentage</w:t>
      </w:r>
      <w:r w:rsidRPr="00653157">
        <w:rPr>
          <w:rFonts w:ascii="Fira Sans" w:hAnsi="Fira Sans" w:cstheme="minorHAnsi"/>
          <w:b/>
          <w:sz w:val="19"/>
          <w:szCs w:val="19"/>
          <w:vertAlign w:val="superscript"/>
          <w:lang w:val="en-GB"/>
        </w:rPr>
        <w:t>a</w:t>
      </w:r>
      <w:proofErr w:type="spellEnd"/>
      <w:r w:rsidRPr="00653157">
        <w:rPr>
          <w:rFonts w:ascii="Fira Sans" w:hAnsi="Fira Sans" w:cstheme="minorHAnsi"/>
          <w:b/>
          <w:sz w:val="19"/>
          <w:szCs w:val="19"/>
          <w:vertAlign w:val="superscript"/>
          <w:lang w:val="en-GB"/>
        </w:rPr>
        <w:t xml:space="preserve"> </w:t>
      </w:r>
      <w:r w:rsidRPr="00653157">
        <w:rPr>
          <w:rFonts w:ascii="Fira Sans" w:hAnsi="Fira Sans" w:cstheme="minorHAnsi"/>
          <w:b/>
          <w:sz w:val="19"/>
          <w:szCs w:val="19"/>
          <w:lang w:val="en-GB"/>
        </w:rPr>
        <w:t xml:space="preserve">of </w:t>
      </w:r>
      <w:r w:rsidR="00C20653">
        <w:rPr>
          <w:rFonts w:ascii="Fira Sans" w:hAnsi="Fira Sans" w:cstheme="minorHAnsi"/>
          <w:b/>
          <w:sz w:val="19"/>
          <w:szCs w:val="19"/>
          <w:lang w:val="en-GB"/>
        </w:rPr>
        <w:t>PBO</w:t>
      </w:r>
      <w:r w:rsidRPr="00653157">
        <w:rPr>
          <w:rFonts w:ascii="Fira Sans" w:hAnsi="Fira Sans" w:cstheme="minorHAnsi"/>
          <w:b/>
          <w:sz w:val="19"/>
          <w:szCs w:val="19"/>
          <w:lang w:val="en-GB"/>
        </w:rPr>
        <w:t>s benefiting from exemptions and entitlements in 202</w:t>
      </w:r>
      <w:r w:rsidR="00050514">
        <w:rPr>
          <w:rFonts w:ascii="Fira Sans" w:hAnsi="Fira Sans" w:cstheme="minorHAnsi"/>
          <w:b/>
          <w:sz w:val="19"/>
          <w:szCs w:val="19"/>
          <w:lang w:val="en-GB"/>
        </w:rPr>
        <w:t>3</w:t>
      </w:r>
    </w:p>
    <w:p w14:paraId="62D66D86" w14:textId="473EEC52" w:rsidR="00692E17" w:rsidRDefault="00417B5B" w:rsidP="00692E17">
      <w:pPr>
        <w:pStyle w:val="Tekstpodstawowy"/>
        <w:spacing w:before="0" w:after="0" w:line="240" w:lineRule="auto"/>
      </w:pPr>
      <w:r w:rsidRPr="000D0AB2">
        <w:rPr>
          <w:rFonts w:eastAsia="Calibri" w:cs="Calibri"/>
          <w:b/>
          <w:noProof/>
          <w:color w:val="000000"/>
          <w:szCs w:val="19"/>
          <w:lang w:val="en-GB" w:eastAsia="en-GB"/>
        </w:rPr>
        <w:drawing>
          <wp:inline distT="0" distB="0" distL="0" distR="0" wp14:anchorId="1A4B52FC" wp14:editId="4521E4D1">
            <wp:extent cx="4972050" cy="2888673"/>
            <wp:effectExtent l="0" t="0" r="0" b="6985"/>
            <wp:docPr id="7" name="Wykres 7" descr="Chart 7.shows percentage of PBOs benefiting from exemptions and entitlements in 2023&#10;&#10;Exemptions from taxes and fees 37,1&#10;from corporate tax 16,8&#10;from real estate tax  16,3&#10;from goods and services tax 8,7&#10;from court fees 5,0&#10;from stamp duty 4,8&#10;from the tax on civil law transactions 2,7&#10;from other exemptions 0,7&#10;Permissions to access to real estate 18,0&#10;lending 7,9&#10;hire 6,7&#10;use 2,8&#10;lease 1,7&#10;perpetual usufruct 0,9&#10;ownership 0,5&#10;" title="Chart 7. Percentage of PBOs benefiting from exemptions and entitlements in 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7349EE5" w14:textId="55BD0EB7" w:rsidR="00692E17" w:rsidRPr="00653157" w:rsidRDefault="00692E17" w:rsidP="00960BD2">
      <w:pPr>
        <w:pStyle w:val="Tekstpodstawowy"/>
        <w:spacing w:line="240" w:lineRule="exact"/>
        <w:rPr>
          <w:rFonts w:ascii="Fira Sans" w:hAnsi="Fira Sans"/>
          <w:sz w:val="16"/>
          <w:szCs w:val="16"/>
          <w:lang w:val="en-GB"/>
        </w:rPr>
      </w:pPr>
      <w:r w:rsidRPr="00653157">
        <w:rPr>
          <w:rFonts w:ascii="Fira Sans" w:hAnsi="Fira Sans"/>
          <w:sz w:val="16"/>
          <w:szCs w:val="16"/>
          <w:vertAlign w:val="superscript"/>
          <w:lang w:val="en-GB"/>
        </w:rPr>
        <w:t>a</w:t>
      </w:r>
      <w:r w:rsidRPr="00653157">
        <w:rPr>
          <w:rFonts w:ascii="Fira Sans" w:hAnsi="Fira Sans"/>
          <w:sz w:val="16"/>
          <w:szCs w:val="16"/>
          <w:lang w:val="en-GB"/>
        </w:rPr>
        <w:t xml:space="preserve"> </w:t>
      </w:r>
      <w:r w:rsidR="00653157" w:rsidRPr="00653157">
        <w:rPr>
          <w:rFonts w:ascii="Fira Sans" w:hAnsi="Fira Sans"/>
          <w:sz w:val="16"/>
          <w:szCs w:val="16"/>
          <w:lang w:val="en-GB"/>
        </w:rPr>
        <w:t>Percentages do not add up as more than one answer could be given.</w:t>
      </w:r>
    </w:p>
    <w:p w14:paraId="63062B1E" w14:textId="0C0D6613" w:rsidR="00653157" w:rsidRPr="00653157" w:rsidRDefault="00653157" w:rsidP="00653157">
      <w:pPr>
        <w:spacing w:line="240" w:lineRule="exact"/>
        <w:rPr>
          <w:rFonts w:cstheme="minorHAnsi"/>
          <w:szCs w:val="19"/>
          <w:lang w:val="en-GB"/>
        </w:rPr>
      </w:pPr>
      <w:r w:rsidRPr="00653157">
        <w:rPr>
          <w:rFonts w:cstheme="minorHAnsi"/>
          <w:szCs w:val="19"/>
          <w:lang w:val="en-GB"/>
        </w:rPr>
        <w:t>In practice</w:t>
      </w:r>
      <w:r w:rsidR="00146220">
        <w:rPr>
          <w:rFonts w:cstheme="minorHAnsi"/>
          <w:szCs w:val="19"/>
          <w:lang w:val="en-GB"/>
        </w:rPr>
        <w:t>, the</w:t>
      </w:r>
      <w:r w:rsidRPr="00653157">
        <w:rPr>
          <w:rFonts w:cstheme="minorHAnsi"/>
          <w:szCs w:val="19"/>
          <w:lang w:val="en-GB"/>
        </w:rPr>
        <w:t xml:space="preserve"> privileges regarding access to real estate are not often used. Only </w:t>
      </w:r>
      <w:r w:rsidR="00050514">
        <w:rPr>
          <w:rFonts w:cstheme="minorHAnsi"/>
          <w:szCs w:val="19"/>
          <w:lang w:val="en-GB"/>
        </w:rPr>
        <w:t>7.9</w:t>
      </w:r>
      <w:r w:rsidRPr="00653157">
        <w:rPr>
          <w:rFonts w:cstheme="minorHAnsi"/>
          <w:szCs w:val="19"/>
          <w:lang w:val="en-GB"/>
        </w:rPr>
        <w:t xml:space="preserve">% of </w:t>
      </w:r>
      <w:r w:rsidR="002C29CD">
        <w:rPr>
          <w:rFonts w:cstheme="minorHAnsi"/>
          <w:szCs w:val="19"/>
          <w:lang w:val="en-GB"/>
        </w:rPr>
        <w:t>PBOs</w:t>
      </w:r>
      <w:r w:rsidRPr="00653157">
        <w:rPr>
          <w:rFonts w:cstheme="minorHAnsi"/>
          <w:szCs w:val="19"/>
          <w:lang w:val="en-GB"/>
        </w:rPr>
        <w:t xml:space="preserve"> had the possibility to use state or local government </w:t>
      </w:r>
      <w:r w:rsidR="00146220">
        <w:rPr>
          <w:rFonts w:cstheme="minorHAnsi"/>
          <w:szCs w:val="19"/>
          <w:lang w:val="en-GB"/>
        </w:rPr>
        <w:t>property</w:t>
      </w:r>
      <w:r w:rsidRPr="00653157">
        <w:rPr>
          <w:rFonts w:cstheme="minorHAnsi"/>
          <w:szCs w:val="19"/>
          <w:lang w:val="en-GB"/>
        </w:rPr>
        <w:t xml:space="preserve"> in the form of lending. Even fewer organizations took advantage of the lease (6.</w:t>
      </w:r>
      <w:r w:rsidR="00050514">
        <w:rPr>
          <w:rFonts w:cstheme="minorHAnsi"/>
          <w:szCs w:val="19"/>
          <w:lang w:val="en-GB"/>
        </w:rPr>
        <w:t>7</w:t>
      </w:r>
      <w:r w:rsidRPr="00653157">
        <w:rPr>
          <w:rFonts w:cstheme="minorHAnsi"/>
          <w:szCs w:val="19"/>
          <w:lang w:val="en-GB"/>
        </w:rPr>
        <w:t>%)</w:t>
      </w:r>
      <w:r w:rsidR="00637B36">
        <w:rPr>
          <w:rFonts w:cstheme="minorHAnsi"/>
          <w:szCs w:val="19"/>
          <w:lang w:val="en-GB"/>
        </w:rPr>
        <w:t>,</w:t>
      </w:r>
      <w:r w:rsidRPr="00653157">
        <w:rPr>
          <w:rFonts w:cstheme="minorHAnsi"/>
          <w:szCs w:val="19"/>
          <w:lang w:val="en-GB"/>
        </w:rPr>
        <w:t xml:space="preserve"> while real estate was very rarely transferred for perpetual usufruct or ownership (0.</w:t>
      </w:r>
      <w:r w:rsidR="00050514">
        <w:rPr>
          <w:rFonts w:cstheme="minorHAnsi"/>
          <w:szCs w:val="19"/>
          <w:lang w:val="en-GB"/>
        </w:rPr>
        <w:t>9</w:t>
      </w:r>
      <w:r w:rsidRPr="00653157">
        <w:rPr>
          <w:rFonts w:cstheme="minorHAnsi"/>
          <w:szCs w:val="19"/>
          <w:lang w:val="en-GB"/>
        </w:rPr>
        <w:t>% and 0.</w:t>
      </w:r>
      <w:r w:rsidR="00050514">
        <w:rPr>
          <w:rFonts w:cstheme="minorHAnsi"/>
          <w:szCs w:val="19"/>
          <w:lang w:val="en-GB"/>
        </w:rPr>
        <w:t>5</w:t>
      </w:r>
      <w:r w:rsidRPr="00653157">
        <w:rPr>
          <w:rFonts w:cstheme="minorHAnsi"/>
          <w:szCs w:val="19"/>
          <w:lang w:val="en-GB"/>
        </w:rPr>
        <w:t>%</w:t>
      </w:r>
      <w:r w:rsidR="00C90109">
        <w:rPr>
          <w:rFonts w:cstheme="minorHAnsi"/>
          <w:szCs w:val="19"/>
          <w:lang w:val="en-GB"/>
        </w:rPr>
        <w:t>.</w:t>
      </w:r>
      <w:r w:rsidRPr="00653157">
        <w:rPr>
          <w:rFonts w:cstheme="minorHAnsi"/>
          <w:szCs w:val="19"/>
          <w:lang w:val="en-GB"/>
        </w:rPr>
        <w:t xml:space="preserve"> respectively).</w:t>
      </w:r>
    </w:p>
    <w:p w14:paraId="41AC1653" w14:textId="56151145" w:rsidR="00692E17" w:rsidRPr="00C20653" w:rsidRDefault="00146220" w:rsidP="00653157">
      <w:pPr>
        <w:spacing w:line="240" w:lineRule="exact"/>
        <w:rPr>
          <w:lang w:val="en-GB" w:eastAsia="pl-PL"/>
        </w:rPr>
      </w:pPr>
      <w:r w:rsidRPr="00146220">
        <w:rPr>
          <w:rFonts w:cstheme="minorHAnsi"/>
          <w:szCs w:val="19"/>
          <w:lang w:val="en-GB"/>
        </w:rPr>
        <w:t>Between 2017 and 2023</w:t>
      </w:r>
      <w:r w:rsidR="00637B36">
        <w:rPr>
          <w:rFonts w:cstheme="minorHAnsi"/>
          <w:szCs w:val="19"/>
          <w:lang w:val="en-GB"/>
        </w:rPr>
        <w:t>,</w:t>
      </w:r>
      <w:r>
        <w:rPr>
          <w:rFonts w:cstheme="minorHAnsi"/>
          <w:szCs w:val="19"/>
          <w:lang w:val="en-GB"/>
        </w:rPr>
        <w:t xml:space="preserve"> </w:t>
      </w:r>
      <w:r w:rsidRPr="00146220">
        <w:rPr>
          <w:rFonts w:cstheme="minorHAnsi"/>
          <w:szCs w:val="19"/>
          <w:lang w:val="en-GB"/>
        </w:rPr>
        <w:t>there was an increase in the proportion of</w:t>
      </w:r>
      <w:r w:rsidR="00653157" w:rsidRPr="00653157">
        <w:rPr>
          <w:rFonts w:cstheme="minorHAnsi"/>
          <w:szCs w:val="19"/>
          <w:lang w:val="en-GB"/>
        </w:rPr>
        <w:t xml:space="preserve">  public benefit organizations </w:t>
      </w:r>
      <w:r w:rsidRPr="00146220">
        <w:rPr>
          <w:rFonts w:cstheme="minorHAnsi"/>
          <w:szCs w:val="19"/>
          <w:lang w:val="en-GB"/>
        </w:rPr>
        <w:t>taking advantage of tax and fee exemptions</w:t>
      </w:r>
      <w:r w:rsidRPr="00146220" w:rsidDel="00146220">
        <w:rPr>
          <w:rFonts w:cstheme="minorHAnsi"/>
          <w:szCs w:val="19"/>
          <w:lang w:val="en-GB"/>
        </w:rPr>
        <w:t xml:space="preserve"> </w:t>
      </w:r>
      <w:r w:rsidR="00653157" w:rsidRPr="00653157">
        <w:rPr>
          <w:rFonts w:cstheme="minorHAnsi"/>
          <w:szCs w:val="19"/>
          <w:lang w:val="en-GB"/>
        </w:rPr>
        <w:t>(from 34.4% in 2017 to 3</w:t>
      </w:r>
      <w:r w:rsidR="00050514">
        <w:rPr>
          <w:rFonts w:cstheme="minorHAnsi"/>
          <w:szCs w:val="19"/>
          <w:lang w:val="en-GB"/>
        </w:rPr>
        <w:t>7</w:t>
      </w:r>
      <w:r w:rsidR="00653157" w:rsidRPr="00653157">
        <w:rPr>
          <w:rFonts w:cstheme="minorHAnsi"/>
          <w:szCs w:val="19"/>
          <w:lang w:val="en-GB"/>
        </w:rPr>
        <w:t>.</w:t>
      </w:r>
      <w:r w:rsidR="00050514">
        <w:rPr>
          <w:rFonts w:cstheme="minorHAnsi"/>
          <w:szCs w:val="19"/>
          <w:lang w:val="en-GB"/>
        </w:rPr>
        <w:t>1</w:t>
      </w:r>
      <w:r w:rsidR="00653157" w:rsidRPr="00653157">
        <w:rPr>
          <w:rFonts w:cstheme="minorHAnsi"/>
          <w:szCs w:val="19"/>
          <w:lang w:val="en-GB"/>
        </w:rPr>
        <w:t>% in 202</w:t>
      </w:r>
      <w:r w:rsidR="00050514">
        <w:rPr>
          <w:rFonts w:cstheme="minorHAnsi"/>
          <w:szCs w:val="19"/>
          <w:lang w:val="en-GB"/>
        </w:rPr>
        <w:t>3</w:t>
      </w:r>
      <w:r w:rsidR="00653157" w:rsidRPr="00653157">
        <w:rPr>
          <w:rFonts w:cstheme="minorHAnsi"/>
          <w:szCs w:val="19"/>
          <w:lang w:val="en-GB"/>
        </w:rPr>
        <w:t xml:space="preserve">). On the other hand there was a decrease in the percentage of </w:t>
      </w:r>
      <w:r w:rsidR="00C20653">
        <w:rPr>
          <w:rFonts w:cstheme="minorHAnsi"/>
          <w:szCs w:val="19"/>
          <w:lang w:val="en-GB"/>
        </w:rPr>
        <w:t>PBO</w:t>
      </w:r>
      <w:r w:rsidR="00653157" w:rsidRPr="00653157">
        <w:rPr>
          <w:rFonts w:cstheme="minorHAnsi"/>
          <w:szCs w:val="19"/>
          <w:lang w:val="en-GB"/>
        </w:rPr>
        <w:t>s that used the right to use real estate owned by the State Treasury or local government units on preferential terms (from 19.6% in 2017 to 18.</w:t>
      </w:r>
      <w:r w:rsidR="00050514">
        <w:rPr>
          <w:rFonts w:cstheme="minorHAnsi"/>
          <w:szCs w:val="19"/>
          <w:lang w:val="en-GB"/>
        </w:rPr>
        <w:t>0</w:t>
      </w:r>
      <w:r w:rsidR="00653157" w:rsidRPr="00653157">
        <w:rPr>
          <w:rFonts w:cstheme="minorHAnsi"/>
          <w:szCs w:val="19"/>
          <w:lang w:val="en-GB"/>
        </w:rPr>
        <w:t>% in 202</w:t>
      </w:r>
      <w:r w:rsidR="00050514">
        <w:rPr>
          <w:rFonts w:cstheme="minorHAnsi"/>
          <w:szCs w:val="19"/>
          <w:lang w:val="en-GB"/>
        </w:rPr>
        <w:t>3</w:t>
      </w:r>
      <w:r w:rsidR="00653157" w:rsidRPr="00653157">
        <w:rPr>
          <w:rFonts w:cstheme="minorHAnsi"/>
          <w:szCs w:val="19"/>
          <w:lang w:val="en-GB"/>
        </w:rPr>
        <w:t>).</w:t>
      </w:r>
    </w:p>
    <w:p w14:paraId="3A93ACF2" w14:textId="0DBA7EAE" w:rsidR="00692E17" w:rsidRPr="00944DD8" w:rsidRDefault="00653157" w:rsidP="00960BD2">
      <w:pPr>
        <w:pStyle w:val="Nagwek1"/>
        <w:rPr>
          <w:lang w:val="en-GB"/>
        </w:rPr>
      </w:pPr>
      <w:r w:rsidRPr="00944DD8">
        <w:rPr>
          <w:lang w:val="en-GB"/>
        </w:rPr>
        <w:t xml:space="preserve">Methodological </w:t>
      </w:r>
      <w:proofErr w:type="spellStart"/>
      <w:r w:rsidR="00365018">
        <w:rPr>
          <w:lang w:val="en-GB"/>
        </w:rPr>
        <w:t>informations</w:t>
      </w:r>
      <w:proofErr w:type="spellEnd"/>
    </w:p>
    <w:p w14:paraId="613AE1F7" w14:textId="5826C6FB" w:rsidR="00653157" w:rsidRPr="00653157" w:rsidRDefault="00653157" w:rsidP="00653157">
      <w:pPr>
        <w:spacing w:line="240" w:lineRule="exact"/>
        <w:rPr>
          <w:rFonts w:cs="Arial"/>
          <w:color w:val="000000" w:themeColor="text1"/>
          <w:szCs w:val="19"/>
          <w:lang w:val="en-GB"/>
        </w:rPr>
      </w:pPr>
      <w:r w:rsidRPr="00653157">
        <w:rPr>
          <w:rFonts w:cs="Arial"/>
          <w:color w:val="000000" w:themeColor="text1"/>
          <w:szCs w:val="19"/>
          <w:lang w:val="en-GB"/>
        </w:rPr>
        <w:t>Data from survey</w:t>
      </w:r>
      <w:r w:rsidR="00B62139">
        <w:rPr>
          <w:rFonts w:cs="Arial"/>
          <w:color w:val="000000" w:themeColor="text1"/>
          <w:szCs w:val="19"/>
          <w:lang w:val="en-GB"/>
        </w:rPr>
        <w:t xml:space="preserve"> </w:t>
      </w:r>
      <w:r w:rsidR="00B62139" w:rsidRPr="002A7D68">
        <w:rPr>
          <w:rFonts w:cs="Arial"/>
          <w:i/>
          <w:color w:val="000000" w:themeColor="text1"/>
          <w:szCs w:val="19"/>
          <w:lang w:val="en-GB"/>
        </w:rPr>
        <w:t>Non-profit organizations and social religious entities</w:t>
      </w:r>
      <w:r w:rsidRPr="002A7D68">
        <w:rPr>
          <w:rFonts w:cs="Arial"/>
          <w:color w:val="000000" w:themeColor="text1"/>
          <w:szCs w:val="19"/>
          <w:lang w:val="en-GB"/>
        </w:rPr>
        <w:t xml:space="preserve"> </w:t>
      </w:r>
      <w:r w:rsidR="00411CF1" w:rsidRPr="002A7D68">
        <w:rPr>
          <w:rFonts w:cs="Arial"/>
          <w:color w:val="000000" w:themeColor="text1"/>
          <w:szCs w:val="19"/>
          <w:lang w:val="en-GB"/>
        </w:rPr>
        <w:t>obtained</w:t>
      </w:r>
      <w:r w:rsidR="00411CF1">
        <w:rPr>
          <w:rFonts w:cs="Arial"/>
          <w:color w:val="000000" w:themeColor="text1"/>
          <w:szCs w:val="19"/>
          <w:lang w:val="en-GB"/>
        </w:rPr>
        <w:t xml:space="preserve"> from administrative sources and CSO reports </w:t>
      </w:r>
      <w:r w:rsidRPr="00653157">
        <w:rPr>
          <w:rFonts w:cs="Arial"/>
          <w:color w:val="000000" w:themeColor="text1"/>
          <w:szCs w:val="19"/>
          <w:lang w:val="en-GB"/>
        </w:rPr>
        <w:t>were used to prepare the signal information. Due to the scope of availability of individual sources</w:t>
      </w:r>
      <w:r w:rsidR="00637B36">
        <w:rPr>
          <w:rFonts w:cs="Arial"/>
          <w:color w:val="000000" w:themeColor="text1"/>
          <w:szCs w:val="19"/>
          <w:lang w:val="en-GB"/>
        </w:rPr>
        <w:t>,</w:t>
      </w:r>
      <w:r w:rsidRPr="00653157">
        <w:rPr>
          <w:rFonts w:cs="Arial"/>
          <w:color w:val="000000" w:themeColor="text1"/>
          <w:szCs w:val="19"/>
          <w:lang w:val="en-GB"/>
        </w:rPr>
        <w:t xml:space="preserve"> various time series have been taken into account.</w:t>
      </w:r>
    </w:p>
    <w:p w14:paraId="2AFBBCD0" w14:textId="4DFE7C1B" w:rsidR="00653157" w:rsidRPr="00653157" w:rsidRDefault="00653157" w:rsidP="00653157">
      <w:pPr>
        <w:spacing w:line="240" w:lineRule="exact"/>
        <w:rPr>
          <w:rFonts w:cs="Arial"/>
          <w:color w:val="000000" w:themeColor="text1"/>
          <w:szCs w:val="19"/>
          <w:lang w:val="en-GB"/>
        </w:rPr>
      </w:pPr>
      <w:r w:rsidRPr="00653157">
        <w:rPr>
          <w:rFonts w:cs="Arial"/>
          <w:color w:val="000000" w:themeColor="text1"/>
          <w:szCs w:val="19"/>
          <w:lang w:val="en-GB"/>
        </w:rPr>
        <w:t xml:space="preserve">The data presented in the information comes from the following </w:t>
      </w:r>
      <w:r w:rsidR="00411CF1">
        <w:rPr>
          <w:rFonts w:cs="Arial"/>
          <w:color w:val="000000" w:themeColor="text1"/>
          <w:szCs w:val="19"/>
          <w:lang w:val="en-GB"/>
        </w:rPr>
        <w:t xml:space="preserve">administrative </w:t>
      </w:r>
      <w:r w:rsidRPr="00653157">
        <w:rPr>
          <w:rFonts w:cs="Arial"/>
          <w:color w:val="000000" w:themeColor="text1"/>
          <w:szCs w:val="19"/>
          <w:lang w:val="en-GB"/>
        </w:rPr>
        <w:t>sources:</w:t>
      </w:r>
    </w:p>
    <w:p w14:paraId="1687499D" w14:textId="0BB33912" w:rsidR="00653157" w:rsidRPr="00653157" w:rsidRDefault="00653157" w:rsidP="00653157">
      <w:pPr>
        <w:spacing w:line="240" w:lineRule="exact"/>
        <w:rPr>
          <w:rFonts w:cs="Arial"/>
          <w:color w:val="000000" w:themeColor="text1"/>
          <w:szCs w:val="19"/>
          <w:lang w:val="en-GB"/>
        </w:rPr>
      </w:pPr>
      <w:r w:rsidRPr="00653157">
        <w:rPr>
          <w:rFonts w:cs="Arial"/>
          <w:color w:val="000000" w:themeColor="text1"/>
          <w:szCs w:val="19"/>
          <w:lang w:val="en-GB"/>
        </w:rPr>
        <w:t xml:space="preserve">1) the number of registered </w:t>
      </w:r>
      <w:r w:rsidR="00C20653">
        <w:rPr>
          <w:rFonts w:cs="Arial"/>
          <w:color w:val="000000" w:themeColor="text1"/>
          <w:szCs w:val="19"/>
          <w:lang w:val="en-GB"/>
        </w:rPr>
        <w:t>PBO</w:t>
      </w:r>
      <w:r w:rsidRPr="00653157">
        <w:rPr>
          <w:rFonts w:cs="Arial"/>
          <w:color w:val="000000" w:themeColor="text1"/>
          <w:szCs w:val="19"/>
          <w:lang w:val="en-GB"/>
        </w:rPr>
        <w:t>s for the years 2004-2007 (</w:t>
      </w:r>
      <w:r w:rsidR="00057308">
        <w:rPr>
          <w:rFonts w:cs="Arial"/>
          <w:color w:val="000000" w:themeColor="text1"/>
          <w:szCs w:val="19"/>
          <w:lang w:val="en-GB"/>
        </w:rPr>
        <w:t xml:space="preserve">chart </w:t>
      </w:r>
      <w:r w:rsidRPr="00653157">
        <w:rPr>
          <w:rFonts w:cs="Arial"/>
          <w:color w:val="000000" w:themeColor="text1"/>
          <w:szCs w:val="19"/>
          <w:lang w:val="en-GB"/>
        </w:rPr>
        <w:t xml:space="preserve">1) - based on the </w:t>
      </w:r>
      <w:r w:rsidRPr="00552A37">
        <w:rPr>
          <w:rFonts w:cs="Arial"/>
          <w:i/>
          <w:color w:val="000000" w:themeColor="text1"/>
          <w:szCs w:val="19"/>
          <w:lang w:val="en-GB"/>
        </w:rPr>
        <w:t>Register of associations</w:t>
      </w:r>
      <w:r w:rsidR="00C90109">
        <w:rPr>
          <w:rFonts w:cs="Arial"/>
          <w:i/>
          <w:color w:val="000000" w:themeColor="text1"/>
          <w:szCs w:val="19"/>
          <w:lang w:val="en-GB"/>
        </w:rPr>
        <w:t>.</w:t>
      </w:r>
      <w:r w:rsidRPr="00552A37">
        <w:rPr>
          <w:rFonts w:cs="Arial"/>
          <w:i/>
          <w:color w:val="000000" w:themeColor="text1"/>
          <w:szCs w:val="19"/>
          <w:lang w:val="en-GB"/>
        </w:rPr>
        <w:t xml:space="preserve"> other social and professional organizations</w:t>
      </w:r>
      <w:r w:rsidR="00637B36">
        <w:rPr>
          <w:rFonts w:cs="Arial"/>
          <w:i/>
          <w:color w:val="000000" w:themeColor="text1"/>
          <w:szCs w:val="19"/>
          <w:lang w:val="en-GB"/>
        </w:rPr>
        <w:t>,</w:t>
      </w:r>
      <w:r w:rsidRPr="00552A37">
        <w:rPr>
          <w:rFonts w:cs="Arial"/>
          <w:i/>
          <w:color w:val="000000" w:themeColor="text1"/>
          <w:szCs w:val="19"/>
          <w:lang w:val="en-GB"/>
        </w:rPr>
        <w:t xml:space="preserve"> foundations</w:t>
      </w:r>
      <w:r w:rsidR="00637B36">
        <w:rPr>
          <w:rFonts w:cs="Arial"/>
          <w:i/>
          <w:color w:val="000000" w:themeColor="text1"/>
          <w:szCs w:val="19"/>
          <w:lang w:val="en-GB"/>
        </w:rPr>
        <w:t xml:space="preserve">, </w:t>
      </w:r>
      <w:r w:rsidRPr="00552A37">
        <w:rPr>
          <w:rFonts w:cs="Arial"/>
          <w:i/>
          <w:color w:val="000000" w:themeColor="text1"/>
          <w:szCs w:val="19"/>
          <w:lang w:val="en-GB"/>
        </w:rPr>
        <w:t>public health care facilities of the Ministry of Justice</w:t>
      </w:r>
      <w:r w:rsidR="00C90109">
        <w:rPr>
          <w:rFonts w:cs="Arial"/>
          <w:color w:val="000000" w:themeColor="text1"/>
          <w:szCs w:val="19"/>
          <w:lang w:val="en-GB"/>
        </w:rPr>
        <w:t>.</w:t>
      </w:r>
    </w:p>
    <w:p w14:paraId="5F6A7D1D" w14:textId="31622CF4" w:rsidR="00653157" w:rsidRPr="00653157" w:rsidRDefault="00411CF1" w:rsidP="00653157">
      <w:pPr>
        <w:spacing w:line="240" w:lineRule="exact"/>
        <w:rPr>
          <w:rFonts w:cs="Arial"/>
          <w:color w:val="000000" w:themeColor="text1"/>
          <w:szCs w:val="19"/>
          <w:lang w:val="en-GB"/>
        </w:rPr>
      </w:pPr>
      <w:r>
        <w:rPr>
          <w:rFonts w:cs="Arial"/>
          <w:color w:val="000000" w:themeColor="text1"/>
          <w:szCs w:val="19"/>
          <w:lang w:val="en-GB"/>
        </w:rPr>
        <w:t>2</w:t>
      </w:r>
      <w:r w:rsidR="00653157" w:rsidRPr="00653157">
        <w:rPr>
          <w:rFonts w:cs="Arial"/>
          <w:color w:val="000000" w:themeColor="text1"/>
          <w:szCs w:val="19"/>
          <w:lang w:val="en-GB"/>
        </w:rPr>
        <w:t>) number of public benefit organizations entitled to 1%</w:t>
      </w:r>
      <w:r w:rsidR="00050514">
        <w:rPr>
          <w:rFonts w:cs="Arial"/>
          <w:color w:val="000000" w:themeColor="text1"/>
          <w:szCs w:val="19"/>
          <w:lang w:val="en-GB"/>
        </w:rPr>
        <w:t>/1.5%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</w:t>
      </w:r>
      <w:r w:rsidR="00552A37">
        <w:rPr>
          <w:rFonts w:cs="Arial"/>
          <w:color w:val="000000" w:themeColor="text1"/>
          <w:szCs w:val="19"/>
          <w:lang w:val="en-GB"/>
        </w:rPr>
        <w:t xml:space="preserve">of 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PIT - </w:t>
      </w:r>
      <w:r w:rsidR="00653157" w:rsidRPr="00552A37">
        <w:rPr>
          <w:rFonts w:cs="Arial"/>
          <w:i/>
          <w:color w:val="000000" w:themeColor="text1"/>
          <w:szCs w:val="19"/>
          <w:lang w:val="en-GB"/>
        </w:rPr>
        <w:t>List of public benefit organizations entitled to receive 1%</w:t>
      </w:r>
      <w:r w:rsidR="00050514">
        <w:rPr>
          <w:rFonts w:cs="Arial"/>
          <w:i/>
          <w:color w:val="000000" w:themeColor="text1"/>
          <w:szCs w:val="19"/>
          <w:lang w:val="en-GB"/>
        </w:rPr>
        <w:t>/1.5%</w:t>
      </w:r>
      <w:r w:rsidR="00653157" w:rsidRPr="00552A37">
        <w:rPr>
          <w:rFonts w:cs="Arial"/>
          <w:i/>
          <w:color w:val="000000" w:themeColor="text1"/>
          <w:szCs w:val="19"/>
          <w:lang w:val="en-GB"/>
        </w:rPr>
        <w:t xml:space="preserve"> of </w:t>
      </w:r>
      <w:r w:rsidR="00C26678" w:rsidRPr="00552A37">
        <w:rPr>
          <w:rFonts w:cs="Arial"/>
          <w:i/>
          <w:color w:val="000000" w:themeColor="text1"/>
          <w:szCs w:val="19"/>
          <w:lang w:val="en-GB"/>
        </w:rPr>
        <w:t>PIT</w:t>
      </w:r>
      <w:r w:rsidR="00653157" w:rsidRPr="00552A37">
        <w:rPr>
          <w:rFonts w:cs="Arial"/>
          <w:i/>
          <w:color w:val="000000" w:themeColor="text1"/>
          <w:szCs w:val="19"/>
          <w:lang w:val="en-GB"/>
        </w:rPr>
        <w:t xml:space="preserve"> for the year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...</w:t>
      </w:r>
      <w:r>
        <w:rPr>
          <w:rFonts w:cs="Arial"/>
          <w:color w:val="000000" w:themeColor="text1"/>
          <w:szCs w:val="19"/>
          <w:lang w:val="en-GB"/>
        </w:rPr>
        <w:t xml:space="preserve"> (2004-2024)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from the National Freedom Institute</w:t>
      </w:r>
      <w:r w:rsidR="00C90109">
        <w:rPr>
          <w:rFonts w:cs="Arial"/>
          <w:color w:val="000000" w:themeColor="text1"/>
          <w:szCs w:val="19"/>
          <w:lang w:val="en-GB"/>
        </w:rPr>
        <w:t>.</w:t>
      </w:r>
    </w:p>
    <w:p w14:paraId="4D96B669" w14:textId="5B43E4EA" w:rsidR="00653157" w:rsidRPr="00653157" w:rsidRDefault="00411CF1" w:rsidP="00653157">
      <w:pPr>
        <w:spacing w:line="240" w:lineRule="exact"/>
        <w:rPr>
          <w:rFonts w:cs="Arial"/>
          <w:color w:val="000000" w:themeColor="text1"/>
          <w:szCs w:val="19"/>
          <w:lang w:val="en-GB"/>
        </w:rPr>
      </w:pPr>
      <w:r>
        <w:rPr>
          <w:rFonts w:cs="Arial"/>
          <w:color w:val="000000" w:themeColor="text1"/>
          <w:szCs w:val="19"/>
          <w:lang w:val="en-GB"/>
        </w:rPr>
        <w:t>3</w:t>
      </w:r>
      <w:r w:rsidR="00653157" w:rsidRPr="00653157">
        <w:rPr>
          <w:rFonts w:cs="Arial"/>
          <w:color w:val="000000" w:themeColor="text1"/>
          <w:szCs w:val="19"/>
          <w:lang w:val="en-GB"/>
        </w:rPr>
        <w:t>) the amount of the 1%</w:t>
      </w:r>
      <w:r w:rsidR="00050514">
        <w:rPr>
          <w:rFonts w:cs="Arial"/>
          <w:color w:val="000000" w:themeColor="text1"/>
          <w:szCs w:val="19"/>
          <w:lang w:val="en-GB"/>
        </w:rPr>
        <w:t>/1.5%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</w:t>
      </w:r>
      <w:r w:rsidR="00552A37">
        <w:rPr>
          <w:rFonts w:cs="Arial"/>
          <w:color w:val="000000" w:themeColor="text1"/>
          <w:szCs w:val="19"/>
          <w:lang w:val="en-GB"/>
        </w:rPr>
        <w:t xml:space="preserve">of </w:t>
      </w:r>
      <w:r w:rsidR="00653157" w:rsidRPr="00653157">
        <w:rPr>
          <w:rFonts w:cs="Arial"/>
          <w:color w:val="000000" w:themeColor="text1"/>
          <w:szCs w:val="19"/>
          <w:lang w:val="en-GB"/>
        </w:rPr>
        <w:t>PIT (table 1</w:t>
      </w:r>
      <w:r w:rsidR="00C90109">
        <w:rPr>
          <w:rFonts w:cs="Arial"/>
          <w:color w:val="000000" w:themeColor="text1"/>
          <w:szCs w:val="19"/>
          <w:lang w:val="en-GB"/>
        </w:rPr>
        <w:t>.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</w:t>
      </w:r>
      <w:r w:rsidR="00552A37">
        <w:rPr>
          <w:rFonts w:cs="Arial"/>
          <w:color w:val="000000" w:themeColor="text1"/>
          <w:szCs w:val="19"/>
          <w:lang w:val="en-GB"/>
        </w:rPr>
        <w:t>chart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s </w:t>
      </w:r>
      <w:r w:rsidR="00050514">
        <w:rPr>
          <w:rFonts w:cs="Arial"/>
          <w:color w:val="000000" w:themeColor="text1"/>
          <w:szCs w:val="19"/>
          <w:lang w:val="en-GB"/>
        </w:rPr>
        <w:t>2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) - </w:t>
      </w:r>
      <w:r w:rsidR="00653157" w:rsidRPr="00552A37">
        <w:rPr>
          <w:rFonts w:cs="Arial"/>
          <w:i/>
          <w:color w:val="000000" w:themeColor="text1"/>
          <w:szCs w:val="19"/>
          <w:lang w:val="en-GB"/>
        </w:rPr>
        <w:t>List of public benefit organizations that received 1%</w:t>
      </w:r>
      <w:r w:rsidR="00050514">
        <w:rPr>
          <w:rFonts w:cs="Arial"/>
          <w:i/>
          <w:color w:val="000000" w:themeColor="text1"/>
          <w:szCs w:val="19"/>
          <w:lang w:val="en-GB"/>
        </w:rPr>
        <w:t>/1.5%</w:t>
      </w:r>
      <w:r w:rsidR="00653157" w:rsidRPr="00552A37">
        <w:rPr>
          <w:rFonts w:cs="Arial"/>
          <w:i/>
          <w:color w:val="000000" w:themeColor="text1"/>
          <w:szCs w:val="19"/>
          <w:lang w:val="en-GB"/>
        </w:rPr>
        <w:t xml:space="preserve"> of the tax due for the year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</w:t>
      </w:r>
      <w:r w:rsidRPr="00653157">
        <w:rPr>
          <w:rFonts w:cs="Arial"/>
          <w:color w:val="000000" w:themeColor="text1"/>
          <w:szCs w:val="19"/>
          <w:lang w:val="en-GB"/>
        </w:rPr>
        <w:t>...</w:t>
      </w:r>
      <w:r>
        <w:rPr>
          <w:rFonts w:cs="Arial"/>
          <w:color w:val="000000" w:themeColor="text1"/>
          <w:szCs w:val="19"/>
          <w:lang w:val="en-GB"/>
        </w:rPr>
        <w:t xml:space="preserve"> (2004-2024)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from the Tax Information System of the Ministry of Finance</w:t>
      </w:r>
      <w:r w:rsidR="00C90109">
        <w:rPr>
          <w:rFonts w:cs="Arial"/>
          <w:color w:val="000000" w:themeColor="text1"/>
          <w:szCs w:val="19"/>
          <w:lang w:val="en-GB"/>
        </w:rPr>
        <w:t>.</w:t>
      </w:r>
    </w:p>
    <w:p w14:paraId="4DFC4B69" w14:textId="6C03D534" w:rsidR="00692E17" w:rsidRDefault="00411CF1" w:rsidP="008C5227">
      <w:pPr>
        <w:spacing w:line="240" w:lineRule="exact"/>
        <w:rPr>
          <w:rFonts w:cs="Arial"/>
          <w:color w:val="000000" w:themeColor="text1"/>
          <w:szCs w:val="19"/>
          <w:lang w:val="en-GB"/>
        </w:rPr>
      </w:pPr>
      <w:r>
        <w:rPr>
          <w:rFonts w:cs="Arial"/>
          <w:color w:val="000000" w:themeColor="text1"/>
          <w:szCs w:val="19"/>
          <w:lang w:val="en-GB"/>
        </w:rPr>
        <w:t>4</w:t>
      </w:r>
      <w:r w:rsidR="00653157" w:rsidRPr="00653157">
        <w:rPr>
          <w:rFonts w:cs="Arial"/>
          <w:color w:val="000000" w:themeColor="text1"/>
          <w:szCs w:val="19"/>
          <w:lang w:val="en-GB"/>
        </w:rPr>
        <w:t>) cost structure of 1%</w:t>
      </w:r>
      <w:r w:rsidR="00050514">
        <w:rPr>
          <w:rFonts w:cs="Arial"/>
          <w:color w:val="000000" w:themeColor="text1"/>
          <w:szCs w:val="19"/>
          <w:lang w:val="en-GB"/>
        </w:rPr>
        <w:t>/1.5%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</w:t>
      </w:r>
      <w:r w:rsidR="00552A37">
        <w:rPr>
          <w:rFonts w:cs="Arial"/>
          <w:color w:val="000000" w:themeColor="text1"/>
          <w:szCs w:val="19"/>
          <w:lang w:val="en-GB"/>
        </w:rPr>
        <w:t xml:space="preserve">of </w:t>
      </w:r>
      <w:r w:rsidR="00653157" w:rsidRPr="00653157">
        <w:rPr>
          <w:rFonts w:cs="Arial"/>
          <w:color w:val="000000" w:themeColor="text1"/>
          <w:szCs w:val="19"/>
          <w:lang w:val="en-GB"/>
        </w:rPr>
        <w:t>PIT according to the sphere of public benefit activity</w:t>
      </w:r>
      <w:r w:rsidR="00050514">
        <w:rPr>
          <w:rFonts w:cs="Arial"/>
          <w:color w:val="000000" w:themeColor="text1"/>
          <w:szCs w:val="19"/>
          <w:lang w:val="en-GB"/>
        </w:rPr>
        <w:t>,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free access to public media by</w:t>
      </w:r>
      <w:r w:rsidR="00552A37">
        <w:rPr>
          <w:rFonts w:cs="Arial"/>
          <w:color w:val="000000" w:themeColor="text1"/>
          <w:szCs w:val="19"/>
          <w:lang w:val="en-GB"/>
        </w:rPr>
        <w:t xml:space="preserve"> PBO</w:t>
      </w:r>
      <w:r w:rsidR="00050514">
        <w:rPr>
          <w:rFonts w:cs="Arial"/>
          <w:color w:val="000000" w:themeColor="text1"/>
          <w:szCs w:val="19"/>
          <w:lang w:val="en-GB"/>
        </w:rPr>
        <w:t>,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exemptions from taxes and fees</w:t>
      </w:r>
      <w:r w:rsidR="00140C90">
        <w:rPr>
          <w:rFonts w:cs="Arial"/>
          <w:color w:val="000000" w:themeColor="text1"/>
          <w:szCs w:val="19"/>
          <w:lang w:val="en-GB"/>
        </w:rPr>
        <w:t>,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and the right to use real estate on preferential terms (Charts </w:t>
      </w:r>
      <w:r w:rsidR="00637B36">
        <w:rPr>
          <w:rFonts w:cs="Arial"/>
          <w:color w:val="000000" w:themeColor="text1"/>
          <w:szCs w:val="19"/>
          <w:lang w:val="en-GB"/>
        </w:rPr>
        <w:t>4</w:t>
      </w:r>
      <w:r w:rsidR="00517060">
        <w:rPr>
          <w:rFonts w:cs="Arial"/>
          <w:color w:val="000000" w:themeColor="text1"/>
          <w:szCs w:val="19"/>
          <w:lang w:val="en-GB"/>
        </w:rPr>
        <w:t>, 5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and </w:t>
      </w:r>
      <w:r w:rsidR="00517060">
        <w:rPr>
          <w:rFonts w:cs="Arial"/>
          <w:color w:val="000000" w:themeColor="text1"/>
          <w:szCs w:val="19"/>
          <w:lang w:val="en-GB"/>
        </w:rPr>
        <w:t>7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) - </w:t>
      </w:r>
      <w:r w:rsidR="00653157" w:rsidRPr="00552A37">
        <w:rPr>
          <w:rFonts w:cs="Arial"/>
          <w:i/>
          <w:color w:val="000000" w:themeColor="text1"/>
          <w:szCs w:val="19"/>
          <w:lang w:val="en-GB"/>
        </w:rPr>
        <w:t xml:space="preserve">Report on the activities </w:t>
      </w:r>
      <w:r w:rsidR="00552A37" w:rsidRPr="00552A37">
        <w:rPr>
          <w:rFonts w:cs="Arial"/>
          <w:i/>
          <w:color w:val="000000" w:themeColor="text1"/>
          <w:szCs w:val="19"/>
          <w:lang w:val="en-GB"/>
        </w:rPr>
        <w:t xml:space="preserve">of </w:t>
      </w:r>
      <w:r w:rsidR="00653157" w:rsidRPr="00552A37">
        <w:rPr>
          <w:rFonts w:cs="Arial"/>
          <w:i/>
          <w:color w:val="000000" w:themeColor="text1"/>
          <w:szCs w:val="19"/>
          <w:lang w:val="en-GB"/>
        </w:rPr>
        <w:t>public benefit organization</w:t>
      </w:r>
      <w:r w:rsidR="00552A37" w:rsidRPr="00552A37">
        <w:rPr>
          <w:rFonts w:cs="Arial"/>
          <w:i/>
          <w:color w:val="000000" w:themeColor="text1"/>
          <w:szCs w:val="19"/>
          <w:lang w:val="en-GB"/>
        </w:rPr>
        <w:t>s</w:t>
      </w:r>
      <w:r w:rsidR="00653157" w:rsidRPr="00552A37">
        <w:rPr>
          <w:rFonts w:cs="Arial"/>
          <w:i/>
          <w:color w:val="000000" w:themeColor="text1"/>
          <w:szCs w:val="19"/>
          <w:lang w:val="en-GB"/>
        </w:rPr>
        <w:t xml:space="preserve"> for the year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...</w:t>
      </w:r>
      <w:r>
        <w:rPr>
          <w:rFonts w:cs="Arial"/>
          <w:color w:val="000000" w:themeColor="text1"/>
          <w:szCs w:val="19"/>
          <w:lang w:val="en-GB"/>
        </w:rPr>
        <w:t xml:space="preserve"> (2017-2023)</w:t>
      </w:r>
      <w:r w:rsidR="00653157" w:rsidRPr="00653157">
        <w:rPr>
          <w:rFonts w:cs="Arial"/>
          <w:color w:val="000000" w:themeColor="text1"/>
          <w:szCs w:val="19"/>
          <w:lang w:val="en-GB"/>
        </w:rPr>
        <w:t xml:space="preserve"> from the National Institute of Freedom. </w:t>
      </w:r>
    </w:p>
    <w:p w14:paraId="4C31E555" w14:textId="3137C67C" w:rsidR="00411CF1" w:rsidRDefault="00411CF1" w:rsidP="008C5227">
      <w:pPr>
        <w:spacing w:line="240" w:lineRule="exact"/>
        <w:rPr>
          <w:lang w:val="en-GB" w:eastAsia="pl-PL"/>
        </w:rPr>
      </w:pPr>
    </w:p>
    <w:p w14:paraId="43C641B0" w14:textId="656FA366" w:rsidR="00411CF1" w:rsidRPr="00944DD8" w:rsidRDefault="00411CF1" w:rsidP="008C5227">
      <w:pPr>
        <w:spacing w:line="240" w:lineRule="exact"/>
        <w:rPr>
          <w:lang w:val="en-GB" w:eastAsia="pl-PL"/>
        </w:rPr>
      </w:pPr>
      <w:r>
        <w:rPr>
          <w:lang w:val="en-GB" w:eastAsia="pl-PL"/>
        </w:rPr>
        <w:t>Based on the CSO reporting, the following information was prepared:</w:t>
      </w:r>
    </w:p>
    <w:p w14:paraId="12B994F7" w14:textId="06A9F842" w:rsidR="00411CF1" w:rsidRPr="00653157" w:rsidRDefault="00411CF1" w:rsidP="00411CF1">
      <w:pPr>
        <w:spacing w:line="240" w:lineRule="exact"/>
        <w:rPr>
          <w:rFonts w:cs="Arial"/>
          <w:color w:val="000000" w:themeColor="text1"/>
          <w:szCs w:val="19"/>
          <w:lang w:val="en-GB"/>
        </w:rPr>
      </w:pPr>
      <w:r>
        <w:rPr>
          <w:rFonts w:cs="Arial"/>
          <w:color w:val="000000" w:themeColor="text1"/>
          <w:szCs w:val="19"/>
          <w:lang w:val="en-GB"/>
        </w:rPr>
        <w:t>1</w:t>
      </w:r>
      <w:r w:rsidRPr="00653157">
        <w:rPr>
          <w:rFonts w:cs="Arial"/>
          <w:color w:val="000000" w:themeColor="text1"/>
          <w:szCs w:val="19"/>
          <w:lang w:val="en-GB"/>
        </w:rPr>
        <w:t xml:space="preserve">) the number of active </w:t>
      </w:r>
      <w:r>
        <w:rPr>
          <w:rFonts w:cs="Arial"/>
          <w:color w:val="000000" w:themeColor="text1"/>
          <w:szCs w:val="19"/>
          <w:lang w:val="en-GB"/>
        </w:rPr>
        <w:t>PBO</w:t>
      </w:r>
      <w:r w:rsidRPr="00653157">
        <w:rPr>
          <w:rFonts w:cs="Arial"/>
          <w:color w:val="000000" w:themeColor="text1"/>
          <w:szCs w:val="19"/>
          <w:lang w:val="en-GB"/>
        </w:rPr>
        <w:t>s for the years 2008-202</w:t>
      </w:r>
      <w:r>
        <w:rPr>
          <w:rFonts w:cs="Arial"/>
          <w:color w:val="000000" w:themeColor="text1"/>
          <w:szCs w:val="19"/>
          <w:lang w:val="en-GB"/>
        </w:rPr>
        <w:t>3</w:t>
      </w:r>
      <w:r w:rsidRPr="00653157">
        <w:rPr>
          <w:rFonts w:cs="Arial"/>
          <w:color w:val="000000" w:themeColor="text1"/>
          <w:szCs w:val="19"/>
          <w:lang w:val="en-GB"/>
        </w:rPr>
        <w:t xml:space="preserve"> (Chart 1) - data from </w:t>
      </w:r>
      <w:r>
        <w:rPr>
          <w:rFonts w:cs="Arial"/>
          <w:color w:val="000000" w:themeColor="text1"/>
          <w:szCs w:val="19"/>
          <w:lang w:val="en-GB"/>
        </w:rPr>
        <w:t xml:space="preserve">Statistics Poland </w:t>
      </w:r>
      <w:r w:rsidR="00E54214" w:rsidRPr="00F03700">
        <w:rPr>
          <w:rFonts w:cs="Arial"/>
          <w:color w:val="000000" w:themeColor="text1"/>
          <w:szCs w:val="19"/>
          <w:lang w:val="en-GB"/>
        </w:rPr>
        <w:t>forms</w:t>
      </w:r>
      <w:r w:rsidRPr="00F03700">
        <w:rPr>
          <w:rFonts w:cs="Arial"/>
          <w:color w:val="000000" w:themeColor="text1"/>
          <w:szCs w:val="19"/>
          <w:lang w:val="en-GB"/>
        </w:rPr>
        <w:t xml:space="preserve">: </w:t>
      </w:r>
      <w:r w:rsidRPr="003C5214">
        <w:rPr>
          <w:rFonts w:cs="Arial"/>
          <w:color w:val="000000" w:themeColor="text1"/>
          <w:szCs w:val="19"/>
          <w:lang w:val="en-GB"/>
        </w:rPr>
        <w:t>SOF-1</w:t>
      </w:r>
      <w:r w:rsidR="00E54214" w:rsidRPr="003C5214">
        <w:rPr>
          <w:rFonts w:cs="Arial"/>
          <w:color w:val="000000" w:themeColor="text1"/>
          <w:szCs w:val="19"/>
          <w:lang w:val="en-GB"/>
        </w:rPr>
        <w:t xml:space="preserve"> </w:t>
      </w:r>
      <w:r w:rsidR="00E54214" w:rsidRPr="003C5214">
        <w:rPr>
          <w:rFonts w:cs="Arial"/>
          <w:i/>
          <w:color w:val="000000" w:themeColor="text1"/>
          <w:szCs w:val="19"/>
          <w:lang w:val="en-GB"/>
        </w:rPr>
        <w:t>Report on the activities of foundations, associations and similar organizations</w:t>
      </w:r>
      <w:r w:rsidR="00140C90" w:rsidRPr="003C5214">
        <w:rPr>
          <w:rFonts w:cs="Arial"/>
          <w:color w:val="000000" w:themeColor="text1"/>
          <w:szCs w:val="19"/>
          <w:lang w:val="en-GB"/>
        </w:rPr>
        <w:t xml:space="preserve"> </w:t>
      </w:r>
      <w:r w:rsidRPr="003C5214">
        <w:rPr>
          <w:rFonts w:cs="Arial"/>
          <w:color w:val="000000" w:themeColor="text1"/>
          <w:szCs w:val="19"/>
          <w:lang w:val="en-GB"/>
        </w:rPr>
        <w:t>or SOF-5</w:t>
      </w:r>
      <w:r w:rsidR="00E54214" w:rsidRPr="003C5214">
        <w:rPr>
          <w:rFonts w:cs="Arial"/>
          <w:color w:val="000000" w:themeColor="text1"/>
          <w:szCs w:val="19"/>
          <w:lang w:val="en-GB"/>
        </w:rPr>
        <w:t xml:space="preserve"> </w:t>
      </w:r>
      <w:r w:rsidR="00E54214" w:rsidRPr="003C5214">
        <w:rPr>
          <w:rFonts w:cs="Arial"/>
          <w:i/>
          <w:color w:val="000000" w:themeColor="text1"/>
          <w:szCs w:val="19"/>
          <w:lang w:val="en-GB"/>
        </w:rPr>
        <w:t xml:space="preserve">Report </w:t>
      </w:r>
      <w:r w:rsidR="00F03700" w:rsidRPr="003C5214">
        <w:rPr>
          <w:rFonts w:cs="Arial"/>
          <w:i/>
          <w:color w:val="000000" w:themeColor="text1"/>
          <w:szCs w:val="19"/>
          <w:lang w:val="en-GB"/>
        </w:rPr>
        <w:t xml:space="preserve">on </w:t>
      </w:r>
      <w:r w:rsidR="00E54214" w:rsidRPr="003C5214">
        <w:rPr>
          <w:rFonts w:cs="Arial"/>
          <w:i/>
          <w:color w:val="000000" w:themeColor="text1"/>
          <w:szCs w:val="19"/>
          <w:lang w:val="en-GB"/>
        </w:rPr>
        <w:t>cooperation, management and integration activities of selected non-profit organizations,</w:t>
      </w:r>
      <w:r w:rsidR="00140C90">
        <w:rPr>
          <w:rFonts w:cs="Arial"/>
          <w:color w:val="000000" w:themeColor="text1"/>
          <w:szCs w:val="19"/>
          <w:lang w:val="en-GB"/>
        </w:rPr>
        <w:t xml:space="preserve"> </w:t>
      </w:r>
    </w:p>
    <w:p w14:paraId="6E7DBF6C" w14:textId="1FBAEB51" w:rsidR="00140C90" w:rsidRDefault="00411CF1" w:rsidP="00140C90">
      <w:pPr>
        <w:spacing w:line="240" w:lineRule="exact"/>
        <w:rPr>
          <w:rFonts w:cs="Arial"/>
          <w:color w:val="000000" w:themeColor="text1"/>
          <w:szCs w:val="19"/>
          <w:lang w:val="en-GB"/>
        </w:rPr>
      </w:pPr>
      <w:r>
        <w:rPr>
          <w:rFonts w:cs="Arial"/>
          <w:color w:val="000000" w:themeColor="text1"/>
          <w:szCs w:val="19"/>
          <w:lang w:val="en-GB"/>
        </w:rPr>
        <w:t>2</w:t>
      </w:r>
      <w:r w:rsidRPr="00653157">
        <w:rPr>
          <w:rFonts w:cs="Arial"/>
          <w:color w:val="000000" w:themeColor="text1"/>
          <w:szCs w:val="19"/>
          <w:lang w:val="en-GB"/>
        </w:rPr>
        <w:t xml:space="preserve">) the structure of </w:t>
      </w:r>
      <w:r>
        <w:rPr>
          <w:rFonts w:cs="Arial"/>
          <w:color w:val="000000" w:themeColor="text1"/>
          <w:szCs w:val="19"/>
          <w:lang w:val="en-GB"/>
        </w:rPr>
        <w:t>PBOs</w:t>
      </w:r>
      <w:r w:rsidRPr="00653157">
        <w:rPr>
          <w:rFonts w:cs="Arial"/>
          <w:color w:val="000000" w:themeColor="text1"/>
          <w:szCs w:val="19"/>
          <w:lang w:val="en-GB"/>
        </w:rPr>
        <w:t xml:space="preserve"> and </w:t>
      </w:r>
      <w:r w:rsidR="00140C90" w:rsidRPr="00653157">
        <w:rPr>
          <w:rFonts w:cs="Arial"/>
          <w:color w:val="000000" w:themeColor="text1"/>
          <w:szCs w:val="19"/>
          <w:lang w:val="en-GB"/>
        </w:rPr>
        <w:t>opinions on the goals indicated by taxpayers (Charts 3</w:t>
      </w:r>
      <w:r w:rsidR="00140C90">
        <w:rPr>
          <w:rFonts w:cs="Arial"/>
          <w:color w:val="000000" w:themeColor="text1"/>
          <w:szCs w:val="19"/>
          <w:lang w:val="en-GB"/>
        </w:rPr>
        <w:t>.</w:t>
      </w:r>
      <w:r w:rsidR="00140C90" w:rsidRPr="00653157">
        <w:rPr>
          <w:rFonts w:cs="Arial"/>
          <w:color w:val="000000" w:themeColor="text1"/>
          <w:szCs w:val="19"/>
          <w:lang w:val="en-GB"/>
        </w:rPr>
        <w:t xml:space="preserve"> 6) </w:t>
      </w:r>
      <w:r w:rsidR="00140C90">
        <w:rPr>
          <w:rFonts w:cs="Arial"/>
          <w:color w:val="000000" w:themeColor="text1"/>
          <w:szCs w:val="19"/>
          <w:lang w:val="en-GB"/>
        </w:rPr>
        <w:t>for the years: 2011, 2013, 2015, 2017, 2019, 2021, 2023 (form SOF-5)</w:t>
      </w:r>
    </w:p>
    <w:p w14:paraId="00B76160" w14:textId="56E7AA41" w:rsidR="00411CF1" w:rsidRDefault="00140C90" w:rsidP="00411CF1">
      <w:pPr>
        <w:spacing w:line="240" w:lineRule="exact"/>
        <w:rPr>
          <w:rFonts w:cs="Arial"/>
          <w:color w:val="000000" w:themeColor="text1"/>
          <w:szCs w:val="19"/>
          <w:lang w:val="en-GB"/>
        </w:rPr>
      </w:pPr>
      <w:r>
        <w:rPr>
          <w:rFonts w:cs="Arial"/>
          <w:color w:val="000000" w:themeColor="text1"/>
          <w:szCs w:val="19"/>
          <w:lang w:val="en-GB"/>
        </w:rPr>
        <w:t xml:space="preserve">3) </w:t>
      </w:r>
      <w:r w:rsidR="00411CF1" w:rsidRPr="00653157">
        <w:rPr>
          <w:rFonts w:cs="Arial"/>
          <w:color w:val="000000" w:themeColor="text1"/>
          <w:szCs w:val="19"/>
          <w:lang w:val="en-GB"/>
        </w:rPr>
        <w:t>informing about activitie</w:t>
      </w:r>
      <w:r>
        <w:rPr>
          <w:rFonts w:cs="Arial"/>
          <w:color w:val="000000" w:themeColor="text1"/>
          <w:szCs w:val="19"/>
          <w:lang w:val="en-GB"/>
        </w:rPr>
        <w:t>s of PBOs</w:t>
      </w:r>
      <w:r w:rsidR="00411CF1" w:rsidRPr="00653157">
        <w:rPr>
          <w:rFonts w:cs="Arial"/>
          <w:color w:val="000000" w:themeColor="text1"/>
          <w:szCs w:val="19"/>
          <w:lang w:val="en-GB"/>
        </w:rPr>
        <w:t xml:space="preserve"> </w:t>
      </w:r>
      <w:r>
        <w:rPr>
          <w:rFonts w:cs="Arial"/>
          <w:color w:val="000000" w:themeColor="text1"/>
          <w:szCs w:val="19"/>
          <w:lang w:val="en-GB"/>
        </w:rPr>
        <w:t>for the years 2015, 2017, 2019, 2021, 2023 (form SOF-5</w:t>
      </w:r>
      <w:r w:rsidRPr="00140C90">
        <w:rPr>
          <w:rFonts w:cs="Arial"/>
          <w:color w:val="000000" w:themeColor="text1"/>
          <w:szCs w:val="19"/>
          <w:lang w:val="en-GB"/>
        </w:rPr>
        <w:t>).</w:t>
      </w:r>
    </w:p>
    <w:p w14:paraId="7F2CA058" w14:textId="6E104EE6" w:rsidR="00140C90" w:rsidRDefault="00140C90" w:rsidP="00411CF1">
      <w:pPr>
        <w:spacing w:line="240" w:lineRule="exact"/>
        <w:rPr>
          <w:rFonts w:cs="Arial"/>
          <w:color w:val="000000" w:themeColor="text1"/>
          <w:szCs w:val="19"/>
          <w:lang w:val="en-GB"/>
        </w:rPr>
      </w:pPr>
    </w:p>
    <w:p w14:paraId="3C222B0C" w14:textId="77777777" w:rsidR="00DA331D" w:rsidRPr="003C5214" w:rsidRDefault="00DA331D" w:rsidP="00DA331D">
      <w:pPr>
        <w:spacing w:before="360"/>
        <w:rPr>
          <w:sz w:val="18"/>
          <w:lang w:val="en-GB"/>
        </w:rPr>
      </w:pPr>
    </w:p>
    <w:p w14:paraId="74372B4C" w14:textId="77777777" w:rsidR="00835E10" w:rsidRPr="003C5214" w:rsidRDefault="00835E10" w:rsidP="00DA331D">
      <w:pPr>
        <w:spacing w:before="360"/>
        <w:rPr>
          <w:sz w:val="18"/>
          <w:lang w:val="en-GB"/>
        </w:rPr>
      </w:pPr>
    </w:p>
    <w:p w14:paraId="109CD69F" w14:textId="77777777" w:rsidR="00835E10" w:rsidRPr="003C5214" w:rsidRDefault="00835E10" w:rsidP="00835E10">
      <w:pPr>
        <w:rPr>
          <w:lang w:val="en-GB" w:eastAsia="pl-PL"/>
        </w:rPr>
      </w:pPr>
    </w:p>
    <w:p w14:paraId="6BE24CF4" w14:textId="77777777" w:rsidR="00835E10" w:rsidRPr="003C5214" w:rsidRDefault="00835E10" w:rsidP="00835E10">
      <w:pPr>
        <w:rPr>
          <w:lang w:val="en-GB" w:eastAsia="pl-PL"/>
        </w:rPr>
      </w:pPr>
    </w:p>
    <w:p w14:paraId="2F28E8DA" w14:textId="77777777" w:rsidR="00417B5B" w:rsidRPr="003C5214" w:rsidRDefault="00417B5B" w:rsidP="00835E10">
      <w:pPr>
        <w:rPr>
          <w:lang w:val="en-GB" w:eastAsia="pl-PL"/>
        </w:rPr>
      </w:pPr>
    </w:p>
    <w:p w14:paraId="4F79C4F1" w14:textId="77777777" w:rsidR="00417B5B" w:rsidRPr="003C5214" w:rsidRDefault="00417B5B" w:rsidP="00835E10">
      <w:pPr>
        <w:rPr>
          <w:lang w:val="en-GB" w:eastAsia="pl-PL"/>
        </w:rPr>
      </w:pPr>
    </w:p>
    <w:p w14:paraId="219EAED7" w14:textId="77777777" w:rsidR="002D17F5" w:rsidRPr="003C5214" w:rsidRDefault="002D17F5" w:rsidP="00835E10">
      <w:pPr>
        <w:rPr>
          <w:lang w:val="en-GB" w:eastAsia="pl-PL"/>
        </w:rPr>
      </w:pPr>
    </w:p>
    <w:p w14:paraId="030CE6AF" w14:textId="77777777" w:rsidR="002D17F5" w:rsidRPr="003C5214" w:rsidRDefault="002D17F5" w:rsidP="00835E10">
      <w:pPr>
        <w:rPr>
          <w:lang w:val="en-GB" w:eastAsia="pl-PL"/>
        </w:rPr>
      </w:pPr>
    </w:p>
    <w:p w14:paraId="0D8531E9" w14:textId="77777777" w:rsidR="00417B5B" w:rsidRPr="003C5214" w:rsidRDefault="00417B5B" w:rsidP="00835E10">
      <w:pPr>
        <w:rPr>
          <w:lang w:val="en-GB" w:eastAsia="pl-PL"/>
        </w:rPr>
      </w:pPr>
    </w:p>
    <w:p w14:paraId="1EA78FE2" w14:textId="3242924A" w:rsidR="00835E10" w:rsidRPr="008C5227" w:rsidRDefault="008C5227" w:rsidP="00960BD2">
      <w:pPr>
        <w:spacing w:line="240" w:lineRule="exact"/>
        <w:rPr>
          <w:sz w:val="18"/>
          <w:lang w:val="en-GB"/>
        </w:rPr>
        <w:sectPr w:rsidR="00835E10" w:rsidRPr="008C5227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C5227">
        <w:rPr>
          <w:lang w:val="en-GB" w:eastAsia="pl-PL"/>
        </w:rPr>
        <w:t>In case of quoting Statistics Poland data</w:t>
      </w:r>
      <w:r w:rsidR="00C90109">
        <w:rPr>
          <w:lang w:val="en-GB" w:eastAsia="pl-PL"/>
        </w:rPr>
        <w:t>.</w:t>
      </w:r>
      <w:r w:rsidRPr="008C5227">
        <w:rPr>
          <w:lang w:val="en-GB" w:eastAsia="pl-PL"/>
        </w:rPr>
        <w:t xml:space="preserve"> please provide information: “Source of data: Statistics Poland”</w:t>
      </w:r>
      <w:r w:rsidR="00C90109">
        <w:rPr>
          <w:lang w:val="en-GB" w:eastAsia="pl-PL"/>
        </w:rPr>
        <w:t>.</w:t>
      </w:r>
      <w:r w:rsidRPr="008C5227">
        <w:rPr>
          <w:lang w:val="en-GB" w:eastAsia="pl-PL"/>
        </w:rPr>
        <w:t xml:space="preserve"> and in case of publishing calculations made on data published by Statistics Poland</w:t>
      </w:r>
      <w:r w:rsidR="00C90109">
        <w:rPr>
          <w:lang w:val="en-GB" w:eastAsia="pl-PL"/>
        </w:rPr>
        <w:t>.</w:t>
      </w:r>
      <w:r w:rsidRPr="008C5227">
        <w:rPr>
          <w:lang w:val="en-GB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2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4914"/>
      </w:tblGrid>
      <w:tr w:rsidR="00DE2400" w:rsidRPr="006A4223" w14:paraId="196D0BDA" w14:textId="77777777" w:rsidTr="00960BD2">
        <w:trPr>
          <w:trHeight w:val="968"/>
        </w:trPr>
        <w:tc>
          <w:tcPr>
            <w:tcW w:w="4913" w:type="dxa"/>
          </w:tcPr>
          <w:p w14:paraId="66B4018F" w14:textId="77777777" w:rsidR="008C5227" w:rsidRPr="008C5227" w:rsidRDefault="008C5227" w:rsidP="008C5227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C5227">
              <w:rPr>
                <w:rFonts w:cs="Arial"/>
                <w:sz w:val="20"/>
                <w:lang w:val="en-GB"/>
              </w:rPr>
              <w:t>Prepared by:</w:t>
            </w:r>
          </w:p>
          <w:p w14:paraId="356990B2" w14:textId="14A01C03" w:rsidR="00B66474" w:rsidRPr="00944DD8" w:rsidRDefault="008C5227" w:rsidP="008C522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C5227">
              <w:rPr>
                <w:rFonts w:cs="Arial"/>
                <w:b/>
                <w:color w:val="000000" w:themeColor="text1"/>
                <w:sz w:val="20"/>
                <w:lang w:val="en-GB"/>
              </w:rPr>
              <w:t>Social Surveys Department</w:t>
            </w:r>
            <w:r w:rsidRPr="008C5227">
              <w:rPr>
                <w:rFonts w:cs="Arial"/>
                <w:b/>
                <w:color w:val="000000" w:themeColor="text1"/>
                <w:sz w:val="20"/>
                <w:lang w:val="en-GB"/>
              </w:rPr>
              <w:br/>
              <w:t xml:space="preserve">Director: </w:t>
            </w:r>
            <w:r w:rsidR="00050514">
              <w:rPr>
                <w:rFonts w:cs="Arial"/>
                <w:b/>
                <w:color w:val="000000" w:themeColor="text1"/>
                <w:sz w:val="20"/>
                <w:lang w:val="en-GB"/>
              </w:rPr>
              <w:t>Hanna Strzelecka</w:t>
            </w:r>
            <w:r w:rsidRPr="008C5227">
              <w:rPr>
                <w:rFonts w:cs="Arial"/>
                <w:b/>
                <w:color w:val="000000" w:themeColor="text1"/>
                <w:sz w:val="20"/>
                <w:lang w:val="en-GB"/>
              </w:rPr>
              <w:br/>
            </w:r>
            <w:r w:rsidR="00CD2AE8">
              <w:rPr>
                <w:rFonts w:cs="Arial"/>
                <w:sz w:val="20"/>
                <w:lang w:val="en-GB"/>
              </w:rPr>
              <w:t>Phone:</w:t>
            </w:r>
            <w:r w:rsidRPr="008C5227">
              <w:rPr>
                <w:rFonts w:cs="Arial"/>
                <w:sz w:val="20"/>
                <w:lang w:val="en-GB"/>
              </w:rPr>
              <w:t xml:space="preserve"> </w:t>
            </w:r>
            <w:r w:rsidR="00CD2AE8">
              <w:rPr>
                <w:rFonts w:cs="Arial"/>
                <w:sz w:val="20"/>
                <w:lang w:val="en-GB"/>
              </w:rPr>
              <w:t>(</w:t>
            </w:r>
            <w:r w:rsidRPr="008C5227">
              <w:rPr>
                <w:rFonts w:cs="Arial"/>
                <w:sz w:val="20"/>
                <w:lang w:val="en-GB"/>
              </w:rPr>
              <w:t>+48 22</w:t>
            </w:r>
            <w:r w:rsidR="00CD2AE8">
              <w:rPr>
                <w:rFonts w:cs="Arial"/>
                <w:sz w:val="20"/>
                <w:lang w:val="en-GB"/>
              </w:rPr>
              <w:t>)</w:t>
            </w:r>
            <w:r w:rsidRPr="008C5227">
              <w:rPr>
                <w:rFonts w:cs="Arial"/>
                <w:sz w:val="20"/>
                <w:lang w:val="en-GB"/>
              </w:rPr>
              <w:t xml:space="preserve"> </w:t>
            </w:r>
            <w:r w:rsidR="00050514">
              <w:rPr>
                <w:rFonts w:cs="Arial"/>
                <w:sz w:val="20"/>
                <w:lang w:val="en-GB"/>
              </w:rPr>
              <w:t>608</w:t>
            </w:r>
            <w:r w:rsidRPr="008C5227">
              <w:rPr>
                <w:rFonts w:cs="Arial"/>
                <w:sz w:val="20"/>
                <w:lang w:val="en-GB"/>
              </w:rPr>
              <w:t xml:space="preserve"> </w:t>
            </w:r>
            <w:r w:rsidR="00050514">
              <w:rPr>
                <w:rFonts w:cs="Arial"/>
                <w:sz w:val="20"/>
                <w:lang w:val="en-GB"/>
              </w:rPr>
              <w:t>32</w:t>
            </w:r>
            <w:r w:rsidRPr="008C5227">
              <w:rPr>
                <w:rFonts w:cs="Arial"/>
                <w:sz w:val="20"/>
                <w:lang w:val="en-GB"/>
              </w:rPr>
              <w:t xml:space="preserve"> 7</w:t>
            </w:r>
            <w:r w:rsidR="00050514">
              <w:rPr>
                <w:rFonts w:cs="Arial"/>
                <w:sz w:val="20"/>
                <w:lang w:val="en-GB"/>
              </w:rPr>
              <w:t>9</w:t>
            </w:r>
          </w:p>
          <w:p w14:paraId="0ED8D718" w14:textId="77777777" w:rsidR="008C5227" w:rsidRPr="00944DD8" w:rsidRDefault="008C5227" w:rsidP="00B6647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</w:p>
          <w:p w14:paraId="43CEE396" w14:textId="59592871" w:rsidR="00DE2400" w:rsidRPr="008C5227" w:rsidRDefault="008C5227" w:rsidP="008C522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C5227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Statistical Office in </w:t>
            </w:r>
            <w:proofErr w:type="spellStart"/>
            <w:r w:rsidRPr="008C5227">
              <w:rPr>
                <w:rFonts w:cs="Arial"/>
                <w:b/>
                <w:color w:val="000000" w:themeColor="text1"/>
                <w:sz w:val="20"/>
                <w:lang w:val="en-GB"/>
              </w:rPr>
              <w:t>Kraków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br/>
            </w:r>
            <w:r w:rsidRPr="008C5227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Director: Agnieszka </w:t>
            </w:r>
            <w:proofErr w:type="spellStart"/>
            <w:r w:rsidRPr="008C5227">
              <w:rPr>
                <w:rFonts w:cs="Arial"/>
                <w:b/>
                <w:color w:val="000000" w:themeColor="text1"/>
                <w:sz w:val="20"/>
                <w:lang w:val="en-GB"/>
              </w:rPr>
              <w:t>Szlubowska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br/>
            </w:r>
            <w:r w:rsidR="00CD2AE8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Phone</w:t>
            </w:r>
            <w:r w:rsidRPr="008C5227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="00CD2AE8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Pr="008C5227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+48 12</w:t>
            </w:r>
            <w:r w:rsidR="00CD2AE8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Pr="008C5227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 xml:space="preserve"> 420 40 50</w:t>
            </w:r>
          </w:p>
          <w:p w14:paraId="5425F0B4" w14:textId="27F381FF" w:rsidR="008C5227" w:rsidRPr="008C5227" w:rsidRDefault="008C5227" w:rsidP="008C5227">
            <w:pPr>
              <w:rPr>
                <w:lang w:val="en-US"/>
              </w:rPr>
            </w:pPr>
          </w:p>
        </w:tc>
        <w:tc>
          <w:tcPr>
            <w:tcW w:w="4914" w:type="dxa"/>
          </w:tcPr>
          <w:p w14:paraId="5305BFCF" w14:textId="77777777" w:rsidR="00050514" w:rsidRDefault="008C5227" w:rsidP="00050514">
            <w:pPr>
              <w:ind w:right="-272"/>
              <w:rPr>
                <w:lang w:val="en-GB"/>
              </w:rPr>
            </w:pPr>
            <w:r w:rsidRPr="00050514">
              <w:rPr>
                <w:rFonts w:cs="Arial"/>
                <w:sz w:val="20"/>
                <w:lang w:val="en-GB"/>
              </w:rPr>
              <w:t>Issued by:</w:t>
            </w:r>
            <w:r>
              <w:rPr>
                <w:rFonts w:cs="Arial"/>
                <w:sz w:val="20"/>
                <w:lang w:val="en-GB"/>
              </w:rPr>
              <w:br/>
            </w:r>
            <w:r w:rsidR="00050514">
              <w:rPr>
                <w:rFonts w:cs="Arial"/>
                <w:b/>
                <w:color w:val="000000" w:themeColor="text1"/>
                <w:sz w:val="20"/>
                <w:lang w:val="en-GB"/>
              </w:rPr>
              <w:t>Press office</w:t>
            </w: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br/>
            </w:r>
            <w:r w:rsidR="00050514">
              <w:rPr>
                <w:lang w:val="en-GB"/>
              </w:rPr>
              <w:t>Mobile: (+48) 695 255 032</w:t>
            </w:r>
          </w:p>
          <w:p w14:paraId="1E9C47E3" w14:textId="77777777" w:rsidR="00050514" w:rsidRDefault="00050514" w:rsidP="00050514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 xml:space="preserve">Phone: (+48 22) 608 38 04, (+48 22) 449 41 45, </w:t>
            </w:r>
          </w:p>
          <w:p w14:paraId="6C7E8137" w14:textId="77777777" w:rsidR="00050514" w:rsidRDefault="00050514" w:rsidP="00050514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(+48 22) 608 30 09</w:t>
            </w:r>
          </w:p>
          <w:p w14:paraId="5839205D" w14:textId="26562CE9" w:rsidR="00050514" w:rsidRPr="00B66474" w:rsidRDefault="00050514" w:rsidP="0005051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3CC62B04" w14:textId="229B67E8" w:rsidR="00DE2400" w:rsidRPr="008C5227" w:rsidRDefault="00050514" w:rsidP="00050514">
            <w:pPr>
              <w:spacing w:before="0" w:line="276" w:lineRule="auto"/>
              <w:rPr>
                <w:rFonts w:cs="Arial"/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DE2400" w14:paraId="28647E7C" w14:textId="77777777" w:rsidTr="00960BD2">
        <w:trPr>
          <w:trHeight w:val="249"/>
        </w:trPr>
        <w:tc>
          <w:tcPr>
            <w:tcW w:w="4913" w:type="dxa"/>
            <w:vMerge w:val="restart"/>
          </w:tcPr>
          <w:p w14:paraId="07C73DA1" w14:textId="1287E30D" w:rsidR="00DE2400" w:rsidRPr="00F05FC7" w:rsidRDefault="00DE2400" w:rsidP="00050514">
            <w:pPr>
              <w:rPr>
                <w:sz w:val="18"/>
                <w:lang w:val="en-US"/>
              </w:rPr>
            </w:pPr>
          </w:p>
        </w:tc>
        <w:tc>
          <w:tcPr>
            <w:tcW w:w="4914" w:type="dxa"/>
            <w:vAlign w:val="center"/>
          </w:tcPr>
          <w:p w14:paraId="01941133" w14:textId="18C66A31" w:rsidR="00DE2400" w:rsidRDefault="00DE2400" w:rsidP="005B4B1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CD2AE8">
              <w:rPr>
                <w:sz w:val="20"/>
              </w:rPr>
              <w:t>/en/</w:t>
            </w:r>
            <w:r>
              <w:rPr>
                <w:sz w:val="18"/>
              </w:rPr>
              <w:t xml:space="preserve"> </w:t>
            </w:r>
          </w:p>
        </w:tc>
      </w:tr>
      <w:tr w:rsidR="00DE2400" w14:paraId="36A99721" w14:textId="77777777" w:rsidTr="00960BD2">
        <w:trPr>
          <w:trHeight w:val="249"/>
        </w:trPr>
        <w:tc>
          <w:tcPr>
            <w:tcW w:w="4913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14" w:type="dxa"/>
            <w:vAlign w:val="center"/>
          </w:tcPr>
          <w:p w14:paraId="09C3C6AD" w14:textId="09380600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5227" w:rsidRPr="008C5227">
              <w:rPr>
                <w:sz w:val="20"/>
              </w:rPr>
              <w:t>@</w:t>
            </w:r>
            <w:proofErr w:type="spellStart"/>
            <w:r w:rsidR="008C5227" w:rsidRPr="008C5227">
              <w:rPr>
                <w:sz w:val="20"/>
              </w:rPr>
              <w:t>StatPoland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960BD2">
        <w:trPr>
          <w:trHeight w:val="283"/>
        </w:trPr>
        <w:tc>
          <w:tcPr>
            <w:tcW w:w="4913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960BD2">
        <w:trPr>
          <w:trHeight w:val="253"/>
        </w:trPr>
        <w:tc>
          <w:tcPr>
            <w:tcW w:w="4913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960BD2">
        <w:trPr>
          <w:trHeight w:val="300"/>
        </w:trPr>
        <w:tc>
          <w:tcPr>
            <w:tcW w:w="4913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960BD2">
        <w:trPr>
          <w:trHeight w:val="921"/>
        </w:trPr>
        <w:tc>
          <w:tcPr>
            <w:tcW w:w="4913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6A4223" w14:paraId="385E56CC" w14:textId="77777777" w:rsidTr="00960BD2">
        <w:trPr>
          <w:trHeight w:val="2451"/>
        </w:trPr>
        <w:tc>
          <w:tcPr>
            <w:tcW w:w="9827" w:type="dxa"/>
            <w:gridSpan w:val="2"/>
            <w:shd w:val="clear" w:color="auto" w:fill="D9D9D9" w:themeFill="background1" w:themeFillShade="D9"/>
          </w:tcPr>
          <w:p w14:paraId="08948A60" w14:textId="6703B334" w:rsidR="00531873" w:rsidRPr="00944DD8" w:rsidRDefault="00E210A3" w:rsidP="00531873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Related publications</w:t>
            </w:r>
          </w:p>
          <w:p w14:paraId="709BA818" w14:textId="13A74DEA" w:rsidR="00050514" w:rsidRDefault="0085558A" w:rsidP="00050514">
            <w:pPr>
              <w:shd w:val="clear" w:color="auto" w:fill="D9D9D9" w:themeFill="background1" w:themeFillShade="D9"/>
              <w:spacing w:before="0" w:line="276" w:lineRule="auto"/>
              <w:rPr>
                <w:rStyle w:val="Hipercze"/>
                <w:lang w:val="en-GB"/>
              </w:rPr>
            </w:pPr>
            <w:hyperlink r:id="rId28" w:tooltip="The non-profit sector in 2022" w:history="1">
              <w:r w:rsidR="008E5DC7" w:rsidRPr="008E5DC7">
                <w:rPr>
                  <w:rStyle w:val="Hipercze"/>
                  <w:lang w:val="en-GB"/>
                </w:rPr>
                <w:t>The non-profit sector in 2022</w:t>
              </w:r>
            </w:hyperlink>
            <w:r w:rsidR="00050514">
              <w:rPr>
                <w:rStyle w:val="Hipercze"/>
                <w:lang w:val="en-GB"/>
              </w:rPr>
              <w:t xml:space="preserve"> </w:t>
            </w:r>
          </w:p>
          <w:p w14:paraId="14DDE5DC" w14:textId="77777777" w:rsidR="00050514" w:rsidRPr="00050514" w:rsidRDefault="0085558A" w:rsidP="00050514">
            <w:pPr>
              <w:shd w:val="clear" w:color="auto" w:fill="D9D9D9" w:themeFill="background1" w:themeFillShade="D9"/>
              <w:spacing w:before="0" w:line="276" w:lineRule="auto"/>
              <w:rPr>
                <w:lang w:val="en-GB"/>
              </w:rPr>
            </w:pPr>
            <w:hyperlink r:id="rId29" w:history="1">
              <w:r w:rsidR="00050514">
                <w:rPr>
                  <w:rStyle w:val="Hipercze"/>
                  <w:lang w:val="en-GB"/>
                </w:rPr>
                <w:t>Cooperation of non-profit organizations with other entities in 2021</w:t>
              </w:r>
            </w:hyperlink>
          </w:p>
          <w:p w14:paraId="1FC7E7B7" w14:textId="77777777" w:rsidR="00050514" w:rsidRDefault="0085558A" w:rsidP="00050514">
            <w:pPr>
              <w:shd w:val="clear" w:color="auto" w:fill="D9D9D9" w:themeFill="background1" w:themeFillShade="D9"/>
              <w:spacing w:before="0" w:line="276" w:lineRule="auto"/>
              <w:rPr>
                <w:rFonts w:cs="Times New Roman"/>
                <w:lang w:val="en-GB"/>
              </w:rPr>
            </w:pPr>
            <w:hyperlink r:id="rId30" w:history="1">
              <w:r w:rsidR="00050514">
                <w:rPr>
                  <w:rStyle w:val="Hipercze"/>
                  <w:lang w:val="en-GB"/>
                </w:rPr>
                <w:t>Management of non-profit organizations in 2021</w:t>
              </w:r>
            </w:hyperlink>
          </w:p>
          <w:p w14:paraId="59EB7117" w14:textId="77D9AB67" w:rsidR="00531873" w:rsidRPr="004B7992" w:rsidRDefault="0085558A" w:rsidP="00531873">
            <w:pPr>
              <w:rPr>
                <w:color w:val="000000" w:themeColor="text1"/>
                <w:szCs w:val="24"/>
                <w:lang w:val="en-GB"/>
              </w:rPr>
            </w:pPr>
            <w:hyperlink r:id="rId31" w:history="1">
              <w:r w:rsidR="004B7992" w:rsidRPr="004B7992">
                <w:rPr>
                  <w:rStyle w:val="Hipercze"/>
                  <w:rFonts w:cstheme="minorBidi"/>
                  <w:szCs w:val="24"/>
                  <w:lang w:val="en-GB"/>
                </w:rPr>
                <w:t>Social Economy Satellite Account for Poland 2018</w:t>
              </w:r>
            </w:hyperlink>
          </w:p>
        </w:tc>
      </w:tr>
    </w:tbl>
    <w:p w14:paraId="1728F66F" w14:textId="77777777" w:rsidR="00326AAE" w:rsidRPr="008C5227" w:rsidRDefault="00326AAE" w:rsidP="00A05885">
      <w:pPr>
        <w:rPr>
          <w:sz w:val="18"/>
          <w:lang w:val="en-GB"/>
        </w:rPr>
      </w:pPr>
    </w:p>
    <w:sectPr w:rsidR="00326AAE" w:rsidRPr="008C5227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BC3162" w16cid:durableId="2B5EE57E"/>
  <w16cid:commentId w16cid:paraId="1B0A4B98" w16cid:durableId="2B5ECBEC"/>
  <w16cid:commentId w16cid:paraId="0E20C428" w16cid:durableId="2B5ECC6A"/>
  <w16cid:commentId w16cid:paraId="4BC8ADFF" w16cid:durableId="2B5ED2A8"/>
  <w16cid:commentId w16cid:paraId="1FDE3A05" w16cid:durableId="2B5ED996"/>
  <w16cid:commentId w16cid:paraId="243DF764" w16cid:durableId="2B5EDA48"/>
  <w16cid:commentId w16cid:paraId="4FA208AD" w16cid:durableId="2B5EDDB3"/>
  <w16cid:commentId w16cid:paraId="135BE41F" w16cid:durableId="2B5EDEB5"/>
  <w16cid:commentId w16cid:paraId="4D4C9BFE" w16cid:durableId="2B5EE4B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9B4B3" w14:textId="77777777" w:rsidR="00820C76" w:rsidRDefault="00820C76" w:rsidP="000662E2">
      <w:pPr>
        <w:spacing w:after="0" w:line="240" w:lineRule="auto"/>
      </w:pPr>
      <w:r>
        <w:separator/>
      </w:r>
    </w:p>
  </w:endnote>
  <w:endnote w:type="continuationSeparator" w:id="0">
    <w:p w14:paraId="2E7CE96D" w14:textId="77777777" w:rsidR="00820C76" w:rsidRDefault="00820C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F439821-F9D1-44EF-A115-4387DC757ADD}"/>
    <w:embedBold r:id="rId2" w:fontKey="{DEC6DE1B-12D6-4B01-8C96-73FE37C24395}"/>
    <w:embedItalic r:id="rId3" w:fontKey="{F1C91D11-CCFD-4473-A7CC-8EBF7C0B84E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B1020E0-0A9D-4C1D-A24C-6B11176E87DE}"/>
    <w:embedBold r:id="rId5" w:fontKey="{981C134C-E3FD-4879-81CC-0DA6FF9FA575}"/>
    <w:embedItalic r:id="rId6" w:fontKey="{152132BE-E266-4A31-B056-1708DBEFA99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3F1287C-DC61-4848-BFE6-C6B047D9A8D6}"/>
    <w:embedItalic r:id="rId8" w:fontKey="{7D8753AA-63AB-4020-B6D9-3555A51A668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BF4C424-C9BD-4226-B7CF-4B6D2A90E49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20339F5-0091-4BF2-B417-97FF572690D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0344AAC0-93DE-416C-9B3A-AA2927FD24A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C089CE7F-4C1B-4679-B7BE-C31AC259B8F4}"/>
    <w:embedBold r:id="rId13" w:fontKey="{2046A243-62EC-49AD-996A-131A5DF0430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1376413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58A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8603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58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58A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01108" w14:textId="77777777" w:rsidR="00820C76" w:rsidRDefault="00820C76" w:rsidP="000662E2">
      <w:pPr>
        <w:spacing w:after="0" w:line="240" w:lineRule="auto"/>
      </w:pPr>
      <w:r>
        <w:separator/>
      </w:r>
    </w:p>
  </w:footnote>
  <w:footnote w:type="continuationSeparator" w:id="0">
    <w:p w14:paraId="6A55BA3B" w14:textId="77777777" w:rsidR="00820C76" w:rsidRDefault="00820C76" w:rsidP="000662E2">
      <w:pPr>
        <w:spacing w:after="0" w:line="240" w:lineRule="auto"/>
      </w:pPr>
      <w:r>
        <w:continuationSeparator/>
      </w:r>
    </w:p>
  </w:footnote>
  <w:footnote w:id="1">
    <w:p w14:paraId="105685DC" w14:textId="77777777" w:rsidR="00403240" w:rsidRPr="00596AB7" w:rsidRDefault="00403240" w:rsidP="00403240">
      <w:pPr>
        <w:pStyle w:val="Tekstprzypisudolnego"/>
        <w:rPr>
          <w:lang w:val="en-GB"/>
        </w:rPr>
      </w:pPr>
      <w:r w:rsidRPr="003C5214">
        <w:rPr>
          <w:rStyle w:val="Odwoanieprzypisudolnego"/>
          <w:sz w:val="16"/>
          <w:szCs w:val="16"/>
        </w:rPr>
        <w:footnoteRef/>
      </w:r>
      <w:r w:rsidRPr="00596AB7">
        <w:rPr>
          <w:sz w:val="16"/>
          <w:szCs w:val="16"/>
          <w:lang w:val="en-GB"/>
        </w:rPr>
        <w:t xml:space="preserve"> Starting in 2023, organizations with public benefit status could apply for 1.5% of personal income tax, in previous years the allocation was 1%.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E75CDD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34F264E3" w:rsidR="00003437" w:rsidRDefault="00AE2D4B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215364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1A3065D2" w:rsidR="00F37172" w:rsidRPr="003C6C8D" w:rsidRDefault="006E4BCD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1A3065D2" w:rsidR="00F37172" w:rsidRPr="003C6C8D" w:rsidRDefault="006E4BCD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5E3387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465D23A7" w:rsidR="00540C5C" w:rsidRDefault="007174EA">
    <w:pPr>
      <w:pStyle w:val="Nagwek"/>
      <w:rPr>
        <w:noProof/>
        <w:lang w:eastAsia="pl-PL"/>
      </w:rPr>
    </w:pPr>
    <w:r w:rsidRPr="00445710">
      <w:rPr>
        <w:noProof/>
        <w:lang w:val="en-GB" w:eastAsia="en-GB"/>
      </w:rPr>
      <w:drawing>
        <wp:inline distT="0" distB="0" distL="0" distR="0" wp14:anchorId="7E2D8CDD" wp14:editId="3481FA44">
          <wp:extent cx="1783222" cy="609600"/>
          <wp:effectExtent l="0" t="0" r="762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260" cy="612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73A9EE0" w:rsidR="00F37172" w:rsidRPr="00A01B40" w:rsidRDefault="001C08E0" w:rsidP="00F049AB">
                          <w:pPr>
                            <w:pStyle w:val="Datainformacjisygnalnej"/>
                          </w:pPr>
                          <w:r>
                            <w:t>20</w:t>
                          </w:r>
                          <w:r w:rsidR="001C181E">
                            <w:t>.0</w:t>
                          </w:r>
                          <w:r>
                            <w:t>2</w:t>
                          </w:r>
                          <w:r w:rsidR="00692E17">
                            <w:t>.202</w:t>
                          </w: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473A9EE0" w:rsidR="00F37172" w:rsidRPr="00A01B40" w:rsidRDefault="001C08E0" w:rsidP="00F049AB">
                    <w:pPr>
                      <w:pStyle w:val="Datainformacjisygnalnej"/>
                    </w:pPr>
                    <w:r>
                      <w:t>20</w:t>
                    </w:r>
                    <w:r w:rsidR="001C181E">
                      <w:t>.0</w:t>
                    </w:r>
                    <w:r>
                      <w:t>2</w:t>
                    </w:r>
                    <w:r w:rsidR="00692E17">
                      <w:t>.202</w:t>
                    </w:r>
                    <w: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3.75pt;visibility:visible;mso-wrap-style:square" o:bullet="t">
        <v:imagedata r:id="rId2" o:title=""/>
      </v:shape>
    </w:pict>
  </w:numPicBullet>
  <w:numPicBullet w:numPicBulletId="2">
    <w:pict>
      <v:shape id="_x0000_i1028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29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3E23C6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534A03F4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80A"/>
    <w:rsid w:val="0000709F"/>
    <w:rsid w:val="000108B8"/>
    <w:rsid w:val="000152F5"/>
    <w:rsid w:val="00017822"/>
    <w:rsid w:val="0002153A"/>
    <w:rsid w:val="00030131"/>
    <w:rsid w:val="00033CDF"/>
    <w:rsid w:val="00036D91"/>
    <w:rsid w:val="0004582E"/>
    <w:rsid w:val="000470AA"/>
    <w:rsid w:val="00050514"/>
    <w:rsid w:val="00057308"/>
    <w:rsid w:val="00057CA1"/>
    <w:rsid w:val="000632AE"/>
    <w:rsid w:val="000647A9"/>
    <w:rsid w:val="000662E2"/>
    <w:rsid w:val="00066883"/>
    <w:rsid w:val="00070E79"/>
    <w:rsid w:val="00071B39"/>
    <w:rsid w:val="00074DD8"/>
    <w:rsid w:val="00075759"/>
    <w:rsid w:val="00075BD4"/>
    <w:rsid w:val="000806F7"/>
    <w:rsid w:val="00082421"/>
    <w:rsid w:val="0008401F"/>
    <w:rsid w:val="00086522"/>
    <w:rsid w:val="000868D9"/>
    <w:rsid w:val="00094866"/>
    <w:rsid w:val="00097840"/>
    <w:rsid w:val="00097E37"/>
    <w:rsid w:val="000B0727"/>
    <w:rsid w:val="000B4BD5"/>
    <w:rsid w:val="000B4C98"/>
    <w:rsid w:val="000B6AFA"/>
    <w:rsid w:val="000C135D"/>
    <w:rsid w:val="000D16B7"/>
    <w:rsid w:val="000D1D43"/>
    <w:rsid w:val="000D225C"/>
    <w:rsid w:val="000D2A5C"/>
    <w:rsid w:val="000D39F0"/>
    <w:rsid w:val="000E0918"/>
    <w:rsid w:val="000E69D4"/>
    <w:rsid w:val="000E79A9"/>
    <w:rsid w:val="000E7D22"/>
    <w:rsid w:val="001011C3"/>
    <w:rsid w:val="001050E5"/>
    <w:rsid w:val="001069AA"/>
    <w:rsid w:val="00106DA3"/>
    <w:rsid w:val="00110214"/>
    <w:rsid w:val="00110D87"/>
    <w:rsid w:val="00111CF4"/>
    <w:rsid w:val="00112399"/>
    <w:rsid w:val="00114DB9"/>
    <w:rsid w:val="00116087"/>
    <w:rsid w:val="00117711"/>
    <w:rsid w:val="00124B93"/>
    <w:rsid w:val="00130296"/>
    <w:rsid w:val="00132C62"/>
    <w:rsid w:val="00133E7B"/>
    <w:rsid w:val="00134145"/>
    <w:rsid w:val="00136736"/>
    <w:rsid w:val="00136740"/>
    <w:rsid w:val="00136D67"/>
    <w:rsid w:val="00140C90"/>
    <w:rsid w:val="001423B6"/>
    <w:rsid w:val="001448A7"/>
    <w:rsid w:val="00145463"/>
    <w:rsid w:val="00146220"/>
    <w:rsid w:val="00146621"/>
    <w:rsid w:val="00155326"/>
    <w:rsid w:val="00157074"/>
    <w:rsid w:val="001617E3"/>
    <w:rsid w:val="00162325"/>
    <w:rsid w:val="001666C7"/>
    <w:rsid w:val="001671E4"/>
    <w:rsid w:val="0017069C"/>
    <w:rsid w:val="00172133"/>
    <w:rsid w:val="00190C68"/>
    <w:rsid w:val="001913C7"/>
    <w:rsid w:val="001922B0"/>
    <w:rsid w:val="001951DA"/>
    <w:rsid w:val="00196FCA"/>
    <w:rsid w:val="00197021"/>
    <w:rsid w:val="001A03C9"/>
    <w:rsid w:val="001A0607"/>
    <w:rsid w:val="001A062E"/>
    <w:rsid w:val="001A4528"/>
    <w:rsid w:val="001A4BFB"/>
    <w:rsid w:val="001B053D"/>
    <w:rsid w:val="001B11E9"/>
    <w:rsid w:val="001B3D45"/>
    <w:rsid w:val="001B7111"/>
    <w:rsid w:val="001C08E0"/>
    <w:rsid w:val="001C181E"/>
    <w:rsid w:val="001C3269"/>
    <w:rsid w:val="001C4483"/>
    <w:rsid w:val="001D19B6"/>
    <w:rsid w:val="001D1DB4"/>
    <w:rsid w:val="001D23F1"/>
    <w:rsid w:val="001D25F9"/>
    <w:rsid w:val="001D61ED"/>
    <w:rsid w:val="001E0F81"/>
    <w:rsid w:val="001E5B2D"/>
    <w:rsid w:val="001E779D"/>
    <w:rsid w:val="0020156C"/>
    <w:rsid w:val="00202371"/>
    <w:rsid w:val="00215360"/>
    <w:rsid w:val="00216634"/>
    <w:rsid w:val="00220F2C"/>
    <w:rsid w:val="0022329B"/>
    <w:rsid w:val="00227D33"/>
    <w:rsid w:val="00232382"/>
    <w:rsid w:val="00242D31"/>
    <w:rsid w:val="00253AB6"/>
    <w:rsid w:val="0025481E"/>
    <w:rsid w:val="002574F9"/>
    <w:rsid w:val="00262B61"/>
    <w:rsid w:val="00262CC6"/>
    <w:rsid w:val="00263E08"/>
    <w:rsid w:val="00264F09"/>
    <w:rsid w:val="00267936"/>
    <w:rsid w:val="00270AF8"/>
    <w:rsid w:val="002762FD"/>
    <w:rsid w:val="00276811"/>
    <w:rsid w:val="00282699"/>
    <w:rsid w:val="002926DF"/>
    <w:rsid w:val="002935D8"/>
    <w:rsid w:val="00296697"/>
    <w:rsid w:val="002A43EF"/>
    <w:rsid w:val="002A6126"/>
    <w:rsid w:val="002A7353"/>
    <w:rsid w:val="002A7D68"/>
    <w:rsid w:val="002B0472"/>
    <w:rsid w:val="002B4E81"/>
    <w:rsid w:val="002B57B5"/>
    <w:rsid w:val="002B5C00"/>
    <w:rsid w:val="002B6B12"/>
    <w:rsid w:val="002C21F0"/>
    <w:rsid w:val="002C29CD"/>
    <w:rsid w:val="002C545A"/>
    <w:rsid w:val="002C5C2A"/>
    <w:rsid w:val="002C6E67"/>
    <w:rsid w:val="002C717D"/>
    <w:rsid w:val="002D01DF"/>
    <w:rsid w:val="002D166E"/>
    <w:rsid w:val="002D17F5"/>
    <w:rsid w:val="002E3EB3"/>
    <w:rsid w:val="002E6140"/>
    <w:rsid w:val="002E6985"/>
    <w:rsid w:val="002E6D58"/>
    <w:rsid w:val="002E71B6"/>
    <w:rsid w:val="002F35F6"/>
    <w:rsid w:val="002F77C8"/>
    <w:rsid w:val="002F7CBF"/>
    <w:rsid w:val="00304F22"/>
    <w:rsid w:val="00306C7C"/>
    <w:rsid w:val="003138FA"/>
    <w:rsid w:val="00313F5C"/>
    <w:rsid w:val="00314F86"/>
    <w:rsid w:val="00316308"/>
    <w:rsid w:val="00317F4D"/>
    <w:rsid w:val="00320023"/>
    <w:rsid w:val="00322EDD"/>
    <w:rsid w:val="00326AAE"/>
    <w:rsid w:val="003309FA"/>
    <w:rsid w:val="00331135"/>
    <w:rsid w:val="00332320"/>
    <w:rsid w:val="00340F5D"/>
    <w:rsid w:val="00343AE9"/>
    <w:rsid w:val="00345A9C"/>
    <w:rsid w:val="00345D91"/>
    <w:rsid w:val="00347D72"/>
    <w:rsid w:val="00353F45"/>
    <w:rsid w:val="00355935"/>
    <w:rsid w:val="00357611"/>
    <w:rsid w:val="00360AF4"/>
    <w:rsid w:val="0036432A"/>
    <w:rsid w:val="00364AF9"/>
    <w:rsid w:val="00365018"/>
    <w:rsid w:val="00367237"/>
    <w:rsid w:val="0037077F"/>
    <w:rsid w:val="003719D0"/>
    <w:rsid w:val="00372411"/>
    <w:rsid w:val="00373882"/>
    <w:rsid w:val="00374B0E"/>
    <w:rsid w:val="00374D99"/>
    <w:rsid w:val="00377DB8"/>
    <w:rsid w:val="003809E8"/>
    <w:rsid w:val="003843DB"/>
    <w:rsid w:val="003928C4"/>
    <w:rsid w:val="00393761"/>
    <w:rsid w:val="003937A5"/>
    <w:rsid w:val="00394E26"/>
    <w:rsid w:val="00396691"/>
    <w:rsid w:val="00397D18"/>
    <w:rsid w:val="003A1360"/>
    <w:rsid w:val="003A1B36"/>
    <w:rsid w:val="003A65B4"/>
    <w:rsid w:val="003B1454"/>
    <w:rsid w:val="003B18B6"/>
    <w:rsid w:val="003C161B"/>
    <w:rsid w:val="003C2D8A"/>
    <w:rsid w:val="003C2F10"/>
    <w:rsid w:val="003C4668"/>
    <w:rsid w:val="003C4933"/>
    <w:rsid w:val="003C5214"/>
    <w:rsid w:val="003C59E0"/>
    <w:rsid w:val="003C6350"/>
    <w:rsid w:val="003C6C8D"/>
    <w:rsid w:val="003C7D3A"/>
    <w:rsid w:val="003D2656"/>
    <w:rsid w:val="003D4F95"/>
    <w:rsid w:val="003D5F42"/>
    <w:rsid w:val="003D60A9"/>
    <w:rsid w:val="003E3F10"/>
    <w:rsid w:val="003E4367"/>
    <w:rsid w:val="003F0BD9"/>
    <w:rsid w:val="003F39AB"/>
    <w:rsid w:val="003F3F2C"/>
    <w:rsid w:val="003F4C97"/>
    <w:rsid w:val="003F666D"/>
    <w:rsid w:val="003F7FE6"/>
    <w:rsid w:val="00400193"/>
    <w:rsid w:val="00400C89"/>
    <w:rsid w:val="00403240"/>
    <w:rsid w:val="004059FD"/>
    <w:rsid w:val="00410EF7"/>
    <w:rsid w:val="00411CF1"/>
    <w:rsid w:val="00415D8C"/>
    <w:rsid w:val="00416EAF"/>
    <w:rsid w:val="00417B5B"/>
    <w:rsid w:val="004212E7"/>
    <w:rsid w:val="00421505"/>
    <w:rsid w:val="004217EB"/>
    <w:rsid w:val="00421E51"/>
    <w:rsid w:val="0042291C"/>
    <w:rsid w:val="00423C88"/>
    <w:rsid w:val="0042446D"/>
    <w:rsid w:val="00427BF8"/>
    <w:rsid w:val="00431C02"/>
    <w:rsid w:val="00437395"/>
    <w:rsid w:val="0044026E"/>
    <w:rsid w:val="00444E81"/>
    <w:rsid w:val="00445047"/>
    <w:rsid w:val="00446749"/>
    <w:rsid w:val="00453EB7"/>
    <w:rsid w:val="00460E61"/>
    <w:rsid w:val="00461191"/>
    <w:rsid w:val="0046150A"/>
    <w:rsid w:val="0046356B"/>
    <w:rsid w:val="00463E39"/>
    <w:rsid w:val="004657FC"/>
    <w:rsid w:val="00473086"/>
    <w:rsid w:val="004733F6"/>
    <w:rsid w:val="00474E69"/>
    <w:rsid w:val="00483DA3"/>
    <w:rsid w:val="00483E9F"/>
    <w:rsid w:val="00485A2C"/>
    <w:rsid w:val="00495057"/>
    <w:rsid w:val="0049589B"/>
    <w:rsid w:val="0049621B"/>
    <w:rsid w:val="00496AF4"/>
    <w:rsid w:val="004A1D19"/>
    <w:rsid w:val="004A2497"/>
    <w:rsid w:val="004B219D"/>
    <w:rsid w:val="004B4292"/>
    <w:rsid w:val="004B7992"/>
    <w:rsid w:val="004C1895"/>
    <w:rsid w:val="004C6D40"/>
    <w:rsid w:val="004C7F90"/>
    <w:rsid w:val="004C7FB7"/>
    <w:rsid w:val="004D111C"/>
    <w:rsid w:val="004D6308"/>
    <w:rsid w:val="004E07EE"/>
    <w:rsid w:val="004E5072"/>
    <w:rsid w:val="004E6AA8"/>
    <w:rsid w:val="004F0C3C"/>
    <w:rsid w:val="004F2280"/>
    <w:rsid w:val="004F23BB"/>
    <w:rsid w:val="004F3F85"/>
    <w:rsid w:val="004F63FC"/>
    <w:rsid w:val="0050041E"/>
    <w:rsid w:val="00501977"/>
    <w:rsid w:val="00501F8F"/>
    <w:rsid w:val="00505A92"/>
    <w:rsid w:val="00517060"/>
    <w:rsid w:val="00517290"/>
    <w:rsid w:val="005203F1"/>
    <w:rsid w:val="00521BC3"/>
    <w:rsid w:val="00521C11"/>
    <w:rsid w:val="00526077"/>
    <w:rsid w:val="00531873"/>
    <w:rsid w:val="00533632"/>
    <w:rsid w:val="00534013"/>
    <w:rsid w:val="00540C5C"/>
    <w:rsid w:val="00541E6E"/>
    <w:rsid w:val="0054251F"/>
    <w:rsid w:val="005520D8"/>
    <w:rsid w:val="00552A37"/>
    <w:rsid w:val="00553507"/>
    <w:rsid w:val="00554CFA"/>
    <w:rsid w:val="00555CFB"/>
    <w:rsid w:val="00556ADB"/>
    <w:rsid w:val="00556CF1"/>
    <w:rsid w:val="0056448E"/>
    <w:rsid w:val="00574CF7"/>
    <w:rsid w:val="005762A7"/>
    <w:rsid w:val="00581340"/>
    <w:rsid w:val="00581BC3"/>
    <w:rsid w:val="00583CA1"/>
    <w:rsid w:val="00585E5F"/>
    <w:rsid w:val="00587357"/>
    <w:rsid w:val="00587C14"/>
    <w:rsid w:val="00587CEE"/>
    <w:rsid w:val="005916D7"/>
    <w:rsid w:val="0059427F"/>
    <w:rsid w:val="00596788"/>
    <w:rsid w:val="00596AB7"/>
    <w:rsid w:val="005A046A"/>
    <w:rsid w:val="005A698C"/>
    <w:rsid w:val="005B3D06"/>
    <w:rsid w:val="005B4B1D"/>
    <w:rsid w:val="005C0CAC"/>
    <w:rsid w:val="005C1A4B"/>
    <w:rsid w:val="005C7662"/>
    <w:rsid w:val="005D062E"/>
    <w:rsid w:val="005D2F6B"/>
    <w:rsid w:val="005D334E"/>
    <w:rsid w:val="005D5BA5"/>
    <w:rsid w:val="005D5D03"/>
    <w:rsid w:val="005D666B"/>
    <w:rsid w:val="005D67A3"/>
    <w:rsid w:val="005E0799"/>
    <w:rsid w:val="005E10F9"/>
    <w:rsid w:val="005E1200"/>
    <w:rsid w:val="005E454B"/>
    <w:rsid w:val="005F45EE"/>
    <w:rsid w:val="005F5A80"/>
    <w:rsid w:val="005F7611"/>
    <w:rsid w:val="00600546"/>
    <w:rsid w:val="0060386C"/>
    <w:rsid w:val="006044FF"/>
    <w:rsid w:val="00606908"/>
    <w:rsid w:val="00607CC5"/>
    <w:rsid w:val="0061179B"/>
    <w:rsid w:val="006125F9"/>
    <w:rsid w:val="00621722"/>
    <w:rsid w:val="00633014"/>
    <w:rsid w:val="0063437B"/>
    <w:rsid w:val="0063660D"/>
    <w:rsid w:val="00637B36"/>
    <w:rsid w:val="0064017E"/>
    <w:rsid w:val="006430F8"/>
    <w:rsid w:val="0065085C"/>
    <w:rsid w:val="00650907"/>
    <w:rsid w:val="00651BE5"/>
    <w:rsid w:val="00653157"/>
    <w:rsid w:val="00654BB6"/>
    <w:rsid w:val="00655D15"/>
    <w:rsid w:val="00657A06"/>
    <w:rsid w:val="006659E7"/>
    <w:rsid w:val="006673CA"/>
    <w:rsid w:val="006709C9"/>
    <w:rsid w:val="00673C26"/>
    <w:rsid w:val="00674DE5"/>
    <w:rsid w:val="00677ACA"/>
    <w:rsid w:val="006812AF"/>
    <w:rsid w:val="0068327D"/>
    <w:rsid w:val="00687178"/>
    <w:rsid w:val="00691534"/>
    <w:rsid w:val="00692E17"/>
    <w:rsid w:val="00693880"/>
    <w:rsid w:val="00694AF0"/>
    <w:rsid w:val="006A4223"/>
    <w:rsid w:val="006A4686"/>
    <w:rsid w:val="006B0E9E"/>
    <w:rsid w:val="006B486D"/>
    <w:rsid w:val="006B5AE4"/>
    <w:rsid w:val="006C4541"/>
    <w:rsid w:val="006D1507"/>
    <w:rsid w:val="006D1608"/>
    <w:rsid w:val="006D4054"/>
    <w:rsid w:val="006D63F2"/>
    <w:rsid w:val="006D7409"/>
    <w:rsid w:val="006E02EC"/>
    <w:rsid w:val="006E0B7D"/>
    <w:rsid w:val="006E1CA1"/>
    <w:rsid w:val="006E3C4F"/>
    <w:rsid w:val="006E4BCD"/>
    <w:rsid w:val="006E6F41"/>
    <w:rsid w:val="006E73E6"/>
    <w:rsid w:val="006F2FFE"/>
    <w:rsid w:val="006F662F"/>
    <w:rsid w:val="006F67D7"/>
    <w:rsid w:val="00701EDA"/>
    <w:rsid w:val="00703C44"/>
    <w:rsid w:val="00710E54"/>
    <w:rsid w:val="00713FF9"/>
    <w:rsid w:val="007174EA"/>
    <w:rsid w:val="007178AA"/>
    <w:rsid w:val="007211B1"/>
    <w:rsid w:val="00724A6C"/>
    <w:rsid w:val="007277DA"/>
    <w:rsid w:val="00731D27"/>
    <w:rsid w:val="00732841"/>
    <w:rsid w:val="0073533B"/>
    <w:rsid w:val="007357EB"/>
    <w:rsid w:val="00746187"/>
    <w:rsid w:val="0076254F"/>
    <w:rsid w:val="007801F5"/>
    <w:rsid w:val="00780B2B"/>
    <w:rsid w:val="00783CA4"/>
    <w:rsid w:val="007842FB"/>
    <w:rsid w:val="00786124"/>
    <w:rsid w:val="00793C43"/>
    <w:rsid w:val="0079514B"/>
    <w:rsid w:val="00795252"/>
    <w:rsid w:val="00795B00"/>
    <w:rsid w:val="00796E43"/>
    <w:rsid w:val="007A1367"/>
    <w:rsid w:val="007A2DC1"/>
    <w:rsid w:val="007B6B7D"/>
    <w:rsid w:val="007C61E0"/>
    <w:rsid w:val="007D0869"/>
    <w:rsid w:val="007D14C4"/>
    <w:rsid w:val="007D3319"/>
    <w:rsid w:val="007D335D"/>
    <w:rsid w:val="007D5732"/>
    <w:rsid w:val="007D605C"/>
    <w:rsid w:val="007E3314"/>
    <w:rsid w:val="007E3514"/>
    <w:rsid w:val="007E4B03"/>
    <w:rsid w:val="007E7DC8"/>
    <w:rsid w:val="007F147A"/>
    <w:rsid w:val="007F324B"/>
    <w:rsid w:val="008013C8"/>
    <w:rsid w:val="0080553C"/>
    <w:rsid w:val="00805B46"/>
    <w:rsid w:val="00805DB4"/>
    <w:rsid w:val="0081197A"/>
    <w:rsid w:val="00820C76"/>
    <w:rsid w:val="00823593"/>
    <w:rsid w:val="00825DC2"/>
    <w:rsid w:val="00833458"/>
    <w:rsid w:val="00834AD3"/>
    <w:rsid w:val="00835E10"/>
    <w:rsid w:val="00843795"/>
    <w:rsid w:val="00846526"/>
    <w:rsid w:val="00847F0F"/>
    <w:rsid w:val="00852448"/>
    <w:rsid w:val="0085558A"/>
    <w:rsid w:val="00856328"/>
    <w:rsid w:val="00864226"/>
    <w:rsid w:val="0087722F"/>
    <w:rsid w:val="00877F6C"/>
    <w:rsid w:val="0088258A"/>
    <w:rsid w:val="00886332"/>
    <w:rsid w:val="00891647"/>
    <w:rsid w:val="008925F0"/>
    <w:rsid w:val="008938CA"/>
    <w:rsid w:val="00894209"/>
    <w:rsid w:val="0089448A"/>
    <w:rsid w:val="00897877"/>
    <w:rsid w:val="008A0CFC"/>
    <w:rsid w:val="008A26D9"/>
    <w:rsid w:val="008A573B"/>
    <w:rsid w:val="008A5BC7"/>
    <w:rsid w:val="008A7825"/>
    <w:rsid w:val="008A7B5B"/>
    <w:rsid w:val="008B12D2"/>
    <w:rsid w:val="008C0C29"/>
    <w:rsid w:val="008C5227"/>
    <w:rsid w:val="008D02DA"/>
    <w:rsid w:val="008D62C3"/>
    <w:rsid w:val="008D76BC"/>
    <w:rsid w:val="008E5DC7"/>
    <w:rsid w:val="008E63C6"/>
    <w:rsid w:val="008E64A3"/>
    <w:rsid w:val="008E7DBA"/>
    <w:rsid w:val="008F0829"/>
    <w:rsid w:val="008F22D1"/>
    <w:rsid w:val="008F3638"/>
    <w:rsid w:val="008F4441"/>
    <w:rsid w:val="008F6B20"/>
    <w:rsid w:val="008F6F31"/>
    <w:rsid w:val="008F74DF"/>
    <w:rsid w:val="009006B2"/>
    <w:rsid w:val="00902274"/>
    <w:rsid w:val="0090637A"/>
    <w:rsid w:val="00907272"/>
    <w:rsid w:val="009127BA"/>
    <w:rsid w:val="00913D2D"/>
    <w:rsid w:val="009162EC"/>
    <w:rsid w:val="00920AAE"/>
    <w:rsid w:val="00920C62"/>
    <w:rsid w:val="009227A6"/>
    <w:rsid w:val="00931D9E"/>
    <w:rsid w:val="00933EC1"/>
    <w:rsid w:val="00936083"/>
    <w:rsid w:val="009368D5"/>
    <w:rsid w:val="009446AD"/>
    <w:rsid w:val="00944DD8"/>
    <w:rsid w:val="009530DB"/>
    <w:rsid w:val="00953676"/>
    <w:rsid w:val="00953CA0"/>
    <w:rsid w:val="00956F30"/>
    <w:rsid w:val="00960BD2"/>
    <w:rsid w:val="009625D9"/>
    <w:rsid w:val="009664F7"/>
    <w:rsid w:val="00966C9A"/>
    <w:rsid w:val="00967527"/>
    <w:rsid w:val="0096794E"/>
    <w:rsid w:val="009705EE"/>
    <w:rsid w:val="009728E2"/>
    <w:rsid w:val="0097352B"/>
    <w:rsid w:val="00977927"/>
    <w:rsid w:val="0098135C"/>
    <w:rsid w:val="0098156A"/>
    <w:rsid w:val="00986E7A"/>
    <w:rsid w:val="00991BAC"/>
    <w:rsid w:val="009A6EA0"/>
    <w:rsid w:val="009B2A4A"/>
    <w:rsid w:val="009B393D"/>
    <w:rsid w:val="009C1335"/>
    <w:rsid w:val="009C1AB2"/>
    <w:rsid w:val="009C308A"/>
    <w:rsid w:val="009C7251"/>
    <w:rsid w:val="009D0892"/>
    <w:rsid w:val="009D38D4"/>
    <w:rsid w:val="009D4B50"/>
    <w:rsid w:val="009D6616"/>
    <w:rsid w:val="009E2C80"/>
    <w:rsid w:val="009E2E91"/>
    <w:rsid w:val="009F7FD1"/>
    <w:rsid w:val="00A01B40"/>
    <w:rsid w:val="00A01B9A"/>
    <w:rsid w:val="00A0233A"/>
    <w:rsid w:val="00A0551A"/>
    <w:rsid w:val="00A05885"/>
    <w:rsid w:val="00A12DB3"/>
    <w:rsid w:val="00A139F5"/>
    <w:rsid w:val="00A21D92"/>
    <w:rsid w:val="00A32E16"/>
    <w:rsid w:val="00A33C08"/>
    <w:rsid w:val="00A365F4"/>
    <w:rsid w:val="00A407C8"/>
    <w:rsid w:val="00A40F45"/>
    <w:rsid w:val="00A460CD"/>
    <w:rsid w:val="00A467FD"/>
    <w:rsid w:val="00A47D80"/>
    <w:rsid w:val="00A52967"/>
    <w:rsid w:val="00A53132"/>
    <w:rsid w:val="00A5375A"/>
    <w:rsid w:val="00A54CAE"/>
    <w:rsid w:val="00A563F2"/>
    <w:rsid w:val="00A566E8"/>
    <w:rsid w:val="00A61BBA"/>
    <w:rsid w:val="00A643B6"/>
    <w:rsid w:val="00A64583"/>
    <w:rsid w:val="00A64CDB"/>
    <w:rsid w:val="00A662A4"/>
    <w:rsid w:val="00A66347"/>
    <w:rsid w:val="00A66359"/>
    <w:rsid w:val="00A72D98"/>
    <w:rsid w:val="00A7430A"/>
    <w:rsid w:val="00A75751"/>
    <w:rsid w:val="00A76798"/>
    <w:rsid w:val="00A810F9"/>
    <w:rsid w:val="00A82D31"/>
    <w:rsid w:val="00A85E7E"/>
    <w:rsid w:val="00A86ECC"/>
    <w:rsid w:val="00A86FCC"/>
    <w:rsid w:val="00A90A6D"/>
    <w:rsid w:val="00A90C44"/>
    <w:rsid w:val="00A913E8"/>
    <w:rsid w:val="00A92B87"/>
    <w:rsid w:val="00A971E5"/>
    <w:rsid w:val="00A97BAF"/>
    <w:rsid w:val="00AA5214"/>
    <w:rsid w:val="00AA710D"/>
    <w:rsid w:val="00AB1F20"/>
    <w:rsid w:val="00AB2754"/>
    <w:rsid w:val="00AB58EC"/>
    <w:rsid w:val="00AB64F3"/>
    <w:rsid w:val="00AB6D25"/>
    <w:rsid w:val="00AC2DB8"/>
    <w:rsid w:val="00AC405C"/>
    <w:rsid w:val="00AD0E56"/>
    <w:rsid w:val="00AE229B"/>
    <w:rsid w:val="00AE2D4B"/>
    <w:rsid w:val="00AE4F99"/>
    <w:rsid w:val="00AE707A"/>
    <w:rsid w:val="00AE788F"/>
    <w:rsid w:val="00B01491"/>
    <w:rsid w:val="00B07504"/>
    <w:rsid w:val="00B07637"/>
    <w:rsid w:val="00B11B69"/>
    <w:rsid w:val="00B14952"/>
    <w:rsid w:val="00B16871"/>
    <w:rsid w:val="00B17357"/>
    <w:rsid w:val="00B22ACD"/>
    <w:rsid w:val="00B25B45"/>
    <w:rsid w:val="00B31E5A"/>
    <w:rsid w:val="00B320B1"/>
    <w:rsid w:val="00B41C57"/>
    <w:rsid w:val="00B4506B"/>
    <w:rsid w:val="00B47359"/>
    <w:rsid w:val="00B610E1"/>
    <w:rsid w:val="00B62139"/>
    <w:rsid w:val="00B62852"/>
    <w:rsid w:val="00B653AB"/>
    <w:rsid w:val="00B65F9E"/>
    <w:rsid w:val="00B66474"/>
    <w:rsid w:val="00B66B19"/>
    <w:rsid w:val="00B7386E"/>
    <w:rsid w:val="00B765E7"/>
    <w:rsid w:val="00B84C43"/>
    <w:rsid w:val="00B914E9"/>
    <w:rsid w:val="00B92B34"/>
    <w:rsid w:val="00B956EE"/>
    <w:rsid w:val="00BA1AE5"/>
    <w:rsid w:val="00BA2BA1"/>
    <w:rsid w:val="00BA3447"/>
    <w:rsid w:val="00BA3562"/>
    <w:rsid w:val="00BA3DF1"/>
    <w:rsid w:val="00BA512C"/>
    <w:rsid w:val="00BB4F09"/>
    <w:rsid w:val="00BB54B5"/>
    <w:rsid w:val="00BB6C2C"/>
    <w:rsid w:val="00BC2A36"/>
    <w:rsid w:val="00BC62D3"/>
    <w:rsid w:val="00BD4728"/>
    <w:rsid w:val="00BD4E33"/>
    <w:rsid w:val="00BD6BBF"/>
    <w:rsid w:val="00BE0012"/>
    <w:rsid w:val="00BE5265"/>
    <w:rsid w:val="00BF2298"/>
    <w:rsid w:val="00BF3A84"/>
    <w:rsid w:val="00BF4350"/>
    <w:rsid w:val="00BF44AA"/>
    <w:rsid w:val="00BF6F44"/>
    <w:rsid w:val="00C030DE"/>
    <w:rsid w:val="00C051A8"/>
    <w:rsid w:val="00C07C54"/>
    <w:rsid w:val="00C150A7"/>
    <w:rsid w:val="00C20653"/>
    <w:rsid w:val="00C22105"/>
    <w:rsid w:val="00C244B6"/>
    <w:rsid w:val="00C26678"/>
    <w:rsid w:val="00C27BF1"/>
    <w:rsid w:val="00C310E6"/>
    <w:rsid w:val="00C3521F"/>
    <w:rsid w:val="00C35C68"/>
    <w:rsid w:val="00C36A54"/>
    <w:rsid w:val="00C3702F"/>
    <w:rsid w:val="00C4500A"/>
    <w:rsid w:val="00C45FC0"/>
    <w:rsid w:val="00C471B7"/>
    <w:rsid w:val="00C5009F"/>
    <w:rsid w:val="00C62238"/>
    <w:rsid w:val="00C62F06"/>
    <w:rsid w:val="00C64A37"/>
    <w:rsid w:val="00C660A9"/>
    <w:rsid w:val="00C676BE"/>
    <w:rsid w:val="00C7158E"/>
    <w:rsid w:val="00C7250B"/>
    <w:rsid w:val="00C7346B"/>
    <w:rsid w:val="00C77C0E"/>
    <w:rsid w:val="00C806C0"/>
    <w:rsid w:val="00C90109"/>
    <w:rsid w:val="00C91687"/>
    <w:rsid w:val="00C924A8"/>
    <w:rsid w:val="00C945FE"/>
    <w:rsid w:val="00C959A1"/>
    <w:rsid w:val="00C95E28"/>
    <w:rsid w:val="00C96FAA"/>
    <w:rsid w:val="00C97A04"/>
    <w:rsid w:val="00CA107B"/>
    <w:rsid w:val="00CA2289"/>
    <w:rsid w:val="00CA2619"/>
    <w:rsid w:val="00CA286D"/>
    <w:rsid w:val="00CA484D"/>
    <w:rsid w:val="00CA4B5F"/>
    <w:rsid w:val="00CA4FB6"/>
    <w:rsid w:val="00CB0BC5"/>
    <w:rsid w:val="00CB2F90"/>
    <w:rsid w:val="00CB6AD4"/>
    <w:rsid w:val="00CB71F2"/>
    <w:rsid w:val="00CB74E6"/>
    <w:rsid w:val="00CB7E6F"/>
    <w:rsid w:val="00CC2E7A"/>
    <w:rsid w:val="00CC31F2"/>
    <w:rsid w:val="00CC3AC5"/>
    <w:rsid w:val="00CC739E"/>
    <w:rsid w:val="00CD1EBB"/>
    <w:rsid w:val="00CD28CF"/>
    <w:rsid w:val="00CD2AE8"/>
    <w:rsid w:val="00CD58B7"/>
    <w:rsid w:val="00CD7967"/>
    <w:rsid w:val="00CE10F3"/>
    <w:rsid w:val="00CE36DA"/>
    <w:rsid w:val="00CE5D17"/>
    <w:rsid w:val="00CE6A09"/>
    <w:rsid w:val="00CE7152"/>
    <w:rsid w:val="00CF18EE"/>
    <w:rsid w:val="00CF26FC"/>
    <w:rsid w:val="00CF2FC1"/>
    <w:rsid w:val="00CF30BD"/>
    <w:rsid w:val="00CF4099"/>
    <w:rsid w:val="00CF70BD"/>
    <w:rsid w:val="00D00796"/>
    <w:rsid w:val="00D0652A"/>
    <w:rsid w:val="00D161C5"/>
    <w:rsid w:val="00D170B3"/>
    <w:rsid w:val="00D261A2"/>
    <w:rsid w:val="00D325F4"/>
    <w:rsid w:val="00D42C9E"/>
    <w:rsid w:val="00D50DAD"/>
    <w:rsid w:val="00D52A23"/>
    <w:rsid w:val="00D616D2"/>
    <w:rsid w:val="00D6276D"/>
    <w:rsid w:val="00D63B5F"/>
    <w:rsid w:val="00D70EF7"/>
    <w:rsid w:val="00D739F2"/>
    <w:rsid w:val="00D8397C"/>
    <w:rsid w:val="00D87E88"/>
    <w:rsid w:val="00D91BCC"/>
    <w:rsid w:val="00D924BF"/>
    <w:rsid w:val="00D94EED"/>
    <w:rsid w:val="00D96026"/>
    <w:rsid w:val="00D9639A"/>
    <w:rsid w:val="00D972F6"/>
    <w:rsid w:val="00DA0572"/>
    <w:rsid w:val="00DA2AAC"/>
    <w:rsid w:val="00DA331D"/>
    <w:rsid w:val="00DA7C1C"/>
    <w:rsid w:val="00DB147A"/>
    <w:rsid w:val="00DB1B7A"/>
    <w:rsid w:val="00DB42DA"/>
    <w:rsid w:val="00DB706E"/>
    <w:rsid w:val="00DC283A"/>
    <w:rsid w:val="00DC6708"/>
    <w:rsid w:val="00DC7263"/>
    <w:rsid w:val="00DC7AFF"/>
    <w:rsid w:val="00DD011A"/>
    <w:rsid w:val="00DD16FC"/>
    <w:rsid w:val="00DD24E0"/>
    <w:rsid w:val="00DE2400"/>
    <w:rsid w:val="00DE323A"/>
    <w:rsid w:val="00DE58F1"/>
    <w:rsid w:val="00DE6B58"/>
    <w:rsid w:val="00DE7DD3"/>
    <w:rsid w:val="00DF3D1A"/>
    <w:rsid w:val="00DF5E32"/>
    <w:rsid w:val="00DF61CF"/>
    <w:rsid w:val="00E00B63"/>
    <w:rsid w:val="00E01436"/>
    <w:rsid w:val="00E03E79"/>
    <w:rsid w:val="00E045BD"/>
    <w:rsid w:val="00E04D6C"/>
    <w:rsid w:val="00E07602"/>
    <w:rsid w:val="00E13183"/>
    <w:rsid w:val="00E146C3"/>
    <w:rsid w:val="00E151A7"/>
    <w:rsid w:val="00E17B77"/>
    <w:rsid w:val="00E210A3"/>
    <w:rsid w:val="00E21A20"/>
    <w:rsid w:val="00E231AB"/>
    <w:rsid w:val="00E23337"/>
    <w:rsid w:val="00E259EA"/>
    <w:rsid w:val="00E25D33"/>
    <w:rsid w:val="00E2752C"/>
    <w:rsid w:val="00E30119"/>
    <w:rsid w:val="00E32061"/>
    <w:rsid w:val="00E33F48"/>
    <w:rsid w:val="00E42FF9"/>
    <w:rsid w:val="00E44790"/>
    <w:rsid w:val="00E44EC5"/>
    <w:rsid w:val="00E46687"/>
    <w:rsid w:val="00E4714C"/>
    <w:rsid w:val="00E5123D"/>
    <w:rsid w:val="00E5178D"/>
    <w:rsid w:val="00E51AEB"/>
    <w:rsid w:val="00E522A7"/>
    <w:rsid w:val="00E5349E"/>
    <w:rsid w:val="00E54214"/>
    <w:rsid w:val="00E54452"/>
    <w:rsid w:val="00E573E5"/>
    <w:rsid w:val="00E608A0"/>
    <w:rsid w:val="00E62B6F"/>
    <w:rsid w:val="00E63B0C"/>
    <w:rsid w:val="00E65878"/>
    <w:rsid w:val="00E664C5"/>
    <w:rsid w:val="00E671A2"/>
    <w:rsid w:val="00E672E2"/>
    <w:rsid w:val="00E73012"/>
    <w:rsid w:val="00E7382E"/>
    <w:rsid w:val="00E7442C"/>
    <w:rsid w:val="00E7534D"/>
    <w:rsid w:val="00E76D26"/>
    <w:rsid w:val="00E76EE5"/>
    <w:rsid w:val="00E77D2D"/>
    <w:rsid w:val="00E81329"/>
    <w:rsid w:val="00E85E04"/>
    <w:rsid w:val="00E933B4"/>
    <w:rsid w:val="00E95036"/>
    <w:rsid w:val="00E95B8E"/>
    <w:rsid w:val="00E96293"/>
    <w:rsid w:val="00E96D7A"/>
    <w:rsid w:val="00EA1BBA"/>
    <w:rsid w:val="00EB1390"/>
    <w:rsid w:val="00EB2C71"/>
    <w:rsid w:val="00EB3232"/>
    <w:rsid w:val="00EB3333"/>
    <w:rsid w:val="00EB4340"/>
    <w:rsid w:val="00EB5053"/>
    <w:rsid w:val="00EB556D"/>
    <w:rsid w:val="00EB5A7D"/>
    <w:rsid w:val="00EC4736"/>
    <w:rsid w:val="00EC562F"/>
    <w:rsid w:val="00ED36D9"/>
    <w:rsid w:val="00ED55C0"/>
    <w:rsid w:val="00ED682B"/>
    <w:rsid w:val="00ED7E9C"/>
    <w:rsid w:val="00EE3F37"/>
    <w:rsid w:val="00EE41D5"/>
    <w:rsid w:val="00EE70A7"/>
    <w:rsid w:val="00EE728B"/>
    <w:rsid w:val="00EF3CDA"/>
    <w:rsid w:val="00F0166F"/>
    <w:rsid w:val="00F03700"/>
    <w:rsid w:val="00F037A4"/>
    <w:rsid w:val="00F03D62"/>
    <w:rsid w:val="00F049AB"/>
    <w:rsid w:val="00F121FF"/>
    <w:rsid w:val="00F12AB0"/>
    <w:rsid w:val="00F142DB"/>
    <w:rsid w:val="00F2083E"/>
    <w:rsid w:val="00F265B9"/>
    <w:rsid w:val="00F27C8F"/>
    <w:rsid w:val="00F32749"/>
    <w:rsid w:val="00F37172"/>
    <w:rsid w:val="00F37727"/>
    <w:rsid w:val="00F4477E"/>
    <w:rsid w:val="00F46269"/>
    <w:rsid w:val="00F47C2D"/>
    <w:rsid w:val="00F576AC"/>
    <w:rsid w:val="00F60BA8"/>
    <w:rsid w:val="00F61BAC"/>
    <w:rsid w:val="00F637A5"/>
    <w:rsid w:val="00F63E70"/>
    <w:rsid w:val="00F64977"/>
    <w:rsid w:val="00F65A5A"/>
    <w:rsid w:val="00F67D8F"/>
    <w:rsid w:val="00F71CF6"/>
    <w:rsid w:val="00F72C1A"/>
    <w:rsid w:val="00F802BE"/>
    <w:rsid w:val="00F80E93"/>
    <w:rsid w:val="00F83EBD"/>
    <w:rsid w:val="00F86024"/>
    <w:rsid w:val="00F8611A"/>
    <w:rsid w:val="00F9273D"/>
    <w:rsid w:val="00FA3E6A"/>
    <w:rsid w:val="00FA5128"/>
    <w:rsid w:val="00FB42D4"/>
    <w:rsid w:val="00FB5906"/>
    <w:rsid w:val="00FB7150"/>
    <w:rsid w:val="00FB762F"/>
    <w:rsid w:val="00FC2AED"/>
    <w:rsid w:val="00FC3421"/>
    <w:rsid w:val="00FD08AE"/>
    <w:rsid w:val="00FD5EA7"/>
    <w:rsid w:val="00FE36CF"/>
    <w:rsid w:val="00FF0246"/>
    <w:rsid w:val="00FF03B3"/>
    <w:rsid w:val="00FF2277"/>
    <w:rsid w:val="00FF4EDD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C31F2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16308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16308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0E69D4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F3D1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C31F2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C31F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b w:val="0"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 w:val="0"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5D666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5D666B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 w:val="0"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 w:val="0"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31D9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393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393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393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692E17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2E17"/>
    <w:rPr>
      <w:rFonts w:eastAsiaTheme="minorEastAsia"/>
      <w:lang w:eastAsia="pl-PL"/>
    </w:rPr>
  </w:style>
  <w:style w:type="paragraph" w:customStyle="1" w:styleId="Default">
    <w:name w:val="Default"/>
    <w:rsid w:val="00692E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60BD2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C5227"/>
    <w:rPr>
      <w:color w:val="605E5C"/>
      <w:shd w:val="clear" w:color="auto" w:fill="E1DFDD"/>
    </w:rPr>
  </w:style>
  <w:style w:type="character" w:customStyle="1" w:styleId="rynqvb">
    <w:name w:val="rynqvb"/>
    <w:basedOn w:val="Domylnaczcionkaakapitu"/>
    <w:rsid w:val="00050514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E5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image" Target="media/image10.png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5" Type="http://schemas.openxmlformats.org/officeDocument/2006/relationships/image" Target="media/image9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0" Type="http://schemas.openxmlformats.org/officeDocument/2006/relationships/footer" Target="footer2.xml"/><Relationship Id="rId29" Type="http://schemas.openxmlformats.org/officeDocument/2006/relationships/hyperlink" Target="https://stat.gov.pl/en/topics/social-economy/social-economy-third-sector/cooperation-of-non-profit-organizations-with-other-entities-in-2021,10,5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s://stat.gov.pl/en/topics/social-economy/social-economy-third-sector/the-non-profit-sector-in-2022,1,8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hyperlink" Target="https://stat.gov.pl/en/experimental-statistics/social-economy/social-economy-satellite-account-for-poland-2018,5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hyperlink" Target="https://stat.gov.pl/en/topics/social-economy/social-economy-third-sector/management-of-non-proift-organizations-in-2021,9,3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6.xlsx"/><Relationship Id="rId1" Type="http://schemas.openxmlformats.org/officeDocument/2006/relationships/themeOverride" Target="../theme/themeOverride3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7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0184600601173"/>
          <c:y val="0.12148550212270466"/>
          <c:w val="0.87814990410616223"/>
          <c:h val="0.6309058891600211"/>
        </c:manualLayout>
      </c:layout>
      <c:lineChart>
        <c:grouping val="standar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aktywne</c:v>
                </c:pt>
              </c:strCache>
            </c:strRef>
          </c:tx>
          <c:spPr>
            <a:ln w="22225" cap="rnd" cmpd="sng" algn="ctr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dPt>
            <c:idx val="5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8B67-4620-AAF2-86B0695585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Arkusz1!$A$2:$A$21</c:f>
              <c:numCache>
                <c:formatCode>General</c:formatCode>
                <c:ptCount val="2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  <c:pt idx="18">
                  <c:v>2022</c:v>
                </c:pt>
                <c:pt idx="19">
                  <c:v>2023</c:v>
                </c:pt>
              </c:numCache>
            </c:numRef>
          </c:cat>
          <c:val>
            <c:numRef>
              <c:f>Arkusz1!$C$2:$C$21</c:f>
              <c:numCache>
                <c:formatCode>0.0</c:formatCode>
                <c:ptCount val="20"/>
                <c:pt idx="0">
                  <c:v>2.2000000000000002</c:v>
                </c:pt>
                <c:pt idx="1">
                  <c:v>4.1059999999999999</c:v>
                </c:pt>
                <c:pt idx="2">
                  <c:v>4.9950000000000001</c:v>
                </c:pt>
                <c:pt idx="3">
                  <c:v>5.6870000000000003</c:v>
                </c:pt>
                <c:pt idx="4" formatCode="General">
                  <c:v>6.2</c:v>
                </c:pt>
                <c:pt idx="5" formatCode="General">
                  <c:v>6.8</c:v>
                </c:pt>
                <c:pt idx="6" formatCode="General">
                  <c:v>7.3</c:v>
                </c:pt>
                <c:pt idx="7">
                  <c:v>7.8607787869861943</c:v>
                </c:pt>
                <c:pt idx="8">
                  <c:v>7.952</c:v>
                </c:pt>
                <c:pt idx="9">
                  <c:v>8.1880000000000006</c:v>
                </c:pt>
                <c:pt idx="10">
                  <c:v>8.6080000000000005</c:v>
                </c:pt>
                <c:pt idx="11">
                  <c:v>8.81</c:v>
                </c:pt>
                <c:pt idx="12" formatCode="General">
                  <c:v>9.1</c:v>
                </c:pt>
                <c:pt idx="13" formatCode="General">
                  <c:v>9.1999999999999993</c:v>
                </c:pt>
                <c:pt idx="14" formatCode="General">
                  <c:v>9.3000000000000007</c:v>
                </c:pt>
                <c:pt idx="15" formatCode="General">
                  <c:v>9.4</c:v>
                </c:pt>
                <c:pt idx="16" formatCode="General">
                  <c:v>9.3000000000000007</c:v>
                </c:pt>
                <c:pt idx="17" formatCode="General">
                  <c:v>9.4</c:v>
                </c:pt>
                <c:pt idx="18" formatCode="General">
                  <c:v>9.5</c:v>
                </c:pt>
                <c:pt idx="19" formatCode="General">
                  <c:v>9.8000000000000007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B67-4620-AAF2-86B0695585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-15709824"/>
        <c:axId val="-15715808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1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Arkusz1!$B$1</c15:sqref>
                        </c15:formulaRef>
                      </c:ext>
                    </c:extLst>
                    <c:strCache>
                      <c:ptCount val="1"/>
                      <c:pt idx="0">
                        <c:v>zarejestrowane</c:v>
                      </c:pt>
                    </c:strCache>
                  </c:strRef>
                </c:tx>
                <c:spPr>
                  <a:ln w="22225" cap="rnd" cmpd="sng" algn="ctr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endParaRPr lang="en-US"/>
                    </a:p>
                  </c:txPr>
                  <c:dLblPos val="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Arkusz1!$A$2:$A$21</c15:sqref>
                        </c15:formulaRef>
                      </c:ext>
                    </c:extLst>
                    <c:numCache>
                      <c:formatCode>General</c:formatCode>
                      <c:ptCount val="20"/>
                      <c:pt idx="0">
                        <c:v>2004</c:v>
                      </c:pt>
                      <c:pt idx="1">
                        <c:v>2005</c:v>
                      </c:pt>
                      <c:pt idx="2">
                        <c:v>2006</c:v>
                      </c:pt>
                      <c:pt idx="3">
                        <c:v>2007</c:v>
                      </c:pt>
                      <c:pt idx="4">
                        <c:v>2008</c:v>
                      </c:pt>
                      <c:pt idx="5">
                        <c:v>2009</c:v>
                      </c:pt>
                      <c:pt idx="6">
                        <c:v>2010</c:v>
                      </c:pt>
                      <c:pt idx="7">
                        <c:v>2011</c:v>
                      </c:pt>
                      <c:pt idx="8">
                        <c:v>2012</c:v>
                      </c:pt>
                      <c:pt idx="9">
                        <c:v>2013</c:v>
                      </c:pt>
                      <c:pt idx="10">
                        <c:v>2014</c:v>
                      </c:pt>
                      <c:pt idx="11">
                        <c:v>2015</c:v>
                      </c:pt>
                      <c:pt idx="12">
                        <c:v>2016</c:v>
                      </c:pt>
                      <c:pt idx="13">
                        <c:v>2017</c:v>
                      </c:pt>
                      <c:pt idx="14">
                        <c:v>2018</c:v>
                      </c:pt>
                      <c:pt idx="15">
                        <c:v>2019</c:v>
                      </c:pt>
                      <c:pt idx="16">
                        <c:v>2020</c:v>
                      </c:pt>
                      <c:pt idx="17">
                        <c:v>2021</c:v>
                      </c:pt>
                      <c:pt idx="18">
                        <c:v>2022</c:v>
                      </c:pt>
                      <c:pt idx="19">
                        <c:v>2023</c:v>
                      </c:pt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Arkusz1!$B$2:$B$17</c15:sqref>
                        </c15:formulaRef>
                      </c:ext>
                    </c:extLst>
                    <c:numCache>
                      <c:formatCode>0.0</c:formatCode>
                      <c:ptCount val="16"/>
                      <c:pt idx="0">
                        <c:v>2.2000000000000002</c:v>
                      </c:pt>
                      <c:pt idx="1">
                        <c:v>4.1059999999999999</c:v>
                      </c:pt>
                      <c:pt idx="2">
                        <c:v>4.9950000000000001</c:v>
                      </c:pt>
                      <c:pt idx="3">
                        <c:v>5.6870000000000003</c:v>
                      </c:pt>
                      <c:pt idx="4">
                        <c:v>6.5170000000000003</c:v>
                      </c:pt>
                      <c:pt idx="5">
                        <c:v>7.5359999999999996</c:v>
                      </c:pt>
                      <c:pt idx="6">
                        <c:v>8.1980000000000004</c:v>
                      </c:pt>
                      <c:pt idx="7">
                        <c:v>8.4939999999999998</c:v>
                      </c:pt>
                      <c:pt idx="8">
                        <c:v>8.5429999999999993</c:v>
                      </c:pt>
                      <c:pt idx="9">
                        <c:v>8.56</c:v>
                      </c:pt>
                      <c:pt idx="10">
                        <c:v>8.6590000000000007</c:v>
                      </c:pt>
                      <c:pt idx="11">
                        <c:v>8.9749999999999996</c:v>
                      </c:pt>
                      <c:pt idx="12">
                        <c:v>9.4</c:v>
                      </c:pt>
                      <c:pt idx="13">
                        <c:v>9.5</c:v>
                      </c:pt>
                      <c:pt idx="14">
                        <c:v>10</c:v>
                      </c:pt>
                      <c:pt idx="15">
                        <c:v>10</c:v>
                      </c:pt>
                    </c:numCache>
                  </c:numRef>
                </c:val>
                <c:smooth val="0"/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1-8B67-4620-AAF2-86B0695585CB}"/>
                  </c:ext>
                </c:extLst>
              </c15:ser>
            </c15:filteredLineSeries>
          </c:ext>
        </c:extLst>
      </c:lineChart>
      <c:catAx>
        <c:axId val="-15709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9898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-15715808"/>
        <c:crosses val="autoZero"/>
        <c:auto val="1"/>
        <c:lblAlgn val="ctr"/>
        <c:lblOffset val="100"/>
        <c:noMultiLvlLbl val="0"/>
      </c:catAx>
      <c:valAx>
        <c:axId val="-15715808"/>
        <c:scaling>
          <c:orientation val="minMax"/>
          <c:max val="10"/>
          <c:min val="0"/>
        </c:scaling>
        <c:delete val="0"/>
        <c:axPos val="l"/>
        <c:numFmt formatCode="0.0&quot; thousand&quot;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-15709824"/>
        <c:crossesAt val="1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+mn-lt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678979407933829"/>
          <c:y val="3.7323037323037322E-2"/>
          <c:w val="0.85213892534266555"/>
          <c:h val="0.810571651516533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current prices</c:v>
                </c:pt>
              </c:strCache>
            </c:strRef>
          </c:tx>
          <c:spPr>
            <a:solidFill>
              <a:srgbClr val="0033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Arkusz1!$A$2:$A$22</c:f>
              <c:numCache>
                <c:formatCode>General</c:formatCode>
                <c:ptCount val="21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  <c:pt idx="18">
                  <c:v>2022</c:v>
                </c:pt>
                <c:pt idx="19">
                  <c:v>2023</c:v>
                </c:pt>
                <c:pt idx="20">
                  <c:v>2024</c:v>
                </c:pt>
              </c:numCache>
            </c:numRef>
          </c:cat>
          <c:val>
            <c:numRef>
              <c:f>Arkusz1!$B$2:$B$22</c:f>
              <c:numCache>
                <c:formatCode>General</c:formatCode>
                <c:ptCount val="21"/>
                <c:pt idx="0">
                  <c:v>10</c:v>
                </c:pt>
                <c:pt idx="1">
                  <c:v>42</c:v>
                </c:pt>
                <c:pt idx="2">
                  <c:v>62</c:v>
                </c:pt>
                <c:pt idx="3">
                  <c:v>105</c:v>
                </c:pt>
                <c:pt idx="4">
                  <c:v>296</c:v>
                </c:pt>
                <c:pt idx="5">
                  <c:v>380</c:v>
                </c:pt>
                <c:pt idx="6">
                  <c:v>357</c:v>
                </c:pt>
                <c:pt idx="7">
                  <c:v>400</c:v>
                </c:pt>
                <c:pt idx="8">
                  <c:v>457</c:v>
                </c:pt>
                <c:pt idx="9">
                  <c:v>480</c:v>
                </c:pt>
                <c:pt idx="10">
                  <c:v>509</c:v>
                </c:pt>
                <c:pt idx="11">
                  <c:v>558</c:v>
                </c:pt>
                <c:pt idx="12">
                  <c:v>618</c:v>
                </c:pt>
                <c:pt idx="13">
                  <c:v>660</c:v>
                </c:pt>
                <c:pt idx="14">
                  <c:v>761</c:v>
                </c:pt>
                <c:pt idx="15">
                  <c:v>874</c:v>
                </c:pt>
                <c:pt idx="16">
                  <c:v>907</c:v>
                </c:pt>
                <c:pt idx="17">
                  <c:v>973</c:v>
                </c:pt>
                <c:pt idx="18">
                  <c:v>1114</c:v>
                </c:pt>
                <c:pt idx="19">
                  <c:v>1530</c:v>
                </c:pt>
                <c:pt idx="20">
                  <c:v>1900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405-47AC-AB0E-7E78B1983A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1"/>
        <c:axId val="-15714176"/>
        <c:axId val="-15719616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fixed prices</c:v>
                </c:pt>
              </c:strCache>
            </c:strRef>
          </c:tx>
          <c:spPr>
            <a:ln w="28575" cap="rnd">
              <a:solidFill>
                <a:srgbClr val="B4C7E7"/>
              </a:solidFill>
              <a:round/>
            </a:ln>
            <a:effectLst/>
          </c:spPr>
          <c:marker>
            <c:symbol val="none"/>
          </c:marker>
          <c:cat>
            <c:numRef>
              <c:f>Arkusz1!$A$2:$A$22</c:f>
              <c:numCache>
                <c:formatCode>General</c:formatCode>
                <c:ptCount val="21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  <c:pt idx="18">
                  <c:v>2022</c:v>
                </c:pt>
                <c:pt idx="19">
                  <c:v>2023</c:v>
                </c:pt>
                <c:pt idx="20">
                  <c:v>2024</c:v>
                </c:pt>
              </c:numCache>
            </c:numRef>
          </c:cat>
          <c:val>
            <c:numRef>
              <c:f>Arkusz1!$C$2:$C$22</c:f>
              <c:numCache>
                <c:formatCode>0</c:formatCode>
                <c:ptCount val="21"/>
                <c:pt idx="0">
                  <c:v>19.125131046237719</c:v>
                </c:pt>
                <c:pt idx="1">
                  <c:v>78.673408809205114</c:v>
                </c:pt>
                <c:pt idx="2">
                  <c:v>114.98706615206777</c:v>
                </c:pt>
                <c:pt idx="3">
                  <c:v>189.98649796958497</c:v>
                </c:pt>
                <c:pt idx="4">
                  <c:v>513.9932675166541</c:v>
                </c:pt>
                <c:pt idx="5">
                  <c:v>637.54224329654198</c:v>
                </c:pt>
                <c:pt idx="6">
                  <c:v>583.77598455131204</c:v>
                </c:pt>
                <c:pt idx="7">
                  <c:v>627.12439021387024</c:v>
                </c:pt>
                <c:pt idx="8">
                  <c:v>690.92537687497293</c:v>
                </c:pt>
                <c:pt idx="9">
                  <c:v>719.22539789593213</c:v>
                </c:pt>
                <c:pt idx="10">
                  <c:v>762.67859901881138</c:v>
                </c:pt>
                <c:pt idx="11">
                  <c:v>843.69275989305868</c:v>
                </c:pt>
                <c:pt idx="12">
                  <c:v>940.05272786163243</c:v>
                </c:pt>
                <c:pt idx="13">
                  <c:v>984.25471220997122</c:v>
                </c:pt>
                <c:pt idx="14">
                  <c:v>1117.0034538173884</c:v>
                </c:pt>
                <c:pt idx="15">
                  <c:v>1254.0234509518878</c:v>
                </c:pt>
                <c:pt idx="16">
                  <c:v>1258.5804279368322</c:v>
                </c:pt>
                <c:pt idx="17">
                  <c:v>1284.6470116480002</c:v>
                </c:pt>
                <c:pt idx="18">
                  <c:v>1285.6718560000002</c:v>
                </c:pt>
                <c:pt idx="19">
                  <c:v>1585.0800000000002</c:v>
                </c:pt>
                <c:pt idx="20">
                  <c:v>1900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405-47AC-AB0E-7E78B1983A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714176"/>
        <c:axId val="-15719616"/>
      </c:lineChart>
      <c:catAx>
        <c:axId val="-1571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-15719616"/>
        <c:crosses val="autoZero"/>
        <c:auto val="1"/>
        <c:lblAlgn val="ctr"/>
        <c:lblOffset val="100"/>
        <c:noMultiLvlLbl val="0"/>
      </c:catAx>
      <c:valAx>
        <c:axId val="-15719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&quot; million PLN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en-US"/>
          </a:p>
        </c:txPr>
        <c:crossAx val="-15714176"/>
        <c:crosses val="autoZero"/>
        <c:crossBetween val="between"/>
        <c:majorUnit val="2000"/>
      </c:valAx>
      <c:spPr>
        <a:solidFill>
          <a:schemeClr val="bg1"/>
        </a:solidFill>
        <a:ln>
          <a:solidFill>
            <a:schemeClr val="bg1"/>
          </a:solidFill>
        </a:ln>
        <a:effectLst/>
      </c:spPr>
    </c:plotArea>
    <c:legend>
      <c:legendPos val="b"/>
      <c:layout>
        <c:manualLayout>
          <c:xMode val="edge"/>
          <c:yMode val="edge"/>
          <c:x val="0.20758813506632512"/>
          <c:y val="4.9204795346527642E-2"/>
          <c:w val="0.42490349313532211"/>
          <c:h val="8.59303397886075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142150372796315"/>
          <c:y val="0.25291544439298025"/>
          <c:w val="0.53133907454696727"/>
          <c:h val="0.747084555607019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PBOs</c:v>
                </c:pt>
              </c:strCache>
            </c:strRef>
          </c:tx>
          <c:spPr>
            <a:solidFill>
              <a:srgbClr val="00339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Foundations</c:v>
                </c:pt>
                <c:pt idx="1">
                  <c:v>Associations and similar social organizations</c:v>
                </c:pt>
                <c:pt idx="2">
                  <c:v>Faith-based
charities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33.4</c:v>
                </c:pt>
                <c:pt idx="1">
                  <c:v>65.8</c:v>
                </c:pt>
                <c:pt idx="2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071-43CF-A551-93389942A15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Amount 1,5% PIT</c:v>
                </c:pt>
              </c:strCache>
            </c:strRef>
          </c:tx>
          <c:spPr>
            <a:solidFill>
              <a:srgbClr val="B4C7E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Foundations</c:v>
                </c:pt>
                <c:pt idx="1">
                  <c:v>Associations and similar social organizations</c:v>
                </c:pt>
                <c:pt idx="2">
                  <c:v>Faith-based
charities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78</c:v>
                </c:pt>
                <c:pt idx="1">
                  <c:v>20.3</c:v>
                </c:pt>
                <c:pt idx="2">
                  <c:v>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071-43CF-A551-93389942A1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3"/>
        <c:axId val="-15710912"/>
        <c:axId val="-15713088"/>
      </c:barChart>
      <c:catAx>
        <c:axId val="-15710912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50"/>
            </a:pPr>
            <a:endParaRPr lang="en-US"/>
          </a:p>
        </c:txPr>
        <c:crossAx val="-15713088"/>
        <c:crosses val="autoZero"/>
        <c:auto val="1"/>
        <c:lblAlgn val="ctr"/>
        <c:lblOffset val="100"/>
        <c:noMultiLvlLbl val="0"/>
      </c:catAx>
      <c:valAx>
        <c:axId val="-15713088"/>
        <c:scaling>
          <c:orientation val="minMax"/>
          <c:max val="80"/>
        </c:scaling>
        <c:delete val="0"/>
        <c:axPos val="t"/>
        <c:numFmt formatCode="#,##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sz="850"/>
            </a:pPr>
            <a:endParaRPr lang="en-US"/>
          </a:p>
        </c:txPr>
        <c:crossAx val="-15710912"/>
        <c:crosses val="autoZero"/>
        <c:crossBetween val="between"/>
        <c:majorUnit val="80"/>
      </c:valAx>
    </c:plotArea>
    <c:legend>
      <c:legendPos val="t"/>
      <c:layout>
        <c:manualLayout>
          <c:xMode val="edge"/>
          <c:yMode val="edge"/>
          <c:x val="1.9746113203834952E-2"/>
          <c:y val="5.5283481721647529E-2"/>
          <c:w val="0.34135067447646605"/>
          <c:h val="0.13909986829158191"/>
        </c:manualLayout>
      </c:layout>
      <c:overlay val="0"/>
      <c:txPr>
        <a:bodyPr/>
        <a:lstStyle/>
        <a:p>
          <a:pPr>
            <a:defRPr sz="850"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2469796389087742"/>
          <c:y val="8.0404040404040408E-2"/>
          <c:w val="0.42931082478326571"/>
          <c:h val="0.902662069202133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7F7F7F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Arkusz1!$A$2:$A$12</c:f>
              <c:strCache>
                <c:ptCount val="11"/>
                <c:pt idx="0">
                  <c:v>charitable activities</c:v>
                </c:pt>
                <c:pt idx="1">
                  <c:v>activities for the disabled</c:v>
                </c:pt>
                <c:pt idx="2">
                  <c:v>healthcare and health promotion</c:v>
                </c:pt>
                <c:pt idx="3">
                  <c:v>social services, of which supporting the family and the foster care system</c:v>
                </c:pt>
                <c:pt idx="4">
                  <c:v>ecology and animal protection, protection of natural heritage</c:v>
                </c:pt>
                <c:pt idx="5">
                  <c:v>science, higher education, education, teaching and upbringing</c:v>
                </c:pt>
                <c:pt idx="6">
                  <c:v>supporting and disseminating physical culture</c:v>
                </c:pt>
                <c:pt idx="7">
                  <c:v>activity for children and youth, including recreation</c:v>
                </c:pt>
                <c:pt idx="8">
                  <c:v>activities for non-governmental organizations</c:v>
                </c:pt>
                <c:pt idx="9">
                  <c:v>rescue and civil protection</c:v>
                </c:pt>
                <c:pt idx="10">
                  <c:v>others</c:v>
                </c:pt>
              </c:strCache>
            </c:strRef>
          </c:cat>
          <c:val>
            <c:numRef>
              <c:f>Arkusz1!$B$2:$B$12</c:f>
              <c:numCache>
                <c:formatCode>0.0</c:formatCode>
                <c:ptCount val="11"/>
                <c:pt idx="0">
                  <c:v>29.8</c:v>
                </c:pt>
                <c:pt idx="1">
                  <c:v>23.8</c:v>
                </c:pt>
                <c:pt idx="2">
                  <c:v>12.5</c:v>
                </c:pt>
                <c:pt idx="3">
                  <c:v>10.199999999999999</c:v>
                </c:pt>
                <c:pt idx="4">
                  <c:v>8.1999999999999993</c:v>
                </c:pt>
                <c:pt idx="5">
                  <c:v>3.4</c:v>
                </c:pt>
                <c:pt idx="6">
                  <c:v>2.4</c:v>
                </c:pt>
                <c:pt idx="7">
                  <c:v>1.5</c:v>
                </c:pt>
                <c:pt idx="8">
                  <c:v>1.4</c:v>
                </c:pt>
                <c:pt idx="9" formatCode="General">
                  <c:v>1.4</c:v>
                </c:pt>
                <c:pt idx="10">
                  <c:v>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-15710368"/>
        <c:axId val="-15708736"/>
      </c:barChart>
      <c:catAx>
        <c:axId val="-15710368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50" baseline="0">
                <a:solidFill>
                  <a:schemeClr val="tx1"/>
                </a:solidFill>
                <a:latin typeface="Fira Sans" panose="020B0503050000020004" pitchFamily="34" charset="0"/>
              </a:defRPr>
            </a:pPr>
            <a:endParaRPr lang="en-US"/>
          </a:p>
        </c:txPr>
        <c:crossAx val="-15708736"/>
        <c:crosses val="autoZero"/>
        <c:auto val="1"/>
        <c:lblAlgn val="ctr"/>
        <c:lblOffset val="100"/>
        <c:noMultiLvlLbl val="0"/>
      </c:catAx>
      <c:valAx>
        <c:axId val="-15708736"/>
        <c:scaling>
          <c:orientation val="minMax"/>
          <c:max val="4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sz="850" baseline="0">
                <a:latin typeface="Fira Sans" panose="020B0503050000020004" pitchFamily="34" charset="0"/>
              </a:defRPr>
            </a:pPr>
            <a:endParaRPr lang="en-US"/>
          </a:p>
        </c:txPr>
        <c:crossAx val="-15710368"/>
        <c:crosses val="autoZero"/>
        <c:crossBetween val="between"/>
        <c:majorUnit val="4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7344706911636046"/>
          <c:y val="0.11747868304026764"/>
          <c:w val="0.68384872345502268"/>
          <c:h val="0.8825213169597323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7F7F7F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Arkusz1!$A$2:$A$7</c:f>
              <c:strCache>
                <c:ptCount val="6"/>
                <c:pt idx="0">
                  <c:v>IN TOTAL</c:v>
                </c:pt>
                <c:pt idx="1">
                  <c:v>over PLN 1 million</c:v>
                </c:pt>
                <c:pt idx="2">
                  <c:v>over PLN 100 thousand up to PLN 1 million</c:v>
                </c:pt>
                <c:pt idx="3">
                  <c:v>over PLN 10 thousand up to PLN 100 thousand</c:v>
                </c:pt>
                <c:pt idx="4">
                  <c:v>over PLN 1 thousand up to PLN 10 thousand</c:v>
                </c:pt>
                <c:pt idx="5">
                  <c:v>up to PLN 1 thousand</c:v>
                </c:pt>
              </c:strCache>
            </c:strRef>
          </c:cat>
          <c:val>
            <c:numRef>
              <c:f>Arkusz1!$B$2:$B$7</c:f>
              <c:numCache>
                <c:formatCode>0.0</c:formatCode>
                <c:ptCount val="6"/>
                <c:pt idx="0">
                  <c:v>6.5</c:v>
                </c:pt>
                <c:pt idx="1">
                  <c:v>20</c:v>
                </c:pt>
                <c:pt idx="2">
                  <c:v>9.6</c:v>
                </c:pt>
                <c:pt idx="3">
                  <c:v>7</c:v>
                </c:pt>
                <c:pt idx="4">
                  <c:v>5.7</c:v>
                </c:pt>
                <c:pt idx="5">
                  <c:v>4.5999999999999996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-15723968"/>
        <c:axId val="-15723424"/>
      </c:barChart>
      <c:catAx>
        <c:axId val="-15723968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50" baseline="0">
                <a:latin typeface="Fira Sans" panose="020B0503050000020004" pitchFamily="34" charset="0"/>
              </a:defRPr>
            </a:pPr>
            <a:endParaRPr lang="en-US"/>
          </a:p>
        </c:txPr>
        <c:crossAx val="-15723424"/>
        <c:crosses val="autoZero"/>
        <c:auto val="1"/>
        <c:lblAlgn val="ctr"/>
        <c:lblOffset val="100"/>
        <c:noMultiLvlLbl val="0"/>
      </c:catAx>
      <c:valAx>
        <c:axId val="-15723424"/>
        <c:scaling>
          <c:orientation val="minMax"/>
          <c:max val="3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sz="850" baseline="0">
                <a:latin typeface="Fira Sans" panose="020B0503050000020004" pitchFamily="34" charset="0"/>
              </a:defRPr>
            </a:pPr>
            <a:endParaRPr lang="en-US"/>
          </a:p>
        </c:txPr>
        <c:crossAx val="-15723968"/>
        <c:crosses val="autoZero"/>
        <c:crossBetween val="between"/>
        <c:majorUnit val="3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900" b="1"/>
            </a:pPr>
            <a:r>
              <a:rPr lang="en-GB" sz="900" b="1" i="0" u="none" strike="noStrike" baseline="0">
                <a:solidFill>
                  <a:sysClr val="windowText" lastClr="000000"/>
                </a:solidFill>
                <a:effectLst/>
              </a:rPr>
              <a:t>Does the entity expect taxpayers to indicate a specific purpose for spending funds from 1</a:t>
            </a:r>
            <a:r>
              <a:rPr lang="pl-PL" sz="900" b="1" i="0" u="none" strike="noStrike" baseline="0">
                <a:solidFill>
                  <a:sysClr val="windowText" lastClr="000000"/>
                </a:solidFill>
                <a:effectLst/>
              </a:rPr>
              <a:t>.5</a:t>
            </a:r>
            <a:r>
              <a:rPr lang="en-GB" sz="900" b="1" i="0" u="none" strike="noStrike" baseline="0">
                <a:solidFill>
                  <a:sysClr val="windowText" lastClr="000000"/>
                </a:solidFill>
                <a:effectLst/>
              </a:rPr>
              <a:t>% </a:t>
            </a:r>
            <a:r>
              <a:rPr lang="pl-PL" sz="900" b="1" i="0" u="none" strike="noStrike" baseline="0">
                <a:solidFill>
                  <a:sysClr val="windowText" lastClr="000000"/>
                </a:solidFill>
                <a:effectLst/>
              </a:rPr>
              <a:t>of </a:t>
            </a:r>
            <a:r>
              <a:rPr lang="en-GB" sz="900" b="1" i="0" u="none" strike="noStrike" baseline="0">
                <a:solidFill>
                  <a:sysClr val="windowText" lastClr="000000"/>
                </a:solidFill>
                <a:effectLst/>
              </a:rPr>
              <a:t>PIT?</a:t>
            </a:r>
            <a:endParaRPr lang="pl-PL" sz="9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0296746997534399"/>
          <c:y val="3.5800850643411056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9379470067797215E-2"/>
          <c:y val="0.19103485900870454"/>
          <c:w val="0.83550776201713028"/>
          <c:h val="0.6750504170432677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rgbClr val="003399"/>
            </a:solidFill>
            <a:ln>
              <a:noFill/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>
                    <a:solidFill>
                      <a:schemeClr val="bg1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Arkusz1!$B$1:$H$1</c:f>
              <c:strCache>
                <c:ptCount val="7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2019</c:v>
                </c:pt>
                <c:pt idx="5">
                  <c:v>2021</c:v>
                </c:pt>
                <c:pt idx="6">
                  <c:v>2023</c:v>
                </c:pt>
              </c:strCache>
            </c:strRef>
          </c:cat>
          <c:val>
            <c:numRef>
              <c:f>Arkusz1!$B$2:$H$2</c:f>
              <c:numCache>
                <c:formatCode>General</c:formatCode>
                <c:ptCount val="7"/>
                <c:pt idx="0" formatCode="0.0">
                  <c:v>32</c:v>
                </c:pt>
                <c:pt idx="1">
                  <c:v>24.1</c:v>
                </c:pt>
                <c:pt idx="2">
                  <c:v>22.5</c:v>
                </c:pt>
                <c:pt idx="3">
                  <c:v>21.2</c:v>
                </c:pt>
                <c:pt idx="4" formatCode="0.0">
                  <c:v>17.2</c:v>
                </c:pt>
                <c:pt idx="5">
                  <c:v>17.8</c:v>
                </c:pt>
                <c:pt idx="6">
                  <c:v>15.6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29-491B-AC0B-46CF82266F86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B4C7E7"/>
            </a:solidFill>
            <a:ln>
              <a:noFill/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Arkusz1!$B$1:$H$1</c:f>
              <c:strCache>
                <c:ptCount val="7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2019</c:v>
                </c:pt>
                <c:pt idx="5">
                  <c:v>2021</c:v>
                </c:pt>
                <c:pt idx="6">
                  <c:v>2023</c:v>
                </c:pt>
              </c:strCache>
            </c:strRef>
          </c:cat>
          <c:val>
            <c:numRef>
              <c:f>Arkusz1!$B$3:$H$3</c:f>
              <c:numCache>
                <c:formatCode>General</c:formatCode>
                <c:ptCount val="7"/>
                <c:pt idx="0" formatCode="0.0">
                  <c:v>68</c:v>
                </c:pt>
                <c:pt idx="1">
                  <c:v>75.900000000000006</c:v>
                </c:pt>
                <c:pt idx="2">
                  <c:v>77.5</c:v>
                </c:pt>
                <c:pt idx="3">
                  <c:v>78.8</c:v>
                </c:pt>
                <c:pt idx="4" formatCode="0.0">
                  <c:v>82.8</c:v>
                </c:pt>
                <c:pt idx="5">
                  <c:v>82.2</c:v>
                </c:pt>
                <c:pt idx="6">
                  <c:v>84.4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29-491B-AC0B-46CF82266F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6"/>
        <c:overlap val="100"/>
        <c:axId val="-1809072352"/>
        <c:axId val="-1809081600"/>
      </c:barChart>
      <c:catAx>
        <c:axId val="-180907235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50"/>
            </a:pPr>
            <a:endParaRPr lang="en-US"/>
          </a:p>
        </c:txPr>
        <c:crossAx val="-1809081600"/>
        <c:crosses val="autoZero"/>
        <c:auto val="1"/>
        <c:lblAlgn val="ctr"/>
        <c:lblOffset val="100"/>
        <c:noMultiLvlLbl val="0"/>
      </c:catAx>
      <c:valAx>
        <c:axId val="-1809081600"/>
        <c:scaling>
          <c:orientation val="minMax"/>
          <c:max val="1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850"/>
            </a:pPr>
            <a:endParaRPr lang="en-US"/>
          </a:p>
        </c:txPr>
        <c:crossAx val="-180907235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r"/>
      <c:layout>
        <c:manualLayout>
          <c:xMode val="edge"/>
          <c:yMode val="edge"/>
          <c:x val="0.70426111508788669"/>
          <c:y val="0.11504205717821983"/>
          <c:w val="0.22289310427105702"/>
          <c:h val="0.10709454922785815"/>
        </c:manualLayout>
      </c:layout>
      <c:overlay val="0"/>
      <c:txPr>
        <a:bodyPr/>
        <a:lstStyle/>
        <a:p>
          <a:pPr>
            <a:defRPr sz="85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" lastClr="FFFFFF"/>
      </a:solidFill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en-US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118432035076076"/>
          <c:y val="8.2344827586206898E-2"/>
          <c:w val="0.46265343268872999"/>
          <c:h val="0.9176551724137931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B98-4267-A75F-EB07EF60D5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aseline="0">
                    <a:latin typeface="Fira Sans" panose="020B05030500000200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Arkusz1!$A$2:$A$16</c:f>
              <c:strCache>
                <c:ptCount val="15"/>
                <c:pt idx="0">
                  <c:v>Exemptions from taxes and fees</c:v>
                </c:pt>
                <c:pt idx="1">
                  <c:v>from corporate tax</c:v>
                </c:pt>
                <c:pt idx="2">
                  <c:v>from real estate tax </c:v>
                </c:pt>
                <c:pt idx="3">
                  <c:v>from goods and services tax</c:v>
                </c:pt>
                <c:pt idx="4">
                  <c:v>from court fees</c:v>
                </c:pt>
                <c:pt idx="5">
                  <c:v>from stamp duty</c:v>
                </c:pt>
                <c:pt idx="6">
                  <c:v>from the tax on civil law transactions</c:v>
                </c:pt>
                <c:pt idx="7">
                  <c:v>from other exemptions</c:v>
                </c:pt>
                <c:pt idx="8">
                  <c:v>Permissions to access to real estate</c:v>
                </c:pt>
                <c:pt idx="9">
                  <c:v>lending</c:v>
                </c:pt>
                <c:pt idx="10">
                  <c:v>hire</c:v>
                </c:pt>
                <c:pt idx="11">
                  <c:v>use</c:v>
                </c:pt>
                <c:pt idx="12">
                  <c:v>lease</c:v>
                </c:pt>
                <c:pt idx="13">
                  <c:v>perpetual usufruct</c:v>
                </c:pt>
                <c:pt idx="14">
                  <c:v>ownership</c:v>
                </c:pt>
              </c:strCache>
            </c:strRef>
          </c:cat>
          <c:val>
            <c:numRef>
              <c:f>Arkusz1!$B$2:$B$16</c:f>
              <c:numCache>
                <c:formatCode>0.0</c:formatCode>
                <c:ptCount val="15"/>
                <c:pt idx="0">
                  <c:v>37.1</c:v>
                </c:pt>
                <c:pt idx="1">
                  <c:v>16.8</c:v>
                </c:pt>
                <c:pt idx="2">
                  <c:v>16.3</c:v>
                </c:pt>
                <c:pt idx="3">
                  <c:v>8.6999999999999993</c:v>
                </c:pt>
                <c:pt idx="4">
                  <c:v>5</c:v>
                </c:pt>
                <c:pt idx="5">
                  <c:v>4.8</c:v>
                </c:pt>
                <c:pt idx="6">
                  <c:v>2.7</c:v>
                </c:pt>
                <c:pt idx="7">
                  <c:v>0.7</c:v>
                </c:pt>
                <c:pt idx="8">
                  <c:v>18</c:v>
                </c:pt>
                <c:pt idx="9">
                  <c:v>7.9</c:v>
                </c:pt>
                <c:pt idx="10">
                  <c:v>6.7</c:v>
                </c:pt>
                <c:pt idx="11">
                  <c:v>2.8</c:v>
                </c:pt>
                <c:pt idx="12">
                  <c:v>1.7</c:v>
                </c:pt>
                <c:pt idx="13">
                  <c:v>0.9</c:v>
                </c:pt>
                <c:pt idx="14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-15721248"/>
        <c:axId val="-15720704"/>
      </c:barChart>
      <c:catAx>
        <c:axId val="-15721248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50" baseline="0">
                <a:latin typeface="Fira Sans" panose="020B0503050000020004" pitchFamily="34" charset="0"/>
              </a:defRPr>
            </a:pPr>
            <a:endParaRPr lang="en-US"/>
          </a:p>
        </c:txPr>
        <c:crossAx val="-15720704"/>
        <c:crosses val="autoZero"/>
        <c:auto val="1"/>
        <c:lblAlgn val="ctr"/>
        <c:lblOffset val="100"/>
        <c:noMultiLvlLbl val="0"/>
      </c:catAx>
      <c:valAx>
        <c:axId val="-15720704"/>
        <c:scaling>
          <c:orientation val="minMax"/>
          <c:max val="5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sz="850" baseline="0">
                <a:latin typeface="Fira Sans" panose="020B0503050000020004" pitchFamily="34" charset="0"/>
              </a:defRPr>
            </a:pPr>
            <a:endParaRPr lang="en-US"/>
          </a:p>
        </c:txPr>
        <c:crossAx val="-15721248"/>
        <c:crosses val="autoZero"/>
        <c:crossBetween val="between"/>
        <c:majorUnit val="5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en-US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Public benefit organizations and 1% in 2021.docx.docx</NazwaPliku>
    <Osoba xmlns="AD3641B4-23D9-4536-AF9E-7D0EADDEB824">STAT\GOSK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81377-3B81-4F9B-943D-DE8538A4B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AD3641B4-23D9-4536-AF9E-7D0EADDEB824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E9B229F-E8EE-4EBD-AD59-99A5F85E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2062</Words>
  <Characters>11755</Characters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2025-02-20T08:22:00Z</cp:lastPrinted>
  <dcterms:created xsi:type="dcterms:W3CDTF">2025-02-20T08:21:00Z</dcterms:created>
  <dcterms:modified xsi:type="dcterms:W3CDTF">2025-02-20T08:23:00Z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