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13CBCF71" w:rsidR="00C7346B" w:rsidRPr="00B83409" w:rsidRDefault="001F2BFF" w:rsidP="00633014">
      <w:pPr>
        <w:pStyle w:val="tytuinformacji"/>
        <w:rPr>
          <w:color w:val="auto"/>
          <w:lang w:val="en-GB"/>
        </w:rPr>
      </w:pPr>
      <w:bookmarkStart w:id="0" w:name="_GoBack"/>
      <w:bookmarkEnd w:id="0"/>
      <w:r w:rsidRPr="00B83409">
        <w:rPr>
          <w:color w:val="auto"/>
          <w:lang w:val="en-GB"/>
        </w:rPr>
        <w:t>Busi</w:t>
      </w:r>
      <w:r w:rsidR="00021EA2" w:rsidRPr="00B83409">
        <w:rPr>
          <w:color w:val="auto"/>
          <w:lang w:val="en-GB"/>
        </w:rPr>
        <w:t>ness tendency</w:t>
      </w:r>
      <w:r w:rsidR="006D5BD8" w:rsidRPr="00B83409">
        <w:rPr>
          <w:color w:val="auto"/>
          <w:lang w:val="en-GB"/>
        </w:rPr>
        <w:t xml:space="preserve"> </w:t>
      </w:r>
      <w:r w:rsidRPr="00B83409">
        <w:rPr>
          <w:color w:val="auto"/>
          <w:lang w:val="en-GB"/>
        </w:rPr>
        <w:t xml:space="preserve">– </w:t>
      </w:r>
      <w:r w:rsidR="00B53214">
        <w:rPr>
          <w:color w:val="auto"/>
          <w:lang w:val="en-GB"/>
        </w:rPr>
        <w:t>May</w:t>
      </w:r>
      <w:r w:rsidR="00530E37" w:rsidRPr="00B83409">
        <w:rPr>
          <w:color w:val="auto"/>
          <w:lang w:val="en-GB"/>
        </w:rPr>
        <w:t xml:space="preserve"> 202</w:t>
      </w:r>
      <w:r w:rsidR="00375DD4" w:rsidRPr="00B83409">
        <w:rPr>
          <w:color w:val="auto"/>
          <w:lang w:val="en-GB"/>
        </w:rPr>
        <w:t>5</w:t>
      </w:r>
    </w:p>
    <w:p w14:paraId="07EC02A5" w14:textId="0D029214" w:rsidR="0098135C" w:rsidRDefault="00E27071" w:rsidP="008945AB">
      <w:pPr>
        <w:pStyle w:val="tytuinformacji"/>
        <w:rPr>
          <w:color w:val="auto"/>
          <w:sz w:val="28"/>
          <w:szCs w:val="28"/>
          <w:lang w:val="en-GB"/>
        </w:rPr>
      </w:pPr>
      <w:r w:rsidRPr="00B83409">
        <w:rPr>
          <w:color w:val="auto"/>
          <w:sz w:val="28"/>
          <w:szCs w:val="28"/>
          <w:lang w:val="en-GB"/>
        </w:rPr>
        <w:t xml:space="preserve">In-depth questions about the current economic issues </w:t>
      </w:r>
      <w:r w:rsidR="00374D34" w:rsidRPr="00B83409">
        <w:rPr>
          <w:color w:val="auto"/>
          <w:sz w:val="28"/>
          <w:szCs w:val="28"/>
          <w:lang w:val="en-GB"/>
        </w:rPr>
        <w:t>–</w:t>
      </w:r>
      <w:r w:rsidR="00FE4F3B" w:rsidRPr="00B83409">
        <w:rPr>
          <w:color w:val="auto"/>
          <w:sz w:val="28"/>
          <w:szCs w:val="28"/>
          <w:lang w:val="en-GB"/>
        </w:rPr>
        <w:t xml:space="preserve"> </w:t>
      </w:r>
      <w:r w:rsidR="00500DE2" w:rsidRPr="00B83409">
        <w:rPr>
          <w:color w:val="auto"/>
          <w:sz w:val="28"/>
          <w:szCs w:val="28"/>
          <w:lang w:val="en-GB"/>
        </w:rPr>
        <w:t xml:space="preserve">assessment and </w:t>
      </w:r>
      <w:r w:rsidR="00295870" w:rsidRPr="00B83409">
        <w:rPr>
          <w:color w:val="auto"/>
          <w:sz w:val="28"/>
          <w:szCs w:val="28"/>
          <w:lang w:val="en-GB"/>
        </w:rPr>
        <w:t>expectations</w:t>
      </w:r>
    </w:p>
    <w:p w14:paraId="0A397AF8" w14:textId="59AC221E" w:rsidR="003771F9" w:rsidRPr="00B83409" w:rsidRDefault="003771F9" w:rsidP="008945AB">
      <w:pPr>
        <w:pStyle w:val="tytuinformacji"/>
        <w:rPr>
          <w:color w:val="auto"/>
          <w:sz w:val="28"/>
          <w:szCs w:val="28"/>
          <w:lang w:val="en-GB"/>
        </w:rPr>
      </w:pPr>
      <w:r>
        <w:rPr>
          <w:color w:val="auto"/>
          <w:sz w:val="28"/>
          <w:szCs w:val="28"/>
          <w:lang w:val="en-GB"/>
        </w:rPr>
        <w:t>Factors limiting activity</w:t>
      </w:r>
    </w:p>
    <w:p w14:paraId="67E73EE4" w14:textId="6A6B3559" w:rsidR="00BE2EE0" w:rsidRPr="00B83409" w:rsidRDefault="00BE2EE0" w:rsidP="008945AB">
      <w:pPr>
        <w:pStyle w:val="tytuinformacji"/>
        <w:rPr>
          <w:sz w:val="28"/>
          <w:szCs w:val="28"/>
          <w:lang w:val="en-GB"/>
        </w:rPr>
      </w:pPr>
    </w:p>
    <w:p w14:paraId="63C6F62A" w14:textId="7B6E5312" w:rsidR="00BE2EE0" w:rsidRPr="00B83409" w:rsidRDefault="002C6C99" w:rsidP="005423BB">
      <w:pPr>
        <w:pStyle w:val="LID"/>
        <w:spacing w:before="0" w:after="120"/>
        <w:rPr>
          <w:noProof w:val="0"/>
          <w:spacing w:val="-4"/>
          <w:lang w:val="en-GB"/>
        </w:rPr>
      </w:pPr>
      <w:r w:rsidRPr="00B83409">
        <w:rPr>
          <w:noProof w:val="0"/>
          <w:lang w:val="en-GB"/>
        </w:rPr>
        <w:t xml:space="preserve">In </w:t>
      </w:r>
      <w:r w:rsidR="00B53214">
        <w:rPr>
          <w:noProof w:val="0"/>
          <w:lang w:val="en-GB"/>
        </w:rPr>
        <w:t>May</w:t>
      </w:r>
      <w:r w:rsidR="00204369" w:rsidRPr="00B83409">
        <w:rPr>
          <w:noProof w:val="0"/>
          <w:lang w:val="en-GB"/>
        </w:rPr>
        <w:t xml:space="preserve">, both seasonally and non-seasonally adjusted general business climate indicators for </w:t>
      </w:r>
      <w:r w:rsidRPr="00B83409">
        <w:rPr>
          <w:noProof w:val="0"/>
          <w:lang w:val="en-GB"/>
        </w:rPr>
        <w:t>most of presented kinds of activities</w:t>
      </w:r>
      <w:r w:rsidR="00BE2EE0" w:rsidRPr="00B83409">
        <w:rPr>
          <w:color w:val="001D77"/>
        </w:rPr>
        <mc:AlternateContent>
          <mc:Choice Requires="wps">
            <w:drawing>
              <wp:anchor distT="45720" distB="45720" distL="114300" distR="114300" simplePos="0" relativeHeight="253178880" behindDoc="0" locked="0" layoutInCell="1" allowOverlap="1" wp14:anchorId="222AFB0C" wp14:editId="6E00528F">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6.4&#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0AE9F7C" w:rsidR="00D47DEE" w:rsidRPr="00544C35" w:rsidRDefault="00D47DEE"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6.4</w:t>
                            </w:r>
                          </w:p>
                          <w:p w14:paraId="341B5DE5" w14:textId="3E8414B1" w:rsidR="00D47DEE" w:rsidRPr="00544C35" w:rsidRDefault="00D47DEE"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6.4&#10;General business climate indicator in manufacturing" style="position:absolute;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" fillcolor="#001d77" stroked="f">
                <v:stroke joinstyle="miter"/>
                <v:textbox>
                  <w:txbxContent>
                    <w:p w14:paraId="215AD147" w14:textId="10AE9F7C" w:rsidR="00D47DEE" w:rsidRPr="00544C35" w:rsidRDefault="00D47DEE"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6.4</w:t>
                      </w:r>
                    </w:p>
                    <w:p w14:paraId="341B5DE5" w14:textId="3E8414B1" w:rsidR="00D47DEE" w:rsidRPr="00544C35" w:rsidRDefault="00D47DEE"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FC051D" w:rsidRPr="00B83409">
        <w:rPr>
          <w:noProof w:val="0"/>
          <w:lang w:val="en-GB"/>
        </w:rPr>
        <w:t xml:space="preserve"> </w:t>
      </w:r>
      <w:r w:rsidR="001F3AEA" w:rsidRPr="00B83409">
        <w:rPr>
          <w:noProof w:val="0"/>
          <w:lang w:val="en-GB"/>
        </w:rPr>
        <w:t xml:space="preserve">point at </w:t>
      </w:r>
      <w:r w:rsidR="00E12148" w:rsidRPr="00B83409">
        <w:rPr>
          <w:noProof w:val="0"/>
          <w:lang w:val="en-GB"/>
        </w:rPr>
        <w:t xml:space="preserve">stabilization </w:t>
      </w:r>
      <w:r w:rsidRPr="00B83409">
        <w:rPr>
          <w:noProof w:val="0"/>
          <w:lang w:val="en-GB"/>
        </w:rPr>
        <w:t>of the economy</w:t>
      </w:r>
      <w:r w:rsidR="005944D0" w:rsidRPr="00B83409">
        <w:rPr>
          <w:noProof w:val="0"/>
          <w:lang w:val="en-GB"/>
        </w:rPr>
        <w:t>.</w:t>
      </w:r>
    </w:p>
    <w:p w14:paraId="6F51A172" w14:textId="71DF1A8E" w:rsidR="00A96CFD" w:rsidRPr="00B83409" w:rsidRDefault="00961F74" w:rsidP="005423BB">
      <w:pPr>
        <w:pStyle w:val="LID"/>
        <w:spacing w:before="0" w:after="120"/>
        <w:rPr>
          <w:noProof w:val="0"/>
          <w:spacing w:val="-4"/>
          <w:lang w:val="en-GB"/>
        </w:rPr>
      </w:pPr>
      <w:r w:rsidRPr="00B83409">
        <w:rPr>
          <w:noProof w:val="0"/>
          <w:spacing w:val="-4"/>
          <w:lang w:val="en-GB"/>
        </w:rPr>
        <w:t xml:space="preserve">Compared to the previous month, </w:t>
      </w:r>
      <w:r w:rsidR="00964272" w:rsidRPr="00B83409">
        <w:rPr>
          <w:noProof w:val="0"/>
          <w:spacing w:val="-4"/>
          <w:lang w:val="en-GB"/>
        </w:rPr>
        <w:t>the most significant</w:t>
      </w:r>
      <w:r w:rsidR="00A96CFD" w:rsidRPr="00B83409">
        <w:rPr>
          <w:noProof w:val="0"/>
          <w:spacing w:val="-4"/>
          <w:lang w:val="en-GB"/>
        </w:rPr>
        <w:t xml:space="preserve"> improvement </w:t>
      </w:r>
      <w:r w:rsidR="00CD74B1" w:rsidRPr="00B83409">
        <w:rPr>
          <w:noProof w:val="0"/>
          <w:spacing w:val="-4"/>
          <w:lang w:val="en-GB"/>
        </w:rPr>
        <w:t>of business tendency</w:t>
      </w:r>
      <w:r w:rsidR="00A96CFD" w:rsidRPr="00B83409">
        <w:rPr>
          <w:noProof w:val="0"/>
          <w:spacing w:val="-4"/>
          <w:lang w:val="en-GB"/>
        </w:rPr>
        <w:t xml:space="preserve"> was noted in </w:t>
      </w:r>
      <w:r w:rsidR="007D7623">
        <w:rPr>
          <w:noProof w:val="0"/>
          <w:spacing w:val="-4"/>
          <w:lang w:val="en-GB"/>
        </w:rPr>
        <w:t xml:space="preserve">retail trade </w:t>
      </w:r>
      <w:r w:rsidR="007D7623" w:rsidRPr="00B83409">
        <w:rPr>
          <w:noProof w:val="0"/>
          <w:spacing w:val="-4"/>
          <w:lang w:val="en-GB"/>
        </w:rPr>
        <w:t xml:space="preserve">as well as </w:t>
      </w:r>
      <w:r w:rsidR="00964272" w:rsidRPr="00B83409">
        <w:rPr>
          <w:noProof w:val="0"/>
          <w:spacing w:val="-4"/>
          <w:lang w:val="en-GB"/>
        </w:rPr>
        <w:t>accommodation and food service activities section</w:t>
      </w:r>
      <w:r w:rsidR="00D71EC5" w:rsidRPr="00B83409">
        <w:rPr>
          <w:noProof w:val="0"/>
          <w:lang w:val="en-GB"/>
        </w:rPr>
        <w:t>.</w:t>
      </w:r>
      <w:r w:rsidR="00C907AB" w:rsidRPr="00B83409">
        <w:rPr>
          <w:noProof w:val="0"/>
          <w:spacing w:val="-4"/>
          <w:lang w:val="en-GB"/>
        </w:rPr>
        <w:t xml:space="preserve"> </w:t>
      </w:r>
    </w:p>
    <w:p w14:paraId="7C1DA959" w14:textId="595F50C9" w:rsidR="00C9308D" w:rsidRPr="00B83409" w:rsidRDefault="00003A40" w:rsidP="005423BB">
      <w:pPr>
        <w:pStyle w:val="LID"/>
        <w:spacing w:before="0" w:after="120"/>
        <w:rPr>
          <w:noProof w:val="0"/>
          <w:highlight w:val="yellow"/>
          <w:lang w:val="en-GB"/>
        </w:rPr>
      </w:pPr>
      <w:r w:rsidRPr="00B83409">
        <w:rPr>
          <w:noProof w:val="0"/>
          <w:spacing w:val="-4"/>
          <w:lang w:val="en-GB"/>
        </w:rPr>
        <w:t xml:space="preserve">In </w:t>
      </w:r>
      <w:r w:rsidR="00731E39" w:rsidRPr="00B83409">
        <w:rPr>
          <w:noProof w:val="0"/>
          <w:spacing w:val="-4"/>
          <w:lang w:val="en-GB"/>
        </w:rPr>
        <w:t>majority</w:t>
      </w:r>
      <w:r w:rsidRPr="00B83409">
        <w:rPr>
          <w:noProof w:val="0"/>
          <w:spacing w:val="-4"/>
          <w:lang w:val="en-GB"/>
        </w:rPr>
        <w:t xml:space="preserve"> of studied areas, month-to-month level of</w:t>
      </w:r>
      <w:r w:rsidR="005E2181" w:rsidRPr="00B83409">
        <w:rPr>
          <w:noProof w:val="0"/>
          <w:spacing w:val="-4"/>
          <w:lang w:val="en-GB"/>
        </w:rPr>
        <w:t xml:space="preserve"> both</w:t>
      </w:r>
      <w:r w:rsidRPr="00B83409">
        <w:rPr>
          <w:noProof w:val="0"/>
          <w:spacing w:val="-4"/>
          <w:lang w:val="en-GB"/>
        </w:rPr>
        <w:t xml:space="preserve"> </w:t>
      </w:r>
      <w:r w:rsidR="00F8540B" w:rsidRPr="00B83409">
        <w:rPr>
          <w:noProof w:val="0"/>
          <w:spacing w:val="-4"/>
          <w:lang w:val="en-GB"/>
        </w:rPr>
        <w:t xml:space="preserve">"diagnostic" </w:t>
      </w:r>
      <w:r w:rsidR="005E2181" w:rsidRPr="00B83409">
        <w:rPr>
          <w:noProof w:val="0"/>
          <w:spacing w:val="-4"/>
          <w:lang w:val="en-GB"/>
        </w:rPr>
        <w:t xml:space="preserve">and "forecasting" </w:t>
      </w:r>
      <w:r w:rsidR="00E67AB1" w:rsidRPr="00B83409">
        <w:rPr>
          <w:noProof w:val="0"/>
          <w:spacing w:val="-4"/>
          <w:lang w:val="en-GB"/>
        </w:rPr>
        <w:t>components</w:t>
      </w:r>
      <w:r w:rsidR="00964272" w:rsidRPr="00B83409">
        <w:rPr>
          <w:noProof w:val="0"/>
          <w:spacing w:val="-4"/>
          <w:lang w:val="en-GB"/>
        </w:rPr>
        <w:t xml:space="preserve"> </w:t>
      </w:r>
      <w:r w:rsidR="005E2181" w:rsidRPr="00B83409">
        <w:rPr>
          <w:noProof w:val="0"/>
          <w:spacing w:val="-4"/>
          <w:lang w:val="en-GB"/>
        </w:rPr>
        <w:t>improve</w:t>
      </w:r>
      <w:r w:rsidR="009A46DC" w:rsidRPr="00B83409">
        <w:rPr>
          <w:noProof w:val="0"/>
          <w:spacing w:val="-4"/>
          <w:lang w:val="en-GB"/>
        </w:rPr>
        <w:t>s</w:t>
      </w:r>
      <w:r w:rsidR="005E2181" w:rsidRPr="00B83409">
        <w:rPr>
          <w:noProof w:val="0"/>
          <w:spacing w:val="-4"/>
          <w:lang w:val="en-GB"/>
        </w:rPr>
        <w:t xml:space="preserve"> or do</w:t>
      </w:r>
      <w:r w:rsidR="009A46DC" w:rsidRPr="00B83409">
        <w:rPr>
          <w:noProof w:val="0"/>
          <w:spacing w:val="-4"/>
          <w:lang w:val="en-GB"/>
        </w:rPr>
        <w:t>es</w:t>
      </w:r>
      <w:r w:rsidR="005E2181" w:rsidRPr="00B83409">
        <w:rPr>
          <w:noProof w:val="0"/>
          <w:spacing w:val="-4"/>
          <w:lang w:val="en-GB"/>
        </w:rPr>
        <w:t xml:space="preserve"> not change</w:t>
      </w:r>
      <w:r w:rsidR="000B727C" w:rsidRPr="00B83409">
        <w:rPr>
          <w:noProof w:val="0"/>
          <w:spacing w:val="-4"/>
          <w:lang w:val="en-GB"/>
        </w:rPr>
        <w:t>.</w:t>
      </w:r>
    </w:p>
    <w:p w14:paraId="18F6AB0E" w14:textId="386CBE24" w:rsidR="00A22F17" w:rsidRPr="00B83409" w:rsidRDefault="007F28E7" w:rsidP="005423BB">
      <w:pPr>
        <w:pStyle w:val="LID"/>
        <w:spacing w:after="120"/>
        <w:rPr>
          <w:noProof w:val="0"/>
          <w:lang w:val="en-GB"/>
        </w:rPr>
      </w:pPr>
      <w:r w:rsidRPr="00B83409">
        <w:rPr>
          <w:noProof w:val="0"/>
          <w:lang w:val="en-GB"/>
        </w:rPr>
        <w:t>Entities</w:t>
      </w:r>
      <w:r w:rsidR="005A5035" w:rsidRPr="00B83409">
        <w:rPr>
          <w:noProof w:val="0"/>
          <w:lang w:val="en-GB"/>
        </w:rPr>
        <w:t xml:space="preserve"> from</w:t>
      </w:r>
      <w:r w:rsidR="008E4B8A" w:rsidRPr="00B83409">
        <w:rPr>
          <w:noProof w:val="0"/>
          <w:lang w:val="en-GB"/>
        </w:rPr>
        <w:t xml:space="preserve"> financial and insurance activities </w:t>
      </w:r>
      <w:r w:rsidR="005A5035" w:rsidRPr="00B83409">
        <w:rPr>
          <w:noProof w:val="0"/>
          <w:lang w:val="en-GB"/>
        </w:rPr>
        <w:t xml:space="preserve">section </w:t>
      </w:r>
      <w:r w:rsidR="0037578F" w:rsidRPr="00B83409">
        <w:rPr>
          <w:noProof w:val="0"/>
          <w:lang w:val="en-GB"/>
        </w:rPr>
        <w:t>(</w:t>
      </w:r>
      <w:r w:rsidR="00BE2D9F" w:rsidRPr="00B83409">
        <w:rPr>
          <w:noProof w:val="0"/>
          <w:lang w:val="en-GB"/>
        </w:rPr>
        <w:t xml:space="preserve">plus </w:t>
      </w:r>
      <w:r w:rsidR="00962947">
        <w:rPr>
          <w:noProof w:val="0"/>
          <w:lang w:val="en-GB"/>
        </w:rPr>
        <w:t>22.6</w:t>
      </w:r>
      <w:r w:rsidR="003871DB" w:rsidRPr="00B83409">
        <w:rPr>
          <w:noProof w:val="0"/>
          <w:lang w:val="en-GB"/>
        </w:rPr>
        <w:t>)</w:t>
      </w:r>
      <w:r w:rsidR="0037578F" w:rsidRPr="00B83409">
        <w:rPr>
          <w:noProof w:val="0"/>
          <w:lang w:val="en-GB"/>
        </w:rPr>
        <w:t xml:space="preserve"> </w:t>
      </w:r>
      <w:r w:rsidR="005A5035" w:rsidRPr="00B83409">
        <w:rPr>
          <w:noProof w:val="0"/>
          <w:lang w:val="en-GB"/>
        </w:rPr>
        <w:t xml:space="preserve">assess business tendency </w:t>
      </w:r>
      <w:r w:rsidR="00887092" w:rsidRPr="00B83409">
        <w:rPr>
          <w:noProof w:val="0"/>
          <w:lang w:val="en-GB"/>
        </w:rPr>
        <w:t xml:space="preserve">most </w:t>
      </w:r>
      <w:r w:rsidR="00BE3A40" w:rsidRPr="00B83409">
        <w:rPr>
          <w:noProof w:val="0"/>
          <w:lang w:val="en-GB"/>
        </w:rPr>
        <w:t>positively</w:t>
      </w:r>
      <w:r w:rsidR="00CE418D" w:rsidRPr="00B83409">
        <w:rPr>
          <w:rStyle w:val="Odwoanieprzypisudolnego"/>
          <w:noProof w:val="0"/>
          <w:lang w:val="en-GB"/>
        </w:rPr>
        <w:footnoteReference w:id="1"/>
      </w:r>
      <w:r w:rsidR="00962947">
        <w:rPr>
          <w:noProof w:val="0"/>
          <w:lang w:val="en-GB"/>
        </w:rPr>
        <w:t>,</w:t>
      </w:r>
      <w:r w:rsidR="000B727C" w:rsidRPr="00B83409">
        <w:rPr>
          <w:noProof w:val="0"/>
          <w:lang w:val="en-GB"/>
        </w:rPr>
        <w:t xml:space="preserve"> </w:t>
      </w:r>
      <w:r w:rsidR="00962947">
        <w:rPr>
          <w:noProof w:val="0"/>
          <w:lang w:val="en-GB"/>
        </w:rPr>
        <w:t>although</w:t>
      </w:r>
      <w:r w:rsidR="008851C8" w:rsidRPr="00B83409">
        <w:rPr>
          <w:noProof w:val="0"/>
          <w:lang w:val="en-GB"/>
        </w:rPr>
        <w:t xml:space="preserve"> </w:t>
      </w:r>
      <w:r w:rsidR="000B727C" w:rsidRPr="00B83409">
        <w:rPr>
          <w:noProof w:val="0"/>
          <w:lang w:val="en-GB"/>
        </w:rPr>
        <w:t xml:space="preserve">value of the indicator is </w:t>
      </w:r>
      <w:r w:rsidR="00962947">
        <w:rPr>
          <w:noProof w:val="0"/>
          <w:lang w:val="en-GB"/>
        </w:rPr>
        <w:t>below</w:t>
      </w:r>
      <w:r w:rsidR="000B727C" w:rsidRPr="00B83409">
        <w:rPr>
          <w:noProof w:val="0"/>
          <w:lang w:val="en-GB"/>
        </w:rPr>
        <w:t xml:space="preserve"> the </w:t>
      </w:r>
      <w:r w:rsidR="005A5035" w:rsidRPr="00B83409">
        <w:rPr>
          <w:noProof w:val="0"/>
          <w:lang w:val="en-GB"/>
        </w:rPr>
        <w:t xml:space="preserve">long-term mean </w:t>
      </w:r>
      <w:r w:rsidR="0037578F" w:rsidRPr="00B83409">
        <w:rPr>
          <w:noProof w:val="0"/>
          <w:lang w:val="en-GB"/>
        </w:rPr>
        <w:t>(</w:t>
      </w:r>
      <w:r w:rsidR="00BE2D9F" w:rsidRPr="00B83409">
        <w:rPr>
          <w:noProof w:val="0"/>
          <w:lang w:val="en-GB"/>
        </w:rPr>
        <w:t>plus 2</w:t>
      </w:r>
      <w:r w:rsidR="00086B4E" w:rsidRPr="00B83409">
        <w:rPr>
          <w:noProof w:val="0"/>
          <w:lang w:val="en-GB"/>
        </w:rPr>
        <w:t>5</w:t>
      </w:r>
      <w:r w:rsidR="00BE2D9F" w:rsidRPr="00B83409">
        <w:rPr>
          <w:noProof w:val="0"/>
          <w:lang w:val="en-GB"/>
        </w:rPr>
        <w:t>.</w:t>
      </w:r>
      <w:r w:rsidR="007D2A08" w:rsidRPr="00B83409">
        <w:rPr>
          <w:noProof w:val="0"/>
          <w:lang w:val="en-GB"/>
        </w:rPr>
        <w:t>4</w:t>
      </w:r>
      <w:r w:rsidR="0037578F" w:rsidRPr="00B83409">
        <w:rPr>
          <w:noProof w:val="0"/>
          <w:lang w:val="en-GB"/>
        </w:rPr>
        <w:t>)</w:t>
      </w:r>
      <w:r w:rsidR="005A5035" w:rsidRPr="00B83409">
        <w:rPr>
          <w:noProof w:val="0"/>
          <w:lang w:val="en-GB"/>
        </w:rPr>
        <w:t xml:space="preserve">. </w:t>
      </w:r>
      <w:r w:rsidR="008D7690" w:rsidRPr="00B83409">
        <w:rPr>
          <w:noProof w:val="0"/>
          <w:lang w:val="en-GB"/>
        </w:rPr>
        <w:t>The most p</w:t>
      </w:r>
      <w:r w:rsidR="00086B4E" w:rsidRPr="00B83409">
        <w:rPr>
          <w:noProof w:val="0"/>
          <w:lang w:val="en-GB"/>
        </w:rPr>
        <w:t>essimistic assessments are made</w:t>
      </w:r>
      <w:r w:rsidR="00ED3AA0" w:rsidRPr="00B83409">
        <w:rPr>
          <w:noProof w:val="0"/>
          <w:lang w:val="en-GB"/>
        </w:rPr>
        <w:t xml:space="preserve"> </w:t>
      </w:r>
      <w:r w:rsidR="00086B4E" w:rsidRPr="00B83409">
        <w:rPr>
          <w:noProof w:val="0"/>
          <w:lang w:val="en-GB"/>
        </w:rPr>
        <w:t xml:space="preserve">by entities </w:t>
      </w:r>
      <w:r w:rsidR="00A86CDD" w:rsidRPr="00B83409">
        <w:rPr>
          <w:noProof w:val="0"/>
          <w:lang w:val="en-GB"/>
        </w:rPr>
        <w:t>operating in</w:t>
      </w:r>
      <w:r w:rsidR="00086B4E" w:rsidRPr="00B83409">
        <w:rPr>
          <w:noProof w:val="0"/>
          <w:lang w:val="en-GB"/>
        </w:rPr>
        <w:t xml:space="preserve"> </w:t>
      </w:r>
      <w:r w:rsidR="00BE3A40" w:rsidRPr="00B83409">
        <w:rPr>
          <w:noProof w:val="0"/>
          <w:lang w:val="en-GB"/>
        </w:rPr>
        <w:t>manufacturing</w:t>
      </w:r>
      <w:r w:rsidR="008D7690" w:rsidRPr="00B83409">
        <w:rPr>
          <w:noProof w:val="0"/>
          <w:lang w:val="en-GB"/>
        </w:rPr>
        <w:t xml:space="preserve"> </w:t>
      </w:r>
      <w:r w:rsidR="00086B4E" w:rsidRPr="00B83409">
        <w:rPr>
          <w:noProof w:val="0"/>
          <w:lang w:val="en-GB"/>
        </w:rPr>
        <w:t xml:space="preserve">(minus </w:t>
      </w:r>
      <w:r w:rsidR="000B727C" w:rsidRPr="00B83409">
        <w:rPr>
          <w:noProof w:val="0"/>
          <w:lang w:val="en-GB"/>
        </w:rPr>
        <w:t>6.</w:t>
      </w:r>
      <w:r w:rsidR="00962947">
        <w:rPr>
          <w:noProof w:val="0"/>
          <w:lang w:val="en-GB"/>
        </w:rPr>
        <w:t>4</w:t>
      </w:r>
      <w:r w:rsidR="00086B4E" w:rsidRPr="00B83409">
        <w:rPr>
          <w:noProof w:val="0"/>
          <w:lang w:val="en-GB"/>
        </w:rPr>
        <w:t>)</w:t>
      </w:r>
      <w:r w:rsidR="00F06417" w:rsidRPr="00B83409">
        <w:rPr>
          <w:noProof w:val="0"/>
          <w:lang w:val="en-GB"/>
        </w:rPr>
        <w:t xml:space="preserve">, </w:t>
      </w:r>
      <w:r w:rsidR="000B727C" w:rsidRPr="00B83409">
        <w:rPr>
          <w:noProof w:val="0"/>
          <w:lang w:val="en-GB"/>
        </w:rPr>
        <w:t xml:space="preserve">where value of the indicator is </w:t>
      </w:r>
      <w:r w:rsidR="00962947">
        <w:rPr>
          <w:noProof w:val="0"/>
          <w:lang w:val="en-GB"/>
        </w:rPr>
        <w:t xml:space="preserve">also </w:t>
      </w:r>
      <w:r w:rsidR="00F06417" w:rsidRPr="00B83409">
        <w:rPr>
          <w:noProof w:val="0"/>
          <w:lang w:val="en-GB"/>
        </w:rPr>
        <w:t>below the long-term mean (plus 0.7).</w:t>
      </w:r>
    </w:p>
    <w:p w14:paraId="40DFA7F2" w14:textId="1D5E3A8A" w:rsidR="00ED1E03" w:rsidRDefault="00267D9A" w:rsidP="00086B4E">
      <w:pPr>
        <w:pStyle w:val="LID"/>
        <w:spacing w:after="120"/>
        <w:jc w:val="both"/>
        <w:rPr>
          <w:noProof w:val="0"/>
          <w:lang w:val="en-GB"/>
        </w:rPr>
      </w:pPr>
      <w:r w:rsidRPr="00B83409">
        <w:rPr>
          <w:spacing w:val="-4"/>
        </w:rPr>
        <mc:AlternateContent>
          <mc:Choice Requires="wps">
            <w:drawing>
              <wp:anchor distT="45720" distB="45720" distL="114300" distR="114300" simplePos="0" relativeHeight="254478336" behindDoc="1" locked="0" layoutInCell="1" allowOverlap="1" wp14:anchorId="07F5D788" wp14:editId="17E2A9EB">
                <wp:simplePos x="0" y="0"/>
                <wp:positionH relativeFrom="page">
                  <wp:posOffset>5690235</wp:posOffset>
                </wp:positionH>
                <wp:positionV relativeFrom="paragraph">
                  <wp:posOffset>184481</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47AA7729" w14:textId="742A99B1" w:rsidR="00D47DEE" w:rsidRPr="00742D1C" w:rsidRDefault="00D47DEE"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D47DEE" w:rsidRPr="00742D1C" w:rsidRDefault="00D47DEE" w:rsidP="00267D9A">
                            <w:pPr>
                              <w:spacing w:after="0"/>
                              <w:rPr>
                                <w:rFonts w:ascii="Fira Sans" w:eastAsia="Times New Roman" w:hAnsi="Fira Sans" w:cs="Times New Roman"/>
                                <w:bCs/>
                                <w:color w:val="001D77"/>
                                <w:sz w:val="18"/>
                                <w:szCs w:val="18"/>
                                <w:lang w:val="en-US" w:eastAsia="pl-PL"/>
                              </w:rPr>
                            </w:pPr>
                          </w:p>
                          <w:p w14:paraId="2B6FC7B8" w14:textId="77777777" w:rsidR="00D47DEE" w:rsidRPr="00C137DD" w:rsidRDefault="00D47DEE"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D47DEE" w:rsidRPr="00C137DD" w:rsidRDefault="00D47DEE"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77777777" w:rsidR="00D47DEE" w:rsidRPr="00C137DD" w:rsidRDefault="00D47DEE"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7777777" w:rsidR="00D47DEE" w:rsidRPr="00ED1E03" w:rsidRDefault="00D47DEE"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5D788" id="_x0000_t202" coordsize="21600,21600" o:spt="202" path="m,l,21600r21600,l21600,xe">
                <v:stroke joinstyle="miter"/>
                <v:path gradientshapeok="t" o:connecttype="rect"/>
              </v:shapetype>
              <v:shape id="Pole tekstowe 6" o:spid="_x0000_s1027" type="#_x0000_t202" style="position:absolute;left:0;text-align:left;margin-left:448.05pt;margin-top:14.55pt;width:147.25pt;height:103.85pt;z-index:-248838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" filled="f" stroked="f">
                <v:textbox>
                  <w:txbxContent>
                    <w:p w14:paraId="47AA7729" w14:textId="742A99B1" w:rsidR="00D47DEE" w:rsidRPr="00742D1C" w:rsidRDefault="00D47DEE" w:rsidP="00267D9A">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4</w:t>
                      </w:r>
                      <w:r w:rsidRPr="00B17BDC">
                        <w:rPr>
                          <w:rFonts w:ascii="Fira Sans" w:eastAsia="Times New Roman" w:hAnsi="Fira Sans" w:cs="Times New Roman"/>
                          <w:bCs/>
                          <w:color w:val="001D77"/>
                          <w:sz w:val="18"/>
                          <w:szCs w:val="18"/>
                          <w:lang w:val="en-US" w:eastAsia="pl-PL"/>
                        </w:rPr>
                        <w:t xml:space="preserve"> in the last six months</w:t>
                      </w:r>
                    </w:p>
                    <w:p w14:paraId="71AA4040" w14:textId="77777777" w:rsidR="00D47DEE" w:rsidRPr="00742D1C" w:rsidRDefault="00D47DEE" w:rsidP="00267D9A">
                      <w:pPr>
                        <w:spacing w:after="0"/>
                        <w:rPr>
                          <w:rFonts w:ascii="Fira Sans" w:eastAsia="Times New Roman" w:hAnsi="Fira Sans" w:cs="Times New Roman"/>
                          <w:bCs/>
                          <w:color w:val="001D77"/>
                          <w:sz w:val="18"/>
                          <w:szCs w:val="18"/>
                          <w:lang w:val="en-US" w:eastAsia="pl-PL"/>
                        </w:rPr>
                      </w:pPr>
                    </w:p>
                    <w:p w14:paraId="2B6FC7B8" w14:textId="77777777" w:rsidR="00D47DEE" w:rsidRPr="00C137DD" w:rsidRDefault="00D47DEE"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322E851E" wp14:editId="3DB5906A">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7A4DAA0B" w14:textId="77777777" w:rsidR="00D47DEE" w:rsidRPr="00C137DD" w:rsidRDefault="00D47DEE" w:rsidP="00267D9A">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971F50A" wp14:editId="23D28C3A">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10815DC9" w14:textId="77777777" w:rsidR="00D47DEE" w:rsidRPr="00C137DD" w:rsidRDefault="00D47DEE"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5F5A4FD4" wp14:editId="26B57227">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4DF7B02D" w14:textId="77777777" w:rsidR="00D47DEE" w:rsidRPr="00ED1E03" w:rsidRDefault="00D47DEE" w:rsidP="00267D9A">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19E8F87E" wp14:editId="1991C7B4">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9B3E90" w:rsidRPr="00086B4E">
        <w:rPr>
          <w:noProof w:val="0"/>
          <w:lang w:val="en-GB"/>
        </w:rPr>
        <w:t>In the current month – answers provided between 1</w:t>
      </w:r>
      <w:r w:rsidR="009B3E90" w:rsidRPr="00086B4E">
        <w:rPr>
          <w:noProof w:val="0"/>
          <w:vertAlign w:val="superscript"/>
          <w:lang w:val="en-GB"/>
        </w:rPr>
        <w:t>st</w:t>
      </w:r>
      <w:r w:rsidR="009B3E90" w:rsidRPr="00086B4E">
        <w:rPr>
          <w:noProof w:val="0"/>
          <w:lang w:val="en-GB"/>
        </w:rPr>
        <w:t xml:space="preserve"> and 10</w:t>
      </w:r>
      <w:r w:rsidR="009B3E90" w:rsidRPr="00086B4E">
        <w:rPr>
          <w:noProof w:val="0"/>
          <w:vertAlign w:val="superscript"/>
          <w:lang w:val="en-GB"/>
        </w:rPr>
        <w:t>th</w:t>
      </w:r>
      <w:r w:rsidR="009B3E90" w:rsidRPr="00086B4E">
        <w:rPr>
          <w:noProof w:val="0"/>
          <w:lang w:val="en-GB"/>
        </w:rPr>
        <w:t xml:space="preserve"> of each month</w:t>
      </w:r>
      <w:r w:rsidR="009B3E90">
        <w:rPr>
          <w:noProof w:val="0"/>
          <w:lang w:val="en-GB"/>
        </w:rPr>
        <w:t xml:space="preserve"> </w:t>
      </w:r>
      <w:r w:rsidR="009B3E90" w:rsidRPr="00086B4E">
        <w:rPr>
          <w:noProof w:val="0"/>
          <w:lang w:val="en-GB"/>
        </w:rPr>
        <w:t xml:space="preserve">– </w:t>
      </w:r>
      <w:r w:rsidR="009B3E90" w:rsidRPr="00C04FA3">
        <w:rPr>
          <w:noProof w:val="0"/>
          <w:lang w:val="en-GB"/>
        </w:rPr>
        <w:t xml:space="preserve">supplementary set of questions </w:t>
      </w:r>
      <w:r w:rsidR="009B3E90">
        <w:rPr>
          <w:noProof w:val="0"/>
          <w:lang w:val="en-GB"/>
        </w:rPr>
        <w:t>on investments</w:t>
      </w:r>
      <w:r w:rsidR="009B3E90" w:rsidRPr="00C04FA3">
        <w:rPr>
          <w:noProof w:val="0"/>
          <w:lang w:val="en-GB"/>
        </w:rPr>
        <w:t xml:space="preserve"> has been added to the survey</w:t>
      </w:r>
      <w:r w:rsidR="009B3E90">
        <w:rPr>
          <w:noProof w:val="0"/>
          <w:lang w:val="en-GB"/>
        </w:rPr>
        <w:t xml:space="preserve"> </w:t>
      </w:r>
      <w:r w:rsidR="009B3E90" w:rsidRPr="00086B4E">
        <w:rPr>
          <w:noProof w:val="0"/>
          <w:lang w:val="en-GB"/>
        </w:rPr>
        <w:t>(</w:t>
      </w:r>
      <w:r w:rsidR="009B3E90" w:rsidRPr="003F455E">
        <w:rPr>
          <w:noProof w:val="0"/>
          <w:lang w:val="en-GB"/>
        </w:rPr>
        <w:t>results in table 2</w:t>
      </w:r>
      <w:r w:rsidR="009B3E90" w:rsidRPr="00086B4E">
        <w:rPr>
          <w:noProof w:val="0"/>
          <w:lang w:val="en-GB"/>
        </w:rPr>
        <w:t>).</w:t>
      </w:r>
    </w:p>
    <w:p w14:paraId="0A8883FA" w14:textId="1693F60E" w:rsidR="009B3E90" w:rsidRDefault="009B3E90" w:rsidP="00086B4E">
      <w:pPr>
        <w:pStyle w:val="LID"/>
        <w:spacing w:after="120"/>
        <w:jc w:val="both"/>
        <w:rPr>
          <w:noProof w:val="0"/>
          <w:lang w:val="en-GB"/>
        </w:rPr>
      </w:pPr>
      <w:r>
        <w:rPr>
          <w:noProof w:val="0"/>
          <w:lang w:val="en-GB"/>
        </w:rPr>
        <w:t>Study on factors limiting activity</w:t>
      </w:r>
      <w:r w:rsidR="00E44479">
        <w:rPr>
          <w:noProof w:val="0"/>
          <w:lang w:val="en-GB"/>
        </w:rPr>
        <w:t xml:space="preserve"> in selected sectors of the economy</w:t>
      </w:r>
      <w:r>
        <w:rPr>
          <w:noProof w:val="0"/>
          <w:lang w:val="en-GB"/>
        </w:rPr>
        <w:t xml:space="preserve"> was also annexed to the current news releases</w:t>
      </w:r>
      <w:r w:rsidR="00267D9A">
        <w:rPr>
          <w:rStyle w:val="Odwoanieprzypisudolnego"/>
          <w:noProof w:val="0"/>
          <w:lang w:val="en-GB"/>
        </w:rPr>
        <w:footnoteReference w:id="2"/>
      </w:r>
      <w:r w:rsidR="00E44479">
        <w:rPr>
          <w:noProof w:val="0"/>
          <w:lang w:val="en-GB"/>
        </w:rPr>
        <w:t>.</w:t>
      </w:r>
    </w:p>
    <w:p w14:paraId="6BB8D05D" w14:textId="19D20418" w:rsidR="00E011CF" w:rsidRPr="00DA0FD5" w:rsidRDefault="00E011CF" w:rsidP="00775362">
      <w:pPr>
        <w:pStyle w:val="Nagwek1"/>
        <w:ind w:left="851"/>
        <w:rPr>
          <w:rFonts w:ascii="Fira Sans" w:hAnsi="Fira Sans"/>
          <w:b/>
          <w:color w:val="auto"/>
          <w:spacing w:val="-2"/>
          <w:szCs w:val="19"/>
          <w:lang w:val="en-GB"/>
        </w:rPr>
      </w:pPr>
      <w:r w:rsidRPr="00B83409">
        <w:rPr>
          <w:rFonts w:ascii="Fira Sans" w:hAnsi="Fira Sans"/>
          <w:b/>
          <w:noProof/>
          <w:spacing w:val="-4"/>
          <w:szCs w:val="19"/>
        </w:rPr>
        <w:drawing>
          <wp:anchor distT="0" distB="0" distL="114300" distR="114300" simplePos="0" relativeHeight="252226560" behindDoc="1" locked="0" layoutInCell="1" allowOverlap="1" wp14:anchorId="510AB082" wp14:editId="2D0C6E36">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4"/>
          <w:szCs w:val="19"/>
          <w:lang w:val="en-GB"/>
        </w:rPr>
        <w:t>Manufacturing (graph 1</w:t>
      </w:r>
      <w:r w:rsidR="00AE0682" w:rsidRPr="000A17FF">
        <w:rPr>
          <w:rFonts w:ascii="Fira Sans" w:hAnsi="Fira Sans"/>
          <w:b/>
          <w:spacing w:val="-4"/>
          <w:szCs w:val="19"/>
          <w:lang w:val="en-GB"/>
        </w:rPr>
        <w:t>)</w:t>
      </w:r>
      <w:r w:rsidR="00184CD3" w:rsidRPr="000A17FF">
        <w:rPr>
          <w:rStyle w:val="Odwoanieprzypisudolnego"/>
          <w:rFonts w:ascii="Fira Sans" w:hAnsi="Fira Sans"/>
          <w:b/>
          <w:color w:val="FFFFFF" w:themeColor="background1"/>
          <w:spacing w:val="-4"/>
          <w:szCs w:val="19"/>
          <w:lang w:val="en-GB"/>
        </w:rPr>
        <w:footnoteReference w:id="3"/>
      </w:r>
      <w:r w:rsidR="00184CD3" w:rsidRPr="000A17FF">
        <w:rPr>
          <w:rStyle w:val="Odwoanieprzypisudolnego"/>
          <w:rFonts w:ascii="Fira Sans" w:hAnsi="Fira Sans"/>
          <w:b/>
          <w:color w:val="FFFFFF" w:themeColor="background1"/>
          <w:spacing w:val="-4"/>
          <w:szCs w:val="19"/>
          <w:lang w:val="en-GB"/>
        </w:rPr>
        <w:footnoteReference w:id="4"/>
      </w:r>
    </w:p>
    <w:p w14:paraId="25EAC3A5" w14:textId="07EFF817" w:rsidR="008469B5" w:rsidRPr="00B83409" w:rsidRDefault="008D67CE" w:rsidP="006509FA">
      <w:pPr>
        <w:spacing w:before="240" w:after="120"/>
        <w:ind w:left="851"/>
        <w:rPr>
          <w:rFonts w:ascii="Fira Sans" w:hAnsi="Fira Sans"/>
          <w:sz w:val="19"/>
          <w:szCs w:val="19"/>
          <w:lang w:val="en-GB" w:eastAsia="pl-PL"/>
        </w:rPr>
      </w:pPr>
      <w:r w:rsidRPr="008D67CE">
        <w:rPr>
          <w:noProof/>
        </w:rPr>
        <w:drawing>
          <wp:anchor distT="0" distB="0" distL="114300" distR="114300" simplePos="0" relativeHeight="254482432" behindDoc="0" locked="0" layoutInCell="1" allowOverlap="1" wp14:anchorId="699150BF" wp14:editId="66FE4B72">
            <wp:simplePos x="0" y="0"/>
            <wp:positionH relativeFrom="column">
              <wp:posOffset>5235271</wp:posOffset>
            </wp:positionH>
            <wp:positionV relativeFrom="paragraph">
              <wp:posOffset>442595</wp:posOffset>
            </wp:positionV>
            <wp:extent cx="1534795" cy="1837055"/>
            <wp:effectExtent l="0" t="0" r="8255" b="0"/>
            <wp:wrapSquare wrapText="bothSides"/>
            <wp:docPr id="4" name="Obraz 4"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7CE">
        <w:rPr>
          <w:noProof/>
        </w:rPr>
        <w:drawing>
          <wp:anchor distT="0" distB="0" distL="114300" distR="114300" simplePos="0" relativeHeight="254481408" behindDoc="0" locked="0" layoutInCell="1" allowOverlap="1" wp14:anchorId="029027F4" wp14:editId="499F135A">
            <wp:simplePos x="0" y="0"/>
            <wp:positionH relativeFrom="margin">
              <wp:posOffset>0</wp:posOffset>
            </wp:positionH>
            <wp:positionV relativeFrom="paragraph">
              <wp:posOffset>461341</wp:posOffset>
            </wp:positionV>
            <wp:extent cx="5025390" cy="1654175"/>
            <wp:effectExtent l="0" t="0" r="0" b="0"/>
            <wp:wrapSquare wrapText="bothSides"/>
            <wp:docPr id="2" name="Obraz 2" descr="Graph 1. General business climate indicator in manufacturing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B83409">
        <w:rPr>
          <w:rFonts w:ascii="Fira Sans" w:hAnsi="Fira Sans"/>
          <w:sz w:val="19"/>
          <w:szCs w:val="19"/>
          <w:lang w:val="en-GB" w:eastAsia="pl-PL"/>
        </w:rPr>
        <w:t>In</w:t>
      </w:r>
      <w:r w:rsidR="00F073DA" w:rsidRPr="00B83409">
        <w:rPr>
          <w:rFonts w:ascii="Fira Sans" w:hAnsi="Fira Sans"/>
          <w:sz w:val="19"/>
          <w:szCs w:val="19"/>
          <w:lang w:val="en-GB" w:eastAsia="pl-PL"/>
        </w:rPr>
        <w:t xml:space="preserve"> the</w:t>
      </w:r>
      <w:r w:rsidR="004B2F59" w:rsidRPr="00B83409">
        <w:rPr>
          <w:rFonts w:ascii="Fira Sans" w:hAnsi="Fira Sans"/>
          <w:sz w:val="19"/>
          <w:szCs w:val="19"/>
          <w:lang w:val="en-GB" w:eastAsia="pl-PL"/>
        </w:rPr>
        <w:t xml:space="preserve"> </w:t>
      </w:r>
      <w:r w:rsidR="0062145C" w:rsidRPr="00B83409">
        <w:rPr>
          <w:rFonts w:ascii="Fira Sans" w:hAnsi="Fira Sans"/>
          <w:sz w:val="19"/>
          <w:szCs w:val="19"/>
          <w:lang w:val="en-GB" w:eastAsia="pl-PL"/>
        </w:rPr>
        <w:t>current month</w:t>
      </w:r>
      <w:r w:rsidR="00224708" w:rsidRPr="00B83409">
        <w:rPr>
          <w:rFonts w:ascii="Fira Sans" w:hAnsi="Fira Sans"/>
          <w:sz w:val="19"/>
          <w:szCs w:val="19"/>
          <w:lang w:val="en-GB" w:eastAsia="pl-PL"/>
        </w:rPr>
        <w:t xml:space="preserve"> gen</w:t>
      </w:r>
      <w:r w:rsidR="00DE586D" w:rsidRPr="00B83409">
        <w:rPr>
          <w:rFonts w:ascii="Fira Sans" w:hAnsi="Fira Sans"/>
          <w:sz w:val="19"/>
          <w:szCs w:val="19"/>
          <w:lang w:val="en-GB" w:eastAsia="pl-PL"/>
        </w:rPr>
        <w:t xml:space="preserve">eral business climate indicator </w:t>
      </w:r>
      <w:r w:rsidR="00A83695" w:rsidRPr="00B83409">
        <w:rPr>
          <w:rFonts w:ascii="Fira Sans" w:hAnsi="Fira Sans"/>
          <w:sz w:val="19"/>
          <w:szCs w:val="19"/>
          <w:lang w:val="en-GB" w:eastAsia="pl-PL"/>
        </w:rPr>
        <w:t xml:space="preserve">takes the value minus </w:t>
      </w:r>
      <w:r w:rsidR="000B727C" w:rsidRPr="00B83409">
        <w:rPr>
          <w:rFonts w:ascii="Fira Sans" w:hAnsi="Fira Sans"/>
          <w:sz w:val="19"/>
          <w:szCs w:val="19"/>
          <w:lang w:val="en-GB" w:eastAsia="pl-PL"/>
        </w:rPr>
        <w:t>6.</w:t>
      </w:r>
      <w:r w:rsidR="009C7D46">
        <w:rPr>
          <w:rFonts w:ascii="Fira Sans" w:hAnsi="Fira Sans"/>
          <w:sz w:val="19"/>
          <w:szCs w:val="19"/>
          <w:lang w:val="en-GB" w:eastAsia="pl-PL"/>
        </w:rPr>
        <w:t>4</w:t>
      </w:r>
      <w:r w:rsidR="00224708" w:rsidRPr="00B83409">
        <w:rPr>
          <w:rFonts w:ascii="Fira Sans" w:hAnsi="Fira Sans"/>
          <w:sz w:val="19"/>
          <w:szCs w:val="19"/>
          <w:lang w:val="en-GB" w:eastAsia="pl-PL"/>
        </w:rPr>
        <w:t xml:space="preserve"> </w:t>
      </w:r>
      <w:r w:rsidR="003449C9" w:rsidRPr="00B83409">
        <w:rPr>
          <w:rFonts w:ascii="Fira Sans" w:hAnsi="Fira Sans"/>
          <w:sz w:val="19"/>
          <w:szCs w:val="19"/>
          <w:lang w:val="en-GB" w:eastAsia="pl-PL"/>
        </w:rPr>
        <w:t>(</w:t>
      </w:r>
      <w:r w:rsidR="00224708" w:rsidRPr="00B83409">
        <w:rPr>
          <w:rFonts w:ascii="Fira Sans" w:hAnsi="Fira Sans"/>
          <w:sz w:val="19"/>
          <w:szCs w:val="19"/>
          <w:lang w:val="en-GB" w:eastAsia="pl-PL"/>
        </w:rPr>
        <w:t xml:space="preserve">minus </w:t>
      </w:r>
      <w:r w:rsidR="007778B0" w:rsidRPr="00B83409">
        <w:rPr>
          <w:rFonts w:ascii="Fira Sans" w:hAnsi="Fira Sans"/>
          <w:sz w:val="19"/>
          <w:szCs w:val="19"/>
          <w:lang w:val="en-GB" w:eastAsia="pl-PL"/>
        </w:rPr>
        <w:t>6.</w:t>
      </w:r>
      <w:r w:rsidR="00B53214">
        <w:rPr>
          <w:rFonts w:ascii="Fira Sans" w:hAnsi="Fira Sans"/>
          <w:sz w:val="19"/>
          <w:szCs w:val="19"/>
          <w:lang w:val="en-GB" w:eastAsia="pl-PL"/>
        </w:rPr>
        <w:t>2</w:t>
      </w:r>
      <w:r w:rsidR="003449C9" w:rsidRPr="00B83409">
        <w:rPr>
          <w:rFonts w:ascii="Fira Sans" w:hAnsi="Fira Sans"/>
          <w:sz w:val="19"/>
          <w:szCs w:val="19"/>
          <w:lang w:val="en-GB" w:eastAsia="pl-PL"/>
        </w:rPr>
        <w:t xml:space="preserve"> in </w:t>
      </w:r>
      <w:r w:rsidR="00B53214">
        <w:rPr>
          <w:rFonts w:ascii="Fira Sans" w:hAnsi="Fira Sans"/>
          <w:sz w:val="19"/>
          <w:szCs w:val="19"/>
          <w:lang w:val="en-GB" w:eastAsia="pl-PL"/>
        </w:rPr>
        <w:t>April</w:t>
      </w:r>
      <w:r w:rsidR="000C32DD" w:rsidRPr="00B83409">
        <w:rPr>
          <w:rFonts w:ascii="Fira Sans" w:hAnsi="Fira Sans"/>
          <w:sz w:val="19"/>
          <w:szCs w:val="19"/>
          <w:lang w:val="en-GB" w:eastAsia="pl-PL"/>
        </w:rPr>
        <w:t>).</w:t>
      </w:r>
      <w:r w:rsidR="00B46261" w:rsidRPr="00B83409">
        <w:rPr>
          <w:rFonts w:ascii="Fira Sans" w:hAnsi="Fira Sans"/>
          <w:sz w:val="19"/>
          <w:szCs w:val="19"/>
          <w:lang w:val="en-GB" w:eastAsia="pl-PL"/>
        </w:rPr>
        <w:t xml:space="preserve"> </w:t>
      </w:r>
      <w:r w:rsidR="00E81B58" w:rsidRPr="00B83409">
        <w:rPr>
          <w:rFonts w:ascii="Fira Sans" w:hAnsi="Fira Sans"/>
          <w:sz w:val="19"/>
          <w:szCs w:val="19"/>
          <w:lang w:val="en-GB" w:eastAsia="pl-PL"/>
        </w:rPr>
        <w:t xml:space="preserve"> </w:t>
      </w:r>
    </w:p>
    <w:p w14:paraId="6862FC48" w14:textId="60A29B90" w:rsidR="008469B5" w:rsidRPr="00B83409" w:rsidRDefault="001D51B6" w:rsidP="001D51B6">
      <w:pPr>
        <w:spacing w:line="259" w:lineRule="auto"/>
        <w:rPr>
          <w:rFonts w:ascii="Fira Sans" w:hAnsi="Fira Sans"/>
          <w:sz w:val="19"/>
          <w:szCs w:val="19"/>
          <w:lang w:val="en-GB" w:eastAsia="pl-PL"/>
        </w:rPr>
      </w:pPr>
      <w:r w:rsidRPr="00B83409">
        <w:rPr>
          <w:rFonts w:ascii="Fira Sans" w:hAnsi="Fira Sans"/>
          <w:sz w:val="19"/>
          <w:szCs w:val="19"/>
          <w:lang w:val="en-GB" w:eastAsia="pl-PL"/>
        </w:rPr>
        <w:br w:type="page"/>
      </w:r>
    </w:p>
    <w:p w14:paraId="3C754BEB" w14:textId="2D7B5BC0" w:rsidR="00E011CF" w:rsidRPr="00B83409" w:rsidRDefault="00FE2117" w:rsidP="007F2342">
      <w:pPr>
        <w:pStyle w:val="Nagwek1"/>
        <w:rPr>
          <w:rFonts w:ascii="Fira Sans" w:hAnsi="Fira Sans"/>
          <w:spacing w:val="-2"/>
          <w:szCs w:val="19"/>
          <w:lang w:val="en-GB"/>
        </w:rPr>
      </w:pPr>
      <w:r w:rsidRPr="00B83409">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510B8960">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4"/>
          <w:szCs w:val="19"/>
          <w:lang w:val="en-GB"/>
        </w:rPr>
        <w:t>Construction (graph 2)</w:t>
      </w:r>
      <w:r w:rsidR="00381330" w:rsidRPr="00B83409">
        <w:rPr>
          <w:rFonts w:ascii="Fira Sans" w:hAnsi="Fira Sans"/>
          <w:b/>
          <w:bCs w:val="0"/>
          <w:spacing w:val="-4"/>
          <w:szCs w:val="19"/>
          <w:lang w:val="en-GB"/>
        </w:rPr>
        <w:t xml:space="preserve"> </w:t>
      </w:r>
    </w:p>
    <w:p w14:paraId="7AEE565A" w14:textId="6E77AC3E" w:rsidR="00E011CF" w:rsidRPr="00B83409" w:rsidRDefault="00716E60" w:rsidP="00942C29">
      <w:pPr>
        <w:spacing w:before="120" w:after="120"/>
        <w:ind w:left="851"/>
        <w:rPr>
          <w:rFonts w:ascii="Fira Sans" w:hAnsi="Fira Sans"/>
          <w:sz w:val="19"/>
          <w:szCs w:val="19"/>
          <w:lang w:val="en-GB" w:eastAsia="pl-PL"/>
        </w:rPr>
      </w:pPr>
      <w:r w:rsidRPr="00716E60">
        <w:rPr>
          <w:noProof/>
        </w:rPr>
        <w:drawing>
          <wp:anchor distT="0" distB="0" distL="114300" distR="114300" simplePos="0" relativeHeight="254484480" behindDoc="0" locked="0" layoutInCell="1" allowOverlap="1" wp14:anchorId="6BCD056C" wp14:editId="039BB412">
            <wp:simplePos x="0" y="0"/>
            <wp:positionH relativeFrom="column">
              <wp:posOffset>5227016</wp:posOffset>
            </wp:positionH>
            <wp:positionV relativeFrom="paragraph">
              <wp:posOffset>532765</wp:posOffset>
            </wp:positionV>
            <wp:extent cx="1534795" cy="1837055"/>
            <wp:effectExtent l="0" t="0" r="8255" b="0"/>
            <wp:wrapSquare wrapText="bothSides"/>
            <wp:docPr id="15" name="Obraz 15"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E60">
        <w:rPr>
          <w:noProof/>
        </w:rPr>
        <w:drawing>
          <wp:anchor distT="0" distB="0" distL="114300" distR="114300" simplePos="0" relativeHeight="254483456" behindDoc="0" locked="0" layoutInCell="1" allowOverlap="1" wp14:anchorId="22BB8791" wp14:editId="1C29C967">
            <wp:simplePos x="0" y="0"/>
            <wp:positionH relativeFrom="margin">
              <wp:align>left</wp:align>
            </wp:positionH>
            <wp:positionV relativeFrom="paragraph">
              <wp:posOffset>478735</wp:posOffset>
            </wp:positionV>
            <wp:extent cx="5025390" cy="1654175"/>
            <wp:effectExtent l="0" t="0" r="0" b="0"/>
            <wp:wrapSquare wrapText="bothSides"/>
            <wp:docPr id="7" name="Obraz 7" descr="Graph 2. General business climate indicator in construc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B83409">
        <w:rPr>
          <w:rFonts w:ascii="Fira Sans" w:hAnsi="Fira Sans"/>
          <w:sz w:val="19"/>
          <w:szCs w:val="19"/>
          <w:lang w:val="en-GB" w:eastAsia="pl-PL"/>
        </w:rPr>
        <w:t>I</w:t>
      </w:r>
      <w:r w:rsidR="00C86BB3" w:rsidRPr="00B83409">
        <w:rPr>
          <w:rFonts w:ascii="Fira Sans" w:hAnsi="Fira Sans"/>
          <w:sz w:val="19"/>
          <w:szCs w:val="19"/>
          <w:lang w:val="en-GB" w:eastAsia="pl-PL"/>
        </w:rPr>
        <w:t xml:space="preserve">n </w:t>
      </w:r>
      <w:r w:rsidR="00B53214">
        <w:rPr>
          <w:rFonts w:ascii="Fira Sans" w:hAnsi="Fira Sans"/>
          <w:sz w:val="19"/>
          <w:szCs w:val="19"/>
          <w:lang w:val="en-GB" w:eastAsia="pl-PL"/>
        </w:rPr>
        <w:t>May</w:t>
      </w:r>
      <w:r w:rsidR="00C86BB3" w:rsidRPr="00B83409">
        <w:rPr>
          <w:rFonts w:ascii="Fira Sans" w:hAnsi="Fira Sans"/>
          <w:sz w:val="19"/>
          <w:szCs w:val="19"/>
          <w:lang w:val="en-GB" w:eastAsia="pl-PL"/>
        </w:rPr>
        <w:t xml:space="preserve"> general business climate in</w:t>
      </w:r>
      <w:r w:rsidR="00DE586D" w:rsidRPr="00B83409">
        <w:rPr>
          <w:rFonts w:ascii="Fira Sans" w:hAnsi="Fira Sans"/>
          <w:sz w:val="19"/>
          <w:szCs w:val="19"/>
          <w:lang w:val="en-GB" w:eastAsia="pl-PL"/>
        </w:rPr>
        <w:t>dicator</w:t>
      </w:r>
      <w:r w:rsidR="000B51A7" w:rsidRPr="00B83409">
        <w:rPr>
          <w:rFonts w:ascii="Fira Sans" w:hAnsi="Fira Sans"/>
          <w:sz w:val="19"/>
          <w:szCs w:val="19"/>
          <w:lang w:val="en-GB" w:eastAsia="pl-PL"/>
        </w:rPr>
        <w:t xml:space="preserve"> takes the value mi</w:t>
      </w:r>
      <w:r w:rsidR="00C86BB3" w:rsidRPr="00B83409">
        <w:rPr>
          <w:rFonts w:ascii="Fira Sans" w:hAnsi="Fira Sans"/>
          <w:sz w:val="19"/>
          <w:szCs w:val="19"/>
          <w:lang w:val="en-GB" w:eastAsia="pl-PL"/>
        </w:rPr>
        <w:t xml:space="preserve">nus </w:t>
      </w:r>
      <w:r w:rsidR="009C7D46">
        <w:rPr>
          <w:rFonts w:ascii="Fira Sans" w:hAnsi="Fira Sans"/>
          <w:sz w:val="19"/>
          <w:szCs w:val="19"/>
          <w:lang w:val="en-GB" w:eastAsia="pl-PL"/>
        </w:rPr>
        <w:t>3.6</w:t>
      </w:r>
      <w:r w:rsidR="000527B2" w:rsidRPr="00B83409">
        <w:rPr>
          <w:rFonts w:ascii="Fira Sans" w:hAnsi="Fira Sans"/>
          <w:sz w:val="19"/>
          <w:szCs w:val="19"/>
          <w:lang w:val="en-GB" w:eastAsia="pl-PL"/>
        </w:rPr>
        <w:t xml:space="preserve"> (minus </w:t>
      </w:r>
      <w:r w:rsidR="007778B0" w:rsidRPr="00B83409">
        <w:rPr>
          <w:rFonts w:ascii="Fira Sans" w:hAnsi="Fira Sans"/>
          <w:sz w:val="19"/>
          <w:szCs w:val="19"/>
          <w:lang w:val="en-GB" w:eastAsia="pl-PL"/>
        </w:rPr>
        <w:t>4.</w:t>
      </w:r>
      <w:r w:rsidR="00B53214">
        <w:rPr>
          <w:rFonts w:ascii="Fira Sans" w:hAnsi="Fira Sans"/>
          <w:sz w:val="19"/>
          <w:szCs w:val="19"/>
          <w:lang w:val="en-GB" w:eastAsia="pl-PL"/>
        </w:rPr>
        <w:t>0</w:t>
      </w:r>
      <w:r w:rsidR="00BB312D" w:rsidRPr="00B83409">
        <w:rPr>
          <w:rFonts w:ascii="Fira Sans" w:hAnsi="Fira Sans"/>
          <w:sz w:val="19"/>
          <w:szCs w:val="19"/>
          <w:lang w:val="en-GB" w:eastAsia="pl-PL"/>
        </w:rPr>
        <w:t xml:space="preserve"> </w:t>
      </w:r>
      <w:r w:rsidR="00DE586D" w:rsidRPr="00B83409">
        <w:rPr>
          <w:rFonts w:ascii="Fira Sans" w:hAnsi="Fira Sans"/>
          <w:sz w:val="19"/>
          <w:szCs w:val="19"/>
          <w:lang w:val="en-GB" w:eastAsia="pl-PL"/>
        </w:rPr>
        <w:t>a </w:t>
      </w:r>
      <w:r w:rsidR="00BB312D" w:rsidRPr="00B83409">
        <w:rPr>
          <w:rFonts w:ascii="Fira Sans" w:hAnsi="Fira Sans"/>
          <w:sz w:val="19"/>
          <w:szCs w:val="19"/>
          <w:lang w:val="en-GB" w:eastAsia="pl-PL"/>
        </w:rPr>
        <w:t>month ago</w:t>
      </w:r>
      <w:r w:rsidR="000527B2" w:rsidRPr="00B83409">
        <w:rPr>
          <w:rFonts w:ascii="Fira Sans" w:hAnsi="Fira Sans"/>
          <w:sz w:val="19"/>
          <w:szCs w:val="19"/>
          <w:lang w:val="en-GB" w:eastAsia="pl-PL"/>
        </w:rPr>
        <w:t>).</w:t>
      </w:r>
      <w:r w:rsidR="0065648D" w:rsidRPr="00B83409">
        <w:rPr>
          <w:rFonts w:ascii="Fira Sans" w:hAnsi="Fira Sans"/>
          <w:sz w:val="19"/>
          <w:szCs w:val="19"/>
          <w:lang w:val="en-GB" w:eastAsia="pl-PL"/>
        </w:rPr>
        <w:t xml:space="preserve"> </w:t>
      </w:r>
      <w:r w:rsidR="00990C42" w:rsidRPr="00B83409">
        <w:rPr>
          <w:rFonts w:ascii="Fira Sans" w:hAnsi="Fira Sans"/>
          <w:sz w:val="19"/>
          <w:szCs w:val="19"/>
          <w:lang w:val="en-GB" w:eastAsia="pl-PL"/>
        </w:rPr>
        <w:t xml:space="preserve"> </w:t>
      </w:r>
      <w:r w:rsidR="00C93485" w:rsidRPr="00B83409">
        <w:rPr>
          <w:rFonts w:ascii="Fira Sans" w:hAnsi="Fira Sans"/>
          <w:sz w:val="19"/>
          <w:szCs w:val="19"/>
          <w:lang w:val="en-GB" w:eastAsia="pl-PL"/>
        </w:rPr>
        <w:t xml:space="preserve"> </w:t>
      </w:r>
    </w:p>
    <w:p w14:paraId="2473AEB0" w14:textId="3038FEC0" w:rsidR="00E011CF" w:rsidRPr="00B83409" w:rsidRDefault="00942C29" w:rsidP="00942C29">
      <w:pPr>
        <w:pStyle w:val="Nagwek1"/>
        <w:spacing w:before="480"/>
        <w:ind w:left="851"/>
        <w:rPr>
          <w:rFonts w:ascii="Fira Sans" w:hAnsi="Fira Sans"/>
          <w:b/>
          <w:spacing w:val="-2"/>
          <w:szCs w:val="19"/>
          <w:lang w:val="en-GB"/>
        </w:rPr>
      </w:pPr>
      <w:r w:rsidRPr="00B83409">
        <w:rPr>
          <w:rFonts w:ascii="Fira Sans" w:hAnsi="Fira Sans"/>
          <w:b/>
          <w:noProof/>
          <w:spacing w:val="-2"/>
          <w:szCs w:val="19"/>
        </w:rPr>
        <w:drawing>
          <wp:anchor distT="0" distB="0" distL="114300" distR="114300" simplePos="0" relativeHeight="252232704" behindDoc="1" locked="0" layoutInCell="1" allowOverlap="1" wp14:anchorId="41B7AEFB" wp14:editId="18136FB0">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2"/>
          <w:szCs w:val="19"/>
          <w:lang w:val="en-GB"/>
        </w:rPr>
        <w:t>Wholesale trade (graph 3)</w:t>
      </w:r>
    </w:p>
    <w:p w14:paraId="05015050" w14:textId="70DF11D6" w:rsidR="00E011CF" w:rsidRPr="00B83409" w:rsidRDefault="00716E60" w:rsidP="0073028B">
      <w:pPr>
        <w:spacing w:before="120" w:after="120"/>
        <w:rPr>
          <w:rFonts w:ascii="Fira Sans" w:hAnsi="Fira Sans"/>
          <w:sz w:val="19"/>
          <w:szCs w:val="19"/>
          <w:lang w:val="en-GB" w:eastAsia="pl-PL"/>
        </w:rPr>
      </w:pPr>
      <w:r w:rsidRPr="00716E60">
        <w:rPr>
          <w:noProof/>
        </w:rPr>
        <w:drawing>
          <wp:anchor distT="0" distB="0" distL="114300" distR="114300" simplePos="0" relativeHeight="254486528" behindDoc="0" locked="0" layoutInCell="1" allowOverlap="1" wp14:anchorId="4CB3B69A" wp14:editId="5B985E98">
            <wp:simplePos x="0" y="0"/>
            <wp:positionH relativeFrom="column">
              <wp:posOffset>5235906</wp:posOffset>
            </wp:positionH>
            <wp:positionV relativeFrom="paragraph">
              <wp:posOffset>484505</wp:posOffset>
            </wp:positionV>
            <wp:extent cx="1534795" cy="1837055"/>
            <wp:effectExtent l="0" t="0" r="8255" b="0"/>
            <wp:wrapSquare wrapText="bothSides"/>
            <wp:docPr id="19" name="Obraz 1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E60">
        <w:rPr>
          <w:noProof/>
        </w:rPr>
        <w:drawing>
          <wp:anchor distT="0" distB="0" distL="114300" distR="114300" simplePos="0" relativeHeight="254485504" behindDoc="0" locked="0" layoutInCell="1" allowOverlap="1" wp14:anchorId="3F47CB2C" wp14:editId="000DB1D7">
            <wp:simplePos x="0" y="0"/>
            <wp:positionH relativeFrom="margin">
              <wp:align>left</wp:align>
            </wp:positionH>
            <wp:positionV relativeFrom="paragraph">
              <wp:posOffset>521529</wp:posOffset>
            </wp:positionV>
            <wp:extent cx="5025390" cy="1661795"/>
            <wp:effectExtent l="0" t="0" r="0" b="0"/>
            <wp:wrapSquare wrapText="bothSides"/>
            <wp:docPr id="17" name="Obraz 17" descr="Graph 3. General business climate indicator in wholesale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B83409">
        <w:rPr>
          <w:rFonts w:ascii="Fira Sans" w:hAnsi="Fira Sans"/>
          <w:sz w:val="19"/>
          <w:szCs w:val="19"/>
          <w:lang w:val="en-GB" w:eastAsia="pl-PL"/>
        </w:rPr>
        <w:t xml:space="preserve">In </w:t>
      </w:r>
      <w:r w:rsidR="00FE714D" w:rsidRPr="00B83409">
        <w:rPr>
          <w:rFonts w:ascii="Fira Sans" w:hAnsi="Fira Sans"/>
          <w:sz w:val="19"/>
          <w:szCs w:val="19"/>
          <w:lang w:val="en-GB" w:eastAsia="pl-PL"/>
        </w:rPr>
        <w:t>the current month</w:t>
      </w:r>
      <w:r w:rsidR="006016E5" w:rsidRPr="00B83409">
        <w:rPr>
          <w:rFonts w:ascii="Fira Sans" w:hAnsi="Fira Sans"/>
          <w:sz w:val="19"/>
          <w:szCs w:val="19"/>
          <w:lang w:val="en-GB" w:eastAsia="pl-PL"/>
        </w:rPr>
        <w:t xml:space="preserve"> </w:t>
      </w:r>
      <w:r w:rsidR="005835B6" w:rsidRPr="00B83409">
        <w:rPr>
          <w:rFonts w:ascii="Fira Sans" w:hAnsi="Fira Sans"/>
          <w:sz w:val="19"/>
          <w:szCs w:val="19"/>
          <w:lang w:val="en-GB" w:eastAsia="pl-PL"/>
        </w:rPr>
        <w:t>general b</w:t>
      </w:r>
      <w:r w:rsidR="00DE586D" w:rsidRPr="00B83409">
        <w:rPr>
          <w:rFonts w:ascii="Fira Sans" w:hAnsi="Fira Sans"/>
          <w:sz w:val="19"/>
          <w:szCs w:val="19"/>
          <w:lang w:val="en-GB" w:eastAsia="pl-PL"/>
        </w:rPr>
        <w:t xml:space="preserve">usiness climate indicator </w:t>
      </w:r>
      <w:r w:rsidR="005835B6" w:rsidRPr="00B83409">
        <w:rPr>
          <w:rFonts w:ascii="Fira Sans" w:hAnsi="Fira Sans"/>
          <w:sz w:val="19"/>
          <w:szCs w:val="19"/>
          <w:lang w:val="en-GB" w:eastAsia="pl-PL"/>
        </w:rPr>
        <w:t xml:space="preserve">takes the value </w:t>
      </w:r>
      <w:r w:rsidR="000B727C" w:rsidRPr="00B83409">
        <w:rPr>
          <w:rFonts w:ascii="Fira Sans" w:hAnsi="Fira Sans"/>
          <w:sz w:val="19"/>
          <w:szCs w:val="19"/>
          <w:lang w:val="en-GB" w:eastAsia="pl-PL"/>
        </w:rPr>
        <w:t>plus</w:t>
      </w:r>
      <w:r w:rsidR="00817606" w:rsidRPr="00B83409">
        <w:rPr>
          <w:rFonts w:ascii="Fira Sans" w:hAnsi="Fira Sans"/>
          <w:sz w:val="19"/>
          <w:szCs w:val="19"/>
          <w:lang w:val="en-GB" w:eastAsia="pl-PL"/>
        </w:rPr>
        <w:t xml:space="preserve"> </w:t>
      </w:r>
      <w:r w:rsidR="009C7D46">
        <w:rPr>
          <w:rFonts w:ascii="Fira Sans" w:hAnsi="Fira Sans"/>
          <w:sz w:val="19"/>
          <w:szCs w:val="19"/>
          <w:lang w:val="en-GB" w:eastAsia="pl-PL"/>
        </w:rPr>
        <w:t>2.2</w:t>
      </w:r>
      <w:r w:rsidR="008D4935" w:rsidRPr="00B83409">
        <w:rPr>
          <w:rFonts w:ascii="Fira Sans" w:hAnsi="Fira Sans"/>
          <w:sz w:val="19"/>
          <w:szCs w:val="19"/>
          <w:lang w:val="en-GB" w:eastAsia="pl-PL"/>
        </w:rPr>
        <w:t xml:space="preserve"> (</w:t>
      </w:r>
      <w:r w:rsidR="00B53214">
        <w:rPr>
          <w:rFonts w:ascii="Fira Sans" w:hAnsi="Fira Sans"/>
          <w:sz w:val="19"/>
          <w:szCs w:val="19"/>
          <w:lang w:val="en-GB" w:eastAsia="pl-PL"/>
        </w:rPr>
        <w:t>plus</w:t>
      </w:r>
      <w:r w:rsidR="00D97531" w:rsidRPr="00B83409">
        <w:rPr>
          <w:rFonts w:ascii="Fira Sans" w:hAnsi="Fira Sans"/>
          <w:sz w:val="19"/>
          <w:szCs w:val="19"/>
          <w:lang w:val="en-GB" w:eastAsia="pl-PL"/>
        </w:rPr>
        <w:t xml:space="preserve"> </w:t>
      </w:r>
      <w:r w:rsidR="007778B0" w:rsidRPr="00B83409">
        <w:rPr>
          <w:rFonts w:ascii="Fira Sans" w:hAnsi="Fira Sans"/>
          <w:sz w:val="19"/>
          <w:szCs w:val="19"/>
          <w:lang w:val="en-GB" w:eastAsia="pl-PL"/>
        </w:rPr>
        <w:t>0.9</w:t>
      </w:r>
      <w:r w:rsidR="000A05D0" w:rsidRPr="00B83409">
        <w:rPr>
          <w:rFonts w:ascii="Fira Sans" w:hAnsi="Fira Sans"/>
          <w:sz w:val="19"/>
          <w:szCs w:val="19"/>
          <w:lang w:val="en-GB" w:eastAsia="pl-PL"/>
        </w:rPr>
        <w:t xml:space="preserve"> in </w:t>
      </w:r>
      <w:r w:rsidR="00B53214">
        <w:rPr>
          <w:rFonts w:ascii="Fira Sans" w:hAnsi="Fira Sans"/>
          <w:sz w:val="19"/>
          <w:szCs w:val="19"/>
          <w:lang w:val="en-GB" w:eastAsia="pl-PL"/>
        </w:rPr>
        <w:t>April</w:t>
      </w:r>
      <w:r w:rsidR="008D4935" w:rsidRPr="00B83409">
        <w:rPr>
          <w:rFonts w:ascii="Fira Sans" w:hAnsi="Fira Sans"/>
          <w:sz w:val="19"/>
          <w:szCs w:val="19"/>
          <w:lang w:val="en-GB" w:eastAsia="pl-PL"/>
        </w:rPr>
        <w:t>).</w:t>
      </w:r>
      <w:r w:rsidR="00092E11" w:rsidRPr="00B83409">
        <w:rPr>
          <w:rFonts w:ascii="Fira Sans" w:hAnsi="Fira Sans"/>
          <w:sz w:val="19"/>
          <w:szCs w:val="19"/>
          <w:lang w:val="en-GB" w:eastAsia="pl-PL"/>
        </w:rPr>
        <w:t xml:space="preserve"> </w:t>
      </w:r>
      <w:r w:rsidR="00FD58DF" w:rsidRPr="00B83409">
        <w:rPr>
          <w:rFonts w:ascii="Fira Sans" w:hAnsi="Fira Sans"/>
          <w:sz w:val="19"/>
          <w:szCs w:val="19"/>
          <w:lang w:val="en-GB" w:eastAsia="pl-PL"/>
        </w:rPr>
        <w:t xml:space="preserve"> </w:t>
      </w:r>
      <w:r w:rsidR="00E46A63" w:rsidRPr="00B83409">
        <w:rPr>
          <w:rFonts w:ascii="Fira Sans" w:hAnsi="Fira Sans"/>
          <w:sz w:val="19"/>
          <w:szCs w:val="19"/>
          <w:lang w:val="en-GB" w:eastAsia="pl-PL"/>
        </w:rPr>
        <w:t xml:space="preserve"> </w:t>
      </w:r>
    </w:p>
    <w:p w14:paraId="1E72AD49" w14:textId="115FDA24" w:rsidR="00D8100D" w:rsidRPr="00B83409" w:rsidRDefault="007F2342" w:rsidP="00942C29">
      <w:pPr>
        <w:spacing w:before="120" w:after="120"/>
        <w:ind w:left="851"/>
        <w:rPr>
          <w:rFonts w:ascii="Fira Sans" w:hAnsi="Fira Sans"/>
          <w:strike/>
          <w:sz w:val="19"/>
          <w:szCs w:val="19"/>
          <w:lang w:val="en-GB"/>
        </w:rPr>
      </w:pPr>
      <w:r w:rsidRPr="00B83409">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2F1CD3E3">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497C224D" w:rsidR="00E011CF" w:rsidRPr="00B83409" w:rsidRDefault="00B17BDC" w:rsidP="007F2342">
      <w:pPr>
        <w:pStyle w:val="Nagwek1"/>
        <w:rPr>
          <w:sz w:val="18"/>
          <w:lang w:val="en-GB"/>
        </w:rPr>
      </w:pPr>
      <w:r w:rsidRPr="00B83409">
        <w:rPr>
          <w:rFonts w:ascii="Fira Sans" w:hAnsi="Fira Sans"/>
          <w:b/>
          <w:spacing w:val="-2"/>
          <w:szCs w:val="19"/>
          <w:lang w:val="en-GB"/>
        </w:rPr>
        <w:t>Retail trade (graph 4)</w:t>
      </w:r>
      <w:r w:rsidR="000206BC" w:rsidRPr="00B83409">
        <w:rPr>
          <w:rFonts w:ascii="Fira Sans" w:hAnsi="Fira Sans"/>
          <w:b/>
          <w:spacing w:val="-2"/>
          <w:szCs w:val="19"/>
          <w:lang w:val="en-GB"/>
        </w:rPr>
        <w:t xml:space="preserve"> </w:t>
      </w:r>
    </w:p>
    <w:p w14:paraId="1A594D54" w14:textId="1F6EFEAC" w:rsidR="00E011CF" w:rsidRPr="00B83409" w:rsidRDefault="00716E60" w:rsidP="00E011CF">
      <w:pPr>
        <w:spacing w:before="120" w:after="120"/>
        <w:rPr>
          <w:rFonts w:ascii="Fira Sans" w:hAnsi="Fira Sans"/>
          <w:strike/>
          <w:spacing w:val="-4"/>
          <w:sz w:val="19"/>
          <w:szCs w:val="19"/>
          <w:lang w:val="en-GB"/>
        </w:rPr>
      </w:pPr>
      <w:r w:rsidRPr="00716E60">
        <w:rPr>
          <w:noProof/>
        </w:rPr>
        <w:drawing>
          <wp:anchor distT="0" distB="0" distL="114300" distR="114300" simplePos="0" relativeHeight="254488576" behindDoc="0" locked="0" layoutInCell="1" allowOverlap="1" wp14:anchorId="07B0C026" wp14:editId="084A7788">
            <wp:simplePos x="0" y="0"/>
            <wp:positionH relativeFrom="column">
              <wp:posOffset>5235271</wp:posOffset>
            </wp:positionH>
            <wp:positionV relativeFrom="paragraph">
              <wp:posOffset>361950</wp:posOffset>
            </wp:positionV>
            <wp:extent cx="1534795" cy="1837055"/>
            <wp:effectExtent l="0" t="0" r="8255" b="0"/>
            <wp:wrapSquare wrapText="bothSides"/>
            <wp:docPr id="47" name="Obraz 47"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6E60">
        <w:rPr>
          <w:noProof/>
        </w:rPr>
        <w:drawing>
          <wp:anchor distT="0" distB="0" distL="114300" distR="114300" simplePos="0" relativeHeight="254487552" behindDoc="0" locked="0" layoutInCell="1" allowOverlap="1" wp14:anchorId="59E2B897" wp14:editId="2B32E4E0">
            <wp:simplePos x="0" y="0"/>
            <wp:positionH relativeFrom="margin">
              <wp:align>left</wp:align>
            </wp:positionH>
            <wp:positionV relativeFrom="paragraph">
              <wp:posOffset>405102</wp:posOffset>
            </wp:positionV>
            <wp:extent cx="5025390" cy="1654175"/>
            <wp:effectExtent l="0" t="0" r="0" b="0"/>
            <wp:wrapSquare wrapText="bothSides"/>
            <wp:docPr id="46" name="Obraz 46" descr="Graph 4. General business climate indicator in retail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B83409">
        <w:rPr>
          <w:rFonts w:ascii="Fira Sans" w:hAnsi="Fira Sans"/>
          <w:sz w:val="19"/>
          <w:szCs w:val="19"/>
          <w:lang w:val="en-GB"/>
        </w:rPr>
        <w:t xml:space="preserve">In </w:t>
      </w:r>
      <w:r w:rsidR="00B53214">
        <w:rPr>
          <w:rFonts w:ascii="Fira Sans" w:hAnsi="Fira Sans"/>
          <w:sz w:val="19"/>
          <w:szCs w:val="19"/>
          <w:lang w:val="en-GB"/>
        </w:rPr>
        <w:t>May</w:t>
      </w:r>
      <w:r w:rsidR="00992E10" w:rsidRPr="00B83409">
        <w:rPr>
          <w:rFonts w:ascii="Fira Sans" w:hAnsi="Fira Sans"/>
          <w:sz w:val="19"/>
          <w:szCs w:val="19"/>
          <w:lang w:val="en-GB"/>
        </w:rPr>
        <w:t xml:space="preserve"> </w:t>
      </w:r>
      <w:r w:rsidR="001C2A88" w:rsidRPr="00B83409">
        <w:rPr>
          <w:rFonts w:ascii="Fira Sans" w:hAnsi="Fira Sans"/>
          <w:sz w:val="19"/>
          <w:szCs w:val="19"/>
          <w:lang w:val="en-GB"/>
        </w:rPr>
        <w:t>general b</w:t>
      </w:r>
      <w:r w:rsidR="00DE586D" w:rsidRPr="00B83409">
        <w:rPr>
          <w:rFonts w:ascii="Fira Sans" w:hAnsi="Fira Sans"/>
          <w:sz w:val="19"/>
          <w:szCs w:val="19"/>
          <w:lang w:val="en-GB"/>
        </w:rPr>
        <w:t xml:space="preserve">usiness climate indicator </w:t>
      </w:r>
      <w:r w:rsidR="001C2A88" w:rsidRPr="00B83409">
        <w:rPr>
          <w:rFonts w:ascii="Fira Sans" w:hAnsi="Fira Sans"/>
          <w:sz w:val="19"/>
          <w:szCs w:val="19"/>
          <w:lang w:val="en-GB"/>
        </w:rPr>
        <w:t xml:space="preserve">takes the value </w:t>
      </w:r>
      <w:r w:rsidR="009C7D46">
        <w:rPr>
          <w:rFonts w:ascii="Fira Sans" w:hAnsi="Fira Sans"/>
          <w:sz w:val="19"/>
          <w:szCs w:val="19"/>
          <w:lang w:val="en-GB"/>
        </w:rPr>
        <w:t>plus</w:t>
      </w:r>
      <w:r w:rsidR="001C2A88" w:rsidRPr="00B83409">
        <w:rPr>
          <w:rFonts w:ascii="Fira Sans" w:hAnsi="Fira Sans"/>
          <w:sz w:val="19"/>
          <w:szCs w:val="19"/>
          <w:lang w:val="en-GB"/>
        </w:rPr>
        <w:t xml:space="preserve"> </w:t>
      </w:r>
      <w:r w:rsidR="009C7D46">
        <w:rPr>
          <w:rFonts w:ascii="Fira Sans" w:hAnsi="Fira Sans"/>
          <w:sz w:val="19"/>
          <w:szCs w:val="19"/>
          <w:lang w:val="en-GB"/>
        </w:rPr>
        <w:t>0.2</w:t>
      </w:r>
      <w:r w:rsidR="00D15B30" w:rsidRPr="00B83409">
        <w:rPr>
          <w:rFonts w:ascii="Fira Sans" w:hAnsi="Fira Sans"/>
          <w:sz w:val="19"/>
          <w:szCs w:val="19"/>
          <w:lang w:val="en-GB"/>
        </w:rPr>
        <w:t xml:space="preserve"> </w:t>
      </w:r>
      <w:r w:rsidR="00AA10E6" w:rsidRPr="00B83409">
        <w:rPr>
          <w:rFonts w:ascii="Fira Sans" w:hAnsi="Fira Sans"/>
          <w:sz w:val="19"/>
          <w:szCs w:val="19"/>
          <w:lang w:val="en-GB"/>
        </w:rPr>
        <w:t>(</w:t>
      </w:r>
      <w:r w:rsidR="008F0E24" w:rsidRPr="00B83409">
        <w:rPr>
          <w:rFonts w:ascii="Fira Sans" w:hAnsi="Fira Sans"/>
          <w:sz w:val="19"/>
          <w:szCs w:val="19"/>
          <w:lang w:val="en-GB"/>
        </w:rPr>
        <w:t xml:space="preserve">minus </w:t>
      </w:r>
      <w:r w:rsidR="00B53214">
        <w:rPr>
          <w:rFonts w:ascii="Fira Sans" w:hAnsi="Fira Sans"/>
          <w:sz w:val="19"/>
          <w:szCs w:val="19"/>
          <w:lang w:val="en-GB"/>
        </w:rPr>
        <w:t>2.0</w:t>
      </w:r>
      <w:r w:rsidR="008F0CA0" w:rsidRPr="00B83409">
        <w:rPr>
          <w:rFonts w:ascii="Fira Sans" w:hAnsi="Fira Sans"/>
          <w:sz w:val="19"/>
          <w:szCs w:val="19"/>
          <w:lang w:val="en-GB"/>
        </w:rPr>
        <w:t xml:space="preserve"> in</w:t>
      </w:r>
      <w:r w:rsidR="0071730F" w:rsidRPr="00B83409">
        <w:rPr>
          <w:rFonts w:ascii="Fira Sans" w:hAnsi="Fira Sans"/>
          <w:sz w:val="19"/>
          <w:szCs w:val="19"/>
          <w:lang w:val="en-GB"/>
        </w:rPr>
        <w:t xml:space="preserve"> the previous month</w:t>
      </w:r>
      <w:r w:rsidR="00F80E0E" w:rsidRPr="00B83409">
        <w:rPr>
          <w:rFonts w:ascii="Fira Sans" w:hAnsi="Fira Sans"/>
          <w:sz w:val="19"/>
          <w:szCs w:val="19"/>
          <w:lang w:val="en-GB"/>
        </w:rPr>
        <w:t>)</w:t>
      </w:r>
      <w:r w:rsidR="00D81687" w:rsidRPr="00B83409">
        <w:rPr>
          <w:rFonts w:ascii="Fira Sans" w:hAnsi="Fira Sans"/>
          <w:sz w:val="19"/>
          <w:szCs w:val="19"/>
          <w:lang w:val="en-GB"/>
        </w:rPr>
        <w:t>.</w:t>
      </w:r>
      <w:r w:rsidR="00DC794C" w:rsidRPr="00B83409">
        <w:rPr>
          <w:rFonts w:ascii="Fira Sans" w:hAnsi="Fira Sans"/>
          <w:sz w:val="19"/>
          <w:szCs w:val="19"/>
          <w:lang w:val="en-GB"/>
        </w:rPr>
        <w:t xml:space="preserve"> </w:t>
      </w:r>
    </w:p>
    <w:p w14:paraId="6EF84A2F" w14:textId="1D6F3839" w:rsidR="00E011CF" w:rsidRPr="00B83409"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D4A5539" w:rsidR="00942C29" w:rsidRPr="00B8340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B83409"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B83409"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83409"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83409"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83409"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83409">
        <w:rPr>
          <w:rFonts w:ascii="Fira Sans SemiBold" w:eastAsia="Times New Roman" w:hAnsi="Fira Sans SemiBold" w:cs="Times New Roman"/>
          <w:b/>
          <w:bCs/>
          <w:color w:val="001D77"/>
          <w:spacing w:val="-2"/>
          <w:sz w:val="19"/>
          <w:szCs w:val="19"/>
          <w:lang w:val="en-GB" w:eastAsia="pl-PL"/>
        </w:rPr>
        <w:br w:type="page"/>
      </w:r>
    </w:p>
    <w:p w14:paraId="74A76CAB" w14:textId="164D8998" w:rsidR="00E011CF" w:rsidRPr="00B83409" w:rsidRDefault="007F2342" w:rsidP="007F2342">
      <w:pPr>
        <w:pStyle w:val="Nagwek1"/>
        <w:rPr>
          <w:spacing w:val="-4"/>
          <w:lang w:val="en-GB"/>
        </w:rPr>
      </w:pPr>
      <w:bookmarkStart w:id="1" w:name="_Hlk95286145"/>
      <w:bookmarkStart w:id="2" w:name="_Hlk95286730"/>
      <w:r w:rsidRPr="00B83409">
        <w:rPr>
          <w:rFonts w:ascii="Fira Sans" w:hAnsi="Fira Sans"/>
          <w:b/>
          <w:bCs w:val="0"/>
          <w:noProof/>
          <w:spacing w:val="-2"/>
          <w:szCs w:val="19"/>
        </w:rPr>
        <w:lastRenderedPageBreak/>
        <w:drawing>
          <wp:anchor distT="0" distB="0" distL="114300" distR="114300" simplePos="0" relativeHeight="252234752" behindDoc="1" locked="0" layoutInCell="1" allowOverlap="1" wp14:anchorId="1DCA6710" wp14:editId="348831B0">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Transportation and storage</w:t>
      </w:r>
      <w:bookmarkEnd w:id="1"/>
      <w:r w:rsidR="00B17BDC" w:rsidRPr="00B83409">
        <w:rPr>
          <w:rFonts w:ascii="Fira Sans" w:hAnsi="Fira Sans"/>
          <w:b/>
          <w:spacing w:val="-2"/>
          <w:szCs w:val="19"/>
          <w:lang w:val="en-GB"/>
        </w:rPr>
        <w:t xml:space="preserve"> </w:t>
      </w:r>
      <w:bookmarkEnd w:id="2"/>
      <w:r w:rsidR="00B17BDC" w:rsidRPr="00B83409">
        <w:rPr>
          <w:rFonts w:ascii="Fira Sans" w:hAnsi="Fira Sans"/>
          <w:b/>
          <w:spacing w:val="-2"/>
          <w:szCs w:val="19"/>
          <w:lang w:val="en-GB"/>
        </w:rPr>
        <w:t>(graph 5)</w:t>
      </w:r>
    </w:p>
    <w:p w14:paraId="5600E311" w14:textId="23943D73" w:rsidR="00E011CF" w:rsidRPr="00B83409" w:rsidRDefault="00442EBD" w:rsidP="006452B7">
      <w:pPr>
        <w:spacing w:before="120" w:after="120"/>
        <w:ind w:left="851"/>
        <w:rPr>
          <w:rFonts w:ascii="Fira Sans" w:hAnsi="Fira Sans"/>
          <w:strike/>
          <w:sz w:val="19"/>
          <w:szCs w:val="19"/>
          <w:lang w:val="en-GB"/>
        </w:rPr>
      </w:pPr>
      <w:r w:rsidRPr="00442EBD">
        <w:rPr>
          <w:noProof/>
        </w:rPr>
        <w:drawing>
          <wp:anchor distT="0" distB="0" distL="114300" distR="114300" simplePos="0" relativeHeight="254490624" behindDoc="0" locked="0" layoutInCell="1" allowOverlap="1" wp14:anchorId="0251BF18" wp14:editId="600AE0FF">
            <wp:simplePos x="0" y="0"/>
            <wp:positionH relativeFrom="column">
              <wp:posOffset>5226989</wp:posOffset>
            </wp:positionH>
            <wp:positionV relativeFrom="paragraph">
              <wp:posOffset>413385</wp:posOffset>
            </wp:positionV>
            <wp:extent cx="1534795" cy="1837055"/>
            <wp:effectExtent l="0" t="0" r="8255" b="0"/>
            <wp:wrapSquare wrapText="bothSides"/>
            <wp:docPr id="57" name="Obraz 57"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BD">
        <w:rPr>
          <w:noProof/>
        </w:rPr>
        <w:drawing>
          <wp:anchor distT="0" distB="0" distL="114300" distR="114300" simplePos="0" relativeHeight="254489600" behindDoc="0" locked="0" layoutInCell="1" allowOverlap="1" wp14:anchorId="01F04CDC" wp14:editId="617785B2">
            <wp:simplePos x="0" y="0"/>
            <wp:positionH relativeFrom="margin">
              <wp:align>left</wp:align>
            </wp:positionH>
            <wp:positionV relativeFrom="paragraph">
              <wp:posOffset>470783</wp:posOffset>
            </wp:positionV>
            <wp:extent cx="5025390" cy="1645920"/>
            <wp:effectExtent l="0" t="0" r="0" b="0"/>
            <wp:wrapSquare wrapText="bothSides"/>
            <wp:docPr id="48" name="Obraz 48" descr="Graph 5. General business climate indicator in transportation and storag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the current month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9C7D46">
        <w:rPr>
          <w:rFonts w:ascii="Fira Sans" w:hAnsi="Fira Sans"/>
          <w:sz w:val="19"/>
          <w:szCs w:val="19"/>
          <w:lang w:val="en-GB"/>
        </w:rPr>
        <w:t>minus</w:t>
      </w:r>
      <w:r w:rsidR="0094569E" w:rsidRPr="00B83409">
        <w:rPr>
          <w:rFonts w:ascii="Fira Sans" w:hAnsi="Fira Sans"/>
          <w:sz w:val="19"/>
          <w:szCs w:val="19"/>
          <w:lang w:val="en-GB"/>
        </w:rPr>
        <w:t xml:space="preserve"> </w:t>
      </w:r>
      <w:r w:rsidR="009C7D46">
        <w:rPr>
          <w:rFonts w:ascii="Fira Sans" w:hAnsi="Fira Sans"/>
          <w:sz w:val="19"/>
          <w:szCs w:val="19"/>
          <w:lang w:val="en-GB"/>
        </w:rPr>
        <w:t>1.4</w:t>
      </w:r>
      <w:r w:rsidR="0081659C" w:rsidRPr="00B83409">
        <w:rPr>
          <w:rFonts w:ascii="Fira Sans" w:hAnsi="Fira Sans"/>
          <w:sz w:val="19"/>
          <w:szCs w:val="19"/>
          <w:lang w:val="en-GB"/>
        </w:rPr>
        <w:t xml:space="preserve"> </w:t>
      </w:r>
      <w:r w:rsidR="0094569E" w:rsidRPr="00B83409">
        <w:rPr>
          <w:rFonts w:ascii="Fira Sans" w:hAnsi="Fira Sans"/>
          <w:sz w:val="19"/>
          <w:szCs w:val="19"/>
          <w:lang w:val="en-GB"/>
        </w:rPr>
        <w:t>(</w:t>
      </w:r>
      <w:r w:rsidR="00B53214">
        <w:rPr>
          <w:rFonts w:ascii="Fira Sans" w:hAnsi="Fira Sans"/>
          <w:sz w:val="19"/>
          <w:szCs w:val="19"/>
          <w:lang w:val="en-GB"/>
        </w:rPr>
        <w:t>plus</w:t>
      </w:r>
      <w:r w:rsidR="00A616CB" w:rsidRPr="00B83409">
        <w:rPr>
          <w:rFonts w:ascii="Fira Sans" w:hAnsi="Fira Sans"/>
          <w:sz w:val="19"/>
          <w:szCs w:val="19"/>
          <w:lang w:val="en-GB"/>
        </w:rPr>
        <w:t xml:space="preserve"> </w:t>
      </w:r>
      <w:r w:rsidR="00B53214">
        <w:rPr>
          <w:rFonts w:ascii="Fira Sans" w:hAnsi="Fira Sans"/>
          <w:sz w:val="19"/>
          <w:szCs w:val="19"/>
          <w:lang w:val="en-GB"/>
        </w:rPr>
        <w:t>0.3</w:t>
      </w:r>
      <w:r w:rsidR="00D150D3" w:rsidRPr="00B83409">
        <w:rPr>
          <w:rFonts w:ascii="Fira Sans" w:hAnsi="Fira Sans"/>
          <w:sz w:val="19"/>
          <w:szCs w:val="19"/>
          <w:lang w:val="en-GB"/>
        </w:rPr>
        <w:t xml:space="preserve"> in </w:t>
      </w:r>
      <w:r w:rsidR="00B53214">
        <w:rPr>
          <w:rFonts w:ascii="Fira Sans" w:hAnsi="Fira Sans"/>
          <w:sz w:val="19"/>
          <w:szCs w:val="19"/>
          <w:lang w:val="en-GB"/>
        </w:rPr>
        <w:t>April</w:t>
      </w:r>
      <w:r w:rsidR="0094569E" w:rsidRPr="00B83409">
        <w:rPr>
          <w:rFonts w:ascii="Fira Sans" w:hAnsi="Fira Sans"/>
          <w:sz w:val="19"/>
          <w:szCs w:val="19"/>
          <w:lang w:val="en-GB"/>
        </w:rPr>
        <w:t>)</w:t>
      </w:r>
      <w:r w:rsidR="0094569E" w:rsidRPr="00B83409">
        <w:rPr>
          <w:rFonts w:ascii="Fira Sans" w:hAnsi="Fira Sans"/>
          <w:spacing w:val="-4"/>
          <w:sz w:val="19"/>
          <w:szCs w:val="19"/>
          <w:lang w:val="en-GB" w:eastAsia="pl-PL"/>
        </w:rPr>
        <w:t>.</w:t>
      </w:r>
      <w:r w:rsidR="00C21FB9" w:rsidRPr="00B83409">
        <w:rPr>
          <w:rFonts w:ascii="Fira Sans" w:hAnsi="Fira Sans"/>
          <w:strike/>
          <w:sz w:val="19"/>
          <w:szCs w:val="19"/>
          <w:lang w:val="en-GB"/>
        </w:rPr>
        <w:t xml:space="preserve"> </w:t>
      </w:r>
    </w:p>
    <w:p w14:paraId="7B13E242" w14:textId="2371F1E0" w:rsidR="00147F68" w:rsidRPr="00B83409"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3B6C7589" w:rsidR="00E011CF" w:rsidRPr="00B83409" w:rsidRDefault="007F2342" w:rsidP="007F2342">
      <w:pPr>
        <w:pStyle w:val="Nagwek1"/>
        <w:rPr>
          <w:spacing w:val="-4"/>
          <w:lang w:val="en-GB"/>
        </w:rPr>
      </w:pPr>
      <w:bookmarkStart w:id="3" w:name="_Hlk95286180"/>
      <w:r w:rsidRPr="00B83409">
        <w:rPr>
          <w:rFonts w:ascii="Fira Sans" w:hAnsi="Fira Sans"/>
          <w:b/>
          <w:bCs w:val="0"/>
          <w:noProof/>
          <w:spacing w:val="-2"/>
          <w:szCs w:val="19"/>
        </w:rPr>
        <w:drawing>
          <wp:anchor distT="0" distB="0" distL="114300" distR="114300" simplePos="0" relativeHeight="252246016" behindDoc="1" locked="0" layoutInCell="1" allowOverlap="1" wp14:anchorId="5496230E" wp14:editId="71A8FB87">
            <wp:simplePos x="0" y="0"/>
            <wp:positionH relativeFrom="margin">
              <wp:posOffset>-156845</wp:posOffset>
            </wp:positionH>
            <wp:positionV relativeFrom="paragraph">
              <wp:posOffset>80010</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83409">
        <w:rPr>
          <w:rFonts w:ascii="Fira Sans" w:hAnsi="Fira Sans"/>
          <w:b/>
          <w:spacing w:val="-2"/>
          <w:szCs w:val="19"/>
          <w:lang w:val="en-GB"/>
        </w:rPr>
        <w:t xml:space="preserve">Accommodation and </w:t>
      </w:r>
      <w:r w:rsidR="00B93E09" w:rsidRPr="00B83409">
        <w:rPr>
          <w:rFonts w:ascii="Fira Sans" w:hAnsi="Fira Sans"/>
          <w:b/>
          <w:spacing w:val="-2"/>
          <w:szCs w:val="19"/>
          <w:lang w:val="en-GB"/>
        </w:rPr>
        <w:t>food service activities</w:t>
      </w:r>
      <w:r w:rsidR="00B17BDC" w:rsidRPr="00B83409">
        <w:rPr>
          <w:rFonts w:ascii="Fira Sans" w:hAnsi="Fira Sans"/>
          <w:b/>
          <w:spacing w:val="-2"/>
          <w:szCs w:val="19"/>
          <w:lang w:val="en-GB"/>
        </w:rPr>
        <w:t xml:space="preserve"> </w:t>
      </w:r>
      <w:bookmarkEnd w:id="3"/>
      <w:r w:rsidR="00B17BDC" w:rsidRPr="00B83409">
        <w:rPr>
          <w:rFonts w:ascii="Fira Sans" w:hAnsi="Fira Sans"/>
          <w:b/>
          <w:spacing w:val="-2"/>
          <w:szCs w:val="19"/>
          <w:lang w:val="en-GB"/>
        </w:rPr>
        <w:t>(graph 6)</w:t>
      </w:r>
    </w:p>
    <w:p w14:paraId="43D5FD5C" w14:textId="596AD6D0" w:rsidR="000C5ECF" w:rsidRPr="00B83409" w:rsidRDefault="00442EBD" w:rsidP="006452B7">
      <w:pPr>
        <w:spacing w:before="120" w:after="120"/>
        <w:ind w:left="851"/>
        <w:rPr>
          <w:rFonts w:ascii="Fira Sans" w:hAnsi="Fira Sans"/>
          <w:strike/>
          <w:spacing w:val="-4"/>
          <w:sz w:val="19"/>
          <w:szCs w:val="19"/>
          <w:lang w:val="en-GB"/>
        </w:rPr>
      </w:pPr>
      <w:r w:rsidRPr="00442EBD">
        <w:rPr>
          <w:noProof/>
        </w:rPr>
        <w:drawing>
          <wp:anchor distT="0" distB="0" distL="114300" distR="114300" simplePos="0" relativeHeight="254492672" behindDoc="0" locked="0" layoutInCell="1" allowOverlap="1" wp14:anchorId="7481B5F9" wp14:editId="61FBF8EF">
            <wp:simplePos x="0" y="0"/>
            <wp:positionH relativeFrom="column">
              <wp:posOffset>5226354</wp:posOffset>
            </wp:positionH>
            <wp:positionV relativeFrom="paragraph">
              <wp:posOffset>499110</wp:posOffset>
            </wp:positionV>
            <wp:extent cx="1534795" cy="1837055"/>
            <wp:effectExtent l="0" t="0" r="8255" b="0"/>
            <wp:wrapSquare wrapText="bothSides"/>
            <wp:docPr id="60" name="Obraz 60"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BD">
        <w:rPr>
          <w:noProof/>
        </w:rPr>
        <w:drawing>
          <wp:anchor distT="0" distB="0" distL="114300" distR="114300" simplePos="0" relativeHeight="254491648" behindDoc="0" locked="0" layoutInCell="1" allowOverlap="1" wp14:anchorId="6005AF6E" wp14:editId="07FCAFC5">
            <wp:simplePos x="0" y="0"/>
            <wp:positionH relativeFrom="margin">
              <wp:align>left</wp:align>
            </wp:positionH>
            <wp:positionV relativeFrom="paragraph">
              <wp:posOffset>531495</wp:posOffset>
            </wp:positionV>
            <wp:extent cx="5025390" cy="1654175"/>
            <wp:effectExtent l="0" t="0" r="0" b="0"/>
            <wp:wrapSquare wrapText="bothSides"/>
            <wp:docPr id="59" name="Obraz 59" descr="Graph 6. General business climate indicator in accommodation and food service activities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w:t>
      </w:r>
      <w:r w:rsidR="00B53214">
        <w:rPr>
          <w:rFonts w:ascii="Fira Sans" w:hAnsi="Fira Sans"/>
          <w:sz w:val="19"/>
          <w:szCs w:val="19"/>
          <w:lang w:val="en-GB"/>
        </w:rPr>
        <w:t>May</w:t>
      </w:r>
      <w:r w:rsidR="0094569E" w:rsidRPr="00B83409">
        <w:rPr>
          <w:rFonts w:ascii="Fira Sans" w:hAnsi="Fira Sans"/>
          <w:sz w:val="19"/>
          <w:szCs w:val="19"/>
          <w:lang w:val="en-GB"/>
        </w:rPr>
        <w:t xml:space="preserve">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F441E9" w:rsidRPr="00B83409">
        <w:rPr>
          <w:rFonts w:ascii="Fira Sans" w:hAnsi="Fira Sans"/>
          <w:sz w:val="19"/>
          <w:szCs w:val="19"/>
          <w:lang w:val="en-GB"/>
        </w:rPr>
        <w:t>plus</w:t>
      </w:r>
      <w:r w:rsidR="0094569E" w:rsidRPr="00B83409">
        <w:rPr>
          <w:rFonts w:ascii="Fira Sans" w:hAnsi="Fira Sans"/>
          <w:sz w:val="19"/>
          <w:szCs w:val="19"/>
          <w:lang w:val="en-GB"/>
        </w:rPr>
        <w:t xml:space="preserve"> </w:t>
      </w:r>
      <w:r w:rsidR="009C7D46">
        <w:rPr>
          <w:rFonts w:ascii="Fira Sans" w:hAnsi="Fira Sans"/>
          <w:sz w:val="19"/>
          <w:szCs w:val="19"/>
          <w:lang w:val="en-GB"/>
        </w:rPr>
        <w:t>13.5</w:t>
      </w:r>
      <w:r w:rsidR="00DA44B5" w:rsidRPr="00B83409">
        <w:rPr>
          <w:rFonts w:ascii="Fira Sans" w:hAnsi="Fira Sans"/>
          <w:sz w:val="19"/>
          <w:szCs w:val="19"/>
          <w:lang w:val="en-GB"/>
        </w:rPr>
        <w:t xml:space="preserve"> (</w:t>
      </w:r>
      <w:r w:rsidR="00AA35C3" w:rsidRPr="00B83409">
        <w:rPr>
          <w:rFonts w:ascii="Fira Sans" w:hAnsi="Fira Sans"/>
          <w:sz w:val="19"/>
          <w:szCs w:val="19"/>
          <w:lang w:val="en-GB"/>
        </w:rPr>
        <w:t>plus</w:t>
      </w:r>
      <w:r w:rsidR="00DA44B5" w:rsidRPr="00B83409">
        <w:rPr>
          <w:rFonts w:ascii="Fira Sans" w:hAnsi="Fira Sans"/>
          <w:sz w:val="19"/>
          <w:szCs w:val="19"/>
          <w:lang w:val="en-GB"/>
        </w:rPr>
        <w:t xml:space="preserve"> </w:t>
      </w:r>
      <w:r w:rsidR="00B53214">
        <w:rPr>
          <w:rFonts w:ascii="Fira Sans" w:hAnsi="Fira Sans"/>
          <w:sz w:val="19"/>
          <w:szCs w:val="19"/>
          <w:lang w:val="en-GB"/>
        </w:rPr>
        <w:t>11.4</w:t>
      </w:r>
      <w:r w:rsidR="001178B5" w:rsidRPr="00B83409">
        <w:rPr>
          <w:rFonts w:ascii="Fira Sans" w:hAnsi="Fira Sans"/>
          <w:sz w:val="19"/>
          <w:szCs w:val="19"/>
          <w:lang w:val="en-GB"/>
        </w:rPr>
        <w:t xml:space="preserve"> </w:t>
      </w:r>
      <w:r w:rsidR="00DE586D" w:rsidRPr="00B83409">
        <w:rPr>
          <w:rFonts w:ascii="Fira Sans" w:hAnsi="Fira Sans"/>
          <w:sz w:val="19"/>
          <w:szCs w:val="19"/>
          <w:lang w:val="en-GB"/>
        </w:rPr>
        <w:t>a </w:t>
      </w:r>
      <w:r w:rsidR="001178B5" w:rsidRPr="00B83409">
        <w:rPr>
          <w:rFonts w:ascii="Fira Sans" w:hAnsi="Fira Sans"/>
          <w:sz w:val="19"/>
          <w:szCs w:val="19"/>
          <w:lang w:val="en-GB"/>
        </w:rPr>
        <w:t>month ago</w:t>
      </w:r>
      <w:r w:rsidR="00DA44B5" w:rsidRPr="00B83409">
        <w:rPr>
          <w:rFonts w:ascii="Fira Sans" w:hAnsi="Fira Sans"/>
          <w:sz w:val="19"/>
          <w:szCs w:val="19"/>
          <w:lang w:val="en-GB"/>
        </w:rPr>
        <w:t>).</w:t>
      </w:r>
      <w:r w:rsidR="00C837C8" w:rsidRPr="00B83409">
        <w:rPr>
          <w:rFonts w:ascii="Fira Sans" w:hAnsi="Fira Sans"/>
          <w:sz w:val="19"/>
          <w:szCs w:val="19"/>
          <w:lang w:val="en-GB"/>
        </w:rPr>
        <w:t xml:space="preserve"> </w:t>
      </w:r>
    </w:p>
    <w:p w14:paraId="03659AE0" w14:textId="4E5E23B1" w:rsidR="00FF7224" w:rsidRPr="00B83409"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4" w:name="_Hlk95286290"/>
    </w:p>
    <w:p w14:paraId="6BF33ECA" w14:textId="1EF1685F" w:rsidR="00E011CF" w:rsidRPr="00B83409" w:rsidRDefault="007F2342" w:rsidP="007F2342">
      <w:pPr>
        <w:pStyle w:val="Nagwek1"/>
        <w:rPr>
          <w:spacing w:val="-4"/>
          <w:lang w:val="en-GB"/>
        </w:rPr>
      </w:pPr>
      <w:r w:rsidRPr="00B83409">
        <w:rPr>
          <w:rFonts w:ascii="Fira Sans" w:hAnsi="Fira Sans"/>
          <w:b/>
          <w:bCs w:val="0"/>
          <w:noProof/>
          <w:spacing w:val="-2"/>
          <w:szCs w:val="19"/>
        </w:rPr>
        <w:drawing>
          <wp:anchor distT="0" distB="0" distL="114300" distR="114300" simplePos="0" relativeHeight="252247040" behindDoc="1" locked="0" layoutInCell="1" allowOverlap="1" wp14:anchorId="5CB22272" wp14:editId="122F866B">
            <wp:simplePos x="0" y="0"/>
            <wp:positionH relativeFrom="column">
              <wp:posOffset>-99060</wp:posOffset>
            </wp:positionH>
            <wp:positionV relativeFrom="paragraph">
              <wp:posOffset>81280</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 xml:space="preserve">Information and communication </w:t>
      </w:r>
      <w:bookmarkEnd w:id="4"/>
      <w:r w:rsidR="00B17BDC" w:rsidRPr="00B83409">
        <w:rPr>
          <w:rFonts w:ascii="Fira Sans" w:hAnsi="Fira Sans"/>
          <w:b/>
          <w:spacing w:val="-2"/>
          <w:szCs w:val="19"/>
          <w:lang w:val="en-GB"/>
        </w:rPr>
        <w:t>(graph 7)</w:t>
      </w:r>
      <w:r w:rsidR="00790964" w:rsidRPr="00B83409">
        <w:rPr>
          <w:lang w:val="en-GB"/>
        </w:rPr>
        <w:t xml:space="preserve"> </w:t>
      </w:r>
    </w:p>
    <w:p w14:paraId="6DBCCD28" w14:textId="603EAE32" w:rsidR="00E011CF" w:rsidRPr="00B83409" w:rsidRDefault="00442EBD" w:rsidP="00D22F97">
      <w:pPr>
        <w:spacing w:before="120" w:after="120"/>
        <w:ind w:left="851"/>
        <w:rPr>
          <w:rFonts w:ascii="Fira Sans" w:hAnsi="Fira Sans"/>
          <w:b/>
          <w:strike/>
          <w:spacing w:val="-2"/>
          <w:sz w:val="19"/>
          <w:szCs w:val="19"/>
          <w:lang w:val="en-GB"/>
        </w:rPr>
      </w:pPr>
      <w:r w:rsidRPr="00442EBD">
        <w:rPr>
          <w:noProof/>
        </w:rPr>
        <w:drawing>
          <wp:anchor distT="0" distB="0" distL="114300" distR="114300" simplePos="0" relativeHeight="254494720" behindDoc="0" locked="0" layoutInCell="1" allowOverlap="1" wp14:anchorId="2C79CE93" wp14:editId="5B583E08">
            <wp:simplePos x="0" y="0"/>
            <wp:positionH relativeFrom="column">
              <wp:posOffset>5226989</wp:posOffset>
            </wp:positionH>
            <wp:positionV relativeFrom="paragraph">
              <wp:posOffset>479425</wp:posOffset>
            </wp:positionV>
            <wp:extent cx="1534795" cy="1837055"/>
            <wp:effectExtent l="0" t="0" r="0" b="0"/>
            <wp:wrapSquare wrapText="bothSides"/>
            <wp:docPr id="62" name="Obraz 62"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EBD">
        <w:rPr>
          <w:noProof/>
        </w:rPr>
        <w:drawing>
          <wp:anchor distT="0" distB="0" distL="114300" distR="114300" simplePos="0" relativeHeight="254493696" behindDoc="0" locked="0" layoutInCell="1" allowOverlap="1" wp14:anchorId="5C648CDD" wp14:editId="030D436C">
            <wp:simplePos x="0" y="0"/>
            <wp:positionH relativeFrom="margin">
              <wp:align>left</wp:align>
            </wp:positionH>
            <wp:positionV relativeFrom="paragraph">
              <wp:posOffset>509160</wp:posOffset>
            </wp:positionV>
            <wp:extent cx="5025390" cy="1654175"/>
            <wp:effectExtent l="0" t="0" r="0" b="0"/>
            <wp:wrapSquare wrapText="bothSides"/>
            <wp:docPr id="61" name="Obraz 61" descr="Graph 7. General business climate indicator in information and communica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the current month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w:t>
      </w:r>
      <w:r w:rsidR="007A000E" w:rsidRPr="00B83409">
        <w:rPr>
          <w:rFonts w:ascii="Fira Sans" w:hAnsi="Fira Sans"/>
          <w:sz w:val="19"/>
          <w:szCs w:val="19"/>
          <w:lang w:val="en-GB"/>
        </w:rPr>
        <w:t xml:space="preserve">positive value of </w:t>
      </w:r>
      <w:r w:rsidR="009C7D46">
        <w:rPr>
          <w:rFonts w:ascii="Fira Sans" w:hAnsi="Fira Sans"/>
          <w:sz w:val="19"/>
          <w:szCs w:val="19"/>
          <w:lang w:val="en-GB"/>
        </w:rPr>
        <w:t>8.7</w:t>
      </w:r>
      <w:r w:rsidR="007A000E" w:rsidRPr="00B83409">
        <w:rPr>
          <w:rFonts w:ascii="Fira Sans" w:hAnsi="Fira Sans"/>
          <w:sz w:val="19"/>
          <w:szCs w:val="19"/>
          <w:lang w:val="en-GB"/>
        </w:rPr>
        <w:t xml:space="preserve"> </w:t>
      </w:r>
      <w:r w:rsidR="000309A6" w:rsidRPr="00B83409">
        <w:rPr>
          <w:rFonts w:ascii="Fira Sans" w:hAnsi="Fira Sans"/>
          <w:sz w:val="19"/>
          <w:szCs w:val="19"/>
          <w:lang w:val="en-GB"/>
        </w:rPr>
        <w:t xml:space="preserve">(plus </w:t>
      </w:r>
      <w:r w:rsidR="00B53214">
        <w:rPr>
          <w:rFonts w:ascii="Fira Sans" w:hAnsi="Fira Sans"/>
          <w:sz w:val="19"/>
          <w:szCs w:val="19"/>
          <w:lang w:val="en-GB"/>
        </w:rPr>
        <w:t>9.5</w:t>
      </w:r>
      <w:r w:rsidR="007A000E" w:rsidRPr="00B83409">
        <w:rPr>
          <w:rFonts w:ascii="Fira Sans" w:hAnsi="Fira Sans"/>
          <w:sz w:val="19"/>
          <w:szCs w:val="19"/>
          <w:lang w:val="en-GB"/>
        </w:rPr>
        <w:t xml:space="preserve"> in </w:t>
      </w:r>
      <w:r w:rsidR="00B53214">
        <w:rPr>
          <w:rFonts w:ascii="Fira Sans" w:hAnsi="Fira Sans"/>
          <w:sz w:val="19"/>
          <w:szCs w:val="19"/>
          <w:lang w:val="en-GB"/>
        </w:rPr>
        <w:t>April</w:t>
      </w:r>
      <w:r w:rsidR="000309A6" w:rsidRPr="00B83409">
        <w:rPr>
          <w:rFonts w:ascii="Fira Sans" w:hAnsi="Fira Sans"/>
          <w:sz w:val="19"/>
          <w:szCs w:val="19"/>
          <w:lang w:val="en-GB"/>
        </w:rPr>
        <w:t>)</w:t>
      </w:r>
      <w:r w:rsidR="0094569E" w:rsidRPr="00B83409">
        <w:rPr>
          <w:rFonts w:ascii="Fira Sans" w:hAnsi="Fira Sans"/>
          <w:sz w:val="19"/>
          <w:szCs w:val="19"/>
          <w:lang w:val="en-GB"/>
        </w:rPr>
        <w:t>.</w:t>
      </w:r>
      <w:r w:rsidR="008758BD" w:rsidRPr="00B83409">
        <w:rPr>
          <w:rFonts w:ascii="Fira Sans" w:hAnsi="Fira Sans"/>
          <w:sz w:val="19"/>
          <w:szCs w:val="19"/>
          <w:lang w:val="en-GB"/>
        </w:rPr>
        <w:t xml:space="preserve"> </w:t>
      </w:r>
    </w:p>
    <w:p w14:paraId="7F176872" w14:textId="1294A070" w:rsidR="00CB082F" w:rsidRPr="00B83409"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2BDC1605"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83409"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83409">
        <w:rPr>
          <w:rFonts w:ascii="Fira Sans SemiBold" w:eastAsia="Times New Roman" w:hAnsi="Fira Sans SemiBold" w:cs="Times New Roman"/>
          <w:b/>
          <w:bCs/>
          <w:color w:val="001D77"/>
          <w:spacing w:val="-2"/>
          <w:sz w:val="19"/>
          <w:szCs w:val="19"/>
          <w:lang w:val="en-GB" w:eastAsia="pl-PL"/>
        </w:rPr>
        <w:br w:type="page"/>
      </w:r>
    </w:p>
    <w:p w14:paraId="383BB4C9" w14:textId="3AB2CF88" w:rsidR="00E011CF" w:rsidRPr="00B83409" w:rsidRDefault="007F2342" w:rsidP="007F2342">
      <w:pPr>
        <w:pStyle w:val="Nagwek1"/>
        <w:rPr>
          <w:spacing w:val="-4"/>
          <w:lang w:val="en-GB"/>
        </w:rPr>
      </w:pPr>
      <w:bookmarkStart w:id="5" w:name="_Hlk95286327"/>
      <w:r w:rsidRPr="00B83409">
        <w:rPr>
          <w:rFonts w:ascii="Fira Sans" w:hAnsi="Fira Sans"/>
          <w:b/>
          <w:bCs w:val="0"/>
          <w:noProof/>
          <w:spacing w:val="-2"/>
          <w:szCs w:val="19"/>
        </w:rPr>
        <w:lastRenderedPageBreak/>
        <w:drawing>
          <wp:anchor distT="0" distB="0" distL="114300" distR="114300" simplePos="0" relativeHeight="252248064" behindDoc="1" locked="0" layoutInCell="1" allowOverlap="1" wp14:anchorId="752CFC5D" wp14:editId="6B5C6402">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 xml:space="preserve">Financial and insurance activities </w:t>
      </w:r>
      <w:bookmarkEnd w:id="5"/>
      <w:r w:rsidR="00B17BDC" w:rsidRPr="00B83409">
        <w:rPr>
          <w:rFonts w:ascii="Fira Sans" w:hAnsi="Fira Sans"/>
          <w:b/>
          <w:spacing w:val="-2"/>
          <w:szCs w:val="19"/>
          <w:lang w:val="en-GB"/>
        </w:rPr>
        <w:t>(graph 8</w:t>
      </w:r>
      <w:r w:rsidR="00B17BDC" w:rsidRPr="00151B3B">
        <w:rPr>
          <w:lang w:val="en-GB"/>
        </w:rPr>
        <w:t>)</w:t>
      </w:r>
      <w:r w:rsidR="00593397" w:rsidRPr="00593397">
        <w:rPr>
          <w:bCs w:val="0"/>
          <w:lang w:val="en-GB"/>
        </w:rPr>
        <w:t xml:space="preserve"> </w:t>
      </w:r>
      <w:r w:rsidR="00151B3B" w:rsidRPr="00151B3B">
        <w:rPr>
          <w:rStyle w:val="Odwoanieprzypisudolnego"/>
          <w:color w:val="FFFFFF" w:themeColor="background1"/>
          <w:lang w:val="en-GB"/>
        </w:rPr>
        <w:footnoteReference w:id="5"/>
      </w:r>
    </w:p>
    <w:p w14:paraId="65935451" w14:textId="62692B5C" w:rsidR="00B9442F" w:rsidRPr="00B83409" w:rsidRDefault="00593397" w:rsidP="00B9442F">
      <w:pPr>
        <w:spacing w:before="120" w:after="120"/>
        <w:ind w:left="851"/>
        <w:rPr>
          <w:rFonts w:ascii="Fira Sans" w:hAnsi="Fira Sans"/>
          <w:sz w:val="19"/>
          <w:szCs w:val="19"/>
          <w:lang w:val="en-GB"/>
        </w:rPr>
      </w:pPr>
      <w:r w:rsidRPr="00593397">
        <w:rPr>
          <w:noProof/>
        </w:rPr>
        <w:drawing>
          <wp:anchor distT="0" distB="0" distL="114300" distR="114300" simplePos="0" relativeHeight="254496768" behindDoc="0" locked="0" layoutInCell="1" allowOverlap="1" wp14:anchorId="5D88F27F" wp14:editId="694F2710">
            <wp:simplePos x="0" y="0"/>
            <wp:positionH relativeFrom="column">
              <wp:posOffset>5227320</wp:posOffset>
            </wp:positionH>
            <wp:positionV relativeFrom="paragraph">
              <wp:posOffset>435914</wp:posOffset>
            </wp:positionV>
            <wp:extent cx="1534795" cy="1837055"/>
            <wp:effectExtent l="0" t="0" r="8255" b="0"/>
            <wp:wrapSquare wrapText="bothSides"/>
            <wp:docPr id="193" name="Obraz 193"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397">
        <w:rPr>
          <w:noProof/>
        </w:rPr>
        <w:drawing>
          <wp:anchor distT="0" distB="0" distL="114300" distR="114300" simplePos="0" relativeHeight="254495744" behindDoc="0" locked="0" layoutInCell="1" allowOverlap="1" wp14:anchorId="7B398697" wp14:editId="16D59360">
            <wp:simplePos x="0" y="0"/>
            <wp:positionH relativeFrom="margin">
              <wp:align>left</wp:align>
            </wp:positionH>
            <wp:positionV relativeFrom="paragraph">
              <wp:posOffset>463827</wp:posOffset>
            </wp:positionV>
            <wp:extent cx="5025390" cy="1661795"/>
            <wp:effectExtent l="0" t="0" r="0" b="0"/>
            <wp:wrapSquare wrapText="bothSides"/>
            <wp:docPr id="192" name="Obraz 192" descr="Graph 8. General business climate indicator in financial and insurance activities – values in 2019-2025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6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w:t>
      </w:r>
      <w:r w:rsidR="00B53214">
        <w:rPr>
          <w:rFonts w:ascii="Fira Sans" w:hAnsi="Fira Sans"/>
          <w:sz w:val="19"/>
          <w:szCs w:val="19"/>
          <w:lang w:val="en-GB"/>
        </w:rPr>
        <w:t>May</w:t>
      </w:r>
      <w:r w:rsidR="00603F3A" w:rsidRPr="00B83409">
        <w:rPr>
          <w:rFonts w:ascii="Fira Sans" w:hAnsi="Fira Sans"/>
          <w:sz w:val="19"/>
          <w:szCs w:val="19"/>
          <w:lang w:val="en-GB"/>
        </w:rPr>
        <w:t xml:space="preserve"> </w:t>
      </w:r>
      <w:r w:rsidR="0094569E" w:rsidRPr="00B83409">
        <w:rPr>
          <w:rFonts w:ascii="Fira Sans" w:hAnsi="Fira Sans"/>
          <w:sz w:val="19"/>
          <w:szCs w:val="19"/>
          <w:lang w:val="en-GB"/>
        </w:rPr>
        <w:t xml:space="preserve">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0C5B81" w:rsidRPr="00B83409">
        <w:rPr>
          <w:rFonts w:ascii="Fira Sans" w:hAnsi="Fira Sans"/>
          <w:sz w:val="19"/>
          <w:szCs w:val="19"/>
          <w:lang w:val="en-GB"/>
        </w:rPr>
        <w:t>plus</w:t>
      </w:r>
      <w:r w:rsidR="007E7EC1" w:rsidRPr="00B83409">
        <w:rPr>
          <w:rFonts w:ascii="Fira Sans" w:hAnsi="Fira Sans"/>
          <w:sz w:val="19"/>
          <w:szCs w:val="19"/>
          <w:lang w:val="en-GB"/>
        </w:rPr>
        <w:t xml:space="preserve"> </w:t>
      </w:r>
      <w:r w:rsidR="009C7D46">
        <w:rPr>
          <w:rFonts w:ascii="Fira Sans" w:hAnsi="Fira Sans"/>
          <w:sz w:val="19"/>
          <w:szCs w:val="19"/>
          <w:lang w:val="en-GB"/>
        </w:rPr>
        <w:t>22.6</w:t>
      </w:r>
      <w:r w:rsidR="00CB082F" w:rsidRPr="00B83409">
        <w:rPr>
          <w:rFonts w:ascii="Fira Sans" w:hAnsi="Fira Sans"/>
          <w:sz w:val="19"/>
          <w:szCs w:val="19"/>
          <w:lang w:val="en-GB"/>
        </w:rPr>
        <w:t xml:space="preserve"> </w:t>
      </w:r>
      <w:r w:rsidR="005F7923" w:rsidRPr="00B83409">
        <w:rPr>
          <w:rFonts w:ascii="Fira Sans" w:hAnsi="Fira Sans"/>
          <w:sz w:val="19"/>
          <w:szCs w:val="19"/>
          <w:lang w:val="en-GB"/>
        </w:rPr>
        <w:t xml:space="preserve">(plus </w:t>
      </w:r>
      <w:r w:rsidR="00B53214">
        <w:rPr>
          <w:rFonts w:ascii="Fira Sans" w:hAnsi="Fira Sans"/>
          <w:sz w:val="19"/>
          <w:szCs w:val="19"/>
          <w:lang w:val="en-GB"/>
        </w:rPr>
        <w:t>25.1</w:t>
      </w:r>
      <w:r w:rsidR="00B053E6" w:rsidRPr="00B83409">
        <w:rPr>
          <w:rFonts w:ascii="Fira Sans" w:hAnsi="Fira Sans"/>
          <w:sz w:val="19"/>
          <w:szCs w:val="19"/>
          <w:lang w:val="en-GB"/>
        </w:rPr>
        <w:t xml:space="preserve"> in </w:t>
      </w:r>
      <w:r w:rsidR="00B53214">
        <w:rPr>
          <w:rFonts w:ascii="Fira Sans" w:hAnsi="Fira Sans"/>
          <w:sz w:val="19"/>
          <w:szCs w:val="19"/>
          <w:lang w:val="en-GB"/>
        </w:rPr>
        <w:t>April</w:t>
      </w:r>
      <w:r w:rsidR="00975A0A" w:rsidRPr="00B83409">
        <w:rPr>
          <w:rFonts w:ascii="Fira Sans" w:hAnsi="Fira Sans"/>
          <w:sz w:val="19"/>
          <w:szCs w:val="19"/>
          <w:lang w:val="en-GB"/>
        </w:rPr>
        <w:t>)</w:t>
      </w:r>
      <w:r w:rsidR="006A4AD8" w:rsidRPr="00B83409">
        <w:rPr>
          <w:rFonts w:ascii="Fira Sans" w:hAnsi="Fira Sans"/>
          <w:sz w:val="19"/>
          <w:szCs w:val="19"/>
          <w:lang w:val="en-GB"/>
        </w:rPr>
        <w:t>.</w:t>
      </w:r>
      <w:r w:rsidR="00646FF1" w:rsidRPr="00B83409">
        <w:rPr>
          <w:rFonts w:ascii="Fira Sans" w:hAnsi="Fira Sans"/>
          <w:sz w:val="19"/>
          <w:szCs w:val="19"/>
          <w:lang w:val="en-GB"/>
        </w:rPr>
        <w:t xml:space="preserve"> </w:t>
      </w:r>
    </w:p>
    <w:p w14:paraId="759937CA" w14:textId="7E80BE92" w:rsidR="00B06328" w:rsidRPr="00B83409" w:rsidRDefault="00B06328" w:rsidP="005F0585">
      <w:pPr>
        <w:rPr>
          <w:sz w:val="18"/>
          <w:szCs w:val="18"/>
          <w:lang w:val="en-GB" w:eastAsia="pl-PL"/>
        </w:rPr>
      </w:pPr>
    </w:p>
    <w:p w14:paraId="53F234C8" w14:textId="109377D6" w:rsidR="00E011CF" w:rsidRPr="00B83409" w:rsidRDefault="00A846EA" w:rsidP="00E011CF">
      <w:pPr>
        <w:pStyle w:val="Nagwek1"/>
        <w:spacing w:before="0"/>
        <w:rPr>
          <w:rFonts w:ascii="Fira Sans" w:hAnsi="Fira Sans"/>
          <w:b/>
          <w:color w:val="auto"/>
          <w:spacing w:val="-2"/>
          <w:szCs w:val="19"/>
          <w:lang w:val="en-GB"/>
        </w:rPr>
      </w:pPr>
      <w:r w:rsidRPr="00B83409">
        <w:rPr>
          <w:rFonts w:ascii="Fira Sans" w:hAnsi="Fira Sans"/>
          <w:b/>
          <w:color w:val="auto"/>
          <w:spacing w:val="-2"/>
          <w:szCs w:val="19"/>
          <w:lang w:val="en-GB"/>
        </w:rPr>
        <w:t xml:space="preserve">Table 1. </w:t>
      </w:r>
      <w:bookmarkStart w:id="6" w:name="_Hlk95286680"/>
      <w:r w:rsidR="003A6C49" w:rsidRPr="00B83409">
        <w:rPr>
          <w:rFonts w:ascii="Fira Sans" w:hAnsi="Fira Sans"/>
          <w:b/>
          <w:color w:val="auto"/>
          <w:spacing w:val="-2"/>
          <w:szCs w:val="19"/>
          <w:lang w:val="en-GB"/>
        </w:rPr>
        <w:t>General b</w:t>
      </w:r>
      <w:r w:rsidRPr="00B83409">
        <w:rPr>
          <w:rFonts w:ascii="Fira Sans" w:hAnsi="Fira Sans"/>
          <w:b/>
          <w:color w:val="auto"/>
          <w:spacing w:val="-2"/>
          <w:szCs w:val="19"/>
          <w:lang w:val="en-GB"/>
        </w:rPr>
        <w:t xml:space="preserve">usiness climate indicators </w:t>
      </w:r>
      <w:bookmarkStart w:id="7" w:name="_Hlk95286692"/>
      <w:bookmarkEnd w:id="6"/>
      <w:r w:rsidRPr="00B83409">
        <w:rPr>
          <w:rFonts w:ascii="Fira Sans" w:hAnsi="Fira Sans"/>
          <w:b/>
          <w:color w:val="auto"/>
          <w:spacing w:val="-2"/>
          <w:szCs w:val="19"/>
          <w:lang w:val="en-GB"/>
        </w:rPr>
        <w:t>by kind of activity</w:t>
      </w:r>
      <w:bookmarkEnd w:id="7"/>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B83409"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83409" w:rsidRDefault="000A20AE" w:rsidP="000A20AE">
            <w:pPr>
              <w:spacing w:before="120" w:after="120"/>
              <w:jc w:val="center"/>
              <w:rPr>
                <w:rFonts w:ascii="Fira Sans" w:hAnsi="Fira Sans"/>
                <w:sz w:val="14"/>
                <w:szCs w:val="14"/>
                <w:lang w:val="en-GB"/>
              </w:rPr>
            </w:pPr>
            <w:r w:rsidRPr="00B83409">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B83409" w:rsidRDefault="000A20AE" w:rsidP="008C2B12">
            <w:pPr>
              <w:spacing w:before="120" w:after="120"/>
              <w:jc w:val="center"/>
              <w:rPr>
                <w:rFonts w:ascii="Fira Sans" w:hAnsi="Fira Sans"/>
                <w:sz w:val="14"/>
                <w:szCs w:val="14"/>
                <w:lang w:val="en-GB"/>
              </w:rPr>
            </w:pPr>
            <w:bookmarkStart w:id="8" w:name="_Hlk95286882"/>
            <w:r w:rsidRPr="00B83409">
              <w:rPr>
                <w:rFonts w:ascii="Fira Sans" w:hAnsi="Fira Sans"/>
                <w:sz w:val="14"/>
                <w:szCs w:val="14"/>
                <w:lang w:val="en-GB"/>
              </w:rPr>
              <w:t>Analogous month of the previous year</w:t>
            </w:r>
            <w:bookmarkEnd w:id="8"/>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83409" w:rsidRDefault="000A20AE" w:rsidP="008C2B12">
            <w:pPr>
              <w:spacing w:before="120" w:after="120"/>
              <w:jc w:val="center"/>
              <w:rPr>
                <w:rFonts w:ascii="Fira Sans" w:hAnsi="Fira Sans"/>
                <w:sz w:val="14"/>
                <w:szCs w:val="14"/>
                <w:lang w:val="en-GB"/>
              </w:rPr>
            </w:pPr>
            <w:r w:rsidRPr="00B83409">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83409" w:rsidRDefault="000A20AE" w:rsidP="008C2B12">
            <w:pPr>
              <w:spacing w:before="120" w:after="120"/>
              <w:jc w:val="center"/>
              <w:rPr>
                <w:rFonts w:ascii="Fira Sans" w:hAnsi="Fira Sans"/>
                <w:b/>
                <w:sz w:val="14"/>
                <w:szCs w:val="14"/>
                <w:lang w:val="en-GB"/>
              </w:rPr>
            </w:pPr>
            <w:r w:rsidRPr="00B83409">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B83409" w:rsidRDefault="000A20AE" w:rsidP="008C2B12">
            <w:pPr>
              <w:spacing w:before="120" w:after="120"/>
              <w:jc w:val="center"/>
              <w:rPr>
                <w:rFonts w:ascii="Fira Sans" w:hAnsi="Fira Sans"/>
                <w:sz w:val="14"/>
                <w:szCs w:val="14"/>
                <w:lang w:val="en-GB"/>
              </w:rPr>
            </w:pPr>
            <w:bookmarkStart w:id="9" w:name="_Hlk95286904"/>
            <w:r w:rsidRPr="00B83409">
              <w:rPr>
                <w:rFonts w:ascii="Fira Sans" w:hAnsi="Fira Sans"/>
                <w:sz w:val="14"/>
                <w:szCs w:val="14"/>
                <w:lang w:val="en-GB"/>
              </w:rPr>
              <w:t xml:space="preserve">Long-term </w:t>
            </w:r>
            <w:bookmarkEnd w:id="9"/>
            <w:r w:rsidR="00BC1EC0" w:rsidRPr="00B83409">
              <w:rPr>
                <w:rFonts w:ascii="Fira Sans" w:hAnsi="Fira Sans"/>
                <w:sz w:val="14"/>
                <w:szCs w:val="14"/>
                <w:lang w:val="en-GB"/>
              </w:rPr>
              <w:t>mean</w:t>
            </w:r>
          </w:p>
        </w:tc>
      </w:tr>
      <w:tr w:rsidR="002E3FAB" w:rsidRPr="00B83409" w14:paraId="52E9EA55" w14:textId="77777777" w:rsidTr="00C8780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2E3FAB" w:rsidRPr="00B83409" w:rsidRDefault="002E3FAB" w:rsidP="002E3FAB">
            <w:pPr>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498816"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41497AB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-9</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1" w:type="dxa"/>
            <w:tcBorders>
              <w:top w:val="single" w:sz="12" w:space="0" w:color="001D77"/>
              <w:bottom w:val="single" w:sz="4" w:space="0" w:color="001D77"/>
            </w:tcBorders>
            <w:vAlign w:val="center"/>
          </w:tcPr>
          <w:p w14:paraId="359F325A" w14:textId="5FC36BC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-8</w:t>
            </w:r>
            <w:r w:rsidR="00C40F7F">
              <w:rPr>
                <w:rFonts w:ascii="Fira Sans" w:hAnsi="Fira Sans" w:cs="Calibri"/>
                <w:color w:val="000000"/>
                <w:sz w:val="12"/>
                <w:szCs w:val="12"/>
              </w:rPr>
              <w:t>.</w:t>
            </w:r>
            <w:r w:rsidRPr="00FC0D8C">
              <w:rPr>
                <w:rFonts w:ascii="Fira Sans" w:hAnsi="Fira Sans" w:cs="Calibri"/>
                <w:color w:val="000000"/>
                <w:sz w:val="12"/>
                <w:szCs w:val="12"/>
              </w:rPr>
              <w:t>8</w:t>
            </w:r>
          </w:p>
        </w:tc>
        <w:tc>
          <w:tcPr>
            <w:tcW w:w="850" w:type="dxa"/>
            <w:tcBorders>
              <w:top w:val="single" w:sz="12" w:space="0" w:color="001D77"/>
              <w:bottom w:val="single" w:sz="4" w:space="0" w:color="001D77"/>
            </w:tcBorders>
            <w:vAlign w:val="center"/>
          </w:tcPr>
          <w:p w14:paraId="375B6483" w14:textId="22A6AB86"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-9</w:t>
            </w:r>
            <w:r w:rsidR="00C40F7F">
              <w:rPr>
                <w:rFonts w:ascii="Fira Sans" w:hAnsi="Fira Sans" w:cs="Calibri"/>
                <w:b/>
                <w:color w:val="000000"/>
                <w:sz w:val="12"/>
                <w:szCs w:val="12"/>
              </w:rPr>
              <w:t>.</w:t>
            </w:r>
            <w:r w:rsidRPr="00FC0D8C">
              <w:rPr>
                <w:rFonts w:ascii="Fira Sans" w:hAnsi="Fira Sans" w:cs="Calibri"/>
                <w:b/>
                <w:color w:val="000000"/>
                <w:sz w:val="12"/>
                <w:szCs w:val="12"/>
              </w:rPr>
              <w:t>3</w:t>
            </w:r>
          </w:p>
        </w:tc>
        <w:tc>
          <w:tcPr>
            <w:tcW w:w="1115" w:type="dxa"/>
            <w:tcBorders>
              <w:top w:val="single" w:sz="12" w:space="0" w:color="001D77"/>
              <w:bottom w:val="single" w:sz="4" w:space="0" w:color="001D77"/>
              <w:right w:val="nil"/>
            </w:tcBorders>
            <w:vAlign w:val="center"/>
          </w:tcPr>
          <w:p w14:paraId="482BC9CF" w14:textId="2BA105D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7</w:t>
            </w:r>
          </w:p>
        </w:tc>
      </w:tr>
      <w:tr w:rsidR="002E3FAB" w:rsidRPr="00B83409" w14:paraId="1B448D23" w14:textId="77777777" w:rsidTr="00C87800">
        <w:trPr>
          <w:trHeight w:hRule="exact" w:val="255"/>
        </w:trPr>
        <w:tc>
          <w:tcPr>
            <w:tcW w:w="1418" w:type="dxa"/>
            <w:vMerge/>
            <w:tcBorders>
              <w:top w:val="single" w:sz="4" w:space="0" w:color="001D77"/>
              <w:left w:val="nil"/>
              <w:bottom w:val="single" w:sz="4" w:space="0" w:color="001D77"/>
              <w:right w:val="nil"/>
            </w:tcBorders>
          </w:tcPr>
          <w:p w14:paraId="72CF9A70"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2C3990B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124EC4C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34FF32E8"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-6</w:t>
            </w:r>
            <w:r w:rsidR="00C40F7F">
              <w:rPr>
                <w:rFonts w:ascii="Fira Sans" w:hAnsi="Fira Sans" w:cs="Calibri"/>
                <w:b/>
                <w:color w:val="000000"/>
                <w:sz w:val="12"/>
                <w:szCs w:val="12"/>
              </w:rPr>
              <w:t>.</w:t>
            </w:r>
            <w:r w:rsidRPr="00FC0D8C">
              <w:rPr>
                <w:rFonts w:ascii="Fira Sans" w:hAnsi="Fira Sans" w:cs="Calibri"/>
                <w:b/>
                <w:color w:val="000000"/>
                <w:sz w:val="12"/>
                <w:szCs w:val="12"/>
              </w:rPr>
              <w:t>4</w:t>
            </w:r>
          </w:p>
        </w:tc>
        <w:tc>
          <w:tcPr>
            <w:tcW w:w="1115" w:type="dxa"/>
            <w:tcBorders>
              <w:top w:val="single" w:sz="4" w:space="0" w:color="001D77"/>
              <w:left w:val="single" w:sz="4" w:space="0" w:color="001D77"/>
              <w:bottom w:val="single" w:sz="4" w:space="0" w:color="001D77"/>
              <w:right w:val="nil"/>
            </w:tcBorders>
            <w:vAlign w:val="center"/>
          </w:tcPr>
          <w:p w14:paraId="253FCA67" w14:textId="5E1D2A5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7</w:t>
            </w:r>
          </w:p>
        </w:tc>
      </w:tr>
      <w:tr w:rsidR="002E3FAB" w:rsidRPr="00B83409" w14:paraId="1BCE0CBD" w14:textId="77777777" w:rsidTr="00C87800">
        <w:trPr>
          <w:trHeight w:hRule="exact" w:val="255"/>
        </w:trPr>
        <w:tc>
          <w:tcPr>
            <w:tcW w:w="1418" w:type="dxa"/>
            <w:vMerge/>
            <w:tcBorders>
              <w:top w:val="single" w:sz="4" w:space="0" w:color="001D77"/>
              <w:left w:val="nil"/>
              <w:bottom w:val="single" w:sz="4" w:space="0" w:color="001D77"/>
              <w:right w:val="nil"/>
            </w:tcBorders>
          </w:tcPr>
          <w:p w14:paraId="2FE748A4"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686ACA5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-8</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7506FDE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-11</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086EB7CB"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-9</w:t>
            </w:r>
            <w:r w:rsidR="00C40F7F">
              <w:rPr>
                <w:rFonts w:ascii="Fira Sans" w:hAnsi="Fira Sans" w:cs="Calibri"/>
                <w:b/>
                <w:color w:val="000000"/>
                <w:sz w:val="12"/>
                <w:szCs w:val="12"/>
              </w:rPr>
              <w:t>.</w:t>
            </w:r>
            <w:r w:rsidRPr="00FC0D8C">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6B61A399" w14:textId="47AF93D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4E4EE45A" w14:textId="77777777" w:rsidTr="00C87800">
        <w:trPr>
          <w:trHeight w:hRule="exact" w:val="255"/>
        </w:trPr>
        <w:tc>
          <w:tcPr>
            <w:tcW w:w="1418" w:type="dxa"/>
            <w:vMerge/>
            <w:tcBorders>
              <w:top w:val="single" w:sz="4" w:space="0" w:color="001D77"/>
              <w:left w:val="nil"/>
              <w:bottom w:val="single" w:sz="4" w:space="0" w:color="001D77"/>
              <w:right w:val="nil"/>
            </w:tcBorders>
          </w:tcPr>
          <w:p w14:paraId="4ACB6548"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68850047"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35572B9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1332E452"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-3</w:t>
            </w:r>
            <w:r w:rsidR="00C40F7F">
              <w:rPr>
                <w:rFonts w:ascii="Fira Sans" w:hAnsi="Fira Sans" w:cs="Calibri"/>
                <w:b/>
                <w:color w:val="000000"/>
                <w:sz w:val="12"/>
                <w:szCs w:val="12"/>
              </w:rPr>
              <w:t>.</w:t>
            </w:r>
            <w:r w:rsidRPr="00FC0D8C">
              <w:rPr>
                <w:rFonts w:ascii="Fira Sans" w:hAnsi="Fira Sans" w:cs="Calibri"/>
                <w:b/>
                <w:color w:val="000000"/>
                <w:sz w:val="12"/>
                <w:szCs w:val="12"/>
              </w:rPr>
              <w:t>4</w:t>
            </w:r>
          </w:p>
        </w:tc>
        <w:tc>
          <w:tcPr>
            <w:tcW w:w="1115" w:type="dxa"/>
            <w:tcBorders>
              <w:top w:val="single" w:sz="4" w:space="0" w:color="001D77"/>
              <w:left w:val="single" w:sz="4" w:space="0" w:color="001D77"/>
              <w:bottom w:val="single" w:sz="4" w:space="0" w:color="001D77"/>
              <w:right w:val="nil"/>
            </w:tcBorders>
            <w:vAlign w:val="center"/>
          </w:tcPr>
          <w:p w14:paraId="5D8EE75E" w14:textId="6C0D17D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9</w:t>
            </w:r>
          </w:p>
        </w:tc>
      </w:tr>
      <w:tr w:rsidR="002E3FAB" w:rsidRPr="00B83409" w14:paraId="4623A68C"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2E3FAB" w:rsidRPr="00B83409" w:rsidRDefault="002E3FAB" w:rsidP="002E3FAB">
            <w:pPr>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499840"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511C76E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-4</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49E69BD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-5</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7A4C1B5B"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-5</w:t>
            </w:r>
            <w:r w:rsidR="00C40F7F">
              <w:rPr>
                <w:rFonts w:ascii="Fira Sans" w:hAnsi="Fira Sans" w:cs="Calibri"/>
                <w:b/>
                <w:color w:val="000000"/>
                <w:sz w:val="12"/>
                <w:szCs w:val="12"/>
              </w:rPr>
              <w:t>.</w:t>
            </w:r>
            <w:r w:rsidRPr="00FC0D8C">
              <w:rPr>
                <w:rFonts w:ascii="Fira Sans" w:hAnsi="Fira Sans" w:cs="Calibri"/>
                <w:b/>
                <w:color w:val="000000"/>
                <w:sz w:val="12"/>
                <w:szCs w:val="12"/>
              </w:rPr>
              <w:t>6</w:t>
            </w:r>
          </w:p>
        </w:tc>
        <w:tc>
          <w:tcPr>
            <w:tcW w:w="1115" w:type="dxa"/>
            <w:tcBorders>
              <w:top w:val="single" w:sz="4" w:space="0" w:color="001D77"/>
              <w:left w:val="single" w:sz="4" w:space="0" w:color="001D77"/>
              <w:bottom w:val="single" w:sz="4" w:space="0" w:color="001D77"/>
              <w:right w:val="nil"/>
            </w:tcBorders>
            <w:vAlign w:val="center"/>
          </w:tcPr>
          <w:p w14:paraId="5E06CE42" w14:textId="404201B5"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6</w:t>
            </w:r>
          </w:p>
        </w:tc>
      </w:tr>
      <w:tr w:rsidR="002E3FAB" w:rsidRPr="00B83409" w14:paraId="4447AB54" w14:textId="77777777" w:rsidTr="00C87800">
        <w:trPr>
          <w:trHeight w:hRule="exact" w:val="255"/>
        </w:trPr>
        <w:tc>
          <w:tcPr>
            <w:tcW w:w="1418" w:type="dxa"/>
            <w:vMerge/>
            <w:tcBorders>
              <w:top w:val="single" w:sz="4" w:space="0" w:color="001D77"/>
              <w:left w:val="nil"/>
              <w:bottom w:val="single" w:sz="4" w:space="0" w:color="001D77"/>
              <w:right w:val="nil"/>
            </w:tcBorders>
          </w:tcPr>
          <w:p w14:paraId="60B92A44"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5684E78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1DFEF4B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-4</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2DC4D997"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-3</w:t>
            </w:r>
            <w:r w:rsidR="00C40F7F">
              <w:rPr>
                <w:rFonts w:ascii="Fira Sans" w:hAnsi="Fira Sans" w:cs="Calibri"/>
                <w:b/>
                <w:color w:val="000000"/>
                <w:sz w:val="12"/>
                <w:szCs w:val="12"/>
              </w:rPr>
              <w:t>.</w:t>
            </w:r>
            <w:r w:rsidRPr="00FC0D8C">
              <w:rPr>
                <w:rFonts w:ascii="Fira Sans" w:hAnsi="Fira Sans" w:cs="Calibri"/>
                <w:b/>
                <w:color w:val="000000"/>
                <w:sz w:val="12"/>
                <w:szCs w:val="12"/>
              </w:rPr>
              <w:t>6</w:t>
            </w:r>
          </w:p>
        </w:tc>
        <w:tc>
          <w:tcPr>
            <w:tcW w:w="1115" w:type="dxa"/>
            <w:tcBorders>
              <w:top w:val="single" w:sz="4" w:space="0" w:color="001D77"/>
              <w:left w:val="single" w:sz="4" w:space="0" w:color="001D77"/>
              <w:bottom w:val="single" w:sz="4" w:space="0" w:color="001D77"/>
              <w:right w:val="nil"/>
            </w:tcBorders>
            <w:vAlign w:val="center"/>
          </w:tcPr>
          <w:p w14:paraId="773EEE44" w14:textId="65E191B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6</w:t>
            </w:r>
          </w:p>
        </w:tc>
      </w:tr>
      <w:tr w:rsidR="002E3FAB" w:rsidRPr="00B83409" w14:paraId="6F18D135" w14:textId="77777777" w:rsidTr="00C87800">
        <w:trPr>
          <w:trHeight w:hRule="exact" w:val="255"/>
        </w:trPr>
        <w:tc>
          <w:tcPr>
            <w:tcW w:w="1418" w:type="dxa"/>
            <w:vMerge/>
            <w:tcBorders>
              <w:top w:val="single" w:sz="4" w:space="0" w:color="001D77"/>
              <w:left w:val="nil"/>
              <w:bottom w:val="single" w:sz="4" w:space="0" w:color="001D77"/>
              <w:right w:val="nil"/>
            </w:tcBorders>
          </w:tcPr>
          <w:p w14:paraId="0C847C7A"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3591C957"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71EDFC4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19D1E139"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-5</w:t>
            </w:r>
            <w:r w:rsidR="00C40F7F">
              <w:rPr>
                <w:rFonts w:ascii="Fira Sans" w:hAnsi="Fira Sans" w:cs="Calibri"/>
                <w:b/>
                <w:color w:val="000000"/>
                <w:sz w:val="12"/>
                <w:szCs w:val="12"/>
              </w:rPr>
              <w:t>.</w:t>
            </w:r>
            <w:r w:rsidRPr="00FC0D8C">
              <w:rPr>
                <w:rFonts w:ascii="Fira Sans" w:hAnsi="Fira Sans" w:cs="Calibri"/>
                <w:b/>
                <w:color w:val="000000"/>
                <w:sz w:val="12"/>
                <w:szCs w:val="12"/>
              </w:rPr>
              <w:t>9</w:t>
            </w:r>
          </w:p>
        </w:tc>
        <w:tc>
          <w:tcPr>
            <w:tcW w:w="1115" w:type="dxa"/>
            <w:tcBorders>
              <w:top w:val="single" w:sz="4" w:space="0" w:color="001D77"/>
              <w:left w:val="single" w:sz="4" w:space="0" w:color="001D77"/>
              <w:bottom w:val="single" w:sz="4" w:space="0" w:color="001D77"/>
              <w:right w:val="nil"/>
            </w:tcBorders>
            <w:vAlign w:val="center"/>
          </w:tcPr>
          <w:p w14:paraId="138BA3D5" w14:textId="31EB9FFB"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3</w:t>
            </w:r>
          </w:p>
        </w:tc>
      </w:tr>
      <w:tr w:rsidR="002E3FAB" w:rsidRPr="00B83409" w14:paraId="73AC6C23" w14:textId="77777777" w:rsidTr="00C87800">
        <w:trPr>
          <w:trHeight w:hRule="exact" w:val="255"/>
        </w:trPr>
        <w:tc>
          <w:tcPr>
            <w:tcW w:w="1418" w:type="dxa"/>
            <w:vMerge/>
            <w:tcBorders>
              <w:top w:val="single" w:sz="4" w:space="0" w:color="001D77"/>
              <w:left w:val="nil"/>
              <w:bottom w:val="single" w:sz="4" w:space="0" w:color="001D77"/>
              <w:right w:val="nil"/>
            </w:tcBorders>
          </w:tcPr>
          <w:p w14:paraId="261ECC40"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3CE95DF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6A4BCC0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79C7C143"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w:t>
            </w:r>
            <w:r w:rsidR="00C40F7F">
              <w:rPr>
                <w:rFonts w:ascii="Fira Sans" w:hAnsi="Fira Sans" w:cs="Calibri"/>
                <w:b/>
                <w:color w:val="000000"/>
                <w:sz w:val="12"/>
                <w:szCs w:val="12"/>
              </w:rPr>
              <w:t>.</w:t>
            </w:r>
            <w:r w:rsidRPr="00FC0D8C">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02C2510F" w14:textId="717B71D5"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8</w:t>
            </w:r>
          </w:p>
        </w:tc>
      </w:tr>
      <w:tr w:rsidR="002E3FAB" w:rsidRPr="00B83409" w14:paraId="11CB85AB"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2E3FAB" w:rsidRPr="00B83409" w:rsidRDefault="002E3FAB" w:rsidP="002E3FAB">
            <w:pPr>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0864"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2C53F00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7CC459B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58BAF29D"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-0</w:t>
            </w:r>
            <w:r w:rsidR="00C40F7F">
              <w:rPr>
                <w:rFonts w:ascii="Fira Sans" w:hAnsi="Fira Sans" w:cs="Calibri"/>
                <w:b/>
                <w:color w:val="000000"/>
                <w:sz w:val="12"/>
                <w:szCs w:val="12"/>
              </w:rPr>
              <w:t>.</w:t>
            </w:r>
            <w:r w:rsidRPr="00FC0D8C">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08D295DA" w14:textId="1F1F369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61342E41" w14:textId="77777777" w:rsidTr="00C87800">
        <w:trPr>
          <w:trHeight w:hRule="exact" w:val="255"/>
        </w:trPr>
        <w:tc>
          <w:tcPr>
            <w:tcW w:w="1418" w:type="dxa"/>
            <w:vMerge/>
            <w:tcBorders>
              <w:top w:val="single" w:sz="4" w:space="0" w:color="001D77"/>
              <w:left w:val="nil"/>
              <w:bottom w:val="single" w:sz="4" w:space="0" w:color="001D77"/>
              <w:right w:val="nil"/>
            </w:tcBorders>
          </w:tcPr>
          <w:p w14:paraId="47D3B0CF"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2A342AC5"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3DB799CB"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0C8EF12E"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2</w:t>
            </w:r>
            <w:r w:rsidR="00C40F7F">
              <w:rPr>
                <w:rFonts w:ascii="Fira Sans" w:hAnsi="Fira Sans" w:cs="Calibri"/>
                <w:b/>
                <w:color w:val="000000"/>
                <w:sz w:val="12"/>
                <w:szCs w:val="12"/>
              </w:rPr>
              <w:t>.</w:t>
            </w:r>
            <w:r w:rsidRPr="00FC0D8C">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1B492C46" w14:textId="0BA5A2BA"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56C63D75" w14:textId="77777777" w:rsidTr="00C87800">
        <w:trPr>
          <w:trHeight w:hRule="exact" w:val="255"/>
        </w:trPr>
        <w:tc>
          <w:tcPr>
            <w:tcW w:w="1418" w:type="dxa"/>
            <w:vMerge/>
            <w:tcBorders>
              <w:top w:val="single" w:sz="4" w:space="0" w:color="001D77"/>
              <w:left w:val="nil"/>
              <w:bottom w:val="single" w:sz="4" w:space="0" w:color="001D77"/>
              <w:right w:val="nil"/>
            </w:tcBorders>
          </w:tcPr>
          <w:p w14:paraId="29DF4FA0"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4AFF0EA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1087F9E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1221063D"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3</w:t>
            </w:r>
            <w:r w:rsidR="00C40F7F">
              <w:rPr>
                <w:rFonts w:ascii="Fira Sans" w:hAnsi="Fira Sans" w:cs="Calibri"/>
                <w:b/>
                <w:color w:val="000000"/>
                <w:sz w:val="12"/>
                <w:szCs w:val="12"/>
              </w:rPr>
              <w:t>.</w:t>
            </w:r>
            <w:r w:rsidRPr="00FC0D8C">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46F24177" w14:textId="48E0FE4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7</w:t>
            </w:r>
            <w:r w:rsidR="00C40F7F">
              <w:rPr>
                <w:rFonts w:ascii="Fira Sans" w:hAnsi="Fira Sans" w:cs="Calibri"/>
                <w:color w:val="000000"/>
                <w:sz w:val="12"/>
                <w:szCs w:val="12"/>
              </w:rPr>
              <w:t>.</w:t>
            </w:r>
            <w:r w:rsidRPr="00FC0D8C">
              <w:rPr>
                <w:rFonts w:ascii="Fira Sans" w:hAnsi="Fira Sans" w:cs="Calibri"/>
                <w:color w:val="000000"/>
                <w:sz w:val="12"/>
                <w:szCs w:val="12"/>
              </w:rPr>
              <w:t>8</w:t>
            </w:r>
          </w:p>
        </w:tc>
      </w:tr>
      <w:tr w:rsidR="002E3FAB" w:rsidRPr="00B83409" w14:paraId="5952DAEA" w14:textId="77777777" w:rsidTr="00C87800">
        <w:trPr>
          <w:trHeight w:hRule="exact" w:val="255"/>
        </w:trPr>
        <w:tc>
          <w:tcPr>
            <w:tcW w:w="1418" w:type="dxa"/>
            <w:vMerge/>
            <w:tcBorders>
              <w:top w:val="single" w:sz="4" w:space="0" w:color="001D77"/>
              <w:left w:val="nil"/>
              <w:bottom w:val="single" w:sz="4" w:space="0" w:color="001D77"/>
              <w:right w:val="nil"/>
            </w:tcBorders>
          </w:tcPr>
          <w:p w14:paraId="0E30996F"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64554B5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1D276C2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76EECE51"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w:t>
            </w:r>
            <w:r w:rsidR="00C40F7F">
              <w:rPr>
                <w:rFonts w:ascii="Fira Sans" w:hAnsi="Fira Sans" w:cs="Calibri"/>
                <w:b/>
                <w:color w:val="000000"/>
                <w:sz w:val="12"/>
                <w:szCs w:val="12"/>
              </w:rPr>
              <w:t>.</w:t>
            </w:r>
            <w:r w:rsidRPr="00FC0D8C">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4DD401B8" w14:textId="0E147E0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8</w:t>
            </w:r>
          </w:p>
        </w:tc>
      </w:tr>
      <w:tr w:rsidR="002E3FAB" w:rsidRPr="00B83409" w14:paraId="088D1627"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2E3FAB" w:rsidRPr="00B83409" w:rsidRDefault="002E3FAB" w:rsidP="002E3FAB">
            <w:pPr>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1888"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02DB29F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6D3F22E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3A3EACAC"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w:t>
            </w:r>
            <w:r w:rsidR="00C40F7F">
              <w:rPr>
                <w:rFonts w:ascii="Fira Sans" w:hAnsi="Fira Sans" w:cs="Calibri"/>
                <w:b/>
                <w:color w:val="000000"/>
                <w:sz w:val="12"/>
                <w:szCs w:val="12"/>
              </w:rPr>
              <w:t>.</w:t>
            </w:r>
            <w:r w:rsidRPr="00FC0D8C">
              <w:rPr>
                <w:rFonts w:ascii="Fira Sans" w:hAnsi="Fira Sans" w:cs="Calibri"/>
                <w:b/>
                <w:color w:val="000000"/>
                <w:sz w:val="12"/>
                <w:szCs w:val="12"/>
              </w:rPr>
              <w:t>7</w:t>
            </w:r>
          </w:p>
        </w:tc>
        <w:tc>
          <w:tcPr>
            <w:tcW w:w="1115" w:type="dxa"/>
            <w:tcBorders>
              <w:top w:val="single" w:sz="4" w:space="0" w:color="001D77"/>
              <w:left w:val="single" w:sz="4" w:space="0" w:color="001D77"/>
              <w:bottom w:val="single" w:sz="4" w:space="0" w:color="001D77"/>
              <w:right w:val="nil"/>
            </w:tcBorders>
            <w:vAlign w:val="center"/>
          </w:tcPr>
          <w:p w14:paraId="79568DDB" w14:textId="09BEBA8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-4</w:t>
            </w:r>
            <w:r w:rsidR="00C40F7F">
              <w:rPr>
                <w:rFonts w:ascii="Fira Sans" w:hAnsi="Fira Sans" w:cs="Calibri"/>
                <w:color w:val="000000"/>
                <w:sz w:val="12"/>
                <w:szCs w:val="12"/>
              </w:rPr>
              <w:t>.</w:t>
            </w:r>
            <w:r w:rsidRPr="00FC0D8C">
              <w:rPr>
                <w:rFonts w:ascii="Fira Sans" w:hAnsi="Fira Sans" w:cs="Calibri"/>
                <w:color w:val="000000"/>
                <w:sz w:val="12"/>
                <w:szCs w:val="12"/>
              </w:rPr>
              <w:t>1</w:t>
            </w:r>
          </w:p>
        </w:tc>
      </w:tr>
      <w:tr w:rsidR="002E3FAB" w:rsidRPr="00B83409" w14:paraId="4003F912" w14:textId="77777777" w:rsidTr="00C87800">
        <w:trPr>
          <w:trHeight w:hRule="exact" w:val="255"/>
        </w:trPr>
        <w:tc>
          <w:tcPr>
            <w:tcW w:w="1418" w:type="dxa"/>
            <w:vMerge/>
            <w:tcBorders>
              <w:top w:val="single" w:sz="4" w:space="0" w:color="001D77"/>
              <w:left w:val="nil"/>
              <w:bottom w:val="single" w:sz="4" w:space="0" w:color="001D77"/>
              <w:right w:val="nil"/>
            </w:tcBorders>
          </w:tcPr>
          <w:p w14:paraId="279798EE"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43614F6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4ABF2C7"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760B12F5"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0</w:t>
            </w:r>
            <w:r w:rsidR="00C40F7F">
              <w:rPr>
                <w:rFonts w:ascii="Fira Sans" w:hAnsi="Fira Sans" w:cs="Calibri"/>
                <w:b/>
                <w:color w:val="000000"/>
                <w:sz w:val="12"/>
                <w:szCs w:val="12"/>
              </w:rPr>
              <w:t>.</w:t>
            </w:r>
            <w:r w:rsidRPr="00FC0D8C">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60A54990" w14:textId="2449B70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-4</w:t>
            </w:r>
            <w:r w:rsidR="00C40F7F">
              <w:rPr>
                <w:rFonts w:ascii="Fira Sans" w:hAnsi="Fira Sans" w:cs="Calibri"/>
                <w:color w:val="000000"/>
                <w:sz w:val="12"/>
                <w:szCs w:val="12"/>
              </w:rPr>
              <w:t>.</w:t>
            </w:r>
            <w:r w:rsidRPr="00FC0D8C">
              <w:rPr>
                <w:rFonts w:ascii="Fira Sans" w:hAnsi="Fira Sans" w:cs="Calibri"/>
                <w:color w:val="000000"/>
                <w:sz w:val="12"/>
                <w:szCs w:val="12"/>
              </w:rPr>
              <w:t>2</w:t>
            </w:r>
          </w:p>
        </w:tc>
      </w:tr>
      <w:tr w:rsidR="002E3FAB" w:rsidRPr="00B83409" w14:paraId="2B2F5950" w14:textId="77777777" w:rsidTr="00C87800">
        <w:trPr>
          <w:trHeight w:hRule="exact" w:val="255"/>
        </w:trPr>
        <w:tc>
          <w:tcPr>
            <w:tcW w:w="1418" w:type="dxa"/>
            <w:vMerge/>
            <w:tcBorders>
              <w:top w:val="single" w:sz="4" w:space="0" w:color="001D77"/>
              <w:left w:val="nil"/>
              <w:bottom w:val="single" w:sz="4" w:space="0" w:color="001D77"/>
              <w:right w:val="nil"/>
            </w:tcBorders>
          </w:tcPr>
          <w:p w14:paraId="7377069F"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68748F6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172E911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24626599"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0</w:t>
            </w:r>
            <w:r w:rsidR="00C40F7F">
              <w:rPr>
                <w:rFonts w:ascii="Fira Sans" w:hAnsi="Fira Sans" w:cs="Calibri"/>
                <w:b/>
                <w:color w:val="000000"/>
                <w:sz w:val="12"/>
                <w:szCs w:val="12"/>
              </w:rPr>
              <w:t>.</w:t>
            </w:r>
            <w:r w:rsidRPr="00FC0D8C">
              <w:rPr>
                <w:rFonts w:ascii="Fira Sans" w:hAnsi="Fira Sans" w:cs="Calibri"/>
                <w:b/>
                <w:color w:val="000000"/>
                <w:sz w:val="12"/>
                <w:szCs w:val="12"/>
              </w:rPr>
              <w:t>9</w:t>
            </w:r>
          </w:p>
        </w:tc>
        <w:tc>
          <w:tcPr>
            <w:tcW w:w="1115" w:type="dxa"/>
            <w:tcBorders>
              <w:top w:val="single" w:sz="4" w:space="0" w:color="001D77"/>
              <w:left w:val="single" w:sz="4" w:space="0" w:color="001D77"/>
              <w:bottom w:val="single" w:sz="4" w:space="0" w:color="001D77"/>
              <w:right w:val="nil"/>
            </w:tcBorders>
            <w:vAlign w:val="center"/>
          </w:tcPr>
          <w:p w14:paraId="04758300" w14:textId="545F3C9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1</w:t>
            </w:r>
          </w:p>
        </w:tc>
      </w:tr>
      <w:tr w:rsidR="002E3FAB" w:rsidRPr="00B83409" w14:paraId="51ECAE30" w14:textId="77777777" w:rsidTr="00C87800">
        <w:trPr>
          <w:trHeight w:hRule="exact" w:val="255"/>
        </w:trPr>
        <w:tc>
          <w:tcPr>
            <w:tcW w:w="1418" w:type="dxa"/>
            <w:vMerge/>
            <w:tcBorders>
              <w:top w:val="single" w:sz="4" w:space="0" w:color="001D77"/>
              <w:left w:val="nil"/>
              <w:bottom w:val="single" w:sz="4" w:space="0" w:color="001D77"/>
              <w:right w:val="nil"/>
            </w:tcBorders>
          </w:tcPr>
          <w:p w14:paraId="52822263"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1C673D7D"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C5B3F3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4869794D"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-0</w:t>
            </w:r>
            <w:r w:rsidR="00C40F7F">
              <w:rPr>
                <w:rFonts w:ascii="Fira Sans" w:hAnsi="Fira Sans" w:cs="Calibri"/>
                <w:b/>
                <w:color w:val="000000"/>
                <w:sz w:val="12"/>
                <w:szCs w:val="12"/>
              </w:rPr>
              <w:t>.</w:t>
            </w:r>
            <w:r w:rsidRPr="00FC0D8C">
              <w:rPr>
                <w:rFonts w:ascii="Fira Sans" w:hAnsi="Fira Sans" w:cs="Calibri"/>
                <w:b/>
                <w:color w:val="000000"/>
                <w:sz w:val="12"/>
                <w:szCs w:val="12"/>
              </w:rPr>
              <w:t>6</w:t>
            </w:r>
          </w:p>
        </w:tc>
        <w:tc>
          <w:tcPr>
            <w:tcW w:w="1115" w:type="dxa"/>
            <w:tcBorders>
              <w:top w:val="single" w:sz="4" w:space="0" w:color="001D77"/>
              <w:left w:val="single" w:sz="4" w:space="0" w:color="001D77"/>
              <w:bottom w:val="single" w:sz="4" w:space="0" w:color="001D77"/>
              <w:right w:val="nil"/>
            </w:tcBorders>
            <w:vAlign w:val="center"/>
          </w:tcPr>
          <w:p w14:paraId="6B630CBD" w14:textId="1304280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-5</w:t>
            </w:r>
            <w:r w:rsidR="00C40F7F">
              <w:rPr>
                <w:rFonts w:ascii="Fira Sans" w:hAnsi="Fira Sans" w:cs="Calibri"/>
                <w:color w:val="000000"/>
                <w:sz w:val="12"/>
                <w:szCs w:val="12"/>
              </w:rPr>
              <w:t>.</w:t>
            </w:r>
            <w:r w:rsidRPr="00FC0D8C">
              <w:rPr>
                <w:rFonts w:ascii="Fira Sans" w:hAnsi="Fira Sans" w:cs="Calibri"/>
                <w:color w:val="000000"/>
                <w:sz w:val="12"/>
                <w:szCs w:val="12"/>
              </w:rPr>
              <w:t>2</w:t>
            </w:r>
          </w:p>
        </w:tc>
      </w:tr>
      <w:tr w:rsidR="002E3FAB" w:rsidRPr="00B83409" w14:paraId="4FAED346"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2E3FAB" w:rsidRPr="00B83409" w:rsidRDefault="002E3FAB" w:rsidP="002E3FAB">
            <w:pPr>
              <w:spacing w:line="276" w:lineRule="auto"/>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2912"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6E446C5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7DF8961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41AFF684"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-2</w:t>
            </w:r>
            <w:r w:rsidR="00C40F7F">
              <w:rPr>
                <w:rFonts w:ascii="Fira Sans" w:hAnsi="Fira Sans" w:cs="Calibri"/>
                <w:b/>
                <w:color w:val="000000"/>
                <w:sz w:val="12"/>
                <w:szCs w:val="12"/>
              </w:rPr>
              <w:t>.</w:t>
            </w:r>
            <w:r w:rsidRPr="00FC0D8C">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327F10A8" w14:textId="538C821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9</w:t>
            </w:r>
          </w:p>
        </w:tc>
      </w:tr>
      <w:tr w:rsidR="002E3FAB" w:rsidRPr="00B83409" w14:paraId="5557BB60" w14:textId="77777777" w:rsidTr="00C87800">
        <w:trPr>
          <w:trHeight w:hRule="exact" w:val="255"/>
        </w:trPr>
        <w:tc>
          <w:tcPr>
            <w:tcW w:w="1418" w:type="dxa"/>
            <w:vMerge/>
            <w:tcBorders>
              <w:top w:val="single" w:sz="4" w:space="0" w:color="001D77"/>
              <w:left w:val="nil"/>
              <w:bottom w:val="single" w:sz="4" w:space="0" w:color="001D77"/>
              <w:right w:val="nil"/>
            </w:tcBorders>
          </w:tcPr>
          <w:p w14:paraId="00EC00E5"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3C49BFE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773A7227"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0B7BE602"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w:t>
            </w:r>
            <w:r w:rsidR="00C40F7F">
              <w:rPr>
                <w:rFonts w:ascii="Fira Sans" w:hAnsi="Fira Sans" w:cs="Calibri"/>
                <w:b/>
                <w:color w:val="000000"/>
                <w:sz w:val="12"/>
                <w:szCs w:val="12"/>
              </w:rPr>
              <w:t>.</w:t>
            </w:r>
            <w:r w:rsidRPr="00FC0D8C">
              <w:rPr>
                <w:rFonts w:ascii="Fira Sans" w:hAnsi="Fira Sans" w:cs="Calibri"/>
                <w:b/>
                <w:color w:val="000000"/>
                <w:sz w:val="12"/>
                <w:szCs w:val="12"/>
              </w:rPr>
              <w:t>4</w:t>
            </w:r>
          </w:p>
        </w:tc>
        <w:tc>
          <w:tcPr>
            <w:tcW w:w="1115" w:type="dxa"/>
            <w:tcBorders>
              <w:top w:val="single" w:sz="4" w:space="0" w:color="001D77"/>
              <w:left w:val="single" w:sz="4" w:space="0" w:color="001D77"/>
              <w:bottom w:val="single" w:sz="4" w:space="0" w:color="001D77"/>
              <w:right w:val="nil"/>
            </w:tcBorders>
            <w:vAlign w:val="center"/>
          </w:tcPr>
          <w:p w14:paraId="1AD0BFB8" w14:textId="732E1AB5"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9</w:t>
            </w:r>
          </w:p>
        </w:tc>
      </w:tr>
      <w:tr w:rsidR="002E3FAB" w:rsidRPr="00B83409" w14:paraId="5C232999" w14:textId="77777777" w:rsidTr="00C87800">
        <w:trPr>
          <w:trHeight w:hRule="exact" w:val="255"/>
        </w:trPr>
        <w:tc>
          <w:tcPr>
            <w:tcW w:w="1418" w:type="dxa"/>
            <w:vMerge/>
            <w:tcBorders>
              <w:top w:val="single" w:sz="4" w:space="0" w:color="001D77"/>
              <w:left w:val="nil"/>
              <w:bottom w:val="single" w:sz="4" w:space="0" w:color="001D77"/>
              <w:right w:val="nil"/>
            </w:tcBorders>
          </w:tcPr>
          <w:p w14:paraId="21BC414C"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4A5BE5F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1F3F27D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50730441"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w:t>
            </w:r>
            <w:r w:rsidR="00C40F7F">
              <w:rPr>
                <w:rFonts w:ascii="Fira Sans" w:hAnsi="Fira Sans" w:cs="Calibri"/>
                <w:b/>
                <w:color w:val="000000"/>
                <w:sz w:val="12"/>
                <w:szCs w:val="12"/>
              </w:rPr>
              <w:t>.</w:t>
            </w:r>
            <w:r w:rsidRPr="00FC0D8C">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6918167A" w14:textId="5D07D26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7</w:t>
            </w:r>
          </w:p>
        </w:tc>
      </w:tr>
      <w:tr w:rsidR="002E3FAB" w:rsidRPr="00B83409" w14:paraId="56F59414" w14:textId="77777777" w:rsidTr="00C87800">
        <w:trPr>
          <w:trHeight w:hRule="exact" w:val="255"/>
        </w:trPr>
        <w:tc>
          <w:tcPr>
            <w:tcW w:w="1418" w:type="dxa"/>
            <w:vMerge/>
            <w:tcBorders>
              <w:top w:val="single" w:sz="4" w:space="0" w:color="001D77"/>
              <w:left w:val="nil"/>
              <w:bottom w:val="single" w:sz="4" w:space="0" w:color="001D77"/>
              <w:right w:val="nil"/>
            </w:tcBorders>
          </w:tcPr>
          <w:p w14:paraId="4BFFC645"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6F4057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2905881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426BF0B1"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-4</w:t>
            </w:r>
            <w:r w:rsidR="00C40F7F">
              <w:rPr>
                <w:rFonts w:ascii="Fira Sans" w:hAnsi="Fira Sans" w:cs="Calibri"/>
                <w:b/>
                <w:color w:val="000000"/>
                <w:sz w:val="12"/>
                <w:szCs w:val="12"/>
              </w:rPr>
              <w:t>.</w:t>
            </w:r>
            <w:r w:rsidRPr="00FC0D8C">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2AE60FB6" w14:textId="369B31B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4</w:t>
            </w:r>
          </w:p>
        </w:tc>
      </w:tr>
      <w:tr w:rsidR="002E3FAB" w:rsidRPr="00B83409" w14:paraId="61D9F859"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2E3FAB" w:rsidRPr="00B83409" w:rsidRDefault="002E3FAB" w:rsidP="002E3FAB">
            <w:pPr>
              <w:spacing w:line="240" w:lineRule="auto"/>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3936"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1E128B1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3D7B7F2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7</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0500218"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6</w:t>
            </w:r>
            <w:r w:rsidR="00C40F7F">
              <w:rPr>
                <w:rFonts w:ascii="Fira Sans" w:hAnsi="Fira Sans" w:cs="Calibri"/>
                <w:b/>
                <w:color w:val="000000"/>
                <w:sz w:val="12"/>
                <w:szCs w:val="12"/>
              </w:rPr>
              <w:t>.</w:t>
            </w:r>
            <w:r w:rsidRPr="00FC0D8C">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7CB5B47C" w14:textId="257A74D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7</w:t>
            </w:r>
          </w:p>
        </w:tc>
      </w:tr>
      <w:tr w:rsidR="002E3FAB" w:rsidRPr="00B83409" w14:paraId="6F9932FB" w14:textId="77777777" w:rsidTr="00C87800">
        <w:trPr>
          <w:trHeight w:hRule="exact" w:val="255"/>
        </w:trPr>
        <w:tc>
          <w:tcPr>
            <w:tcW w:w="1418" w:type="dxa"/>
            <w:vMerge/>
            <w:tcBorders>
              <w:top w:val="single" w:sz="4" w:space="0" w:color="001D77"/>
              <w:left w:val="nil"/>
              <w:bottom w:val="single" w:sz="4" w:space="0" w:color="001D77"/>
              <w:right w:val="nil"/>
            </w:tcBorders>
          </w:tcPr>
          <w:p w14:paraId="02195F8E"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769DEB6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5</w:t>
            </w:r>
            <w:r w:rsidR="00C40F7F">
              <w:rPr>
                <w:rFonts w:ascii="Fira Sans" w:hAnsi="Fira Sans" w:cs="Calibri"/>
                <w:color w:val="000000"/>
                <w:sz w:val="12"/>
                <w:szCs w:val="12"/>
              </w:rPr>
              <w:t>.</w:t>
            </w:r>
            <w:r w:rsidRPr="00FC0D8C">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30E1497E"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11</w:t>
            </w:r>
            <w:r w:rsidR="00C40F7F">
              <w:rPr>
                <w:rFonts w:ascii="Fira Sans" w:hAnsi="Fira Sans" w:cs="Calibri"/>
                <w:color w:val="000000"/>
                <w:sz w:val="12"/>
                <w:szCs w:val="12"/>
              </w:rPr>
              <w:t>.</w:t>
            </w:r>
            <w:r w:rsidRPr="00FC0D8C">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52C7E027"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13</w:t>
            </w:r>
            <w:r w:rsidR="00C40F7F">
              <w:rPr>
                <w:rFonts w:ascii="Fira Sans" w:hAnsi="Fira Sans" w:cs="Calibri"/>
                <w:b/>
                <w:color w:val="000000"/>
                <w:sz w:val="12"/>
                <w:szCs w:val="12"/>
              </w:rPr>
              <w:t>.</w:t>
            </w:r>
            <w:r w:rsidRPr="00FC0D8C">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14BE9CFC" w14:textId="652598D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8</w:t>
            </w:r>
          </w:p>
        </w:tc>
      </w:tr>
      <w:tr w:rsidR="002E3FAB" w:rsidRPr="00B83409" w14:paraId="78C00A6C" w14:textId="77777777" w:rsidTr="00C87800">
        <w:trPr>
          <w:trHeight w:hRule="exact" w:val="255"/>
        </w:trPr>
        <w:tc>
          <w:tcPr>
            <w:tcW w:w="1418" w:type="dxa"/>
            <w:vMerge/>
            <w:tcBorders>
              <w:top w:val="single" w:sz="4" w:space="0" w:color="001D77"/>
              <w:left w:val="nil"/>
              <w:bottom w:val="single" w:sz="4" w:space="0" w:color="001D77"/>
              <w:right w:val="nil"/>
            </w:tcBorders>
          </w:tcPr>
          <w:p w14:paraId="6345B34E"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25B45BE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188CC79D"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05A0CC8B"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8</w:t>
            </w:r>
            <w:r w:rsidR="00C40F7F">
              <w:rPr>
                <w:rFonts w:ascii="Fira Sans" w:hAnsi="Fira Sans" w:cs="Calibri"/>
                <w:b/>
                <w:color w:val="000000"/>
                <w:sz w:val="12"/>
                <w:szCs w:val="12"/>
              </w:rPr>
              <w:t>.</w:t>
            </w:r>
            <w:r w:rsidRPr="00FC0D8C">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673F0C19" w14:textId="4582E1E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w:t>
            </w:r>
            <w:r w:rsidR="00C40F7F">
              <w:rPr>
                <w:rFonts w:ascii="Fira Sans" w:hAnsi="Fira Sans" w:cs="Calibri"/>
                <w:color w:val="000000"/>
                <w:sz w:val="12"/>
                <w:szCs w:val="12"/>
              </w:rPr>
              <w:t>.</w:t>
            </w:r>
            <w:r w:rsidRPr="00FC0D8C">
              <w:rPr>
                <w:rFonts w:ascii="Fira Sans" w:hAnsi="Fira Sans" w:cs="Calibri"/>
                <w:color w:val="000000"/>
                <w:sz w:val="12"/>
                <w:szCs w:val="12"/>
              </w:rPr>
              <w:t>1</w:t>
            </w:r>
          </w:p>
        </w:tc>
      </w:tr>
      <w:tr w:rsidR="002E3FAB" w:rsidRPr="00B83409" w14:paraId="35DE1B79" w14:textId="77777777" w:rsidTr="00C87800">
        <w:trPr>
          <w:trHeight w:hRule="exact" w:val="255"/>
        </w:trPr>
        <w:tc>
          <w:tcPr>
            <w:tcW w:w="1418" w:type="dxa"/>
            <w:vMerge/>
            <w:tcBorders>
              <w:top w:val="single" w:sz="4" w:space="0" w:color="001D77"/>
              <w:left w:val="nil"/>
              <w:bottom w:val="single" w:sz="4" w:space="0" w:color="auto"/>
              <w:right w:val="nil"/>
            </w:tcBorders>
          </w:tcPr>
          <w:p w14:paraId="7A5CCE49"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385FA9AD"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14</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32C9D8E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16</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7C3C890F"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18</w:t>
            </w:r>
            <w:r w:rsidR="00C40F7F">
              <w:rPr>
                <w:rFonts w:ascii="Fira Sans" w:hAnsi="Fira Sans" w:cs="Calibri"/>
                <w:b/>
                <w:color w:val="000000"/>
                <w:sz w:val="12"/>
                <w:szCs w:val="12"/>
              </w:rPr>
              <w:t>.</w:t>
            </w:r>
            <w:r w:rsidRPr="00FC0D8C">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425E4732" w14:textId="23E1ED0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6</w:t>
            </w:r>
          </w:p>
        </w:tc>
      </w:tr>
      <w:tr w:rsidR="002E3FAB" w:rsidRPr="00B83409" w14:paraId="0A19E05F" w14:textId="77777777" w:rsidTr="00C87800">
        <w:trPr>
          <w:trHeight w:hRule="exact" w:val="255"/>
        </w:trPr>
        <w:tc>
          <w:tcPr>
            <w:tcW w:w="1418" w:type="dxa"/>
            <w:vMerge w:val="restart"/>
            <w:tcBorders>
              <w:left w:val="nil"/>
              <w:right w:val="nil"/>
            </w:tcBorders>
          </w:tcPr>
          <w:p w14:paraId="24D0CC12" w14:textId="77777777" w:rsidR="002E3FAB" w:rsidRPr="00B83409" w:rsidRDefault="002E3FAB" w:rsidP="002E3FAB">
            <w:pPr>
              <w:spacing w:line="276" w:lineRule="auto"/>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4960"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298B41A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9</w:t>
            </w:r>
            <w:r w:rsidR="00C40F7F">
              <w:rPr>
                <w:rFonts w:ascii="Fira Sans" w:hAnsi="Fira Sans" w:cs="Calibri"/>
                <w:color w:val="000000"/>
                <w:sz w:val="12"/>
                <w:szCs w:val="12"/>
              </w:rPr>
              <w:t>.</w:t>
            </w:r>
            <w:r w:rsidRPr="00FC0D8C">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07EAE28F"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8</w:t>
            </w:r>
            <w:r w:rsidR="00C40F7F">
              <w:rPr>
                <w:rFonts w:ascii="Fira Sans" w:hAnsi="Fira Sans" w:cs="Calibri"/>
                <w:color w:val="000000"/>
                <w:sz w:val="12"/>
                <w:szCs w:val="12"/>
              </w:rPr>
              <w:t>.</w:t>
            </w:r>
            <w:r w:rsidRPr="00FC0D8C">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47A59FA3"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8</w:t>
            </w:r>
            <w:r w:rsidR="00C40F7F">
              <w:rPr>
                <w:rFonts w:ascii="Fira Sans" w:hAnsi="Fira Sans" w:cs="Calibri"/>
                <w:b/>
                <w:color w:val="000000"/>
                <w:sz w:val="12"/>
                <w:szCs w:val="12"/>
              </w:rPr>
              <w:t>.</w:t>
            </w:r>
            <w:r w:rsidRPr="00FC0D8C">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1594D772" w14:textId="29A76037"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17</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6F507E7C" w14:textId="77777777" w:rsidTr="00C87800">
        <w:trPr>
          <w:trHeight w:hRule="exact" w:val="255"/>
        </w:trPr>
        <w:tc>
          <w:tcPr>
            <w:tcW w:w="1418" w:type="dxa"/>
            <w:vMerge/>
            <w:tcBorders>
              <w:left w:val="nil"/>
              <w:right w:val="nil"/>
            </w:tcBorders>
          </w:tcPr>
          <w:p w14:paraId="1DC16515"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770EC18A"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9</w:t>
            </w:r>
            <w:r w:rsidR="00C40F7F">
              <w:rPr>
                <w:rFonts w:ascii="Fira Sans" w:hAnsi="Fira Sans" w:cs="Calibri"/>
                <w:color w:val="000000"/>
                <w:sz w:val="12"/>
                <w:szCs w:val="12"/>
              </w:rPr>
              <w:t>.</w:t>
            </w:r>
            <w:r w:rsidRPr="00FC0D8C">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52ACE5E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9</w:t>
            </w:r>
            <w:r w:rsidR="00C40F7F">
              <w:rPr>
                <w:rFonts w:ascii="Fira Sans" w:hAnsi="Fira Sans" w:cs="Calibri"/>
                <w:color w:val="000000"/>
                <w:sz w:val="12"/>
                <w:szCs w:val="12"/>
              </w:rPr>
              <w:t>.</w:t>
            </w:r>
            <w:r w:rsidRPr="00FC0D8C">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5F2DD818"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8</w:t>
            </w:r>
            <w:r w:rsidR="00C40F7F">
              <w:rPr>
                <w:rFonts w:ascii="Fira Sans" w:hAnsi="Fira Sans" w:cs="Calibri"/>
                <w:b/>
                <w:color w:val="000000"/>
                <w:sz w:val="12"/>
                <w:szCs w:val="12"/>
              </w:rPr>
              <w:t>.</w:t>
            </w:r>
            <w:r w:rsidRPr="00FC0D8C">
              <w:rPr>
                <w:rFonts w:ascii="Fira Sans" w:hAnsi="Fira Sans" w:cs="Calibri"/>
                <w:b/>
                <w:color w:val="000000"/>
                <w:sz w:val="12"/>
                <w:szCs w:val="12"/>
              </w:rPr>
              <w:t>7</w:t>
            </w:r>
          </w:p>
        </w:tc>
        <w:tc>
          <w:tcPr>
            <w:tcW w:w="1115" w:type="dxa"/>
            <w:tcBorders>
              <w:top w:val="single" w:sz="4" w:space="0" w:color="001D77"/>
              <w:left w:val="single" w:sz="4" w:space="0" w:color="001D77"/>
              <w:bottom w:val="single" w:sz="4" w:space="0" w:color="001D77"/>
              <w:right w:val="nil"/>
            </w:tcBorders>
            <w:vAlign w:val="center"/>
          </w:tcPr>
          <w:p w14:paraId="1777F075" w14:textId="1EC007A1"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17</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3BCEC07B" w14:textId="77777777" w:rsidTr="00C87800">
        <w:trPr>
          <w:trHeight w:hRule="exact" w:val="255"/>
        </w:trPr>
        <w:tc>
          <w:tcPr>
            <w:tcW w:w="1418" w:type="dxa"/>
            <w:vMerge/>
            <w:tcBorders>
              <w:left w:val="nil"/>
              <w:right w:val="nil"/>
            </w:tcBorders>
          </w:tcPr>
          <w:p w14:paraId="7E114DE9"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141F6106"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19</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4A79F7CA"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20</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2DED9497"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18</w:t>
            </w:r>
            <w:r w:rsidR="00C40F7F">
              <w:rPr>
                <w:rFonts w:ascii="Fira Sans" w:hAnsi="Fira Sans" w:cs="Calibri"/>
                <w:b/>
                <w:color w:val="000000"/>
                <w:sz w:val="12"/>
                <w:szCs w:val="12"/>
              </w:rPr>
              <w:t>.</w:t>
            </w:r>
            <w:r w:rsidRPr="00FC0D8C">
              <w:rPr>
                <w:rFonts w:ascii="Fira Sans" w:hAnsi="Fira Sans" w:cs="Calibri"/>
                <w:b/>
                <w:color w:val="000000"/>
                <w:sz w:val="12"/>
                <w:szCs w:val="12"/>
              </w:rPr>
              <w:t>0</w:t>
            </w:r>
          </w:p>
        </w:tc>
        <w:tc>
          <w:tcPr>
            <w:tcW w:w="1115" w:type="dxa"/>
            <w:tcBorders>
              <w:top w:val="single" w:sz="4" w:space="0" w:color="001D77"/>
              <w:left w:val="single" w:sz="4" w:space="0" w:color="001D77"/>
              <w:bottom w:val="single" w:sz="4" w:space="0" w:color="001D77"/>
              <w:right w:val="nil"/>
            </w:tcBorders>
            <w:vAlign w:val="center"/>
          </w:tcPr>
          <w:p w14:paraId="39097B5F" w14:textId="1808FCF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25</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1C1E8BFE" w14:textId="77777777" w:rsidTr="00C87800">
        <w:trPr>
          <w:trHeight w:hRule="exact" w:val="255"/>
        </w:trPr>
        <w:tc>
          <w:tcPr>
            <w:tcW w:w="1418" w:type="dxa"/>
            <w:vMerge/>
            <w:tcBorders>
              <w:left w:val="nil"/>
              <w:bottom w:val="single" w:sz="4" w:space="0" w:color="auto"/>
              <w:right w:val="nil"/>
            </w:tcBorders>
          </w:tcPr>
          <w:p w14:paraId="05BB07C7"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7F604C4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0</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2BC83ED9"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2E74CD95"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-0</w:t>
            </w:r>
            <w:r w:rsidR="00C40F7F">
              <w:rPr>
                <w:rFonts w:ascii="Fira Sans" w:hAnsi="Fira Sans" w:cs="Calibri"/>
                <w:b/>
                <w:color w:val="000000"/>
                <w:sz w:val="12"/>
                <w:szCs w:val="12"/>
              </w:rPr>
              <w:t>.</w:t>
            </w:r>
            <w:r w:rsidRPr="00FC0D8C">
              <w:rPr>
                <w:rFonts w:ascii="Fira Sans" w:hAnsi="Fira Sans" w:cs="Calibri"/>
                <w:b/>
                <w:color w:val="000000"/>
                <w:sz w:val="12"/>
                <w:szCs w:val="12"/>
              </w:rPr>
              <w:t>6</w:t>
            </w:r>
          </w:p>
        </w:tc>
        <w:tc>
          <w:tcPr>
            <w:tcW w:w="1115" w:type="dxa"/>
            <w:tcBorders>
              <w:top w:val="single" w:sz="4" w:space="0" w:color="001D77"/>
              <w:left w:val="single" w:sz="4" w:space="0" w:color="001D77"/>
              <w:bottom w:val="single" w:sz="4" w:space="0" w:color="001D77"/>
              <w:right w:val="nil"/>
            </w:tcBorders>
            <w:vAlign w:val="center"/>
          </w:tcPr>
          <w:p w14:paraId="71210DE2" w14:textId="52EFA0BA"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9</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r w:rsidR="002E3FAB" w:rsidRPr="00B83409" w14:paraId="77E4A96A" w14:textId="77777777" w:rsidTr="00C87800">
        <w:trPr>
          <w:trHeight w:hRule="exact" w:val="255"/>
        </w:trPr>
        <w:tc>
          <w:tcPr>
            <w:tcW w:w="1418" w:type="dxa"/>
            <w:vMerge w:val="restart"/>
            <w:tcBorders>
              <w:left w:val="nil"/>
              <w:bottom w:val="nil"/>
              <w:right w:val="nil"/>
            </w:tcBorders>
          </w:tcPr>
          <w:p w14:paraId="5AED5089" w14:textId="77777777" w:rsidR="002E3FAB" w:rsidRPr="00B83409" w:rsidRDefault="002E3FAB" w:rsidP="002E3FAB">
            <w:pPr>
              <w:spacing w:line="276" w:lineRule="auto"/>
              <w:rPr>
                <w:rFonts w:ascii="Fira Sans" w:hAnsi="Fira Sans"/>
                <w:b/>
                <w:sz w:val="14"/>
                <w:szCs w:val="14"/>
                <w:lang w:val="en-GB"/>
              </w:rPr>
            </w:pPr>
            <w:r w:rsidRPr="00B83409">
              <w:rPr>
                <w:rFonts w:ascii="Fira Sans" w:hAnsi="Fira Sans"/>
                <w:b/>
                <w:noProof/>
                <w:sz w:val="14"/>
                <w:szCs w:val="14"/>
                <w:lang w:eastAsia="pl-PL"/>
              </w:rPr>
              <w:drawing>
                <wp:anchor distT="0" distB="0" distL="114300" distR="114300" simplePos="0" relativeHeight="254505984"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3F43A137" w:rsidR="002E3FAB" w:rsidRPr="00151B3B" w:rsidRDefault="002E3FAB" w:rsidP="002E3FAB">
            <w:pPr>
              <w:spacing w:before="40" w:after="40" w:line="259" w:lineRule="auto"/>
              <w:rPr>
                <w:rFonts w:ascii="Fira Sans" w:hAnsi="Fira Sans"/>
                <w:sz w:val="12"/>
                <w:szCs w:val="12"/>
                <w:vertAlign w:val="superscript"/>
                <w:lang w:val="en-GB"/>
              </w:rPr>
            </w:pPr>
            <w:r w:rsidRPr="00B83409">
              <w:rPr>
                <w:rFonts w:ascii="Fira Sans" w:hAnsi="Fira Sans"/>
                <w:sz w:val="12"/>
                <w:szCs w:val="12"/>
                <w:lang w:val="en-GB"/>
              </w:rPr>
              <w:t xml:space="preserve">seasonally adjusted </w:t>
            </w:r>
            <w:r w:rsidRPr="00151B3B">
              <w:rPr>
                <w:rFonts w:ascii="Fira Sans" w:hAnsi="Fira Sans"/>
                <w:sz w:val="12"/>
                <w:szCs w:val="12"/>
                <w:lang w:val="en-GB"/>
              </w:rPr>
              <w:t xml:space="preserve">indicator </w:t>
            </w:r>
            <w:r w:rsidRPr="00B83409">
              <w:rPr>
                <w:rFonts w:ascii="Fira Sans" w:hAnsi="Fira Sans"/>
                <w:sz w:val="12"/>
                <w:szCs w:val="12"/>
                <w:lang w:val="en-GB"/>
              </w:rPr>
              <w:t>(SA)</w:t>
            </w:r>
            <w:r>
              <w:rPr>
                <w:rFonts w:ascii="Fira Sans" w:hAnsi="Fira Sans"/>
                <w:sz w:val="12"/>
                <w:szCs w:val="12"/>
                <w:vertAlign w:val="superscript"/>
                <w:lang w:val="en-GB"/>
              </w:rPr>
              <w:t>5</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4EE5B44D"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66C45F0D"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2F2FE10F"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72A83EE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w:t>
            </w:r>
          </w:p>
        </w:tc>
      </w:tr>
      <w:tr w:rsidR="002E3FAB" w:rsidRPr="00B83409" w14:paraId="163B7D48" w14:textId="77777777" w:rsidTr="00C87800">
        <w:trPr>
          <w:trHeight w:hRule="exact" w:val="255"/>
        </w:trPr>
        <w:tc>
          <w:tcPr>
            <w:tcW w:w="1418" w:type="dxa"/>
            <w:vMerge/>
            <w:tcBorders>
              <w:left w:val="nil"/>
              <w:bottom w:val="nil"/>
              <w:right w:val="nil"/>
            </w:tcBorders>
          </w:tcPr>
          <w:p w14:paraId="1A443116"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6F541844"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22</w:t>
            </w:r>
            <w:r w:rsidR="00C40F7F">
              <w:rPr>
                <w:rFonts w:ascii="Fira Sans" w:hAnsi="Fira Sans" w:cs="Calibri"/>
                <w:color w:val="000000"/>
                <w:sz w:val="12"/>
                <w:szCs w:val="12"/>
              </w:rPr>
              <w:t>.</w:t>
            </w:r>
            <w:r w:rsidRPr="00FC0D8C">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48729583"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25</w:t>
            </w:r>
            <w:r w:rsidR="00C40F7F">
              <w:rPr>
                <w:rFonts w:ascii="Fira Sans" w:hAnsi="Fira Sans" w:cs="Calibri"/>
                <w:color w:val="000000"/>
                <w:sz w:val="12"/>
                <w:szCs w:val="12"/>
              </w:rPr>
              <w:t>.</w:t>
            </w:r>
            <w:r w:rsidRPr="00FC0D8C">
              <w:rPr>
                <w:rFonts w:ascii="Fira Sans" w:hAnsi="Fira Sans" w:cs="Calibri"/>
                <w:color w:val="000000"/>
                <w:sz w:val="12"/>
                <w:szCs w:val="12"/>
              </w:rPr>
              <w:t>1</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6BF62736"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22</w:t>
            </w:r>
            <w:r w:rsidR="00C40F7F">
              <w:rPr>
                <w:rFonts w:ascii="Fira Sans" w:hAnsi="Fira Sans" w:cs="Calibri"/>
                <w:b/>
                <w:color w:val="000000"/>
                <w:sz w:val="12"/>
                <w:szCs w:val="12"/>
              </w:rPr>
              <w:t>.</w:t>
            </w:r>
            <w:r w:rsidRPr="00FC0D8C">
              <w:rPr>
                <w:rFonts w:ascii="Fira Sans" w:hAnsi="Fira Sans" w:cs="Calibri"/>
                <w:b/>
                <w:color w:val="000000"/>
                <w:sz w:val="12"/>
                <w:szCs w:val="12"/>
              </w:rPr>
              <w:t>6</w:t>
            </w:r>
          </w:p>
        </w:tc>
        <w:tc>
          <w:tcPr>
            <w:tcW w:w="1115" w:type="dxa"/>
            <w:tcBorders>
              <w:top w:val="single" w:sz="4" w:space="0" w:color="001D77"/>
              <w:left w:val="single" w:sz="4" w:space="0" w:color="001D77"/>
              <w:bottom w:val="single" w:sz="4" w:space="0" w:color="001D77"/>
              <w:right w:val="nil"/>
            </w:tcBorders>
            <w:vAlign w:val="center"/>
          </w:tcPr>
          <w:p w14:paraId="64EDEA1E" w14:textId="271C3468"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25</w:t>
            </w:r>
            <w:r w:rsidR="00C40F7F">
              <w:rPr>
                <w:rFonts w:ascii="Fira Sans" w:hAnsi="Fira Sans" w:cs="Calibri"/>
                <w:color w:val="000000"/>
                <w:sz w:val="12"/>
                <w:szCs w:val="12"/>
              </w:rPr>
              <w:t>.</w:t>
            </w:r>
            <w:r w:rsidRPr="00FC0D8C">
              <w:rPr>
                <w:rFonts w:ascii="Fira Sans" w:hAnsi="Fira Sans" w:cs="Calibri"/>
                <w:color w:val="000000"/>
                <w:sz w:val="12"/>
                <w:szCs w:val="12"/>
              </w:rPr>
              <w:t>4</w:t>
            </w:r>
          </w:p>
        </w:tc>
      </w:tr>
      <w:tr w:rsidR="002E3FAB" w:rsidRPr="00B83409" w14:paraId="410D85B6" w14:textId="77777777" w:rsidTr="00C87800">
        <w:trPr>
          <w:trHeight w:hRule="exact" w:val="255"/>
        </w:trPr>
        <w:tc>
          <w:tcPr>
            <w:tcW w:w="1418" w:type="dxa"/>
            <w:vMerge/>
            <w:tcBorders>
              <w:left w:val="nil"/>
              <w:bottom w:val="nil"/>
              <w:right w:val="nil"/>
            </w:tcBorders>
          </w:tcPr>
          <w:p w14:paraId="0341FAB8"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7CB8D7C1"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38</w:t>
            </w:r>
            <w:r w:rsidR="00C40F7F">
              <w:rPr>
                <w:rFonts w:ascii="Fira Sans" w:hAnsi="Fira Sans" w:cs="Calibri"/>
                <w:color w:val="000000"/>
                <w:sz w:val="12"/>
                <w:szCs w:val="12"/>
              </w:rPr>
              <w:t>.</w:t>
            </w:r>
            <w:r w:rsidRPr="00FC0D8C">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7F122F90"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42</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5A85B16D"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41</w:t>
            </w:r>
            <w:r w:rsidR="00C40F7F">
              <w:rPr>
                <w:rFonts w:ascii="Fira Sans" w:hAnsi="Fira Sans" w:cs="Calibri"/>
                <w:b/>
                <w:color w:val="000000"/>
                <w:sz w:val="12"/>
                <w:szCs w:val="12"/>
              </w:rPr>
              <w:t>.</w:t>
            </w:r>
            <w:r w:rsidRPr="00FC0D8C">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34587858" w14:textId="22EE7CFA"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33</w:t>
            </w:r>
            <w:r w:rsidR="00C40F7F">
              <w:rPr>
                <w:rFonts w:ascii="Fira Sans" w:hAnsi="Fira Sans" w:cs="Calibri"/>
                <w:color w:val="000000"/>
                <w:sz w:val="12"/>
                <w:szCs w:val="12"/>
              </w:rPr>
              <w:t>.</w:t>
            </w:r>
            <w:r w:rsidRPr="00FC0D8C">
              <w:rPr>
                <w:rFonts w:ascii="Fira Sans" w:hAnsi="Fira Sans" w:cs="Calibri"/>
                <w:color w:val="000000"/>
                <w:sz w:val="12"/>
                <w:szCs w:val="12"/>
              </w:rPr>
              <w:t>3</w:t>
            </w:r>
          </w:p>
        </w:tc>
      </w:tr>
      <w:tr w:rsidR="002E3FAB" w:rsidRPr="00B83409" w14:paraId="7F870638" w14:textId="77777777" w:rsidTr="00C87800">
        <w:trPr>
          <w:trHeight w:val="255"/>
        </w:trPr>
        <w:tc>
          <w:tcPr>
            <w:tcW w:w="1418" w:type="dxa"/>
            <w:vMerge/>
            <w:tcBorders>
              <w:left w:val="nil"/>
              <w:bottom w:val="nil"/>
              <w:right w:val="nil"/>
            </w:tcBorders>
          </w:tcPr>
          <w:p w14:paraId="3ECF645E" w14:textId="77777777" w:rsidR="002E3FAB" w:rsidRPr="00B83409" w:rsidRDefault="002E3FAB" w:rsidP="002E3FAB">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2E3FAB" w:rsidRPr="00B83409" w:rsidRDefault="002E3FAB" w:rsidP="002E3FAB">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74DF6AAC"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6</w:t>
            </w:r>
            <w:r w:rsidR="00C40F7F">
              <w:rPr>
                <w:rFonts w:ascii="Fira Sans" w:hAnsi="Fira Sans" w:cs="Calibri"/>
                <w:color w:val="000000"/>
                <w:sz w:val="12"/>
                <w:szCs w:val="12"/>
              </w:rPr>
              <w:t>.</w:t>
            </w:r>
            <w:r w:rsidRPr="00FC0D8C">
              <w:rPr>
                <w:rFonts w:ascii="Fira Sans" w:hAnsi="Fira Sans" w:cs="Calibri"/>
                <w:color w:val="000000"/>
                <w:sz w:val="12"/>
                <w:szCs w:val="12"/>
              </w:rPr>
              <w:t>0</w:t>
            </w:r>
          </w:p>
        </w:tc>
        <w:tc>
          <w:tcPr>
            <w:tcW w:w="851" w:type="dxa"/>
            <w:tcBorders>
              <w:top w:val="single" w:sz="4" w:space="0" w:color="001D77"/>
              <w:left w:val="single" w:sz="4" w:space="0" w:color="001D77"/>
              <w:bottom w:val="nil"/>
              <w:right w:val="single" w:sz="4" w:space="0" w:color="001D77"/>
            </w:tcBorders>
            <w:vAlign w:val="center"/>
          </w:tcPr>
          <w:p w14:paraId="0C543653" w14:textId="00090AD5"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8</w:t>
            </w:r>
            <w:r w:rsidR="00C40F7F">
              <w:rPr>
                <w:rFonts w:ascii="Fira Sans" w:hAnsi="Fira Sans" w:cs="Calibri"/>
                <w:color w:val="000000"/>
                <w:sz w:val="12"/>
                <w:szCs w:val="12"/>
              </w:rPr>
              <w:t>.</w:t>
            </w:r>
            <w:r w:rsidRPr="00FC0D8C">
              <w:rPr>
                <w:rFonts w:ascii="Fira Sans" w:hAnsi="Fira Sans" w:cs="Calibri"/>
                <w:color w:val="000000"/>
                <w:sz w:val="12"/>
                <w:szCs w:val="12"/>
              </w:rPr>
              <w:t>2</w:t>
            </w:r>
          </w:p>
        </w:tc>
        <w:tc>
          <w:tcPr>
            <w:tcW w:w="850" w:type="dxa"/>
            <w:tcBorders>
              <w:top w:val="single" w:sz="4" w:space="0" w:color="001D77"/>
              <w:left w:val="single" w:sz="4" w:space="0" w:color="001D77"/>
              <w:bottom w:val="nil"/>
              <w:right w:val="single" w:sz="4" w:space="0" w:color="001D77"/>
            </w:tcBorders>
            <w:vAlign w:val="center"/>
          </w:tcPr>
          <w:p w14:paraId="15B4C3BB" w14:textId="434383E1" w:rsidR="002E3FAB" w:rsidRPr="00B83409" w:rsidRDefault="002E3FAB" w:rsidP="002E3FAB">
            <w:pPr>
              <w:spacing w:before="40" w:after="40" w:line="259" w:lineRule="auto"/>
              <w:jc w:val="right"/>
              <w:rPr>
                <w:rFonts w:ascii="Fira Sans" w:hAnsi="Fira Sans"/>
                <w:b/>
                <w:sz w:val="12"/>
                <w:szCs w:val="12"/>
                <w:lang w:val="en-GB"/>
              </w:rPr>
            </w:pPr>
            <w:r w:rsidRPr="00FC0D8C">
              <w:rPr>
                <w:rFonts w:ascii="Fira Sans" w:hAnsi="Fira Sans" w:cs="Calibri"/>
                <w:b/>
                <w:color w:val="000000"/>
                <w:sz w:val="12"/>
                <w:szCs w:val="12"/>
              </w:rPr>
              <w:t>3</w:t>
            </w:r>
            <w:r w:rsidR="00C40F7F">
              <w:rPr>
                <w:rFonts w:ascii="Fira Sans" w:hAnsi="Fira Sans" w:cs="Calibri"/>
                <w:b/>
                <w:color w:val="000000"/>
                <w:sz w:val="12"/>
                <w:szCs w:val="12"/>
              </w:rPr>
              <w:t>.</w:t>
            </w:r>
            <w:r w:rsidRPr="00FC0D8C">
              <w:rPr>
                <w:rFonts w:ascii="Fira Sans" w:hAnsi="Fira Sans" w:cs="Calibri"/>
                <w:b/>
                <w:color w:val="000000"/>
                <w:sz w:val="12"/>
                <w:szCs w:val="12"/>
              </w:rPr>
              <w:t>4</w:t>
            </w:r>
          </w:p>
        </w:tc>
        <w:tc>
          <w:tcPr>
            <w:tcW w:w="1115" w:type="dxa"/>
            <w:tcBorders>
              <w:top w:val="single" w:sz="4" w:space="0" w:color="001D77"/>
              <w:left w:val="single" w:sz="4" w:space="0" w:color="001D77"/>
              <w:bottom w:val="nil"/>
              <w:right w:val="nil"/>
            </w:tcBorders>
            <w:vAlign w:val="center"/>
          </w:tcPr>
          <w:p w14:paraId="52C58B8A" w14:textId="48A00F32" w:rsidR="002E3FAB" w:rsidRPr="00B83409" w:rsidRDefault="002E3FAB" w:rsidP="002E3FAB">
            <w:pPr>
              <w:spacing w:before="40" w:after="40" w:line="259" w:lineRule="auto"/>
              <w:jc w:val="right"/>
              <w:rPr>
                <w:rFonts w:ascii="Fira Sans" w:hAnsi="Fira Sans"/>
                <w:sz w:val="12"/>
                <w:szCs w:val="12"/>
                <w:lang w:val="en-GB"/>
              </w:rPr>
            </w:pPr>
            <w:r w:rsidRPr="00FC0D8C">
              <w:rPr>
                <w:rFonts w:ascii="Fira Sans" w:hAnsi="Fira Sans" w:cs="Calibri"/>
                <w:color w:val="000000"/>
                <w:sz w:val="12"/>
                <w:szCs w:val="12"/>
              </w:rPr>
              <w:t>17</w:t>
            </w:r>
            <w:r w:rsidR="00C40F7F">
              <w:rPr>
                <w:rFonts w:ascii="Fira Sans" w:hAnsi="Fira Sans" w:cs="Calibri"/>
                <w:color w:val="000000"/>
                <w:sz w:val="12"/>
                <w:szCs w:val="12"/>
              </w:rPr>
              <w:t>.</w:t>
            </w:r>
            <w:r w:rsidRPr="00FC0D8C">
              <w:rPr>
                <w:rFonts w:ascii="Fira Sans" w:hAnsi="Fira Sans" w:cs="Calibri"/>
                <w:color w:val="000000"/>
                <w:sz w:val="12"/>
                <w:szCs w:val="12"/>
              </w:rPr>
              <w:t>5</w:t>
            </w:r>
          </w:p>
        </w:tc>
      </w:tr>
    </w:tbl>
    <w:p w14:paraId="7A06916B" w14:textId="77777777" w:rsidR="00500447" w:rsidRPr="00B83409" w:rsidRDefault="00500447" w:rsidP="00F35043">
      <w:pPr>
        <w:pStyle w:val="tytuinformacji"/>
        <w:rPr>
          <w:color w:val="auto"/>
          <w:sz w:val="18"/>
          <w:szCs w:val="18"/>
          <w:lang w:val="en-GB"/>
        </w:rPr>
      </w:pPr>
    </w:p>
    <w:p w14:paraId="2EE3571D" w14:textId="77777777" w:rsidR="00DF539F" w:rsidRPr="00B83409" w:rsidRDefault="00DF539F">
      <w:pPr>
        <w:spacing w:line="259" w:lineRule="auto"/>
        <w:rPr>
          <w:rFonts w:ascii="Fira Sans Extra Condensed SemiB" w:hAnsi="Fira Sans Extra Condensed SemiB"/>
          <w:sz w:val="28"/>
          <w:szCs w:val="28"/>
          <w:lang w:val="en-GB"/>
        </w:rPr>
      </w:pPr>
      <w:r w:rsidRPr="00B83409">
        <w:rPr>
          <w:sz w:val="28"/>
          <w:szCs w:val="28"/>
          <w:lang w:val="en-GB"/>
        </w:rPr>
        <w:br w:type="page"/>
      </w:r>
    </w:p>
    <w:p w14:paraId="6905B878" w14:textId="3D9C43D7" w:rsidR="00F35043" w:rsidRPr="00B83409" w:rsidRDefault="00B15851" w:rsidP="00F35043">
      <w:pPr>
        <w:pStyle w:val="tytuinformacji"/>
        <w:rPr>
          <w:color w:val="auto"/>
          <w:sz w:val="28"/>
          <w:szCs w:val="28"/>
          <w:lang w:val="en-GB"/>
        </w:rPr>
      </w:pPr>
      <w:r w:rsidRPr="00B83409">
        <w:rPr>
          <w:color w:val="auto"/>
          <w:sz w:val="28"/>
          <w:szCs w:val="28"/>
          <w:lang w:val="en-GB"/>
        </w:rPr>
        <w:lastRenderedPageBreak/>
        <w:t xml:space="preserve">In-depth questions about the current economic issues </w:t>
      </w:r>
      <w:r w:rsidR="001254A8" w:rsidRPr="00B83409">
        <w:rPr>
          <w:color w:val="auto"/>
          <w:sz w:val="28"/>
          <w:szCs w:val="28"/>
          <w:lang w:val="en-GB"/>
        </w:rPr>
        <w:t>– assessment and expectations</w:t>
      </w:r>
    </w:p>
    <w:p w14:paraId="68C6286D" w14:textId="77777777" w:rsidR="000355CC" w:rsidRPr="00B83409"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672E47" w:rsidRPr="00661299" w14:paraId="02B9A52B" w14:textId="77777777" w:rsidTr="000949DE">
        <w:tc>
          <w:tcPr>
            <w:tcW w:w="8044" w:type="dxa"/>
            <w:shd w:val="clear" w:color="auto" w:fill="C4CBF5"/>
          </w:tcPr>
          <w:p w14:paraId="1B82C483" w14:textId="392001DE" w:rsidR="00672E47" w:rsidRPr="00B83409" w:rsidRDefault="0006306E" w:rsidP="00676C5E">
            <w:pPr>
              <w:spacing w:before="120" w:after="120" w:line="220" w:lineRule="exact"/>
              <w:rPr>
                <w:sz w:val="14"/>
                <w:szCs w:val="14"/>
                <w:highlight w:val="yellow"/>
                <w:lang w:val="en-GB" w:eastAsia="pl-PL"/>
              </w:rPr>
            </w:pPr>
            <w:r w:rsidRPr="00B83409">
              <w:rPr>
                <w:rFonts w:ascii="Fira Sans" w:hAnsi="Fira Sans"/>
                <w:color w:val="000000" w:themeColor="text1"/>
                <w:sz w:val="14"/>
                <w:szCs w:val="14"/>
                <w:lang w:val="en-GB"/>
              </w:rPr>
              <w:t>The s</w:t>
            </w:r>
            <w:r w:rsidR="003A65E0" w:rsidRPr="00B83409">
              <w:rPr>
                <w:rFonts w:ascii="Fira Sans" w:hAnsi="Fira Sans"/>
                <w:color w:val="000000" w:themeColor="text1"/>
                <w:sz w:val="14"/>
                <w:szCs w:val="14"/>
                <w:lang w:val="en-GB"/>
              </w:rPr>
              <w:t>urvey was conducted between 1</w:t>
            </w:r>
            <w:r w:rsidR="00D42A84" w:rsidRPr="00B83409">
              <w:rPr>
                <w:rFonts w:ascii="Fira Sans" w:hAnsi="Fira Sans"/>
                <w:color w:val="000000" w:themeColor="text1"/>
                <w:sz w:val="14"/>
                <w:szCs w:val="14"/>
                <w:vertAlign w:val="superscript"/>
                <w:lang w:val="en-GB"/>
              </w:rPr>
              <w:t>st</w:t>
            </w:r>
            <w:r w:rsidR="003A65E0" w:rsidRPr="00B83409">
              <w:rPr>
                <w:rFonts w:ascii="Fira Sans" w:hAnsi="Fira Sans"/>
                <w:color w:val="000000" w:themeColor="text1"/>
                <w:sz w:val="14"/>
                <w:szCs w:val="14"/>
                <w:lang w:val="en-GB"/>
              </w:rPr>
              <w:t xml:space="preserve"> and 10</w:t>
            </w:r>
            <w:r w:rsidR="00D42A84" w:rsidRPr="00B83409">
              <w:rPr>
                <w:rFonts w:ascii="Fira Sans" w:hAnsi="Fira Sans"/>
                <w:color w:val="000000" w:themeColor="text1"/>
                <w:sz w:val="14"/>
                <w:szCs w:val="14"/>
                <w:vertAlign w:val="superscript"/>
                <w:lang w:val="en-GB"/>
              </w:rPr>
              <w:t>th</w:t>
            </w:r>
            <w:r w:rsidR="003A65E0" w:rsidRPr="00B83409">
              <w:rPr>
                <w:rFonts w:ascii="Fira Sans" w:hAnsi="Fira Sans"/>
                <w:color w:val="000000" w:themeColor="text1"/>
                <w:sz w:val="14"/>
                <w:szCs w:val="14"/>
                <w:lang w:val="en-GB"/>
              </w:rPr>
              <w:t xml:space="preserve"> </w:t>
            </w:r>
            <w:r w:rsidR="00D42A84" w:rsidRPr="00B83409">
              <w:rPr>
                <w:rFonts w:ascii="Fira Sans" w:hAnsi="Fira Sans"/>
                <w:color w:val="000000" w:themeColor="text1"/>
                <w:sz w:val="14"/>
                <w:szCs w:val="14"/>
                <w:lang w:val="en-GB"/>
              </w:rPr>
              <w:t>of the current month</w:t>
            </w:r>
            <w:r w:rsidR="003A65E0" w:rsidRPr="00B83409">
              <w:rPr>
                <w:rFonts w:ascii="Fira Sans" w:hAnsi="Fira Sans"/>
                <w:color w:val="000000" w:themeColor="text1"/>
                <w:sz w:val="14"/>
                <w:szCs w:val="14"/>
                <w:lang w:val="en-GB"/>
              </w:rPr>
              <w:t xml:space="preserve"> on a sample of entities operating in manufacturing, construction, trade as well as services.</w:t>
            </w:r>
            <w:r w:rsidR="00AF40D1" w:rsidRPr="00B83409">
              <w:rPr>
                <w:rFonts w:ascii="Fira Sans" w:hAnsi="Fira Sans"/>
                <w:color w:val="000000" w:themeColor="text1"/>
                <w:sz w:val="14"/>
                <w:szCs w:val="14"/>
                <w:lang w:val="en-GB"/>
              </w:rPr>
              <w:t xml:space="preserve"> </w:t>
            </w:r>
            <w:r w:rsidR="007C3492" w:rsidRPr="00B83409">
              <w:rPr>
                <w:rFonts w:ascii="Fira Sans" w:hAnsi="Fira Sans"/>
                <w:color w:val="000000" w:themeColor="text1"/>
                <w:sz w:val="14"/>
                <w:szCs w:val="14"/>
                <w:lang w:val="en-GB"/>
              </w:rPr>
              <w:t xml:space="preserve">Answers to this additional set are provided by respondents on a voluntary basis. </w:t>
            </w:r>
            <w:r w:rsidR="007D7C38" w:rsidRPr="00B83409">
              <w:rPr>
                <w:rFonts w:ascii="Fira Sans" w:hAnsi="Fira Sans"/>
                <w:color w:val="000000" w:themeColor="text1"/>
                <w:sz w:val="14"/>
                <w:szCs w:val="14"/>
                <w:lang w:val="en-GB"/>
              </w:rPr>
              <w:t xml:space="preserve">The table below presents the </w:t>
            </w:r>
            <w:r w:rsidR="009F1813" w:rsidRPr="00B83409">
              <w:rPr>
                <w:rFonts w:ascii="Fira Sans" w:hAnsi="Fira Sans"/>
                <w:color w:val="000000" w:themeColor="text1"/>
                <w:sz w:val="14"/>
                <w:szCs w:val="14"/>
                <w:lang w:val="en-GB"/>
              </w:rPr>
              <w:t xml:space="preserve">weighted </w:t>
            </w:r>
            <w:r w:rsidR="007D7C38" w:rsidRPr="00B83409">
              <w:rPr>
                <w:rFonts w:ascii="Fira Sans" w:hAnsi="Fira Sans"/>
                <w:color w:val="000000" w:themeColor="text1"/>
                <w:sz w:val="14"/>
                <w:szCs w:val="14"/>
                <w:lang w:val="en-GB"/>
              </w:rPr>
              <w:t>percentage</w:t>
            </w:r>
            <w:r w:rsidR="009F1813" w:rsidRPr="00B83409">
              <w:rPr>
                <w:rFonts w:ascii="Fira Sans" w:hAnsi="Fira Sans"/>
                <w:color w:val="000000" w:themeColor="text1"/>
                <w:sz w:val="14"/>
                <w:szCs w:val="14"/>
                <w:lang w:val="en-GB"/>
              </w:rPr>
              <w:t xml:space="preserve"> </w:t>
            </w:r>
            <w:r w:rsidR="007D7C38" w:rsidRPr="00B83409">
              <w:rPr>
                <w:rFonts w:ascii="Fira Sans" w:hAnsi="Fira Sans"/>
                <w:color w:val="000000" w:themeColor="text1"/>
                <w:sz w:val="14"/>
                <w:szCs w:val="14"/>
                <w:lang w:val="en-GB"/>
              </w:rPr>
              <w:t xml:space="preserve">of respondents' answers to a given question variant. </w:t>
            </w:r>
            <w:r w:rsidR="005D6EF1" w:rsidRPr="00B83409">
              <w:rPr>
                <w:rFonts w:ascii="Fira Sans" w:hAnsi="Fira Sans"/>
                <w:color w:val="000000" w:themeColor="text1"/>
                <w:sz w:val="14"/>
                <w:szCs w:val="14"/>
                <w:lang w:val="en-GB"/>
              </w:rPr>
              <w:t xml:space="preserve">Data were aggregated </w:t>
            </w:r>
            <w:r w:rsidR="00676C5E" w:rsidRPr="00B83409">
              <w:rPr>
                <w:rFonts w:ascii="Fira Sans" w:hAnsi="Fira Sans"/>
                <w:color w:val="000000" w:themeColor="text1"/>
                <w:sz w:val="14"/>
                <w:szCs w:val="14"/>
                <w:lang w:val="en-GB"/>
              </w:rPr>
              <w:t>following</w:t>
            </w:r>
            <w:r w:rsidR="005D6EF1" w:rsidRPr="00B83409">
              <w:rPr>
                <w:rFonts w:ascii="Fira Sans" w:hAnsi="Fira Sans"/>
                <w:color w:val="000000" w:themeColor="text1"/>
                <w:sz w:val="14"/>
                <w:szCs w:val="14"/>
                <w:lang w:val="en-GB"/>
              </w:rPr>
              <w:t xml:space="preserve"> the methodology of aggregation (weighing) which is used by default in a regular survey</w:t>
            </w:r>
            <w:r w:rsidR="003A65E0" w:rsidRPr="00B83409">
              <w:rPr>
                <w:rFonts w:ascii="Fira Sans" w:hAnsi="Fira Sans"/>
                <w:color w:val="000000" w:themeColor="text1"/>
                <w:sz w:val="14"/>
                <w:szCs w:val="14"/>
                <w:lang w:val="en-GB"/>
              </w:rPr>
              <w:t>.</w:t>
            </w:r>
          </w:p>
        </w:tc>
      </w:tr>
    </w:tbl>
    <w:p w14:paraId="2702125A" w14:textId="77777777" w:rsidR="000949DE" w:rsidRPr="00B83409" w:rsidRDefault="000949DE" w:rsidP="000949DE">
      <w:pPr>
        <w:pStyle w:val="Nagwek1"/>
        <w:rPr>
          <w:rFonts w:ascii="Fira Sans" w:hAnsi="Fira Sans"/>
          <w:b/>
          <w:color w:val="auto"/>
          <w:spacing w:val="-2"/>
          <w:szCs w:val="19"/>
          <w:lang w:val="en-GB"/>
        </w:rPr>
      </w:pPr>
      <w:bookmarkStart w:id="10" w:name="_Hlk95286970"/>
      <w:r w:rsidRPr="00B83409">
        <w:rPr>
          <w:rFonts w:ascii="Fira Sans" w:hAnsi="Fira Sans"/>
          <w:b/>
          <w:color w:val="auto"/>
          <w:spacing w:val="-2"/>
          <w:szCs w:val="19"/>
          <w:lang w:val="en-GB"/>
        </w:rPr>
        <w:t xml:space="preserve">Table 2. </w:t>
      </w:r>
      <w:bookmarkEnd w:id="10"/>
      <w:r w:rsidR="003B776F" w:rsidRPr="00B83409">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53214" w:rsidRPr="00661299" w14:paraId="2485AAFF" w14:textId="77777777" w:rsidTr="009B3E90">
        <w:tc>
          <w:tcPr>
            <w:tcW w:w="2552" w:type="dxa"/>
            <w:tcBorders>
              <w:top w:val="nil"/>
              <w:left w:val="nil"/>
              <w:bottom w:val="single" w:sz="2" w:space="0" w:color="001D77"/>
              <w:right w:val="single" w:sz="2" w:space="0" w:color="001D77"/>
            </w:tcBorders>
            <w:vAlign w:val="center"/>
          </w:tcPr>
          <w:p w14:paraId="597BAF6F" w14:textId="77777777" w:rsidR="00B53214" w:rsidRPr="0059047B" w:rsidRDefault="00B53214" w:rsidP="009B3E90">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79061ED2"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64000" behindDoc="0" locked="0" layoutInCell="1" allowOverlap="1" wp14:anchorId="565FEEB6" wp14:editId="39559249">
                  <wp:simplePos x="0" y="0"/>
                  <wp:positionH relativeFrom="column">
                    <wp:posOffset>635</wp:posOffset>
                  </wp:positionH>
                  <wp:positionV relativeFrom="paragraph">
                    <wp:posOffset>108585</wp:posOffset>
                  </wp:positionV>
                  <wp:extent cx="514350" cy="514350"/>
                  <wp:effectExtent l="0" t="0" r="0" b="0"/>
                  <wp:wrapSquare wrapText="bothSides"/>
                  <wp:docPr id="43" name="Obraz 43"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7AD954E6"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7E9AEA12"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65024" behindDoc="0" locked="0" layoutInCell="1" allowOverlap="1" wp14:anchorId="22D9D004" wp14:editId="190DE699">
                  <wp:simplePos x="0" y="0"/>
                  <wp:positionH relativeFrom="column">
                    <wp:posOffset>-3810</wp:posOffset>
                  </wp:positionH>
                  <wp:positionV relativeFrom="paragraph">
                    <wp:posOffset>108585</wp:posOffset>
                  </wp:positionV>
                  <wp:extent cx="492760" cy="492760"/>
                  <wp:effectExtent l="0" t="0" r="2540" b="2540"/>
                  <wp:wrapSquare wrapText="bothSides"/>
                  <wp:docPr id="58" name="Obraz 58"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1812B1BF"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039B3F2"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66048" behindDoc="0" locked="0" layoutInCell="1" allowOverlap="1" wp14:anchorId="45543773" wp14:editId="4AE015A3">
                  <wp:simplePos x="0" y="0"/>
                  <wp:positionH relativeFrom="column">
                    <wp:posOffset>0</wp:posOffset>
                  </wp:positionH>
                  <wp:positionV relativeFrom="paragraph">
                    <wp:posOffset>108585</wp:posOffset>
                  </wp:positionV>
                  <wp:extent cx="402590" cy="402590"/>
                  <wp:effectExtent l="0" t="0" r="0" b="0"/>
                  <wp:wrapSquare wrapText="bothSides"/>
                  <wp:docPr id="36" name="Obraz 3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60B9104C" w14:textId="77777777" w:rsidR="00B53214" w:rsidRDefault="00B53214" w:rsidP="009B3E90">
            <w:pPr>
              <w:spacing w:line="259" w:lineRule="auto"/>
              <w:jc w:val="center"/>
              <w:rPr>
                <w:rFonts w:ascii="Fira Sans" w:hAnsi="Fira Sans"/>
                <w:sz w:val="12"/>
                <w:szCs w:val="12"/>
              </w:rPr>
            </w:pPr>
          </w:p>
          <w:p w14:paraId="36B31518"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0F3CF943"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67072" behindDoc="0" locked="0" layoutInCell="1" allowOverlap="1" wp14:anchorId="11AAE669" wp14:editId="6455F59A">
                  <wp:simplePos x="0" y="0"/>
                  <wp:positionH relativeFrom="column">
                    <wp:posOffset>-4445</wp:posOffset>
                  </wp:positionH>
                  <wp:positionV relativeFrom="paragraph">
                    <wp:posOffset>108585</wp:posOffset>
                  </wp:positionV>
                  <wp:extent cx="493395" cy="493395"/>
                  <wp:effectExtent l="0" t="0" r="1905" b="1905"/>
                  <wp:wrapSquare wrapText="bothSides"/>
                  <wp:docPr id="209" name="Obraz 20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31333404"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45F4B88"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68096" behindDoc="0" locked="0" layoutInCell="1" allowOverlap="1" wp14:anchorId="50BBFC45" wp14:editId="56C9CF69">
                  <wp:simplePos x="0" y="0"/>
                  <wp:positionH relativeFrom="column">
                    <wp:posOffset>-5715</wp:posOffset>
                  </wp:positionH>
                  <wp:positionV relativeFrom="paragraph">
                    <wp:posOffset>108585</wp:posOffset>
                  </wp:positionV>
                  <wp:extent cx="492760" cy="492760"/>
                  <wp:effectExtent l="0" t="0" r="2540" b="2540"/>
                  <wp:wrapSquare wrapText="bothSides"/>
                  <wp:docPr id="210" name="Obraz 21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26E15E39"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2EE884EE" w14:textId="77777777" w:rsidR="00B53214" w:rsidRPr="000E2850" w:rsidRDefault="00B53214" w:rsidP="009B3E90">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469120" behindDoc="0" locked="0" layoutInCell="1" allowOverlap="1" wp14:anchorId="1726E203" wp14:editId="49B95206">
                  <wp:simplePos x="0" y="0"/>
                  <wp:positionH relativeFrom="column">
                    <wp:posOffset>-1905</wp:posOffset>
                  </wp:positionH>
                  <wp:positionV relativeFrom="paragraph">
                    <wp:posOffset>108585</wp:posOffset>
                  </wp:positionV>
                  <wp:extent cx="447675" cy="447675"/>
                  <wp:effectExtent l="0" t="0" r="9525" b="9525"/>
                  <wp:wrapSquare wrapText="bothSides"/>
                  <wp:docPr id="211" name="Obraz 21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940583B" w14:textId="77777777" w:rsidR="00B53214" w:rsidRPr="00AC7EEF" w:rsidRDefault="00B53214" w:rsidP="009B3E90">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B53214" w:rsidRPr="006B3A7A" w14:paraId="424CA652" w14:textId="77777777" w:rsidTr="009B3E90">
        <w:tc>
          <w:tcPr>
            <w:tcW w:w="8096" w:type="dxa"/>
            <w:gridSpan w:val="7"/>
            <w:tcBorders>
              <w:top w:val="single" w:sz="4" w:space="0" w:color="C4CBF5"/>
              <w:left w:val="nil"/>
              <w:bottom w:val="nil"/>
              <w:right w:val="nil"/>
            </w:tcBorders>
            <w:shd w:val="clear" w:color="auto" w:fill="F2F2F2" w:themeFill="background1" w:themeFillShade="F2"/>
          </w:tcPr>
          <w:p w14:paraId="36FDD121" w14:textId="77777777" w:rsidR="00B53214" w:rsidRPr="006B3A7A" w:rsidRDefault="00B53214" w:rsidP="009B3E90">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B53214" w:rsidRPr="0059047B" w14:paraId="2CC20456" w14:textId="77777777" w:rsidTr="009B3E90">
        <w:trPr>
          <w:trHeight w:val="170"/>
        </w:trPr>
        <w:tc>
          <w:tcPr>
            <w:tcW w:w="8096" w:type="dxa"/>
            <w:gridSpan w:val="7"/>
            <w:tcBorders>
              <w:top w:val="single" w:sz="2" w:space="0" w:color="001D77"/>
              <w:left w:val="nil"/>
              <w:bottom w:val="single" w:sz="4" w:space="0" w:color="C4CBF5"/>
              <w:right w:val="nil"/>
            </w:tcBorders>
            <w:shd w:val="clear" w:color="auto" w:fill="C4CBF5"/>
          </w:tcPr>
          <w:p w14:paraId="11956EA2" w14:textId="77777777" w:rsidR="00B53214" w:rsidRPr="00C75009" w:rsidRDefault="00B53214" w:rsidP="009B3E90">
            <w:pPr>
              <w:spacing w:line="240" w:lineRule="auto"/>
              <w:rPr>
                <w:rFonts w:ascii="Fira Sans" w:hAnsi="Fira Sans"/>
                <w:b/>
                <w:sz w:val="14"/>
                <w:szCs w:val="14"/>
              </w:rPr>
            </w:pPr>
          </w:p>
        </w:tc>
      </w:tr>
      <w:tr w:rsidR="00B53214" w:rsidRPr="00661299" w14:paraId="1EA4B3A3" w14:textId="77777777" w:rsidTr="009B3E90">
        <w:tc>
          <w:tcPr>
            <w:tcW w:w="8096" w:type="dxa"/>
            <w:gridSpan w:val="7"/>
            <w:tcBorders>
              <w:top w:val="single" w:sz="4" w:space="0" w:color="C4CBF5"/>
              <w:left w:val="nil"/>
              <w:bottom w:val="single" w:sz="4" w:space="0" w:color="001D77"/>
              <w:right w:val="nil"/>
            </w:tcBorders>
          </w:tcPr>
          <w:p w14:paraId="2A2D15A9" w14:textId="77777777" w:rsidR="00B53214" w:rsidRPr="00253EFD" w:rsidRDefault="00B53214" w:rsidP="009B3E90">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2025</w:t>
            </w:r>
            <w:r w:rsidRPr="00253EFD">
              <w:rPr>
                <w:rFonts w:ascii="Fira Sans" w:hAnsi="Fira Sans"/>
                <w:b/>
                <w:sz w:val="14"/>
                <w:szCs w:val="14"/>
                <w:lang w:val="en-US"/>
              </w:rPr>
              <w:t xml:space="preserve"> with refer</w:t>
            </w:r>
            <w:r>
              <w:rPr>
                <w:rFonts w:ascii="Fira Sans" w:hAnsi="Fira Sans"/>
                <w:b/>
                <w:sz w:val="14"/>
                <w:szCs w:val="14"/>
                <w:lang w:val="en-US"/>
              </w:rPr>
              <w:t>ence to investments made in 2024</w:t>
            </w:r>
            <w:r w:rsidRPr="00253EFD">
              <w:rPr>
                <w:rFonts w:ascii="Fira Sans" w:hAnsi="Fira Sans"/>
                <w:b/>
                <w:sz w:val="14"/>
                <w:szCs w:val="14"/>
                <w:lang w:val="en-US"/>
              </w:rPr>
              <w:t>?</w:t>
            </w:r>
          </w:p>
        </w:tc>
      </w:tr>
      <w:tr w:rsidR="005865E4" w:rsidRPr="006B3A7A" w14:paraId="6FBC6DED" w14:textId="77777777" w:rsidTr="009B3E90">
        <w:tc>
          <w:tcPr>
            <w:tcW w:w="2552" w:type="dxa"/>
            <w:tcBorders>
              <w:top w:val="single" w:sz="2" w:space="0" w:color="001D77"/>
              <w:left w:val="nil"/>
              <w:bottom w:val="single" w:sz="2" w:space="0" w:color="001D77"/>
              <w:right w:val="single" w:sz="4" w:space="0" w:color="001D77"/>
            </w:tcBorders>
            <w:vAlign w:val="center"/>
          </w:tcPr>
          <w:p w14:paraId="2F8C3361" w14:textId="77777777" w:rsidR="005865E4" w:rsidRPr="00D17623" w:rsidRDefault="005865E4" w:rsidP="005865E4">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309BEECD" w14:textId="5ABDDA53"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34</w:t>
            </w:r>
            <w:r w:rsidR="00C40F7F">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2" w:space="0" w:color="001D77"/>
              <w:right w:val="single" w:sz="4" w:space="0" w:color="001D77"/>
            </w:tcBorders>
            <w:vAlign w:val="center"/>
          </w:tcPr>
          <w:p w14:paraId="6924EACA" w14:textId="440987A2"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29</w:t>
            </w:r>
            <w:r w:rsidR="00C40F7F">
              <w:rPr>
                <w:rFonts w:ascii="Fira Sans" w:hAnsi="Fira Sans"/>
                <w:color w:val="000000"/>
                <w:sz w:val="12"/>
                <w:szCs w:val="12"/>
              </w:rPr>
              <w:t>.</w:t>
            </w:r>
            <w:r>
              <w:rPr>
                <w:rFonts w:ascii="Fira Sans" w:hAnsi="Fira Sans"/>
                <w:color w:val="000000"/>
                <w:sz w:val="12"/>
                <w:szCs w:val="12"/>
              </w:rPr>
              <w:t>8</w:t>
            </w:r>
          </w:p>
        </w:tc>
        <w:tc>
          <w:tcPr>
            <w:tcW w:w="924" w:type="dxa"/>
            <w:tcBorders>
              <w:top w:val="single" w:sz="4" w:space="0" w:color="001D77"/>
              <w:left w:val="single" w:sz="4" w:space="0" w:color="001D77"/>
              <w:bottom w:val="single" w:sz="2" w:space="0" w:color="001D77"/>
              <w:right w:val="single" w:sz="4" w:space="0" w:color="001D77"/>
            </w:tcBorders>
            <w:vAlign w:val="center"/>
          </w:tcPr>
          <w:p w14:paraId="485029B0" w14:textId="28FFA629"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w:t>
            </w:r>
            <w:r w:rsidR="00C40F7F">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2" w:space="0" w:color="001D77"/>
              <w:right w:val="single" w:sz="4" w:space="0" w:color="001D77"/>
            </w:tcBorders>
            <w:vAlign w:val="center"/>
          </w:tcPr>
          <w:p w14:paraId="465C2AC4" w14:textId="0B2D186C"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25</w:t>
            </w:r>
            <w:r w:rsidR="00C40F7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2" w:space="0" w:color="001D77"/>
              <w:right w:val="single" w:sz="4" w:space="0" w:color="001D77"/>
            </w:tcBorders>
            <w:vAlign w:val="center"/>
          </w:tcPr>
          <w:p w14:paraId="58E17545" w14:textId="359D1D73"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r w:rsidR="00C40F7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2" w:space="0" w:color="001D77"/>
              <w:right w:val="nil"/>
            </w:tcBorders>
            <w:vAlign w:val="center"/>
          </w:tcPr>
          <w:p w14:paraId="5C5CD0A0" w14:textId="2206D256"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w:t>
            </w:r>
            <w:r w:rsidR="00C40F7F">
              <w:rPr>
                <w:rFonts w:ascii="Fira Sans" w:hAnsi="Fira Sans"/>
                <w:color w:val="000000"/>
                <w:sz w:val="12"/>
                <w:szCs w:val="12"/>
              </w:rPr>
              <w:t>.</w:t>
            </w:r>
            <w:r>
              <w:rPr>
                <w:rFonts w:ascii="Fira Sans" w:hAnsi="Fira Sans"/>
                <w:color w:val="000000"/>
                <w:sz w:val="12"/>
                <w:szCs w:val="12"/>
              </w:rPr>
              <w:t>7</w:t>
            </w:r>
          </w:p>
        </w:tc>
      </w:tr>
      <w:tr w:rsidR="005865E4" w:rsidRPr="006B3A7A" w14:paraId="75180DE6" w14:textId="77777777" w:rsidTr="009B3E90">
        <w:tc>
          <w:tcPr>
            <w:tcW w:w="2552" w:type="dxa"/>
            <w:tcBorders>
              <w:top w:val="single" w:sz="2" w:space="0" w:color="001D77"/>
              <w:left w:val="nil"/>
              <w:bottom w:val="single" w:sz="2" w:space="0" w:color="001D77"/>
              <w:right w:val="single" w:sz="4" w:space="0" w:color="001D77"/>
            </w:tcBorders>
            <w:vAlign w:val="center"/>
          </w:tcPr>
          <w:p w14:paraId="2AD21B34" w14:textId="77777777" w:rsidR="005865E4" w:rsidRPr="00D17623" w:rsidRDefault="005865E4" w:rsidP="005865E4">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96A6857" w14:textId="317B1DB8"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8</w:t>
            </w:r>
          </w:p>
        </w:tc>
        <w:tc>
          <w:tcPr>
            <w:tcW w:w="907" w:type="dxa"/>
            <w:tcBorders>
              <w:top w:val="single" w:sz="2" w:space="0" w:color="001D77"/>
              <w:left w:val="single" w:sz="4" w:space="0" w:color="001D77"/>
              <w:bottom w:val="single" w:sz="2" w:space="0" w:color="001D77"/>
              <w:right w:val="single" w:sz="4" w:space="0" w:color="001D77"/>
            </w:tcBorders>
            <w:vAlign w:val="center"/>
          </w:tcPr>
          <w:p w14:paraId="6231B243" w14:textId="58981BC4"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5</w:t>
            </w:r>
          </w:p>
        </w:tc>
        <w:tc>
          <w:tcPr>
            <w:tcW w:w="924" w:type="dxa"/>
            <w:tcBorders>
              <w:top w:val="single" w:sz="2" w:space="0" w:color="001D77"/>
              <w:left w:val="single" w:sz="4" w:space="0" w:color="001D77"/>
              <w:bottom w:val="single" w:sz="2" w:space="0" w:color="001D77"/>
              <w:right w:val="single" w:sz="4" w:space="0" w:color="001D77"/>
            </w:tcBorders>
            <w:vAlign w:val="center"/>
          </w:tcPr>
          <w:p w14:paraId="27909A52" w14:textId="3D8527B0"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8</w:t>
            </w:r>
          </w:p>
        </w:tc>
        <w:tc>
          <w:tcPr>
            <w:tcW w:w="959" w:type="dxa"/>
            <w:tcBorders>
              <w:top w:val="single" w:sz="2" w:space="0" w:color="001D77"/>
              <w:left w:val="single" w:sz="4" w:space="0" w:color="001D77"/>
              <w:bottom w:val="single" w:sz="2" w:space="0" w:color="001D77"/>
              <w:right w:val="single" w:sz="4" w:space="0" w:color="001D77"/>
            </w:tcBorders>
            <w:vAlign w:val="center"/>
          </w:tcPr>
          <w:p w14:paraId="717CF76E" w14:textId="7D318F3D"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6</w:t>
            </w:r>
          </w:p>
        </w:tc>
        <w:tc>
          <w:tcPr>
            <w:tcW w:w="952" w:type="dxa"/>
            <w:tcBorders>
              <w:top w:val="single" w:sz="2" w:space="0" w:color="001D77"/>
              <w:left w:val="single" w:sz="4" w:space="0" w:color="001D77"/>
              <w:bottom w:val="single" w:sz="2" w:space="0" w:color="001D77"/>
              <w:right w:val="single" w:sz="4" w:space="0" w:color="001D77"/>
            </w:tcBorders>
            <w:vAlign w:val="center"/>
          </w:tcPr>
          <w:p w14:paraId="622D2747" w14:textId="50D74710"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1</w:t>
            </w:r>
          </w:p>
        </w:tc>
        <w:tc>
          <w:tcPr>
            <w:tcW w:w="955" w:type="dxa"/>
            <w:tcBorders>
              <w:top w:val="single" w:sz="2" w:space="0" w:color="001D77"/>
              <w:left w:val="single" w:sz="4" w:space="0" w:color="001D77"/>
              <w:bottom w:val="single" w:sz="2" w:space="0" w:color="001D77"/>
              <w:right w:val="nil"/>
            </w:tcBorders>
            <w:vAlign w:val="center"/>
          </w:tcPr>
          <w:p w14:paraId="7948B36B" w14:textId="166FA3D7"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C40F7F">
              <w:rPr>
                <w:rFonts w:ascii="Fira Sans" w:hAnsi="Fira Sans"/>
                <w:color w:val="000000"/>
                <w:sz w:val="12"/>
                <w:szCs w:val="12"/>
              </w:rPr>
              <w:t>.</w:t>
            </w:r>
            <w:r>
              <w:rPr>
                <w:rFonts w:ascii="Fira Sans" w:hAnsi="Fira Sans"/>
                <w:color w:val="000000"/>
                <w:sz w:val="12"/>
                <w:szCs w:val="12"/>
              </w:rPr>
              <w:t>7</w:t>
            </w:r>
          </w:p>
        </w:tc>
      </w:tr>
      <w:tr w:rsidR="005865E4" w:rsidRPr="006B3A7A" w14:paraId="1205FA3E" w14:textId="77777777" w:rsidTr="009B3E90">
        <w:tc>
          <w:tcPr>
            <w:tcW w:w="2552" w:type="dxa"/>
            <w:tcBorders>
              <w:top w:val="single" w:sz="2" w:space="0" w:color="001D77"/>
              <w:left w:val="nil"/>
              <w:bottom w:val="single" w:sz="2" w:space="0" w:color="001D77"/>
              <w:right w:val="single" w:sz="4" w:space="0" w:color="001D77"/>
            </w:tcBorders>
            <w:vAlign w:val="center"/>
          </w:tcPr>
          <w:p w14:paraId="36DA1E7A" w14:textId="77777777" w:rsidR="005865E4" w:rsidRPr="00D17623" w:rsidRDefault="005865E4" w:rsidP="005865E4">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68CFF3C7" w14:textId="4D096C25"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18</w:t>
            </w:r>
            <w:r w:rsidR="00C40F7F">
              <w:rPr>
                <w:rFonts w:ascii="Fira Sans" w:hAnsi="Fira Sans"/>
                <w:color w:val="000000"/>
                <w:sz w:val="12"/>
                <w:szCs w:val="12"/>
              </w:rPr>
              <w:t>.</w:t>
            </w:r>
            <w:r>
              <w:rPr>
                <w:rFonts w:ascii="Fira Sans" w:hAnsi="Fira Sans"/>
                <w:color w:val="000000"/>
                <w:sz w:val="12"/>
                <w:szCs w:val="12"/>
              </w:rPr>
              <w:t>4</w:t>
            </w:r>
          </w:p>
        </w:tc>
        <w:tc>
          <w:tcPr>
            <w:tcW w:w="907" w:type="dxa"/>
            <w:tcBorders>
              <w:top w:val="single" w:sz="2" w:space="0" w:color="001D77"/>
              <w:left w:val="single" w:sz="4" w:space="0" w:color="001D77"/>
              <w:bottom w:val="single" w:sz="2" w:space="0" w:color="001D77"/>
              <w:right w:val="single" w:sz="4" w:space="0" w:color="001D77"/>
            </w:tcBorders>
            <w:vAlign w:val="center"/>
          </w:tcPr>
          <w:p w14:paraId="0CC801BF" w14:textId="2EF1EF55"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r w:rsidR="00C40F7F">
              <w:rPr>
                <w:rFonts w:ascii="Fira Sans" w:hAnsi="Fira Sans"/>
                <w:color w:val="000000"/>
                <w:sz w:val="12"/>
                <w:szCs w:val="12"/>
              </w:rPr>
              <w:t>.</w:t>
            </w:r>
            <w:r>
              <w:rPr>
                <w:rFonts w:ascii="Fira Sans" w:hAnsi="Fira Sans"/>
                <w:color w:val="000000"/>
                <w:sz w:val="12"/>
                <w:szCs w:val="12"/>
              </w:rPr>
              <w:t>3</w:t>
            </w:r>
          </w:p>
        </w:tc>
        <w:tc>
          <w:tcPr>
            <w:tcW w:w="924" w:type="dxa"/>
            <w:tcBorders>
              <w:top w:val="single" w:sz="2" w:space="0" w:color="001D77"/>
              <w:left w:val="single" w:sz="4" w:space="0" w:color="001D77"/>
              <w:bottom w:val="single" w:sz="2" w:space="0" w:color="001D77"/>
              <w:right w:val="single" w:sz="4" w:space="0" w:color="001D77"/>
            </w:tcBorders>
            <w:vAlign w:val="center"/>
          </w:tcPr>
          <w:p w14:paraId="6FF7B7CD" w14:textId="08481EBB"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2</w:t>
            </w:r>
          </w:p>
        </w:tc>
        <w:tc>
          <w:tcPr>
            <w:tcW w:w="959" w:type="dxa"/>
            <w:tcBorders>
              <w:top w:val="single" w:sz="2" w:space="0" w:color="001D77"/>
              <w:left w:val="single" w:sz="4" w:space="0" w:color="001D77"/>
              <w:bottom w:val="single" w:sz="2" w:space="0" w:color="001D77"/>
              <w:right w:val="single" w:sz="4" w:space="0" w:color="001D77"/>
            </w:tcBorders>
            <w:vAlign w:val="center"/>
          </w:tcPr>
          <w:p w14:paraId="0D533540" w14:textId="22DEAAF1"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4</w:t>
            </w:r>
          </w:p>
        </w:tc>
        <w:tc>
          <w:tcPr>
            <w:tcW w:w="952" w:type="dxa"/>
            <w:tcBorders>
              <w:top w:val="single" w:sz="2" w:space="0" w:color="001D77"/>
              <w:left w:val="single" w:sz="4" w:space="0" w:color="001D77"/>
              <w:bottom w:val="single" w:sz="2" w:space="0" w:color="001D77"/>
              <w:right w:val="single" w:sz="4" w:space="0" w:color="001D77"/>
            </w:tcBorders>
            <w:vAlign w:val="center"/>
          </w:tcPr>
          <w:p w14:paraId="4C2EA2CE" w14:textId="591917B1"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6</w:t>
            </w:r>
          </w:p>
        </w:tc>
        <w:tc>
          <w:tcPr>
            <w:tcW w:w="955" w:type="dxa"/>
            <w:tcBorders>
              <w:top w:val="single" w:sz="2" w:space="0" w:color="001D77"/>
              <w:left w:val="single" w:sz="4" w:space="0" w:color="001D77"/>
              <w:bottom w:val="single" w:sz="2" w:space="0" w:color="001D77"/>
              <w:right w:val="nil"/>
            </w:tcBorders>
            <w:vAlign w:val="center"/>
          </w:tcPr>
          <w:p w14:paraId="34288869" w14:textId="7550DA1C"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0</w:t>
            </w:r>
          </w:p>
        </w:tc>
      </w:tr>
      <w:tr w:rsidR="005865E4" w:rsidRPr="006B3A7A" w14:paraId="60961DE3" w14:textId="77777777" w:rsidTr="009B3E90">
        <w:tc>
          <w:tcPr>
            <w:tcW w:w="2552" w:type="dxa"/>
            <w:tcBorders>
              <w:top w:val="single" w:sz="2" w:space="0" w:color="001D77"/>
              <w:left w:val="nil"/>
              <w:bottom w:val="single" w:sz="2" w:space="0" w:color="001D77"/>
              <w:right w:val="single" w:sz="4" w:space="0" w:color="001D77"/>
            </w:tcBorders>
            <w:vAlign w:val="center"/>
          </w:tcPr>
          <w:p w14:paraId="0A5DC4B0" w14:textId="77777777" w:rsidR="005865E4" w:rsidRPr="00D17623" w:rsidRDefault="005865E4" w:rsidP="005865E4">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4A4F5533" w14:textId="6D4B35A0"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43</w:t>
            </w:r>
            <w:r w:rsidR="00C40F7F">
              <w:rPr>
                <w:rFonts w:ascii="Fira Sans" w:hAnsi="Fira Sans"/>
                <w:color w:val="000000"/>
                <w:sz w:val="12"/>
                <w:szCs w:val="12"/>
              </w:rPr>
              <w:t>.</w:t>
            </w:r>
            <w:r>
              <w:rPr>
                <w:rFonts w:ascii="Fira Sans" w:hAnsi="Fira Sans"/>
                <w:color w:val="000000"/>
                <w:sz w:val="12"/>
                <w:szCs w:val="12"/>
              </w:rPr>
              <w:t>6</w:t>
            </w:r>
          </w:p>
        </w:tc>
        <w:tc>
          <w:tcPr>
            <w:tcW w:w="907" w:type="dxa"/>
            <w:tcBorders>
              <w:top w:val="single" w:sz="2" w:space="0" w:color="001D77"/>
              <w:left w:val="single" w:sz="4" w:space="0" w:color="001D77"/>
              <w:bottom w:val="single" w:sz="2" w:space="0" w:color="001D77"/>
              <w:right w:val="single" w:sz="4" w:space="0" w:color="001D77"/>
            </w:tcBorders>
            <w:vAlign w:val="center"/>
          </w:tcPr>
          <w:p w14:paraId="60846762" w14:textId="533F94F4"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2" w:space="0" w:color="001D77"/>
              <w:left w:val="single" w:sz="4" w:space="0" w:color="001D77"/>
              <w:bottom w:val="single" w:sz="2" w:space="0" w:color="001D77"/>
              <w:right w:val="single" w:sz="4" w:space="0" w:color="001D77"/>
            </w:tcBorders>
            <w:vAlign w:val="center"/>
          </w:tcPr>
          <w:p w14:paraId="527EFCFB" w14:textId="0AB8F976"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63</w:t>
            </w:r>
            <w:r w:rsidR="00C40F7F">
              <w:rPr>
                <w:rFonts w:ascii="Fira Sans" w:hAnsi="Fira Sans"/>
                <w:color w:val="000000"/>
                <w:sz w:val="12"/>
                <w:szCs w:val="12"/>
              </w:rPr>
              <w:t>.</w:t>
            </w:r>
            <w:r>
              <w:rPr>
                <w:rFonts w:ascii="Fira Sans" w:hAnsi="Fira Sans"/>
                <w:color w:val="000000"/>
                <w:sz w:val="12"/>
                <w:szCs w:val="12"/>
              </w:rPr>
              <w:t>5</w:t>
            </w:r>
          </w:p>
        </w:tc>
        <w:tc>
          <w:tcPr>
            <w:tcW w:w="959" w:type="dxa"/>
            <w:tcBorders>
              <w:top w:val="single" w:sz="2" w:space="0" w:color="001D77"/>
              <w:left w:val="single" w:sz="4" w:space="0" w:color="001D77"/>
              <w:bottom w:val="single" w:sz="2" w:space="0" w:color="001D77"/>
              <w:right w:val="single" w:sz="4" w:space="0" w:color="001D77"/>
            </w:tcBorders>
            <w:vAlign w:val="center"/>
          </w:tcPr>
          <w:p w14:paraId="6CBC15FA" w14:textId="3D01B723"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w:t>
            </w:r>
            <w:r w:rsidR="00C40F7F">
              <w:rPr>
                <w:rFonts w:ascii="Fira Sans" w:hAnsi="Fira Sans"/>
                <w:color w:val="000000"/>
                <w:sz w:val="12"/>
                <w:szCs w:val="12"/>
              </w:rPr>
              <w:t>.</w:t>
            </w:r>
            <w:r>
              <w:rPr>
                <w:rFonts w:ascii="Fira Sans" w:hAnsi="Fira Sans"/>
                <w:color w:val="000000"/>
                <w:sz w:val="12"/>
                <w:szCs w:val="12"/>
              </w:rPr>
              <w:t>8</w:t>
            </w:r>
          </w:p>
        </w:tc>
        <w:tc>
          <w:tcPr>
            <w:tcW w:w="952" w:type="dxa"/>
            <w:tcBorders>
              <w:top w:val="single" w:sz="2" w:space="0" w:color="001D77"/>
              <w:left w:val="single" w:sz="4" w:space="0" w:color="001D77"/>
              <w:bottom w:val="single" w:sz="2" w:space="0" w:color="001D77"/>
              <w:right w:val="single" w:sz="4" w:space="0" w:color="001D77"/>
            </w:tcBorders>
            <w:vAlign w:val="center"/>
          </w:tcPr>
          <w:p w14:paraId="06A40E23" w14:textId="52C70B1F"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57</w:t>
            </w:r>
            <w:r w:rsidR="00C40F7F">
              <w:rPr>
                <w:rFonts w:ascii="Fira Sans" w:hAnsi="Fira Sans"/>
                <w:color w:val="000000"/>
                <w:sz w:val="12"/>
                <w:szCs w:val="12"/>
              </w:rPr>
              <w:t>.</w:t>
            </w:r>
            <w:r>
              <w:rPr>
                <w:rFonts w:ascii="Fira Sans" w:hAnsi="Fira Sans"/>
                <w:color w:val="000000"/>
                <w:sz w:val="12"/>
                <w:szCs w:val="12"/>
              </w:rPr>
              <w:t>2</w:t>
            </w:r>
          </w:p>
        </w:tc>
        <w:tc>
          <w:tcPr>
            <w:tcW w:w="955" w:type="dxa"/>
            <w:tcBorders>
              <w:top w:val="single" w:sz="2" w:space="0" w:color="001D77"/>
              <w:left w:val="single" w:sz="4" w:space="0" w:color="001D77"/>
              <w:bottom w:val="single" w:sz="2" w:space="0" w:color="001D77"/>
              <w:right w:val="nil"/>
            </w:tcBorders>
            <w:vAlign w:val="center"/>
          </w:tcPr>
          <w:p w14:paraId="5EBF00FF" w14:textId="2FBDBC58"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w:t>
            </w:r>
            <w:r w:rsidR="00C40F7F">
              <w:rPr>
                <w:rFonts w:ascii="Fira Sans" w:hAnsi="Fira Sans"/>
                <w:color w:val="000000"/>
                <w:sz w:val="12"/>
                <w:szCs w:val="12"/>
              </w:rPr>
              <w:t>.</w:t>
            </w:r>
            <w:r>
              <w:rPr>
                <w:rFonts w:ascii="Fira Sans" w:hAnsi="Fira Sans"/>
                <w:color w:val="000000"/>
                <w:sz w:val="12"/>
                <w:szCs w:val="12"/>
              </w:rPr>
              <w:t>9</w:t>
            </w:r>
          </w:p>
        </w:tc>
      </w:tr>
      <w:tr w:rsidR="005865E4" w:rsidRPr="006B3A7A" w14:paraId="53B0BEF6" w14:textId="77777777" w:rsidTr="009B3E90">
        <w:tc>
          <w:tcPr>
            <w:tcW w:w="2552" w:type="dxa"/>
            <w:tcBorders>
              <w:top w:val="single" w:sz="2" w:space="0" w:color="001D77"/>
              <w:left w:val="nil"/>
              <w:bottom w:val="single" w:sz="2" w:space="0" w:color="001D77"/>
              <w:right w:val="single" w:sz="4" w:space="0" w:color="001D77"/>
            </w:tcBorders>
            <w:vAlign w:val="center"/>
          </w:tcPr>
          <w:p w14:paraId="7A0572D7" w14:textId="77777777" w:rsidR="005865E4" w:rsidRPr="00D17623" w:rsidRDefault="005865E4" w:rsidP="005865E4">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3E139918" w14:textId="20F5E354"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22</w:t>
            </w:r>
            <w:r w:rsidR="00C40F7F">
              <w:rPr>
                <w:rFonts w:ascii="Fira Sans" w:hAnsi="Fira Sans"/>
                <w:color w:val="000000"/>
                <w:sz w:val="12"/>
                <w:szCs w:val="12"/>
              </w:rPr>
              <w:t>.</w:t>
            </w:r>
            <w:r>
              <w:rPr>
                <w:rFonts w:ascii="Fira Sans" w:hAnsi="Fira Sans"/>
                <w:color w:val="000000"/>
                <w:sz w:val="12"/>
                <w:szCs w:val="12"/>
              </w:rPr>
              <w:t>2</w:t>
            </w:r>
          </w:p>
        </w:tc>
        <w:tc>
          <w:tcPr>
            <w:tcW w:w="907" w:type="dxa"/>
            <w:tcBorders>
              <w:top w:val="single" w:sz="2" w:space="0" w:color="001D77"/>
              <w:left w:val="single" w:sz="4" w:space="0" w:color="001D77"/>
              <w:bottom w:val="single" w:sz="2" w:space="0" w:color="001D77"/>
              <w:right w:val="single" w:sz="4" w:space="0" w:color="001D77"/>
            </w:tcBorders>
            <w:vAlign w:val="center"/>
          </w:tcPr>
          <w:p w14:paraId="10E4F248" w14:textId="7B575C83"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2" w:space="0" w:color="001D77"/>
              <w:left w:val="single" w:sz="4" w:space="0" w:color="001D77"/>
              <w:bottom w:val="single" w:sz="2" w:space="0" w:color="001D77"/>
              <w:right w:val="single" w:sz="4" w:space="0" w:color="001D77"/>
            </w:tcBorders>
            <w:vAlign w:val="center"/>
          </w:tcPr>
          <w:p w14:paraId="3A2F6F5A" w14:textId="456C9927"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5</w:t>
            </w:r>
          </w:p>
        </w:tc>
        <w:tc>
          <w:tcPr>
            <w:tcW w:w="959" w:type="dxa"/>
            <w:tcBorders>
              <w:top w:val="single" w:sz="2" w:space="0" w:color="001D77"/>
              <w:left w:val="single" w:sz="4" w:space="0" w:color="001D77"/>
              <w:bottom w:val="single" w:sz="2" w:space="0" w:color="001D77"/>
              <w:right w:val="single" w:sz="4" w:space="0" w:color="001D77"/>
            </w:tcBorders>
            <w:vAlign w:val="center"/>
          </w:tcPr>
          <w:p w14:paraId="48CF9634" w14:textId="0D408C1E"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2</w:t>
            </w:r>
          </w:p>
        </w:tc>
        <w:tc>
          <w:tcPr>
            <w:tcW w:w="952" w:type="dxa"/>
            <w:tcBorders>
              <w:top w:val="single" w:sz="2" w:space="0" w:color="001D77"/>
              <w:left w:val="single" w:sz="4" w:space="0" w:color="001D77"/>
              <w:bottom w:val="single" w:sz="2" w:space="0" w:color="001D77"/>
              <w:right w:val="single" w:sz="4" w:space="0" w:color="001D77"/>
            </w:tcBorders>
            <w:vAlign w:val="center"/>
          </w:tcPr>
          <w:p w14:paraId="5EC21FCE" w14:textId="023A7A42"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1</w:t>
            </w:r>
          </w:p>
        </w:tc>
        <w:tc>
          <w:tcPr>
            <w:tcW w:w="955" w:type="dxa"/>
            <w:tcBorders>
              <w:top w:val="single" w:sz="2" w:space="0" w:color="001D77"/>
              <w:left w:val="single" w:sz="4" w:space="0" w:color="001D77"/>
              <w:bottom w:val="single" w:sz="2" w:space="0" w:color="001D77"/>
              <w:right w:val="nil"/>
            </w:tcBorders>
            <w:vAlign w:val="center"/>
          </w:tcPr>
          <w:p w14:paraId="584B16A6" w14:textId="3B940B66"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4</w:t>
            </w:r>
          </w:p>
        </w:tc>
      </w:tr>
      <w:tr w:rsidR="005865E4" w:rsidRPr="006B3A7A" w14:paraId="42B6E530" w14:textId="77777777" w:rsidTr="009B3E90">
        <w:tc>
          <w:tcPr>
            <w:tcW w:w="2552" w:type="dxa"/>
            <w:tcBorders>
              <w:top w:val="single" w:sz="2" w:space="0" w:color="001D77"/>
              <w:left w:val="nil"/>
              <w:bottom w:val="single" w:sz="2" w:space="0" w:color="001D77"/>
              <w:right w:val="single" w:sz="4" w:space="0" w:color="001D77"/>
            </w:tcBorders>
            <w:vAlign w:val="center"/>
          </w:tcPr>
          <w:p w14:paraId="3E9AC958" w14:textId="77777777" w:rsidR="005865E4" w:rsidRPr="00D17623" w:rsidRDefault="005865E4" w:rsidP="005865E4">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32B16F9" w14:textId="697D3396"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2</w:t>
            </w:r>
          </w:p>
        </w:tc>
        <w:tc>
          <w:tcPr>
            <w:tcW w:w="907" w:type="dxa"/>
            <w:tcBorders>
              <w:top w:val="single" w:sz="2" w:space="0" w:color="001D77"/>
              <w:left w:val="single" w:sz="4" w:space="0" w:color="001D77"/>
              <w:bottom w:val="single" w:sz="2" w:space="0" w:color="001D77"/>
              <w:right w:val="single" w:sz="4" w:space="0" w:color="001D77"/>
            </w:tcBorders>
            <w:vAlign w:val="center"/>
          </w:tcPr>
          <w:p w14:paraId="371D3EC7" w14:textId="052A143E"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2</w:t>
            </w:r>
          </w:p>
        </w:tc>
        <w:tc>
          <w:tcPr>
            <w:tcW w:w="924" w:type="dxa"/>
            <w:tcBorders>
              <w:top w:val="single" w:sz="2" w:space="0" w:color="001D77"/>
              <w:left w:val="single" w:sz="4" w:space="0" w:color="001D77"/>
              <w:bottom w:val="single" w:sz="2" w:space="0" w:color="001D77"/>
              <w:right w:val="single" w:sz="4" w:space="0" w:color="001D77"/>
            </w:tcBorders>
            <w:vAlign w:val="center"/>
          </w:tcPr>
          <w:p w14:paraId="77FE167B" w14:textId="420191DA"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C40F7F">
              <w:rPr>
                <w:rFonts w:ascii="Fira Sans" w:hAnsi="Fira Sans"/>
                <w:color w:val="000000"/>
                <w:sz w:val="12"/>
                <w:szCs w:val="12"/>
              </w:rPr>
              <w:t>.</w:t>
            </w:r>
            <w:r>
              <w:rPr>
                <w:rFonts w:ascii="Fira Sans" w:hAnsi="Fira Sans"/>
                <w:color w:val="000000"/>
                <w:sz w:val="12"/>
                <w:szCs w:val="12"/>
              </w:rPr>
              <w:t>0</w:t>
            </w:r>
          </w:p>
        </w:tc>
        <w:tc>
          <w:tcPr>
            <w:tcW w:w="959" w:type="dxa"/>
            <w:tcBorders>
              <w:top w:val="single" w:sz="2" w:space="0" w:color="001D77"/>
              <w:left w:val="single" w:sz="4" w:space="0" w:color="001D77"/>
              <w:bottom w:val="single" w:sz="2" w:space="0" w:color="001D77"/>
              <w:right w:val="single" w:sz="4" w:space="0" w:color="001D77"/>
            </w:tcBorders>
            <w:vAlign w:val="center"/>
          </w:tcPr>
          <w:p w14:paraId="69B163BE" w14:textId="68D95B34"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C40F7F">
              <w:rPr>
                <w:rFonts w:ascii="Fira Sans" w:hAnsi="Fira Sans"/>
                <w:color w:val="000000"/>
                <w:sz w:val="12"/>
                <w:szCs w:val="12"/>
              </w:rPr>
              <w:t>.</w:t>
            </w:r>
            <w:r>
              <w:rPr>
                <w:rFonts w:ascii="Fira Sans" w:hAnsi="Fira Sans"/>
                <w:color w:val="000000"/>
                <w:sz w:val="12"/>
                <w:szCs w:val="12"/>
              </w:rPr>
              <w:t>1</w:t>
            </w:r>
          </w:p>
        </w:tc>
        <w:tc>
          <w:tcPr>
            <w:tcW w:w="952" w:type="dxa"/>
            <w:tcBorders>
              <w:top w:val="single" w:sz="2" w:space="0" w:color="001D77"/>
              <w:left w:val="single" w:sz="4" w:space="0" w:color="001D77"/>
              <w:bottom w:val="single" w:sz="2" w:space="0" w:color="001D77"/>
              <w:right w:val="single" w:sz="4" w:space="0" w:color="001D77"/>
            </w:tcBorders>
            <w:vAlign w:val="center"/>
          </w:tcPr>
          <w:p w14:paraId="554C61FD" w14:textId="355B9621"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0</w:t>
            </w:r>
          </w:p>
        </w:tc>
        <w:tc>
          <w:tcPr>
            <w:tcW w:w="955" w:type="dxa"/>
            <w:tcBorders>
              <w:top w:val="single" w:sz="2" w:space="0" w:color="001D77"/>
              <w:left w:val="single" w:sz="4" w:space="0" w:color="001D77"/>
              <w:bottom w:val="single" w:sz="2" w:space="0" w:color="001D77"/>
              <w:right w:val="nil"/>
            </w:tcBorders>
            <w:vAlign w:val="center"/>
          </w:tcPr>
          <w:p w14:paraId="6E580B50" w14:textId="7DC8C596"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C40F7F">
              <w:rPr>
                <w:rFonts w:ascii="Fira Sans" w:hAnsi="Fira Sans"/>
                <w:color w:val="000000"/>
                <w:sz w:val="12"/>
                <w:szCs w:val="12"/>
              </w:rPr>
              <w:t>.</w:t>
            </w:r>
            <w:r>
              <w:rPr>
                <w:rFonts w:ascii="Fira Sans" w:hAnsi="Fira Sans"/>
                <w:color w:val="000000"/>
                <w:sz w:val="12"/>
                <w:szCs w:val="12"/>
              </w:rPr>
              <w:t>6</w:t>
            </w:r>
          </w:p>
        </w:tc>
      </w:tr>
      <w:tr w:rsidR="005865E4" w:rsidRPr="006B3A7A" w14:paraId="43B48432" w14:textId="77777777" w:rsidTr="009B3E90">
        <w:tc>
          <w:tcPr>
            <w:tcW w:w="2552" w:type="dxa"/>
            <w:tcBorders>
              <w:top w:val="single" w:sz="2" w:space="0" w:color="001D77"/>
              <w:left w:val="nil"/>
              <w:bottom w:val="single" w:sz="2" w:space="0" w:color="001D77"/>
              <w:right w:val="single" w:sz="4" w:space="0" w:color="001D77"/>
            </w:tcBorders>
            <w:vAlign w:val="center"/>
          </w:tcPr>
          <w:p w14:paraId="7D833647" w14:textId="77777777" w:rsidR="005865E4" w:rsidRPr="00D17623" w:rsidRDefault="005865E4" w:rsidP="005865E4">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2DC64BD0" w14:textId="3109CB1F"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0</w:t>
            </w:r>
          </w:p>
        </w:tc>
        <w:tc>
          <w:tcPr>
            <w:tcW w:w="907" w:type="dxa"/>
            <w:tcBorders>
              <w:top w:val="single" w:sz="2" w:space="0" w:color="001D77"/>
              <w:left w:val="single" w:sz="4" w:space="0" w:color="001D77"/>
              <w:bottom w:val="single" w:sz="2" w:space="0" w:color="001D77"/>
              <w:right w:val="single" w:sz="4" w:space="0" w:color="001D77"/>
            </w:tcBorders>
            <w:vAlign w:val="center"/>
          </w:tcPr>
          <w:p w14:paraId="2B573485" w14:textId="3748BA7A"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4</w:t>
            </w:r>
          </w:p>
        </w:tc>
        <w:tc>
          <w:tcPr>
            <w:tcW w:w="924" w:type="dxa"/>
            <w:tcBorders>
              <w:top w:val="single" w:sz="2" w:space="0" w:color="001D77"/>
              <w:left w:val="single" w:sz="4" w:space="0" w:color="001D77"/>
              <w:bottom w:val="single" w:sz="2" w:space="0" w:color="001D77"/>
              <w:right w:val="single" w:sz="4" w:space="0" w:color="001D77"/>
            </w:tcBorders>
            <w:vAlign w:val="center"/>
          </w:tcPr>
          <w:p w14:paraId="4B869082" w14:textId="703FA414"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w:t>
            </w:r>
            <w:r w:rsidR="00C40F7F">
              <w:rPr>
                <w:rFonts w:ascii="Fira Sans" w:hAnsi="Fira Sans"/>
                <w:color w:val="000000"/>
                <w:sz w:val="12"/>
                <w:szCs w:val="12"/>
              </w:rPr>
              <w:t>.</w:t>
            </w:r>
            <w:r>
              <w:rPr>
                <w:rFonts w:ascii="Fira Sans" w:hAnsi="Fira Sans"/>
                <w:color w:val="000000"/>
                <w:sz w:val="12"/>
                <w:szCs w:val="12"/>
              </w:rPr>
              <w:t>5</w:t>
            </w:r>
          </w:p>
        </w:tc>
        <w:tc>
          <w:tcPr>
            <w:tcW w:w="959" w:type="dxa"/>
            <w:tcBorders>
              <w:top w:val="single" w:sz="2" w:space="0" w:color="001D77"/>
              <w:left w:val="single" w:sz="4" w:space="0" w:color="001D77"/>
              <w:bottom w:val="single" w:sz="2" w:space="0" w:color="001D77"/>
              <w:right w:val="single" w:sz="4" w:space="0" w:color="001D77"/>
            </w:tcBorders>
            <w:vAlign w:val="center"/>
          </w:tcPr>
          <w:p w14:paraId="04629BEE" w14:textId="46CC1742"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w:t>
            </w:r>
            <w:r w:rsidR="00C40F7F">
              <w:rPr>
                <w:rFonts w:ascii="Fira Sans" w:hAnsi="Fira Sans"/>
                <w:color w:val="000000"/>
                <w:sz w:val="12"/>
                <w:szCs w:val="12"/>
              </w:rPr>
              <w:t>.</w:t>
            </w:r>
            <w:r>
              <w:rPr>
                <w:rFonts w:ascii="Fira Sans" w:hAnsi="Fira Sans"/>
                <w:color w:val="000000"/>
                <w:sz w:val="12"/>
                <w:szCs w:val="12"/>
              </w:rPr>
              <w:t>1</w:t>
            </w:r>
          </w:p>
        </w:tc>
        <w:tc>
          <w:tcPr>
            <w:tcW w:w="952" w:type="dxa"/>
            <w:tcBorders>
              <w:top w:val="single" w:sz="2" w:space="0" w:color="001D77"/>
              <w:left w:val="single" w:sz="4" w:space="0" w:color="001D77"/>
              <w:bottom w:val="single" w:sz="2" w:space="0" w:color="001D77"/>
              <w:right w:val="single" w:sz="4" w:space="0" w:color="001D77"/>
            </w:tcBorders>
            <w:vAlign w:val="center"/>
          </w:tcPr>
          <w:p w14:paraId="56049EA0" w14:textId="3FB5B017"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w:t>
            </w:r>
            <w:r w:rsidR="00C40F7F">
              <w:rPr>
                <w:rFonts w:ascii="Fira Sans" w:hAnsi="Fira Sans"/>
                <w:color w:val="000000"/>
                <w:sz w:val="12"/>
                <w:szCs w:val="12"/>
              </w:rPr>
              <w:t>.</w:t>
            </w:r>
            <w:r>
              <w:rPr>
                <w:rFonts w:ascii="Fira Sans" w:hAnsi="Fira Sans"/>
                <w:color w:val="000000"/>
                <w:sz w:val="12"/>
                <w:szCs w:val="12"/>
              </w:rPr>
              <w:t>1</w:t>
            </w:r>
          </w:p>
        </w:tc>
        <w:tc>
          <w:tcPr>
            <w:tcW w:w="955" w:type="dxa"/>
            <w:tcBorders>
              <w:top w:val="single" w:sz="2" w:space="0" w:color="001D77"/>
              <w:left w:val="single" w:sz="4" w:space="0" w:color="001D77"/>
              <w:bottom w:val="single" w:sz="2" w:space="0" w:color="001D77"/>
              <w:right w:val="nil"/>
            </w:tcBorders>
            <w:vAlign w:val="center"/>
          </w:tcPr>
          <w:p w14:paraId="0A463D90" w14:textId="5094E1BA" w:rsidR="005865E4" w:rsidRPr="00BB70AF" w:rsidRDefault="005865E4" w:rsidP="005865E4">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w:t>
            </w:r>
            <w:r w:rsidR="00C40F7F">
              <w:rPr>
                <w:rFonts w:ascii="Fira Sans" w:hAnsi="Fira Sans"/>
                <w:color w:val="000000"/>
                <w:sz w:val="12"/>
                <w:szCs w:val="12"/>
              </w:rPr>
              <w:t>.</w:t>
            </w:r>
            <w:r>
              <w:rPr>
                <w:rFonts w:ascii="Fira Sans" w:hAnsi="Fira Sans"/>
                <w:color w:val="000000"/>
                <w:sz w:val="12"/>
                <w:szCs w:val="12"/>
              </w:rPr>
              <w:t>8</w:t>
            </w:r>
          </w:p>
        </w:tc>
      </w:tr>
      <w:tr w:rsidR="00B53214" w:rsidRPr="0059047B" w14:paraId="5FB95F28" w14:textId="77777777" w:rsidTr="009B3E90">
        <w:trPr>
          <w:trHeight w:val="170"/>
        </w:trPr>
        <w:tc>
          <w:tcPr>
            <w:tcW w:w="8096" w:type="dxa"/>
            <w:gridSpan w:val="7"/>
            <w:tcBorders>
              <w:top w:val="single" w:sz="2" w:space="0" w:color="001D77"/>
              <w:left w:val="nil"/>
              <w:bottom w:val="single" w:sz="4" w:space="0" w:color="C4CBF5"/>
              <w:right w:val="nil"/>
            </w:tcBorders>
            <w:shd w:val="clear" w:color="auto" w:fill="C4CBF5"/>
          </w:tcPr>
          <w:p w14:paraId="7F40458E" w14:textId="77777777" w:rsidR="00B53214" w:rsidRPr="00C75009" w:rsidRDefault="00B53214" w:rsidP="009B3E90">
            <w:pPr>
              <w:spacing w:line="240" w:lineRule="auto"/>
              <w:rPr>
                <w:rFonts w:ascii="Fira Sans" w:hAnsi="Fira Sans"/>
                <w:b/>
                <w:sz w:val="14"/>
                <w:szCs w:val="14"/>
              </w:rPr>
            </w:pPr>
          </w:p>
        </w:tc>
      </w:tr>
      <w:tr w:rsidR="00B53214" w:rsidRPr="00661299" w14:paraId="22FF8E2F" w14:textId="77777777" w:rsidTr="009B3E90">
        <w:tc>
          <w:tcPr>
            <w:tcW w:w="8096" w:type="dxa"/>
            <w:gridSpan w:val="7"/>
            <w:tcBorders>
              <w:top w:val="single" w:sz="4" w:space="0" w:color="C4CBF5"/>
              <w:left w:val="nil"/>
              <w:bottom w:val="single" w:sz="4" w:space="0" w:color="001D77"/>
              <w:right w:val="nil"/>
            </w:tcBorders>
          </w:tcPr>
          <w:p w14:paraId="6584640F" w14:textId="77777777" w:rsidR="00B53214" w:rsidRPr="00253EFD" w:rsidRDefault="00B53214" w:rsidP="009B3E90">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5865E4" w:rsidRPr="0059047B" w14:paraId="378DD894" w14:textId="77777777" w:rsidTr="009B3E90">
        <w:tc>
          <w:tcPr>
            <w:tcW w:w="2552" w:type="dxa"/>
            <w:tcBorders>
              <w:top w:val="single" w:sz="2" w:space="0" w:color="001D77"/>
              <w:left w:val="nil"/>
              <w:bottom w:val="single" w:sz="2" w:space="0" w:color="001D77"/>
              <w:right w:val="single" w:sz="2" w:space="0" w:color="001D77"/>
            </w:tcBorders>
            <w:vAlign w:val="center"/>
          </w:tcPr>
          <w:p w14:paraId="40FE68C8"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center"/>
          </w:tcPr>
          <w:p w14:paraId="7B0693F9" w14:textId="1508AD2B"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4667B70F" w14:textId="4A19B39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center"/>
          </w:tcPr>
          <w:p w14:paraId="13E6A12E" w14:textId="5CE8F13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C40F7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11C21650" w14:textId="7561A4B3"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center"/>
          </w:tcPr>
          <w:p w14:paraId="5DDEC22B" w14:textId="7A8F375B"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45CBD3EC" w14:textId="637F8AA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8</w:t>
            </w:r>
            <w:r w:rsidR="00C40F7F">
              <w:rPr>
                <w:rFonts w:ascii="Fira Sans" w:hAnsi="Fira Sans"/>
                <w:color w:val="000000"/>
                <w:sz w:val="12"/>
                <w:szCs w:val="12"/>
              </w:rPr>
              <w:t>.</w:t>
            </w:r>
            <w:r>
              <w:rPr>
                <w:rFonts w:ascii="Fira Sans" w:hAnsi="Fira Sans"/>
                <w:color w:val="000000"/>
                <w:sz w:val="12"/>
                <w:szCs w:val="12"/>
              </w:rPr>
              <w:t>5</w:t>
            </w:r>
          </w:p>
        </w:tc>
      </w:tr>
      <w:tr w:rsidR="005865E4" w:rsidRPr="0059047B" w14:paraId="2325D6EC" w14:textId="77777777" w:rsidTr="009B3E90">
        <w:tc>
          <w:tcPr>
            <w:tcW w:w="2552" w:type="dxa"/>
            <w:tcBorders>
              <w:top w:val="single" w:sz="2" w:space="0" w:color="001D77"/>
              <w:left w:val="nil"/>
              <w:bottom w:val="single" w:sz="2" w:space="0" w:color="001D77"/>
              <w:right w:val="single" w:sz="2" w:space="0" w:color="001D77"/>
            </w:tcBorders>
            <w:vAlign w:val="center"/>
          </w:tcPr>
          <w:p w14:paraId="57BA896B"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center"/>
          </w:tcPr>
          <w:p w14:paraId="2A36BE0A" w14:textId="43C36F39"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center"/>
          </w:tcPr>
          <w:p w14:paraId="11255C41" w14:textId="6F5A8E0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6150DC30" w14:textId="6179E96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C40F7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761C0E94" w14:textId="2FAD0F9A"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center"/>
          </w:tcPr>
          <w:p w14:paraId="2D68283F" w14:textId="2FAA7895"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0FDCC2B2" w14:textId="7C740B27"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4</w:t>
            </w:r>
          </w:p>
        </w:tc>
      </w:tr>
      <w:tr w:rsidR="005865E4" w:rsidRPr="0059047B" w14:paraId="249D4193" w14:textId="77777777" w:rsidTr="009B3E90">
        <w:tc>
          <w:tcPr>
            <w:tcW w:w="2552" w:type="dxa"/>
            <w:tcBorders>
              <w:top w:val="single" w:sz="2" w:space="0" w:color="001D77"/>
              <w:left w:val="nil"/>
              <w:bottom w:val="single" w:sz="2" w:space="0" w:color="001D77"/>
              <w:right w:val="single" w:sz="2" w:space="0" w:color="001D77"/>
            </w:tcBorders>
            <w:vAlign w:val="center"/>
          </w:tcPr>
          <w:p w14:paraId="7DB2CE4F"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4FA19DD7" w14:textId="569539F1"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C40F7F">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center"/>
          </w:tcPr>
          <w:p w14:paraId="063125BD" w14:textId="7112C45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268174F7" w14:textId="5055E48F"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C40F7F">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center"/>
          </w:tcPr>
          <w:p w14:paraId="4F70EF23" w14:textId="2579EB3B"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6</w:t>
            </w:r>
            <w:r w:rsidR="00C40F7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3A92EF87" w14:textId="6A5B0E6F"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C40F7F">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center"/>
          </w:tcPr>
          <w:p w14:paraId="31FBD168" w14:textId="03C592C2"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w:t>
            </w:r>
            <w:r w:rsidR="00C40F7F">
              <w:rPr>
                <w:rFonts w:ascii="Fira Sans" w:hAnsi="Fira Sans"/>
                <w:color w:val="000000"/>
                <w:sz w:val="12"/>
                <w:szCs w:val="12"/>
              </w:rPr>
              <w:t>.</w:t>
            </w:r>
            <w:r>
              <w:rPr>
                <w:rFonts w:ascii="Fira Sans" w:hAnsi="Fira Sans"/>
                <w:color w:val="000000"/>
                <w:sz w:val="12"/>
                <w:szCs w:val="12"/>
              </w:rPr>
              <w:t>9</w:t>
            </w:r>
          </w:p>
        </w:tc>
      </w:tr>
      <w:tr w:rsidR="005865E4" w:rsidRPr="0059047B" w14:paraId="5B0FF6C6" w14:textId="77777777" w:rsidTr="009B3E90">
        <w:tc>
          <w:tcPr>
            <w:tcW w:w="2552" w:type="dxa"/>
            <w:tcBorders>
              <w:top w:val="single" w:sz="2" w:space="0" w:color="001D77"/>
              <w:left w:val="nil"/>
              <w:bottom w:val="single" w:sz="2" w:space="0" w:color="001D77"/>
              <w:right w:val="single" w:sz="2" w:space="0" w:color="001D77"/>
            </w:tcBorders>
            <w:vAlign w:val="center"/>
          </w:tcPr>
          <w:p w14:paraId="3FE9601F"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7719562E" w14:textId="6ED8C60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C40F7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220C2982" w14:textId="6FF7E35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center"/>
          </w:tcPr>
          <w:p w14:paraId="47A13160" w14:textId="3C93EAE5"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C40F7F">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center"/>
          </w:tcPr>
          <w:p w14:paraId="0DEFFEDA" w14:textId="574BE87F"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C40F7F">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4B10B5E7" w14:textId="60CE6DCE"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C40F7F">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center"/>
          </w:tcPr>
          <w:p w14:paraId="5B1F4E69" w14:textId="36BF1F29"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4</w:t>
            </w:r>
          </w:p>
        </w:tc>
      </w:tr>
      <w:tr w:rsidR="005865E4" w:rsidRPr="0059047B" w14:paraId="650AF0AA" w14:textId="77777777" w:rsidTr="009B3E90">
        <w:tc>
          <w:tcPr>
            <w:tcW w:w="2552" w:type="dxa"/>
            <w:tcBorders>
              <w:top w:val="single" w:sz="2" w:space="0" w:color="001D77"/>
              <w:left w:val="nil"/>
              <w:bottom w:val="single" w:sz="2" w:space="0" w:color="001D77"/>
              <w:right w:val="single" w:sz="2" w:space="0" w:color="001D77"/>
            </w:tcBorders>
            <w:vAlign w:val="center"/>
          </w:tcPr>
          <w:p w14:paraId="0E7AE199"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1B2D71FE" w14:textId="7A877186"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397AD4B9" w14:textId="61C74339"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383F8092" w14:textId="7F5BC800"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C40F7F">
              <w:rPr>
                <w:rFonts w:ascii="Fira Sans" w:hAnsi="Fira Sans"/>
                <w:color w:val="000000"/>
                <w:sz w:val="12"/>
                <w:szCs w:val="12"/>
              </w:rPr>
              <w:t>.</w:t>
            </w:r>
            <w:r>
              <w:rPr>
                <w:rFonts w:ascii="Fira Sans" w:hAnsi="Fira Sans"/>
                <w:color w:val="000000"/>
                <w:sz w:val="12"/>
                <w:szCs w:val="12"/>
              </w:rPr>
              <w:t>9</w:t>
            </w:r>
          </w:p>
        </w:tc>
        <w:tc>
          <w:tcPr>
            <w:tcW w:w="959" w:type="dxa"/>
            <w:tcBorders>
              <w:top w:val="single" w:sz="4" w:space="0" w:color="001D77"/>
              <w:left w:val="single" w:sz="4" w:space="0" w:color="001D77"/>
              <w:bottom w:val="single" w:sz="4" w:space="0" w:color="001D77"/>
              <w:right w:val="single" w:sz="4" w:space="0" w:color="001D77"/>
            </w:tcBorders>
            <w:vAlign w:val="center"/>
          </w:tcPr>
          <w:p w14:paraId="77341FD3" w14:textId="552F93F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w:t>
            </w:r>
            <w:r w:rsidR="00C40F7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25B5EA19" w14:textId="7F62BC5B"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C40F7F">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4" w:space="0" w:color="001D77"/>
              <w:right w:val="nil"/>
            </w:tcBorders>
            <w:vAlign w:val="center"/>
          </w:tcPr>
          <w:p w14:paraId="4EE29214" w14:textId="121D138F"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C40F7F">
              <w:rPr>
                <w:rFonts w:ascii="Fira Sans" w:hAnsi="Fira Sans"/>
                <w:color w:val="000000"/>
                <w:sz w:val="12"/>
                <w:szCs w:val="12"/>
              </w:rPr>
              <w:t>.</w:t>
            </w:r>
            <w:r>
              <w:rPr>
                <w:rFonts w:ascii="Fira Sans" w:hAnsi="Fira Sans"/>
                <w:color w:val="000000"/>
                <w:sz w:val="12"/>
                <w:szCs w:val="12"/>
              </w:rPr>
              <w:t>7</w:t>
            </w:r>
          </w:p>
        </w:tc>
      </w:tr>
      <w:tr w:rsidR="005865E4" w:rsidRPr="0059047B" w14:paraId="2D605FB3" w14:textId="77777777" w:rsidTr="009B3E90">
        <w:tc>
          <w:tcPr>
            <w:tcW w:w="2552" w:type="dxa"/>
            <w:tcBorders>
              <w:top w:val="single" w:sz="2" w:space="0" w:color="001D77"/>
              <w:left w:val="nil"/>
              <w:bottom w:val="single" w:sz="2" w:space="0" w:color="001D77"/>
              <w:right w:val="single" w:sz="2" w:space="0" w:color="001D77"/>
            </w:tcBorders>
            <w:vAlign w:val="center"/>
          </w:tcPr>
          <w:p w14:paraId="6FBF9D12"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24F9AA49" w14:textId="66ED509E"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76</w:t>
            </w:r>
            <w:r w:rsidR="00C40F7F">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center"/>
          </w:tcPr>
          <w:p w14:paraId="190677FB" w14:textId="1AD3D940"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38</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28359A46" w14:textId="239F080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center"/>
          </w:tcPr>
          <w:p w14:paraId="2B6C2AD9" w14:textId="42824F9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25</w:t>
            </w:r>
            <w:r w:rsidR="00C40F7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6FB4A23E" w14:textId="08E94E35"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center"/>
          </w:tcPr>
          <w:p w14:paraId="7FC11570" w14:textId="7118315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28</w:t>
            </w:r>
            <w:r w:rsidR="00C40F7F">
              <w:rPr>
                <w:rFonts w:ascii="Fira Sans" w:hAnsi="Fira Sans"/>
                <w:color w:val="000000"/>
                <w:sz w:val="12"/>
                <w:szCs w:val="12"/>
              </w:rPr>
              <w:t>.</w:t>
            </w:r>
            <w:r>
              <w:rPr>
                <w:rFonts w:ascii="Fira Sans" w:hAnsi="Fira Sans"/>
                <w:color w:val="000000"/>
                <w:sz w:val="12"/>
                <w:szCs w:val="12"/>
              </w:rPr>
              <w:t>3</w:t>
            </w:r>
          </w:p>
        </w:tc>
      </w:tr>
      <w:tr w:rsidR="005865E4" w:rsidRPr="0059047B" w14:paraId="1A71CD88" w14:textId="77777777" w:rsidTr="009B3E90">
        <w:tc>
          <w:tcPr>
            <w:tcW w:w="2552" w:type="dxa"/>
            <w:tcBorders>
              <w:top w:val="single" w:sz="2" w:space="0" w:color="001D77"/>
              <w:left w:val="nil"/>
              <w:bottom w:val="single" w:sz="2" w:space="0" w:color="001D77"/>
              <w:right w:val="single" w:sz="2" w:space="0" w:color="001D77"/>
            </w:tcBorders>
            <w:vAlign w:val="center"/>
          </w:tcPr>
          <w:p w14:paraId="65443329"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center"/>
          </w:tcPr>
          <w:p w14:paraId="046BA3A2" w14:textId="27652CE8"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C40F7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30713B5E" w14:textId="7B9BC408"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center"/>
          </w:tcPr>
          <w:p w14:paraId="02FF63DD" w14:textId="5445297C"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1AA6B92E" w14:textId="7448B18D"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center"/>
          </w:tcPr>
          <w:p w14:paraId="091ACD6B" w14:textId="0CF2AB51"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center"/>
          </w:tcPr>
          <w:p w14:paraId="644732B9" w14:textId="09701FB9"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0</w:t>
            </w:r>
          </w:p>
        </w:tc>
      </w:tr>
      <w:tr w:rsidR="005865E4" w:rsidRPr="0059047B" w14:paraId="15A8FE97" w14:textId="77777777" w:rsidTr="009B3E90">
        <w:tc>
          <w:tcPr>
            <w:tcW w:w="2552" w:type="dxa"/>
            <w:tcBorders>
              <w:top w:val="single" w:sz="2" w:space="0" w:color="001D77"/>
              <w:left w:val="nil"/>
              <w:bottom w:val="single" w:sz="2" w:space="0" w:color="001D77"/>
              <w:right w:val="single" w:sz="2" w:space="0" w:color="001D77"/>
            </w:tcBorders>
            <w:vAlign w:val="center"/>
          </w:tcPr>
          <w:p w14:paraId="1AE6AA95"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1E2AD73E" w14:textId="4CFCD963"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center"/>
          </w:tcPr>
          <w:p w14:paraId="6C903971" w14:textId="1814ABCF"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C40F7F">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4" w:space="0" w:color="001D77"/>
              <w:right w:val="single" w:sz="4" w:space="0" w:color="001D77"/>
            </w:tcBorders>
            <w:vAlign w:val="center"/>
          </w:tcPr>
          <w:p w14:paraId="73F88EAC" w14:textId="39869A5A"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C40F7F">
              <w:rPr>
                <w:rFonts w:ascii="Fira Sans" w:hAnsi="Fira Sans"/>
                <w:color w:val="000000"/>
                <w:sz w:val="12"/>
                <w:szCs w:val="12"/>
              </w:rPr>
              <w:t>.</w:t>
            </w:r>
            <w:r>
              <w:rPr>
                <w:rFonts w:ascii="Fira Sans" w:hAnsi="Fira Sans"/>
                <w:color w:val="000000"/>
                <w:sz w:val="12"/>
                <w:szCs w:val="12"/>
              </w:rPr>
              <w:t>9</w:t>
            </w:r>
          </w:p>
        </w:tc>
        <w:tc>
          <w:tcPr>
            <w:tcW w:w="959" w:type="dxa"/>
            <w:tcBorders>
              <w:top w:val="single" w:sz="4" w:space="0" w:color="001D77"/>
              <w:left w:val="single" w:sz="4" w:space="0" w:color="001D77"/>
              <w:bottom w:val="single" w:sz="4" w:space="0" w:color="001D77"/>
              <w:right w:val="single" w:sz="4" w:space="0" w:color="001D77"/>
            </w:tcBorders>
            <w:vAlign w:val="center"/>
          </w:tcPr>
          <w:p w14:paraId="2186489C" w14:textId="4D6CFAB7"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379C4058" w14:textId="3A96B890"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42</w:t>
            </w:r>
            <w:r w:rsidR="00C40F7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005D483D" w14:textId="1F0BEF61"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w:t>
            </w:r>
            <w:r w:rsidR="00C40F7F">
              <w:rPr>
                <w:rFonts w:ascii="Fira Sans" w:hAnsi="Fira Sans"/>
                <w:color w:val="000000"/>
                <w:sz w:val="12"/>
                <w:szCs w:val="12"/>
              </w:rPr>
              <w:t>.</w:t>
            </w:r>
            <w:r>
              <w:rPr>
                <w:rFonts w:ascii="Fira Sans" w:hAnsi="Fira Sans"/>
                <w:color w:val="000000"/>
                <w:sz w:val="12"/>
                <w:szCs w:val="12"/>
              </w:rPr>
              <w:t>2</w:t>
            </w:r>
          </w:p>
        </w:tc>
      </w:tr>
      <w:tr w:rsidR="005865E4" w:rsidRPr="0059047B" w14:paraId="625AF46D" w14:textId="77777777" w:rsidTr="009B3E90">
        <w:tc>
          <w:tcPr>
            <w:tcW w:w="2552" w:type="dxa"/>
            <w:tcBorders>
              <w:top w:val="single" w:sz="2" w:space="0" w:color="001D77"/>
              <w:left w:val="nil"/>
              <w:bottom w:val="single" w:sz="2" w:space="0" w:color="001D77"/>
              <w:right w:val="single" w:sz="2" w:space="0" w:color="001D77"/>
            </w:tcBorders>
            <w:vAlign w:val="center"/>
          </w:tcPr>
          <w:p w14:paraId="0F3BA3B4" w14:textId="77777777" w:rsidR="005865E4" w:rsidRPr="004835AC" w:rsidRDefault="005865E4" w:rsidP="005865E4">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center"/>
          </w:tcPr>
          <w:p w14:paraId="7E03DEC0" w14:textId="02E00D76"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75855E25" w14:textId="5826FA2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43</w:t>
            </w:r>
            <w:r w:rsidR="00C40F7F">
              <w:rPr>
                <w:rFonts w:ascii="Fira Sans" w:hAnsi="Fira Sans"/>
                <w:color w:val="000000"/>
                <w:sz w:val="12"/>
                <w:szCs w:val="12"/>
              </w:rPr>
              <w:t>.</w:t>
            </w:r>
            <w:r>
              <w:rPr>
                <w:rFonts w:ascii="Fira Sans" w:hAnsi="Fira Sans"/>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center"/>
          </w:tcPr>
          <w:p w14:paraId="1879A12A" w14:textId="28987FE6"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C40F7F">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center"/>
          </w:tcPr>
          <w:p w14:paraId="0D287525" w14:textId="35FC8D72"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C40F7F">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6422B859" w14:textId="6DF43864"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34</w:t>
            </w:r>
            <w:r w:rsidR="00C40F7F">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center"/>
          </w:tcPr>
          <w:p w14:paraId="2307191B" w14:textId="02DA990A" w:rsidR="005865E4" w:rsidRPr="004835AC" w:rsidRDefault="005865E4" w:rsidP="005865E4">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48</w:t>
            </w:r>
            <w:r w:rsidR="00C40F7F">
              <w:rPr>
                <w:rFonts w:ascii="Fira Sans" w:hAnsi="Fira Sans"/>
                <w:color w:val="000000"/>
                <w:sz w:val="12"/>
                <w:szCs w:val="12"/>
              </w:rPr>
              <w:t>.</w:t>
            </w:r>
            <w:r>
              <w:rPr>
                <w:rFonts w:ascii="Fira Sans" w:hAnsi="Fira Sans"/>
                <w:color w:val="000000"/>
                <w:sz w:val="12"/>
                <w:szCs w:val="12"/>
              </w:rPr>
              <w:t>3</w:t>
            </w:r>
          </w:p>
        </w:tc>
      </w:tr>
    </w:tbl>
    <w:p w14:paraId="5E1B939B" w14:textId="1EEBBC73" w:rsidR="00451330" w:rsidRPr="00B83409" w:rsidRDefault="00451330" w:rsidP="00B478FE">
      <w:pPr>
        <w:pStyle w:val="tytuinformacji"/>
        <w:rPr>
          <w:sz w:val="14"/>
          <w:szCs w:val="14"/>
          <w:lang w:val="en-GB"/>
        </w:rPr>
      </w:pPr>
    </w:p>
    <w:p w14:paraId="54A93914" w14:textId="77777777" w:rsidR="00451330" w:rsidRPr="00B83409" w:rsidRDefault="00451330">
      <w:pPr>
        <w:spacing w:line="259" w:lineRule="auto"/>
        <w:rPr>
          <w:rFonts w:ascii="Fira Sans Extra Condensed SemiB" w:hAnsi="Fira Sans Extra Condensed SemiB"/>
          <w:color w:val="000000" w:themeColor="text1"/>
          <w:sz w:val="14"/>
          <w:szCs w:val="14"/>
          <w:lang w:val="en-GB"/>
        </w:rPr>
      </w:pPr>
      <w:r w:rsidRPr="00B83409">
        <w:rPr>
          <w:sz w:val="14"/>
          <w:szCs w:val="14"/>
          <w:lang w:val="en-GB"/>
        </w:rPr>
        <w:br w:type="page"/>
      </w:r>
    </w:p>
    <w:p w14:paraId="5C38AC3F" w14:textId="77777777" w:rsidR="00B53214" w:rsidRDefault="00B53214" w:rsidP="00B53214">
      <w:pPr>
        <w:pStyle w:val="tytuinformacji"/>
        <w:rPr>
          <w:sz w:val="14"/>
          <w:szCs w:val="14"/>
          <w:lang w:val="en-US"/>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B53214" w:rsidRPr="00661299" w14:paraId="7223100A" w14:textId="77777777" w:rsidTr="009B3E90">
        <w:tc>
          <w:tcPr>
            <w:tcW w:w="2552" w:type="dxa"/>
            <w:tcBorders>
              <w:top w:val="nil"/>
              <w:left w:val="nil"/>
              <w:bottom w:val="single" w:sz="2" w:space="0" w:color="001D77"/>
              <w:right w:val="single" w:sz="2" w:space="0" w:color="001D77"/>
            </w:tcBorders>
            <w:vAlign w:val="center"/>
          </w:tcPr>
          <w:p w14:paraId="2A2A7F32" w14:textId="77777777" w:rsidR="00B53214" w:rsidRPr="0059047B" w:rsidRDefault="00B53214" w:rsidP="009B3E90">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B5E5876"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71168" behindDoc="0" locked="0" layoutInCell="1" allowOverlap="1" wp14:anchorId="479AA7CD" wp14:editId="132439B8">
                  <wp:simplePos x="0" y="0"/>
                  <wp:positionH relativeFrom="column">
                    <wp:posOffset>635</wp:posOffset>
                  </wp:positionH>
                  <wp:positionV relativeFrom="paragraph">
                    <wp:posOffset>108585</wp:posOffset>
                  </wp:positionV>
                  <wp:extent cx="514350" cy="514350"/>
                  <wp:effectExtent l="0" t="0" r="0" b="0"/>
                  <wp:wrapSquare wrapText="bothSides"/>
                  <wp:docPr id="212" name="Obraz 21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D7482A8"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9C52E10"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72192" behindDoc="0" locked="0" layoutInCell="1" allowOverlap="1" wp14:anchorId="6FC6FDF0" wp14:editId="4008E5EF">
                  <wp:simplePos x="0" y="0"/>
                  <wp:positionH relativeFrom="column">
                    <wp:posOffset>-3810</wp:posOffset>
                  </wp:positionH>
                  <wp:positionV relativeFrom="paragraph">
                    <wp:posOffset>108585</wp:posOffset>
                  </wp:positionV>
                  <wp:extent cx="492760" cy="492760"/>
                  <wp:effectExtent l="0" t="0" r="2540" b="2540"/>
                  <wp:wrapSquare wrapText="bothSides"/>
                  <wp:docPr id="214" name="Obraz 21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4C84FD25"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4F04C69"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73216" behindDoc="0" locked="0" layoutInCell="1" allowOverlap="1" wp14:anchorId="3069E482" wp14:editId="69700B2B">
                  <wp:simplePos x="0" y="0"/>
                  <wp:positionH relativeFrom="column">
                    <wp:posOffset>0</wp:posOffset>
                  </wp:positionH>
                  <wp:positionV relativeFrom="paragraph">
                    <wp:posOffset>108585</wp:posOffset>
                  </wp:positionV>
                  <wp:extent cx="402590" cy="402590"/>
                  <wp:effectExtent l="0" t="0" r="0" b="0"/>
                  <wp:wrapSquare wrapText="bothSides"/>
                  <wp:docPr id="216" name="Obraz 2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31B01510" w14:textId="77777777" w:rsidR="00B53214" w:rsidRDefault="00B53214" w:rsidP="009B3E90">
            <w:pPr>
              <w:spacing w:line="259" w:lineRule="auto"/>
              <w:jc w:val="center"/>
              <w:rPr>
                <w:rFonts w:ascii="Fira Sans" w:hAnsi="Fira Sans"/>
                <w:sz w:val="12"/>
                <w:szCs w:val="12"/>
              </w:rPr>
            </w:pPr>
          </w:p>
          <w:p w14:paraId="4B24D423"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EEB2DF0"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74240" behindDoc="0" locked="0" layoutInCell="1" allowOverlap="1" wp14:anchorId="0A695674" wp14:editId="06264DDA">
                  <wp:simplePos x="0" y="0"/>
                  <wp:positionH relativeFrom="column">
                    <wp:posOffset>-4445</wp:posOffset>
                  </wp:positionH>
                  <wp:positionV relativeFrom="paragraph">
                    <wp:posOffset>108585</wp:posOffset>
                  </wp:positionV>
                  <wp:extent cx="493395" cy="493395"/>
                  <wp:effectExtent l="0" t="0" r="1905" b="1905"/>
                  <wp:wrapSquare wrapText="bothSides"/>
                  <wp:docPr id="219" name="Obraz 2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7F4E2740"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444C4FF" w14:textId="77777777" w:rsidR="00B53214" w:rsidRPr="00A042C8" w:rsidRDefault="00B53214" w:rsidP="009B3E90">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475264" behindDoc="0" locked="0" layoutInCell="1" allowOverlap="1" wp14:anchorId="06855008" wp14:editId="435C0059">
                  <wp:simplePos x="0" y="0"/>
                  <wp:positionH relativeFrom="column">
                    <wp:posOffset>-5715</wp:posOffset>
                  </wp:positionH>
                  <wp:positionV relativeFrom="paragraph">
                    <wp:posOffset>108585</wp:posOffset>
                  </wp:positionV>
                  <wp:extent cx="492760" cy="492760"/>
                  <wp:effectExtent l="0" t="0" r="2540" b="2540"/>
                  <wp:wrapSquare wrapText="bothSides"/>
                  <wp:docPr id="220" name="Obraz 22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0D46697E" w14:textId="77777777" w:rsidR="00B53214" w:rsidRPr="00A042C8" w:rsidRDefault="00B53214" w:rsidP="009B3E90">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6149CE2E" w14:textId="77777777" w:rsidR="00B53214" w:rsidRPr="00A23CC5" w:rsidRDefault="00B53214" w:rsidP="009B3E90">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476288" behindDoc="0" locked="0" layoutInCell="1" allowOverlap="1" wp14:anchorId="3B862E13" wp14:editId="25A25D47">
                  <wp:simplePos x="0" y="0"/>
                  <wp:positionH relativeFrom="column">
                    <wp:posOffset>-1905</wp:posOffset>
                  </wp:positionH>
                  <wp:positionV relativeFrom="paragraph">
                    <wp:posOffset>108585</wp:posOffset>
                  </wp:positionV>
                  <wp:extent cx="447675" cy="447675"/>
                  <wp:effectExtent l="0" t="0" r="9525" b="9525"/>
                  <wp:wrapSquare wrapText="bothSides"/>
                  <wp:docPr id="221" name="Obraz 22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7779885" w14:textId="77777777" w:rsidR="00B53214" w:rsidRPr="00A23CC5" w:rsidRDefault="00B53214" w:rsidP="009B3E90">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B53214" w:rsidRPr="006B3A7A" w14:paraId="0294E541" w14:textId="77777777" w:rsidTr="009B3E90">
        <w:tc>
          <w:tcPr>
            <w:tcW w:w="8096" w:type="dxa"/>
            <w:gridSpan w:val="7"/>
            <w:tcBorders>
              <w:top w:val="single" w:sz="4" w:space="0" w:color="C4CBF5"/>
              <w:left w:val="nil"/>
              <w:bottom w:val="nil"/>
              <w:right w:val="nil"/>
            </w:tcBorders>
            <w:shd w:val="clear" w:color="auto" w:fill="F2F2F2" w:themeFill="background1" w:themeFillShade="F2"/>
          </w:tcPr>
          <w:p w14:paraId="462B34C9" w14:textId="77777777" w:rsidR="00B53214" w:rsidRPr="006B3A7A" w:rsidRDefault="00B53214" w:rsidP="009B3E90">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B53214" w:rsidRPr="0059047B" w14:paraId="16B6B55E" w14:textId="77777777" w:rsidTr="009B3E90">
        <w:trPr>
          <w:trHeight w:val="170"/>
        </w:trPr>
        <w:tc>
          <w:tcPr>
            <w:tcW w:w="8096" w:type="dxa"/>
            <w:gridSpan w:val="7"/>
            <w:tcBorders>
              <w:top w:val="single" w:sz="2" w:space="0" w:color="001D77"/>
              <w:left w:val="nil"/>
              <w:bottom w:val="single" w:sz="4" w:space="0" w:color="C4CBF5"/>
              <w:right w:val="nil"/>
            </w:tcBorders>
            <w:shd w:val="clear" w:color="auto" w:fill="C4CBF5"/>
          </w:tcPr>
          <w:p w14:paraId="252BA71C" w14:textId="77777777" w:rsidR="00B53214" w:rsidRPr="00C75009" w:rsidRDefault="00B53214" w:rsidP="009B3E90">
            <w:pPr>
              <w:spacing w:line="240" w:lineRule="auto"/>
              <w:rPr>
                <w:rFonts w:ascii="Fira Sans" w:hAnsi="Fira Sans"/>
                <w:b/>
                <w:sz w:val="14"/>
                <w:szCs w:val="14"/>
              </w:rPr>
            </w:pPr>
          </w:p>
        </w:tc>
      </w:tr>
      <w:tr w:rsidR="00B53214" w:rsidRPr="00661299" w14:paraId="3409D3EF" w14:textId="77777777" w:rsidTr="009B3E90">
        <w:tc>
          <w:tcPr>
            <w:tcW w:w="8096" w:type="dxa"/>
            <w:gridSpan w:val="7"/>
            <w:tcBorders>
              <w:top w:val="single" w:sz="4" w:space="0" w:color="C4CBF5"/>
              <w:left w:val="nil"/>
              <w:bottom w:val="single" w:sz="4" w:space="0" w:color="001D77"/>
              <w:right w:val="nil"/>
            </w:tcBorders>
          </w:tcPr>
          <w:p w14:paraId="7A58999B" w14:textId="77777777" w:rsidR="00B53214" w:rsidRPr="00A23CC5" w:rsidRDefault="00B53214" w:rsidP="009B3E90">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5865E4" w:rsidRPr="0059047B" w14:paraId="352CA38B" w14:textId="77777777" w:rsidTr="009B3E90">
        <w:tc>
          <w:tcPr>
            <w:tcW w:w="2552" w:type="dxa"/>
            <w:tcBorders>
              <w:top w:val="single" w:sz="2" w:space="0" w:color="001D77"/>
              <w:left w:val="nil"/>
              <w:bottom w:val="single" w:sz="2" w:space="0" w:color="001D77"/>
              <w:right w:val="single" w:sz="2" w:space="0" w:color="001D77"/>
            </w:tcBorders>
            <w:vAlign w:val="center"/>
          </w:tcPr>
          <w:p w14:paraId="78143EC7"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3BB95905" w14:textId="54317706"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51</w:t>
            </w:r>
            <w:r w:rsidR="00C40F7F">
              <w:rPr>
                <w:rFonts w:ascii="Fira Sans" w:hAnsi="Fira Sans"/>
                <w:color w:val="000000"/>
                <w:sz w:val="12"/>
                <w:szCs w:val="12"/>
              </w:rPr>
              <w:t>.</w:t>
            </w:r>
            <w:r>
              <w:rPr>
                <w:rFonts w:ascii="Fira Sans" w:hAnsi="Fira Sans"/>
                <w:color w:val="000000"/>
                <w:sz w:val="12"/>
                <w:szCs w:val="12"/>
              </w:rPr>
              <w:t>6</w:t>
            </w:r>
          </w:p>
        </w:tc>
        <w:tc>
          <w:tcPr>
            <w:tcW w:w="907" w:type="dxa"/>
            <w:tcBorders>
              <w:top w:val="single" w:sz="4" w:space="0" w:color="001D77"/>
              <w:left w:val="single" w:sz="4" w:space="0" w:color="001D77"/>
              <w:bottom w:val="single" w:sz="4" w:space="0" w:color="001D77"/>
              <w:right w:val="single" w:sz="4" w:space="0" w:color="001D77"/>
            </w:tcBorders>
            <w:vAlign w:val="center"/>
          </w:tcPr>
          <w:p w14:paraId="5098F10D" w14:textId="63ECED16"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40</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16647091" w14:textId="0D8F091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43</w:t>
            </w:r>
            <w:r w:rsidR="00C40F7F">
              <w:rPr>
                <w:rFonts w:ascii="Fira Sans" w:hAnsi="Fira Sans"/>
                <w:color w:val="000000"/>
                <w:sz w:val="12"/>
                <w:szCs w:val="12"/>
              </w:rPr>
              <w:t>.</w:t>
            </w:r>
            <w:r>
              <w:rPr>
                <w:rFonts w:ascii="Fira Sans" w:hAnsi="Fira Sans"/>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center"/>
          </w:tcPr>
          <w:p w14:paraId="263F3348" w14:textId="72F03899"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50</w:t>
            </w:r>
            <w:r w:rsidR="00C40F7F">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center"/>
          </w:tcPr>
          <w:p w14:paraId="619F2B5E" w14:textId="2985A25C"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48</w:t>
            </w:r>
            <w:r w:rsidR="00C40F7F">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center"/>
          </w:tcPr>
          <w:p w14:paraId="324FA9AA" w14:textId="041E1753"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53</w:t>
            </w:r>
            <w:r w:rsidR="00C40F7F">
              <w:rPr>
                <w:rFonts w:ascii="Fira Sans" w:hAnsi="Fira Sans"/>
                <w:color w:val="000000"/>
                <w:sz w:val="12"/>
                <w:szCs w:val="12"/>
              </w:rPr>
              <w:t>.</w:t>
            </w:r>
            <w:r>
              <w:rPr>
                <w:rFonts w:ascii="Fira Sans" w:hAnsi="Fira Sans"/>
                <w:color w:val="000000"/>
                <w:sz w:val="12"/>
                <w:szCs w:val="12"/>
              </w:rPr>
              <w:t>2</w:t>
            </w:r>
          </w:p>
        </w:tc>
      </w:tr>
      <w:tr w:rsidR="005865E4" w:rsidRPr="0059047B" w14:paraId="7F6B2158" w14:textId="77777777" w:rsidTr="009B3E90">
        <w:tc>
          <w:tcPr>
            <w:tcW w:w="2552" w:type="dxa"/>
            <w:tcBorders>
              <w:top w:val="single" w:sz="2" w:space="0" w:color="001D77"/>
              <w:left w:val="nil"/>
              <w:bottom w:val="single" w:sz="2" w:space="0" w:color="001D77"/>
              <w:right w:val="single" w:sz="2" w:space="0" w:color="001D77"/>
            </w:tcBorders>
            <w:vAlign w:val="center"/>
          </w:tcPr>
          <w:p w14:paraId="0C8ADB99"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461736BA" w14:textId="48C92708"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039B559D" w14:textId="47BD756D"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center"/>
          </w:tcPr>
          <w:p w14:paraId="79302BEB" w14:textId="48EA5DD1"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center"/>
          </w:tcPr>
          <w:p w14:paraId="4811C5F0" w14:textId="2FC89175"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center"/>
          </w:tcPr>
          <w:p w14:paraId="6CE373DB" w14:textId="3CA6E69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C40F7F">
              <w:rPr>
                <w:rFonts w:ascii="Fira Sans" w:hAnsi="Fira Sans"/>
                <w:color w:val="000000"/>
                <w:sz w:val="12"/>
                <w:szCs w:val="12"/>
              </w:rPr>
              <w:t>.</w:t>
            </w:r>
            <w:r>
              <w:rPr>
                <w:rFonts w:ascii="Fira Sans" w:hAnsi="Fira Sans"/>
                <w:color w:val="000000"/>
                <w:sz w:val="12"/>
                <w:szCs w:val="12"/>
              </w:rPr>
              <w:t>5</w:t>
            </w:r>
          </w:p>
        </w:tc>
        <w:tc>
          <w:tcPr>
            <w:tcW w:w="955" w:type="dxa"/>
            <w:tcBorders>
              <w:top w:val="single" w:sz="4" w:space="0" w:color="001D77"/>
              <w:left w:val="single" w:sz="4" w:space="0" w:color="001D77"/>
              <w:bottom w:val="single" w:sz="4" w:space="0" w:color="001D77"/>
              <w:right w:val="nil"/>
            </w:tcBorders>
            <w:vAlign w:val="center"/>
          </w:tcPr>
          <w:p w14:paraId="6CE0996F" w14:textId="53C7BC22"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C40F7F">
              <w:rPr>
                <w:rFonts w:ascii="Fira Sans" w:hAnsi="Fira Sans"/>
                <w:color w:val="000000"/>
                <w:sz w:val="12"/>
                <w:szCs w:val="12"/>
              </w:rPr>
              <w:t>.</w:t>
            </w:r>
            <w:r>
              <w:rPr>
                <w:rFonts w:ascii="Fira Sans" w:hAnsi="Fira Sans"/>
                <w:color w:val="000000"/>
                <w:sz w:val="12"/>
                <w:szCs w:val="12"/>
              </w:rPr>
              <w:t>1</w:t>
            </w:r>
          </w:p>
        </w:tc>
      </w:tr>
      <w:tr w:rsidR="005865E4" w:rsidRPr="0059047B" w14:paraId="48FC513F" w14:textId="77777777" w:rsidTr="009B3E90">
        <w:tc>
          <w:tcPr>
            <w:tcW w:w="2552" w:type="dxa"/>
            <w:tcBorders>
              <w:top w:val="single" w:sz="2" w:space="0" w:color="001D77"/>
              <w:left w:val="nil"/>
              <w:bottom w:val="single" w:sz="2" w:space="0" w:color="001D77"/>
              <w:right w:val="single" w:sz="2" w:space="0" w:color="001D77"/>
            </w:tcBorders>
            <w:vAlign w:val="center"/>
          </w:tcPr>
          <w:p w14:paraId="4BEB2E12"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1853412F" w14:textId="1E65757B"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C40F7F">
              <w:rPr>
                <w:rFonts w:ascii="Fira Sans" w:hAnsi="Fira Sans"/>
                <w:color w:val="000000"/>
                <w:sz w:val="12"/>
                <w:szCs w:val="12"/>
              </w:rPr>
              <w:t>.</w:t>
            </w:r>
            <w:r>
              <w:rPr>
                <w:rFonts w:ascii="Fira Sans" w:hAnsi="Fira Sans"/>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center"/>
          </w:tcPr>
          <w:p w14:paraId="4CF856FB" w14:textId="26BFB351"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6E2DA9C8" w14:textId="24AF0C91"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68D74C40" w14:textId="10322BF9"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center"/>
          </w:tcPr>
          <w:p w14:paraId="269510FD" w14:textId="3F7D5629"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center"/>
          </w:tcPr>
          <w:p w14:paraId="3FB9764D" w14:textId="4D175C13"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C40F7F">
              <w:rPr>
                <w:rFonts w:ascii="Fira Sans" w:hAnsi="Fira Sans"/>
                <w:color w:val="000000"/>
                <w:sz w:val="12"/>
                <w:szCs w:val="12"/>
              </w:rPr>
              <w:t>.</w:t>
            </w:r>
            <w:r>
              <w:rPr>
                <w:rFonts w:ascii="Fira Sans" w:hAnsi="Fira Sans"/>
                <w:color w:val="000000"/>
                <w:sz w:val="12"/>
                <w:szCs w:val="12"/>
              </w:rPr>
              <w:t>1</w:t>
            </w:r>
          </w:p>
        </w:tc>
      </w:tr>
      <w:tr w:rsidR="005865E4" w:rsidRPr="0059047B" w14:paraId="5B94E2CA" w14:textId="77777777" w:rsidTr="009B3E90">
        <w:tc>
          <w:tcPr>
            <w:tcW w:w="2552" w:type="dxa"/>
            <w:tcBorders>
              <w:top w:val="single" w:sz="2" w:space="0" w:color="001D77"/>
              <w:left w:val="nil"/>
              <w:bottom w:val="single" w:sz="2" w:space="0" w:color="001D77"/>
              <w:right w:val="single" w:sz="2" w:space="0" w:color="001D77"/>
            </w:tcBorders>
            <w:vAlign w:val="center"/>
          </w:tcPr>
          <w:p w14:paraId="12C5BF99"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4753FEAA" w14:textId="2EB46EE3"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7</w:t>
            </w:r>
            <w:r w:rsidR="00C40F7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7C5D8E6E" w14:textId="5FFCA826"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2C2E0786" w14:textId="70EB9B97"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7</w:t>
            </w:r>
            <w:r w:rsidR="00C40F7F">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center"/>
          </w:tcPr>
          <w:p w14:paraId="7CE3795E" w14:textId="7F8EC9FD"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C40F7F">
              <w:rPr>
                <w:rFonts w:ascii="Fira Sans" w:hAnsi="Fira Sans"/>
                <w:color w:val="000000"/>
                <w:sz w:val="12"/>
                <w:szCs w:val="12"/>
              </w:rPr>
              <w:t>.</w:t>
            </w:r>
            <w:r>
              <w:rPr>
                <w:rFonts w:ascii="Fira Sans" w:hAnsi="Fira Sans"/>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center"/>
          </w:tcPr>
          <w:p w14:paraId="3DB3F53F" w14:textId="10C7C026"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3BD45385" w14:textId="12C71C68"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5</w:t>
            </w:r>
          </w:p>
        </w:tc>
      </w:tr>
      <w:tr w:rsidR="005865E4" w:rsidRPr="0059047B" w14:paraId="7986D003" w14:textId="77777777" w:rsidTr="009B3E90">
        <w:tc>
          <w:tcPr>
            <w:tcW w:w="2552" w:type="dxa"/>
            <w:tcBorders>
              <w:top w:val="single" w:sz="2" w:space="0" w:color="001D77"/>
              <w:left w:val="nil"/>
              <w:bottom w:val="single" w:sz="2" w:space="0" w:color="001D77"/>
              <w:right w:val="single" w:sz="2" w:space="0" w:color="001D77"/>
            </w:tcBorders>
            <w:vAlign w:val="center"/>
          </w:tcPr>
          <w:p w14:paraId="79CD588A"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center"/>
          </w:tcPr>
          <w:p w14:paraId="55CA9B52" w14:textId="4B30FFC2"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center"/>
          </w:tcPr>
          <w:p w14:paraId="58B575EC" w14:textId="28F469A7"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4479D678" w14:textId="03668DC1"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11259D7A" w14:textId="39F2FC1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w:t>
            </w:r>
            <w:r w:rsidR="00C40F7F">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center"/>
          </w:tcPr>
          <w:p w14:paraId="6B1709AA" w14:textId="6909D2F9"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C40F7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6DDAAF5F" w14:textId="55F9D185"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0</w:t>
            </w:r>
            <w:r w:rsidR="00C40F7F">
              <w:rPr>
                <w:rFonts w:ascii="Fira Sans" w:hAnsi="Fira Sans"/>
                <w:color w:val="000000"/>
                <w:sz w:val="12"/>
                <w:szCs w:val="12"/>
              </w:rPr>
              <w:t>.</w:t>
            </w:r>
            <w:r>
              <w:rPr>
                <w:rFonts w:ascii="Fira Sans" w:hAnsi="Fira Sans"/>
                <w:color w:val="000000"/>
                <w:sz w:val="12"/>
                <w:szCs w:val="12"/>
              </w:rPr>
              <w:t>3</w:t>
            </w:r>
          </w:p>
        </w:tc>
      </w:tr>
      <w:tr w:rsidR="005865E4" w:rsidRPr="0059047B" w14:paraId="224CD2C9" w14:textId="77777777" w:rsidTr="009B3E90">
        <w:tc>
          <w:tcPr>
            <w:tcW w:w="2552" w:type="dxa"/>
            <w:tcBorders>
              <w:top w:val="single" w:sz="2" w:space="0" w:color="001D77"/>
              <w:left w:val="nil"/>
              <w:bottom w:val="single" w:sz="2" w:space="0" w:color="001D77"/>
              <w:right w:val="single" w:sz="2" w:space="0" w:color="001D77"/>
            </w:tcBorders>
            <w:vAlign w:val="center"/>
          </w:tcPr>
          <w:p w14:paraId="43E6F0B6"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0DAD4612" w14:textId="363CAD4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C40F7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4B65CCBF" w14:textId="3C121DC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C40F7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1B6C9BAC" w14:textId="5424B307"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center"/>
          </w:tcPr>
          <w:p w14:paraId="309CD89F" w14:textId="33DF2A5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center"/>
          </w:tcPr>
          <w:p w14:paraId="0C2F1C03" w14:textId="7139955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22</w:t>
            </w:r>
            <w:r w:rsidR="00C40F7F">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center"/>
          </w:tcPr>
          <w:p w14:paraId="0652672D" w14:textId="0D834869"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1</w:t>
            </w:r>
          </w:p>
        </w:tc>
      </w:tr>
      <w:tr w:rsidR="005865E4" w:rsidRPr="0059047B" w14:paraId="34D4A732" w14:textId="77777777" w:rsidTr="009B3E90">
        <w:tc>
          <w:tcPr>
            <w:tcW w:w="2552" w:type="dxa"/>
            <w:tcBorders>
              <w:top w:val="single" w:sz="2" w:space="0" w:color="001D77"/>
              <w:left w:val="nil"/>
              <w:bottom w:val="single" w:sz="2" w:space="0" w:color="001D77"/>
              <w:right w:val="single" w:sz="2" w:space="0" w:color="001D77"/>
            </w:tcBorders>
            <w:vAlign w:val="center"/>
          </w:tcPr>
          <w:p w14:paraId="783F2DA7"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2AC74832" w14:textId="6EF78BD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C40F7F">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center"/>
          </w:tcPr>
          <w:p w14:paraId="3A2968A0" w14:textId="6F88457B"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619FA062" w14:textId="47EB587D"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25</w:t>
            </w:r>
            <w:r w:rsidR="00C40F7F">
              <w:rPr>
                <w:rFonts w:ascii="Fira Sans" w:hAnsi="Fira Sans"/>
                <w:color w:val="000000"/>
                <w:sz w:val="12"/>
                <w:szCs w:val="12"/>
              </w:rPr>
              <w:t>.</w:t>
            </w:r>
            <w:r>
              <w:rPr>
                <w:rFonts w:ascii="Fira Sans" w:hAnsi="Fira Sans"/>
                <w:color w:val="000000"/>
                <w:sz w:val="12"/>
                <w:szCs w:val="12"/>
              </w:rPr>
              <w:t>7</w:t>
            </w:r>
          </w:p>
        </w:tc>
        <w:tc>
          <w:tcPr>
            <w:tcW w:w="959" w:type="dxa"/>
            <w:tcBorders>
              <w:top w:val="single" w:sz="4" w:space="0" w:color="001D77"/>
              <w:left w:val="single" w:sz="4" w:space="0" w:color="001D77"/>
              <w:bottom w:val="single" w:sz="4" w:space="0" w:color="001D77"/>
              <w:right w:val="single" w:sz="4" w:space="0" w:color="001D77"/>
            </w:tcBorders>
            <w:vAlign w:val="center"/>
          </w:tcPr>
          <w:p w14:paraId="43D8BCC6" w14:textId="0805A40D"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center"/>
          </w:tcPr>
          <w:p w14:paraId="6CCEC45B" w14:textId="6F8C5CB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28</w:t>
            </w:r>
            <w:r w:rsidR="00C40F7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534FBB63" w14:textId="267618CB"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1</w:t>
            </w:r>
          </w:p>
        </w:tc>
      </w:tr>
      <w:tr w:rsidR="005865E4" w:rsidRPr="0059047B" w14:paraId="614F4D89" w14:textId="77777777" w:rsidTr="009B3E90">
        <w:tc>
          <w:tcPr>
            <w:tcW w:w="2552" w:type="dxa"/>
            <w:tcBorders>
              <w:top w:val="single" w:sz="2" w:space="0" w:color="001D77"/>
              <w:left w:val="nil"/>
              <w:bottom w:val="single" w:sz="2" w:space="0" w:color="001D77"/>
              <w:right w:val="single" w:sz="2" w:space="0" w:color="001D77"/>
            </w:tcBorders>
            <w:vAlign w:val="center"/>
          </w:tcPr>
          <w:p w14:paraId="5D1F0806"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0A83A660" w14:textId="2F8D408C"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35</w:t>
            </w:r>
            <w:r w:rsidR="00C40F7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77925C55" w14:textId="56DACDAF"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28</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44ED1034" w14:textId="775AE11A"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33</w:t>
            </w:r>
            <w:r w:rsidR="00C40F7F">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center"/>
          </w:tcPr>
          <w:p w14:paraId="55938750" w14:textId="1F17D38E"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C40F7F">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center"/>
          </w:tcPr>
          <w:p w14:paraId="17BADB89" w14:textId="717536D7"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33</w:t>
            </w:r>
            <w:r w:rsidR="00C40F7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7684D794" w14:textId="17EC6FC3"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C40F7F">
              <w:rPr>
                <w:rFonts w:ascii="Fira Sans" w:hAnsi="Fira Sans"/>
                <w:color w:val="000000"/>
                <w:sz w:val="12"/>
                <w:szCs w:val="12"/>
              </w:rPr>
              <w:t>.</w:t>
            </w:r>
            <w:r>
              <w:rPr>
                <w:rFonts w:ascii="Fira Sans" w:hAnsi="Fira Sans"/>
                <w:color w:val="000000"/>
                <w:sz w:val="12"/>
                <w:szCs w:val="12"/>
              </w:rPr>
              <w:t>1</w:t>
            </w:r>
          </w:p>
        </w:tc>
      </w:tr>
      <w:tr w:rsidR="005865E4" w:rsidRPr="0059047B" w14:paraId="3AD969E1" w14:textId="77777777" w:rsidTr="009B3E90">
        <w:tc>
          <w:tcPr>
            <w:tcW w:w="2552" w:type="dxa"/>
            <w:tcBorders>
              <w:top w:val="single" w:sz="2" w:space="0" w:color="001D77"/>
              <w:left w:val="nil"/>
              <w:bottom w:val="single" w:sz="2" w:space="0" w:color="001D77"/>
              <w:right w:val="single" w:sz="2" w:space="0" w:color="001D77"/>
            </w:tcBorders>
            <w:vAlign w:val="center"/>
          </w:tcPr>
          <w:p w14:paraId="3A5E7BE1"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55C32AEC" w14:textId="5964FE6F"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C40F7F">
              <w:rPr>
                <w:rFonts w:ascii="Fira Sans" w:hAnsi="Fira Sans"/>
                <w:color w:val="000000"/>
                <w:sz w:val="12"/>
                <w:szCs w:val="12"/>
              </w:rPr>
              <w:t>.</w:t>
            </w:r>
            <w:r>
              <w:rPr>
                <w:rFonts w:ascii="Fira Sans" w:hAnsi="Fira Sans"/>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center"/>
          </w:tcPr>
          <w:p w14:paraId="3B5284D0" w14:textId="1875664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67BDFAAC" w14:textId="3C794094"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center"/>
          </w:tcPr>
          <w:p w14:paraId="7E4693E3" w14:textId="682A24B0"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C40F7F">
              <w:rPr>
                <w:rFonts w:ascii="Fira Sans" w:hAnsi="Fira Sans"/>
                <w:color w:val="000000"/>
                <w:sz w:val="12"/>
                <w:szCs w:val="12"/>
              </w:rPr>
              <w:t>.</w:t>
            </w:r>
            <w:r>
              <w:rPr>
                <w:rFonts w:ascii="Fira Sans" w:hAnsi="Fira Sans"/>
                <w:color w:val="000000"/>
                <w:sz w:val="12"/>
                <w:szCs w:val="12"/>
              </w:rPr>
              <w:t>6</w:t>
            </w:r>
          </w:p>
        </w:tc>
        <w:tc>
          <w:tcPr>
            <w:tcW w:w="952" w:type="dxa"/>
            <w:tcBorders>
              <w:top w:val="single" w:sz="4" w:space="0" w:color="001D77"/>
              <w:left w:val="single" w:sz="4" w:space="0" w:color="001D77"/>
              <w:bottom w:val="single" w:sz="4" w:space="0" w:color="001D77"/>
              <w:right w:val="single" w:sz="4" w:space="0" w:color="001D77"/>
            </w:tcBorders>
            <w:vAlign w:val="center"/>
          </w:tcPr>
          <w:p w14:paraId="74A471E2" w14:textId="0EB28423"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3</w:t>
            </w:r>
          </w:p>
        </w:tc>
        <w:tc>
          <w:tcPr>
            <w:tcW w:w="955" w:type="dxa"/>
            <w:tcBorders>
              <w:top w:val="single" w:sz="4" w:space="0" w:color="001D77"/>
              <w:left w:val="single" w:sz="4" w:space="0" w:color="001D77"/>
              <w:bottom w:val="single" w:sz="4" w:space="0" w:color="001D77"/>
              <w:right w:val="nil"/>
            </w:tcBorders>
            <w:vAlign w:val="center"/>
          </w:tcPr>
          <w:p w14:paraId="63B1E635" w14:textId="6E395F6A"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9</w:t>
            </w:r>
            <w:r w:rsidR="00C40F7F">
              <w:rPr>
                <w:rFonts w:ascii="Fira Sans" w:hAnsi="Fira Sans"/>
                <w:color w:val="000000"/>
                <w:sz w:val="12"/>
                <w:szCs w:val="12"/>
              </w:rPr>
              <w:t>.</w:t>
            </w:r>
            <w:r>
              <w:rPr>
                <w:rFonts w:ascii="Fira Sans" w:hAnsi="Fira Sans"/>
                <w:color w:val="000000"/>
                <w:sz w:val="12"/>
                <w:szCs w:val="12"/>
              </w:rPr>
              <w:t>3</w:t>
            </w:r>
          </w:p>
        </w:tc>
      </w:tr>
      <w:tr w:rsidR="005865E4" w:rsidRPr="0059047B" w14:paraId="068BFF1B" w14:textId="77777777" w:rsidTr="009B3E90">
        <w:tc>
          <w:tcPr>
            <w:tcW w:w="2552" w:type="dxa"/>
            <w:tcBorders>
              <w:top w:val="single" w:sz="2" w:space="0" w:color="001D77"/>
              <w:left w:val="nil"/>
              <w:bottom w:val="single" w:sz="2" w:space="0" w:color="001D77"/>
              <w:right w:val="single" w:sz="2" w:space="0" w:color="001D77"/>
            </w:tcBorders>
            <w:vAlign w:val="center"/>
          </w:tcPr>
          <w:p w14:paraId="41BFA26C" w14:textId="77777777" w:rsidR="005865E4" w:rsidRPr="0018240D" w:rsidRDefault="005865E4" w:rsidP="005865E4">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6FC6E039" w14:textId="056C485A"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13</w:t>
            </w:r>
            <w:r w:rsidR="00C40F7F">
              <w:rPr>
                <w:rFonts w:ascii="Fira Sans" w:hAnsi="Fira Sans"/>
                <w:color w:val="000000"/>
                <w:sz w:val="12"/>
                <w:szCs w:val="12"/>
              </w:rPr>
              <w:t>.</w:t>
            </w:r>
            <w:r>
              <w:rPr>
                <w:rFonts w:ascii="Fira Sans" w:hAnsi="Fira Sans"/>
                <w:color w:val="000000"/>
                <w:sz w:val="12"/>
                <w:szCs w:val="12"/>
              </w:rPr>
              <w:t>8</w:t>
            </w:r>
          </w:p>
        </w:tc>
        <w:tc>
          <w:tcPr>
            <w:tcW w:w="907" w:type="dxa"/>
            <w:tcBorders>
              <w:top w:val="single" w:sz="4" w:space="0" w:color="001D77"/>
              <w:left w:val="single" w:sz="4" w:space="0" w:color="001D77"/>
              <w:bottom w:val="single" w:sz="4" w:space="0" w:color="001D77"/>
              <w:right w:val="single" w:sz="4" w:space="0" w:color="001D77"/>
            </w:tcBorders>
            <w:vAlign w:val="center"/>
          </w:tcPr>
          <w:p w14:paraId="3B94E67D" w14:textId="406512DB"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5A5B25F2" w14:textId="5F4FA97D"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center"/>
          </w:tcPr>
          <w:p w14:paraId="75CB9B43" w14:textId="66D52EA5"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C40F7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1F105E31" w14:textId="00BD6F85"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C40F7F">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center"/>
          </w:tcPr>
          <w:p w14:paraId="51FA3339" w14:textId="0C16FE64" w:rsidR="005865E4" w:rsidRPr="0018240D" w:rsidRDefault="005865E4" w:rsidP="005865E4">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C40F7F">
              <w:rPr>
                <w:rFonts w:ascii="Fira Sans" w:hAnsi="Fira Sans"/>
                <w:color w:val="000000"/>
                <w:sz w:val="12"/>
                <w:szCs w:val="12"/>
              </w:rPr>
              <w:t>.</w:t>
            </w:r>
            <w:r>
              <w:rPr>
                <w:rFonts w:ascii="Fira Sans" w:hAnsi="Fira Sans"/>
                <w:color w:val="000000"/>
                <w:sz w:val="12"/>
                <w:szCs w:val="12"/>
              </w:rPr>
              <w:t>3</w:t>
            </w:r>
          </w:p>
        </w:tc>
      </w:tr>
      <w:tr w:rsidR="00B53214" w:rsidRPr="0059047B" w14:paraId="2DD4CF43" w14:textId="77777777" w:rsidTr="009B3E90">
        <w:trPr>
          <w:trHeight w:val="170"/>
        </w:trPr>
        <w:tc>
          <w:tcPr>
            <w:tcW w:w="8096" w:type="dxa"/>
            <w:gridSpan w:val="7"/>
            <w:tcBorders>
              <w:top w:val="single" w:sz="2" w:space="0" w:color="001D77"/>
              <w:left w:val="nil"/>
              <w:bottom w:val="single" w:sz="4" w:space="0" w:color="C4CBF5"/>
              <w:right w:val="nil"/>
            </w:tcBorders>
            <w:shd w:val="clear" w:color="auto" w:fill="C4CBF5"/>
          </w:tcPr>
          <w:p w14:paraId="43C669C7" w14:textId="77777777" w:rsidR="00B53214" w:rsidRPr="00C75009" w:rsidRDefault="00B53214" w:rsidP="009B3E90">
            <w:pPr>
              <w:spacing w:line="240" w:lineRule="auto"/>
              <w:rPr>
                <w:rFonts w:ascii="Fira Sans" w:hAnsi="Fira Sans"/>
                <w:b/>
                <w:sz w:val="14"/>
                <w:szCs w:val="14"/>
              </w:rPr>
            </w:pPr>
          </w:p>
        </w:tc>
      </w:tr>
      <w:tr w:rsidR="00B53214" w:rsidRPr="00661299" w14:paraId="5DD0834D" w14:textId="77777777" w:rsidTr="009B3E90">
        <w:tc>
          <w:tcPr>
            <w:tcW w:w="8096" w:type="dxa"/>
            <w:gridSpan w:val="7"/>
            <w:tcBorders>
              <w:top w:val="single" w:sz="4" w:space="0" w:color="C4CBF5"/>
              <w:left w:val="nil"/>
              <w:bottom w:val="single" w:sz="4" w:space="0" w:color="001D77"/>
              <w:right w:val="nil"/>
            </w:tcBorders>
          </w:tcPr>
          <w:p w14:paraId="581FFA41" w14:textId="77777777" w:rsidR="00B53214" w:rsidRPr="00A23CC5" w:rsidRDefault="00B53214" w:rsidP="009B3E90">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5865E4" w:rsidRPr="0059047B" w14:paraId="51A2665E" w14:textId="77777777" w:rsidTr="009B3E90">
        <w:tc>
          <w:tcPr>
            <w:tcW w:w="2552" w:type="dxa"/>
            <w:tcBorders>
              <w:top w:val="single" w:sz="2" w:space="0" w:color="001D77"/>
              <w:left w:val="nil"/>
              <w:bottom w:val="single" w:sz="2" w:space="0" w:color="001D77"/>
              <w:right w:val="single" w:sz="2" w:space="0" w:color="001D77"/>
            </w:tcBorders>
            <w:vAlign w:val="center"/>
          </w:tcPr>
          <w:p w14:paraId="234A0C32" w14:textId="77777777" w:rsidR="005865E4" w:rsidRPr="006E0C9A" w:rsidRDefault="005865E4" w:rsidP="005865E4">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6AC2B13A" w14:textId="0BCD1A3C"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6</w:t>
            </w:r>
            <w:r w:rsidR="00C40F7F">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center"/>
          </w:tcPr>
          <w:p w14:paraId="4A1600D2" w14:textId="3E7A5D1F"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5</w:t>
            </w:r>
            <w:r w:rsidR="00C40F7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492A50B4" w14:textId="51A2D7E0"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3</w:t>
            </w:r>
            <w:r w:rsidR="00C40F7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7766F01D" w14:textId="19473F35"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3</w:t>
            </w:r>
            <w:r w:rsidR="00C40F7F">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431689DD" w14:textId="7711CFFB"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C40F7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52B3AA8B" w14:textId="10D81787"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5</w:t>
            </w:r>
            <w:r w:rsidR="00C40F7F">
              <w:rPr>
                <w:rFonts w:ascii="Fira Sans" w:hAnsi="Fira Sans"/>
                <w:color w:val="000000"/>
                <w:sz w:val="12"/>
                <w:szCs w:val="12"/>
              </w:rPr>
              <w:t>.</w:t>
            </w:r>
            <w:r>
              <w:rPr>
                <w:rFonts w:ascii="Fira Sans" w:hAnsi="Fira Sans"/>
                <w:color w:val="000000"/>
                <w:sz w:val="12"/>
                <w:szCs w:val="12"/>
              </w:rPr>
              <w:t>2</w:t>
            </w:r>
          </w:p>
        </w:tc>
      </w:tr>
      <w:tr w:rsidR="005865E4" w:rsidRPr="0059047B" w14:paraId="11E5014B" w14:textId="77777777" w:rsidTr="009B3E90">
        <w:tc>
          <w:tcPr>
            <w:tcW w:w="2552" w:type="dxa"/>
            <w:tcBorders>
              <w:top w:val="single" w:sz="2" w:space="0" w:color="001D77"/>
              <w:left w:val="nil"/>
              <w:bottom w:val="single" w:sz="2" w:space="0" w:color="001D77"/>
              <w:right w:val="single" w:sz="2" w:space="0" w:color="001D77"/>
            </w:tcBorders>
            <w:vAlign w:val="center"/>
          </w:tcPr>
          <w:p w14:paraId="5E3E161D" w14:textId="77777777" w:rsidR="005865E4" w:rsidRPr="006E0C9A" w:rsidRDefault="005865E4" w:rsidP="005865E4">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center"/>
          </w:tcPr>
          <w:p w14:paraId="0EE33AF1" w14:textId="487D090C"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64</w:t>
            </w:r>
            <w:r w:rsidR="00C40F7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3E58F250" w14:textId="0A9A0F33"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70</w:t>
            </w:r>
            <w:r w:rsidR="00C40F7F">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7554BAD4" w14:textId="352292B6"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69</w:t>
            </w:r>
            <w:r w:rsidR="00C40F7F">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center"/>
          </w:tcPr>
          <w:p w14:paraId="4E905A11" w14:textId="192AEF3B"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69</w:t>
            </w:r>
            <w:r w:rsidR="00C40F7F">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12DC0C2E" w14:textId="6C3FB2F3"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68</w:t>
            </w:r>
            <w:r w:rsidR="00C40F7F">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center"/>
          </w:tcPr>
          <w:p w14:paraId="1ECBF790" w14:textId="22B49605"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75</w:t>
            </w:r>
            <w:r w:rsidR="00C40F7F">
              <w:rPr>
                <w:rFonts w:ascii="Fira Sans" w:hAnsi="Fira Sans"/>
                <w:color w:val="000000"/>
                <w:sz w:val="12"/>
                <w:szCs w:val="12"/>
              </w:rPr>
              <w:t>.</w:t>
            </w:r>
            <w:r>
              <w:rPr>
                <w:rFonts w:ascii="Fira Sans" w:hAnsi="Fira Sans"/>
                <w:color w:val="000000"/>
                <w:sz w:val="12"/>
                <w:szCs w:val="12"/>
              </w:rPr>
              <w:t>7</w:t>
            </w:r>
          </w:p>
        </w:tc>
      </w:tr>
      <w:tr w:rsidR="005865E4" w:rsidRPr="0059047B" w14:paraId="70640181" w14:textId="77777777" w:rsidTr="009B3E90">
        <w:tc>
          <w:tcPr>
            <w:tcW w:w="2552" w:type="dxa"/>
            <w:tcBorders>
              <w:top w:val="single" w:sz="2" w:space="0" w:color="001D77"/>
              <w:left w:val="nil"/>
              <w:bottom w:val="single" w:sz="2" w:space="0" w:color="001D77"/>
              <w:right w:val="single" w:sz="2" w:space="0" w:color="001D77"/>
            </w:tcBorders>
            <w:vAlign w:val="center"/>
          </w:tcPr>
          <w:p w14:paraId="196F53A5" w14:textId="77777777" w:rsidR="005865E4" w:rsidRPr="006E0C9A" w:rsidRDefault="005865E4" w:rsidP="005865E4">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5EE899A9" w14:textId="6F0F8850"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29</w:t>
            </w:r>
            <w:r w:rsidR="00C40F7F">
              <w:rPr>
                <w:rFonts w:ascii="Fira Sans" w:hAnsi="Fira Sans"/>
                <w:color w:val="000000"/>
                <w:sz w:val="12"/>
                <w:szCs w:val="12"/>
              </w:rPr>
              <w:t>.</w:t>
            </w:r>
            <w:r>
              <w:rPr>
                <w:rFonts w:ascii="Fira Sans" w:hAnsi="Fira Sans"/>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center"/>
          </w:tcPr>
          <w:p w14:paraId="1C5BD57E" w14:textId="4C0D8AF8"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24</w:t>
            </w:r>
            <w:r w:rsidR="00C40F7F">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center"/>
          </w:tcPr>
          <w:p w14:paraId="0A1A083C" w14:textId="1459B31C"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27</w:t>
            </w:r>
            <w:r w:rsidR="00C40F7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23BAA7E3" w14:textId="36AFA1E1"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26</w:t>
            </w:r>
            <w:r w:rsidR="00C40F7F">
              <w:rPr>
                <w:rFonts w:ascii="Fira Sans" w:hAnsi="Fira Sans"/>
                <w:color w:val="000000"/>
                <w:sz w:val="12"/>
                <w:szCs w:val="12"/>
              </w:rPr>
              <w:t>.</w:t>
            </w:r>
            <w:r>
              <w:rPr>
                <w:rFonts w:ascii="Fira Sans" w:hAnsi="Fira Sans"/>
                <w:color w:val="000000"/>
                <w:sz w:val="12"/>
                <w:szCs w:val="12"/>
              </w:rPr>
              <w:t>6</w:t>
            </w:r>
          </w:p>
        </w:tc>
        <w:tc>
          <w:tcPr>
            <w:tcW w:w="952" w:type="dxa"/>
            <w:tcBorders>
              <w:top w:val="single" w:sz="4" w:space="0" w:color="001D77"/>
              <w:left w:val="single" w:sz="4" w:space="0" w:color="001D77"/>
              <w:bottom w:val="single" w:sz="4" w:space="0" w:color="001D77"/>
              <w:right w:val="single" w:sz="4" w:space="0" w:color="001D77"/>
            </w:tcBorders>
            <w:vAlign w:val="center"/>
          </w:tcPr>
          <w:p w14:paraId="4AC76AE2" w14:textId="19A45FFD"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27</w:t>
            </w:r>
            <w:r w:rsidR="00C40F7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5F5C3B83" w14:textId="5EE411C7" w:rsidR="005865E4" w:rsidRDefault="005865E4" w:rsidP="005865E4">
            <w:pPr>
              <w:spacing w:before="40" w:after="40" w:line="259" w:lineRule="auto"/>
              <w:jc w:val="right"/>
              <w:rPr>
                <w:rFonts w:ascii="Fira Sans" w:hAnsi="Fira Sans" w:cs="Calibri"/>
                <w:color w:val="000000"/>
                <w:sz w:val="12"/>
                <w:szCs w:val="12"/>
              </w:rPr>
            </w:pPr>
            <w:r>
              <w:rPr>
                <w:rFonts w:ascii="Fira Sans" w:hAnsi="Fira Sans"/>
                <w:color w:val="000000"/>
                <w:sz w:val="12"/>
                <w:szCs w:val="12"/>
              </w:rPr>
              <w:t>19</w:t>
            </w:r>
            <w:r w:rsidR="00C40F7F">
              <w:rPr>
                <w:rFonts w:ascii="Fira Sans" w:hAnsi="Fira Sans"/>
                <w:color w:val="000000"/>
                <w:sz w:val="12"/>
                <w:szCs w:val="12"/>
              </w:rPr>
              <w:t>.</w:t>
            </w:r>
            <w:r>
              <w:rPr>
                <w:rFonts w:ascii="Fira Sans" w:hAnsi="Fira Sans"/>
                <w:color w:val="000000"/>
                <w:sz w:val="12"/>
                <w:szCs w:val="12"/>
              </w:rPr>
              <w:t>1</w:t>
            </w:r>
          </w:p>
        </w:tc>
      </w:tr>
    </w:tbl>
    <w:p w14:paraId="3BF81115" w14:textId="101C9BFC" w:rsidR="00451330" w:rsidRPr="00B53214" w:rsidRDefault="00451330" w:rsidP="00451330">
      <w:pPr>
        <w:pStyle w:val="tytuinformacji"/>
        <w:rPr>
          <w:sz w:val="14"/>
          <w:szCs w:val="14"/>
          <w:lang w:val="en-US"/>
        </w:rPr>
      </w:pPr>
    </w:p>
    <w:p w14:paraId="0644F806" w14:textId="4BF64D83" w:rsidR="006722D0" w:rsidRPr="00B83409" w:rsidRDefault="006722D0" w:rsidP="00B478FE">
      <w:pPr>
        <w:pStyle w:val="tytuinformacji"/>
        <w:rPr>
          <w:sz w:val="14"/>
          <w:szCs w:val="14"/>
          <w:lang w:val="en-GB"/>
        </w:rPr>
      </w:pPr>
    </w:p>
    <w:p w14:paraId="43086AD7" w14:textId="77777777" w:rsidR="006722D0" w:rsidRPr="00B83409" w:rsidRDefault="006722D0">
      <w:pPr>
        <w:spacing w:line="259" w:lineRule="auto"/>
        <w:rPr>
          <w:rFonts w:ascii="Fira Sans Extra Condensed SemiB" w:hAnsi="Fira Sans Extra Condensed SemiB"/>
          <w:color w:val="000000" w:themeColor="text1"/>
          <w:sz w:val="14"/>
          <w:szCs w:val="14"/>
          <w:lang w:val="en-GB"/>
        </w:rPr>
      </w:pPr>
      <w:r w:rsidRPr="00B83409">
        <w:rPr>
          <w:sz w:val="14"/>
          <w:szCs w:val="14"/>
          <w:lang w:val="en-GB"/>
        </w:rPr>
        <w:br w:type="page"/>
      </w:r>
    </w:p>
    <w:p w14:paraId="356D3F2E" w14:textId="62A88C8F" w:rsidR="006722D0" w:rsidRPr="00B83409" w:rsidRDefault="00001BAD" w:rsidP="006722D0">
      <w:pPr>
        <w:spacing w:before="120" w:line="259" w:lineRule="auto"/>
        <w:rPr>
          <w:rFonts w:ascii="Fira Sans Extra Condensed" w:hAnsi="Fira Sans Extra Condensed"/>
          <w:sz w:val="28"/>
          <w:szCs w:val="28"/>
          <w:lang w:val="en-GB"/>
        </w:rPr>
      </w:pPr>
      <w:r>
        <w:rPr>
          <w:rFonts w:ascii="Fira Sans Extra Condensed" w:hAnsi="Fira Sans Extra Condensed"/>
          <w:b/>
          <w:sz w:val="28"/>
          <w:szCs w:val="28"/>
          <w:lang w:val="en-GB"/>
        </w:rPr>
        <w:lastRenderedPageBreak/>
        <w:t>Factors limiting activity</w:t>
      </w:r>
      <w:r w:rsidR="006B3BF1" w:rsidRPr="00B83409">
        <w:rPr>
          <w:rFonts w:ascii="Fira Sans Extra Condensed" w:hAnsi="Fira Sans Extra Condensed"/>
          <w:b/>
          <w:sz w:val="28"/>
          <w:szCs w:val="28"/>
          <w:lang w:val="en-GB"/>
        </w:rPr>
        <w:t xml:space="preserve"> </w:t>
      </w:r>
    </w:p>
    <w:p w14:paraId="6D558E81" w14:textId="77777777" w:rsidR="00CE3D3E" w:rsidRPr="00DA0FD5" w:rsidRDefault="00EB30E9" w:rsidP="006722D0">
      <w:pPr>
        <w:spacing w:before="120" w:after="120" w:line="240" w:lineRule="auto"/>
        <w:rPr>
          <w:rFonts w:ascii="Fira Sans" w:hAnsi="Fira Sans"/>
          <w:sz w:val="19"/>
          <w:szCs w:val="19"/>
          <w:lang w:val="en-GB"/>
        </w:rPr>
      </w:pPr>
      <w:r w:rsidRPr="00DA0FD5">
        <w:rPr>
          <w:noProof/>
          <w:lang w:val="en-GB" w:eastAsia="pl-PL"/>
        </w:rPr>
        <mc:AlternateContent>
          <mc:Choice Requires="wps">
            <w:drawing>
              <wp:anchor distT="45720" distB="45720" distL="114300" distR="114300" simplePos="0" relativeHeight="254433280" behindDoc="0" locked="0" layoutInCell="1" allowOverlap="1" wp14:anchorId="61FDA4FE" wp14:editId="65D3E154">
                <wp:simplePos x="0" y="0"/>
                <wp:positionH relativeFrom="margin">
                  <wp:posOffset>-83820</wp:posOffset>
                </wp:positionH>
                <wp:positionV relativeFrom="paragraph">
                  <wp:posOffset>34290</wp:posOffset>
                </wp:positionV>
                <wp:extent cx="2204085" cy="1590040"/>
                <wp:effectExtent l="0" t="0" r="5715" b="0"/>
                <wp:wrapSquare wrapText="bothSides"/>
                <wp:docPr id="16" name="Pole tekstowe 2" descr="58.8%&#10;Percentage of companies operating in manufacturing that indicate costs of labour as factor limiting activi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590040"/>
                        </a:xfrm>
                        <a:prstGeom prst="roundRect">
                          <a:avLst/>
                        </a:prstGeom>
                        <a:solidFill>
                          <a:srgbClr val="001D77"/>
                        </a:solidFill>
                        <a:ln w="9525">
                          <a:noFill/>
                          <a:miter lim="800000"/>
                          <a:headEnd/>
                          <a:tailEnd/>
                        </a:ln>
                      </wps:spPr>
                      <wps:txbx>
                        <w:txbxContent>
                          <w:p w14:paraId="507D2272" w14:textId="0FEFC0ED" w:rsidR="00D47DEE" w:rsidRPr="00293330" w:rsidRDefault="00D47DEE" w:rsidP="006722D0">
                            <w:pPr>
                              <w:autoSpaceDE w:val="0"/>
                              <w:autoSpaceDN w:val="0"/>
                              <w:adjustRightInd w:val="0"/>
                              <w:spacing w:after="0" w:line="240" w:lineRule="auto"/>
                              <w:rPr>
                                <w:rFonts w:ascii="Fira Sans SemiBold" w:hAnsi="Fira Sans SemiBold"/>
                                <w:color w:val="FFFFFF" w:themeColor="background1"/>
                                <w:sz w:val="60"/>
                                <w:szCs w:val="60"/>
                                <w:lang w:val="en-GB"/>
                              </w:rPr>
                            </w:pPr>
                            <w:r>
                              <w:rPr>
                                <w:rStyle w:val="WartowskanikaZnak"/>
                                <w:sz w:val="72"/>
                                <w:szCs w:val="72"/>
                                <w:lang w:val="en-GB"/>
                              </w:rPr>
                              <w:t>58.8</w:t>
                            </w:r>
                            <w:r w:rsidRPr="00293330">
                              <w:rPr>
                                <w:rStyle w:val="WartowskanikaZnak"/>
                                <w:sz w:val="72"/>
                                <w:szCs w:val="72"/>
                                <w:lang w:val="en-GB"/>
                              </w:rPr>
                              <w:t>%</w:t>
                            </w:r>
                          </w:p>
                          <w:p w14:paraId="6B9F5FF4" w14:textId="77777777" w:rsidR="00D47DEE" w:rsidRPr="00293330" w:rsidRDefault="00D47DEE" w:rsidP="006722D0">
                            <w:pPr>
                              <w:pStyle w:val="Opiswskanika"/>
                              <w:rPr>
                                <w:lang w:val="en-GB"/>
                              </w:rPr>
                            </w:pPr>
                          </w:p>
                          <w:p w14:paraId="5C310D19" w14:textId="308D379A" w:rsidR="00D47DEE" w:rsidRPr="004836DE" w:rsidRDefault="00D47DEE" w:rsidP="006722D0">
                            <w:pPr>
                              <w:pStyle w:val="Opiswskanika"/>
                              <w:rPr>
                                <w:szCs w:val="20"/>
                                <w:lang w:val="en-GB"/>
                              </w:rPr>
                            </w:pPr>
                            <w:r w:rsidRPr="004836DE">
                              <w:rPr>
                                <w:lang w:val="en-GB"/>
                              </w:rPr>
                              <w:t xml:space="preserve">Percentage of companies </w:t>
                            </w:r>
                            <w:r>
                              <w:rPr>
                                <w:lang w:val="en-GB"/>
                              </w:rPr>
                              <w:t>operating in manufacturing that indicate costs of labour as factor limiting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1FDA4FE" id="_x0000_s1028" alt="58.8%&#10;Percentage of companies operating in manufacturing that indicate costs of labour as factor limiting activity" style="position:absolute;margin-left:-6.6pt;margin-top:2.7pt;width:173.55pt;height:125.2pt;z-index:254433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" fillcolor="#001d77" stroked="f">
                <v:stroke joinstyle="miter"/>
                <v:textbox>
                  <w:txbxContent>
                    <w:p w14:paraId="507D2272" w14:textId="0FEFC0ED" w:rsidR="00D47DEE" w:rsidRPr="00293330" w:rsidRDefault="00D47DEE" w:rsidP="006722D0">
                      <w:pPr>
                        <w:autoSpaceDE w:val="0"/>
                        <w:autoSpaceDN w:val="0"/>
                        <w:adjustRightInd w:val="0"/>
                        <w:spacing w:after="0" w:line="240" w:lineRule="auto"/>
                        <w:rPr>
                          <w:rFonts w:ascii="Fira Sans SemiBold" w:hAnsi="Fira Sans SemiBold"/>
                          <w:color w:val="FFFFFF" w:themeColor="background1"/>
                          <w:sz w:val="60"/>
                          <w:szCs w:val="60"/>
                          <w:lang w:val="en-GB"/>
                        </w:rPr>
                      </w:pPr>
                      <w:r>
                        <w:rPr>
                          <w:rStyle w:val="WartowskanikaZnak"/>
                          <w:sz w:val="72"/>
                          <w:szCs w:val="72"/>
                          <w:lang w:val="en-GB"/>
                        </w:rPr>
                        <w:t>58.8</w:t>
                      </w:r>
                      <w:r w:rsidRPr="00293330">
                        <w:rPr>
                          <w:rStyle w:val="WartowskanikaZnak"/>
                          <w:sz w:val="72"/>
                          <w:szCs w:val="72"/>
                          <w:lang w:val="en-GB"/>
                        </w:rPr>
                        <w:t>%</w:t>
                      </w:r>
                    </w:p>
                    <w:p w14:paraId="6B9F5FF4" w14:textId="77777777" w:rsidR="00D47DEE" w:rsidRPr="00293330" w:rsidRDefault="00D47DEE" w:rsidP="006722D0">
                      <w:pPr>
                        <w:pStyle w:val="Opiswskanika"/>
                        <w:rPr>
                          <w:lang w:val="en-GB"/>
                        </w:rPr>
                      </w:pPr>
                    </w:p>
                    <w:p w14:paraId="5C310D19" w14:textId="308D379A" w:rsidR="00D47DEE" w:rsidRPr="004836DE" w:rsidRDefault="00D47DEE" w:rsidP="006722D0">
                      <w:pPr>
                        <w:pStyle w:val="Opiswskanika"/>
                        <w:rPr>
                          <w:szCs w:val="20"/>
                          <w:lang w:val="en-GB"/>
                        </w:rPr>
                      </w:pPr>
                      <w:r w:rsidRPr="004836DE">
                        <w:rPr>
                          <w:lang w:val="en-GB"/>
                        </w:rPr>
                        <w:t xml:space="preserve">Percentage of companies </w:t>
                      </w:r>
                      <w:r>
                        <w:rPr>
                          <w:lang w:val="en-GB"/>
                        </w:rPr>
                        <w:t>operating in manufacturing that indicate costs of labour as factor limiting activity</w:t>
                      </w:r>
                    </w:p>
                  </w:txbxContent>
                </v:textbox>
                <w10:wrap type="square" anchorx="margin"/>
              </v:roundrect>
            </w:pict>
          </mc:Fallback>
        </mc:AlternateContent>
      </w:r>
      <w:r w:rsidR="00E4126C" w:rsidRPr="00DA0FD5">
        <w:rPr>
          <w:rFonts w:ascii="Fira Sans" w:hAnsi="Fira Sans"/>
          <w:sz w:val="19"/>
          <w:szCs w:val="19"/>
          <w:lang w:val="en-GB"/>
        </w:rPr>
        <w:t xml:space="preserve">In the current month, costs of labour are the most significant factor limiting activity not only in all of five presented kinds of activity (manufacturing, construction, retail trade, transportation and storage as well as accommodation and food service activities), but also </w:t>
      </w:r>
      <w:r w:rsidR="0058685D" w:rsidRPr="00DA0FD5">
        <w:rPr>
          <w:rFonts w:ascii="Fira Sans" w:hAnsi="Fira Sans"/>
          <w:sz w:val="19"/>
          <w:szCs w:val="19"/>
          <w:lang w:val="en-GB"/>
        </w:rPr>
        <w:t>in most of the other sections, divisions or groupings, for which data are collected and compiled</w:t>
      </w:r>
      <w:r w:rsidR="00E85B6E" w:rsidRPr="00DA0FD5">
        <w:rPr>
          <w:rFonts w:ascii="Fira Sans" w:hAnsi="Fira Sans"/>
          <w:sz w:val="19"/>
          <w:szCs w:val="19"/>
          <w:lang w:val="en-GB"/>
        </w:rPr>
        <w:t>.</w:t>
      </w:r>
    </w:p>
    <w:p w14:paraId="3B1D9676" w14:textId="4ADBAAFB" w:rsidR="006722D0" w:rsidRPr="00DA0FD5" w:rsidRDefault="0058685D" w:rsidP="006722D0">
      <w:pPr>
        <w:spacing w:before="120" w:after="120" w:line="240" w:lineRule="auto"/>
        <w:rPr>
          <w:rFonts w:ascii="Fira Sans" w:hAnsi="Fira Sans"/>
          <w:sz w:val="19"/>
          <w:szCs w:val="19"/>
          <w:lang w:val="en-GB"/>
        </w:rPr>
      </w:pPr>
      <w:r w:rsidRPr="00DA0FD5">
        <w:rPr>
          <w:rFonts w:ascii="Fira Sans" w:hAnsi="Fira Sans"/>
          <w:sz w:val="19"/>
          <w:szCs w:val="19"/>
          <w:lang w:val="en-GB"/>
        </w:rPr>
        <w:t xml:space="preserve">In addition, </w:t>
      </w:r>
      <w:r w:rsidR="0006735D" w:rsidRPr="00DA0FD5">
        <w:rPr>
          <w:rFonts w:ascii="Fira Sans" w:hAnsi="Fira Sans"/>
          <w:sz w:val="19"/>
          <w:szCs w:val="19"/>
          <w:lang w:val="en-GB"/>
        </w:rPr>
        <w:t>high payments to state revenue, uncertainty of economic environment along with</w:t>
      </w:r>
      <w:r w:rsidR="0006735D" w:rsidRPr="00DA0FD5">
        <w:rPr>
          <w:lang w:val="en-GB"/>
        </w:rPr>
        <w:t xml:space="preserve"> </w:t>
      </w:r>
      <w:r w:rsidR="0006735D" w:rsidRPr="00DA0FD5">
        <w:rPr>
          <w:rFonts w:ascii="Fira Sans" w:hAnsi="Fira Sans"/>
          <w:sz w:val="19"/>
          <w:szCs w:val="19"/>
          <w:lang w:val="en-GB"/>
        </w:rPr>
        <w:t xml:space="preserve">unclear and unstable legal </w:t>
      </w:r>
      <w:r w:rsidR="00DA0FD5" w:rsidRPr="000A005D">
        <w:rPr>
          <w:rFonts w:ascii="Fira Sans" w:hAnsi="Fira Sans"/>
          <w:sz w:val="19"/>
          <w:szCs w:val="19"/>
          <w:lang w:val="en-GB"/>
        </w:rPr>
        <w:t xml:space="preserve">regulations </w:t>
      </w:r>
      <w:r w:rsidR="0006735D" w:rsidRPr="00DA0FD5">
        <w:rPr>
          <w:rFonts w:ascii="Fira Sans" w:hAnsi="Fira Sans"/>
          <w:sz w:val="19"/>
          <w:szCs w:val="19"/>
          <w:lang w:val="en-GB"/>
        </w:rPr>
        <w:t>are also factors</w:t>
      </w:r>
      <w:r w:rsidRPr="00DA0FD5">
        <w:rPr>
          <w:rFonts w:ascii="Fira Sans" w:hAnsi="Fira Sans"/>
          <w:sz w:val="19"/>
          <w:szCs w:val="19"/>
          <w:lang w:val="en-GB"/>
        </w:rPr>
        <w:t xml:space="preserve"> of </w:t>
      </w:r>
      <w:r w:rsidR="0006735D" w:rsidRPr="00DA0FD5">
        <w:rPr>
          <w:rFonts w:ascii="Fira Sans" w:hAnsi="Fira Sans"/>
          <w:sz w:val="19"/>
          <w:szCs w:val="19"/>
          <w:lang w:val="en-GB"/>
        </w:rPr>
        <w:t>significant</w:t>
      </w:r>
      <w:r w:rsidRPr="00DA0FD5">
        <w:rPr>
          <w:rFonts w:ascii="Fira Sans" w:hAnsi="Fira Sans"/>
          <w:sz w:val="19"/>
          <w:szCs w:val="19"/>
          <w:lang w:val="en-GB"/>
        </w:rPr>
        <w:t xml:space="preserve"> importance</w:t>
      </w:r>
      <w:r w:rsidR="0006735D" w:rsidRPr="00DA0FD5">
        <w:rPr>
          <w:rFonts w:ascii="Fira Sans" w:hAnsi="Fira Sans"/>
          <w:sz w:val="19"/>
          <w:szCs w:val="19"/>
          <w:lang w:val="en-GB"/>
        </w:rPr>
        <w:t>.</w:t>
      </w:r>
      <w:r w:rsidRPr="00DA0FD5">
        <w:rPr>
          <w:rFonts w:ascii="Fira Sans" w:hAnsi="Fira Sans"/>
          <w:sz w:val="19"/>
          <w:szCs w:val="19"/>
          <w:lang w:val="en-GB"/>
        </w:rPr>
        <w:t xml:space="preserve"> </w:t>
      </w:r>
    </w:p>
    <w:p w14:paraId="33C1BE19" w14:textId="2C2EDC00" w:rsidR="00EB30E9" w:rsidRPr="00DA0FD5" w:rsidRDefault="00EB30E9" w:rsidP="00EB30E9">
      <w:pPr>
        <w:spacing w:line="259" w:lineRule="auto"/>
        <w:rPr>
          <w:rFonts w:ascii="Fira Sans" w:hAnsi="Fira Sans"/>
          <w:sz w:val="19"/>
          <w:szCs w:val="19"/>
          <w:lang w:val="en-GB"/>
        </w:rPr>
      </w:pPr>
      <w:r w:rsidRPr="00DA0FD5">
        <w:rPr>
          <w:rFonts w:ascii="Fira Sans" w:hAnsi="Fira Sans"/>
          <w:sz w:val="19"/>
          <w:szCs w:val="19"/>
          <w:lang w:val="en-GB"/>
        </w:rPr>
        <w:t xml:space="preserve">Over the last three years, the greatest fluctuations of the four most noticeable factors limiting activity occurred in </w:t>
      </w:r>
      <w:bookmarkStart w:id="11" w:name="_Hlk198554747"/>
      <w:r w:rsidRPr="00DA0FD5">
        <w:rPr>
          <w:rFonts w:ascii="Fira Sans" w:hAnsi="Fira Sans"/>
          <w:sz w:val="19"/>
          <w:szCs w:val="19"/>
          <w:lang w:val="en-GB"/>
        </w:rPr>
        <w:t>accommodation and food service activities section</w:t>
      </w:r>
      <w:bookmarkEnd w:id="11"/>
      <w:r w:rsidRPr="00DA0FD5">
        <w:rPr>
          <w:rFonts w:ascii="Fira Sans" w:hAnsi="Fira Sans"/>
          <w:sz w:val="19"/>
          <w:szCs w:val="19"/>
          <w:lang w:val="en-GB"/>
        </w:rPr>
        <w:t xml:space="preserve">, where in the first </w:t>
      </w:r>
      <w:r w:rsidR="00844105" w:rsidRPr="00DA0FD5">
        <w:rPr>
          <w:rFonts w:ascii="Fira Sans" w:hAnsi="Fira Sans"/>
          <w:sz w:val="19"/>
          <w:szCs w:val="19"/>
          <w:lang w:val="en-GB"/>
        </w:rPr>
        <w:t xml:space="preserve">three </w:t>
      </w:r>
      <w:r w:rsidRPr="00DA0FD5">
        <w:rPr>
          <w:rFonts w:ascii="Fira Sans" w:hAnsi="Fira Sans"/>
          <w:sz w:val="19"/>
          <w:szCs w:val="19"/>
          <w:lang w:val="en-GB"/>
        </w:rPr>
        <w:t>months of 2022 the uncertainty of economic environment reached its climax (80</w:t>
      </w:r>
      <w:r w:rsidR="005324FC" w:rsidRPr="00DA0FD5">
        <w:rPr>
          <w:rFonts w:ascii="Fira Sans" w:hAnsi="Fira Sans"/>
          <w:sz w:val="19"/>
          <w:szCs w:val="19"/>
          <w:lang w:val="en-GB"/>
        </w:rPr>
        <w:t>.</w:t>
      </w:r>
      <w:r w:rsidRPr="00DA0FD5">
        <w:rPr>
          <w:rFonts w:ascii="Fira Sans" w:hAnsi="Fira Sans"/>
          <w:sz w:val="19"/>
          <w:szCs w:val="19"/>
          <w:lang w:val="en-GB"/>
        </w:rPr>
        <w:t xml:space="preserve">8% in February 2022) and after </w:t>
      </w:r>
      <w:r w:rsidR="00844105" w:rsidRPr="00DA0FD5">
        <w:rPr>
          <w:rFonts w:ascii="Fira Sans" w:hAnsi="Fira Sans"/>
          <w:sz w:val="19"/>
          <w:szCs w:val="19"/>
          <w:lang w:val="en-GB"/>
        </w:rPr>
        <w:t>three</w:t>
      </w:r>
      <w:r w:rsidRPr="00DA0FD5">
        <w:rPr>
          <w:rFonts w:ascii="Fira Sans" w:hAnsi="Fira Sans"/>
          <w:sz w:val="19"/>
          <w:szCs w:val="19"/>
          <w:lang w:val="en-GB"/>
        </w:rPr>
        <w:t xml:space="preserve"> years it decreased to </w:t>
      </w:r>
      <w:r w:rsidR="005324FC" w:rsidRPr="00DA0FD5">
        <w:rPr>
          <w:rFonts w:ascii="Fira Sans" w:hAnsi="Fira Sans"/>
          <w:sz w:val="19"/>
          <w:szCs w:val="19"/>
          <w:lang w:val="en-GB"/>
        </w:rPr>
        <w:t>44.2%</w:t>
      </w:r>
      <w:r w:rsidRPr="00DA0FD5">
        <w:rPr>
          <w:rFonts w:ascii="Fira Sans" w:hAnsi="Fira Sans"/>
          <w:sz w:val="19"/>
          <w:szCs w:val="19"/>
          <w:lang w:val="en-GB"/>
        </w:rPr>
        <w:t xml:space="preserve"> in </w:t>
      </w:r>
      <w:r w:rsidR="005324FC" w:rsidRPr="00DA0FD5">
        <w:rPr>
          <w:rFonts w:ascii="Fira Sans" w:hAnsi="Fira Sans"/>
          <w:sz w:val="19"/>
          <w:szCs w:val="19"/>
          <w:lang w:val="en-GB"/>
        </w:rPr>
        <w:t>May</w:t>
      </w:r>
      <w:r w:rsidRPr="00DA0FD5">
        <w:rPr>
          <w:rFonts w:ascii="Fira Sans" w:hAnsi="Fira Sans"/>
          <w:sz w:val="19"/>
          <w:szCs w:val="19"/>
          <w:lang w:val="en-GB"/>
        </w:rPr>
        <w:t xml:space="preserve"> 2025</w:t>
      </w:r>
      <w:r w:rsidR="00EE4374" w:rsidRPr="00DA0FD5">
        <w:rPr>
          <w:rFonts w:ascii="Fira Sans" w:hAnsi="Fira Sans"/>
          <w:sz w:val="19"/>
          <w:szCs w:val="19"/>
          <w:lang w:val="en-GB"/>
        </w:rPr>
        <w:t>.</w:t>
      </w:r>
    </w:p>
    <w:p w14:paraId="7F9C91FC" w14:textId="618590ED" w:rsidR="00E4126C" w:rsidRPr="00B83409" w:rsidRDefault="00E4126C" w:rsidP="006722D0">
      <w:pPr>
        <w:spacing w:before="120" w:after="120" w:line="240" w:lineRule="auto"/>
        <w:rPr>
          <w:rFonts w:ascii="Fira Sans" w:hAnsi="Fira Sans"/>
          <w:sz w:val="19"/>
          <w:szCs w:val="19"/>
          <w:lang w:val="en-GB"/>
        </w:rPr>
      </w:pPr>
    </w:p>
    <w:p w14:paraId="7F102D6B" w14:textId="4B27F4DD" w:rsidR="006722D0" w:rsidRPr="00B83409" w:rsidRDefault="002170A1" w:rsidP="006722D0">
      <w:pPr>
        <w:pStyle w:val="Nagwek1"/>
        <w:ind w:left="709" w:hanging="709"/>
        <w:rPr>
          <w:rFonts w:ascii="Fira Sans" w:hAnsi="Fira Sans"/>
          <w:spacing w:val="-2"/>
          <w:szCs w:val="19"/>
          <w:lang w:val="en-GB"/>
        </w:rPr>
      </w:pPr>
      <w:r>
        <w:rPr>
          <w:rFonts w:ascii="Fira Sans" w:hAnsi="Fira Sans"/>
          <w:b/>
          <w:color w:val="000000" w:themeColor="text1"/>
          <w:szCs w:val="19"/>
          <w:lang w:val="en-GB"/>
        </w:rPr>
        <w:t>Diagram</w:t>
      </w:r>
      <w:r w:rsidR="006722D0" w:rsidRPr="00B83409">
        <w:rPr>
          <w:rFonts w:ascii="Fira Sans" w:hAnsi="Fira Sans"/>
          <w:b/>
          <w:color w:val="000000" w:themeColor="text1"/>
          <w:szCs w:val="19"/>
          <w:lang w:val="en-GB"/>
        </w:rPr>
        <w:t xml:space="preserve"> </w:t>
      </w:r>
      <w:r>
        <w:rPr>
          <w:rFonts w:ascii="Fira Sans" w:hAnsi="Fira Sans"/>
          <w:b/>
          <w:color w:val="000000" w:themeColor="text1"/>
          <w:szCs w:val="19"/>
          <w:lang w:val="en-GB"/>
        </w:rPr>
        <w:t>1</w:t>
      </w:r>
      <w:r w:rsidR="006722D0" w:rsidRPr="00B83409">
        <w:rPr>
          <w:rFonts w:ascii="Fira Sans" w:hAnsi="Fira Sans"/>
          <w:b/>
          <w:color w:val="000000" w:themeColor="text1"/>
          <w:szCs w:val="19"/>
          <w:lang w:val="en-GB"/>
        </w:rPr>
        <w:t xml:space="preserve">. </w:t>
      </w:r>
      <w:r>
        <w:rPr>
          <w:rFonts w:ascii="Fira Sans" w:hAnsi="Fira Sans"/>
          <w:b/>
          <w:color w:val="000000" w:themeColor="text1"/>
          <w:szCs w:val="19"/>
          <w:lang w:val="en-GB"/>
        </w:rPr>
        <w:t>The significance of selected factors limiting activity by type of activity</w:t>
      </w:r>
    </w:p>
    <w:p w14:paraId="79E504FF" w14:textId="4961A576" w:rsidR="00F40676" w:rsidRDefault="002170A1" w:rsidP="006722D0">
      <w:pPr>
        <w:spacing w:line="259" w:lineRule="auto"/>
        <w:rPr>
          <w:rFonts w:ascii="Fira Sans" w:hAnsi="Fira Sans"/>
          <w:sz w:val="14"/>
          <w:szCs w:val="14"/>
          <w:lang w:val="en-GB"/>
        </w:rPr>
      </w:pPr>
      <w:r w:rsidRPr="002170A1">
        <w:rPr>
          <w:noProof/>
          <w:lang w:eastAsia="pl-PL"/>
        </w:rPr>
        <w:drawing>
          <wp:anchor distT="0" distB="0" distL="114300" distR="114300" simplePos="0" relativeHeight="254479360" behindDoc="0" locked="0" layoutInCell="1" allowOverlap="1" wp14:anchorId="36A7FB09" wp14:editId="06A8374E">
            <wp:simplePos x="0" y="0"/>
            <wp:positionH relativeFrom="column">
              <wp:posOffset>5307330</wp:posOffset>
            </wp:positionH>
            <wp:positionV relativeFrom="paragraph">
              <wp:posOffset>780719</wp:posOffset>
            </wp:positionV>
            <wp:extent cx="818515" cy="1061720"/>
            <wp:effectExtent l="0" t="0" r="0" b="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1851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26E" w:rsidRPr="00EC426E">
        <w:rPr>
          <w:noProof/>
        </w:rPr>
        <w:drawing>
          <wp:inline distT="0" distB="0" distL="0" distR="0" wp14:anchorId="32AF6B2C" wp14:editId="20D5CFCF">
            <wp:extent cx="5122545" cy="2523271"/>
            <wp:effectExtent l="0" t="0" r="0" b="0"/>
            <wp:docPr id="27" name="Obraz 27" descr="Diagram 1. The significance of selected factors limiting activity by type of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122545" cy="2523271"/>
                    </a:xfrm>
                    <a:prstGeom prst="rect">
                      <a:avLst/>
                    </a:prstGeom>
                    <a:noFill/>
                    <a:ln>
                      <a:noFill/>
                    </a:ln>
                  </pic:spPr>
                </pic:pic>
              </a:graphicData>
            </a:graphic>
          </wp:inline>
        </w:drawing>
      </w:r>
    </w:p>
    <w:p w14:paraId="4325A759" w14:textId="46B240CB" w:rsidR="00164690" w:rsidRDefault="00693252" w:rsidP="006722D0">
      <w:pPr>
        <w:spacing w:line="259" w:lineRule="auto"/>
        <w:rPr>
          <w:rFonts w:ascii="Fira Sans" w:hAnsi="Fira Sans"/>
          <w:sz w:val="14"/>
          <w:szCs w:val="14"/>
          <w:lang w:val="en-GB"/>
        </w:rPr>
      </w:pPr>
      <w:r>
        <w:rPr>
          <w:rFonts w:ascii="Fira Sans" w:hAnsi="Fira Sans"/>
          <w:sz w:val="14"/>
          <w:szCs w:val="14"/>
          <w:lang w:val="en-GB"/>
        </w:rPr>
        <w:t>T</w:t>
      </w:r>
      <w:r w:rsidR="00164690">
        <w:rPr>
          <w:rFonts w:ascii="Fira Sans" w:hAnsi="Fira Sans"/>
          <w:sz w:val="14"/>
          <w:szCs w:val="14"/>
          <w:lang w:val="en-GB"/>
        </w:rPr>
        <w:t>he diagram</w:t>
      </w:r>
      <w:r w:rsidRPr="00693252">
        <w:rPr>
          <w:rFonts w:ascii="Fira Sans" w:hAnsi="Fira Sans"/>
          <w:sz w:val="14"/>
          <w:szCs w:val="14"/>
          <w:lang w:val="en-GB"/>
        </w:rPr>
        <w:t xml:space="preserve"> </w:t>
      </w:r>
      <w:r>
        <w:rPr>
          <w:rFonts w:ascii="Fira Sans" w:hAnsi="Fira Sans"/>
          <w:sz w:val="14"/>
          <w:szCs w:val="14"/>
          <w:lang w:val="en-GB"/>
        </w:rPr>
        <w:t>above shows</w:t>
      </w:r>
      <w:r w:rsidR="00164690">
        <w:rPr>
          <w:rFonts w:ascii="Fira Sans" w:hAnsi="Fira Sans"/>
          <w:sz w:val="14"/>
          <w:szCs w:val="14"/>
          <w:lang w:val="en-GB"/>
        </w:rPr>
        <w:t xml:space="preserve"> </w:t>
      </w:r>
      <w:r w:rsidRPr="00693252">
        <w:rPr>
          <w:rFonts w:ascii="Fira Sans" w:hAnsi="Fira Sans"/>
          <w:sz w:val="14"/>
          <w:szCs w:val="14"/>
          <w:lang w:val="en-GB"/>
        </w:rPr>
        <w:t xml:space="preserve">factors limiting activity </w:t>
      </w:r>
      <w:r>
        <w:rPr>
          <w:rFonts w:ascii="Fira Sans" w:hAnsi="Fira Sans"/>
          <w:sz w:val="14"/>
          <w:szCs w:val="14"/>
          <w:lang w:val="en-GB"/>
        </w:rPr>
        <w:t xml:space="preserve">that </w:t>
      </w:r>
      <w:r w:rsidR="00164690">
        <w:rPr>
          <w:rFonts w:ascii="Fira Sans" w:hAnsi="Fira Sans"/>
          <w:sz w:val="14"/>
          <w:szCs w:val="14"/>
          <w:lang w:val="en-GB"/>
        </w:rPr>
        <w:t xml:space="preserve">are </w:t>
      </w:r>
      <w:r>
        <w:rPr>
          <w:rFonts w:ascii="Fira Sans" w:hAnsi="Fira Sans"/>
          <w:sz w:val="14"/>
          <w:szCs w:val="14"/>
          <w:lang w:val="en-GB"/>
        </w:rPr>
        <w:t>shared by</w:t>
      </w:r>
      <w:r w:rsidR="00164690" w:rsidRPr="00164690">
        <w:rPr>
          <w:rFonts w:ascii="Fira Sans" w:hAnsi="Fira Sans"/>
          <w:sz w:val="14"/>
          <w:szCs w:val="14"/>
          <w:lang w:val="en-GB"/>
        </w:rPr>
        <w:t xml:space="preserve"> at least two of the presented sectors</w:t>
      </w:r>
      <w:r w:rsidR="00164690">
        <w:rPr>
          <w:rFonts w:ascii="Fira Sans" w:hAnsi="Fira Sans"/>
          <w:sz w:val="14"/>
          <w:szCs w:val="14"/>
          <w:lang w:val="en-GB"/>
        </w:rPr>
        <w:t xml:space="preserve"> of the economy</w:t>
      </w:r>
      <w:r w:rsidR="00164690" w:rsidRPr="00164690">
        <w:rPr>
          <w:rFonts w:ascii="Fira Sans" w:hAnsi="Fira Sans"/>
          <w:sz w:val="14"/>
          <w:szCs w:val="14"/>
          <w:lang w:val="en-GB"/>
        </w:rPr>
        <w:t>.</w:t>
      </w:r>
      <w:r w:rsidR="00164690">
        <w:rPr>
          <w:rFonts w:ascii="Fira Sans" w:hAnsi="Fira Sans"/>
          <w:sz w:val="14"/>
          <w:szCs w:val="14"/>
          <w:lang w:val="en-GB"/>
        </w:rPr>
        <w:t xml:space="preserve"> </w:t>
      </w:r>
      <w:r w:rsidR="00DA0FD5">
        <w:rPr>
          <w:rFonts w:ascii="Fira Sans" w:hAnsi="Fira Sans"/>
          <w:sz w:val="14"/>
          <w:szCs w:val="14"/>
          <w:lang w:val="en-GB"/>
        </w:rPr>
        <w:br/>
      </w:r>
      <w:r w:rsidR="00164690">
        <w:rPr>
          <w:rFonts w:ascii="Fira Sans" w:hAnsi="Fira Sans"/>
          <w:sz w:val="14"/>
          <w:szCs w:val="14"/>
          <w:lang w:val="en-GB"/>
        </w:rPr>
        <w:t xml:space="preserve">No colour indicates that </w:t>
      </w:r>
      <w:r w:rsidR="00164690" w:rsidRPr="00164690">
        <w:rPr>
          <w:rFonts w:ascii="Fira Sans" w:hAnsi="Fira Sans"/>
          <w:sz w:val="14"/>
          <w:szCs w:val="14"/>
          <w:lang w:val="en-GB"/>
        </w:rPr>
        <w:t xml:space="preserve">the question </w:t>
      </w:r>
      <w:r w:rsidR="00164690">
        <w:rPr>
          <w:rFonts w:ascii="Fira Sans" w:hAnsi="Fira Sans"/>
          <w:sz w:val="14"/>
          <w:szCs w:val="14"/>
          <w:lang w:val="en-GB"/>
        </w:rPr>
        <w:t>on</w:t>
      </w:r>
      <w:r w:rsidR="00164690" w:rsidRPr="00164690">
        <w:rPr>
          <w:rFonts w:ascii="Fira Sans" w:hAnsi="Fira Sans"/>
          <w:sz w:val="14"/>
          <w:szCs w:val="14"/>
          <w:lang w:val="en-GB"/>
        </w:rPr>
        <w:t xml:space="preserve"> a specific </w:t>
      </w:r>
      <w:r w:rsidR="00164690">
        <w:rPr>
          <w:rFonts w:ascii="Fira Sans" w:hAnsi="Fira Sans"/>
          <w:sz w:val="14"/>
          <w:szCs w:val="14"/>
          <w:lang w:val="en-GB"/>
        </w:rPr>
        <w:t xml:space="preserve">factor </w:t>
      </w:r>
      <w:r w:rsidR="00164690" w:rsidRPr="00164690">
        <w:rPr>
          <w:rFonts w:ascii="Fira Sans" w:hAnsi="Fira Sans"/>
          <w:sz w:val="14"/>
          <w:szCs w:val="14"/>
          <w:lang w:val="en-GB"/>
        </w:rPr>
        <w:t>is not asked</w:t>
      </w:r>
      <w:r w:rsidR="00164690">
        <w:rPr>
          <w:rFonts w:ascii="Fira Sans" w:hAnsi="Fira Sans"/>
          <w:sz w:val="14"/>
          <w:szCs w:val="14"/>
          <w:lang w:val="en-GB"/>
        </w:rPr>
        <w:t>.</w:t>
      </w:r>
    </w:p>
    <w:p w14:paraId="3F6C7613" w14:textId="3EFA97EF" w:rsidR="004B3191" w:rsidRDefault="004B3191" w:rsidP="006722D0">
      <w:pPr>
        <w:spacing w:line="259" w:lineRule="auto"/>
        <w:rPr>
          <w:rFonts w:ascii="Fira Sans" w:hAnsi="Fira Sans"/>
          <w:sz w:val="14"/>
          <w:szCs w:val="14"/>
          <w:lang w:val="en-GB"/>
        </w:rPr>
      </w:pPr>
    </w:p>
    <w:p w14:paraId="2EA38E48" w14:textId="77777777" w:rsidR="004B3191" w:rsidRDefault="004B3191" w:rsidP="006722D0">
      <w:pPr>
        <w:spacing w:line="259" w:lineRule="auto"/>
        <w:rPr>
          <w:rFonts w:ascii="Fira Sans" w:hAnsi="Fira Sans"/>
          <w:sz w:val="14"/>
          <w:szCs w:val="14"/>
          <w:lang w:val="en-GB"/>
        </w:rPr>
      </w:pPr>
    </w:p>
    <w:tbl>
      <w:tblPr>
        <w:tblStyle w:val="Tabela-Siatka"/>
        <w:tblW w:w="0" w:type="auto"/>
        <w:tblLook w:val="04A0" w:firstRow="1" w:lastRow="0" w:firstColumn="1" w:lastColumn="0" w:noHBand="0" w:noVBand="1"/>
        <w:tblDescription w:val="Apart from questions on current and future development of the economic situation, in many aspects of enterprises’ functioning there are also monthly questions on factors limiting activity, i.e. factors having a negative impact on busi-ness activity of entities.&#10;Each respondent has the ability to choose up to several variants at once. The basic scope of factors is common, how-ever there are also factors specific to particular types of activity, reflecting their specificity as well as conditions in which they operate.&#10;Question on factors limiting activity is one of the questions included in The Joint Harmonised EU Programme of Busi-ness and Consumer Surveys, but it is also supplemented by additional factors that are specific for a given economy. Hence, we can offer users the additional data covering a more complete spectrum of difficulties in carrying out a business activity in Poland.&#10;The indicator for each factor is calculated as percentage share of ticking a given variant in total number of entities choosing at least one of variants (it can take values from 0 to 100%) – the higher the value, the more acute the report-ed factor. The sum of indicators for each factor may exceed 100% due to the fact that entity can report more than one factor. Indicators are weighted by sales revenue in order to include the significance of enterprise for the national economy.&#10;Monthly results on factors limiting activity are presented in numerous cross-sections. Databases are available as Excel files enclosed to “Business tendency (2000–2025)” publication as well as in Knowledge Databases (website links available on the last page of news releases). These particular data allow users to deepen and supplement analyses performed with the use of the survey data with additional aspects and phenomena."/>
      </w:tblPr>
      <w:tblGrid>
        <w:gridCol w:w="8044"/>
      </w:tblGrid>
      <w:tr w:rsidR="005D6BA1" w:rsidRPr="00661299" w14:paraId="2C7E36B8" w14:textId="77777777" w:rsidTr="00900D52">
        <w:tc>
          <w:tcPr>
            <w:tcW w:w="8044" w:type="dxa"/>
            <w:tcBorders>
              <w:top w:val="nil"/>
              <w:left w:val="single" w:sz="18" w:space="0" w:color="001D77"/>
              <w:bottom w:val="nil"/>
              <w:right w:val="nil"/>
            </w:tcBorders>
            <w:shd w:val="clear" w:color="auto" w:fill="C4CBF5"/>
          </w:tcPr>
          <w:p w14:paraId="13C0E61F" w14:textId="4E383DF1" w:rsidR="00900D52" w:rsidRPr="00D47DEE" w:rsidRDefault="005D6BA1" w:rsidP="00900D52">
            <w:pPr>
              <w:pStyle w:val="tytuinformacji"/>
              <w:tabs>
                <w:tab w:val="left" w:pos="2950"/>
              </w:tabs>
              <w:spacing w:before="60" w:after="60" w:line="220" w:lineRule="exact"/>
              <w:rPr>
                <w:rFonts w:ascii="Fira Sans" w:hAnsi="Fira Sans"/>
                <w:sz w:val="14"/>
                <w:szCs w:val="14"/>
                <w:lang w:val="en-GB"/>
              </w:rPr>
            </w:pPr>
            <w:r w:rsidRPr="00D47DEE">
              <w:rPr>
                <w:rFonts w:ascii="Fira Sans" w:hAnsi="Fira Sans"/>
                <w:sz w:val="14"/>
                <w:szCs w:val="14"/>
                <w:lang w:val="en-GB"/>
              </w:rPr>
              <w:t xml:space="preserve">Apart from questions on current and future development of the economic situation, in many aspects of enterprises’ functioning there are also </w:t>
            </w:r>
            <w:r w:rsidR="00C52DDD" w:rsidRPr="00D47DEE">
              <w:rPr>
                <w:rFonts w:ascii="Fira Sans" w:hAnsi="Fira Sans"/>
                <w:sz w:val="14"/>
                <w:szCs w:val="14"/>
                <w:lang w:val="en-GB"/>
              </w:rPr>
              <w:t xml:space="preserve">monthly </w:t>
            </w:r>
            <w:r w:rsidRPr="00D47DEE">
              <w:rPr>
                <w:rFonts w:ascii="Fira Sans" w:hAnsi="Fira Sans"/>
                <w:sz w:val="14"/>
                <w:szCs w:val="14"/>
                <w:lang w:val="en-GB"/>
              </w:rPr>
              <w:t>questions on factors limiting activity, i.e. factors having a negative impact on business activity of entities.</w:t>
            </w:r>
          </w:p>
          <w:p w14:paraId="6D90CB7A" w14:textId="6B76BECC" w:rsidR="005D6BA1" w:rsidRPr="00D47DEE" w:rsidRDefault="005D6BA1" w:rsidP="00900D52">
            <w:pPr>
              <w:pStyle w:val="tytuinformacji"/>
              <w:tabs>
                <w:tab w:val="left" w:pos="2950"/>
              </w:tabs>
              <w:spacing w:before="60" w:after="60" w:line="220" w:lineRule="exact"/>
              <w:rPr>
                <w:rFonts w:ascii="Fira Sans" w:hAnsi="Fira Sans"/>
                <w:sz w:val="14"/>
                <w:szCs w:val="14"/>
                <w:lang w:val="en-GB"/>
              </w:rPr>
            </w:pPr>
            <w:r w:rsidRPr="00D47DEE">
              <w:rPr>
                <w:rFonts w:ascii="Fira Sans" w:hAnsi="Fira Sans"/>
                <w:sz w:val="14"/>
                <w:szCs w:val="14"/>
                <w:lang w:val="en-GB"/>
              </w:rPr>
              <w:t xml:space="preserve">Each respondent has the ability to choose </w:t>
            </w:r>
            <w:r w:rsidR="002A3D0C" w:rsidRPr="00D47DEE">
              <w:rPr>
                <w:rFonts w:ascii="Fira Sans" w:hAnsi="Fira Sans"/>
                <w:sz w:val="14"/>
                <w:szCs w:val="14"/>
                <w:lang w:val="en-GB"/>
              </w:rPr>
              <w:t xml:space="preserve">up to several </w:t>
            </w:r>
            <w:r w:rsidRPr="00D47DEE">
              <w:rPr>
                <w:rFonts w:ascii="Fira Sans" w:hAnsi="Fira Sans"/>
                <w:sz w:val="14"/>
                <w:szCs w:val="14"/>
                <w:lang w:val="en-GB"/>
              </w:rPr>
              <w:t>variants at once. The basic scope of factors is common, however there are also factors specific to particular types of activity, reflecting their specificity as well as conditions in which they operate.</w:t>
            </w:r>
          </w:p>
          <w:p w14:paraId="66DAFDDB" w14:textId="3EC5CDC2" w:rsidR="005D6BA1" w:rsidRPr="00D47DEE" w:rsidRDefault="005D6BA1" w:rsidP="00900D52">
            <w:pPr>
              <w:pStyle w:val="tytuinformacji"/>
              <w:tabs>
                <w:tab w:val="left" w:pos="2950"/>
              </w:tabs>
              <w:spacing w:before="60" w:after="60" w:line="220" w:lineRule="exact"/>
              <w:rPr>
                <w:rFonts w:ascii="Fira Sans" w:hAnsi="Fira Sans"/>
                <w:sz w:val="14"/>
                <w:szCs w:val="14"/>
                <w:lang w:val="en-GB"/>
              </w:rPr>
            </w:pPr>
            <w:r w:rsidRPr="00D47DEE">
              <w:rPr>
                <w:rFonts w:ascii="Fira Sans" w:hAnsi="Fira Sans"/>
                <w:sz w:val="14"/>
                <w:szCs w:val="14"/>
                <w:lang w:val="en-GB"/>
              </w:rPr>
              <w:t>Question on factors limiting activity is one of the questions included in The Joint Harmonised EU Programme of Business and Consumer Surveys</w:t>
            </w:r>
            <w:r w:rsidR="007E2C12" w:rsidRPr="00D47DEE">
              <w:rPr>
                <w:rFonts w:ascii="Fira Sans" w:hAnsi="Fira Sans"/>
                <w:sz w:val="14"/>
                <w:szCs w:val="14"/>
                <w:lang w:val="en-GB"/>
              </w:rPr>
              <w:t xml:space="preserve">, but </w:t>
            </w:r>
            <w:r w:rsidR="00944B95" w:rsidRPr="00D47DEE">
              <w:rPr>
                <w:rFonts w:ascii="Fira Sans" w:hAnsi="Fira Sans"/>
                <w:sz w:val="14"/>
                <w:szCs w:val="14"/>
                <w:lang w:val="en-GB"/>
              </w:rPr>
              <w:t>it</w:t>
            </w:r>
            <w:r w:rsidR="007E2C12" w:rsidRPr="00D47DEE">
              <w:rPr>
                <w:rFonts w:ascii="Fira Sans" w:hAnsi="Fira Sans"/>
                <w:sz w:val="14"/>
                <w:szCs w:val="14"/>
                <w:lang w:val="en-GB"/>
              </w:rPr>
              <w:t xml:space="preserve"> </w:t>
            </w:r>
            <w:r w:rsidR="00944B95" w:rsidRPr="00D47DEE">
              <w:rPr>
                <w:rFonts w:ascii="Fira Sans" w:hAnsi="Fira Sans"/>
                <w:sz w:val="14"/>
                <w:szCs w:val="14"/>
                <w:lang w:val="en-GB"/>
              </w:rPr>
              <w:t>is</w:t>
            </w:r>
            <w:r w:rsidR="007E2C12" w:rsidRPr="00D47DEE">
              <w:rPr>
                <w:rFonts w:ascii="Fira Sans" w:hAnsi="Fira Sans"/>
                <w:sz w:val="14"/>
                <w:szCs w:val="14"/>
                <w:lang w:val="en-GB"/>
              </w:rPr>
              <w:t xml:space="preserve"> also supplemented by</w:t>
            </w:r>
            <w:r w:rsidRPr="00D47DEE">
              <w:rPr>
                <w:rFonts w:ascii="Fira Sans" w:hAnsi="Fira Sans"/>
                <w:sz w:val="14"/>
                <w:szCs w:val="14"/>
                <w:lang w:val="en-GB"/>
              </w:rPr>
              <w:t xml:space="preserve"> additional factors</w:t>
            </w:r>
            <w:r w:rsidR="007E2C12" w:rsidRPr="00D47DEE">
              <w:rPr>
                <w:rFonts w:ascii="Fira Sans" w:hAnsi="Fira Sans"/>
                <w:sz w:val="14"/>
                <w:szCs w:val="14"/>
                <w:lang w:val="en-GB"/>
              </w:rPr>
              <w:t xml:space="preserve"> that are</w:t>
            </w:r>
            <w:r w:rsidRPr="00D47DEE">
              <w:rPr>
                <w:rFonts w:ascii="Fira Sans" w:hAnsi="Fira Sans"/>
                <w:sz w:val="14"/>
                <w:szCs w:val="14"/>
                <w:lang w:val="en-GB"/>
              </w:rPr>
              <w:t xml:space="preserve"> specific for a given economy</w:t>
            </w:r>
            <w:r w:rsidR="007E2C12" w:rsidRPr="00D47DEE">
              <w:rPr>
                <w:rFonts w:ascii="Fira Sans" w:hAnsi="Fira Sans"/>
                <w:sz w:val="14"/>
                <w:szCs w:val="14"/>
                <w:lang w:val="en-GB"/>
              </w:rPr>
              <w:t>.</w:t>
            </w:r>
            <w:r w:rsidRPr="00D47DEE">
              <w:rPr>
                <w:rFonts w:ascii="Fira Sans" w:hAnsi="Fira Sans"/>
                <w:sz w:val="14"/>
                <w:szCs w:val="14"/>
                <w:lang w:val="en-GB"/>
              </w:rPr>
              <w:t xml:space="preserve"> </w:t>
            </w:r>
            <w:r w:rsidR="007E2C12" w:rsidRPr="00D47DEE">
              <w:rPr>
                <w:rFonts w:ascii="Fira Sans" w:hAnsi="Fira Sans"/>
                <w:sz w:val="14"/>
                <w:szCs w:val="14"/>
                <w:lang w:val="en-GB"/>
              </w:rPr>
              <w:t>H</w:t>
            </w:r>
            <w:r w:rsidRPr="00D47DEE">
              <w:rPr>
                <w:rFonts w:ascii="Fira Sans" w:hAnsi="Fira Sans"/>
                <w:sz w:val="14"/>
                <w:szCs w:val="14"/>
                <w:lang w:val="en-GB"/>
              </w:rPr>
              <w:t>ence</w:t>
            </w:r>
            <w:r w:rsidR="007E2C12" w:rsidRPr="00D47DEE">
              <w:rPr>
                <w:rFonts w:ascii="Fira Sans" w:hAnsi="Fira Sans"/>
                <w:sz w:val="14"/>
                <w:szCs w:val="14"/>
                <w:lang w:val="en-GB"/>
              </w:rPr>
              <w:t>,</w:t>
            </w:r>
            <w:r w:rsidRPr="00D47DEE">
              <w:rPr>
                <w:rFonts w:ascii="Fira Sans" w:hAnsi="Fira Sans"/>
                <w:sz w:val="14"/>
                <w:szCs w:val="14"/>
                <w:lang w:val="en-GB"/>
              </w:rPr>
              <w:t xml:space="preserve"> we can offer users the additional data covering a more complete spectrum of difficulties in carrying out a business activity</w:t>
            </w:r>
            <w:r w:rsidR="007E2C12" w:rsidRPr="00D47DEE">
              <w:rPr>
                <w:rFonts w:ascii="Fira Sans" w:hAnsi="Fira Sans"/>
                <w:sz w:val="14"/>
                <w:szCs w:val="14"/>
                <w:lang w:val="en-GB"/>
              </w:rPr>
              <w:t xml:space="preserve"> in Poland</w:t>
            </w:r>
            <w:r w:rsidRPr="00D47DEE">
              <w:rPr>
                <w:rFonts w:ascii="Fira Sans" w:hAnsi="Fira Sans"/>
                <w:sz w:val="14"/>
                <w:szCs w:val="14"/>
                <w:lang w:val="en-GB"/>
              </w:rPr>
              <w:t>.</w:t>
            </w:r>
          </w:p>
          <w:p w14:paraId="75DFC6ED" w14:textId="77777777" w:rsidR="005D6BA1" w:rsidRPr="00D47DEE" w:rsidRDefault="005D6BA1" w:rsidP="00900D52">
            <w:pPr>
              <w:pStyle w:val="tytuinformacji"/>
              <w:tabs>
                <w:tab w:val="left" w:pos="2950"/>
              </w:tabs>
              <w:spacing w:before="60" w:after="60" w:line="220" w:lineRule="exact"/>
              <w:rPr>
                <w:rFonts w:ascii="Fira Sans" w:hAnsi="Fira Sans"/>
                <w:sz w:val="14"/>
                <w:szCs w:val="14"/>
                <w:lang w:val="en-GB"/>
              </w:rPr>
            </w:pPr>
            <w:r w:rsidRPr="00D47DEE">
              <w:rPr>
                <w:rFonts w:ascii="Fira Sans" w:hAnsi="Fira Sans"/>
                <w:sz w:val="14"/>
                <w:szCs w:val="14"/>
                <w:lang w:val="en-GB"/>
              </w:rPr>
              <w:t>The indicator for each factor is calculated as percentage share of ticking a given variant in total number of entities choosing at least one of variants (it can take values from 0 to 100%) – the higher the value, the more acute the reported factor. The sum of indicators for each factor may exceed 100% due to the fact that entity can report more than one factor. Indicators are weighted by sales revenue in order to include the significance of enterprise for the national economy.</w:t>
            </w:r>
          </w:p>
          <w:p w14:paraId="24DF7AFE" w14:textId="53BB17BE" w:rsidR="005D6BA1" w:rsidRPr="00C37C05" w:rsidRDefault="005D6BA1" w:rsidP="00900D52">
            <w:pPr>
              <w:spacing w:before="60" w:after="60" w:line="220" w:lineRule="exact"/>
              <w:rPr>
                <w:rFonts w:ascii="Fira Sans" w:hAnsi="Fira Sans"/>
                <w:sz w:val="14"/>
                <w:szCs w:val="14"/>
                <w:lang w:val="en-US"/>
              </w:rPr>
            </w:pPr>
            <w:r w:rsidRPr="00D47DEE">
              <w:rPr>
                <w:rFonts w:ascii="Fira Sans" w:hAnsi="Fira Sans"/>
                <w:sz w:val="14"/>
                <w:szCs w:val="14"/>
                <w:lang w:val="en-GB"/>
              </w:rPr>
              <w:t>Monthly results on factors limiting activity are presented in numerous cross-sections. Databases are available as Excel files enclosed to “Business tendency (2000–2025)” publication as well as in Knowledge Databases (website links available on the last page of news releases).</w:t>
            </w:r>
            <w:r w:rsidR="003C7B22" w:rsidRPr="00D47DEE">
              <w:rPr>
                <w:rFonts w:ascii="Fira Sans" w:hAnsi="Fira Sans"/>
                <w:sz w:val="14"/>
                <w:szCs w:val="14"/>
                <w:lang w:val="en-GB"/>
              </w:rPr>
              <w:t xml:space="preserve"> These particular data allow users to deepen and supplement analyses</w:t>
            </w:r>
            <w:r w:rsidR="00E46711" w:rsidRPr="00D47DEE">
              <w:rPr>
                <w:rFonts w:ascii="Fira Sans" w:hAnsi="Fira Sans"/>
                <w:sz w:val="14"/>
                <w:szCs w:val="14"/>
                <w:lang w:val="en-GB"/>
              </w:rPr>
              <w:t xml:space="preserve"> performed with the use of the survey data with additional aspects and phenomena.</w:t>
            </w:r>
          </w:p>
        </w:tc>
      </w:tr>
    </w:tbl>
    <w:p w14:paraId="5FE1FE3B" w14:textId="6CE71808" w:rsidR="00515C4F" w:rsidRPr="005D6BA1" w:rsidRDefault="001869E2" w:rsidP="006722D0">
      <w:pPr>
        <w:spacing w:line="259" w:lineRule="auto"/>
        <w:rPr>
          <w:rFonts w:ascii="Fira Sans" w:hAnsi="Fira Sans"/>
          <w:color w:val="001D77"/>
          <w:sz w:val="19"/>
          <w:szCs w:val="19"/>
          <w:lang w:val="en-GB"/>
        </w:rPr>
      </w:pPr>
      <w:r>
        <w:rPr>
          <w:noProof/>
          <w:lang w:eastAsia="pl-PL"/>
        </w:rPr>
        <w:lastRenderedPageBreak/>
        <w:drawing>
          <wp:anchor distT="0" distB="0" distL="114300" distR="114300" simplePos="0" relativeHeight="254480384" behindDoc="0" locked="0" layoutInCell="1" allowOverlap="1" wp14:anchorId="6AFB40F8" wp14:editId="3741D33B">
            <wp:simplePos x="0" y="0"/>
            <wp:positionH relativeFrom="column">
              <wp:posOffset>5354844</wp:posOffset>
            </wp:positionH>
            <wp:positionV relativeFrom="paragraph">
              <wp:posOffset>-111</wp:posOffset>
            </wp:positionV>
            <wp:extent cx="1454785" cy="1063625"/>
            <wp:effectExtent l="0" t="0" r="0" b="3175"/>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4785"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2424">
        <w:rPr>
          <w:rFonts w:ascii="Fira Sans" w:hAnsi="Fira Sans"/>
          <w:b/>
          <w:color w:val="001D77"/>
          <w:spacing w:val="-2"/>
          <w:sz w:val="19"/>
          <w:szCs w:val="19"/>
          <w:lang w:val="en-GB"/>
        </w:rPr>
        <w:t>S</w:t>
      </w:r>
      <w:r w:rsidR="00892424" w:rsidRPr="00892424">
        <w:rPr>
          <w:rFonts w:ascii="Fira Sans" w:hAnsi="Fira Sans"/>
          <w:b/>
          <w:color w:val="001D77"/>
          <w:spacing w:val="-2"/>
          <w:sz w:val="19"/>
          <w:szCs w:val="19"/>
          <w:lang w:val="en-GB"/>
        </w:rPr>
        <w:t>elected factors limiting activity by type of activity</w:t>
      </w:r>
      <w:r w:rsidR="00892424">
        <w:rPr>
          <w:rFonts w:ascii="Fira Sans" w:hAnsi="Fira Sans"/>
          <w:b/>
          <w:color w:val="001D77"/>
          <w:spacing w:val="-2"/>
          <w:sz w:val="19"/>
          <w:szCs w:val="19"/>
          <w:lang w:val="en-GB"/>
        </w:rPr>
        <w:t xml:space="preserve"> – costs of labour</w:t>
      </w:r>
      <w:r w:rsidR="00892424" w:rsidRPr="00892424">
        <w:rPr>
          <w:rFonts w:ascii="Fira Sans" w:hAnsi="Fira Sans"/>
          <w:b/>
          <w:color w:val="001D77"/>
          <w:spacing w:val="-2"/>
          <w:sz w:val="19"/>
          <w:szCs w:val="19"/>
          <w:lang w:val="en-GB"/>
        </w:rPr>
        <w:t xml:space="preserve"> (graph </w:t>
      </w:r>
      <w:r w:rsidR="00A1099E">
        <w:rPr>
          <w:rFonts w:ascii="Fira Sans" w:hAnsi="Fira Sans"/>
          <w:b/>
          <w:color w:val="001D77"/>
          <w:spacing w:val="-2"/>
          <w:sz w:val="19"/>
          <w:szCs w:val="19"/>
          <w:lang w:val="en-GB"/>
        </w:rPr>
        <w:t>9</w:t>
      </w:r>
      <w:r w:rsidR="00892424" w:rsidRPr="00892424">
        <w:rPr>
          <w:rFonts w:ascii="Fira Sans" w:hAnsi="Fira Sans"/>
          <w:color w:val="001D77"/>
          <w:sz w:val="19"/>
          <w:szCs w:val="19"/>
          <w:lang w:val="en-GB"/>
        </w:rPr>
        <w:t>)</w:t>
      </w:r>
      <w:r w:rsidR="00D82786" w:rsidRPr="00D82786">
        <w:rPr>
          <w:noProof/>
          <w:lang w:val="en-US" w:eastAsia="pl-PL"/>
        </w:rPr>
        <w:t xml:space="preserve"> </w:t>
      </w:r>
      <w:r w:rsidR="00670A2D" w:rsidRPr="005A4AD8">
        <w:rPr>
          <w:noProof/>
          <w:lang w:eastAsia="pl-PL"/>
        </w:rPr>
        <w:drawing>
          <wp:anchor distT="0" distB="0" distL="114300" distR="114300" simplePos="0" relativeHeight="254508032" behindDoc="0" locked="0" layoutInCell="1" allowOverlap="1" wp14:anchorId="26B65D41" wp14:editId="31A2DBBE">
            <wp:simplePos x="0" y="0"/>
            <wp:positionH relativeFrom="column">
              <wp:posOffset>0</wp:posOffset>
            </wp:positionH>
            <wp:positionV relativeFrom="paragraph">
              <wp:posOffset>171450</wp:posOffset>
            </wp:positionV>
            <wp:extent cx="5122545" cy="2762250"/>
            <wp:effectExtent l="0" t="0" r="1905" b="0"/>
            <wp:wrapTopAndBottom/>
            <wp:docPr id="50" name="Obraz 50" descr="Selected factors limiting activity by type of activity – costs of labour (graph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122545"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507E1" w14:textId="04BFC73D" w:rsidR="00E54EC0" w:rsidRPr="002308C9" w:rsidRDefault="002308C9" w:rsidP="006722D0">
      <w:pPr>
        <w:spacing w:line="259" w:lineRule="auto"/>
        <w:rPr>
          <w:rFonts w:ascii="Fira Sans" w:hAnsi="Fira Sans"/>
          <w:sz w:val="19"/>
          <w:szCs w:val="19"/>
          <w:lang w:val="en-GB"/>
        </w:rPr>
      </w:pPr>
      <w:r>
        <w:rPr>
          <w:rFonts w:ascii="Fira Sans" w:hAnsi="Fira Sans"/>
          <w:sz w:val="19"/>
          <w:szCs w:val="19"/>
          <w:lang w:val="en-GB"/>
        </w:rPr>
        <w:t xml:space="preserve">Compared to May </w:t>
      </w:r>
      <w:r w:rsidR="00681170">
        <w:rPr>
          <w:rFonts w:ascii="Fira Sans" w:hAnsi="Fira Sans"/>
          <w:sz w:val="19"/>
          <w:szCs w:val="19"/>
          <w:lang w:val="en-GB"/>
        </w:rPr>
        <w:t xml:space="preserve">2024, </w:t>
      </w:r>
      <w:r w:rsidR="00681170" w:rsidRPr="00681170">
        <w:rPr>
          <w:rFonts w:ascii="Fira Sans" w:hAnsi="Fira Sans"/>
          <w:sz w:val="19"/>
          <w:szCs w:val="19"/>
          <w:lang w:val="en-GB"/>
        </w:rPr>
        <w:t xml:space="preserve">there is an increase in the importance of </w:t>
      </w:r>
      <w:r w:rsidR="00681170">
        <w:rPr>
          <w:rFonts w:ascii="Fira Sans" w:hAnsi="Fira Sans"/>
          <w:sz w:val="19"/>
          <w:szCs w:val="19"/>
          <w:lang w:val="en-GB"/>
        </w:rPr>
        <w:t>this</w:t>
      </w:r>
      <w:r w:rsidR="00681170" w:rsidRPr="00681170">
        <w:rPr>
          <w:rFonts w:ascii="Fira Sans" w:hAnsi="Fira Sans"/>
          <w:sz w:val="19"/>
          <w:szCs w:val="19"/>
          <w:lang w:val="en-GB"/>
        </w:rPr>
        <w:t xml:space="preserve"> </w:t>
      </w:r>
      <w:r w:rsidR="00681170">
        <w:rPr>
          <w:rFonts w:ascii="Fira Sans" w:hAnsi="Fira Sans"/>
          <w:sz w:val="19"/>
          <w:szCs w:val="19"/>
          <w:lang w:val="en-GB"/>
        </w:rPr>
        <w:t>factor in t</w:t>
      </w:r>
      <w:r w:rsidR="00681170" w:rsidRPr="00681170">
        <w:rPr>
          <w:rFonts w:ascii="Fira Sans" w:hAnsi="Fira Sans"/>
          <w:sz w:val="19"/>
          <w:szCs w:val="19"/>
          <w:lang w:val="en-GB"/>
        </w:rPr>
        <w:t>ransportation and storage</w:t>
      </w:r>
      <w:r w:rsidR="00681170">
        <w:rPr>
          <w:rFonts w:ascii="Fira Sans" w:hAnsi="Fira Sans"/>
          <w:sz w:val="19"/>
          <w:szCs w:val="19"/>
          <w:lang w:val="en-GB"/>
        </w:rPr>
        <w:t xml:space="preserve"> section</w:t>
      </w:r>
      <w:r w:rsidR="00844105">
        <w:rPr>
          <w:rFonts w:ascii="Fira Sans" w:hAnsi="Fira Sans"/>
          <w:sz w:val="19"/>
          <w:szCs w:val="19"/>
          <w:lang w:val="en-GB"/>
        </w:rPr>
        <w:t xml:space="preserve"> (from 64.5% to 68.7%)</w:t>
      </w:r>
      <w:r w:rsidR="00681170">
        <w:rPr>
          <w:rFonts w:ascii="Fira Sans" w:hAnsi="Fira Sans"/>
          <w:sz w:val="19"/>
          <w:szCs w:val="19"/>
          <w:lang w:val="en-GB"/>
        </w:rPr>
        <w:t xml:space="preserve">, yet slight decrease in </w:t>
      </w:r>
      <w:r w:rsidR="00844105" w:rsidRPr="00844105">
        <w:rPr>
          <w:rFonts w:ascii="Fira Sans" w:hAnsi="Fira Sans"/>
          <w:sz w:val="19"/>
          <w:szCs w:val="19"/>
          <w:lang w:val="en-GB"/>
        </w:rPr>
        <w:t xml:space="preserve">accommodation and food service activities section </w:t>
      </w:r>
      <w:r w:rsidR="00844105">
        <w:rPr>
          <w:rFonts w:ascii="Fira Sans" w:hAnsi="Fira Sans"/>
          <w:sz w:val="19"/>
          <w:szCs w:val="19"/>
          <w:lang w:val="en-GB"/>
        </w:rPr>
        <w:t xml:space="preserve">(from 71.8% to 66.8%) as well as </w:t>
      </w:r>
      <w:r w:rsidR="00681170">
        <w:rPr>
          <w:rFonts w:ascii="Fira Sans" w:hAnsi="Fira Sans"/>
          <w:sz w:val="19"/>
          <w:szCs w:val="19"/>
          <w:lang w:val="en-GB"/>
        </w:rPr>
        <w:t>construction</w:t>
      </w:r>
      <w:r w:rsidR="00844105">
        <w:rPr>
          <w:rFonts w:ascii="Fira Sans" w:hAnsi="Fira Sans"/>
          <w:sz w:val="19"/>
          <w:szCs w:val="19"/>
          <w:lang w:val="en-GB"/>
        </w:rPr>
        <w:t xml:space="preserve"> (from 73.3% to 69.3%)</w:t>
      </w:r>
      <w:r w:rsidR="00681170">
        <w:rPr>
          <w:rFonts w:ascii="Fira Sans" w:hAnsi="Fira Sans"/>
          <w:sz w:val="19"/>
          <w:szCs w:val="19"/>
          <w:lang w:val="en-GB"/>
        </w:rPr>
        <w:t>.</w:t>
      </w:r>
      <w:r w:rsidR="00BC1CC5" w:rsidRPr="00BC1CC5">
        <w:rPr>
          <w:noProof/>
          <w:lang w:val="en-US"/>
        </w:rPr>
        <w:t xml:space="preserve"> </w:t>
      </w:r>
    </w:p>
    <w:p w14:paraId="72AEBF91" w14:textId="78387384" w:rsidR="0096499C" w:rsidRDefault="001869E2" w:rsidP="00E54EC0">
      <w:pPr>
        <w:spacing w:line="259" w:lineRule="auto"/>
        <w:rPr>
          <w:rFonts w:ascii="Fira Sans" w:hAnsi="Fira Sans"/>
          <w:color w:val="001D77"/>
          <w:sz w:val="19"/>
          <w:szCs w:val="19"/>
          <w:lang w:val="en-GB"/>
        </w:rPr>
      </w:pPr>
      <w:r>
        <w:rPr>
          <w:noProof/>
          <w:lang w:eastAsia="pl-PL"/>
        </w:rPr>
        <w:drawing>
          <wp:anchor distT="0" distB="0" distL="114300" distR="114300" simplePos="0" relativeHeight="254516224" behindDoc="0" locked="0" layoutInCell="1" allowOverlap="1" wp14:anchorId="6EA66FBA" wp14:editId="5DC3F83C">
            <wp:simplePos x="0" y="0"/>
            <wp:positionH relativeFrom="column">
              <wp:posOffset>5367020</wp:posOffset>
            </wp:positionH>
            <wp:positionV relativeFrom="paragraph">
              <wp:posOffset>12838</wp:posOffset>
            </wp:positionV>
            <wp:extent cx="1454785" cy="1063625"/>
            <wp:effectExtent l="0" t="0" r="0" b="3175"/>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4785"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99C">
        <w:rPr>
          <w:rFonts w:ascii="Fira Sans" w:hAnsi="Fira Sans"/>
          <w:b/>
          <w:color w:val="001D77"/>
          <w:spacing w:val="-2"/>
          <w:sz w:val="19"/>
          <w:szCs w:val="19"/>
          <w:lang w:val="en-GB"/>
        </w:rPr>
        <w:t>S</w:t>
      </w:r>
      <w:r w:rsidR="0096499C" w:rsidRPr="00892424">
        <w:rPr>
          <w:rFonts w:ascii="Fira Sans" w:hAnsi="Fira Sans"/>
          <w:b/>
          <w:color w:val="001D77"/>
          <w:spacing w:val="-2"/>
          <w:sz w:val="19"/>
          <w:szCs w:val="19"/>
          <w:lang w:val="en-GB"/>
        </w:rPr>
        <w:t>elected factors limiting activity by type of activity</w:t>
      </w:r>
      <w:r w:rsidR="0096499C">
        <w:rPr>
          <w:rFonts w:ascii="Fira Sans" w:hAnsi="Fira Sans"/>
          <w:b/>
          <w:color w:val="001D77"/>
          <w:spacing w:val="-2"/>
          <w:sz w:val="19"/>
          <w:szCs w:val="19"/>
          <w:lang w:val="en-GB"/>
        </w:rPr>
        <w:t xml:space="preserve"> – </w:t>
      </w:r>
      <w:r w:rsidR="0096499C" w:rsidRPr="0096499C">
        <w:rPr>
          <w:rFonts w:ascii="Fira Sans" w:hAnsi="Fira Sans"/>
          <w:b/>
          <w:color w:val="001D77"/>
          <w:spacing w:val="-2"/>
          <w:sz w:val="19"/>
          <w:szCs w:val="19"/>
          <w:lang w:val="en-GB"/>
        </w:rPr>
        <w:t>uncertainty of economic environment</w:t>
      </w:r>
      <w:r w:rsidR="0096499C">
        <w:rPr>
          <w:rFonts w:ascii="Fira Sans" w:hAnsi="Fira Sans"/>
          <w:b/>
          <w:color w:val="001D77"/>
          <w:spacing w:val="-2"/>
          <w:sz w:val="19"/>
          <w:szCs w:val="19"/>
          <w:lang w:val="en-GB"/>
        </w:rPr>
        <w:t xml:space="preserve"> (graph </w:t>
      </w:r>
      <w:r w:rsidR="00A1099E">
        <w:rPr>
          <w:rFonts w:ascii="Fira Sans" w:hAnsi="Fira Sans"/>
          <w:b/>
          <w:color w:val="001D77"/>
          <w:spacing w:val="-2"/>
          <w:sz w:val="19"/>
          <w:szCs w:val="19"/>
          <w:lang w:val="en-GB"/>
        </w:rPr>
        <w:t>10</w:t>
      </w:r>
      <w:r w:rsidR="0096499C" w:rsidRPr="00892424">
        <w:rPr>
          <w:rFonts w:ascii="Fira Sans" w:hAnsi="Fira Sans"/>
          <w:color w:val="001D77"/>
          <w:sz w:val="19"/>
          <w:szCs w:val="19"/>
          <w:lang w:val="en-GB"/>
        </w:rPr>
        <w:t>)</w:t>
      </w:r>
      <w:r w:rsidR="005D6BA1" w:rsidRPr="005D6BA1">
        <w:rPr>
          <w:noProof/>
          <w:lang w:val="en-GB" w:eastAsia="pl-PL"/>
        </w:rPr>
        <w:t xml:space="preserve"> </w:t>
      </w:r>
      <w:r w:rsidR="005D6BA1" w:rsidRPr="005A4AD8">
        <w:rPr>
          <w:noProof/>
          <w:lang w:eastAsia="pl-PL"/>
        </w:rPr>
        <w:drawing>
          <wp:anchor distT="0" distB="0" distL="114300" distR="114300" simplePos="0" relativeHeight="254510080" behindDoc="0" locked="0" layoutInCell="1" allowOverlap="1" wp14:anchorId="0C380C8A" wp14:editId="36026EBE">
            <wp:simplePos x="0" y="0"/>
            <wp:positionH relativeFrom="column">
              <wp:posOffset>0</wp:posOffset>
            </wp:positionH>
            <wp:positionV relativeFrom="paragraph">
              <wp:posOffset>410845</wp:posOffset>
            </wp:positionV>
            <wp:extent cx="5122545" cy="2762709"/>
            <wp:effectExtent l="0" t="0" r="1905" b="0"/>
            <wp:wrapTopAndBottom/>
            <wp:docPr id="52" name="Obraz 52" descr="Selected factors limiting activity by type of activity – uncertainty of economic environ-ment (graph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22545" cy="2762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8533BA" w14:textId="35566DD1" w:rsidR="0096499C" w:rsidRDefault="00FD2B01" w:rsidP="00E54EC0">
      <w:pPr>
        <w:spacing w:line="259" w:lineRule="auto"/>
        <w:rPr>
          <w:rFonts w:ascii="Fira Sans" w:hAnsi="Fira Sans"/>
          <w:sz w:val="19"/>
          <w:szCs w:val="19"/>
          <w:lang w:val="en-GB"/>
        </w:rPr>
      </w:pPr>
      <w:r>
        <w:rPr>
          <w:rFonts w:ascii="Fira Sans" w:hAnsi="Fira Sans"/>
          <w:sz w:val="19"/>
          <w:szCs w:val="19"/>
          <w:lang w:val="en-GB"/>
        </w:rPr>
        <w:t>Compared to May 2024, the biggest</w:t>
      </w:r>
      <w:r w:rsidRPr="00681170">
        <w:rPr>
          <w:rFonts w:ascii="Fira Sans" w:hAnsi="Fira Sans"/>
          <w:sz w:val="19"/>
          <w:szCs w:val="19"/>
          <w:lang w:val="en-GB"/>
        </w:rPr>
        <w:t xml:space="preserve"> </w:t>
      </w:r>
      <w:r>
        <w:rPr>
          <w:rFonts w:ascii="Fira Sans" w:hAnsi="Fira Sans"/>
          <w:sz w:val="19"/>
          <w:szCs w:val="19"/>
          <w:lang w:val="en-GB"/>
        </w:rPr>
        <w:t>de</w:t>
      </w:r>
      <w:r w:rsidRPr="00681170">
        <w:rPr>
          <w:rFonts w:ascii="Fira Sans" w:hAnsi="Fira Sans"/>
          <w:sz w:val="19"/>
          <w:szCs w:val="19"/>
          <w:lang w:val="en-GB"/>
        </w:rPr>
        <w:t xml:space="preserve">crease in the importance of </w:t>
      </w:r>
      <w:r>
        <w:rPr>
          <w:rFonts w:ascii="Fira Sans" w:hAnsi="Fira Sans"/>
          <w:sz w:val="19"/>
          <w:szCs w:val="19"/>
          <w:lang w:val="en-GB"/>
        </w:rPr>
        <w:t>this</w:t>
      </w:r>
      <w:r w:rsidRPr="00681170">
        <w:rPr>
          <w:rFonts w:ascii="Fira Sans" w:hAnsi="Fira Sans"/>
          <w:sz w:val="19"/>
          <w:szCs w:val="19"/>
          <w:lang w:val="en-GB"/>
        </w:rPr>
        <w:t xml:space="preserve"> </w:t>
      </w:r>
      <w:r>
        <w:rPr>
          <w:rFonts w:ascii="Fira Sans" w:hAnsi="Fira Sans"/>
          <w:sz w:val="19"/>
          <w:szCs w:val="19"/>
          <w:lang w:val="en-GB"/>
        </w:rPr>
        <w:t xml:space="preserve">factor is noted in construction (from </w:t>
      </w:r>
      <w:r w:rsidR="00C4426F">
        <w:rPr>
          <w:rFonts w:ascii="Fira Sans" w:hAnsi="Fira Sans"/>
          <w:sz w:val="19"/>
          <w:szCs w:val="19"/>
          <w:lang w:val="en-GB"/>
        </w:rPr>
        <w:t>47.2</w:t>
      </w:r>
      <w:r>
        <w:rPr>
          <w:rFonts w:ascii="Fira Sans" w:hAnsi="Fira Sans"/>
          <w:sz w:val="19"/>
          <w:szCs w:val="19"/>
          <w:lang w:val="en-GB"/>
        </w:rPr>
        <w:t xml:space="preserve">% to </w:t>
      </w:r>
      <w:r w:rsidR="00C4426F">
        <w:rPr>
          <w:rFonts w:ascii="Fira Sans" w:hAnsi="Fira Sans"/>
          <w:sz w:val="19"/>
          <w:szCs w:val="19"/>
          <w:lang w:val="en-GB"/>
        </w:rPr>
        <w:t>43.1</w:t>
      </w:r>
      <w:r>
        <w:rPr>
          <w:rFonts w:ascii="Fira Sans" w:hAnsi="Fira Sans"/>
          <w:sz w:val="19"/>
          <w:szCs w:val="19"/>
          <w:lang w:val="en-GB"/>
        </w:rPr>
        <w:t xml:space="preserve">%) </w:t>
      </w:r>
      <w:r w:rsidR="00C4426F">
        <w:rPr>
          <w:rFonts w:ascii="Fira Sans" w:hAnsi="Fira Sans"/>
          <w:sz w:val="19"/>
          <w:szCs w:val="19"/>
          <w:lang w:val="en-GB"/>
        </w:rPr>
        <w:t xml:space="preserve">as well as </w:t>
      </w:r>
      <w:r w:rsidRPr="00844105">
        <w:rPr>
          <w:rFonts w:ascii="Fira Sans" w:hAnsi="Fira Sans"/>
          <w:sz w:val="19"/>
          <w:szCs w:val="19"/>
          <w:lang w:val="en-GB"/>
        </w:rPr>
        <w:t xml:space="preserve">accommodation and food service activities section </w:t>
      </w:r>
      <w:r>
        <w:rPr>
          <w:rFonts w:ascii="Fira Sans" w:hAnsi="Fira Sans"/>
          <w:sz w:val="19"/>
          <w:szCs w:val="19"/>
          <w:lang w:val="en-GB"/>
        </w:rPr>
        <w:t xml:space="preserve">(from </w:t>
      </w:r>
      <w:r w:rsidR="00C4426F">
        <w:rPr>
          <w:rFonts w:ascii="Fira Sans" w:hAnsi="Fira Sans"/>
          <w:sz w:val="19"/>
          <w:szCs w:val="19"/>
          <w:lang w:val="en-GB"/>
        </w:rPr>
        <w:t>47.8</w:t>
      </w:r>
      <w:r>
        <w:rPr>
          <w:rFonts w:ascii="Fira Sans" w:hAnsi="Fira Sans"/>
          <w:sz w:val="19"/>
          <w:szCs w:val="19"/>
          <w:lang w:val="en-GB"/>
        </w:rPr>
        <w:t xml:space="preserve">% to </w:t>
      </w:r>
      <w:r w:rsidR="00C4426F">
        <w:rPr>
          <w:rFonts w:ascii="Fira Sans" w:hAnsi="Fira Sans"/>
          <w:sz w:val="19"/>
          <w:szCs w:val="19"/>
          <w:lang w:val="en-GB"/>
        </w:rPr>
        <w:t>44.2</w:t>
      </w:r>
      <w:r>
        <w:rPr>
          <w:rFonts w:ascii="Fira Sans" w:hAnsi="Fira Sans"/>
          <w:sz w:val="19"/>
          <w:szCs w:val="19"/>
          <w:lang w:val="en-GB"/>
        </w:rPr>
        <w:t>%)</w:t>
      </w:r>
      <w:r w:rsidR="00D53D19">
        <w:rPr>
          <w:rFonts w:ascii="Fira Sans" w:hAnsi="Fira Sans"/>
          <w:sz w:val="19"/>
          <w:szCs w:val="19"/>
          <w:lang w:val="en-GB"/>
        </w:rPr>
        <w:t>.</w:t>
      </w:r>
    </w:p>
    <w:p w14:paraId="1A056C41" w14:textId="77777777" w:rsidR="0096499C" w:rsidRDefault="0096499C" w:rsidP="00E54EC0">
      <w:pPr>
        <w:spacing w:line="259" w:lineRule="auto"/>
        <w:rPr>
          <w:rFonts w:ascii="Fira Sans" w:hAnsi="Fira Sans"/>
          <w:sz w:val="14"/>
          <w:szCs w:val="14"/>
          <w:lang w:val="en-GB"/>
        </w:rPr>
      </w:pPr>
    </w:p>
    <w:p w14:paraId="5D16AA04" w14:textId="0076751F" w:rsidR="0096499C" w:rsidRPr="001C714F" w:rsidRDefault="001869E2" w:rsidP="00E54EC0">
      <w:pPr>
        <w:spacing w:line="259" w:lineRule="auto"/>
        <w:rPr>
          <w:rFonts w:ascii="Fira Sans" w:hAnsi="Fira Sans"/>
          <w:b/>
          <w:color w:val="001D77"/>
          <w:spacing w:val="-2"/>
          <w:sz w:val="19"/>
          <w:szCs w:val="19"/>
          <w:lang w:val="en-GB"/>
        </w:rPr>
      </w:pPr>
      <w:r>
        <w:rPr>
          <w:noProof/>
          <w:lang w:eastAsia="pl-PL"/>
        </w:rPr>
        <w:lastRenderedPageBreak/>
        <w:drawing>
          <wp:anchor distT="0" distB="0" distL="114300" distR="114300" simplePos="0" relativeHeight="254518272" behindDoc="0" locked="0" layoutInCell="1" allowOverlap="1" wp14:anchorId="04D19371" wp14:editId="189F6E6E">
            <wp:simplePos x="0" y="0"/>
            <wp:positionH relativeFrom="column">
              <wp:posOffset>5351228</wp:posOffset>
            </wp:positionH>
            <wp:positionV relativeFrom="paragraph">
              <wp:posOffset>13280</wp:posOffset>
            </wp:positionV>
            <wp:extent cx="1454785" cy="1063625"/>
            <wp:effectExtent l="0" t="0" r="0" b="3175"/>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4785" cy="1063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99C">
        <w:rPr>
          <w:rFonts w:ascii="Fira Sans" w:hAnsi="Fira Sans"/>
          <w:b/>
          <w:color w:val="001D77"/>
          <w:spacing w:val="-2"/>
          <w:sz w:val="19"/>
          <w:szCs w:val="19"/>
          <w:lang w:val="en-GB"/>
        </w:rPr>
        <w:t>S</w:t>
      </w:r>
      <w:r w:rsidR="0096499C" w:rsidRPr="00892424">
        <w:rPr>
          <w:rFonts w:ascii="Fira Sans" w:hAnsi="Fira Sans"/>
          <w:b/>
          <w:color w:val="001D77"/>
          <w:spacing w:val="-2"/>
          <w:sz w:val="19"/>
          <w:szCs w:val="19"/>
          <w:lang w:val="en-GB"/>
        </w:rPr>
        <w:t>elected factors limiting activity by type of activity</w:t>
      </w:r>
      <w:r w:rsidR="0096499C">
        <w:rPr>
          <w:rFonts w:ascii="Fira Sans" w:hAnsi="Fira Sans"/>
          <w:b/>
          <w:color w:val="001D77"/>
          <w:spacing w:val="-2"/>
          <w:sz w:val="19"/>
          <w:szCs w:val="19"/>
          <w:lang w:val="en-GB"/>
        </w:rPr>
        <w:t xml:space="preserve"> – </w:t>
      </w:r>
      <w:r w:rsidR="001C714F">
        <w:rPr>
          <w:rFonts w:ascii="Fira Sans" w:hAnsi="Fira Sans"/>
          <w:b/>
          <w:color w:val="001D77"/>
          <w:spacing w:val="-2"/>
          <w:sz w:val="19"/>
          <w:szCs w:val="19"/>
          <w:lang w:val="en-GB"/>
        </w:rPr>
        <w:t>h</w:t>
      </w:r>
      <w:r w:rsidR="001C714F" w:rsidRPr="00137198">
        <w:rPr>
          <w:rFonts w:ascii="Fira Sans" w:hAnsi="Fira Sans"/>
          <w:b/>
          <w:color w:val="001D77"/>
          <w:spacing w:val="-2"/>
          <w:sz w:val="19"/>
          <w:szCs w:val="19"/>
          <w:lang w:val="en-GB"/>
        </w:rPr>
        <w:t>igh payments to state revenue</w:t>
      </w:r>
      <w:r w:rsidR="001C714F">
        <w:rPr>
          <w:rFonts w:ascii="Fira Sans" w:hAnsi="Fira Sans"/>
          <w:b/>
          <w:color w:val="001D77"/>
          <w:spacing w:val="-2"/>
          <w:sz w:val="19"/>
          <w:szCs w:val="19"/>
          <w:lang w:val="en-GB"/>
        </w:rPr>
        <w:t xml:space="preserve"> </w:t>
      </w:r>
      <w:r w:rsidR="0096499C">
        <w:rPr>
          <w:rFonts w:ascii="Fira Sans" w:hAnsi="Fira Sans"/>
          <w:b/>
          <w:color w:val="001D77"/>
          <w:spacing w:val="-2"/>
          <w:sz w:val="19"/>
          <w:szCs w:val="19"/>
          <w:lang w:val="en-GB"/>
        </w:rPr>
        <w:t>(graph</w:t>
      </w:r>
      <w:r w:rsidR="001C714F">
        <w:rPr>
          <w:rFonts w:ascii="Fira Sans" w:hAnsi="Fira Sans"/>
          <w:b/>
          <w:color w:val="001D77"/>
          <w:spacing w:val="-2"/>
          <w:sz w:val="19"/>
          <w:szCs w:val="19"/>
          <w:lang w:val="en-GB"/>
        </w:rPr>
        <w:t> </w:t>
      </w:r>
      <w:r w:rsidR="0096499C">
        <w:rPr>
          <w:rFonts w:ascii="Fira Sans" w:hAnsi="Fira Sans"/>
          <w:b/>
          <w:color w:val="001D77"/>
          <w:spacing w:val="-2"/>
          <w:sz w:val="19"/>
          <w:szCs w:val="19"/>
          <w:lang w:val="en-GB"/>
        </w:rPr>
        <w:t>1</w:t>
      </w:r>
      <w:r w:rsidR="00A1099E">
        <w:rPr>
          <w:rFonts w:ascii="Fira Sans" w:hAnsi="Fira Sans"/>
          <w:b/>
          <w:color w:val="001D77"/>
          <w:spacing w:val="-2"/>
          <w:sz w:val="19"/>
          <w:szCs w:val="19"/>
          <w:lang w:val="en-GB"/>
        </w:rPr>
        <w:t>1</w:t>
      </w:r>
      <w:r w:rsidR="0096499C" w:rsidRPr="00892424">
        <w:rPr>
          <w:rFonts w:ascii="Fira Sans" w:hAnsi="Fira Sans"/>
          <w:color w:val="001D77"/>
          <w:sz w:val="19"/>
          <w:szCs w:val="19"/>
          <w:lang w:val="en-GB"/>
        </w:rPr>
        <w:t>)</w:t>
      </w:r>
      <w:r w:rsidR="005D6BA1" w:rsidRPr="005D6BA1">
        <w:rPr>
          <w:noProof/>
          <w:highlight w:val="yellow"/>
          <w:lang w:val="en-GB"/>
        </w:rPr>
        <w:t xml:space="preserve"> </w:t>
      </w:r>
      <w:r w:rsidR="005D6BA1" w:rsidRPr="005A4AD8">
        <w:rPr>
          <w:noProof/>
          <w:highlight w:val="yellow"/>
        </w:rPr>
        <w:drawing>
          <wp:anchor distT="0" distB="0" distL="114300" distR="114300" simplePos="0" relativeHeight="254512128" behindDoc="0" locked="0" layoutInCell="1" allowOverlap="1" wp14:anchorId="5249DA85" wp14:editId="56134F34">
            <wp:simplePos x="0" y="0"/>
            <wp:positionH relativeFrom="margin">
              <wp:posOffset>0</wp:posOffset>
            </wp:positionH>
            <wp:positionV relativeFrom="paragraph">
              <wp:posOffset>410210</wp:posOffset>
            </wp:positionV>
            <wp:extent cx="5122545" cy="2762250"/>
            <wp:effectExtent l="0" t="0" r="1905" b="0"/>
            <wp:wrapTopAndBottom/>
            <wp:docPr id="218" name="Obraz 218" descr="Selected factors limiting activity by type of activity – high payments to state revenue (graph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22545" cy="276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4525F" w14:textId="317816F7" w:rsidR="00A6121D" w:rsidRDefault="00A6121D" w:rsidP="00A6121D">
      <w:pPr>
        <w:spacing w:line="259" w:lineRule="auto"/>
        <w:rPr>
          <w:rFonts w:ascii="Fira Sans" w:hAnsi="Fira Sans"/>
          <w:sz w:val="19"/>
          <w:szCs w:val="19"/>
          <w:lang w:val="en-GB"/>
        </w:rPr>
      </w:pPr>
      <w:r>
        <w:rPr>
          <w:rFonts w:ascii="Fira Sans" w:hAnsi="Fira Sans"/>
          <w:sz w:val="19"/>
          <w:szCs w:val="19"/>
          <w:lang w:val="en-GB"/>
        </w:rPr>
        <w:t>Compared to May 2024, the biggest</w:t>
      </w:r>
      <w:r w:rsidRPr="00681170">
        <w:rPr>
          <w:rFonts w:ascii="Fira Sans" w:hAnsi="Fira Sans"/>
          <w:sz w:val="19"/>
          <w:szCs w:val="19"/>
          <w:lang w:val="en-GB"/>
        </w:rPr>
        <w:t xml:space="preserve"> </w:t>
      </w:r>
      <w:r>
        <w:rPr>
          <w:rFonts w:ascii="Fira Sans" w:hAnsi="Fira Sans"/>
          <w:sz w:val="19"/>
          <w:szCs w:val="19"/>
          <w:lang w:val="en-GB"/>
        </w:rPr>
        <w:t>de</w:t>
      </w:r>
      <w:r w:rsidRPr="00681170">
        <w:rPr>
          <w:rFonts w:ascii="Fira Sans" w:hAnsi="Fira Sans"/>
          <w:sz w:val="19"/>
          <w:szCs w:val="19"/>
          <w:lang w:val="en-GB"/>
        </w:rPr>
        <w:t xml:space="preserve">crease in the importance of </w:t>
      </w:r>
      <w:r>
        <w:rPr>
          <w:rFonts w:ascii="Fira Sans" w:hAnsi="Fira Sans"/>
          <w:sz w:val="19"/>
          <w:szCs w:val="19"/>
          <w:lang w:val="en-GB"/>
        </w:rPr>
        <w:t>this</w:t>
      </w:r>
      <w:r w:rsidRPr="00681170">
        <w:rPr>
          <w:rFonts w:ascii="Fira Sans" w:hAnsi="Fira Sans"/>
          <w:sz w:val="19"/>
          <w:szCs w:val="19"/>
          <w:lang w:val="en-GB"/>
        </w:rPr>
        <w:t xml:space="preserve"> </w:t>
      </w:r>
      <w:r>
        <w:rPr>
          <w:rFonts w:ascii="Fira Sans" w:hAnsi="Fira Sans"/>
          <w:sz w:val="19"/>
          <w:szCs w:val="19"/>
          <w:lang w:val="en-GB"/>
        </w:rPr>
        <w:t>factor is noted in manufacturing (from 48.3% to 41.7%) as well as construction (from 53.9% to 49.8%).</w:t>
      </w:r>
    </w:p>
    <w:p w14:paraId="08417C8A" w14:textId="3A3625E5" w:rsidR="00A6121D" w:rsidRDefault="001869E2" w:rsidP="00137198">
      <w:pPr>
        <w:spacing w:line="259" w:lineRule="auto"/>
        <w:rPr>
          <w:rFonts w:ascii="Fira Sans" w:hAnsi="Fira Sans"/>
          <w:color w:val="001D77"/>
          <w:sz w:val="19"/>
          <w:szCs w:val="19"/>
          <w:lang w:val="en-GB"/>
        </w:rPr>
      </w:pPr>
      <w:r>
        <w:rPr>
          <w:noProof/>
          <w:lang w:eastAsia="pl-PL"/>
        </w:rPr>
        <w:drawing>
          <wp:anchor distT="0" distB="0" distL="114300" distR="114300" simplePos="0" relativeHeight="254520320" behindDoc="0" locked="0" layoutInCell="1" allowOverlap="1" wp14:anchorId="1EACC790" wp14:editId="036A6E1A">
            <wp:simplePos x="0" y="0"/>
            <wp:positionH relativeFrom="column">
              <wp:posOffset>5390571</wp:posOffset>
            </wp:positionH>
            <wp:positionV relativeFrom="paragraph">
              <wp:posOffset>263111</wp:posOffset>
            </wp:positionV>
            <wp:extent cx="1454785" cy="1063625"/>
            <wp:effectExtent l="0" t="0" r="0" b="3175"/>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54785" cy="1063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698DF" w14:textId="01A1E0B5" w:rsidR="00137198" w:rsidRDefault="00137198" w:rsidP="00137198">
      <w:pPr>
        <w:spacing w:line="259" w:lineRule="auto"/>
        <w:rPr>
          <w:rFonts w:ascii="Fira Sans" w:hAnsi="Fira Sans"/>
          <w:color w:val="001D77"/>
          <w:sz w:val="19"/>
          <w:szCs w:val="19"/>
          <w:lang w:val="en-GB"/>
        </w:rPr>
      </w:pPr>
      <w:r>
        <w:rPr>
          <w:rFonts w:ascii="Fira Sans" w:hAnsi="Fira Sans"/>
          <w:b/>
          <w:color w:val="001D77"/>
          <w:spacing w:val="-2"/>
          <w:sz w:val="19"/>
          <w:szCs w:val="19"/>
          <w:lang w:val="en-GB"/>
        </w:rPr>
        <w:t>S</w:t>
      </w:r>
      <w:r w:rsidRPr="00892424">
        <w:rPr>
          <w:rFonts w:ascii="Fira Sans" w:hAnsi="Fira Sans"/>
          <w:b/>
          <w:color w:val="001D77"/>
          <w:spacing w:val="-2"/>
          <w:sz w:val="19"/>
          <w:szCs w:val="19"/>
          <w:lang w:val="en-GB"/>
        </w:rPr>
        <w:t>elected factors limiting activity by type of activity</w:t>
      </w:r>
      <w:r>
        <w:rPr>
          <w:rFonts w:ascii="Fira Sans" w:hAnsi="Fira Sans"/>
          <w:b/>
          <w:color w:val="001D77"/>
          <w:spacing w:val="-2"/>
          <w:sz w:val="19"/>
          <w:szCs w:val="19"/>
          <w:lang w:val="en-GB"/>
        </w:rPr>
        <w:t xml:space="preserve"> – </w:t>
      </w:r>
      <w:r w:rsidR="001C714F" w:rsidRPr="0096499C">
        <w:rPr>
          <w:rFonts w:ascii="Fira Sans" w:hAnsi="Fira Sans"/>
          <w:b/>
          <w:color w:val="001D77"/>
          <w:spacing w:val="-2"/>
          <w:sz w:val="19"/>
          <w:szCs w:val="19"/>
          <w:lang w:val="en-GB"/>
        </w:rPr>
        <w:t>unclear and unstable legal regulations</w:t>
      </w:r>
      <w:r w:rsidRPr="0096499C">
        <w:rPr>
          <w:rFonts w:ascii="Fira Sans" w:hAnsi="Fira Sans"/>
          <w:b/>
          <w:color w:val="001D77"/>
          <w:spacing w:val="-2"/>
          <w:sz w:val="19"/>
          <w:szCs w:val="19"/>
          <w:lang w:val="en-GB"/>
        </w:rPr>
        <w:t xml:space="preserve"> </w:t>
      </w:r>
      <w:r>
        <w:rPr>
          <w:rFonts w:ascii="Fira Sans" w:hAnsi="Fira Sans"/>
          <w:b/>
          <w:color w:val="001D77"/>
          <w:spacing w:val="-2"/>
          <w:sz w:val="19"/>
          <w:szCs w:val="19"/>
          <w:lang w:val="en-GB"/>
        </w:rPr>
        <w:t>(graph 1</w:t>
      </w:r>
      <w:r w:rsidR="00A1099E">
        <w:rPr>
          <w:rFonts w:ascii="Fira Sans" w:hAnsi="Fira Sans"/>
          <w:b/>
          <w:color w:val="001D77"/>
          <w:spacing w:val="-2"/>
          <w:sz w:val="19"/>
          <w:szCs w:val="19"/>
          <w:lang w:val="en-GB"/>
        </w:rPr>
        <w:t>2</w:t>
      </w:r>
      <w:r w:rsidRPr="00892424">
        <w:rPr>
          <w:rFonts w:ascii="Fira Sans" w:hAnsi="Fira Sans"/>
          <w:color w:val="001D77"/>
          <w:sz w:val="19"/>
          <w:szCs w:val="19"/>
          <w:lang w:val="en-GB"/>
        </w:rPr>
        <w:t>)</w:t>
      </w:r>
      <w:r w:rsidR="005D6BA1" w:rsidRPr="005D6BA1">
        <w:rPr>
          <w:noProof/>
          <w:lang w:val="en-GB" w:eastAsia="pl-PL"/>
        </w:rPr>
        <w:t xml:space="preserve"> </w:t>
      </w:r>
      <w:r w:rsidR="005D6BA1" w:rsidRPr="00C720C0">
        <w:rPr>
          <w:noProof/>
          <w:lang w:eastAsia="pl-PL"/>
        </w:rPr>
        <w:drawing>
          <wp:anchor distT="0" distB="0" distL="114300" distR="114300" simplePos="0" relativeHeight="254514176" behindDoc="0" locked="0" layoutInCell="1" allowOverlap="1" wp14:anchorId="5F1BD20A" wp14:editId="2B9FB26F">
            <wp:simplePos x="0" y="0"/>
            <wp:positionH relativeFrom="column">
              <wp:posOffset>0</wp:posOffset>
            </wp:positionH>
            <wp:positionV relativeFrom="paragraph">
              <wp:posOffset>410845</wp:posOffset>
            </wp:positionV>
            <wp:extent cx="5122545" cy="2762709"/>
            <wp:effectExtent l="0" t="0" r="1905" b="0"/>
            <wp:wrapTopAndBottom/>
            <wp:docPr id="28" name="Obraz 28" descr="Selected factors limiting activity by type of activity – unclear and unstable legal regulations (graph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122545" cy="27627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14992" w14:textId="270D8F1E" w:rsidR="00FF3E52" w:rsidRPr="002308C9" w:rsidRDefault="00FF3E52" w:rsidP="00FF3E52">
      <w:pPr>
        <w:spacing w:line="259" w:lineRule="auto"/>
        <w:rPr>
          <w:rFonts w:ascii="Fira Sans" w:hAnsi="Fira Sans"/>
          <w:sz w:val="19"/>
          <w:szCs w:val="19"/>
          <w:lang w:val="en-GB"/>
        </w:rPr>
      </w:pPr>
      <w:r>
        <w:rPr>
          <w:rFonts w:ascii="Fira Sans" w:hAnsi="Fira Sans"/>
          <w:sz w:val="19"/>
          <w:szCs w:val="19"/>
          <w:lang w:val="en-GB"/>
        </w:rPr>
        <w:t xml:space="preserve">Compared to May 2024, </w:t>
      </w:r>
      <w:r w:rsidRPr="00681170">
        <w:rPr>
          <w:rFonts w:ascii="Fira Sans" w:hAnsi="Fira Sans"/>
          <w:sz w:val="19"/>
          <w:szCs w:val="19"/>
          <w:lang w:val="en-GB"/>
        </w:rPr>
        <w:t xml:space="preserve">there is </w:t>
      </w:r>
      <w:r>
        <w:rPr>
          <w:rFonts w:ascii="Fira Sans" w:hAnsi="Fira Sans"/>
          <w:sz w:val="19"/>
          <w:szCs w:val="19"/>
          <w:lang w:val="en-GB"/>
        </w:rPr>
        <w:t>a slight</w:t>
      </w:r>
      <w:r w:rsidRPr="00681170">
        <w:rPr>
          <w:rFonts w:ascii="Fira Sans" w:hAnsi="Fira Sans"/>
          <w:sz w:val="19"/>
          <w:szCs w:val="19"/>
          <w:lang w:val="en-GB"/>
        </w:rPr>
        <w:t xml:space="preserve"> </w:t>
      </w:r>
      <w:r w:rsidR="000528F7" w:rsidRPr="000A005D">
        <w:rPr>
          <w:rFonts w:ascii="Fira Sans" w:hAnsi="Fira Sans"/>
          <w:sz w:val="19"/>
          <w:szCs w:val="19"/>
          <w:lang w:val="en-GB"/>
        </w:rPr>
        <w:t>increase</w:t>
      </w:r>
      <w:r w:rsidRPr="000A005D">
        <w:rPr>
          <w:rFonts w:ascii="Fira Sans" w:hAnsi="Fira Sans"/>
          <w:sz w:val="19"/>
          <w:szCs w:val="19"/>
          <w:lang w:val="en-GB"/>
        </w:rPr>
        <w:t xml:space="preserve"> </w:t>
      </w:r>
      <w:r w:rsidRPr="00681170">
        <w:rPr>
          <w:rFonts w:ascii="Fira Sans" w:hAnsi="Fira Sans"/>
          <w:sz w:val="19"/>
          <w:szCs w:val="19"/>
          <w:lang w:val="en-GB"/>
        </w:rPr>
        <w:t xml:space="preserve">in the importance of </w:t>
      </w:r>
      <w:r>
        <w:rPr>
          <w:rFonts w:ascii="Fira Sans" w:hAnsi="Fira Sans"/>
          <w:sz w:val="19"/>
          <w:szCs w:val="19"/>
          <w:lang w:val="en-GB"/>
        </w:rPr>
        <w:t>this</w:t>
      </w:r>
      <w:r w:rsidRPr="00681170">
        <w:rPr>
          <w:rFonts w:ascii="Fira Sans" w:hAnsi="Fira Sans"/>
          <w:sz w:val="19"/>
          <w:szCs w:val="19"/>
          <w:lang w:val="en-GB"/>
        </w:rPr>
        <w:t xml:space="preserve"> </w:t>
      </w:r>
      <w:r>
        <w:rPr>
          <w:rFonts w:ascii="Fira Sans" w:hAnsi="Fira Sans"/>
          <w:sz w:val="19"/>
          <w:szCs w:val="19"/>
          <w:lang w:val="en-GB"/>
        </w:rPr>
        <w:t>factor in t</w:t>
      </w:r>
      <w:r w:rsidRPr="00681170">
        <w:rPr>
          <w:rFonts w:ascii="Fira Sans" w:hAnsi="Fira Sans"/>
          <w:sz w:val="19"/>
          <w:szCs w:val="19"/>
          <w:lang w:val="en-GB"/>
        </w:rPr>
        <w:t>ransportation and storage</w:t>
      </w:r>
      <w:r>
        <w:rPr>
          <w:rFonts w:ascii="Fira Sans" w:hAnsi="Fira Sans"/>
          <w:sz w:val="19"/>
          <w:szCs w:val="19"/>
          <w:lang w:val="en-GB"/>
        </w:rPr>
        <w:t xml:space="preserve"> section (from 39.8% to 41.7%), yet the biggest decrease occurs in construction</w:t>
      </w:r>
      <w:r w:rsidRPr="00844105">
        <w:rPr>
          <w:rFonts w:ascii="Fira Sans" w:hAnsi="Fira Sans"/>
          <w:sz w:val="19"/>
          <w:szCs w:val="19"/>
          <w:lang w:val="en-GB"/>
        </w:rPr>
        <w:t xml:space="preserve"> </w:t>
      </w:r>
      <w:r>
        <w:rPr>
          <w:rFonts w:ascii="Fira Sans" w:hAnsi="Fira Sans"/>
          <w:sz w:val="19"/>
          <w:szCs w:val="19"/>
          <w:lang w:val="en-GB"/>
        </w:rPr>
        <w:t xml:space="preserve">(from 37.9% to 32.2%) as well as </w:t>
      </w:r>
      <w:r w:rsidRPr="00844105">
        <w:rPr>
          <w:rFonts w:ascii="Fira Sans" w:hAnsi="Fira Sans"/>
          <w:sz w:val="19"/>
          <w:szCs w:val="19"/>
          <w:lang w:val="en-GB"/>
        </w:rPr>
        <w:t xml:space="preserve">accommodation and food service activities section </w:t>
      </w:r>
      <w:r>
        <w:rPr>
          <w:rFonts w:ascii="Fira Sans" w:hAnsi="Fira Sans"/>
          <w:sz w:val="19"/>
          <w:szCs w:val="19"/>
          <w:lang w:val="en-GB"/>
        </w:rPr>
        <w:t>(from 35.8% to 30.7%).</w:t>
      </w:r>
      <w:r w:rsidRPr="00BC1CC5">
        <w:rPr>
          <w:noProof/>
          <w:lang w:val="en-US"/>
        </w:rPr>
        <w:t xml:space="preserve"> </w:t>
      </w:r>
    </w:p>
    <w:p w14:paraId="50DD7ACC" w14:textId="77777777" w:rsidR="00FC22B6" w:rsidRDefault="00FC22B6" w:rsidP="00137198">
      <w:pPr>
        <w:spacing w:line="259" w:lineRule="auto"/>
        <w:rPr>
          <w:rFonts w:ascii="Fira Sans" w:hAnsi="Fira Sans"/>
          <w:color w:val="001D77"/>
          <w:sz w:val="19"/>
          <w:szCs w:val="19"/>
          <w:lang w:val="en-GB"/>
        </w:rPr>
      </w:pPr>
    </w:p>
    <w:p w14:paraId="2C12A33E" w14:textId="77777777" w:rsidR="00FC22B6" w:rsidRDefault="00FC22B6" w:rsidP="00137198">
      <w:pPr>
        <w:spacing w:line="259" w:lineRule="auto"/>
        <w:rPr>
          <w:rFonts w:ascii="Fira Sans" w:hAnsi="Fira Sans"/>
          <w:color w:val="001D77"/>
          <w:sz w:val="19"/>
          <w:szCs w:val="19"/>
          <w:lang w:val="en-GB"/>
        </w:rPr>
      </w:pPr>
    </w:p>
    <w:p w14:paraId="620D3E24" w14:textId="77777777" w:rsidR="00FC22B6" w:rsidRDefault="00FC22B6" w:rsidP="00137198">
      <w:pPr>
        <w:spacing w:line="259" w:lineRule="auto"/>
        <w:rPr>
          <w:rFonts w:ascii="Fira Sans" w:hAnsi="Fira Sans"/>
          <w:color w:val="001D77"/>
          <w:sz w:val="19"/>
          <w:szCs w:val="19"/>
          <w:lang w:val="en-GB"/>
        </w:rPr>
      </w:pPr>
    </w:p>
    <w:p w14:paraId="3115C2E5" w14:textId="77777777" w:rsidR="00FC22B6" w:rsidRDefault="00FC22B6" w:rsidP="00137198">
      <w:pPr>
        <w:spacing w:line="259" w:lineRule="auto"/>
        <w:rPr>
          <w:rFonts w:ascii="Fira Sans" w:hAnsi="Fira Sans"/>
          <w:color w:val="001D77"/>
          <w:sz w:val="19"/>
          <w:szCs w:val="19"/>
          <w:lang w:val="en-GB"/>
        </w:rPr>
      </w:pPr>
    </w:p>
    <w:p w14:paraId="61FA6F1A" w14:textId="77777777" w:rsidR="00FC22B6" w:rsidRPr="00C37C05" w:rsidRDefault="00FC22B6" w:rsidP="00137198">
      <w:pPr>
        <w:spacing w:line="259" w:lineRule="auto"/>
        <w:rPr>
          <w:rFonts w:ascii="Fira Sans" w:hAnsi="Fira Sans"/>
          <w:color w:val="001D77"/>
          <w:sz w:val="19"/>
          <w:szCs w:val="19"/>
          <w:lang w:val="en-US"/>
        </w:rPr>
      </w:pPr>
    </w:p>
    <w:p w14:paraId="58EDF32C" w14:textId="65C1E31A" w:rsidR="00B478FE" w:rsidRPr="006634CE" w:rsidRDefault="00B80067" w:rsidP="00D15816">
      <w:pPr>
        <w:spacing w:line="259" w:lineRule="auto"/>
        <w:rPr>
          <w:rFonts w:ascii="Fira Sans" w:hAnsi="Fira Sans"/>
          <w:sz w:val="14"/>
          <w:szCs w:val="14"/>
          <w:lang w:val="en-US"/>
        </w:rPr>
      </w:pPr>
      <w:r w:rsidRPr="00B83409">
        <w:rPr>
          <w:rFonts w:ascii="Fira Sans" w:hAnsi="Fira Sans"/>
          <w:sz w:val="19"/>
          <w:szCs w:val="19"/>
          <w:lang w:val="en-GB"/>
        </w:rPr>
        <w:t>When quoting Statistics Poland data, please provide the information: “Source of data: Statistics Poland”, and when publishing calculations made o</w:t>
      </w:r>
      <w:r w:rsidR="00B010D8" w:rsidRPr="00B83409">
        <w:rPr>
          <w:rFonts w:ascii="Fira Sans" w:hAnsi="Fira Sans"/>
          <w:sz w:val="19"/>
          <w:szCs w:val="19"/>
          <w:lang w:val="en-GB"/>
        </w:rPr>
        <w:t xml:space="preserve">n data published by Statistics </w:t>
      </w:r>
      <w:r w:rsidRPr="00B83409">
        <w:rPr>
          <w:rFonts w:ascii="Fira Sans" w:hAnsi="Fira Sans"/>
          <w:sz w:val="19"/>
          <w:szCs w:val="19"/>
          <w:lang w:val="en-GB"/>
        </w:rPr>
        <w:t>Poland, please include the following disclaimer: “Own study based on figures from Statistics Poland”</w:t>
      </w:r>
      <w:r w:rsidR="007A60A9" w:rsidRPr="00B83409">
        <w:rPr>
          <w:rFonts w:ascii="Fira Sans" w:hAnsi="Fira Sans"/>
          <w:sz w:val="19"/>
          <w:szCs w:val="19"/>
          <w:lang w:val="en-GB"/>
        </w:rPr>
        <w:t>.</w:t>
      </w:r>
    </w:p>
    <w:p w14:paraId="3B96CF74" w14:textId="77777777" w:rsidR="00B478FE" w:rsidRPr="00B83409" w:rsidRDefault="00B478FE" w:rsidP="00B80067">
      <w:pPr>
        <w:spacing w:before="120" w:after="120" w:line="288" w:lineRule="auto"/>
        <w:rPr>
          <w:rFonts w:ascii="Fira Sans" w:hAnsi="Fira Sans"/>
          <w:sz w:val="14"/>
          <w:szCs w:val="14"/>
          <w:lang w:val="en-GB"/>
        </w:rPr>
        <w:sectPr w:rsidR="00B478FE" w:rsidRPr="00B83409" w:rsidSect="001448A7">
          <w:headerReference w:type="default" r:id="rId59"/>
          <w:footerReference w:type="default" r:id="rId60"/>
          <w:headerReference w:type="first" r:id="rId61"/>
          <w:footerReference w:type="first" r:id="rId62"/>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661299" w14:paraId="1B8F7148" w14:textId="77777777" w:rsidTr="0016456E">
        <w:trPr>
          <w:trHeight w:val="1626"/>
        </w:trPr>
        <w:tc>
          <w:tcPr>
            <w:tcW w:w="4926" w:type="dxa"/>
          </w:tcPr>
          <w:p w14:paraId="65F932AA" w14:textId="77777777" w:rsidR="0063024D" w:rsidRPr="00B83409" w:rsidRDefault="0063024D" w:rsidP="0016456E">
            <w:pPr>
              <w:spacing w:line="276" w:lineRule="auto"/>
              <w:rPr>
                <w:rFonts w:ascii="Fira Sans" w:hAnsi="Fira Sans" w:cs="Arial"/>
                <w:sz w:val="20"/>
                <w:lang w:val="en-GB"/>
              </w:rPr>
            </w:pPr>
            <w:r w:rsidRPr="00B83409">
              <w:rPr>
                <w:rFonts w:ascii="Fira Sans" w:hAnsi="Fira Sans" w:cs="Arial"/>
                <w:sz w:val="20"/>
                <w:lang w:val="en-GB"/>
              </w:rPr>
              <w:lastRenderedPageBreak/>
              <w:t>Prepared by:</w:t>
            </w:r>
          </w:p>
          <w:p w14:paraId="24198D1C" w14:textId="77777777" w:rsidR="0063024D" w:rsidRPr="00B83409" w:rsidRDefault="0063024D" w:rsidP="0016456E">
            <w:pPr>
              <w:spacing w:after="120" w:line="276" w:lineRule="auto"/>
              <w:rPr>
                <w:rFonts w:ascii="Fira Sans" w:hAnsi="Fira Sans" w:cs="Arial"/>
                <w:b/>
                <w:color w:val="000000" w:themeColor="text1"/>
                <w:sz w:val="20"/>
                <w:lang w:val="en-GB"/>
              </w:rPr>
            </w:pPr>
            <w:r w:rsidRPr="00B83409">
              <w:rPr>
                <w:rFonts w:ascii="Fira Sans" w:hAnsi="Fira Sans" w:cs="Arial"/>
                <w:b/>
                <w:color w:val="000000" w:themeColor="text1"/>
                <w:sz w:val="20"/>
                <w:lang w:val="en-GB"/>
              </w:rPr>
              <w:t>Macroeconomic Studies and Finance Statistics Department</w:t>
            </w:r>
          </w:p>
          <w:p w14:paraId="03472D7D" w14:textId="77777777" w:rsidR="0063024D" w:rsidRPr="00B83409" w:rsidRDefault="0063024D" w:rsidP="0016456E">
            <w:pPr>
              <w:spacing w:line="276" w:lineRule="auto"/>
              <w:rPr>
                <w:rFonts w:ascii="Fira Sans" w:hAnsi="Fira Sans"/>
                <w:b/>
                <w:sz w:val="20"/>
                <w:szCs w:val="20"/>
                <w:lang w:val="en-GB"/>
              </w:rPr>
            </w:pPr>
            <w:r w:rsidRPr="00B83409">
              <w:rPr>
                <w:rFonts w:ascii="Fira Sans" w:hAnsi="Fira Sans"/>
                <w:b/>
                <w:sz w:val="20"/>
                <w:szCs w:val="20"/>
                <w:lang w:val="en-GB"/>
              </w:rPr>
              <w:t>Director Mirosław Błażej</w:t>
            </w:r>
          </w:p>
          <w:p w14:paraId="5CA8BE5E" w14:textId="77777777" w:rsidR="0063024D" w:rsidRPr="00B83409" w:rsidRDefault="0063024D" w:rsidP="0016456E">
            <w:pPr>
              <w:pStyle w:val="Nagwek3"/>
              <w:spacing w:before="0" w:after="120" w:line="240" w:lineRule="auto"/>
              <w:outlineLvl w:val="2"/>
              <w:rPr>
                <w:rFonts w:ascii="Fira Sans" w:hAnsi="Fira Sans" w:cs="Arial"/>
                <w:color w:val="000000" w:themeColor="text1"/>
                <w:sz w:val="20"/>
                <w:lang w:val="en-GB"/>
              </w:rPr>
            </w:pPr>
            <w:r w:rsidRPr="00B83409">
              <w:rPr>
                <w:rFonts w:ascii="Fira Sans" w:hAnsi="Fira Sans" w:cs="Arial"/>
                <w:color w:val="000000" w:themeColor="text1"/>
                <w:sz w:val="20"/>
                <w:lang w:val="en-GB"/>
              </w:rPr>
              <w:t>Phone: (+48 22) 608 37 73</w:t>
            </w:r>
          </w:p>
        </w:tc>
        <w:tc>
          <w:tcPr>
            <w:tcW w:w="4927" w:type="dxa"/>
          </w:tcPr>
          <w:p w14:paraId="0E5AA3FF" w14:textId="6BE58EBB" w:rsidR="0063024D" w:rsidRPr="00B83409" w:rsidRDefault="00661F39" w:rsidP="00661F39">
            <w:pPr>
              <w:rPr>
                <w:rFonts w:ascii="Fira Sans" w:hAnsi="Fira Sans"/>
                <w:b/>
                <w:sz w:val="19"/>
                <w:szCs w:val="19"/>
                <w:lang w:val="en-GB"/>
              </w:rPr>
            </w:pPr>
            <w:r w:rsidRPr="00B83409">
              <w:rPr>
                <w:rFonts w:ascii="Fira Sans" w:hAnsi="Fira Sans" w:cs="Arial"/>
                <w:sz w:val="20"/>
                <w:lang w:val="en-GB"/>
              </w:rPr>
              <w:t>Issued by:</w:t>
            </w:r>
            <w:r w:rsidRPr="00B83409">
              <w:rPr>
                <w:rFonts w:ascii="Fira Sans" w:hAnsi="Fira Sans" w:cs="Arial"/>
                <w:sz w:val="20"/>
                <w:lang w:val="en-GB"/>
              </w:rPr>
              <w:br/>
            </w:r>
            <w:r w:rsidRPr="00B83409">
              <w:rPr>
                <w:rFonts w:ascii="Fira Sans" w:hAnsi="Fira Sans"/>
                <w:b/>
                <w:sz w:val="19"/>
                <w:szCs w:val="19"/>
                <w:lang w:val="en-GB"/>
              </w:rPr>
              <w:t>Press Office</w:t>
            </w:r>
          </w:p>
          <w:p w14:paraId="46522994" w14:textId="54F02076" w:rsidR="0063024D" w:rsidRPr="00B83409" w:rsidRDefault="0063024D" w:rsidP="0016456E">
            <w:pPr>
              <w:spacing w:before="120" w:after="120"/>
              <w:rPr>
                <w:rFonts w:ascii="Fira Sans" w:hAnsi="Fira Sans"/>
                <w:sz w:val="19"/>
                <w:szCs w:val="19"/>
                <w:lang w:val="en-GB"/>
              </w:rPr>
            </w:pPr>
            <w:r w:rsidRPr="00B83409">
              <w:rPr>
                <w:rFonts w:ascii="Fira Sans" w:hAnsi="Fira Sans"/>
                <w:sz w:val="19"/>
                <w:szCs w:val="19"/>
                <w:lang w:val="en-GB"/>
              </w:rPr>
              <w:t xml:space="preserve">Mobile </w:t>
            </w:r>
            <w:r w:rsidR="007236F8" w:rsidRPr="00B83409">
              <w:rPr>
                <w:rFonts w:ascii="Fira Sans" w:hAnsi="Fira Sans"/>
                <w:sz w:val="19"/>
                <w:szCs w:val="19"/>
                <w:lang w:val="en-GB"/>
              </w:rPr>
              <w:t>(</w:t>
            </w:r>
            <w:r w:rsidRPr="00B83409">
              <w:rPr>
                <w:rFonts w:ascii="Fira Sans" w:hAnsi="Fira Sans"/>
                <w:sz w:val="19"/>
                <w:szCs w:val="19"/>
                <w:lang w:val="en-GB"/>
              </w:rPr>
              <w:t>+48</w:t>
            </w:r>
            <w:r w:rsidR="007236F8" w:rsidRPr="00B83409">
              <w:rPr>
                <w:rFonts w:ascii="Fira Sans" w:hAnsi="Fira Sans"/>
                <w:sz w:val="19"/>
                <w:szCs w:val="19"/>
                <w:lang w:val="en-GB"/>
              </w:rPr>
              <w:t>)</w:t>
            </w:r>
            <w:r w:rsidRPr="00B83409">
              <w:rPr>
                <w:rFonts w:ascii="Fira Sans" w:hAnsi="Fira Sans"/>
                <w:sz w:val="19"/>
                <w:szCs w:val="19"/>
                <w:lang w:val="en-GB"/>
              </w:rPr>
              <w:t xml:space="preserve"> 695 255 032</w:t>
            </w:r>
          </w:p>
          <w:p w14:paraId="5911F898" w14:textId="3731E3A2" w:rsidR="0063024D" w:rsidRPr="005B2751" w:rsidRDefault="0063024D" w:rsidP="0016456E">
            <w:pPr>
              <w:spacing w:before="120"/>
              <w:rPr>
                <w:rFonts w:ascii="Fira Sans" w:hAnsi="Fira Sans"/>
                <w:sz w:val="19"/>
                <w:szCs w:val="19"/>
                <w:lang w:val="fr-FR"/>
              </w:rPr>
            </w:pPr>
            <w:r w:rsidRPr="005B2751">
              <w:rPr>
                <w:rFonts w:ascii="Fira Sans" w:hAnsi="Fira Sans"/>
                <w:sz w:val="19"/>
                <w:szCs w:val="19"/>
                <w:lang w:val="fr-FR"/>
              </w:rPr>
              <w:t xml:space="preserve">Phone </w:t>
            </w:r>
            <w:r w:rsidR="007236F8" w:rsidRPr="005B2751">
              <w:rPr>
                <w:rFonts w:ascii="Fira Sans" w:hAnsi="Fira Sans"/>
                <w:sz w:val="19"/>
                <w:szCs w:val="19"/>
                <w:lang w:val="fr-FR"/>
              </w:rPr>
              <w:t>(</w:t>
            </w:r>
            <w:r w:rsidRPr="005B2751">
              <w:rPr>
                <w:rFonts w:ascii="Fira Sans" w:hAnsi="Fira Sans"/>
                <w:sz w:val="19"/>
                <w:szCs w:val="19"/>
                <w:lang w:val="fr-FR"/>
              </w:rPr>
              <w:t>+48 22</w:t>
            </w:r>
            <w:r w:rsidR="007236F8" w:rsidRPr="005B2751">
              <w:rPr>
                <w:rFonts w:ascii="Fira Sans" w:hAnsi="Fira Sans"/>
                <w:sz w:val="19"/>
                <w:szCs w:val="19"/>
                <w:lang w:val="fr-FR"/>
              </w:rPr>
              <w:t>)</w:t>
            </w:r>
            <w:r w:rsidRPr="005B2751">
              <w:rPr>
                <w:rFonts w:ascii="Fira Sans" w:hAnsi="Fira Sans"/>
                <w:sz w:val="19"/>
                <w:szCs w:val="19"/>
                <w:lang w:val="fr-FR"/>
              </w:rPr>
              <w:t xml:space="preserve"> 608 38 04, </w:t>
            </w:r>
            <w:r w:rsidR="007236F8" w:rsidRPr="005B2751">
              <w:rPr>
                <w:rFonts w:ascii="Fira Sans" w:hAnsi="Fira Sans"/>
                <w:sz w:val="19"/>
                <w:szCs w:val="19"/>
                <w:lang w:val="fr-FR"/>
              </w:rPr>
              <w:t>(</w:t>
            </w:r>
            <w:r w:rsidRPr="005B2751">
              <w:rPr>
                <w:rFonts w:ascii="Fira Sans" w:hAnsi="Fira Sans"/>
                <w:sz w:val="19"/>
                <w:szCs w:val="19"/>
                <w:lang w:val="fr-FR"/>
              </w:rPr>
              <w:t>+48 22</w:t>
            </w:r>
            <w:r w:rsidR="007236F8" w:rsidRPr="005B2751">
              <w:rPr>
                <w:rFonts w:ascii="Fira Sans" w:hAnsi="Fira Sans"/>
                <w:sz w:val="19"/>
                <w:szCs w:val="19"/>
                <w:lang w:val="fr-FR"/>
              </w:rPr>
              <w:t>)</w:t>
            </w:r>
            <w:r w:rsidRPr="005B2751">
              <w:rPr>
                <w:rFonts w:ascii="Fira Sans" w:hAnsi="Fira Sans"/>
                <w:sz w:val="19"/>
                <w:szCs w:val="19"/>
                <w:lang w:val="fr-FR"/>
              </w:rPr>
              <w:t xml:space="preserve"> 449 41 45, </w:t>
            </w:r>
          </w:p>
          <w:p w14:paraId="217AB34A" w14:textId="58E075FC" w:rsidR="0063024D" w:rsidRPr="005B2751" w:rsidRDefault="007236F8" w:rsidP="0016456E">
            <w:pPr>
              <w:spacing w:after="120"/>
              <w:rPr>
                <w:rFonts w:ascii="Fira Sans" w:hAnsi="Fira Sans"/>
                <w:sz w:val="19"/>
                <w:szCs w:val="19"/>
                <w:lang w:val="fr-FR"/>
              </w:rPr>
            </w:pPr>
            <w:r w:rsidRPr="005B2751">
              <w:rPr>
                <w:rFonts w:ascii="Fira Sans" w:hAnsi="Fira Sans"/>
                <w:sz w:val="19"/>
                <w:szCs w:val="19"/>
                <w:lang w:val="fr-FR"/>
              </w:rPr>
              <w:t xml:space="preserve">            (</w:t>
            </w:r>
            <w:r w:rsidR="0063024D" w:rsidRPr="005B2751">
              <w:rPr>
                <w:rFonts w:ascii="Fira Sans" w:hAnsi="Fira Sans"/>
                <w:sz w:val="19"/>
                <w:szCs w:val="19"/>
                <w:lang w:val="fr-FR"/>
              </w:rPr>
              <w:t>+48 22</w:t>
            </w:r>
            <w:r w:rsidRPr="005B2751">
              <w:rPr>
                <w:rFonts w:ascii="Fira Sans" w:hAnsi="Fira Sans"/>
                <w:sz w:val="19"/>
                <w:szCs w:val="19"/>
                <w:lang w:val="fr-FR"/>
              </w:rPr>
              <w:t>)</w:t>
            </w:r>
            <w:r w:rsidR="0063024D" w:rsidRPr="005B2751">
              <w:rPr>
                <w:rFonts w:ascii="Fira Sans" w:hAnsi="Fira Sans"/>
                <w:sz w:val="19"/>
                <w:szCs w:val="19"/>
                <w:lang w:val="fr-FR"/>
              </w:rPr>
              <w:t xml:space="preserve"> 608 30 09</w:t>
            </w:r>
          </w:p>
          <w:p w14:paraId="7B3CF013" w14:textId="77777777" w:rsidR="0063024D" w:rsidRPr="00DA0FD5" w:rsidRDefault="0063024D" w:rsidP="0016456E">
            <w:pPr>
              <w:spacing w:before="120" w:after="120"/>
              <w:rPr>
                <w:rFonts w:ascii="Fira Sans" w:hAnsi="Fira Sans"/>
                <w:sz w:val="20"/>
                <w:szCs w:val="20"/>
                <w:lang w:val="fr-FR"/>
              </w:rPr>
            </w:pPr>
            <w:r w:rsidRPr="00DA0FD5">
              <w:rPr>
                <w:rFonts w:ascii="Fira Sans" w:hAnsi="Fira Sans"/>
                <w:b/>
                <w:color w:val="1F4D78"/>
                <w:sz w:val="20"/>
                <w:szCs w:val="20"/>
                <w:lang w:val="fr-FR"/>
              </w:rPr>
              <w:t>e-mail:</w:t>
            </w:r>
            <w:r w:rsidRPr="00DA0FD5">
              <w:rPr>
                <w:rFonts w:ascii="Fira Sans" w:hAnsi="Fira Sans"/>
                <w:sz w:val="20"/>
                <w:szCs w:val="20"/>
                <w:lang w:val="fr-FR"/>
              </w:rPr>
              <w:t xml:space="preserve"> </w:t>
            </w:r>
            <w:hyperlink r:id="rId63" w:history="1">
              <w:r w:rsidRPr="00DA0FD5">
                <w:rPr>
                  <w:rStyle w:val="Hipercze"/>
                  <w:rFonts w:ascii="Fira Sans" w:eastAsiaTheme="majorEastAsia" w:hAnsi="Fira Sans" w:cs="Arial"/>
                  <w:b/>
                  <w:color w:val="auto"/>
                  <w:sz w:val="20"/>
                  <w:szCs w:val="20"/>
                  <w:lang w:val="fr-FR"/>
                </w:rPr>
                <w:t>obslugaprasowa@stat.gov.pl</w:t>
              </w:r>
            </w:hyperlink>
          </w:p>
          <w:p w14:paraId="6BD31311" w14:textId="77777777" w:rsidR="0063024D" w:rsidRPr="00DA0FD5" w:rsidRDefault="0063024D" w:rsidP="0016456E">
            <w:pPr>
              <w:rPr>
                <w:sz w:val="18"/>
                <w:lang w:val="fr-FR"/>
              </w:rPr>
            </w:pPr>
          </w:p>
        </w:tc>
      </w:tr>
      <w:tr w:rsidR="0063024D" w:rsidRPr="00B83409" w14:paraId="28FEE8B6" w14:textId="77777777" w:rsidTr="0016456E">
        <w:trPr>
          <w:trHeight w:val="418"/>
        </w:trPr>
        <w:tc>
          <w:tcPr>
            <w:tcW w:w="4926" w:type="dxa"/>
            <w:vMerge w:val="restart"/>
          </w:tcPr>
          <w:p w14:paraId="68F9A59B" w14:textId="77777777" w:rsidR="0063024D" w:rsidRPr="00DA0FD5" w:rsidRDefault="0063024D" w:rsidP="0016456E">
            <w:pPr>
              <w:spacing w:before="120" w:after="120"/>
              <w:rPr>
                <w:sz w:val="18"/>
                <w:lang w:val="fr-FR"/>
              </w:rPr>
            </w:pPr>
          </w:p>
        </w:tc>
        <w:tc>
          <w:tcPr>
            <w:tcW w:w="4927" w:type="dxa"/>
            <w:vAlign w:val="center"/>
          </w:tcPr>
          <w:p w14:paraId="4C530BF7" w14:textId="77777777" w:rsidR="0063024D" w:rsidRPr="00B83409" w:rsidRDefault="0063024D" w:rsidP="0016456E">
            <w:pPr>
              <w:spacing w:before="120" w:after="120"/>
              <w:ind w:firstLine="680"/>
              <w:rPr>
                <w:sz w:val="18"/>
                <w:lang w:val="en-GB"/>
              </w:rPr>
            </w:pPr>
            <w:r w:rsidRPr="00B83409">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stat.gov.pl/</w:t>
            </w:r>
            <w:proofErr w:type="spellStart"/>
            <w:r w:rsidRPr="00B83409">
              <w:rPr>
                <w:rFonts w:ascii="Fira Sans" w:hAnsi="Fira Sans"/>
                <w:sz w:val="20"/>
                <w:lang w:val="en-GB"/>
              </w:rPr>
              <w:t>en</w:t>
            </w:r>
            <w:proofErr w:type="spellEnd"/>
            <w:r w:rsidRPr="00B83409">
              <w:rPr>
                <w:rFonts w:ascii="Fira Sans" w:hAnsi="Fira Sans"/>
                <w:sz w:val="20"/>
                <w:lang w:val="en-GB"/>
              </w:rPr>
              <w:t xml:space="preserve">/    </w:t>
            </w:r>
            <w:r w:rsidRPr="00B83409">
              <w:rPr>
                <w:sz w:val="18"/>
                <w:lang w:val="en-GB"/>
              </w:rPr>
              <w:t xml:space="preserve"> </w:t>
            </w:r>
          </w:p>
        </w:tc>
      </w:tr>
      <w:tr w:rsidR="0063024D" w:rsidRPr="00B83409" w14:paraId="7A1A5B4C" w14:textId="77777777" w:rsidTr="0016456E">
        <w:trPr>
          <w:trHeight w:val="418"/>
        </w:trPr>
        <w:tc>
          <w:tcPr>
            <w:tcW w:w="4926" w:type="dxa"/>
            <w:vMerge/>
          </w:tcPr>
          <w:p w14:paraId="563249C2" w14:textId="77777777" w:rsidR="0063024D" w:rsidRPr="00B83409" w:rsidRDefault="0063024D" w:rsidP="0016456E">
            <w:pPr>
              <w:rPr>
                <w:b/>
                <w:sz w:val="20"/>
                <w:lang w:val="en-GB"/>
              </w:rPr>
            </w:pPr>
          </w:p>
        </w:tc>
        <w:tc>
          <w:tcPr>
            <w:tcW w:w="4927" w:type="dxa"/>
            <w:vAlign w:val="center"/>
          </w:tcPr>
          <w:p w14:paraId="624487CB" w14:textId="77777777" w:rsidR="0063024D" w:rsidRPr="00B83409" w:rsidRDefault="0063024D" w:rsidP="0016456E">
            <w:pPr>
              <w:spacing w:before="120" w:after="120"/>
              <w:ind w:firstLine="680"/>
              <w:rPr>
                <w:sz w:val="18"/>
                <w:lang w:val="en-GB"/>
              </w:rPr>
            </w:pPr>
            <w:r w:rsidRPr="00B83409">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w:t>
            </w:r>
            <w:proofErr w:type="spellStart"/>
            <w:r w:rsidRPr="00B83409">
              <w:rPr>
                <w:rFonts w:ascii="Fira Sans" w:hAnsi="Fira Sans"/>
                <w:sz w:val="20"/>
                <w:lang w:val="en-GB"/>
              </w:rPr>
              <w:t>StatPoland</w:t>
            </w:r>
            <w:proofErr w:type="spellEnd"/>
          </w:p>
        </w:tc>
      </w:tr>
      <w:tr w:rsidR="0063024D" w:rsidRPr="00B83409" w14:paraId="12EBAB66" w14:textId="77777777" w:rsidTr="0016456E">
        <w:trPr>
          <w:trHeight w:val="480"/>
        </w:trPr>
        <w:tc>
          <w:tcPr>
            <w:tcW w:w="4926" w:type="dxa"/>
            <w:vMerge/>
          </w:tcPr>
          <w:p w14:paraId="602D69AB" w14:textId="77777777" w:rsidR="0063024D" w:rsidRPr="00B83409" w:rsidRDefault="0063024D" w:rsidP="0016456E">
            <w:pPr>
              <w:rPr>
                <w:b/>
                <w:sz w:val="20"/>
                <w:lang w:val="en-GB"/>
              </w:rPr>
            </w:pPr>
          </w:p>
        </w:tc>
        <w:tc>
          <w:tcPr>
            <w:tcW w:w="4927" w:type="dxa"/>
          </w:tcPr>
          <w:p w14:paraId="493BB716" w14:textId="77777777" w:rsidR="0063024D" w:rsidRPr="00B83409" w:rsidRDefault="0063024D" w:rsidP="0016456E">
            <w:pPr>
              <w:spacing w:before="120" w:after="120"/>
              <w:ind w:firstLine="680"/>
              <w:rPr>
                <w:sz w:val="18"/>
                <w:lang w:val="en-GB"/>
              </w:rPr>
            </w:pPr>
            <w:r w:rsidRPr="00B83409">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w:t>
            </w:r>
            <w:proofErr w:type="spellStart"/>
            <w:r w:rsidRPr="00B83409">
              <w:rPr>
                <w:rFonts w:ascii="Fira Sans" w:hAnsi="Fira Sans"/>
                <w:sz w:val="20"/>
                <w:lang w:val="en-GB"/>
              </w:rPr>
              <w:t>GlownyUrzadStatystyczny</w:t>
            </w:r>
            <w:proofErr w:type="spellEnd"/>
            <w:r w:rsidRPr="00B83409">
              <w:rPr>
                <w:sz w:val="20"/>
                <w:lang w:val="en-GB" w:eastAsia="pl-PL"/>
              </w:rPr>
              <w:t xml:space="preserve"> </w:t>
            </w:r>
          </w:p>
        </w:tc>
      </w:tr>
      <w:tr w:rsidR="0063024D" w:rsidRPr="00B83409" w14:paraId="2704F481" w14:textId="77777777" w:rsidTr="0016456E">
        <w:trPr>
          <w:trHeight w:val="480"/>
        </w:trPr>
        <w:tc>
          <w:tcPr>
            <w:tcW w:w="4926" w:type="dxa"/>
          </w:tcPr>
          <w:p w14:paraId="761B2AD0" w14:textId="77777777" w:rsidR="0063024D" w:rsidRPr="00B83409" w:rsidRDefault="0063024D" w:rsidP="0016456E">
            <w:pPr>
              <w:rPr>
                <w:b/>
                <w:sz w:val="20"/>
                <w:lang w:val="en-GB"/>
              </w:rPr>
            </w:pPr>
          </w:p>
        </w:tc>
        <w:tc>
          <w:tcPr>
            <w:tcW w:w="4927" w:type="dxa"/>
          </w:tcPr>
          <w:p w14:paraId="0B4667B3" w14:textId="77777777" w:rsidR="0063024D" w:rsidRPr="00B83409" w:rsidRDefault="0063024D" w:rsidP="0016456E">
            <w:pPr>
              <w:spacing w:before="120" w:after="120"/>
              <w:ind w:firstLine="680"/>
              <w:rPr>
                <w:sz w:val="20"/>
                <w:lang w:val="en-GB"/>
              </w:rPr>
            </w:pPr>
            <w:r w:rsidRPr="00B83409">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83409">
              <w:rPr>
                <w:rFonts w:ascii="Fira Sans" w:hAnsi="Fira Sans"/>
                <w:sz w:val="20"/>
                <w:lang w:val="en-GB"/>
              </w:rPr>
              <w:t>gus_stat</w:t>
            </w:r>
            <w:proofErr w:type="spellEnd"/>
          </w:p>
        </w:tc>
      </w:tr>
      <w:tr w:rsidR="0063024D" w:rsidRPr="00B83409" w14:paraId="1332433C" w14:textId="77777777" w:rsidTr="0016456E">
        <w:trPr>
          <w:trHeight w:val="480"/>
        </w:trPr>
        <w:tc>
          <w:tcPr>
            <w:tcW w:w="4926" w:type="dxa"/>
          </w:tcPr>
          <w:p w14:paraId="0424AE5E" w14:textId="77777777" w:rsidR="0063024D" w:rsidRPr="00B83409" w:rsidRDefault="0063024D" w:rsidP="0016456E">
            <w:pPr>
              <w:rPr>
                <w:b/>
                <w:sz w:val="20"/>
                <w:lang w:val="en-GB"/>
              </w:rPr>
            </w:pPr>
          </w:p>
        </w:tc>
        <w:tc>
          <w:tcPr>
            <w:tcW w:w="4927" w:type="dxa"/>
          </w:tcPr>
          <w:p w14:paraId="0E41F3CA" w14:textId="77777777" w:rsidR="0063024D" w:rsidRPr="00B83409" w:rsidRDefault="0063024D" w:rsidP="0016456E">
            <w:pPr>
              <w:spacing w:before="120" w:after="120"/>
              <w:ind w:firstLine="680"/>
              <w:rPr>
                <w:sz w:val="20"/>
                <w:lang w:val="en-GB"/>
              </w:rPr>
            </w:pPr>
            <w:r w:rsidRPr="00B83409">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83409">
              <w:rPr>
                <w:rFonts w:ascii="Fira Sans" w:hAnsi="Fira Sans"/>
                <w:sz w:val="20"/>
                <w:lang w:val="en-GB"/>
              </w:rPr>
              <w:t>glownyurzadstatystycznygus</w:t>
            </w:r>
            <w:proofErr w:type="spellEnd"/>
          </w:p>
        </w:tc>
      </w:tr>
      <w:tr w:rsidR="0063024D" w:rsidRPr="00B83409" w14:paraId="7ECA7405" w14:textId="77777777" w:rsidTr="0016456E">
        <w:trPr>
          <w:trHeight w:val="953"/>
        </w:trPr>
        <w:tc>
          <w:tcPr>
            <w:tcW w:w="4926" w:type="dxa"/>
          </w:tcPr>
          <w:p w14:paraId="0A4A06C7" w14:textId="77777777" w:rsidR="0063024D" w:rsidRPr="00B83409" w:rsidRDefault="0063024D" w:rsidP="0016456E">
            <w:pPr>
              <w:rPr>
                <w:b/>
                <w:sz w:val="20"/>
                <w:lang w:val="en-GB"/>
              </w:rPr>
            </w:pPr>
          </w:p>
        </w:tc>
        <w:tc>
          <w:tcPr>
            <w:tcW w:w="4927" w:type="dxa"/>
          </w:tcPr>
          <w:p w14:paraId="54F2B9B0" w14:textId="77777777" w:rsidR="0063024D" w:rsidRPr="00B83409" w:rsidRDefault="0063024D" w:rsidP="0016456E">
            <w:pPr>
              <w:spacing w:before="120" w:after="120"/>
              <w:ind w:firstLine="680"/>
              <w:rPr>
                <w:sz w:val="20"/>
                <w:lang w:val="en-GB"/>
              </w:rPr>
            </w:pPr>
            <w:proofErr w:type="spellStart"/>
            <w:r w:rsidRPr="00B83409">
              <w:rPr>
                <w:rFonts w:ascii="Fira Sans" w:hAnsi="Fira Sans"/>
                <w:sz w:val="20"/>
                <w:lang w:val="en-GB"/>
              </w:rPr>
              <w:t>glownyurzadstatystyczny</w:t>
            </w:r>
            <w:proofErr w:type="spellEnd"/>
            <w:r w:rsidRPr="00B83409">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83409"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83409" w:rsidRDefault="0063024D" w:rsidP="0016456E">
            <w:pPr>
              <w:shd w:val="clear" w:color="auto" w:fill="D9D9D9" w:themeFill="background1" w:themeFillShade="D9"/>
              <w:spacing w:before="120" w:after="120"/>
              <w:rPr>
                <w:rFonts w:ascii="Fira Sans" w:hAnsi="Fira Sans"/>
                <w:b/>
                <w:sz w:val="19"/>
                <w:lang w:val="en-GB"/>
              </w:rPr>
            </w:pPr>
            <w:r w:rsidRPr="00B83409">
              <w:rPr>
                <w:rFonts w:ascii="Fira Sans" w:hAnsi="Fira Sans"/>
                <w:b/>
                <w:sz w:val="19"/>
                <w:lang w:val="en-GB"/>
              </w:rPr>
              <w:t>Related information</w:t>
            </w:r>
          </w:p>
          <w:p w14:paraId="07486678" w14:textId="4CA3F978" w:rsidR="0063024D" w:rsidRPr="00B83409" w:rsidRDefault="0063024D" w:rsidP="0016456E">
            <w:pPr>
              <w:spacing w:before="120" w:after="120"/>
              <w:rPr>
                <w:rStyle w:val="Hipercze"/>
                <w:rFonts w:ascii="Fira Sans" w:hAnsi="Fira Sans"/>
                <w:sz w:val="18"/>
                <w:szCs w:val="18"/>
                <w:lang w:val="en-GB"/>
              </w:rPr>
            </w:pPr>
            <w:r w:rsidRPr="00B83409">
              <w:rPr>
                <w:rStyle w:val="Hipercze"/>
                <w:rFonts w:ascii="Fira Sans" w:hAnsi="Fira Sans"/>
                <w:sz w:val="18"/>
                <w:szCs w:val="18"/>
                <w:lang w:val="en-GB"/>
              </w:rPr>
              <w:fldChar w:fldCharType="begin"/>
            </w:r>
            <w:r w:rsidRPr="00B83409">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83409">
              <w:rPr>
                <w:rStyle w:val="Hipercze"/>
                <w:rFonts w:ascii="Fira Sans" w:hAnsi="Fira Sans"/>
                <w:sz w:val="18"/>
                <w:szCs w:val="18"/>
                <w:lang w:val="en-GB"/>
              </w:rPr>
              <w:fldChar w:fldCharType="separate"/>
            </w:r>
            <w:r w:rsidR="00A218AE" w:rsidRPr="00A218AE">
              <w:rPr>
                <w:rStyle w:val="Hipercze"/>
                <w:rFonts w:ascii="Fira Sans" w:hAnsi="Fira Sans"/>
                <w:sz w:val="18"/>
                <w:szCs w:val="18"/>
                <w:lang w:val="en-GB"/>
              </w:rPr>
              <w:t>Business tendency (2000–2025)</w:t>
            </w:r>
          </w:p>
          <w:p w14:paraId="7F8FCBAD" w14:textId="77777777" w:rsidR="0063024D" w:rsidRPr="00B83409" w:rsidRDefault="0063024D" w:rsidP="0016456E">
            <w:pPr>
              <w:spacing w:before="120" w:after="120"/>
              <w:rPr>
                <w:rStyle w:val="Hipercze"/>
                <w:rFonts w:ascii="Fira Sans" w:hAnsi="Fira Sans"/>
                <w:sz w:val="18"/>
                <w:szCs w:val="18"/>
                <w:lang w:val="en-GB"/>
              </w:rPr>
            </w:pPr>
            <w:r w:rsidRPr="00B83409">
              <w:rPr>
                <w:rStyle w:val="Hipercze"/>
                <w:rFonts w:ascii="Fira Sans" w:hAnsi="Fira Sans"/>
                <w:sz w:val="18"/>
                <w:szCs w:val="18"/>
                <w:lang w:val="en-GB"/>
              </w:rPr>
              <w:fldChar w:fldCharType="end"/>
            </w:r>
            <w:hyperlink r:id="rId70" w:history="1">
              <w:r w:rsidRPr="00B83409">
                <w:rPr>
                  <w:rStyle w:val="Hipercze"/>
                  <w:rFonts w:ascii="Fira Sans" w:hAnsi="Fira Sans"/>
                  <w:sz w:val="18"/>
                  <w:szCs w:val="18"/>
                  <w:lang w:val="en-GB"/>
                </w:rPr>
                <w:t>Business tendency survey - methodological report</w:t>
              </w:r>
            </w:hyperlink>
            <w:hyperlink r:id="rId71" w:tooltip="description hyperlink " w:history="1"/>
            <w:r w:rsidRPr="00B83409">
              <w:rPr>
                <w:rFonts w:ascii="Fira Sans" w:hAnsi="Fira Sans" w:cs="Times New Roman"/>
                <w:sz w:val="18"/>
                <w:szCs w:val="18"/>
                <w:lang w:val="en-GB"/>
              </w:rPr>
              <w:fldChar w:fldCharType="begin"/>
            </w:r>
            <w:r w:rsidRPr="00B83409">
              <w:rPr>
                <w:rFonts w:ascii="Fira Sans" w:hAnsi="Fira Sans" w:cs="Times New Roman"/>
                <w:sz w:val="18"/>
                <w:szCs w:val="18"/>
                <w:lang w:val="en-GB"/>
              </w:rPr>
              <w:instrText>HYPERLINK "https://stat.gov.pl/" \o "description hyperlink "</w:instrText>
            </w:r>
            <w:r w:rsidRPr="00B83409">
              <w:rPr>
                <w:rFonts w:ascii="Fira Sans" w:hAnsi="Fira Sans" w:cs="Times New Roman"/>
                <w:sz w:val="18"/>
                <w:szCs w:val="18"/>
                <w:lang w:val="en-GB"/>
              </w:rPr>
              <w:fldChar w:fldCharType="separate"/>
            </w:r>
          </w:p>
          <w:p w14:paraId="4A85B3FE" w14:textId="77777777" w:rsidR="0063024D" w:rsidRPr="00B83409"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83409">
              <w:rPr>
                <w:rFonts w:ascii="Fira Sans" w:hAnsi="Fira Sans" w:cs="Times New Roman"/>
                <w:sz w:val="18"/>
                <w:szCs w:val="18"/>
                <w:lang w:val="en-GB"/>
              </w:rPr>
              <w:fldChar w:fldCharType="end"/>
            </w:r>
            <w:r w:rsidRPr="00B83409">
              <w:rPr>
                <w:rFonts w:ascii="Fira Sans" w:hAnsi="Fira Sans"/>
                <w:b/>
                <w:color w:val="000000" w:themeColor="text1"/>
                <w:sz w:val="19"/>
                <w:szCs w:val="24"/>
                <w:lang w:val="en-GB"/>
              </w:rPr>
              <w:t>Data available in databases</w:t>
            </w:r>
          </w:p>
          <w:p w14:paraId="0656F2C4" w14:textId="41EC92C9" w:rsidR="0063024D" w:rsidRPr="00B83409" w:rsidRDefault="0063024D" w:rsidP="0016456E">
            <w:pPr>
              <w:spacing w:before="120" w:after="120"/>
              <w:rPr>
                <w:rStyle w:val="Hipercze"/>
                <w:rFonts w:ascii="Fira Sans" w:hAnsi="Fira Sans"/>
                <w:sz w:val="19"/>
                <w:lang w:val="en-GB"/>
              </w:rPr>
            </w:pPr>
            <w:r w:rsidRPr="00B83409">
              <w:rPr>
                <w:rStyle w:val="Hipercze"/>
                <w:rFonts w:ascii="Fira Sans" w:hAnsi="Fira Sans"/>
                <w:sz w:val="19"/>
                <w:lang w:val="en-GB"/>
              </w:rPr>
              <w:fldChar w:fldCharType="begin"/>
            </w:r>
            <w:r w:rsidR="00AC5D3F" w:rsidRPr="00B83409">
              <w:rPr>
                <w:rStyle w:val="Hipercze"/>
                <w:rFonts w:ascii="Fira Sans" w:hAnsi="Fira Sans"/>
                <w:sz w:val="19"/>
                <w:lang w:val="en-GB"/>
              </w:rPr>
              <w:instrText>HYPERLINK "https://dbw.stat.gov.pl/en/dashboard/17" \o "Knowledge Database Business Tendency"</w:instrText>
            </w:r>
            <w:r w:rsidRPr="00B83409">
              <w:rPr>
                <w:rStyle w:val="Hipercze"/>
                <w:rFonts w:ascii="Fira Sans" w:hAnsi="Fira Sans"/>
                <w:sz w:val="19"/>
                <w:lang w:val="en-GB"/>
              </w:rPr>
              <w:fldChar w:fldCharType="separate"/>
            </w:r>
            <w:r w:rsidRPr="00B83409">
              <w:rPr>
                <w:rStyle w:val="Hipercze"/>
                <w:rFonts w:ascii="Fira Sans" w:hAnsi="Fira Sans"/>
                <w:sz w:val="19"/>
                <w:lang w:val="en-GB"/>
              </w:rPr>
              <w:t>Knowledge Database</w:t>
            </w:r>
            <w:r w:rsidR="002B00D4" w:rsidRPr="00B83409">
              <w:rPr>
                <w:rStyle w:val="Hipercze"/>
                <w:rFonts w:ascii="Fira Sans" w:hAnsi="Fira Sans"/>
                <w:sz w:val="19"/>
                <w:lang w:val="en-GB"/>
              </w:rPr>
              <w:t>s</w:t>
            </w:r>
          </w:p>
          <w:p w14:paraId="50ABF45C" w14:textId="77777777" w:rsidR="0063024D" w:rsidRPr="00B83409" w:rsidRDefault="0063024D" w:rsidP="0016456E">
            <w:pPr>
              <w:spacing w:before="120" w:after="120"/>
              <w:rPr>
                <w:rStyle w:val="Hipercze"/>
                <w:rFonts w:ascii="Fira Sans" w:hAnsi="Fira Sans"/>
                <w:sz w:val="19"/>
                <w:lang w:val="en-GB"/>
              </w:rPr>
            </w:pPr>
            <w:r w:rsidRPr="00B83409">
              <w:rPr>
                <w:rStyle w:val="Hipercze"/>
                <w:rFonts w:ascii="Fira Sans" w:hAnsi="Fira Sans"/>
                <w:sz w:val="19"/>
                <w:lang w:val="en-GB"/>
              </w:rPr>
              <w:fldChar w:fldCharType="end"/>
            </w:r>
            <w:hyperlink r:id="rId72" w:tooltip="Macroeconomic Data Bank" w:history="1">
              <w:r w:rsidRPr="00B83409">
                <w:rPr>
                  <w:rStyle w:val="Hipercze"/>
                  <w:rFonts w:ascii="Fira Sans" w:hAnsi="Fira Sans"/>
                  <w:sz w:val="19"/>
                  <w:lang w:val="en-GB"/>
                </w:rPr>
                <w:t xml:space="preserve">Macroeconomic Data Bank </w:t>
              </w:r>
            </w:hyperlink>
          </w:p>
          <w:p w14:paraId="6FCA5F3C" w14:textId="77777777" w:rsidR="0063024D" w:rsidRPr="00B83409" w:rsidRDefault="0063024D" w:rsidP="0016456E">
            <w:pPr>
              <w:rPr>
                <w:rStyle w:val="Hipercze"/>
                <w:rFonts w:cstheme="minorBidi"/>
                <w:lang w:val="en-GB"/>
              </w:rPr>
            </w:pPr>
            <w:r w:rsidRPr="00B83409">
              <w:rPr>
                <w:rFonts w:cs="Times New Roman"/>
                <w:lang w:val="en-GB"/>
              </w:rPr>
              <w:fldChar w:fldCharType="begin"/>
            </w:r>
            <w:r w:rsidRPr="00B83409">
              <w:rPr>
                <w:rFonts w:cs="Times New Roman"/>
                <w:lang w:val="en-GB"/>
              </w:rPr>
              <w:instrText>HYPERLINK "https://stat.gov.pl/" \o "description hyperlink "</w:instrText>
            </w:r>
            <w:r w:rsidRPr="00B83409">
              <w:rPr>
                <w:rFonts w:cs="Times New Roman"/>
                <w:lang w:val="en-GB"/>
              </w:rPr>
              <w:fldChar w:fldCharType="separate"/>
            </w:r>
          </w:p>
          <w:p w14:paraId="41B47DA1" w14:textId="77777777" w:rsidR="0063024D" w:rsidRPr="00B83409"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83409">
              <w:rPr>
                <w:rFonts w:cs="Times New Roman"/>
                <w:lang w:val="en-GB"/>
              </w:rPr>
              <w:fldChar w:fldCharType="end"/>
            </w:r>
            <w:r w:rsidRPr="00B83409">
              <w:rPr>
                <w:rFonts w:ascii="Fira Sans" w:hAnsi="Fira Sans"/>
                <w:b/>
                <w:color w:val="000000" w:themeColor="text1"/>
                <w:sz w:val="19"/>
                <w:szCs w:val="24"/>
                <w:lang w:val="en-GB"/>
              </w:rPr>
              <w:t>Terms used in official statistics</w:t>
            </w:r>
          </w:p>
          <w:p w14:paraId="444454A4" w14:textId="77777777" w:rsidR="0063024D" w:rsidRPr="00B83409" w:rsidRDefault="007C6614" w:rsidP="0016456E">
            <w:pPr>
              <w:spacing w:before="120" w:after="120"/>
              <w:rPr>
                <w:rStyle w:val="Hipercze"/>
                <w:rFonts w:ascii="Fira Sans" w:hAnsi="Fira Sans" w:cstheme="minorBidi"/>
                <w:sz w:val="19"/>
                <w:lang w:val="en-GB"/>
              </w:rPr>
            </w:pPr>
            <w:hyperlink r:id="rId73" w:history="1">
              <w:r w:rsidR="0063024D" w:rsidRPr="00B83409">
                <w:rPr>
                  <w:rStyle w:val="Hipercze"/>
                  <w:rFonts w:ascii="Fira Sans" w:hAnsi="Fira Sans" w:cstheme="minorBidi"/>
                  <w:sz w:val="19"/>
                  <w:lang w:val="en-GB"/>
                </w:rPr>
                <w:t>Business tendency</w:t>
              </w:r>
            </w:hyperlink>
          </w:p>
          <w:p w14:paraId="0C6FF88A" w14:textId="77777777" w:rsidR="0063024D" w:rsidRPr="00B83409" w:rsidRDefault="0063024D" w:rsidP="0016456E">
            <w:pPr>
              <w:rPr>
                <w:b/>
                <w:color w:val="000000" w:themeColor="text1"/>
                <w:szCs w:val="24"/>
                <w:lang w:val="en-GB"/>
              </w:rPr>
            </w:pPr>
          </w:p>
          <w:p w14:paraId="3E9E7B42" w14:textId="77777777" w:rsidR="0063024D" w:rsidRPr="00B83409" w:rsidRDefault="0063024D" w:rsidP="0016456E">
            <w:pPr>
              <w:rPr>
                <w:b/>
                <w:color w:val="000000" w:themeColor="text1"/>
                <w:szCs w:val="24"/>
                <w:lang w:val="en-GB"/>
              </w:rPr>
            </w:pPr>
          </w:p>
          <w:p w14:paraId="60EB647F" w14:textId="77777777" w:rsidR="0063024D" w:rsidRPr="00B83409" w:rsidRDefault="0063024D" w:rsidP="0016456E">
            <w:pPr>
              <w:rPr>
                <w:b/>
                <w:color w:val="000000" w:themeColor="text1"/>
                <w:szCs w:val="24"/>
                <w:lang w:val="en-GB"/>
              </w:rPr>
            </w:pPr>
          </w:p>
        </w:tc>
      </w:tr>
    </w:tbl>
    <w:p w14:paraId="3E5A7E9F" w14:textId="77777777" w:rsidR="00BE25E8" w:rsidRPr="00B83409"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83409" w14:paraId="5854D0B7" w14:textId="77777777" w:rsidTr="000A013E">
        <w:trPr>
          <w:trHeight w:val="1912"/>
        </w:trPr>
        <w:tc>
          <w:tcPr>
            <w:tcW w:w="4379" w:type="dxa"/>
          </w:tcPr>
          <w:p w14:paraId="30B87E9E" w14:textId="77777777" w:rsidR="00BE25E8" w:rsidRPr="00B83409"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83409"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83409" w:rsidRDefault="00BE25E8" w:rsidP="00BE25E8">
      <w:pPr>
        <w:rPr>
          <w:sz w:val="20"/>
          <w:lang w:val="en-GB"/>
        </w:rPr>
      </w:pPr>
    </w:p>
    <w:p w14:paraId="1C0950AB" w14:textId="77777777" w:rsidR="001C35CF" w:rsidRPr="00B83409" w:rsidRDefault="001C35CF" w:rsidP="00BE25E8">
      <w:pPr>
        <w:rPr>
          <w:sz w:val="20"/>
          <w:lang w:val="en-GB"/>
        </w:rPr>
      </w:pPr>
    </w:p>
    <w:p w14:paraId="2C687DD3" w14:textId="77777777" w:rsidR="001C35CF" w:rsidRPr="00B83409" w:rsidRDefault="001C35CF" w:rsidP="00BE25E8">
      <w:pPr>
        <w:rPr>
          <w:sz w:val="20"/>
          <w:lang w:val="en-GB"/>
        </w:rPr>
      </w:pPr>
    </w:p>
    <w:p w14:paraId="0926A0C3" w14:textId="1E7D93BB" w:rsidR="00D261A2" w:rsidRPr="00B83409" w:rsidRDefault="00BE25E8" w:rsidP="001646C1">
      <w:pPr>
        <w:rPr>
          <w:sz w:val="18"/>
          <w:lang w:val="en-GB"/>
        </w:rPr>
      </w:pPr>
      <w:r w:rsidRPr="00B83409">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D47DEE" w:rsidRPr="00697405" w:rsidRDefault="00D47DE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9"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" filled="f" stroked="f" strokeweight=".5pt">
                <v:textbox>
                  <w:txbxContent>
                    <w:p w14:paraId="0747B62D" w14:textId="77777777" w:rsidR="00D47DEE" w:rsidRPr="00697405" w:rsidRDefault="00D47DEE"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B83409">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4">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83409" w:rsidSect="000A013E">
      <w:headerReference w:type="default" r:id="rId75"/>
      <w:footerReference w:type="default" r:id="rId7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7BDB1" w14:textId="77777777" w:rsidR="007C6614" w:rsidRDefault="007C6614" w:rsidP="000662E2">
      <w:pPr>
        <w:spacing w:after="0" w:line="240" w:lineRule="auto"/>
      </w:pPr>
      <w:r>
        <w:separator/>
      </w:r>
    </w:p>
  </w:endnote>
  <w:endnote w:type="continuationSeparator" w:id="0">
    <w:p w14:paraId="02D5788A" w14:textId="77777777" w:rsidR="007C6614" w:rsidRDefault="007C6614"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 Sans Extra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D47DEE" w:rsidRPr="00B7359B" w:rsidRDefault="00D47DE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D47DEE" w:rsidRPr="002B1A65" w:rsidRDefault="00D47DE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D47DEE" w:rsidRDefault="00D47DEE" w:rsidP="000A013E">
        <w:pPr>
          <w:pStyle w:val="Stopka"/>
          <w:jc w:val="center"/>
        </w:pPr>
        <w:r>
          <w:fldChar w:fldCharType="begin"/>
        </w:r>
        <w:r>
          <w:instrText>PAGE   \* MERGEFORMAT</w:instrText>
        </w:r>
        <w:r>
          <w:fldChar w:fldCharType="separate"/>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043EC" w14:textId="77777777" w:rsidR="007C6614" w:rsidRDefault="007C6614" w:rsidP="000662E2">
      <w:pPr>
        <w:spacing w:after="0" w:line="240" w:lineRule="auto"/>
      </w:pPr>
      <w:r>
        <w:separator/>
      </w:r>
    </w:p>
  </w:footnote>
  <w:footnote w:type="continuationSeparator" w:id="0">
    <w:p w14:paraId="5ECDAE4C" w14:textId="77777777" w:rsidR="007C6614" w:rsidRDefault="007C6614" w:rsidP="000662E2">
      <w:pPr>
        <w:spacing w:after="0" w:line="240" w:lineRule="auto"/>
      </w:pPr>
      <w:r>
        <w:continuationSeparator/>
      </w:r>
    </w:p>
  </w:footnote>
  <w:footnote w:id="1">
    <w:p w14:paraId="399435AE" w14:textId="1C4EF950" w:rsidR="00D47DEE" w:rsidRPr="00293330" w:rsidRDefault="00D47DEE">
      <w:pPr>
        <w:pStyle w:val="Tekstprzypisudolnego"/>
        <w:rPr>
          <w:rFonts w:ascii="Fira Sans" w:hAnsi="Fira Sans"/>
          <w:sz w:val="19"/>
          <w:szCs w:val="19"/>
          <w:lang w:val="en-US"/>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14:paraId="69F6A4DE" w14:textId="5B70012A" w:rsidR="00D47DEE" w:rsidRPr="00267D9A" w:rsidRDefault="00D47DEE">
      <w:pPr>
        <w:pStyle w:val="Tekstprzypisudolnego"/>
        <w:rPr>
          <w:rFonts w:ascii="Fira Sans" w:hAnsi="Fira Sans"/>
          <w:sz w:val="19"/>
          <w:szCs w:val="19"/>
          <w:lang w:val="en-GB"/>
        </w:rPr>
      </w:pPr>
      <w:r w:rsidRPr="00267D9A">
        <w:rPr>
          <w:rStyle w:val="Odwoanieprzypisudolnego"/>
          <w:rFonts w:ascii="Fira Sans" w:hAnsi="Fira Sans"/>
          <w:sz w:val="19"/>
          <w:szCs w:val="19"/>
        </w:rPr>
        <w:footnoteRef/>
      </w:r>
      <w:r w:rsidRPr="00267D9A">
        <w:rPr>
          <w:rFonts w:ascii="Fira Sans" w:hAnsi="Fira Sans"/>
          <w:sz w:val="19"/>
          <w:szCs w:val="19"/>
          <w:lang w:val="en-GB"/>
        </w:rPr>
        <w:t xml:space="preserve"> The Annex presents part of the monthly data available in very detailed sections, in the form of long time series.</w:t>
      </w:r>
      <w:r>
        <w:rPr>
          <w:rFonts w:ascii="Fira Sans" w:hAnsi="Fira Sans"/>
          <w:sz w:val="19"/>
          <w:szCs w:val="19"/>
          <w:lang w:val="en-GB"/>
        </w:rPr>
        <w:t xml:space="preserve"> Extensive databases are available in the form of Excel files attached to “</w:t>
      </w:r>
      <w:r w:rsidRPr="004F4169">
        <w:rPr>
          <w:rFonts w:ascii="Fira Sans" w:hAnsi="Fira Sans"/>
          <w:sz w:val="19"/>
          <w:szCs w:val="19"/>
          <w:lang w:val="en-GB"/>
        </w:rPr>
        <w:t>Business tendency (2000–2025)</w:t>
      </w:r>
      <w:r>
        <w:rPr>
          <w:rFonts w:ascii="Fira Sans" w:hAnsi="Fira Sans"/>
          <w:sz w:val="19"/>
          <w:szCs w:val="19"/>
          <w:lang w:val="en-GB"/>
        </w:rPr>
        <w:t>” publications but also in Knowledge Databases (website links on the last page).</w:t>
      </w:r>
    </w:p>
  </w:footnote>
  <w:footnote w:id="3">
    <w:p w14:paraId="19B5D149" w14:textId="34351882" w:rsidR="00D47DEE" w:rsidRPr="00184CD3" w:rsidRDefault="00D47DEE">
      <w:pPr>
        <w:pStyle w:val="Tekstprzypisudolnego"/>
        <w:rPr>
          <w:rFonts w:ascii="Fira Sans" w:hAnsi="Fira Sans"/>
          <w:sz w:val="19"/>
          <w:szCs w:val="19"/>
          <w:lang w:val="en-GB"/>
        </w:rPr>
      </w:pPr>
      <w:r w:rsidRPr="00184CD3">
        <w:rPr>
          <w:rStyle w:val="Odwoanieprzypisudolnego"/>
          <w:rFonts w:ascii="Fira Sans" w:hAnsi="Fira Sans"/>
          <w:sz w:val="19"/>
          <w:szCs w:val="19"/>
        </w:rPr>
        <w:footnoteRef/>
      </w:r>
      <w:r w:rsidRPr="00184CD3">
        <w:rPr>
          <w:rFonts w:ascii="Fira Sans" w:hAnsi="Fira Sans"/>
          <w:sz w:val="19"/>
          <w:szCs w:val="19"/>
          <w:lang w:val="en-GB"/>
        </w:rPr>
        <w:t xml:space="preserve"> If not stated otherwise, all texts in News releases refer to non-seasonally adjusted data.</w:t>
      </w:r>
    </w:p>
  </w:footnote>
  <w:footnote w:id="4">
    <w:p w14:paraId="57F717D3" w14:textId="6CA68EE3" w:rsidR="00D47DEE" w:rsidRPr="00184CD3" w:rsidRDefault="00D47DEE">
      <w:pPr>
        <w:pStyle w:val="Tekstprzypisudolnego"/>
        <w:rPr>
          <w:lang w:val="en-GB"/>
        </w:rPr>
      </w:pPr>
      <w:r w:rsidRPr="00184CD3">
        <w:rPr>
          <w:rStyle w:val="Odwoanieprzypisudolnego"/>
          <w:rFonts w:ascii="Fira Sans" w:hAnsi="Fira Sans"/>
          <w:sz w:val="19"/>
          <w:szCs w:val="19"/>
        </w:rPr>
        <w:footnoteRef/>
      </w:r>
      <w:r w:rsidRPr="00184CD3">
        <w:rPr>
          <w:lang w:val="en-GB"/>
        </w:rPr>
        <w:t xml:space="preserve"> </w:t>
      </w:r>
      <w:r>
        <w:rPr>
          <w:rFonts w:ascii="Fira Sans" w:hAnsi="Fira Sans"/>
          <w:sz w:val="19"/>
          <w:szCs w:val="19"/>
          <w:lang w:val="en-US"/>
        </w:rPr>
        <w:t>“Diagnostic” component – c</w:t>
      </w:r>
      <w:r w:rsidRPr="00C725E3">
        <w:rPr>
          <w:rFonts w:ascii="Fira Sans" w:hAnsi="Fira Sans"/>
          <w:sz w:val="19"/>
          <w:szCs w:val="19"/>
          <w:lang w:val="en-US"/>
        </w:rPr>
        <w:t>urrent general economic situation of the enterprise</w:t>
      </w:r>
      <w:r>
        <w:rPr>
          <w:rFonts w:ascii="Fira Sans" w:hAnsi="Fira Sans"/>
          <w:sz w:val="19"/>
          <w:szCs w:val="19"/>
          <w:lang w:val="en-US"/>
        </w:rPr>
        <w:t>, “</w:t>
      </w:r>
      <w:r w:rsidRPr="002F0A9A">
        <w:rPr>
          <w:rFonts w:ascii="Fira Sans" w:hAnsi="Fira Sans"/>
          <w:sz w:val="19"/>
          <w:szCs w:val="19"/>
          <w:lang w:val="en-US"/>
        </w:rPr>
        <w:t>forecasting</w:t>
      </w:r>
      <w:r>
        <w:rPr>
          <w:rFonts w:ascii="Fira Sans" w:hAnsi="Fira Sans"/>
          <w:sz w:val="19"/>
          <w:szCs w:val="19"/>
          <w:lang w:val="en-US"/>
        </w:rPr>
        <w:t>” component – expected</w:t>
      </w:r>
      <w:r w:rsidRPr="00C725E3">
        <w:rPr>
          <w:rFonts w:ascii="Fira Sans" w:hAnsi="Fira Sans"/>
          <w:sz w:val="19"/>
          <w:szCs w:val="19"/>
          <w:lang w:val="en-US"/>
        </w:rPr>
        <w:t xml:space="preserve"> general economic situation of the enterprise</w:t>
      </w:r>
      <w:r>
        <w:rPr>
          <w:rFonts w:ascii="Fira Sans" w:hAnsi="Fira Sans"/>
          <w:sz w:val="19"/>
          <w:szCs w:val="19"/>
          <w:lang w:val="en-US"/>
        </w:rPr>
        <w:t>.</w:t>
      </w:r>
    </w:p>
  </w:footnote>
  <w:footnote w:id="5">
    <w:p w14:paraId="1DA3F822" w14:textId="5DB78B18" w:rsidR="00D47DEE" w:rsidRPr="00151B3B" w:rsidRDefault="00D47DEE">
      <w:pPr>
        <w:pStyle w:val="Tekstprzypisudolnego"/>
        <w:rPr>
          <w:rFonts w:ascii="Fira Sans" w:hAnsi="Fira Sans"/>
          <w:sz w:val="19"/>
          <w:szCs w:val="19"/>
          <w:lang w:val="en-GB"/>
        </w:rPr>
      </w:pPr>
      <w:r w:rsidRPr="00151B3B">
        <w:rPr>
          <w:rStyle w:val="Odwoanieprzypisudolnego"/>
          <w:rFonts w:ascii="Fira Sans" w:hAnsi="Fira Sans"/>
          <w:sz w:val="19"/>
          <w:szCs w:val="19"/>
        </w:rPr>
        <w:footnoteRef/>
      </w:r>
      <w:r w:rsidRPr="00151B3B">
        <w:rPr>
          <w:rFonts w:ascii="Fira Sans" w:hAnsi="Fira Sans"/>
          <w:sz w:val="19"/>
          <w:szCs w:val="19"/>
          <w:lang w:val="en-GB"/>
        </w:rPr>
        <w:t xml:space="preserve"> </w:t>
      </w:r>
      <w:r w:rsidRPr="00151B3B">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D47DEE" w:rsidRDefault="00D47DEE">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D47DEE" w:rsidRDefault="00D47DE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D47DEE" w:rsidRDefault="00D47DEE">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D47DEE" w:rsidRPr="000201D2" w:rsidRDefault="00D47DE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30"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D47DEE" w:rsidRPr="000201D2" w:rsidRDefault="00D47DE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D47DEE" w:rsidRDefault="00D47DE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11F112BB">
              <wp:simplePos x="0" y="0"/>
              <wp:positionH relativeFrom="column">
                <wp:posOffset>5219395</wp:posOffset>
              </wp:positionH>
              <wp:positionV relativeFrom="paragraph">
                <wp:posOffset>222301</wp:posOffset>
              </wp:positionV>
              <wp:extent cx="1682496" cy="336589"/>
              <wp:effectExtent l="0" t="0" r="0" b="6350"/>
              <wp:wrapNone/>
              <wp:docPr id="8" name="Pole tekstowe 2" descr="22.05.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0087C642" w:rsidR="00D47DEE" w:rsidRDefault="00D47DEE" w:rsidP="00F37172">
                          <w:pPr>
                            <w:jc w:val="both"/>
                            <w:rPr>
                              <w:rFonts w:ascii="Fira Sans SemiBold" w:hAnsi="Fira Sans SemiBold"/>
                              <w:color w:val="001D77"/>
                              <w:sz w:val="19"/>
                              <w:szCs w:val="19"/>
                            </w:rPr>
                          </w:pPr>
                          <w:r>
                            <w:rPr>
                              <w:rFonts w:ascii="Fira Sans SemiBold" w:hAnsi="Fira Sans SemiBold"/>
                              <w:color w:val="001D77"/>
                              <w:sz w:val="19"/>
                              <w:szCs w:val="19"/>
                            </w:rPr>
                            <w:t>22.05.2025</w:t>
                          </w:r>
                        </w:p>
                        <w:p w14:paraId="5562F976" w14:textId="77777777" w:rsidR="00D47DEE" w:rsidRPr="000201D2" w:rsidRDefault="00D47DEE"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1" type="#_x0000_t202" alt="22.05.2025"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" filled="f" stroked="f">
              <v:textbox>
                <w:txbxContent>
                  <w:p w14:paraId="65574E30" w14:textId="0087C642" w:rsidR="00D47DEE" w:rsidRDefault="00D47DEE" w:rsidP="00F37172">
                    <w:pPr>
                      <w:jc w:val="both"/>
                      <w:rPr>
                        <w:rFonts w:ascii="Fira Sans SemiBold" w:hAnsi="Fira Sans SemiBold"/>
                        <w:color w:val="001D77"/>
                        <w:sz w:val="19"/>
                        <w:szCs w:val="19"/>
                      </w:rPr>
                    </w:pPr>
                    <w:r>
                      <w:rPr>
                        <w:rFonts w:ascii="Fira Sans SemiBold" w:hAnsi="Fira Sans SemiBold"/>
                        <w:color w:val="001D77"/>
                        <w:sz w:val="19"/>
                        <w:szCs w:val="19"/>
                      </w:rPr>
                      <w:t>22.05.2025</w:t>
                    </w:r>
                  </w:p>
                  <w:p w14:paraId="5562F976" w14:textId="77777777" w:rsidR="00D47DEE" w:rsidRPr="000201D2" w:rsidRDefault="00D47DEE"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D47DEE" w:rsidRDefault="00D47DEE">
    <w:pPr>
      <w:pStyle w:val="Nagwek"/>
    </w:pPr>
  </w:p>
  <w:p w14:paraId="42A3550F" w14:textId="77777777" w:rsidR="00D47DEE" w:rsidRDefault="00D47D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3.35pt;height:124.6pt;visibility:visible;mso-wrap-style:square" o:bullet="t">
        <v:imagedata r:id="rId1" o:title=""/>
      </v:shape>
    </w:pict>
  </w:numPicBullet>
  <w:numPicBullet w:numPicBulletId="1">
    <w:pict>
      <v:shape id="_x0000_i1036"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BAD"/>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C5B"/>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3745D"/>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8F7"/>
    <w:rsid w:val="00052A1D"/>
    <w:rsid w:val="00052E70"/>
    <w:rsid w:val="000534A5"/>
    <w:rsid w:val="00054273"/>
    <w:rsid w:val="0005463C"/>
    <w:rsid w:val="00054779"/>
    <w:rsid w:val="00054F14"/>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559D"/>
    <w:rsid w:val="000662E2"/>
    <w:rsid w:val="000666EB"/>
    <w:rsid w:val="00066876"/>
    <w:rsid w:val="00066883"/>
    <w:rsid w:val="0006735D"/>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711"/>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70B"/>
    <w:rsid w:val="000949DE"/>
    <w:rsid w:val="000949EB"/>
    <w:rsid w:val="0009541F"/>
    <w:rsid w:val="0009558B"/>
    <w:rsid w:val="000959D9"/>
    <w:rsid w:val="00095FED"/>
    <w:rsid w:val="00096571"/>
    <w:rsid w:val="000968D4"/>
    <w:rsid w:val="00096BB4"/>
    <w:rsid w:val="000978F0"/>
    <w:rsid w:val="000A005D"/>
    <w:rsid w:val="000A013E"/>
    <w:rsid w:val="000A05D0"/>
    <w:rsid w:val="000A0C17"/>
    <w:rsid w:val="000A0EB1"/>
    <w:rsid w:val="000A17FF"/>
    <w:rsid w:val="000A20AE"/>
    <w:rsid w:val="000A388D"/>
    <w:rsid w:val="000A6673"/>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80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276F"/>
    <w:rsid w:val="000E3040"/>
    <w:rsid w:val="000E3250"/>
    <w:rsid w:val="000E404D"/>
    <w:rsid w:val="000E4238"/>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10D87"/>
    <w:rsid w:val="00110DEB"/>
    <w:rsid w:val="001110EB"/>
    <w:rsid w:val="001113E9"/>
    <w:rsid w:val="00112829"/>
    <w:rsid w:val="00112E06"/>
    <w:rsid w:val="001132EF"/>
    <w:rsid w:val="001139D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198"/>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69C5"/>
    <w:rsid w:val="001479AC"/>
    <w:rsid w:val="00147F55"/>
    <w:rsid w:val="00147F68"/>
    <w:rsid w:val="001500AB"/>
    <w:rsid w:val="001507C7"/>
    <w:rsid w:val="00150BC6"/>
    <w:rsid w:val="001513E6"/>
    <w:rsid w:val="00151760"/>
    <w:rsid w:val="00151B3B"/>
    <w:rsid w:val="001523FD"/>
    <w:rsid w:val="00152A08"/>
    <w:rsid w:val="00153321"/>
    <w:rsid w:val="00153ABA"/>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90"/>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4CD3"/>
    <w:rsid w:val="001865F6"/>
    <w:rsid w:val="001866DD"/>
    <w:rsid w:val="001869E2"/>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C714F"/>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288F"/>
    <w:rsid w:val="0020416B"/>
    <w:rsid w:val="0020428C"/>
    <w:rsid w:val="00204369"/>
    <w:rsid w:val="002048D9"/>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944"/>
    <w:rsid w:val="00214F22"/>
    <w:rsid w:val="00215B72"/>
    <w:rsid w:val="00215CF2"/>
    <w:rsid w:val="00216024"/>
    <w:rsid w:val="002170A1"/>
    <w:rsid w:val="00217570"/>
    <w:rsid w:val="00217B97"/>
    <w:rsid w:val="00217CAF"/>
    <w:rsid w:val="002207E4"/>
    <w:rsid w:val="002213DC"/>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8C9"/>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D43"/>
    <w:rsid w:val="002465B0"/>
    <w:rsid w:val="00246E51"/>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67D9A"/>
    <w:rsid w:val="00270B0D"/>
    <w:rsid w:val="00271096"/>
    <w:rsid w:val="00271363"/>
    <w:rsid w:val="0027243C"/>
    <w:rsid w:val="0027266B"/>
    <w:rsid w:val="0027323A"/>
    <w:rsid w:val="00273293"/>
    <w:rsid w:val="00273644"/>
    <w:rsid w:val="00273DBF"/>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5411"/>
    <w:rsid w:val="00285AA2"/>
    <w:rsid w:val="00286539"/>
    <w:rsid w:val="00286ED2"/>
    <w:rsid w:val="002873D7"/>
    <w:rsid w:val="002873E6"/>
    <w:rsid w:val="002875D3"/>
    <w:rsid w:val="002876F4"/>
    <w:rsid w:val="00290164"/>
    <w:rsid w:val="00291043"/>
    <w:rsid w:val="002914E4"/>
    <w:rsid w:val="0029253E"/>
    <w:rsid w:val="002926DF"/>
    <w:rsid w:val="00293330"/>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3D0C"/>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6C99"/>
    <w:rsid w:val="002C76F3"/>
    <w:rsid w:val="002D0A39"/>
    <w:rsid w:val="002D1694"/>
    <w:rsid w:val="002D1932"/>
    <w:rsid w:val="002D1C01"/>
    <w:rsid w:val="002D1ED1"/>
    <w:rsid w:val="002D3F81"/>
    <w:rsid w:val="002D428E"/>
    <w:rsid w:val="002D4A5C"/>
    <w:rsid w:val="002D4C87"/>
    <w:rsid w:val="002D56D7"/>
    <w:rsid w:val="002D5776"/>
    <w:rsid w:val="002D599E"/>
    <w:rsid w:val="002D5A7F"/>
    <w:rsid w:val="002D6846"/>
    <w:rsid w:val="002D7440"/>
    <w:rsid w:val="002E1503"/>
    <w:rsid w:val="002E2DD5"/>
    <w:rsid w:val="002E3FAB"/>
    <w:rsid w:val="002E41EE"/>
    <w:rsid w:val="002E4380"/>
    <w:rsid w:val="002E5E9C"/>
    <w:rsid w:val="002E6140"/>
    <w:rsid w:val="002E6985"/>
    <w:rsid w:val="002E6E25"/>
    <w:rsid w:val="002E71B6"/>
    <w:rsid w:val="002E76EA"/>
    <w:rsid w:val="002F0A9A"/>
    <w:rsid w:val="002F14FA"/>
    <w:rsid w:val="002F17AD"/>
    <w:rsid w:val="002F1809"/>
    <w:rsid w:val="002F1917"/>
    <w:rsid w:val="002F1A95"/>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3EFF"/>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8F1"/>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FF"/>
    <w:rsid w:val="003771F9"/>
    <w:rsid w:val="00377AC7"/>
    <w:rsid w:val="003801A1"/>
    <w:rsid w:val="003806F9"/>
    <w:rsid w:val="00380BE7"/>
    <w:rsid w:val="00381330"/>
    <w:rsid w:val="00382E54"/>
    <w:rsid w:val="00383632"/>
    <w:rsid w:val="00384777"/>
    <w:rsid w:val="0038485B"/>
    <w:rsid w:val="00384F8E"/>
    <w:rsid w:val="003860B5"/>
    <w:rsid w:val="003860FF"/>
    <w:rsid w:val="003871DB"/>
    <w:rsid w:val="00387209"/>
    <w:rsid w:val="003877F6"/>
    <w:rsid w:val="003900A5"/>
    <w:rsid w:val="0039025F"/>
    <w:rsid w:val="003904F8"/>
    <w:rsid w:val="00390E44"/>
    <w:rsid w:val="00391859"/>
    <w:rsid w:val="00391B65"/>
    <w:rsid w:val="00391BE8"/>
    <w:rsid w:val="00395702"/>
    <w:rsid w:val="00396CB8"/>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A7FE4"/>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22"/>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DAA"/>
    <w:rsid w:val="00413D76"/>
    <w:rsid w:val="0041410B"/>
    <w:rsid w:val="00414540"/>
    <w:rsid w:val="0041468C"/>
    <w:rsid w:val="004159FA"/>
    <w:rsid w:val="00415F3B"/>
    <w:rsid w:val="0041625D"/>
    <w:rsid w:val="004169C5"/>
    <w:rsid w:val="00416E1C"/>
    <w:rsid w:val="004171F7"/>
    <w:rsid w:val="004206E0"/>
    <w:rsid w:val="00420979"/>
    <w:rsid w:val="00420A58"/>
    <w:rsid w:val="004214EB"/>
    <w:rsid w:val="00421853"/>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2EBD"/>
    <w:rsid w:val="004436AE"/>
    <w:rsid w:val="004436D0"/>
    <w:rsid w:val="00443E3C"/>
    <w:rsid w:val="004447BF"/>
    <w:rsid w:val="00445047"/>
    <w:rsid w:val="00445683"/>
    <w:rsid w:val="00445A7C"/>
    <w:rsid w:val="0044644A"/>
    <w:rsid w:val="00446474"/>
    <w:rsid w:val="00446E6F"/>
    <w:rsid w:val="0044782A"/>
    <w:rsid w:val="00447CFE"/>
    <w:rsid w:val="0045052A"/>
    <w:rsid w:val="00451073"/>
    <w:rsid w:val="00451330"/>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405"/>
    <w:rsid w:val="004657FC"/>
    <w:rsid w:val="004662CE"/>
    <w:rsid w:val="0046667D"/>
    <w:rsid w:val="0046701C"/>
    <w:rsid w:val="00467059"/>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191"/>
    <w:rsid w:val="004B35CD"/>
    <w:rsid w:val="004B3623"/>
    <w:rsid w:val="004B4C59"/>
    <w:rsid w:val="004B50F3"/>
    <w:rsid w:val="004B5159"/>
    <w:rsid w:val="004B5323"/>
    <w:rsid w:val="004B54B6"/>
    <w:rsid w:val="004B553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43A"/>
    <w:rsid w:val="004E7DEA"/>
    <w:rsid w:val="004F03D7"/>
    <w:rsid w:val="004F0923"/>
    <w:rsid w:val="004F096D"/>
    <w:rsid w:val="004F0C3C"/>
    <w:rsid w:val="004F19F4"/>
    <w:rsid w:val="004F2061"/>
    <w:rsid w:val="004F24A4"/>
    <w:rsid w:val="004F2AEE"/>
    <w:rsid w:val="004F3066"/>
    <w:rsid w:val="004F3393"/>
    <w:rsid w:val="004F355D"/>
    <w:rsid w:val="004F4169"/>
    <w:rsid w:val="004F4B2E"/>
    <w:rsid w:val="004F4D66"/>
    <w:rsid w:val="004F63FC"/>
    <w:rsid w:val="00500447"/>
    <w:rsid w:val="0050045A"/>
    <w:rsid w:val="00500DE2"/>
    <w:rsid w:val="0050144E"/>
    <w:rsid w:val="00501CAD"/>
    <w:rsid w:val="00502133"/>
    <w:rsid w:val="0050225F"/>
    <w:rsid w:val="005027AB"/>
    <w:rsid w:val="005037FD"/>
    <w:rsid w:val="0050498B"/>
    <w:rsid w:val="00505560"/>
    <w:rsid w:val="005057DA"/>
    <w:rsid w:val="00505A92"/>
    <w:rsid w:val="00505AEB"/>
    <w:rsid w:val="00506FD7"/>
    <w:rsid w:val="00507543"/>
    <w:rsid w:val="005105D7"/>
    <w:rsid w:val="00510617"/>
    <w:rsid w:val="00510FEC"/>
    <w:rsid w:val="0051125E"/>
    <w:rsid w:val="0051254F"/>
    <w:rsid w:val="00512936"/>
    <w:rsid w:val="00513117"/>
    <w:rsid w:val="0051326F"/>
    <w:rsid w:val="00515924"/>
    <w:rsid w:val="00515C4F"/>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A9B"/>
    <w:rsid w:val="00526B0F"/>
    <w:rsid w:val="00527154"/>
    <w:rsid w:val="00527444"/>
    <w:rsid w:val="00527BCC"/>
    <w:rsid w:val="00527C2D"/>
    <w:rsid w:val="00527EF0"/>
    <w:rsid w:val="0053037B"/>
    <w:rsid w:val="00530791"/>
    <w:rsid w:val="00530B2D"/>
    <w:rsid w:val="00530CE2"/>
    <w:rsid w:val="00530E37"/>
    <w:rsid w:val="00531A95"/>
    <w:rsid w:val="005324FC"/>
    <w:rsid w:val="00532B4D"/>
    <w:rsid w:val="0053325C"/>
    <w:rsid w:val="005338DB"/>
    <w:rsid w:val="00533E11"/>
    <w:rsid w:val="00533F44"/>
    <w:rsid w:val="00535064"/>
    <w:rsid w:val="00536792"/>
    <w:rsid w:val="00536B04"/>
    <w:rsid w:val="005372AF"/>
    <w:rsid w:val="00537332"/>
    <w:rsid w:val="00537860"/>
    <w:rsid w:val="00541312"/>
    <w:rsid w:val="005414DB"/>
    <w:rsid w:val="005423BB"/>
    <w:rsid w:val="0054251F"/>
    <w:rsid w:val="005436D8"/>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590C"/>
    <w:rsid w:val="005864BA"/>
    <w:rsid w:val="005864EC"/>
    <w:rsid w:val="005865E4"/>
    <w:rsid w:val="0058685D"/>
    <w:rsid w:val="005872C9"/>
    <w:rsid w:val="00587477"/>
    <w:rsid w:val="00587634"/>
    <w:rsid w:val="0059165C"/>
    <w:rsid w:val="005916D7"/>
    <w:rsid w:val="00593254"/>
    <w:rsid w:val="00593397"/>
    <w:rsid w:val="00593AC9"/>
    <w:rsid w:val="005944D0"/>
    <w:rsid w:val="00594D3B"/>
    <w:rsid w:val="00594D57"/>
    <w:rsid w:val="00595A56"/>
    <w:rsid w:val="005960D9"/>
    <w:rsid w:val="005965F1"/>
    <w:rsid w:val="00597D45"/>
    <w:rsid w:val="005A0587"/>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200B"/>
    <w:rsid w:val="005C23CF"/>
    <w:rsid w:val="005C3289"/>
    <w:rsid w:val="005C4C57"/>
    <w:rsid w:val="005C4F00"/>
    <w:rsid w:val="005C5053"/>
    <w:rsid w:val="005C5F3B"/>
    <w:rsid w:val="005D1A35"/>
    <w:rsid w:val="005D25A3"/>
    <w:rsid w:val="005D3DCA"/>
    <w:rsid w:val="005D6BA1"/>
    <w:rsid w:val="005D6CCF"/>
    <w:rsid w:val="005D6EF1"/>
    <w:rsid w:val="005D7065"/>
    <w:rsid w:val="005D7341"/>
    <w:rsid w:val="005D77FB"/>
    <w:rsid w:val="005D7C1F"/>
    <w:rsid w:val="005E0799"/>
    <w:rsid w:val="005E0ABE"/>
    <w:rsid w:val="005E0B17"/>
    <w:rsid w:val="005E0CA8"/>
    <w:rsid w:val="005E14A3"/>
    <w:rsid w:val="005E2181"/>
    <w:rsid w:val="005E2CB6"/>
    <w:rsid w:val="005E4261"/>
    <w:rsid w:val="005E4ABD"/>
    <w:rsid w:val="005E516F"/>
    <w:rsid w:val="005E586E"/>
    <w:rsid w:val="005E589A"/>
    <w:rsid w:val="005E5E39"/>
    <w:rsid w:val="005E7679"/>
    <w:rsid w:val="005E7A5B"/>
    <w:rsid w:val="005F0585"/>
    <w:rsid w:val="005F0DD0"/>
    <w:rsid w:val="005F1468"/>
    <w:rsid w:val="005F3E18"/>
    <w:rsid w:val="005F3FB6"/>
    <w:rsid w:val="005F4649"/>
    <w:rsid w:val="005F4FE0"/>
    <w:rsid w:val="005F5850"/>
    <w:rsid w:val="005F5A80"/>
    <w:rsid w:val="005F604A"/>
    <w:rsid w:val="005F6701"/>
    <w:rsid w:val="005F6A97"/>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4B3"/>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4891"/>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09FA"/>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299"/>
    <w:rsid w:val="00661814"/>
    <w:rsid w:val="00661D83"/>
    <w:rsid w:val="00661F39"/>
    <w:rsid w:val="00662AF3"/>
    <w:rsid w:val="00662C98"/>
    <w:rsid w:val="006634CE"/>
    <w:rsid w:val="00663C8C"/>
    <w:rsid w:val="006650CE"/>
    <w:rsid w:val="00665676"/>
    <w:rsid w:val="00666492"/>
    <w:rsid w:val="006664D3"/>
    <w:rsid w:val="006667DB"/>
    <w:rsid w:val="00666FE6"/>
    <w:rsid w:val="006672FD"/>
    <w:rsid w:val="006673CA"/>
    <w:rsid w:val="00667B73"/>
    <w:rsid w:val="00667C4F"/>
    <w:rsid w:val="00667D93"/>
    <w:rsid w:val="00670A2D"/>
    <w:rsid w:val="006712E8"/>
    <w:rsid w:val="006715A8"/>
    <w:rsid w:val="006718D8"/>
    <w:rsid w:val="006722D0"/>
    <w:rsid w:val="00672E47"/>
    <w:rsid w:val="00675C8F"/>
    <w:rsid w:val="00676B47"/>
    <w:rsid w:val="00676C5E"/>
    <w:rsid w:val="00676CD8"/>
    <w:rsid w:val="00676F80"/>
    <w:rsid w:val="006772F9"/>
    <w:rsid w:val="00677E1C"/>
    <w:rsid w:val="006802BD"/>
    <w:rsid w:val="00681170"/>
    <w:rsid w:val="0068143A"/>
    <w:rsid w:val="00682422"/>
    <w:rsid w:val="00683277"/>
    <w:rsid w:val="00683694"/>
    <w:rsid w:val="00683C18"/>
    <w:rsid w:val="00685217"/>
    <w:rsid w:val="006854DF"/>
    <w:rsid w:val="0068560C"/>
    <w:rsid w:val="00686AD5"/>
    <w:rsid w:val="006902C9"/>
    <w:rsid w:val="00690BEE"/>
    <w:rsid w:val="00691C4E"/>
    <w:rsid w:val="00692138"/>
    <w:rsid w:val="00692BD7"/>
    <w:rsid w:val="00693252"/>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18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6323"/>
    <w:rsid w:val="00716E60"/>
    <w:rsid w:val="0071730F"/>
    <w:rsid w:val="00717C06"/>
    <w:rsid w:val="007205CE"/>
    <w:rsid w:val="007211B1"/>
    <w:rsid w:val="0072148A"/>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A71"/>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C6614"/>
    <w:rsid w:val="007D21D7"/>
    <w:rsid w:val="007D279F"/>
    <w:rsid w:val="007D2A08"/>
    <w:rsid w:val="007D2B8D"/>
    <w:rsid w:val="007D3319"/>
    <w:rsid w:val="007D335D"/>
    <w:rsid w:val="007D3F21"/>
    <w:rsid w:val="007D40E9"/>
    <w:rsid w:val="007D5ACA"/>
    <w:rsid w:val="007D7623"/>
    <w:rsid w:val="007D7C38"/>
    <w:rsid w:val="007E016F"/>
    <w:rsid w:val="007E0254"/>
    <w:rsid w:val="007E03A4"/>
    <w:rsid w:val="007E07C9"/>
    <w:rsid w:val="007E0F2E"/>
    <w:rsid w:val="007E149B"/>
    <w:rsid w:val="007E23A0"/>
    <w:rsid w:val="007E2821"/>
    <w:rsid w:val="007E2867"/>
    <w:rsid w:val="007E2C12"/>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BB3"/>
    <w:rsid w:val="007F408C"/>
    <w:rsid w:val="007F44AA"/>
    <w:rsid w:val="007F4774"/>
    <w:rsid w:val="007F4937"/>
    <w:rsid w:val="007F52D6"/>
    <w:rsid w:val="007F5697"/>
    <w:rsid w:val="007F5EBB"/>
    <w:rsid w:val="007F6248"/>
    <w:rsid w:val="007F65E3"/>
    <w:rsid w:val="007F69C3"/>
    <w:rsid w:val="007F703F"/>
    <w:rsid w:val="007F711E"/>
    <w:rsid w:val="007F7893"/>
    <w:rsid w:val="007F7C13"/>
    <w:rsid w:val="008001BC"/>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A79"/>
    <w:rsid w:val="00823E59"/>
    <w:rsid w:val="00825B56"/>
    <w:rsid w:val="00825DC2"/>
    <w:rsid w:val="00826C8D"/>
    <w:rsid w:val="00826CD0"/>
    <w:rsid w:val="008278E4"/>
    <w:rsid w:val="00827A31"/>
    <w:rsid w:val="00831BBD"/>
    <w:rsid w:val="008325FD"/>
    <w:rsid w:val="00833A82"/>
    <w:rsid w:val="00833ECF"/>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410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061"/>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8BD"/>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424"/>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066"/>
    <w:rsid w:val="008C1466"/>
    <w:rsid w:val="008C1F32"/>
    <w:rsid w:val="008C28C6"/>
    <w:rsid w:val="008C2A4E"/>
    <w:rsid w:val="008C2B12"/>
    <w:rsid w:val="008C3394"/>
    <w:rsid w:val="008C33B2"/>
    <w:rsid w:val="008C584F"/>
    <w:rsid w:val="008C61D3"/>
    <w:rsid w:val="008D0F65"/>
    <w:rsid w:val="008D1D3D"/>
    <w:rsid w:val="008D2565"/>
    <w:rsid w:val="008D25A3"/>
    <w:rsid w:val="008D287B"/>
    <w:rsid w:val="008D3562"/>
    <w:rsid w:val="008D361F"/>
    <w:rsid w:val="008D4935"/>
    <w:rsid w:val="008D4D58"/>
    <w:rsid w:val="008D590C"/>
    <w:rsid w:val="008D5E2C"/>
    <w:rsid w:val="008D6368"/>
    <w:rsid w:val="008D67CE"/>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0D52"/>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3DF6"/>
    <w:rsid w:val="00924223"/>
    <w:rsid w:val="00924466"/>
    <w:rsid w:val="0092690B"/>
    <w:rsid w:val="009269E1"/>
    <w:rsid w:val="0092753D"/>
    <w:rsid w:val="009304BD"/>
    <w:rsid w:val="00932266"/>
    <w:rsid w:val="009326CA"/>
    <w:rsid w:val="00933778"/>
    <w:rsid w:val="00933B6D"/>
    <w:rsid w:val="00933B9F"/>
    <w:rsid w:val="00933EC1"/>
    <w:rsid w:val="009342D1"/>
    <w:rsid w:val="00935526"/>
    <w:rsid w:val="00936D15"/>
    <w:rsid w:val="00937641"/>
    <w:rsid w:val="0094021A"/>
    <w:rsid w:val="00940F57"/>
    <w:rsid w:val="009411B3"/>
    <w:rsid w:val="00941630"/>
    <w:rsid w:val="00941786"/>
    <w:rsid w:val="00941C3D"/>
    <w:rsid w:val="00941C5E"/>
    <w:rsid w:val="00941CF0"/>
    <w:rsid w:val="00941D9E"/>
    <w:rsid w:val="00942C29"/>
    <w:rsid w:val="00943F43"/>
    <w:rsid w:val="009441FB"/>
    <w:rsid w:val="00944B95"/>
    <w:rsid w:val="00944FF4"/>
    <w:rsid w:val="0094569E"/>
    <w:rsid w:val="009464F7"/>
    <w:rsid w:val="00947859"/>
    <w:rsid w:val="00947B68"/>
    <w:rsid w:val="009530DB"/>
    <w:rsid w:val="00953676"/>
    <w:rsid w:val="00954019"/>
    <w:rsid w:val="0095419D"/>
    <w:rsid w:val="00956321"/>
    <w:rsid w:val="0095725C"/>
    <w:rsid w:val="00957274"/>
    <w:rsid w:val="009602FC"/>
    <w:rsid w:val="00961A8B"/>
    <w:rsid w:val="00961F74"/>
    <w:rsid w:val="00962947"/>
    <w:rsid w:val="00962CC2"/>
    <w:rsid w:val="00963858"/>
    <w:rsid w:val="00963F55"/>
    <w:rsid w:val="00964272"/>
    <w:rsid w:val="00964274"/>
    <w:rsid w:val="0096445C"/>
    <w:rsid w:val="00964638"/>
    <w:rsid w:val="00964678"/>
    <w:rsid w:val="009647C9"/>
    <w:rsid w:val="0096499C"/>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B068E"/>
    <w:rsid w:val="009B0F69"/>
    <w:rsid w:val="009B1DF2"/>
    <w:rsid w:val="009B2865"/>
    <w:rsid w:val="009B2884"/>
    <w:rsid w:val="009B3390"/>
    <w:rsid w:val="009B37E2"/>
    <w:rsid w:val="009B3E90"/>
    <w:rsid w:val="009B4CC8"/>
    <w:rsid w:val="009B5808"/>
    <w:rsid w:val="009B5C56"/>
    <w:rsid w:val="009B7051"/>
    <w:rsid w:val="009C0165"/>
    <w:rsid w:val="009C042F"/>
    <w:rsid w:val="009C05B4"/>
    <w:rsid w:val="009C0950"/>
    <w:rsid w:val="009C0C4D"/>
    <w:rsid w:val="009C1335"/>
    <w:rsid w:val="009C1AB2"/>
    <w:rsid w:val="009C22CC"/>
    <w:rsid w:val="009C2E43"/>
    <w:rsid w:val="009C2F8B"/>
    <w:rsid w:val="009C3376"/>
    <w:rsid w:val="009C5032"/>
    <w:rsid w:val="009C55CE"/>
    <w:rsid w:val="009C5DCB"/>
    <w:rsid w:val="009C61D7"/>
    <w:rsid w:val="009C7251"/>
    <w:rsid w:val="009C7D46"/>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2BE"/>
    <w:rsid w:val="00A05405"/>
    <w:rsid w:val="00A0682F"/>
    <w:rsid w:val="00A068AA"/>
    <w:rsid w:val="00A06BD8"/>
    <w:rsid w:val="00A070CB"/>
    <w:rsid w:val="00A075B1"/>
    <w:rsid w:val="00A07C9C"/>
    <w:rsid w:val="00A07F49"/>
    <w:rsid w:val="00A1099E"/>
    <w:rsid w:val="00A110E5"/>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1D7C"/>
    <w:rsid w:val="00A422C5"/>
    <w:rsid w:val="00A42412"/>
    <w:rsid w:val="00A425DD"/>
    <w:rsid w:val="00A42C37"/>
    <w:rsid w:val="00A42E86"/>
    <w:rsid w:val="00A43B04"/>
    <w:rsid w:val="00A44AB4"/>
    <w:rsid w:val="00A452F6"/>
    <w:rsid w:val="00A45E5E"/>
    <w:rsid w:val="00A45E89"/>
    <w:rsid w:val="00A4739F"/>
    <w:rsid w:val="00A47905"/>
    <w:rsid w:val="00A47D80"/>
    <w:rsid w:val="00A50013"/>
    <w:rsid w:val="00A521CD"/>
    <w:rsid w:val="00A53132"/>
    <w:rsid w:val="00A54264"/>
    <w:rsid w:val="00A542CE"/>
    <w:rsid w:val="00A563F2"/>
    <w:rsid w:val="00A566E8"/>
    <w:rsid w:val="00A57A69"/>
    <w:rsid w:val="00A57F9A"/>
    <w:rsid w:val="00A607D6"/>
    <w:rsid w:val="00A6121D"/>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6CFD"/>
    <w:rsid w:val="00A970D6"/>
    <w:rsid w:val="00AA10E6"/>
    <w:rsid w:val="00AA2306"/>
    <w:rsid w:val="00AA2636"/>
    <w:rsid w:val="00AA32ED"/>
    <w:rsid w:val="00AA34FD"/>
    <w:rsid w:val="00AA35C3"/>
    <w:rsid w:val="00AA6722"/>
    <w:rsid w:val="00AA6BC7"/>
    <w:rsid w:val="00AA710D"/>
    <w:rsid w:val="00AB0A3C"/>
    <w:rsid w:val="00AB0CE6"/>
    <w:rsid w:val="00AB2B14"/>
    <w:rsid w:val="00AB3C2F"/>
    <w:rsid w:val="00AB5850"/>
    <w:rsid w:val="00AB6D25"/>
    <w:rsid w:val="00AB6D9B"/>
    <w:rsid w:val="00AB7435"/>
    <w:rsid w:val="00AB764C"/>
    <w:rsid w:val="00AC0258"/>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0C1B"/>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5EE1"/>
    <w:rsid w:val="00B161B3"/>
    <w:rsid w:val="00B16354"/>
    <w:rsid w:val="00B16DF1"/>
    <w:rsid w:val="00B1703C"/>
    <w:rsid w:val="00B170F4"/>
    <w:rsid w:val="00B170FA"/>
    <w:rsid w:val="00B17888"/>
    <w:rsid w:val="00B17BDC"/>
    <w:rsid w:val="00B17C65"/>
    <w:rsid w:val="00B201D6"/>
    <w:rsid w:val="00B20DC0"/>
    <w:rsid w:val="00B20E15"/>
    <w:rsid w:val="00B218D4"/>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214"/>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2F14"/>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1F91"/>
    <w:rsid w:val="00B82507"/>
    <w:rsid w:val="00B83409"/>
    <w:rsid w:val="00B83884"/>
    <w:rsid w:val="00B84278"/>
    <w:rsid w:val="00B84643"/>
    <w:rsid w:val="00B84817"/>
    <w:rsid w:val="00B84893"/>
    <w:rsid w:val="00B85F24"/>
    <w:rsid w:val="00B86633"/>
    <w:rsid w:val="00B86A7A"/>
    <w:rsid w:val="00B86E84"/>
    <w:rsid w:val="00B8712B"/>
    <w:rsid w:val="00B8740D"/>
    <w:rsid w:val="00B87CA0"/>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A6C2E"/>
    <w:rsid w:val="00BB127F"/>
    <w:rsid w:val="00BB312D"/>
    <w:rsid w:val="00BB3400"/>
    <w:rsid w:val="00BB451A"/>
    <w:rsid w:val="00BB62DB"/>
    <w:rsid w:val="00BB6D91"/>
    <w:rsid w:val="00BB6F68"/>
    <w:rsid w:val="00BB76D5"/>
    <w:rsid w:val="00BC0C0A"/>
    <w:rsid w:val="00BC11BA"/>
    <w:rsid w:val="00BC1CC5"/>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0F2"/>
    <w:rsid w:val="00C319CA"/>
    <w:rsid w:val="00C3244F"/>
    <w:rsid w:val="00C32CC3"/>
    <w:rsid w:val="00C339B0"/>
    <w:rsid w:val="00C33AD6"/>
    <w:rsid w:val="00C34FE8"/>
    <w:rsid w:val="00C3598D"/>
    <w:rsid w:val="00C36D37"/>
    <w:rsid w:val="00C37C05"/>
    <w:rsid w:val="00C40D4F"/>
    <w:rsid w:val="00C40F7F"/>
    <w:rsid w:val="00C41277"/>
    <w:rsid w:val="00C41968"/>
    <w:rsid w:val="00C4213C"/>
    <w:rsid w:val="00C4426F"/>
    <w:rsid w:val="00C4555A"/>
    <w:rsid w:val="00C457B3"/>
    <w:rsid w:val="00C464F5"/>
    <w:rsid w:val="00C4751D"/>
    <w:rsid w:val="00C50650"/>
    <w:rsid w:val="00C50D9C"/>
    <w:rsid w:val="00C51B70"/>
    <w:rsid w:val="00C52D6F"/>
    <w:rsid w:val="00C52DB7"/>
    <w:rsid w:val="00C52DDD"/>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3893"/>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1182"/>
    <w:rsid w:val="00C823AC"/>
    <w:rsid w:val="00C82D39"/>
    <w:rsid w:val="00C8318C"/>
    <w:rsid w:val="00C837C8"/>
    <w:rsid w:val="00C84E5C"/>
    <w:rsid w:val="00C85607"/>
    <w:rsid w:val="00C86BB3"/>
    <w:rsid w:val="00C86E27"/>
    <w:rsid w:val="00C875CC"/>
    <w:rsid w:val="00C877EE"/>
    <w:rsid w:val="00C87800"/>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3FB7"/>
    <w:rsid w:val="00CB564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D74B1"/>
    <w:rsid w:val="00CE05F5"/>
    <w:rsid w:val="00CE06F1"/>
    <w:rsid w:val="00CE1B54"/>
    <w:rsid w:val="00CE1C34"/>
    <w:rsid w:val="00CE20F9"/>
    <w:rsid w:val="00CE3B5E"/>
    <w:rsid w:val="00CE3D3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623"/>
    <w:rsid w:val="00D20D4B"/>
    <w:rsid w:val="00D21053"/>
    <w:rsid w:val="00D21090"/>
    <w:rsid w:val="00D21359"/>
    <w:rsid w:val="00D21C70"/>
    <w:rsid w:val="00D21CBD"/>
    <w:rsid w:val="00D21D0E"/>
    <w:rsid w:val="00D22368"/>
    <w:rsid w:val="00D225BC"/>
    <w:rsid w:val="00D22837"/>
    <w:rsid w:val="00D22CAC"/>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47DEE"/>
    <w:rsid w:val="00D5066A"/>
    <w:rsid w:val="00D50F65"/>
    <w:rsid w:val="00D525ED"/>
    <w:rsid w:val="00D527B6"/>
    <w:rsid w:val="00D52B54"/>
    <w:rsid w:val="00D53D19"/>
    <w:rsid w:val="00D54A29"/>
    <w:rsid w:val="00D54AC4"/>
    <w:rsid w:val="00D54C85"/>
    <w:rsid w:val="00D55033"/>
    <w:rsid w:val="00D553D1"/>
    <w:rsid w:val="00D55B33"/>
    <w:rsid w:val="00D5738A"/>
    <w:rsid w:val="00D608CF"/>
    <w:rsid w:val="00D6120F"/>
    <w:rsid w:val="00D613F5"/>
    <w:rsid w:val="00D6147D"/>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1EC5"/>
    <w:rsid w:val="00D720C0"/>
    <w:rsid w:val="00D72775"/>
    <w:rsid w:val="00D7289E"/>
    <w:rsid w:val="00D738D3"/>
    <w:rsid w:val="00D742B6"/>
    <w:rsid w:val="00D74A5A"/>
    <w:rsid w:val="00D75629"/>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86"/>
    <w:rsid w:val="00D827C1"/>
    <w:rsid w:val="00D828A4"/>
    <w:rsid w:val="00D83074"/>
    <w:rsid w:val="00D8397C"/>
    <w:rsid w:val="00D84001"/>
    <w:rsid w:val="00D84A93"/>
    <w:rsid w:val="00D85014"/>
    <w:rsid w:val="00D90208"/>
    <w:rsid w:val="00D90570"/>
    <w:rsid w:val="00D9148B"/>
    <w:rsid w:val="00D927E7"/>
    <w:rsid w:val="00D927FF"/>
    <w:rsid w:val="00D92F72"/>
    <w:rsid w:val="00D9462E"/>
    <w:rsid w:val="00D94657"/>
    <w:rsid w:val="00D947A5"/>
    <w:rsid w:val="00D94EED"/>
    <w:rsid w:val="00D9547B"/>
    <w:rsid w:val="00D95D31"/>
    <w:rsid w:val="00D96026"/>
    <w:rsid w:val="00D9643D"/>
    <w:rsid w:val="00D965E1"/>
    <w:rsid w:val="00D96619"/>
    <w:rsid w:val="00D97531"/>
    <w:rsid w:val="00D97655"/>
    <w:rsid w:val="00DA0110"/>
    <w:rsid w:val="00DA0179"/>
    <w:rsid w:val="00DA04C7"/>
    <w:rsid w:val="00DA0952"/>
    <w:rsid w:val="00DA098C"/>
    <w:rsid w:val="00DA0FC7"/>
    <w:rsid w:val="00DA0FD5"/>
    <w:rsid w:val="00DA1035"/>
    <w:rsid w:val="00DA1523"/>
    <w:rsid w:val="00DA30C1"/>
    <w:rsid w:val="00DA42BA"/>
    <w:rsid w:val="00DA42EE"/>
    <w:rsid w:val="00DA44B5"/>
    <w:rsid w:val="00DA5F93"/>
    <w:rsid w:val="00DA689C"/>
    <w:rsid w:val="00DA70D1"/>
    <w:rsid w:val="00DA769F"/>
    <w:rsid w:val="00DA7DB9"/>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07CF8"/>
    <w:rsid w:val="00E10FCD"/>
    <w:rsid w:val="00E117EA"/>
    <w:rsid w:val="00E11931"/>
    <w:rsid w:val="00E12148"/>
    <w:rsid w:val="00E138E6"/>
    <w:rsid w:val="00E13F82"/>
    <w:rsid w:val="00E144E4"/>
    <w:rsid w:val="00E148C3"/>
    <w:rsid w:val="00E14FA7"/>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304"/>
    <w:rsid w:val="00E314E7"/>
    <w:rsid w:val="00E31521"/>
    <w:rsid w:val="00E31714"/>
    <w:rsid w:val="00E31766"/>
    <w:rsid w:val="00E318F3"/>
    <w:rsid w:val="00E31B99"/>
    <w:rsid w:val="00E31D25"/>
    <w:rsid w:val="00E32061"/>
    <w:rsid w:val="00E320C2"/>
    <w:rsid w:val="00E32ADB"/>
    <w:rsid w:val="00E33ACE"/>
    <w:rsid w:val="00E345C7"/>
    <w:rsid w:val="00E34B47"/>
    <w:rsid w:val="00E3508C"/>
    <w:rsid w:val="00E3648B"/>
    <w:rsid w:val="00E364A0"/>
    <w:rsid w:val="00E36AD5"/>
    <w:rsid w:val="00E36B28"/>
    <w:rsid w:val="00E37117"/>
    <w:rsid w:val="00E40333"/>
    <w:rsid w:val="00E4126C"/>
    <w:rsid w:val="00E42131"/>
    <w:rsid w:val="00E4232D"/>
    <w:rsid w:val="00E42FF9"/>
    <w:rsid w:val="00E4382B"/>
    <w:rsid w:val="00E44479"/>
    <w:rsid w:val="00E454B8"/>
    <w:rsid w:val="00E45DDA"/>
    <w:rsid w:val="00E46711"/>
    <w:rsid w:val="00E46750"/>
    <w:rsid w:val="00E46A63"/>
    <w:rsid w:val="00E4714C"/>
    <w:rsid w:val="00E4751B"/>
    <w:rsid w:val="00E47BC5"/>
    <w:rsid w:val="00E501CD"/>
    <w:rsid w:val="00E502CA"/>
    <w:rsid w:val="00E50A50"/>
    <w:rsid w:val="00E50D30"/>
    <w:rsid w:val="00E5190C"/>
    <w:rsid w:val="00E51AEB"/>
    <w:rsid w:val="00E51C00"/>
    <w:rsid w:val="00E51C75"/>
    <w:rsid w:val="00E522A7"/>
    <w:rsid w:val="00E52D85"/>
    <w:rsid w:val="00E54452"/>
    <w:rsid w:val="00E54520"/>
    <w:rsid w:val="00E54C4E"/>
    <w:rsid w:val="00E54EC0"/>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475"/>
    <w:rsid w:val="00E81B58"/>
    <w:rsid w:val="00E81C6F"/>
    <w:rsid w:val="00E839A4"/>
    <w:rsid w:val="00E85848"/>
    <w:rsid w:val="00E85B6E"/>
    <w:rsid w:val="00E875D3"/>
    <w:rsid w:val="00E876CA"/>
    <w:rsid w:val="00E90D24"/>
    <w:rsid w:val="00E925F9"/>
    <w:rsid w:val="00E932C0"/>
    <w:rsid w:val="00E93307"/>
    <w:rsid w:val="00E9359E"/>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0E9"/>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426E"/>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08E"/>
    <w:rsid w:val="00EE24B6"/>
    <w:rsid w:val="00EE24BB"/>
    <w:rsid w:val="00EE2508"/>
    <w:rsid w:val="00EE285B"/>
    <w:rsid w:val="00EE29B6"/>
    <w:rsid w:val="00EE3356"/>
    <w:rsid w:val="00EE4180"/>
    <w:rsid w:val="00EE41D5"/>
    <w:rsid w:val="00EE4374"/>
    <w:rsid w:val="00EE4E65"/>
    <w:rsid w:val="00EE572C"/>
    <w:rsid w:val="00EE5EB0"/>
    <w:rsid w:val="00EE5FD2"/>
    <w:rsid w:val="00EE63FB"/>
    <w:rsid w:val="00EE6521"/>
    <w:rsid w:val="00EE7023"/>
    <w:rsid w:val="00EE74AF"/>
    <w:rsid w:val="00EE7E96"/>
    <w:rsid w:val="00EF0B51"/>
    <w:rsid w:val="00EF1025"/>
    <w:rsid w:val="00EF1428"/>
    <w:rsid w:val="00EF4652"/>
    <w:rsid w:val="00EF5060"/>
    <w:rsid w:val="00EF6153"/>
    <w:rsid w:val="00EF7291"/>
    <w:rsid w:val="00EF7854"/>
    <w:rsid w:val="00F026D9"/>
    <w:rsid w:val="00F02986"/>
    <w:rsid w:val="00F037A4"/>
    <w:rsid w:val="00F03938"/>
    <w:rsid w:val="00F042D0"/>
    <w:rsid w:val="00F0474B"/>
    <w:rsid w:val="00F049CD"/>
    <w:rsid w:val="00F06417"/>
    <w:rsid w:val="00F070E2"/>
    <w:rsid w:val="00F073DA"/>
    <w:rsid w:val="00F07A6E"/>
    <w:rsid w:val="00F109B0"/>
    <w:rsid w:val="00F10EB2"/>
    <w:rsid w:val="00F117FA"/>
    <w:rsid w:val="00F12453"/>
    <w:rsid w:val="00F12BB9"/>
    <w:rsid w:val="00F1337D"/>
    <w:rsid w:val="00F137FC"/>
    <w:rsid w:val="00F14ECF"/>
    <w:rsid w:val="00F158AE"/>
    <w:rsid w:val="00F158D7"/>
    <w:rsid w:val="00F1661C"/>
    <w:rsid w:val="00F21234"/>
    <w:rsid w:val="00F22408"/>
    <w:rsid w:val="00F224C3"/>
    <w:rsid w:val="00F23145"/>
    <w:rsid w:val="00F245FF"/>
    <w:rsid w:val="00F26195"/>
    <w:rsid w:val="00F26571"/>
    <w:rsid w:val="00F2681C"/>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33E5"/>
    <w:rsid w:val="00F64707"/>
    <w:rsid w:val="00F64B02"/>
    <w:rsid w:val="00F653E7"/>
    <w:rsid w:val="00F65518"/>
    <w:rsid w:val="00F66298"/>
    <w:rsid w:val="00F666F8"/>
    <w:rsid w:val="00F67D8F"/>
    <w:rsid w:val="00F67DC8"/>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167"/>
    <w:rsid w:val="00F932F6"/>
    <w:rsid w:val="00F93D85"/>
    <w:rsid w:val="00F947D2"/>
    <w:rsid w:val="00F94991"/>
    <w:rsid w:val="00F94BC4"/>
    <w:rsid w:val="00F9632A"/>
    <w:rsid w:val="00F96B94"/>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051D"/>
    <w:rsid w:val="00FC22B6"/>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2B01"/>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B19"/>
    <w:rsid w:val="00FE4C12"/>
    <w:rsid w:val="00FE4F3B"/>
    <w:rsid w:val="00FE6D33"/>
    <w:rsid w:val="00FE714D"/>
    <w:rsid w:val="00FE741C"/>
    <w:rsid w:val="00FE7CDE"/>
    <w:rsid w:val="00FF26C7"/>
    <w:rsid w:val="00FF3E52"/>
    <w:rsid w:val="00FF4716"/>
    <w:rsid w:val="00FF48A8"/>
    <w:rsid w:val="00FF48C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 w:type="paragraph" w:customStyle="1" w:styleId="Default">
    <w:name w:val="Default"/>
    <w:rsid w:val="00E4126C"/>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1034031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mailto:obslugaprasowa@stat.gov.pl" TargetMode="External"/><Relationship Id="rId68" Type="http://schemas.openxmlformats.org/officeDocument/2006/relationships/image" Target="media/image57.png"/><Relationship Id="rId16" Type="http://schemas.openxmlformats.org/officeDocument/2006/relationships/image" Target="media/image9.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5.png"/><Relationship Id="rId74" Type="http://schemas.openxmlformats.org/officeDocument/2006/relationships/image" Target="media/image59.png"/><Relationship Id="rId5" Type="http://schemas.openxmlformats.org/officeDocument/2006/relationships/styles" Target="styles.xml"/><Relationship Id="rId61" Type="http://schemas.openxmlformats.org/officeDocument/2006/relationships/header" Target="header2.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emf"/><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44.png"/><Relationship Id="rId72" Type="http://schemas.openxmlformats.org/officeDocument/2006/relationships/hyperlink" Target="https://bdm.stat.gov.pl/" TargetMode="Externa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eader" Target="header1.xml"/><Relationship Id="rId67" Type="http://schemas.openxmlformats.org/officeDocument/2006/relationships/image" Target="media/image56.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oter" Target="footer2.xml"/><Relationship Id="rId70" Type="http://schemas.openxmlformats.org/officeDocument/2006/relationships/hyperlink" Target="https://stat.gov.pl/en/topics/business-tendency/business-tendency/business-tendency-survey-methodological-report,4,1.html"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50.emf"/><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image" Target="media/image45.emf"/><Relationship Id="rId60" Type="http://schemas.openxmlformats.org/officeDocument/2006/relationships/footer" Target="footer1.xml"/><Relationship Id="rId65" Type="http://schemas.openxmlformats.org/officeDocument/2006/relationships/image" Target="media/image54.png"/><Relationship Id="rId73" Type="http://schemas.openxmlformats.org/officeDocument/2006/relationships/hyperlink" Target="https://stat.gov.pl/en/metainformation/glossary/terms-used-in-official-statistics/2076,term.html"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image" Target="media/image48.emf"/><Relationship Id="rId76"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hyperlink" Target="https://stat.gov.pl/" TargetMode="External"/><Relationship Id="rId2" Type="http://schemas.openxmlformats.org/officeDocument/2006/relationships/customXml" Target="../customXml/item2.xml"/><Relationship Id="rId29"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5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FAAE5B0D-5E26-4234-9DE9-17AEB1B6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10</Pages>
  <Words>1968</Words>
  <Characters>11813</Characters>
  <DocSecurity>0</DocSecurity>
  <Lines>98</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2025-04-17T11:42:00Z</cp:lastPrinted>
  <dcterms:created xsi:type="dcterms:W3CDTF">2025-04-15T11:48:00Z</dcterms:created>
  <dcterms:modified xsi:type="dcterms:W3CDTF">2025-05-20T08:09:00Z</dcterms:modified>
</cp:coreProperties>
</file>