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58A2DF58" w:rsidR="00393761" w:rsidRPr="00091D5A" w:rsidRDefault="00D77F94" w:rsidP="00091D5A">
      <w:pPr>
        <w:pStyle w:val="Nagwek1"/>
      </w:pPr>
      <w:bookmarkStart w:id="0" w:name="_GoBack"/>
      <w:bookmarkEnd w:id="0"/>
      <w:r w:rsidRPr="00091D5A">
        <w:t>Activit</w:t>
      </w:r>
      <w:r w:rsidR="00593733" w:rsidRPr="00091D5A">
        <w:t>y</w:t>
      </w:r>
      <w:r w:rsidRPr="00091D5A">
        <w:t xml:space="preserve"> of museums in 2024</w:t>
      </w:r>
    </w:p>
    <w:p w14:paraId="154C2C80" w14:textId="2BE45A70" w:rsidR="000E30EB" w:rsidRPr="00091D5A" w:rsidRDefault="00DF0F4F" w:rsidP="00B16E8E">
      <w:pPr>
        <w:pStyle w:val="Lead"/>
        <w:spacing w:after="1440"/>
        <w:rPr>
          <w:rFonts w:eastAsia="Times New Roman" w:cs="Times New Roman"/>
          <w:bCs/>
          <w:noProof w:val="0"/>
          <w:lang w:val="en-GB"/>
        </w:rPr>
      </w:pPr>
      <w:r w:rsidRPr="00091D5A">
        <w:rPr>
          <w:lang w:val="en-GB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1A13DD69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2371725" cy="1333500"/>
                <wp:effectExtent l="0" t="0" r="9525" b="0"/>
                <wp:wrapSquare wrapText="bothSides"/>
                <wp:docPr id="6" name="Pole tekstowe 2" descr="Arrow icon pointing upwards, presenting 4.9% increase in the number of visitors in museums and museum branches in comparison to 2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13335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5165E9AA" w:rsidR="00587032" w:rsidRPr="00F464D5" w:rsidRDefault="00DD06BA" w:rsidP="0058703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4E7499" w:rsidRPr="00F464D5">
                              <w:rPr>
                                <w:rStyle w:val="IkonawskanikaZnak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  <w:t>4.9</w:t>
                            </w:r>
                            <w:r w:rsidRPr="00F464D5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%</w:t>
                            </w:r>
                          </w:p>
                          <w:p w14:paraId="4800E4D2" w14:textId="0C2068BC" w:rsidR="00587032" w:rsidRPr="00F464D5" w:rsidRDefault="006A7433" w:rsidP="00E738E9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464D5">
                              <w:rPr>
                                <w:lang w:val="en-US"/>
                              </w:rPr>
                              <w:t xml:space="preserve">Increase in the number of visitors </w:t>
                            </w:r>
                            <w:r w:rsidR="00121ADD">
                              <w:rPr>
                                <w:lang w:val="en-US"/>
                              </w:rPr>
                              <w:t>in</w:t>
                            </w:r>
                            <w:r w:rsidRPr="00F464D5">
                              <w:rPr>
                                <w:lang w:val="en-US"/>
                              </w:rPr>
                              <w:t xml:space="preserve"> museums and museum branches </w:t>
                            </w:r>
                            <w:r w:rsidR="00121ADD">
                              <w:rPr>
                                <w:lang w:val="en-US"/>
                              </w:rPr>
                              <w:t xml:space="preserve">in </w:t>
                            </w:r>
                            <w:r w:rsidRPr="00F464D5">
                              <w:rPr>
                                <w:lang w:val="en-US"/>
                              </w:rPr>
                              <w:t>compar</w:t>
                            </w:r>
                            <w:r w:rsidR="00121ADD">
                              <w:rPr>
                                <w:lang w:val="en-US"/>
                              </w:rPr>
                              <w:t>ison</w:t>
                            </w:r>
                            <w:r w:rsidRPr="00F464D5">
                              <w:rPr>
                                <w:lang w:val="en-US"/>
                              </w:rPr>
                              <w:t xml:space="preserve"> to 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Arrow icon pointing upwards, presenting 4.9% increase in the number of visitors in museums and museum branches in comparison to 2023" style="position:absolute;margin-left:0;margin-top:1.8pt;width:186.75pt;height:105pt;z-index:251767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" fillcolor="#001d77" stroked="f">
                <v:stroke joinstyle="miter"/>
                <v:textbox>
                  <w:txbxContent>
                    <w:p w14:paraId="5F5006A9" w14:textId="5165E9AA" w:rsidR="00587032" w:rsidRPr="00F464D5" w:rsidRDefault="00DD06BA" w:rsidP="0058703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4E7499" w:rsidRPr="00F464D5">
                        <w:rPr>
                          <w:rStyle w:val="IkonawskanikaZnak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  <w:t>4.9</w:t>
                      </w:r>
                      <w:r w:rsidRPr="00F464D5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%</w:t>
                      </w:r>
                    </w:p>
                    <w:p w14:paraId="4800E4D2" w14:textId="0C2068BC" w:rsidR="00587032" w:rsidRPr="00F464D5" w:rsidRDefault="006A7433" w:rsidP="00E738E9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lang w:val="en-US"/>
                        </w:rPr>
                      </w:pPr>
                      <w:r w:rsidRPr="00F464D5">
                        <w:rPr>
                          <w:lang w:val="en-US"/>
                        </w:rPr>
                        <w:t xml:space="preserve">Increase in the number of visitors </w:t>
                      </w:r>
                      <w:r w:rsidR="00121ADD">
                        <w:rPr>
                          <w:lang w:val="en-US"/>
                        </w:rPr>
                        <w:t>in</w:t>
                      </w:r>
                      <w:r w:rsidRPr="00F464D5">
                        <w:rPr>
                          <w:lang w:val="en-US"/>
                        </w:rPr>
                        <w:t xml:space="preserve"> museums and museum branches </w:t>
                      </w:r>
                      <w:r w:rsidR="00121ADD">
                        <w:rPr>
                          <w:lang w:val="en-US"/>
                        </w:rPr>
                        <w:t xml:space="preserve">in </w:t>
                      </w:r>
                      <w:r w:rsidRPr="00F464D5">
                        <w:rPr>
                          <w:lang w:val="en-US"/>
                        </w:rPr>
                        <w:t>compar</w:t>
                      </w:r>
                      <w:r w:rsidR="00121ADD">
                        <w:rPr>
                          <w:lang w:val="en-US"/>
                        </w:rPr>
                        <w:t>ison</w:t>
                      </w:r>
                      <w:r w:rsidRPr="00F464D5">
                        <w:rPr>
                          <w:lang w:val="en-US"/>
                        </w:rPr>
                        <w:t xml:space="preserve"> to 2023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41352" w:rsidRPr="00091D5A">
        <w:rPr>
          <w:lang w:val="en-GB"/>
        </w:rPr>
        <w:t>In 2024, 982 museums and museum branches were operating, visited by 44.4 million people. Museums presented 2.8 thousand permanent exhibitions and organi</w:t>
      </w:r>
      <w:r w:rsidR="00CD6EEF" w:rsidRPr="00091D5A">
        <w:rPr>
          <w:lang w:val="en-GB"/>
        </w:rPr>
        <w:t>s</w:t>
      </w:r>
      <w:r w:rsidR="00B41352" w:rsidRPr="00091D5A">
        <w:rPr>
          <w:lang w:val="en-GB"/>
        </w:rPr>
        <w:t xml:space="preserve">ed 4.6 thousand temporary exhibitions in </w:t>
      </w:r>
      <w:r w:rsidR="00121ADD" w:rsidRPr="00091D5A">
        <w:rPr>
          <w:lang w:val="en-GB"/>
        </w:rPr>
        <w:t>Poland</w:t>
      </w:r>
      <w:r w:rsidR="00B41352" w:rsidRPr="00091D5A">
        <w:rPr>
          <w:lang w:val="en-GB"/>
        </w:rPr>
        <w:t>.</w:t>
      </w:r>
    </w:p>
    <w:p w14:paraId="0DCA1CF8" w14:textId="287B4A1B" w:rsidR="00F726F8" w:rsidRPr="00091D5A" w:rsidRDefault="00402701" w:rsidP="00091D5A">
      <w:pPr>
        <w:rPr>
          <w:rFonts w:eastAsia="Times New Roman" w:cs="Times New Roman"/>
          <w:szCs w:val="19"/>
          <w:lang w:val="en-GB" w:eastAsia="pl-PL"/>
        </w:rPr>
      </w:pPr>
      <w:r w:rsidRPr="00091D5A">
        <w:rPr>
          <w:lang w:val="en-GB"/>
        </w:rPr>
        <w:t xml:space="preserve">The largest number of museums and museum branches were located in </w:t>
      </w:r>
      <w:r w:rsidRPr="00091D5A">
        <w:t>Mazowieckie</w:t>
      </w:r>
      <w:r w:rsidRPr="00091D5A">
        <w:rPr>
          <w:lang w:val="en-GB"/>
        </w:rPr>
        <w:t xml:space="preserve"> and </w:t>
      </w:r>
      <w:r w:rsidRPr="00091D5A">
        <w:t>Małopolskie</w:t>
      </w:r>
      <w:r w:rsidRPr="00091D5A">
        <w:rPr>
          <w:lang w:val="en-GB"/>
        </w:rPr>
        <w:t xml:space="preserve"> Voivodeships, where 139 and 110 entities operated respectively. </w:t>
      </w:r>
      <w:r w:rsidR="00E70159" w:rsidRPr="00091D5A">
        <w:rPr>
          <w:rFonts w:eastAsia="Times New Roman" w:cs="Times New Roman"/>
          <w:szCs w:val="19"/>
          <w:lang w:val="en-GB" w:eastAsia="pl-PL"/>
        </w:rPr>
        <w:t xml:space="preserve">In these two voivodeships, visitors accounted for a total of 61.1% of the total number of visitors to museums and museum branches. The lowest number of museums and visitors was recorded in </w:t>
      </w:r>
      <w:r w:rsidR="00E70159" w:rsidRPr="00091D5A">
        <w:rPr>
          <w:rFonts w:eastAsia="Times New Roman" w:cs="Times New Roman"/>
          <w:szCs w:val="19"/>
          <w:lang w:eastAsia="pl-PL"/>
        </w:rPr>
        <w:t>Lubuskie</w:t>
      </w:r>
      <w:r w:rsidR="00E70159" w:rsidRPr="00091D5A">
        <w:rPr>
          <w:rFonts w:eastAsia="Times New Roman" w:cs="Times New Roman"/>
          <w:szCs w:val="19"/>
          <w:lang w:val="en-GB" w:eastAsia="pl-PL"/>
        </w:rPr>
        <w:t xml:space="preserve"> Voivodeship (17 museums and 287.7 thousand visitors). The number of museum visitors in Poland per 1,000 population was 1,181.</w:t>
      </w:r>
    </w:p>
    <w:p w14:paraId="725ECF3E" w14:textId="0A204F3B" w:rsidR="0016059E" w:rsidRPr="00091D5A" w:rsidRDefault="002206BE" w:rsidP="0051000E">
      <w:pPr>
        <w:pStyle w:val="tytuwykresu"/>
        <w:spacing w:before="360"/>
        <w:rPr>
          <w:sz w:val="19"/>
          <w:szCs w:val="19"/>
          <w:lang w:val="en-GB"/>
        </w:rPr>
      </w:pPr>
      <w:r w:rsidRPr="00091D5A">
        <w:rPr>
          <w:noProof/>
          <w:sz w:val="19"/>
          <w:szCs w:val="19"/>
          <w:lang w:val="en-GB" w:eastAsia="pl-PL"/>
        </w:rPr>
        <w:drawing>
          <wp:anchor distT="0" distB="0" distL="114300" distR="114300" simplePos="0" relativeHeight="251846656" behindDoc="0" locked="0" layoutInCell="1" allowOverlap="1" wp14:anchorId="6FDF203D" wp14:editId="27FE3E06">
            <wp:simplePos x="0" y="0"/>
            <wp:positionH relativeFrom="column">
              <wp:posOffset>-83820</wp:posOffset>
            </wp:positionH>
            <wp:positionV relativeFrom="paragraph">
              <wp:posOffset>610870</wp:posOffset>
            </wp:positionV>
            <wp:extent cx="5120640" cy="3375660"/>
            <wp:effectExtent l="0" t="0" r="3810" b="0"/>
            <wp:wrapTopAndBottom/>
            <wp:docPr id="5" name="Obraz 5" descr="Map 1. Map of Poland by voivodships presenting the number of museums and museum branches (as of 31 December) and number of visitors per 1 museum and museum branch in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337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F0F4F" w:rsidRPr="00091D5A">
        <w:rPr>
          <w:noProof/>
          <w:lang w:val="en-GB" w:eastAsia="pl-PL"/>
        </w:rPr>
        <mc:AlternateContent>
          <mc:Choice Requires="wps">
            <w:drawing>
              <wp:anchor distT="45720" distB="45720" distL="114300" distR="114300" simplePos="0" relativeHeight="251791360" behindDoc="1" locked="0" layoutInCell="1" allowOverlap="1" wp14:anchorId="1946C58E" wp14:editId="4B6A0EEF">
                <wp:simplePos x="0" y="0"/>
                <wp:positionH relativeFrom="page">
                  <wp:posOffset>5741035</wp:posOffset>
                </wp:positionH>
                <wp:positionV relativeFrom="paragraph">
                  <wp:posOffset>1731645</wp:posOffset>
                </wp:positionV>
                <wp:extent cx="1781175" cy="767715"/>
                <wp:effectExtent l="0" t="0" r="0" b="0"/>
                <wp:wrapTight wrapText="bothSides">
                  <wp:wrapPolygon edited="0">
                    <wp:start x="693" y="0"/>
                    <wp:lineTo x="693" y="20903"/>
                    <wp:lineTo x="20791" y="20903"/>
                    <wp:lineTo x="20791" y="0"/>
                    <wp:lineTo x="693" y="0"/>
                  </wp:wrapPolygon>
                </wp:wrapTight>
                <wp:docPr id="20" name="Pole tekstowe 20" descr="A quarter of the total number of museums operated in the Mazowieckie and Małopolskie Voivodeships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767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33CC79" w14:textId="7C5987E9" w:rsidR="00F75972" w:rsidRPr="00F464D5" w:rsidRDefault="00541A77" w:rsidP="008B7499">
                            <w:pPr>
                              <w:pStyle w:val="tekstzboku"/>
                              <w:spacing w:before="0" w:line="240" w:lineRule="exact"/>
                              <w:rPr>
                                <w:color w:val="002060"/>
                                <w:lang w:val="en-US"/>
                              </w:rPr>
                            </w:pPr>
                            <w:r w:rsidRPr="00F464D5">
                              <w:rPr>
                                <w:color w:val="002060"/>
                                <w:lang w:val="en-US"/>
                              </w:rPr>
                              <w:t xml:space="preserve">A quarter of the total number of museums operated in </w:t>
                            </w:r>
                            <w:r w:rsidRPr="00091D5A">
                              <w:rPr>
                                <w:color w:val="002060"/>
                              </w:rPr>
                              <w:t>Mazowieckie</w:t>
                            </w:r>
                            <w:r w:rsidRPr="00F464D5">
                              <w:rPr>
                                <w:color w:val="002060"/>
                                <w:lang w:val="en-US"/>
                              </w:rPr>
                              <w:t xml:space="preserve"> and </w:t>
                            </w:r>
                            <w:r w:rsidRPr="00091D5A">
                              <w:rPr>
                                <w:color w:val="002060"/>
                              </w:rPr>
                              <w:t>Małopolskie</w:t>
                            </w:r>
                            <w:r w:rsidRPr="00F464D5">
                              <w:rPr>
                                <w:color w:val="002060"/>
                                <w:lang w:val="en-US"/>
                              </w:rPr>
                              <w:t xml:space="preserve"> Voivodeships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46C58E" id="_x0000_t202" coordsize="21600,21600" o:spt="202" path="m,l,21600r21600,l21600,xe">
                <v:stroke joinstyle="miter"/>
                <v:path gradientshapeok="t" o:connecttype="rect"/>
              </v:shapetype>
              <v:shape id="Pole tekstowe 20" o:spid="_x0000_s1027" type="#_x0000_t202" alt="A quarter of the total number of museums operated in the Mazowieckie and Małopolskie Voivodeships " style="position:absolute;margin-left:452.05pt;margin-top:136.35pt;width:140.25pt;height:60.45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" filled="f" stroked="f">
                <v:textbox>
                  <w:txbxContent>
                    <w:p w14:paraId="3D33CC79" w14:textId="7C5987E9" w:rsidR="00F75972" w:rsidRPr="00F464D5" w:rsidRDefault="00541A77" w:rsidP="008B7499">
                      <w:pPr>
                        <w:pStyle w:val="tekstzboku"/>
                        <w:spacing w:before="0" w:line="240" w:lineRule="exact"/>
                        <w:rPr>
                          <w:color w:val="002060"/>
                          <w:lang w:val="en-US"/>
                        </w:rPr>
                      </w:pPr>
                      <w:r w:rsidRPr="00F464D5">
                        <w:rPr>
                          <w:color w:val="002060"/>
                          <w:lang w:val="en-US"/>
                        </w:rPr>
                        <w:t xml:space="preserve">A quarter of the total number of museums operated in </w:t>
                      </w:r>
                      <w:r w:rsidRPr="00091D5A">
                        <w:rPr>
                          <w:color w:val="002060"/>
                        </w:rPr>
                        <w:t>Mazowieckie</w:t>
                      </w:r>
                      <w:r w:rsidRPr="00F464D5">
                        <w:rPr>
                          <w:color w:val="002060"/>
                          <w:lang w:val="en-US"/>
                        </w:rPr>
                        <w:t xml:space="preserve"> and </w:t>
                      </w:r>
                      <w:r w:rsidRPr="00091D5A">
                        <w:rPr>
                          <w:color w:val="002060"/>
                        </w:rPr>
                        <w:t>Małopolskie</w:t>
                      </w:r>
                      <w:r w:rsidRPr="00F464D5">
                        <w:rPr>
                          <w:color w:val="002060"/>
                          <w:lang w:val="en-US"/>
                        </w:rPr>
                        <w:t xml:space="preserve"> Voivodeships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37944" w:rsidRPr="00091D5A">
        <w:rPr>
          <w:sz w:val="19"/>
          <w:szCs w:val="19"/>
          <w:lang w:val="en-GB"/>
        </w:rPr>
        <w:t>Map 1. Museums and museum branches in 2024</w:t>
      </w:r>
    </w:p>
    <w:p w14:paraId="3DEA67C6" w14:textId="487C5CFB" w:rsidR="00F726F8" w:rsidRPr="00091D5A" w:rsidRDefault="0009631A" w:rsidP="00B16E8E">
      <w:pPr>
        <w:spacing w:before="2800"/>
        <w:rPr>
          <w:rFonts w:eastAsia="Times New Roman" w:cs="Times New Roman"/>
          <w:szCs w:val="19"/>
          <w:lang w:val="en-GB" w:eastAsia="pl-PL"/>
        </w:rPr>
      </w:pPr>
      <w:r w:rsidRPr="00091D5A">
        <w:rPr>
          <w:b/>
          <w:noProof/>
          <w:szCs w:val="19"/>
          <w:highlight w:val="yellow"/>
          <w:lang w:val="en-GB"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57E22BBF">
                <wp:simplePos x="0" y="0"/>
                <wp:positionH relativeFrom="page">
                  <wp:posOffset>5729021</wp:posOffset>
                </wp:positionH>
                <wp:positionV relativeFrom="paragraph">
                  <wp:posOffset>8255</wp:posOffset>
                </wp:positionV>
                <wp:extent cx="1725295" cy="581025"/>
                <wp:effectExtent l="0" t="0" r="0" b="0"/>
                <wp:wrapTight wrapText="bothSides">
                  <wp:wrapPolygon edited="0">
                    <wp:start x="715" y="0"/>
                    <wp:lineTo x="715" y="20538"/>
                    <wp:lineTo x="20749" y="20538"/>
                    <wp:lineTo x="20749" y="0"/>
                    <wp:lineTo x="715" y="0"/>
                  </wp:wrapPolygon>
                </wp:wrapTight>
                <wp:docPr id="2" name="Pole tekstowe 2" descr="71.8% of museums and museum branches belonged to the public sect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76E49DA3" w:rsidR="00D616D2" w:rsidRPr="00F464D5" w:rsidRDefault="0051000E" w:rsidP="007D0196">
                            <w:pPr>
                              <w:pStyle w:val="tekstzboku"/>
                              <w:spacing w:before="0" w:line="240" w:lineRule="exact"/>
                              <w:rPr>
                                <w:color w:val="002060"/>
                                <w:lang w:val="en-US"/>
                              </w:rPr>
                            </w:pPr>
                            <w:r w:rsidRPr="00F464D5">
                              <w:rPr>
                                <w:color w:val="002060"/>
                                <w:lang w:val="en-US"/>
                              </w:rPr>
                              <w:t>71.8% of museums and museum branches belonged to the public sector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7A9BC" id="_x0000_s1028" type="#_x0000_t202" alt="71.8% of museums and museum branches belonged to the public sector" style="position:absolute;margin-left:451.1pt;margin-top:.65pt;width:135.85pt;height:45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" filled="f" stroked="f">
                <v:textbox>
                  <w:txbxContent>
                    <w:p w14:paraId="66113316" w14:textId="76E49DA3" w:rsidR="00D616D2" w:rsidRPr="00F464D5" w:rsidRDefault="0051000E" w:rsidP="007D0196">
                      <w:pPr>
                        <w:pStyle w:val="tekstzboku"/>
                        <w:spacing w:before="0" w:line="240" w:lineRule="exact"/>
                        <w:rPr>
                          <w:color w:val="002060"/>
                          <w:lang w:val="en-US"/>
                        </w:rPr>
                      </w:pPr>
                      <w:r w:rsidRPr="00F464D5">
                        <w:rPr>
                          <w:color w:val="002060"/>
                          <w:lang w:val="en-US"/>
                        </w:rPr>
                        <w:t>71.8% of museums and museum branches belonged to the public sector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E61E6" w:rsidRPr="00091D5A">
        <w:rPr>
          <w:rFonts w:eastAsia="Times New Roman" w:cs="Times New Roman"/>
          <w:szCs w:val="19"/>
          <w:lang w:val="en-GB" w:eastAsia="pl-PL"/>
        </w:rPr>
        <w:t>71.8% of museums belonged to the public sector, of which local government units (83.3%) were the organi</w:t>
      </w:r>
      <w:r w:rsidR="00CD6EEF" w:rsidRPr="00091D5A">
        <w:rPr>
          <w:rFonts w:eastAsia="Times New Roman" w:cs="Times New Roman"/>
          <w:szCs w:val="19"/>
          <w:lang w:val="en-GB" w:eastAsia="pl-PL"/>
        </w:rPr>
        <w:t>s</w:t>
      </w:r>
      <w:r w:rsidR="005E61E6" w:rsidRPr="00091D5A">
        <w:rPr>
          <w:rFonts w:eastAsia="Times New Roman" w:cs="Times New Roman"/>
          <w:szCs w:val="19"/>
          <w:lang w:val="en-GB" w:eastAsia="pl-PL"/>
        </w:rPr>
        <w:t>ers for the vast majority. On the other hand, in the private sector, museum organi</w:t>
      </w:r>
      <w:r w:rsidR="00CD6EEF" w:rsidRPr="00091D5A">
        <w:rPr>
          <w:rFonts w:eastAsia="Times New Roman" w:cs="Times New Roman"/>
          <w:szCs w:val="19"/>
          <w:lang w:val="en-GB" w:eastAsia="pl-PL"/>
        </w:rPr>
        <w:t>s</w:t>
      </w:r>
      <w:r w:rsidR="005E61E6" w:rsidRPr="00091D5A">
        <w:rPr>
          <w:rFonts w:eastAsia="Times New Roman" w:cs="Times New Roman"/>
          <w:szCs w:val="19"/>
          <w:lang w:val="en-GB" w:eastAsia="pl-PL"/>
        </w:rPr>
        <w:t>ers were most often natural persons (55.6% of private museums).</w:t>
      </w:r>
    </w:p>
    <w:p w14:paraId="33AC6739" w14:textId="69F662DA" w:rsidR="00190766" w:rsidRPr="00091D5A" w:rsidRDefault="00190766" w:rsidP="000E30EB">
      <w:pPr>
        <w:rPr>
          <w:rFonts w:eastAsia="Times New Roman" w:cs="Times New Roman"/>
          <w:szCs w:val="19"/>
          <w:lang w:val="en-GB" w:eastAsia="pl-PL"/>
        </w:rPr>
      </w:pPr>
      <w:r w:rsidRPr="00091D5A">
        <w:rPr>
          <w:rFonts w:eastAsia="Times New Roman" w:cs="Times New Roman"/>
          <w:szCs w:val="19"/>
          <w:lang w:val="en-GB" w:eastAsia="pl-PL"/>
        </w:rPr>
        <w:t>Museums and museum branches were visited by 44.4 million people (4.9% more than in 2023), including 14.3 million free of charge. At the same time,</w:t>
      </w:r>
      <w:r w:rsidR="00D565C0" w:rsidRPr="00091D5A">
        <w:rPr>
          <w:rFonts w:eastAsia="Times New Roman" w:cs="Times New Roman"/>
          <w:szCs w:val="19"/>
          <w:lang w:val="en-GB" w:eastAsia="pl-PL"/>
        </w:rPr>
        <w:t xml:space="preserve"> there were</w:t>
      </w:r>
      <w:r w:rsidRPr="00091D5A">
        <w:rPr>
          <w:rFonts w:eastAsia="Times New Roman" w:cs="Times New Roman"/>
          <w:szCs w:val="19"/>
          <w:lang w:val="en-GB" w:eastAsia="pl-PL"/>
        </w:rPr>
        <w:t xml:space="preserve"> 7.7 million visitors </w:t>
      </w:r>
      <w:r w:rsidR="00D377F7" w:rsidRPr="00091D5A">
        <w:rPr>
          <w:rFonts w:eastAsia="Times New Roman" w:cs="Times New Roman"/>
          <w:szCs w:val="19"/>
          <w:lang w:val="en-GB" w:eastAsia="pl-PL"/>
        </w:rPr>
        <w:t>with reduced-price tickets</w:t>
      </w:r>
      <w:r w:rsidR="00D565C0" w:rsidRPr="00091D5A">
        <w:rPr>
          <w:rFonts w:eastAsia="Times New Roman" w:cs="Times New Roman"/>
          <w:szCs w:val="19"/>
          <w:lang w:val="en-GB" w:eastAsia="pl-PL"/>
        </w:rPr>
        <w:t>.</w:t>
      </w:r>
      <w:r w:rsidRPr="00091D5A">
        <w:rPr>
          <w:rFonts w:eastAsia="Times New Roman" w:cs="Times New Roman"/>
          <w:szCs w:val="19"/>
          <w:lang w:val="en-GB" w:eastAsia="pl-PL"/>
        </w:rPr>
        <w:t xml:space="preserve"> Organi</w:t>
      </w:r>
      <w:r w:rsidR="00DA459E" w:rsidRPr="00091D5A">
        <w:rPr>
          <w:rFonts w:eastAsia="Times New Roman" w:cs="Times New Roman"/>
          <w:szCs w:val="19"/>
          <w:lang w:val="en-GB" w:eastAsia="pl-PL"/>
        </w:rPr>
        <w:t>s</w:t>
      </w:r>
      <w:r w:rsidRPr="00091D5A">
        <w:rPr>
          <w:rFonts w:eastAsia="Times New Roman" w:cs="Times New Roman"/>
          <w:szCs w:val="19"/>
          <w:lang w:val="en-GB" w:eastAsia="pl-PL"/>
        </w:rPr>
        <w:t xml:space="preserve">ed groups of school </w:t>
      </w:r>
      <w:r w:rsidR="00D377F7" w:rsidRPr="00091D5A">
        <w:rPr>
          <w:rFonts w:eastAsia="Times New Roman" w:cs="Times New Roman"/>
          <w:szCs w:val="19"/>
          <w:lang w:val="en-GB" w:eastAsia="pl-PL"/>
        </w:rPr>
        <w:t>youth</w:t>
      </w:r>
      <w:r w:rsidRPr="00091D5A">
        <w:rPr>
          <w:rFonts w:eastAsia="Times New Roman" w:cs="Times New Roman"/>
          <w:szCs w:val="19"/>
          <w:lang w:val="en-GB" w:eastAsia="pl-PL"/>
        </w:rPr>
        <w:t xml:space="preserve"> </w:t>
      </w:r>
      <w:r w:rsidR="00D377F7" w:rsidRPr="00091D5A">
        <w:rPr>
          <w:rFonts w:eastAsia="Times New Roman" w:cs="Times New Roman"/>
          <w:szCs w:val="19"/>
          <w:lang w:val="en-GB" w:eastAsia="pl-PL"/>
        </w:rPr>
        <w:t>accounted for</w:t>
      </w:r>
      <w:r w:rsidRPr="00091D5A">
        <w:rPr>
          <w:rFonts w:eastAsia="Times New Roman" w:cs="Times New Roman"/>
          <w:szCs w:val="19"/>
          <w:lang w:val="en-GB" w:eastAsia="pl-PL"/>
        </w:rPr>
        <w:t xml:space="preserve"> 8.6% of all visitors. Art museums were the most popular, with 16.5 million visitors (37.3% of all visitors). </w:t>
      </w:r>
    </w:p>
    <w:p w14:paraId="5E8BD4AE" w14:textId="2C9287EF" w:rsidR="000E30EB" w:rsidRPr="00091D5A" w:rsidRDefault="003E317B" w:rsidP="000E30EB">
      <w:pPr>
        <w:rPr>
          <w:rFonts w:eastAsia="Times New Roman" w:cs="Times New Roman"/>
          <w:szCs w:val="19"/>
          <w:lang w:val="en-GB" w:eastAsia="pl-PL"/>
        </w:rPr>
      </w:pPr>
      <w:r w:rsidRPr="00091D5A">
        <w:rPr>
          <w:rFonts w:eastAsia="Times New Roman" w:cs="Times New Roman"/>
          <w:szCs w:val="19"/>
          <w:lang w:val="en-GB" w:eastAsia="pl-PL"/>
        </w:rPr>
        <w:t>The annual "Night of Museums" was attended by 795.1 thousand visitors (4.3% more than in 2023). During this event, the largest number of people visited historical museums – 304.7 thousand people (5.0% more than in 2023).</w:t>
      </w:r>
    </w:p>
    <w:p w14:paraId="0AD54AEB" w14:textId="2CEA4EEE" w:rsidR="006F024A" w:rsidRPr="00091D5A" w:rsidRDefault="00C817AE" w:rsidP="00A6162F">
      <w:pPr>
        <w:pStyle w:val="tytuwykresu"/>
        <w:spacing w:before="360"/>
        <w:rPr>
          <w:sz w:val="19"/>
          <w:szCs w:val="19"/>
          <w:lang w:val="en-GB"/>
        </w:rPr>
      </w:pPr>
      <w:r w:rsidRPr="00091D5A">
        <w:rPr>
          <w:rFonts w:eastAsia="Times New Roman" w:cs="Times New Roman"/>
          <w:noProof/>
          <w:szCs w:val="19"/>
          <w:lang w:val="en-GB" w:eastAsia="pl-PL"/>
        </w:rPr>
        <w:drawing>
          <wp:anchor distT="0" distB="0" distL="114300" distR="114300" simplePos="0" relativeHeight="251856896" behindDoc="0" locked="0" layoutInCell="1" allowOverlap="1" wp14:anchorId="78D2BDD8" wp14:editId="5FC8CBDA">
            <wp:simplePos x="0" y="0"/>
            <wp:positionH relativeFrom="column">
              <wp:posOffset>-207818</wp:posOffset>
            </wp:positionH>
            <wp:positionV relativeFrom="paragraph">
              <wp:posOffset>417022</wp:posOffset>
            </wp:positionV>
            <wp:extent cx="5182235" cy="3127375"/>
            <wp:effectExtent l="0" t="0" r="0" b="0"/>
            <wp:wrapTopAndBottom/>
            <wp:docPr id="3" name="Obraz 3" descr="Chart 1. Pie chart presenting visitors to museums and museum branches by type in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235" cy="3127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F024A" w:rsidRPr="00091D5A">
        <w:rPr>
          <w:sz w:val="19"/>
          <w:szCs w:val="19"/>
          <w:lang w:val="en-GB"/>
        </w:rPr>
        <w:t>Chart 1. Visitors to museums and museum branches by type in 2024</w:t>
      </w:r>
    </w:p>
    <w:p w14:paraId="3A965F43" w14:textId="7AF15930" w:rsidR="00F73795" w:rsidRPr="00091D5A" w:rsidRDefault="00F73795" w:rsidP="002427CD">
      <w:pPr>
        <w:spacing w:before="360"/>
        <w:rPr>
          <w:rFonts w:eastAsia="Times New Roman" w:cs="Times New Roman"/>
          <w:strike/>
          <w:szCs w:val="19"/>
          <w:lang w:val="en-GB" w:eastAsia="pl-PL"/>
        </w:rPr>
      </w:pPr>
      <w:r w:rsidRPr="00091D5A">
        <w:rPr>
          <w:rFonts w:eastAsia="Times New Roman" w:cs="Times New Roman"/>
          <w:szCs w:val="19"/>
          <w:lang w:val="en-GB" w:eastAsia="pl-PL"/>
        </w:rPr>
        <w:t>As of the end of 2024, the total number of museum collections amounted to 21.7 million pieces (1.2% more than in 2023). Interdisciplinary museums have the largest number of collections (over a third of the total number of collections).</w:t>
      </w:r>
    </w:p>
    <w:p w14:paraId="2D2362AE" w14:textId="4DB73686" w:rsidR="004F6662" w:rsidRPr="00091D5A" w:rsidRDefault="009F6B38" w:rsidP="008E253A">
      <w:pPr>
        <w:rPr>
          <w:rFonts w:eastAsia="Times New Roman" w:cs="Times New Roman"/>
          <w:szCs w:val="19"/>
          <w:lang w:val="en-GB" w:eastAsia="pl-PL"/>
        </w:rPr>
      </w:pPr>
      <w:r w:rsidRPr="00091D5A">
        <w:rPr>
          <w:rFonts w:eastAsia="Times New Roman" w:cs="Times New Roman"/>
          <w:noProof/>
          <w:szCs w:val="19"/>
          <w:lang w:val="en-GB" w:eastAsia="pl-PL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7F26F206" wp14:editId="7AE7B73F">
                <wp:simplePos x="0" y="0"/>
                <wp:positionH relativeFrom="page">
                  <wp:posOffset>5752211</wp:posOffset>
                </wp:positionH>
                <wp:positionV relativeFrom="page">
                  <wp:posOffset>7482231</wp:posOffset>
                </wp:positionV>
                <wp:extent cx="1725295" cy="760288"/>
                <wp:effectExtent l="0" t="0" r="0" b="1905"/>
                <wp:wrapTight wrapText="bothSides">
                  <wp:wrapPolygon edited="0">
                    <wp:start x="715" y="0"/>
                    <wp:lineTo x="715" y="21113"/>
                    <wp:lineTo x="20749" y="21113"/>
                    <wp:lineTo x="20749" y="0"/>
                    <wp:lineTo x="715" y="0"/>
                  </wp:wrapPolygon>
                </wp:wrapTight>
                <wp:docPr id="14" name="Pole tekstowe 14" descr="The number of cultural and educational events increased by 5.7% compared to 2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602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7BA4D" w14:textId="4857622A" w:rsidR="00783EA5" w:rsidRPr="00F464D5" w:rsidRDefault="00783EA5" w:rsidP="008B7499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  <w:color w:val="002060"/>
                                <w:lang w:val="en-US"/>
                              </w:rPr>
                            </w:pPr>
                            <w:r w:rsidRPr="00F464D5">
                              <w:rPr>
                                <w:color w:val="002060"/>
                                <w:lang w:val="en-US"/>
                              </w:rPr>
                              <w:t>The number of cultural and educational events increased by 5.7% compared to 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6F206" id="Pole tekstowe 14" o:spid="_x0000_s1029" type="#_x0000_t202" alt="The number of cultural and educational events increased by 5.7% compared to 2023" style="position:absolute;margin-left:452.95pt;margin-top:589.15pt;width:135.85pt;height:59.85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" filled="f" stroked="f">
                <v:textbox>
                  <w:txbxContent>
                    <w:p w14:paraId="77B7BA4D" w14:textId="4857622A" w:rsidR="00783EA5" w:rsidRPr="00F464D5" w:rsidRDefault="00783EA5" w:rsidP="008B7499">
                      <w:pPr>
                        <w:pStyle w:val="tekstzboku"/>
                        <w:spacing w:before="0" w:line="240" w:lineRule="exact"/>
                        <w:rPr>
                          <w:bCs w:val="0"/>
                          <w:color w:val="002060"/>
                          <w:lang w:val="en-US"/>
                        </w:rPr>
                      </w:pPr>
                      <w:r w:rsidRPr="00F464D5">
                        <w:rPr>
                          <w:color w:val="002060"/>
                          <w:lang w:val="en-US"/>
                        </w:rPr>
                        <w:t>The number of cultural and educational events increased by 5.7% compared to 2023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2079D3" w:rsidRPr="00091D5A">
        <w:rPr>
          <w:rFonts w:eastAsia="Times New Roman" w:cs="Times New Roman"/>
          <w:szCs w:val="19"/>
          <w:lang w:val="en-GB" w:eastAsia="pl-PL"/>
        </w:rPr>
        <w:t xml:space="preserve">In </w:t>
      </w:r>
      <w:r w:rsidR="00D377F7" w:rsidRPr="00091D5A">
        <w:rPr>
          <w:rFonts w:eastAsia="Times New Roman" w:cs="Times New Roman"/>
          <w:szCs w:val="19"/>
          <w:lang w:val="en-GB" w:eastAsia="pl-PL"/>
        </w:rPr>
        <w:t>2024</w:t>
      </w:r>
      <w:r w:rsidR="002079D3" w:rsidRPr="00091D5A">
        <w:rPr>
          <w:rFonts w:eastAsia="Times New Roman" w:cs="Times New Roman"/>
          <w:szCs w:val="19"/>
          <w:lang w:val="en-GB" w:eastAsia="pl-PL"/>
        </w:rPr>
        <w:t xml:space="preserve">, museums presented 2.8 thousand permanent exhibitions (4.4% more than in 2023) and 4.6 thousand temporary exhibitions (as in the previous year). </w:t>
      </w:r>
      <w:r w:rsidR="0073744F" w:rsidRPr="00091D5A">
        <w:rPr>
          <w:lang w:val="en-GB"/>
        </w:rPr>
        <w:t>The largest number of temporary exhibitions (2.4 thousand) were organi</w:t>
      </w:r>
      <w:r w:rsidR="00CD6EEF" w:rsidRPr="00091D5A">
        <w:rPr>
          <w:lang w:val="en-GB"/>
        </w:rPr>
        <w:t>s</w:t>
      </w:r>
      <w:r w:rsidR="0073744F" w:rsidRPr="00091D5A">
        <w:rPr>
          <w:lang w:val="en-GB"/>
        </w:rPr>
        <w:t>ed by historical museums</w:t>
      </w:r>
      <w:r w:rsidR="0073744F" w:rsidRPr="00091D5A">
        <w:rPr>
          <w:rFonts w:eastAsia="Times New Roman" w:cs="Times New Roman"/>
          <w:szCs w:val="19"/>
          <w:lang w:val="en-GB" w:eastAsia="pl-PL"/>
        </w:rPr>
        <w:t>.</w:t>
      </w:r>
    </w:p>
    <w:p w14:paraId="11A2CCB8" w14:textId="42D305DA" w:rsidR="00C729BF" w:rsidRPr="00091D5A" w:rsidRDefault="00196BAC" w:rsidP="00F726F8">
      <w:pPr>
        <w:rPr>
          <w:rFonts w:eastAsia="Times New Roman" w:cs="Times New Roman"/>
          <w:szCs w:val="19"/>
          <w:lang w:val="en-GB" w:eastAsia="pl-PL"/>
        </w:rPr>
      </w:pPr>
      <w:r w:rsidRPr="00091D5A">
        <w:rPr>
          <w:rFonts w:eastAsia="Times New Roman" w:cs="Times New Roman"/>
          <w:szCs w:val="19"/>
          <w:lang w:val="en-GB" w:eastAsia="pl-PL"/>
        </w:rPr>
        <w:t>In addition to exhibition activities, in 2024 museums and museum branches also organi</w:t>
      </w:r>
      <w:r w:rsidR="00DA459E" w:rsidRPr="00091D5A">
        <w:rPr>
          <w:rFonts w:eastAsia="Times New Roman" w:cs="Times New Roman"/>
          <w:szCs w:val="19"/>
          <w:lang w:val="en-GB" w:eastAsia="pl-PL"/>
        </w:rPr>
        <w:t>s</w:t>
      </w:r>
      <w:r w:rsidRPr="00091D5A">
        <w:rPr>
          <w:rFonts w:eastAsia="Times New Roman" w:cs="Times New Roman"/>
          <w:szCs w:val="19"/>
          <w:lang w:val="en-GB" w:eastAsia="pl-PL"/>
        </w:rPr>
        <w:t>ed 152.4 thousand events (5.7% more than in 2023), attended by 7.6 million people (11.1% more</w:t>
      </w:r>
      <w:r w:rsidR="00FD6B42" w:rsidRPr="00091D5A">
        <w:rPr>
          <w:rFonts w:eastAsia="Times New Roman" w:cs="Times New Roman"/>
          <w:szCs w:val="19"/>
          <w:lang w:val="en-GB" w:eastAsia="pl-PL"/>
        </w:rPr>
        <w:t xml:space="preserve"> than in 2023</w:t>
      </w:r>
      <w:r w:rsidRPr="00091D5A">
        <w:rPr>
          <w:rFonts w:eastAsia="Times New Roman" w:cs="Times New Roman"/>
          <w:szCs w:val="19"/>
          <w:lang w:val="en-GB" w:eastAsia="pl-PL"/>
        </w:rPr>
        <w:t>). The largest number of</w:t>
      </w:r>
      <w:r w:rsidR="00D565C0" w:rsidRPr="00091D5A">
        <w:rPr>
          <w:rFonts w:eastAsia="Times New Roman" w:cs="Times New Roman"/>
          <w:szCs w:val="19"/>
          <w:lang w:val="en-GB" w:eastAsia="pl-PL"/>
        </w:rPr>
        <w:t xml:space="preserve"> them were</w:t>
      </w:r>
      <w:r w:rsidRPr="00091D5A">
        <w:rPr>
          <w:rFonts w:eastAsia="Times New Roman" w:cs="Times New Roman"/>
          <w:szCs w:val="19"/>
          <w:lang w:val="en-GB" w:eastAsia="pl-PL"/>
        </w:rPr>
        <w:t xml:space="preserve"> museum lessons and workshops – 107.7 thousand, attended by 2.3 million people. Museums and branches also organi</w:t>
      </w:r>
      <w:r w:rsidR="00DA459E" w:rsidRPr="00091D5A">
        <w:rPr>
          <w:rFonts w:eastAsia="Times New Roman" w:cs="Times New Roman"/>
          <w:szCs w:val="19"/>
          <w:lang w:val="en-GB" w:eastAsia="pl-PL"/>
        </w:rPr>
        <w:t>s</w:t>
      </w:r>
      <w:r w:rsidRPr="00091D5A">
        <w:rPr>
          <w:rFonts w:eastAsia="Times New Roman" w:cs="Times New Roman"/>
          <w:szCs w:val="19"/>
          <w:lang w:val="en-GB" w:eastAsia="pl-PL"/>
        </w:rPr>
        <w:t>ed 14.1 thousand curatorial tours – 342.2 thousand people took advantage of this form of visiting.</w:t>
      </w:r>
    </w:p>
    <w:p w14:paraId="46384441" w14:textId="6633608A" w:rsidR="002C4BDD" w:rsidRPr="00091D5A" w:rsidRDefault="00686B7C" w:rsidP="00CA5EA3">
      <w:pPr>
        <w:pStyle w:val="tytuwykresu"/>
        <w:spacing w:before="3240"/>
        <w:rPr>
          <w:sz w:val="19"/>
          <w:szCs w:val="19"/>
          <w:lang w:val="en-GB"/>
        </w:rPr>
      </w:pPr>
      <w:r w:rsidRPr="00091D5A">
        <w:rPr>
          <w:sz w:val="19"/>
          <w:szCs w:val="19"/>
          <w:lang w:val="en-GB"/>
        </w:rPr>
        <w:lastRenderedPageBreak/>
        <w:t>Chart 2. Cultural and educational activit</w:t>
      </w:r>
      <w:r w:rsidR="00593733" w:rsidRPr="00091D5A">
        <w:rPr>
          <w:sz w:val="19"/>
          <w:szCs w:val="19"/>
          <w:lang w:val="en-GB"/>
        </w:rPr>
        <w:t>y</w:t>
      </w:r>
      <w:r w:rsidRPr="00091D5A">
        <w:rPr>
          <w:sz w:val="19"/>
          <w:szCs w:val="19"/>
          <w:lang w:val="en-GB"/>
        </w:rPr>
        <w:t xml:space="preserve"> of museums and museum branches in 2024</w:t>
      </w:r>
    </w:p>
    <w:p w14:paraId="4FA1953F" w14:textId="3CE5CC3D" w:rsidR="00593733" w:rsidRPr="00091D5A" w:rsidRDefault="00CA5EA3" w:rsidP="00332170">
      <w:pPr>
        <w:spacing w:before="8280"/>
        <w:rPr>
          <w:rFonts w:eastAsia="Times New Roman" w:cs="Times New Roman"/>
          <w:lang w:val="en-GB" w:eastAsia="pl-PL"/>
        </w:rPr>
      </w:pPr>
      <w:r w:rsidRPr="00091D5A">
        <w:rPr>
          <w:noProof/>
          <w:lang w:val="en-GB" w:eastAsia="pl-PL"/>
        </w:rPr>
        <w:drawing>
          <wp:anchor distT="0" distB="0" distL="114300" distR="114300" simplePos="0" relativeHeight="251848704" behindDoc="0" locked="0" layoutInCell="1" allowOverlap="1" wp14:anchorId="1175FA88" wp14:editId="5039867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114925" cy="2481580"/>
            <wp:effectExtent l="0" t="0" r="0" b="0"/>
            <wp:wrapTopAndBottom/>
            <wp:docPr id="19" name="Obraz 19" descr="Chart 2. Bar chart presenting cultural and educational activity of museums and museum branches in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2481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93733" w:rsidRPr="00091D5A">
        <w:rPr>
          <w:rFonts w:eastAsia="Times New Roman" w:cs="Times New Roman"/>
          <w:lang w:val="en-GB" w:eastAsia="pl-PL"/>
        </w:rPr>
        <w:t>Data presented in this study come from the survey on the K-0</w:t>
      </w:r>
      <w:r w:rsidR="00332170" w:rsidRPr="00091D5A">
        <w:rPr>
          <w:rFonts w:eastAsia="Times New Roman" w:cs="Times New Roman"/>
          <w:lang w:val="en-GB" w:eastAsia="pl-PL"/>
        </w:rPr>
        <w:t>2</w:t>
      </w:r>
      <w:r w:rsidR="00593733" w:rsidRPr="00091D5A">
        <w:rPr>
          <w:rFonts w:eastAsia="Times New Roman" w:cs="Times New Roman"/>
          <w:lang w:val="en-GB" w:eastAsia="pl-PL"/>
        </w:rPr>
        <w:t xml:space="preserve"> form </w:t>
      </w:r>
      <w:r w:rsidR="00593733" w:rsidRPr="00091D5A">
        <w:rPr>
          <w:rFonts w:eastAsia="Times New Roman" w:cs="Times New Roman"/>
          <w:i/>
          <w:lang w:val="en-GB" w:eastAsia="pl-PL"/>
        </w:rPr>
        <w:t xml:space="preserve">Report on </w:t>
      </w:r>
      <w:r w:rsidR="005B2557" w:rsidRPr="00091D5A">
        <w:rPr>
          <w:rFonts w:eastAsia="Times New Roman" w:cs="Times New Roman"/>
          <w:i/>
          <w:lang w:val="en-GB" w:eastAsia="pl-PL"/>
        </w:rPr>
        <w:t xml:space="preserve">the </w:t>
      </w:r>
      <w:r w:rsidR="009768AB" w:rsidRPr="00091D5A">
        <w:rPr>
          <w:rFonts w:eastAsia="Times New Roman" w:cs="Times New Roman"/>
          <w:i/>
          <w:lang w:val="en-GB" w:eastAsia="pl-PL"/>
        </w:rPr>
        <w:t>activities of the museums and institutions related to museum</w:t>
      </w:r>
      <w:r w:rsidR="00593733" w:rsidRPr="00091D5A">
        <w:rPr>
          <w:rFonts w:eastAsia="Times New Roman" w:cs="Times New Roman"/>
          <w:lang w:val="en-GB" w:eastAsia="pl-PL"/>
        </w:rPr>
        <w:t xml:space="preserve">. Information on the survey methodology can be found in the </w:t>
      </w:r>
      <w:hyperlink r:id="rId15" w:tooltip="link to methodological report" w:history="1">
        <w:r w:rsidR="00593733" w:rsidRPr="00091D5A">
          <w:rPr>
            <w:rStyle w:val="Hipercze"/>
            <w:rFonts w:eastAsia="Times New Roman"/>
            <w:szCs w:val="19"/>
            <w:lang w:val="en-GB" w:eastAsia="pl-PL"/>
          </w:rPr>
          <w:t>Methodological report – Culture Statistics</w:t>
        </w:r>
      </w:hyperlink>
      <w:r w:rsidR="00593733" w:rsidRPr="00091D5A">
        <w:rPr>
          <w:rFonts w:eastAsia="Times New Roman" w:cs="Times New Roman"/>
          <w:lang w:val="en-GB" w:eastAsia="pl-PL"/>
        </w:rPr>
        <w:t>.</w:t>
      </w:r>
    </w:p>
    <w:p w14:paraId="04E78009" w14:textId="77777777" w:rsidR="00593733" w:rsidRPr="00091D5A" w:rsidRDefault="00593733" w:rsidP="00593733">
      <w:pPr>
        <w:spacing w:before="360"/>
        <w:rPr>
          <w:sz w:val="18"/>
          <w:lang w:val="en-GB"/>
        </w:rPr>
      </w:pPr>
      <w:r w:rsidRPr="00091D5A">
        <w:rPr>
          <w:shd w:val="clear" w:color="auto" w:fill="FFFFFF"/>
          <w:lang w:val="en-GB"/>
        </w:rPr>
        <w:t xml:space="preserve">In </w:t>
      </w:r>
      <w:r w:rsidRPr="00091D5A">
        <w:rPr>
          <w:spacing w:val="-2"/>
          <w:szCs w:val="19"/>
          <w:lang w:val="en-GB" w:eastAsia="pl-PL"/>
        </w:rPr>
        <w:t>the case of quoting data from the Statistics Poland, please provide information: "Statistics Poland data source", and in the case of publishing calculations made on data published by the Statistics Poland, please provide information: "Own study based on Statistics Poland data</w:t>
      </w:r>
      <w:r w:rsidRPr="00091D5A">
        <w:rPr>
          <w:shd w:val="clear" w:color="auto" w:fill="FFFFFF"/>
          <w:lang w:val="en-GB"/>
        </w:rPr>
        <w:t>".</w:t>
      </w:r>
    </w:p>
    <w:p w14:paraId="72C421A2" w14:textId="79CB0EC2" w:rsidR="00F478FB" w:rsidRPr="00091D5A" w:rsidRDefault="00F478FB" w:rsidP="00DA331D">
      <w:pPr>
        <w:spacing w:before="360"/>
        <w:rPr>
          <w:sz w:val="18"/>
          <w:lang w:val="en-GB"/>
        </w:rPr>
        <w:sectPr w:rsidR="00F478FB" w:rsidRPr="00091D5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  <w:tblCaption w:val="layout"/>
      </w:tblPr>
      <w:tblGrid>
        <w:gridCol w:w="4926"/>
        <w:gridCol w:w="4927"/>
      </w:tblGrid>
      <w:tr w:rsidR="00F67436" w:rsidRPr="00091D5A" w14:paraId="5AA45182" w14:textId="77777777" w:rsidTr="00091D5A">
        <w:trPr>
          <w:cantSplit/>
          <w:trHeight w:val="1626"/>
        </w:trPr>
        <w:tc>
          <w:tcPr>
            <w:tcW w:w="4926" w:type="dxa"/>
          </w:tcPr>
          <w:p w14:paraId="48A5CAFB" w14:textId="77777777" w:rsidR="00F67436" w:rsidRPr="00091D5A" w:rsidRDefault="00F67436" w:rsidP="00F67436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091D5A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B68EA2F" w14:textId="77777777" w:rsidR="00F67436" w:rsidRPr="00091D5A" w:rsidRDefault="00F67436" w:rsidP="00F67436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091D5A">
              <w:rPr>
                <w:b/>
                <w:sz w:val="20"/>
                <w:szCs w:val="20"/>
                <w:lang w:val="en-GB"/>
              </w:rPr>
              <w:t>Statistical Office in Kraków</w:t>
            </w:r>
          </w:p>
          <w:p w14:paraId="22ECCF3D" w14:textId="77777777" w:rsidR="00F67436" w:rsidRPr="00091D5A" w:rsidRDefault="00F67436" w:rsidP="00F67436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091D5A">
              <w:rPr>
                <w:b/>
                <w:sz w:val="20"/>
                <w:szCs w:val="20"/>
                <w:lang w:val="en-GB"/>
              </w:rPr>
              <w:t>Director Agnieszka Szlubowska</w:t>
            </w:r>
          </w:p>
          <w:p w14:paraId="1EBF599E" w14:textId="71D7198B" w:rsidR="00F67436" w:rsidRPr="00091D5A" w:rsidRDefault="00F67436" w:rsidP="00F67436">
            <w:pPr>
              <w:spacing w:before="0" w:line="276" w:lineRule="auto"/>
              <w:rPr>
                <w:rFonts w:cs="Arial"/>
                <w:color w:val="000000" w:themeColor="text1"/>
                <w:lang w:val="en-GB"/>
              </w:rPr>
            </w:pPr>
            <w:r w:rsidRPr="00091D5A">
              <w:rPr>
                <w:lang w:val="en-GB"/>
              </w:rPr>
              <w:t>Phone:</w:t>
            </w:r>
            <w:r w:rsidRPr="00091D5A">
              <w:rPr>
                <w:color w:val="000000" w:themeColor="text1"/>
                <w:lang w:val="en-GB"/>
              </w:rPr>
              <w:t xml:space="preserve"> </w:t>
            </w:r>
            <w:hyperlink r:id="rId20" w:tooltip="click to call" w:history="1">
              <w:r w:rsidRPr="00091D5A">
                <w:rPr>
                  <w:rStyle w:val="Hipercze"/>
                  <w:color w:val="000000" w:themeColor="text1"/>
                  <w:u w:val="none"/>
                  <w:lang w:val="en-GB"/>
                </w:rPr>
                <w:t>(+48 12) 420 40 50</w:t>
              </w:r>
            </w:hyperlink>
          </w:p>
        </w:tc>
        <w:tc>
          <w:tcPr>
            <w:tcW w:w="4927" w:type="dxa"/>
          </w:tcPr>
          <w:p w14:paraId="63FBE726" w14:textId="77777777" w:rsidR="00F67436" w:rsidRPr="00091D5A" w:rsidRDefault="00F67436" w:rsidP="00F67436">
            <w:pPr>
              <w:spacing w:before="0" w:after="0" w:line="276" w:lineRule="auto"/>
              <w:rPr>
                <w:rFonts w:cs="Arial"/>
                <w:sz w:val="20"/>
                <w:szCs w:val="20"/>
                <w:lang w:val="en-GB"/>
              </w:rPr>
            </w:pPr>
            <w:r w:rsidRPr="00091D5A">
              <w:rPr>
                <w:rFonts w:cs="Arial"/>
                <w:sz w:val="20"/>
                <w:szCs w:val="20"/>
                <w:lang w:val="en-GB"/>
              </w:rPr>
              <w:t>Issued by:</w:t>
            </w:r>
          </w:p>
          <w:p w14:paraId="51DF8E2C" w14:textId="77777777" w:rsidR="00F67436" w:rsidRPr="00091D5A" w:rsidRDefault="00F67436" w:rsidP="00F67436">
            <w:pPr>
              <w:spacing w:before="0"/>
              <w:rPr>
                <w:b/>
                <w:sz w:val="20"/>
                <w:szCs w:val="20"/>
                <w:lang w:val="en-GB"/>
              </w:rPr>
            </w:pPr>
            <w:r w:rsidRPr="00091D5A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085E0102" w14:textId="77777777" w:rsidR="00F67436" w:rsidRPr="00091D5A" w:rsidRDefault="00F67436" w:rsidP="00F67436">
            <w:pPr>
              <w:rPr>
                <w:sz w:val="20"/>
                <w:szCs w:val="20"/>
                <w:lang w:val="en-GB"/>
              </w:rPr>
            </w:pPr>
            <w:r w:rsidRPr="00091D5A">
              <w:rPr>
                <w:sz w:val="20"/>
                <w:szCs w:val="20"/>
                <w:lang w:val="en-GB"/>
              </w:rPr>
              <w:t>Mobile: (+48) 695 255 032</w:t>
            </w:r>
          </w:p>
          <w:p w14:paraId="19596718" w14:textId="77777777" w:rsidR="00F67436" w:rsidRPr="00091D5A" w:rsidRDefault="00F67436" w:rsidP="00F67436">
            <w:pPr>
              <w:spacing w:after="0"/>
              <w:rPr>
                <w:sz w:val="20"/>
                <w:szCs w:val="20"/>
                <w:lang w:val="en-GB"/>
              </w:rPr>
            </w:pPr>
            <w:r w:rsidRPr="00091D5A">
              <w:rPr>
                <w:sz w:val="20"/>
                <w:szCs w:val="20"/>
                <w:lang w:val="en-GB"/>
              </w:rPr>
              <w:t xml:space="preserve">Phone: (+48 22) 608 38 04, (+48 22) 449 41 45, </w:t>
            </w:r>
          </w:p>
          <w:p w14:paraId="15D4D47F" w14:textId="77777777" w:rsidR="00F67436" w:rsidRPr="00091D5A" w:rsidRDefault="00F67436" w:rsidP="00F67436">
            <w:pPr>
              <w:spacing w:before="0"/>
              <w:ind w:left="680"/>
              <w:rPr>
                <w:sz w:val="20"/>
                <w:szCs w:val="20"/>
                <w:lang w:val="en-GB"/>
              </w:rPr>
            </w:pPr>
            <w:r w:rsidRPr="00091D5A">
              <w:rPr>
                <w:sz w:val="20"/>
                <w:szCs w:val="20"/>
                <w:lang w:val="en-GB"/>
              </w:rPr>
              <w:t xml:space="preserve">(+48 22) 608 30 09 </w:t>
            </w:r>
          </w:p>
          <w:p w14:paraId="47C48EBA" w14:textId="20E8B846" w:rsidR="00F67436" w:rsidRPr="00091D5A" w:rsidRDefault="00F67436" w:rsidP="00F67436">
            <w:pPr>
              <w:rPr>
                <w:sz w:val="18"/>
                <w:lang w:val="en-GB"/>
              </w:rPr>
            </w:pPr>
            <w:r w:rsidRPr="00091D5A">
              <w:rPr>
                <w:b/>
                <w:sz w:val="20"/>
                <w:szCs w:val="20"/>
                <w:lang w:val="en-GB"/>
              </w:rPr>
              <w:t>e-mail:</w:t>
            </w:r>
            <w:r w:rsidRPr="00091D5A">
              <w:rPr>
                <w:sz w:val="20"/>
                <w:szCs w:val="20"/>
                <w:lang w:val="en-GB"/>
              </w:rPr>
              <w:t xml:space="preserve"> </w:t>
            </w:r>
            <w:hyperlink r:id="rId21" w:tooltip="obslugaprasowa@stat.gov.pl" w:history="1">
              <w:r w:rsidRPr="00091D5A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</w:tr>
      <w:tr w:rsidR="00F67436" w:rsidRPr="00091D5A" w14:paraId="6D9E507B" w14:textId="77777777" w:rsidTr="00091D5A">
        <w:trPr>
          <w:cantSplit/>
          <w:trHeight w:val="418"/>
        </w:trPr>
        <w:tc>
          <w:tcPr>
            <w:tcW w:w="4926" w:type="dxa"/>
            <w:vMerge w:val="restart"/>
          </w:tcPr>
          <w:p w14:paraId="1AF20862" w14:textId="77777777" w:rsidR="00F67436" w:rsidRPr="00091D5A" w:rsidRDefault="00F67436" w:rsidP="00F67436">
            <w:pPr>
              <w:rPr>
                <w:sz w:val="18"/>
                <w:lang w:val="en-GB"/>
              </w:rPr>
            </w:pPr>
          </w:p>
          <w:p w14:paraId="35509667" w14:textId="6AEA1699" w:rsidR="00F67436" w:rsidRPr="00091D5A" w:rsidRDefault="00F67436" w:rsidP="00F67436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6FA6D09F" w14:textId="579BEDCB" w:rsidR="00F67436" w:rsidRPr="00091D5A" w:rsidRDefault="00F67436" w:rsidP="00F67436">
            <w:pPr>
              <w:ind w:firstLine="680"/>
              <w:rPr>
                <w:sz w:val="18"/>
                <w:lang w:val="en-GB"/>
              </w:rPr>
            </w:pPr>
            <w:r w:rsidRPr="00091D5A">
              <w:rPr>
                <w:noProof/>
                <w:color w:val="000000" w:themeColor="text1"/>
                <w:sz w:val="20"/>
                <w:lang w:val="en-GB" w:eastAsia="pl-PL"/>
              </w:rPr>
              <w:drawing>
                <wp:anchor distT="0" distB="0" distL="114300" distR="114300" simplePos="0" relativeHeight="251850752" behindDoc="0" locked="0" layoutInCell="1" allowOverlap="1" wp14:anchorId="13FE76B7" wp14:editId="241D088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3" name="Obraz 13" descr="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website SO" w:history="1">
              <w:r w:rsidRPr="00091D5A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stat.gov.pl/</w:t>
              </w:r>
              <w:proofErr w:type="spellStart"/>
              <w:r w:rsidRPr="00091D5A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en</w:t>
              </w:r>
              <w:proofErr w:type="spellEnd"/>
              <w:r w:rsidRPr="00091D5A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/</w:t>
              </w:r>
            </w:hyperlink>
          </w:p>
        </w:tc>
      </w:tr>
      <w:tr w:rsidR="00F67436" w:rsidRPr="00091D5A" w14:paraId="45BAFC8B" w14:textId="77777777" w:rsidTr="00091D5A">
        <w:trPr>
          <w:cantSplit/>
          <w:trHeight w:val="418"/>
        </w:trPr>
        <w:tc>
          <w:tcPr>
            <w:tcW w:w="4926" w:type="dxa"/>
            <w:vMerge/>
          </w:tcPr>
          <w:p w14:paraId="6D826E19" w14:textId="77777777" w:rsidR="00F67436" w:rsidRPr="00091D5A" w:rsidRDefault="00F67436" w:rsidP="00F67436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3FC6B92E" w14:textId="17A925D3" w:rsidR="00F67436" w:rsidRPr="00091D5A" w:rsidRDefault="00F67436" w:rsidP="00F67436">
            <w:pPr>
              <w:ind w:firstLine="680"/>
              <w:rPr>
                <w:sz w:val="18"/>
                <w:lang w:val="en-GB"/>
              </w:rPr>
            </w:pPr>
            <w:r w:rsidRPr="00091D5A">
              <w:rPr>
                <w:noProof/>
                <w:sz w:val="20"/>
                <w:lang w:val="en-GB" w:eastAsia="pl-PL"/>
              </w:rPr>
              <w:drawing>
                <wp:anchor distT="0" distB="0" distL="114300" distR="114300" simplePos="0" relativeHeight="251851776" behindDoc="0" locked="0" layoutInCell="1" allowOverlap="1" wp14:anchorId="4F1CC5FA" wp14:editId="1DE3D5C0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30480</wp:posOffset>
                  </wp:positionV>
                  <wp:extent cx="251460" cy="251460"/>
                  <wp:effectExtent l="0" t="0" r="0" b="0"/>
                  <wp:wrapNone/>
                  <wp:docPr id="22" name="Obraz 22" descr="x (formerly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91D5A">
              <w:rPr>
                <w:color w:val="000000" w:themeColor="text1"/>
                <w:lang w:val="en-GB"/>
              </w:rPr>
              <w:t>@</w:t>
            </w:r>
            <w:proofErr w:type="spellStart"/>
            <w:r w:rsidRPr="00091D5A">
              <w:rPr>
                <w:color w:val="000000" w:themeColor="text1"/>
                <w:lang w:val="en-GB"/>
              </w:rPr>
              <w:fldChar w:fldCharType="begin"/>
            </w:r>
            <w:r w:rsidRPr="00091D5A">
              <w:rPr>
                <w:color w:val="000000" w:themeColor="text1"/>
                <w:lang w:val="en-GB"/>
              </w:rPr>
              <w:instrText xml:space="preserve"> HYPERLINK "https://twitter.com/StatPoland" \o "twitter" </w:instrText>
            </w:r>
            <w:r w:rsidRPr="00091D5A">
              <w:rPr>
                <w:color w:val="000000" w:themeColor="text1"/>
                <w:lang w:val="en-GB"/>
              </w:rPr>
              <w:fldChar w:fldCharType="separate"/>
            </w:r>
            <w:r w:rsidRPr="00091D5A">
              <w:rPr>
                <w:rStyle w:val="Hipercze"/>
                <w:color w:val="000000" w:themeColor="text1"/>
                <w:u w:val="none"/>
                <w:lang w:val="en-GB"/>
              </w:rPr>
              <w:t>StatPoland</w:t>
            </w:r>
            <w:proofErr w:type="spellEnd"/>
            <w:r w:rsidRPr="00091D5A">
              <w:rPr>
                <w:color w:val="000000" w:themeColor="text1"/>
                <w:lang w:val="en-GB"/>
              </w:rPr>
              <w:fldChar w:fldCharType="end"/>
            </w:r>
          </w:p>
        </w:tc>
      </w:tr>
      <w:tr w:rsidR="00F67436" w:rsidRPr="00091D5A" w14:paraId="2616BDB0" w14:textId="77777777" w:rsidTr="00091D5A">
        <w:trPr>
          <w:cantSplit/>
          <w:trHeight w:val="476"/>
        </w:trPr>
        <w:tc>
          <w:tcPr>
            <w:tcW w:w="4926" w:type="dxa"/>
            <w:vMerge/>
          </w:tcPr>
          <w:p w14:paraId="31772A60" w14:textId="77777777" w:rsidR="00F67436" w:rsidRPr="00091D5A" w:rsidRDefault="00F67436" w:rsidP="00F67436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43A18276" w14:textId="37B5BAF3" w:rsidR="00F67436" w:rsidRPr="00091D5A" w:rsidRDefault="00F67436" w:rsidP="00F67436">
            <w:pPr>
              <w:ind w:firstLine="680"/>
              <w:rPr>
                <w:sz w:val="18"/>
                <w:lang w:val="en-GB"/>
              </w:rPr>
            </w:pPr>
            <w:r w:rsidRPr="00091D5A">
              <w:rPr>
                <w:noProof/>
                <w:color w:val="000000" w:themeColor="text1"/>
                <w:sz w:val="20"/>
                <w:lang w:val="en-GB" w:eastAsia="pl-PL"/>
              </w:rPr>
              <w:drawing>
                <wp:anchor distT="0" distB="0" distL="114300" distR="114300" simplePos="0" relativeHeight="251852800" behindDoc="0" locked="0" layoutInCell="1" allowOverlap="1" wp14:anchorId="51D1DBA9" wp14:editId="7AE4C4F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39214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facebook" w:history="1">
              <w:r w:rsidRPr="00091D5A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Pr="00091D5A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GlownyUrzadStatystyczny</w:t>
              </w:r>
              <w:proofErr w:type="spellEnd"/>
            </w:hyperlink>
            <w:r w:rsidRPr="00091D5A">
              <w:rPr>
                <w:noProof/>
                <w:color w:val="000000" w:themeColor="text1"/>
                <w:sz w:val="20"/>
                <w:lang w:val="en-GB" w:eastAsia="pl-PL"/>
              </w:rPr>
              <w:t xml:space="preserve"> </w:t>
            </w:r>
          </w:p>
        </w:tc>
      </w:tr>
      <w:tr w:rsidR="00F67436" w:rsidRPr="00091D5A" w14:paraId="76F2738C" w14:textId="77777777" w:rsidTr="00091D5A">
        <w:trPr>
          <w:cantSplit/>
          <w:trHeight w:val="426"/>
        </w:trPr>
        <w:tc>
          <w:tcPr>
            <w:tcW w:w="4926" w:type="dxa"/>
          </w:tcPr>
          <w:p w14:paraId="5177D417" w14:textId="77777777" w:rsidR="00F67436" w:rsidRPr="00091D5A" w:rsidRDefault="00F67436" w:rsidP="00F67436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7D10574F" w14:textId="35570944" w:rsidR="00F67436" w:rsidRPr="00091D5A" w:rsidRDefault="00F67436" w:rsidP="00F67436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091D5A">
              <w:rPr>
                <w:noProof/>
                <w:color w:val="000000" w:themeColor="text1"/>
                <w:sz w:val="20"/>
                <w:lang w:val="en-GB" w:eastAsia="pl-PL"/>
              </w:rPr>
              <w:drawing>
                <wp:anchor distT="0" distB="0" distL="114300" distR="114300" simplePos="0" relativeHeight="251853824" behindDoc="0" locked="0" layoutInCell="1" allowOverlap="1" wp14:anchorId="670B505D" wp14:editId="3816F7B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37944</wp:posOffset>
                  </wp:positionV>
                  <wp:extent cx="251460" cy="251460"/>
                  <wp:effectExtent l="0" t="0" r="0" b="0"/>
                  <wp:wrapNone/>
                  <wp:docPr id="21" name="Obraz 21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intagram GUS" w:history="1">
              <w:proofErr w:type="spellStart"/>
              <w:r w:rsidRPr="00091D5A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gus_stat</w:t>
              </w:r>
              <w:proofErr w:type="spellEnd"/>
            </w:hyperlink>
          </w:p>
        </w:tc>
      </w:tr>
      <w:tr w:rsidR="00F67436" w:rsidRPr="00091D5A" w14:paraId="7E231B55" w14:textId="77777777" w:rsidTr="00091D5A">
        <w:trPr>
          <w:cantSplit/>
          <w:trHeight w:val="504"/>
        </w:trPr>
        <w:tc>
          <w:tcPr>
            <w:tcW w:w="4926" w:type="dxa"/>
          </w:tcPr>
          <w:p w14:paraId="4E47B9D2" w14:textId="77777777" w:rsidR="00F67436" w:rsidRPr="00091D5A" w:rsidRDefault="00F67436" w:rsidP="00F67436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30B07FC9" w14:textId="6762D38B" w:rsidR="00F67436" w:rsidRPr="00091D5A" w:rsidRDefault="00F67436" w:rsidP="00F67436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091D5A">
              <w:rPr>
                <w:noProof/>
                <w:color w:val="000000" w:themeColor="text1"/>
                <w:sz w:val="20"/>
                <w:lang w:val="en-GB" w:eastAsia="pl-PL"/>
              </w:rPr>
              <w:drawing>
                <wp:anchor distT="0" distB="0" distL="114300" distR="114300" simplePos="0" relativeHeight="251854848" behindDoc="0" locked="0" layoutInCell="1" allowOverlap="1" wp14:anchorId="555A6D3C" wp14:editId="091D8CA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47629</wp:posOffset>
                  </wp:positionV>
                  <wp:extent cx="251460" cy="251460"/>
                  <wp:effectExtent l="0" t="0" r="0" b="0"/>
                  <wp:wrapNone/>
                  <wp:docPr id="24" name="Obraz 24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tooltip="youtube GUS" w:history="1">
              <w:proofErr w:type="spellStart"/>
              <w:r w:rsidRPr="00091D5A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glownyurzadstatystycznygus</w:t>
              </w:r>
              <w:proofErr w:type="spellEnd"/>
            </w:hyperlink>
          </w:p>
        </w:tc>
      </w:tr>
      <w:tr w:rsidR="00F67436" w:rsidRPr="00091D5A" w14:paraId="69E15559" w14:textId="77777777" w:rsidTr="00091D5A">
        <w:trPr>
          <w:cantSplit/>
          <w:trHeight w:val="1546"/>
        </w:trPr>
        <w:tc>
          <w:tcPr>
            <w:tcW w:w="4926" w:type="dxa"/>
          </w:tcPr>
          <w:p w14:paraId="23DC7980" w14:textId="77777777" w:rsidR="00F67436" w:rsidRPr="00091D5A" w:rsidRDefault="00F67436" w:rsidP="00F67436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5C2DF372" w14:textId="0D9606F7" w:rsidR="00F67436" w:rsidRPr="00091D5A" w:rsidRDefault="00C97328" w:rsidP="00F67436">
            <w:pPr>
              <w:ind w:firstLine="680"/>
              <w:rPr>
                <w:noProof/>
                <w:sz w:val="20"/>
                <w:lang w:val="en-GB" w:eastAsia="pl-PL"/>
              </w:rPr>
            </w:pPr>
            <w:hyperlink r:id="rId31" w:tooltip="linkedin GUS" w:history="1">
              <w:r w:rsidR="00F67436" w:rsidRPr="00091D5A">
                <w:rPr>
                  <w:rStyle w:val="Hipercze"/>
                  <w:noProof/>
                  <w:color w:val="000000" w:themeColor="text1"/>
                  <w:sz w:val="20"/>
                  <w:u w:val="none"/>
                  <w:lang w:val="en-GB" w:eastAsia="pl-PL"/>
                </w:rPr>
                <w:t>glownyurzadstatystyczny</w:t>
              </w:r>
              <w:r w:rsidR="00F67436" w:rsidRPr="00091D5A">
                <w:rPr>
                  <w:rStyle w:val="Hipercze"/>
                  <w:noProof/>
                  <w:color w:val="000000" w:themeColor="text1"/>
                  <w:sz w:val="20"/>
                  <w:u w:val="none"/>
                  <w:lang w:val="en-GB" w:eastAsia="pl-PL"/>
                </w:rPr>
                <w:drawing>
                  <wp:anchor distT="0" distB="0" distL="114300" distR="114300" simplePos="0" relativeHeight="251855872" behindDoc="0" locked="0" layoutInCell="1" allowOverlap="1" wp14:anchorId="4F95F29E" wp14:editId="46897CC7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25" name="Obraz 25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D576A4" w:rsidRPr="00091D5A" w14:paraId="7FC0E67D" w14:textId="77777777" w:rsidTr="00091D5A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494179E" w14:textId="63F3DBA4" w:rsidR="00D576A4" w:rsidRPr="00091D5A" w:rsidRDefault="00D576A4" w:rsidP="0088636F">
            <w:pPr>
              <w:shd w:val="clear" w:color="auto" w:fill="D9D9D9" w:themeFill="background1" w:themeFillShade="D9"/>
              <w:spacing w:before="360"/>
              <w:rPr>
                <w:b/>
                <w:lang w:val="en-GB"/>
              </w:rPr>
            </w:pPr>
            <w:r w:rsidRPr="00091D5A">
              <w:rPr>
                <w:b/>
                <w:lang w:val="en-GB"/>
              </w:rPr>
              <w:t xml:space="preserve">Related </w:t>
            </w:r>
            <w:r w:rsidR="00593733" w:rsidRPr="00091D5A">
              <w:rPr>
                <w:b/>
                <w:lang w:val="en-GB"/>
              </w:rPr>
              <w:t>informations</w:t>
            </w:r>
          </w:p>
          <w:p w14:paraId="625D1A32" w14:textId="700CFEC9" w:rsidR="00E651DF" w:rsidRPr="00091D5A" w:rsidRDefault="00C97328" w:rsidP="00E651DF">
            <w:pPr>
              <w:rPr>
                <w:rStyle w:val="Hipercze"/>
                <w:lang w:val="en-GB"/>
              </w:rPr>
            </w:pPr>
            <w:hyperlink r:id="rId33" w:tooltip="link to publication &quot;Culture and national heritage in 2023&quot;" w:history="1">
              <w:r w:rsidR="00217036" w:rsidRPr="00091D5A">
                <w:rPr>
                  <w:rStyle w:val="Hipercze"/>
                  <w:lang w:val="en-GB"/>
                </w:rPr>
                <w:t>Culture and national heritage in 2023</w:t>
              </w:r>
            </w:hyperlink>
          </w:p>
          <w:p w14:paraId="6D62E2E5" w14:textId="01CBD8BE" w:rsidR="00E651DF" w:rsidRPr="00091D5A" w:rsidRDefault="00C97328" w:rsidP="00E651DF">
            <w:pPr>
              <w:rPr>
                <w:rStyle w:val="Hipercze"/>
                <w:lang w:val="en-GB"/>
              </w:rPr>
            </w:pPr>
            <w:hyperlink r:id="rId34" w:tooltip="link to publication " w:history="1">
              <w:r w:rsidR="00217036" w:rsidRPr="00091D5A">
                <w:rPr>
                  <w:rStyle w:val="Hipercze"/>
                  <w:lang w:val="en-GB"/>
                </w:rPr>
                <w:t>Activit</w:t>
              </w:r>
              <w:r w:rsidR="0067343F" w:rsidRPr="00091D5A">
                <w:rPr>
                  <w:rStyle w:val="Hipercze"/>
                  <w:lang w:val="en-GB"/>
                </w:rPr>
                <w:t>y</w:t>
              </w:r>
              <w:r w:rsidR="00217036" w:rsidRPr="00091D5A">
                <w:rPr>
                  <w:rStyle w:val="Hipercze"/>
                  <w:lang w:val="en-GB"/>
                </w:rPr>
                <w:t xml:space="preserve"> of museums in 2023</w:t>
              </w:r>
            </w:hyperlink>
          </w:p>
          <w:p w14:paraId="4E61751F" w14:textId="6032D54F" w:rsidR="0067343F" w:rsidRPr="00091D5A" w:rsidRDefault="00C97328" w:rsidP="0067343F">
            <w:pPr>
              <w:rPr>
                <w:rStyle w:val="Hipercze"/>
                <w:lang w:val="en-GB"/>
              </w:rPr>
            </w:pPr>
            <w:hyperlink r:id="rId35" w:tooltip="link to publication &quot;Methodological report. Culture statistics&quot;" w:history="1">
              <w:r w:rsidR="0067343F" w:rsidRPr="00091D5A">
                <w:rPr>
                  <w:rStyle w:val="Hipercze"/>
                  <w:lang w:val="en-GB"/>
                </w:rPr>
                <w:t>Methodological report. Culture statistics</w:t>
              </w:r>
            </w:hyperlink>
          </w:p>
          <w:p w14:paraId="3307C289" w14:textId="77777777" w:rsidR="007443BF" w:rsidRPr="00091D5A" w:rsidRDefault="007443BF" w:rsidP="007443BF">
            <w:pPr>
              <w:shd w:val="clear" w:color="auto" w:fill="D9D9D9" w:themeFill="background1" w:themeFillShade="D9"/>
              <w:spacing w:before="360"/>
              <w:rPr>
                <w:b/>
                <w:lang w:val="en-GB"/>
              </w:rPr>
            </w:pPr>
            <w:r w:rsidRPr="00091D5A">
              <w:rPr>
                <w:b/>
                <w:lang w:val="en-GB"/>
              </w:rPr>
              <w:t>Topic available in databases</w:t>
            </w:r>
          </w:p>
          <w:p w14:paraId="78247689" w14:textId="275E0DD8" w:rsidR="0067343F" w:rsidRPr="00091D5A" w:rsidRDefault="0067343F" w:rsidP="0067343F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r w:rsidRPr="00091D5A">
              <w:rPr>
                <w:rFonts w:cs="Times New Roman"/>
                <w:lang w:val="en-GB"/>
              </w:rPr>
              <w:fldChar w:fldCharType="begin"/>
            </w:r>
            <w:r w:rsidR="00F756DD" w:rsidRPr="00091D5A">
              <w:rPr>
                <w:rFonts w:cs="Times New Roman"/>
                <w:lang w:val="en-GB"/>
              </w:rPr>
              <w:instrText>HYPERLINK "https://dbw.stat.gov.pl/en/baza-danych" \o "link to database \"Dziedzinowe Bazy Wiedzy (DBW) – Society – Culture – Exhibition activity\" "</w:instrText>
            </w:r>
            <w:r w:rsidRPr="00091D5A">
              <w:rPr>
                <w:rFonts w:cs="Times New Roman"/>
                <w:lang w:val="en-GB"/>
              </w:rPr>
              <w:fldChar w:fldCharType="separate"/>
            </w:r>
            <w:r w:rsidRPr="00091D5A">
              <w:rPr>
                <w:rStyle w:val="Hipercze"/>
                <w:lang w:val="en-GB"/>
              </w:rPr>
              <w:t>Knowledge Databases – Society – Culture</w:t>
            </w:r>
          </w:p>
          <w:p w14:paraId="29E458B6" w14:textId="5BB91397" w:rsidR="0067343F" w:rsidRPr="00091D5A" w:rsidRDefault="0067343F" w:rsidP="0067343F">
            <w:pPr>
              <w:shd w:val="clear" w:color="auto" w:fill="D9D9D9" w:themeFill="background1" w:themeFillShade="D9"/>
              <w:rPr>
                <w:rStyle w:val="Hipercze"/>
                <w:b/>
                <w:szCs w:val="24"/>
                <w:lang w:val="en-GB"/>
              </w:rPr>
            </w:pPr>
            <w:r w:rsidRPr="00091D5A">
              <w:rPr>
                <w:rFonts w:cs="Times New Roman"/>
                <w:lang w:val="en-GB"/>
              </w:rPr>
              <w:fldChar w:fldCharType="end"/>
            </w:r>
            <w:r w:rsidRPr="00091D5A">
              <w:rPr>
                <w:rFonts w:cs="Times New Roman"/>
                <w:lang w:val="en-GB"/>
              </w:rPr>
              <w:fldChar w:fldCharType="begin"/>
            </w:r>
            <w:r w:rsidR="00F756DD" w:rsidRPr="00091D5A">
              <w:rPr>
                <w:rFonts w:cs="Times New Roman"/>
                <w:lang w:val="en-GB"/>
              </w:rPr>
              <w:instrText>HYPERLINK "https://bdl.stat.gov.pl/bdl/dane/podgrup/temat" \o "link to database \"Bank Danych Lokalnych (BDL) – Culture – Museums\"</w:instrText>
            </w:r>
            <w:r w:rsidRPr="00091D5A">
              <w:rPr>
                <w:rFonts w:cs="Times New Roman"/>
                <w:lang w:val="en-GB"/>
              </w:rPr>
              <w:fldChar w:fldCharType="separate"/>
            </w:r>
            <w:r w:rsidRPr="00091D5A">
              <w:rPr>
                <w:rStyle w:val="Hipercze"/>
                <w:lang w:val="en-GB"/>
              </w:rPr>
              <w:t xml:space="preserve">Local Data Bank – Culture – </w:t>
            </w:r>
            <w:r w:rsidR="00FA1FA4" w:rsidRPr="00091D5A">
              <w:rPr>
                <w:rStyle w:val="Hipercze"/>
                <w:lang w:val="en-GB"/>
              </w:rPr>
              <w:t>Museums</w:t>
            </w:r>
          </w:p>
          <w:p w14:paraId="61FACDD2" w14:textId="382C0A2C" w:rsidR="00593733" w:rsidRPr="00091D5A" w:rsidRDefault="0067343F" w:rsidP="0067343F">
            <w:pPr>
              <w:shd w:val="clear" w:color="auto" w:fill="D9D9D9" w:themeFill="background1" w:themeFillShade="D9"/>
              <w:spacing w:before="360"/>
              <w:rPr>
                <w:b/>
                <w:bCs/>
                <w:color w:val="000000" w:themeColor="text1"/>
                <w:szCs w:val="24"/>
                <w:lang w:val="en-GB"/>
              </w:rPr>
            </w:pPr>
            <w:r w:rsidRPr="00091D5A">
              <w:rPr>
                <w:rFonts w:cs="Times New Roman"/>
                <w:lang w:val="en-GB"/>
              </w:rPr>
              <w:fldChar w:fldCharType="end"/>
            </w:r>
            <w:r w:rsidR="00593733" w:rsidRPr="00091D5A">
              <w:rPr>
                <w:b/>
                <w:bCs/>
                <w:color w:val="000000" w:themeColor="text1"/>
                <w:lang w:val="en-GB"/>
              </w:rPr>
              <w:t xml:space="preserve"> Terms used in the official statistics</w:t>
            </w:r>
          </w:p>
          <w:p w14:paraId="4A8DF217" w14:textId="1D649973" w:rsidR="001D41F3" w:rsidRPr="00091D5A" w:rsidRDefault="00C97328" w:rsidP="001D41F3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36" w:tooltip="link to term &quot;museum&quot;" w:history="1">
              <w:r w:rsidR="001D41F3" w:rsidRPr="00091D5A">
                <w:rPr>
                  <w:rStyle w:val="Hipercze"/>
                  <w:lang w:val="en-GB"/>
                </w:rPr>
                <w:t>Museum</w:t>
              </w:r>
            </w:hyperlink>
          </w:p>
          <w:p w14:paraId="428D342C" w14:textId="177E1427" w:rsidR="001D41F3" w:rsidRPr="00091D5A" w:rsidRDefault="00C97328" w:rsidP="001D41F3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37" w:tooltip="link to term &quot;museum branch&quot;" w:history="1">
              <w:r w:rsidR="001D41F3" w:rsidRPr="00091D5A">
                <w:rPr>
                  <w:rStyle w:val="Hipercze"/>
                  <w:lang w:val="en-GB"/>
                </w:rPr>
                <w:t>Museum branch</w:t>
              </w:r>
            </w:hyperlink>
          </w:p>
          <w:p w14:paraId="3E175154" w14:textId="482E8435" w:rsidR="001D41F3" w:rsidRPr="00091D5A" w:rsidRDefault="00C97328" w:rsidP="001D41F3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38" w:tooltip="link to term &quot;unit’s organiser&quot;" w:history="1">
              <w:r w:rsidR="001D41F3" w:rsidRPr="00091D5A">
                <w:rPr>
                  <w:rStyle w:val="Hipercze"/>
                  <w:lang w:val="en-GB"/>
                </w:rPr>
                <w:t>Unit’s organiser</w:t>
              </w:r>
            </w:hyperlink>
            <w:r w:rsidR="001D41F3" w:rsidRPr="00091D5A">
              <w:rPr>
                <w:rStyle w:val="Hipercze"/>
                <w:lang w:val="en-GB"/>
              </w:rPr>
              <w:t xml:space="preserve"> </w:t>
            </w:r>
          </w:p>
          <w:p w14:paraId="1F97D916" w14:textId="37E16BA0" w:rsidR="001D41F3" w:rsidRPr="00091D5A" w:rsidRDefault="001D41F3" w:rsidP="001D41F3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r w:rsidRPr="00091D5A">
              <w:rPr>
                <w:rStyle w:val="Hipercze"/>
                <w:lang w:val="en-GB"/>
              </w:rPr>
              <w:fldChar w:fldCharType="begin"/>
            </w:r>
            <w:r w:rsidRPr="00091D5A">
              <w:rPr>
                <w:rStyle w:val="Hipercze"/>
                <w:lang w:val="en-GB"/>
              </w:rPr>
              <w:instrText>HYPERLINK "https://stat.gov.pl/en/metainformation/glossary/terms-used-in-official-statistics/175,term.html" \o "link to term \"museum lesson\"</w:instrText>
            </w:r>
            <w:r w:rsidRPr="00091D5A">
              <w:rPr>
                <w:rStyle w:val="Hipercze"/>
                <w:lang w:val="en-GB"/>
              </w:rPr>
              <w:fldChar w:fldCharType="separate"/>
            </w:r>
            <w:r w:rsidRPr="00091D5A">
              <w:rPr>
                <w:rStyle w:val="Hipercze"/>
                <w:lang w:val="en-GB"/>
              </w:rPr>
              <w:t>Museum lesson</w:t>
            </w:r>
          </w:p>
          <w:p w14:paraId="1F6FE51B" w14:textId="10AD7F70" w:rsidR="001D41F3" w:rsidRPr="00091D5A" w:rsidRDefault="001D41F3" w:rsidP="001D41F3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r w:rsidRPr="00091D5A">
              <w:rPr>
                <w:rStyle w:val="Hipercze"/>
                <w:lang w:val="en-GB"/>
              </w:rPr>
              <w:fldChar w:fldCharType="end"/>
            </w:r>
            <w:hyperlink r:id="rId39" w:tooltip="link to term &quot;exhibits&quot;" w:history="1">
              <w:r w:rsidRPr="00091D5A">
                <w:rPr>
                  <w:rStyle w:val="Hipercze"/>
                  <w:lang w:val="en-GB"/>
                </w:rPr>
                <w:t>Exhibits</w:t>
              </w:r>
            </w:hyperlink>
          </w:p>
          <w:p w14:paraId="22B4F48F" w14:textId="5855AAB7" w:rsidR="001D41F3" w:rsidRPr="00091D5A" w:rsidRDefault="00C97328" w:rsidP="001D41F3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40" w:tooltip="link to term &quot;temporary exhibitions&quot;" w:history="1">
              <w:r w:rsidR="001D41F3" w:rsidRPr="00091D5A">
                <w:rPr>
                  <w:rStyle w:val="Hipercze"/>
                  <w:lang w:val="en-GB"/>
                </w:rPr>
                <w:t>Temporary exhibitions</w:t>
              </w:r>
            </w:hyperlink>
          </w:p>
          <w:p w14:paraId="1316CAD3" w14:textId="7AF5FC27" w:rsidR="001D41F3" w:rsidRPr="00091D5A" w:rsidRDefault="00C97328" w:rsidP="001D41F3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41" w:tooltip="link to term &quot;permanent exhibitions&quot;" w:history="1">
              <w:r w:rsidR="001D41F3" w:rsidRPr="00091D5A">
                <w:rPr>
                  <w:rStyle w:val="Hipercze"/>
                  <w:lang w:val="en-GB"/>
                </w:rPr>
                <w:t>Permanent exhibitions</w:t>
              </w:r>
            </w:hyperlink>
          </w:p>
          <w:p w14:paraId="4303B198" w14:textId="37CD2B92" w:rsidR="00D576A4" w:rsidRPr="00091D5A" w:rsidRDefault="00C97328" w:rsidP="001D41F3">
            <w:pPr>
              <w:rPr>
                <w:rFonts w:cs="Times New Roman"/>
                <w:color w:val="0000FF"/>
                <w:u w:val="single"/>
                <w:lang w:val="en-GB"/>
              </w:rPr>
            </w:pPr>
            <w:hyperlink r:id="rId42" w:tooltip="link to term &quot;visitor&quot;" w:history="1">
              <w:r w:rsidR="001D41F3" w:rsidRPr="00091D5A">
                <w:rPr>
                  <w:rStyle w:val="Hipercze"/>
                  <w:lang w:val="en-GB"/>
                </w:rPr>
                <w:t>Visitor</w:t>
              </w:r>
            </w:hyperlink>
          </w:p>
        </w:tc>
      </w:tr>
    </w:tbl>
    <w:p w14:paraId="69689197" w14:textId="4E901C22" w:rsidR="0072370D" w:rsidRPr="00091D5A" w:rsidRDefault="0072370D" w:rsidP="00D576A4">
      <w:pPr>
        <w:rPr>
          <w:sz w:val="18"/>
          <w:lang w:val="en-GB"/>
        </w:rPr>
      </w:pPr>
    </w:p>
    <w:sectPr w:rsidR="0072370D" w:rsidRPr="00091D5A" w:rsidSect="003B18B6">
      <w:headerReference w:type="default" r:id="rId43"/>
      <w:footerReference w:type="default" r:id="rId4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7B86D5" w14:textId="77777777" w:rsidR="00DD51C5" w:rsidRDefault="00DD51C5" w:rsidP="000662E2">
      <w:pPr>
        <w:spacing w:after="0" w:line="240" w:lineRule="auto"/>
      </w:pPr>
      <w:r>
        <w:separator/>
      </w:r>
    </w:p>
    <w:p w14:paraId="1BF05BC5" w14:textId="77777777" w:rsidR="00DD51C5" w:rsidRDefault="00DD51C5"/>
  </w:endnote>
  <w:endnote w:type="continuationSeparator" w:id="0">
    <w:p w14:paraId="055FE412" w14:textId="77777777" w:rsidR="00DD51C5" w:rsidRDefault="00DD51C5" w:rsidP="000662E2">
      <w:pPr>
        <w:spacing w:after="0" w:line="240" w:lineRule="auto"/>
      </w:pPr>
      <w:r>
        <w:continuationSeparator/>
      </w:r>
    </w:p>
    <w:p w14:paraId="4ABD2C3A" w14:textId="77777777" w:rsidR="00DD51C5" w:rsidRDefault="00DD51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29013FFF-EB9F-4986-9591-8DC12212377B}"/>
    <w:embedBold r:id="rId2" w:fontKey="{35F8E17D-9BE2-4E6D-B3C2-88A8028FC5D8}"/>
    <w:embedItalic r:id="rId3" w:fontKey="{A3807930-195C-479F-810D-B0731EE5FE03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01CAFCB1-71CB-47DE-ADFA-0F900327FB50}"/>
    <w:embedBold r:id="rId5" w:fontKey="{8E63C821-7D6E-4B8B-99FF-1B3CA3C9CED8}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6" w:fontKey="{A35C4F7C-57BF-401A-B527-EBCB570B009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85ED8C0-6EAD-4132-9E42-1C61968D108C}"/>
    <w:embedItalic r:id="rId8" w:fontKey="{D54E17FF-E1F7-429B-B627-762E4AA7CEB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84935CE1-6964-4FE0-864A-79F0023873E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56510C43-BB6E-436C-AA1E-AF38D01BF14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31614D5D-C4C7-4378-A38A-066963BBFBF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37025219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1390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48429146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139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1390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2372C6" w14:textId="77777777" w:rsidR="00DD51C5" w:rsidRDefault="00DD51C5" w:rsidP="00A24126">
      <w:pPr>
        <w:spacing w:after="0" w:line="240" w:lineRule="auto"/>
      </w:pPr>
      <w:r>
        <w:separator/>
      </w:r>
    </w:p>
  </w:footnote>
  <w:footnote w:type="continuationSeparator" w:id="0">
    <w:p w14:paraId="148D6A72" w14:textId="77777777" w:rsidR="00DD51C5" w:rsidRDefault="00DD51C5" w:rsidP="00A24126">
      <w:pPr>
        <w:spacing w:after="0" w:line="240" w:lineRule="auto"/>
      </w:pPr>
      <w:r>
        <w:continuationSeparator/>
      </w:r>
    </w:p>
  </w:footnote>
  <w:footnote w:type="continuationNotice" w:id="1">
    <w:p w14:paraId="7F76CFF5" w14:textId="77777777" w:rsidR="00DD51C5" w:rsidRDefault="00DD51C5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4106579E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>
          <w:pict>
            <v:rect id="Prostokąt 12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2f2f2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w14:anchorId="2F4F1BF4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6DA0580C" w:rsidR="00F32749" w:rsidRDefault="00593733" w:rsidP="00A24126">
    <w:pPr>
      <w:pStyle w:val="Nagwek"/>
      <w:tabs>
        <w:tab w:val="clear" w:pos="4536"/>
        <w:tab w:val="clear" w:pos="9072"/>
        <w:tab w:val="left" w:pos="4539"/>
      </w:tabs>
      <w:spacing w:before="240" w:after="400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C026255" wp14:editId="02835D87">
          <wp:extent cx="1867489" cy="468000"/>
          <wp:effectExtent l="0" t="0" r="0" b="8255"/>
          <wp:docPr id="16" name="Obraz 16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logo GUS AN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12" t="17959" r="5867" b="18334"/>
                  <a:stretch/>
                </pic:blipFill>
                <pic:spPr bwMode="auto">
                  <a:xfrm>
                    <a:off x="0" y="0"/>
                    <a:ext cx="1867489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F434E9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46A3DDD">
              <wp:simplePos x="0" y="0"/>
              <wp:positionH relativeFrom="column">
                <wp:posOffset>5287645</wp:posOffset>
              </wp:positionH>
              <wp:positionV relativeFrom="paragraph">
                <wp:posOffset>928700</wp:posOffset>
              </wp:positionV>
              <wp:extent cx="1432293" cy="336589"/>
              <wp:effectExtent l="0" t="0" r="0" b="6350"/>
              <wp:wrapNone/>
              <wp:docPr id="8" name="Pole tekstowe 2" descr="Date of publication: 30.04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0E9F1293" w:rsidR="00F37172" w:rsidRPr="00A01B40" w:rsidRDefault="009521A6" w:rsidP="00F049AB">
                          <w:pPr>
                            <w:pStyle w:val="Datainformacjisygnalnej"/>
                          </w:pPr>
                          <w:r>
                            <w:t>30.04.2025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e of publication: 30.04.2025" style="position:absolute;margin-left:416.35pt;margin-top:73.1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" filled="f" stroked="f">
              <v:textbox>
                <w:txbxContent>
                  <w:p w14:paraId="71967FEA" w14:textId="0E9F1293" w:rsidR="00F37172" w:rsidRPr="00A01B40" w:rsidRDefault="009521A6" w:rsidP="00F049AB">
                    <w:pPr>
                      <w:pStyle w:val="Datainformacjisygnalnej"/>
                    </w:pPr>
                    <w:r>
                      <w:t>30.04.2025</w:t>
                    </w:r>
                  </w:p>
                </w:txbxContent>
              </v:textbox>
            </v:shape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1749C59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0FAEBA62" w:rsidR="00F37172" w:rsidRPr="003C6C8D" w:rsidRDefault="00593733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6+1UgYAACc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VT8kW1Un6zoutrkDQyqrWevMleF4yLM8zFO8xAAgjkAMGqeAsfeUnhboS7To08tKHs05e+&#10;l+tBcwmzHtqCWHTp8T8uMSMeKn+uQY2ZBlNQEyKhLqZxEsIFM2dW5kx9Wb2kQBBoq7A7NZTrRdkN&#10;c0arD6BrPZWoMIXrDLChfQtoLPripYBrmAJlbEZOT9UYFKXA0rP6vMk6mWUDkb/ffcCsQXK49ASI&#10;LN/QTlh6o54EVt+slRWq6emloHkhpZWKmTqv7QWoURWVWuWslLua12rVjb735B8A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ngOvtVIGAAAn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0FAEBA62" w:rsidR="00F37172" w:rsidRPr="003C6C8D" w:rsidRDefault="00593733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4AE5AF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>
          <w:pict>
            <v:rect id="Prostokąt 10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2f2f2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w14:anchorId="5ECB505D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072F83" w14:textId="77777777" w:rsidR="0049182E" w:rsidRDefault="0049182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7pt;height:129.6pt;visibility:visible;mso-wrap-style:square" o:bullet="t">
        <v:imagedata r:id="rId1" o:title=""/>
      </v:shape>
    </w:pict>
  </w:numPicBullet>
  <w:numPicBullet w:numPicBulletId="1">
    <w:pict>
      <v:shape id="_x0000_i1027" type="#_x0000_t75" style="width:121.45pt;height:129.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 w:grammar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0E99"/>
    <w:rsid w:val="000152F5"/>
    <w:rsid w:val="000155A8"/>
    <w:rsid w:val="000162BA"/>
    <w:rsid w:val="000274B9"/>
    <w:rsid w:val="00027508"/>
    <w:rsid w:val="000303B8"/>
    <w:rsid w:val="000309EB"/>
    <w:rsid w:val="00035D11"/>
    <w:rsid w:val="00037BA6"/>
    <w:rsid w:val="00037CF6"/>
    <w:rsid w:val="00040551"/>
    <w:rsid w:val="00042813"/>
    <w:rsid w:val="00044AAB"/>
    <w:rsid w:val="0004582E"/>
    <w:rsid w:val="0004625A"/>
    <w:rsid w:val="000470AA"/>
    <w:rsid w:val="00050CDB"/>
    <w:rsid w:val="00054F00"/>
    <w:rsid w:val="00055C09"/>
    <w:rsid w:val="00057CA1"/>
    <w:rsid w:val="00062ED4"/>
    <w:rsid w:val="00063666"/>
    <w:rsid w:val="00063782"/>
    <w:rsid w:val="000647A9"/>
    <w:rsid w:val="000653EC"/>
    <w:rsid w:val="00065FE1"/>
    <w:rsid w:val="000662E2"/>
    <w:rsid w:val="00066883"/>
    <w:rsid w:val="00071B12"/>
    <w:rsid w:val="00071B39"/>
    <w:rsid w:val="00072285"/>
    <w:rsid w:val="00074B08"/>
    <w:rsid w:val="00074DD8"/>
    <w:rsid w:val="00075759"/>
    <w:rsid w:val="000806F7"/>
    <w:rsid w:val="00080B5A"/>
    <w:rsid w:val="0008291C"/>
    <w:rsid w:val="0009085C"/>
    <w:rsid w:val="00091167"/>
    <w:rsid w:val="00091D5A"/>
    <w:rsid w:val="00092305"/>
    <w:rsid w:val="00092E05"/>
    <w:rsid w:val="00094942"/>
    <w:rsid w:val="0009569A"/>
    <w:rsid w:val="0009631A"/>
    <w:rsid w:val="000976CD"/>
    <w:rsid w:val="00097840"/>
    <w:rsid w:val="000A22F3"/>
    <w:rsid w:val="000A4B3D"/>
    <w:rsid w:val="000A6AC7"/>
    <w:rsid w:val="000A7822"/>
    <w:rsid w:val="000A7EAB"/>
    <w:rsid w:val="000B0727"/>
    <w:rsid w:val="000B0FBF"/>
    <w:rsid w:val="000B12F3"/>
    <w:rsid w:val="000B346C"/>
    <w:rsid w:val="000C135D"/>
    <w:rsid w:val="000C5590"/>
    <w:rsid w:val="000C6BB8"/>
    <w:rsid w:val="000C7BDB"/>
    <w:rsid w:val="000D1D43"/>
    <w:rsid w:val="000D225C"/>
    <w:rsid w:val="000D2A5C"/>
    <w:rsid w:val="000D2CCD"/>
    <w:rsid w:val="000D39F0"/>
    <w:rsid w:val="000E0918"/>
    <w:rsid w:val="000E30EB"/>
    <w:rsid w:val="000E4E56"/>
    <w:rsid w:val="000E6859"/>
    <w:rsid w:val="000E6AE1"/>
    <w:rsid w:val="000E79A9"/>
    <w:rsid w:val="000F3991"/>
    <w:rsid w:val="000F70CE"/>
    <w:rsid w:val="00100599"/>
    <w:rsid w:val="001011C3"/>
    <w:rsid w:val="00103A16"/>
    <w:rsid w:val="00104235"/>
    <w:rsid w:val="00106818"/>
    <w:rsid w:val="00106DA3"/>
    <w:rsid w:val="00110214"/>
    <w:rsid w:val="00110D87"/>
    <w:rsid w:val="00112399"/>
    <w:rsid w:val="00114DB9"/>
    <w:rsid w:val="00115A47"/>
    <w:rsid w:val="00116087"/>
    <w:rsid w:val="00117711"/>
    <w:rsid w:val="00120FFC"/>
    <w:rsid w:val="001217AD"/>
    <w:rsid w:val="00121ADD"/>
    <w:rsid w:val="0012588E"/>
    <w:rsid w:val="00126297"/>
    <w:rsid w:val="00130296"/>
    <w:rsid w:val="0013206D"/>
    <w:rsid w:val="00134145"/>
    <w:rsid w:val="00136185"/>
    <w:rsid w:val="0013638B"/>
    <w:rsid w:val="00136736"/>
    <w:rsid w:val="00136D67"/>
    <w:rsid w:val="0013729A"/>
    <w:rsid w:val="00137FED"/>
    <w:rsid w:val="0014088B"/>
    <w:rsid w:val="001423B6"/>
    <w:rsid w:val="00143BA2"/>
    <w:rsid w:val="001448A7"/>
    <w:rsid w:val="00146621"/>
    <w:rsid w:val="0014777A"/>
    <w:rsid w:val="00147957"/>
    <w:rsid w:val="00150582"/>
    <w:rsid w:val="00156D0E"/>
    <w:rsid w:val="0016059E"/>
    <w:rsid w:val="00160B08"/>
    <w:rsid w:val="00161473"/>
    <w:rsid w:val="001617E3"/>
    <w:rsid w:val="00162228"/>
    <w:rsid w:val="00162325"/>
    <w:rsid w:val="00162C9D"/>
    <w:rsid w:val="0016665C"/>
    <w:rsid w:val="00166A9C"/>
    <w:rsid w:val="001671FD"/>
    <w:rsid w:val="00172DDA"/>
    <w:rsid w:val="00176E4C"/>
    <w:rsid w:val="0018167E"/>
    <w:rsid w:val="00182024"/>
    <w:rsid w:val="00183C9B"/>
    <w:rsid w:val="00185746"/>
    <w:rsid w:val="00186769"/>
    <w:rsid w:val="00190766"/>
    <w:rsid w:val="001942C1"/>
    <w:rsid w:val="001951DA"/>
    <w:rsid w:val="00196BAC"/>
    <w:rsid w:val="00197652"/>
    <w:rsid w:val="001A0AC0"/>
    <w:rsid w:val="001A3E0D"/>
    <w:rsid w:val="001B053D"/>
    <w:rsid w:val="001B482D"/>
    <w:rsid w:val="001B76F5"/>
    <w:rsid w:val="001C3269"/>
    <w:rsid w:val="001C5934"/>
    <w:rsid w:val="001C5F9C"/>
    <w:rsid w:val="001C781A"/>
    <w:rsid w:val="001D19B6"/>
    <w:rsid w:val="001D1DB4"/>
    <w:rsid w:val="001D23F1"/>
    <w:rsid w:val="001D25F9"/>
    <w:rsid w:val="001D41F3"/>
    <w:rsid w:val="001D5F95"/>
    <w:rsid w:val="001D61ED"/>
    <w:rsid w:val="001D6599"/>
    <w:rsid w:val="001D66D9"/>
    <w:rsid w:val="001E0879"/>
    <w:rsid w:val="001E44A1"/>
    <w:rsid w:val="001E5B2D"/>
    <w:rsid w:val="001E6808"/>
    <w:rsid w:val="001F0E3B"/>
    <w:rsid w:val="001F207C"/>
    <w:rsid w:val="001F79EB"/>
    <w:rsid w:val="0020156C"/>
    <w:rsid w:val="002054BB"/>
    <w:rsid w:val="0020652E"/>
    <w:rsid w:val="002079D3"/>
    <w:rsid w:val="00207A15"/>
    <w:rsid w:val="00211B1C"/>
    <w:rsid w:val="002120CE"/>
    <w:rsid w:val="00216082"/>
    <w:rsid w:val="00216634"/>
    <w:rsid w:val="00217036"/>
    <w:rsid w:val="0021774E"/>
    <w:rsid w:val="002206BE"/>
    <w:rsid w:val="002243E8"/>
    <w:rsid w:val="00226A0A"/>
    <w:rsid w:val="002274CD"/>
    <w:rsid w:val="00227D8D"/>
    <w:rsid w:val="00230568"/>
    <w:rsid w:val="00233554"/>
    <w:rsid w:val="00236628"/>
    <w:rsid w:val="002427CD"/>
    <w:rsid w:val="00242D31"/>
    <w:rsid w:val="00246FE4"/>
    <w:rsid w:val="00251719"/>
    <w:rsid w:val="0025481E"/>
    <w:rsid w:val="002574F9"/>
    <w:rsid w:val="00262B61"/>
    <w:rsid w:val="00262CC6"/>
    <w:rsid w:val="002633CD"/>
    <w:rsid w:val="00263E08"/>
    <w:rsid w:val="00266884"/>
    <w:rsid w:val="00266B61"/>
    <w:rsid w:val="00276811"/>
    <w:rsid w:val="0027681B"/>
    <w:rsid w:val="00276D63"/>
    <w:rsid w:val="002808C1"/>
    <w:rsid w:val="0028139E"/>
    <w:rsid w:val="0028244A"/>
    <w:rsid w:val="00282699"/>
    <w:rsid w:val="00283160"/>
    <w:rsid w:val="0028322E"/>
    <w:rsid w:val="0028345B"/>
    <w:rsid w:val="002876E0"/>
    <w:rsid w:val="002926DF"/>
    <w:rsid w:val="00293399"/>
    <w:rsid w:val="002938EA"/>
    <w:rsid w:val="00295C63"/>
    <w:rsid w:val="00296697"/>
    <w:rsid w:val="002971B1"/>
    <w:rsid w:val="002A15BE"/>
    <w:rsid w:val="002A2E23"/>
    <w:rsid w:val="002A4E49"/>
    <w:rsid w:val="002A5594"/>
    <w:rsid w:val="002A5EB5"/>
    <w:rsid w:val="002A67FD"/>
    <w:rsid w:val="002B002F"/>
    <w:rsid w:val="002B01EE"/>
    <w:rsid w:val="002B0472"/>
    <w:rsid w:val="002B698B"/>
    <w:rsid w:val="002B6B12"/>
    <w:rsid w:val="002B7C57"/>
    <w:rsid w:val="002C21F0"/>
    <w:rsid w:val="002C4011"/>
    <w:rsid w:val="002C4BDD"/>
    <w:rsid w:val="002C6165"/>
    <w:rsid w:val="002D01DF"/>
    <w:rsid w:val="002D2A6C"/>
    <w:rsid w:val="002D3358"/>
    <w:rsid w:val="002D3929"/>
    <w:rsid w:val="002D6D35"/>
    <w:rsid w:val="002E3EB3"/>
    <w:rsid w:val="002E6140"/>
    <w:rsid w:val="002E6985"/>
    <w:rsid w:val="002E6AB2"/>
    <w:rsid w:val="002E71B6"/>
    <w:rsid w:val="002F35F6"/>
    <w:rsid w:val="002F77C8"/>
    <w:rsid w:val="002F7DB6"/>
    <w:rsid w:val="0030379E"/>
    <w:rsid w:val="00304F22"/>
    <w:rsid w:val="003066AF"/>
    <w:rsid w:val="00306C7C"/>
    <w:rsid w:val="003074EE"/>
    <w:rsid w:val="00311D13"/>
    <w:rsid w:val="00311EBD"/>
    <w:rsid w:val="0031255B"/>
    <w:rsid w:val="00314F86"/>
    <w:rsid w:val="003150C1"/>
    <w:rsid w:val="003172FD"/>
    <w:rsid w:val="00317AAF"/>
    <w:rsid w:val="00317F4D"/>
    <w:rsid w:val="00321BD4"/>
    <w:rsid w:val="00322EDD"/>
    <w:rsid w:val="003309FA"/>
    <w:rsid w:val="00332170"/>
    <w:rsid w:val="00332320"/>
    <w:rsid w:val="003366C8"/>
    <w:rsid w:val="00336830"/>
    <w:rsid w:val="00340832"/>
    <w:rsid w:val="00344C6F"/>
    <w:rsid w:val="003471DF"/>
    <w:rsid w:val="00347D72"/>
    <w:rsid w:val="00353F45"/>
    <w:rsid w:val="003555CA"/>
    <w:rsid w:val="00357611"/>
    <w:rsid w:val="0036432A"/>
    <w:rsid w:val="00364AF9"/>
    <w:rsid w:val="00367237"/>
    <w:rsid w:val="00367C94"/>
    <w:rsid w:val="00370332"/>
    <w:rsid w:val="0037077F"/>
    <w:rsid w:val="00372411"/>
    <w:rsid w:val="003731CA"/>
    <w:rsid w:val="00373882"/>
    <w:rsid w:val="00374607"/>
    <w:rsid w:val="003747A3"/>
    <w:rsid w:val="00374BDF"/>
    <w:rsid w:val="00375B4F"/>
    <w:rsid w:val="00376DB0"/>
    <w:rsid w:val="00380D22"/>
    <w:rsid w:val="0038138D"/>
    <w:rsid w:val="0038148E"/>
    <w:rsid w:val="0038416B"/>
    <w:rsid w:val="003843DB"/>
    <w:rsid w:val="00384A8E"/>
    <w:rsid w:val="00387A32"/>
    <w:rsid w:val="00392A92"/>
    <w:rsid w:val="00393761"/>
    <w:rsid w:val="00394E26"/>
    <w:rsid w:val="00395AA9"/>
    <w:rsid w:val="00396691"/>
    <w:rsid w:val="00397D18"/>
    <w:rsid w:val="00397E86"/>
    <w:rsid w:val="003A1B36"/>
    <w:rsid w:val="003A2950"/>
    <w:rsid w:val="003A3E62"/>
    <w:rsid w:val="003A4EB4"/>
    <w:rsid w:val="003A4EDC"/>
    <w:rsid w:val="003B1454"/>
    <w:rsid w:val="003B18B6"/>
    <w:rsid w:val="003B3466"/>
    <w:rsid w:val="003B5255"/>
    <w:rsid w:val="003B6819"/>
    <w:rsid w:val="003B6E3E"/>
    <w:rsid w:val="003B7E39"/>
    <w:rsid w:val="003C161B"/>
    <w:rsid w:val="003C22C7"/>
    <w:rsid w:val="003C417C"/>
    <w:rsid w:val="003C59E0"/>
    <w:rsid w:val="003C6C8D"/>
    <w:rsid w:val="003D1B68"/>
    <w:rsid w:val="003D2656"/>
    <w:rsid w:val="003D2D74"/>
    <w:rsid w:val="003D46CE"/>
    <w:rsid w:val="003D4F95"/>
    <w:rsid w:val="003D52CE"/>
    <w:rsid w:val="003D5F42"/>
    <w:rsid w:val="003D60A9"/>
    <w:rsid w:val="003E1B8D"/>
    <w:rsid w:val="003E317B"/>
    <w:rsid w:val="003E32DC"/>
    <w:rsid w:val="003E3775"/>
    <w:rsid w:val="003E76F6"/>
    <w:rsid w:val="003F2FE3"/>
    <w:rsid w:val="003F4087"/>
    <w:rsid w:val="003F4C97"/>
    <w:rsid w:val="003F666D"/>
    <w:rsid w:val="003F67A8"/>
    <w:rsid w:val="003F7FE6"/>
    <w:rsid w:val="00400193"/>
    <w:rsid w:val="00401311"/>
    <w:rsid w:val="00401725"/>
    <w:rsid w:val="00402701"/>
    <w:rsid w:val="00402A0E"/>
    <w:rsid w:val="00410F60"/>
    <w:rsid w:val="00414284"/>
    <w:rsid w:val="004147EF"/>
    <w:rsid w:val="00416EAF"/>
    <w:rsid w:val="00420559"/>
    <w:rsid w:val="00420D79"/>
    <w:rsid w:val="004212E7"/>
    <w:rsid w:val="0042202F"/>
    <w:rsid w:val="00422B10"/>
    <w:rsid w:val="00423C88"/>
    <w:rsid w:val="00423FA8"/>
    <w:rsid w:val="0042446D"/>
    <w:rsid w:val="00426127"/>
    <w:rsid w:val="00427222"/>
    <w:rsid w:val="00427BF8"/>
    <w:rsid w:val="00431C02"/>
    <w:rsid w:val="004329A9"/>
    <w:rsid w:val="00435E5F"/>
    <w:rsid w:val="00436E67"/>
    <w:rsid w:val="00437395"/>
    <w:rsid w:val="0043748C"/>
    <w:rsid w:val="00441C5D"/>
    <w:rsid w:val="00441F3A"/>
    <w:rsid w:val="004432C2"/>
    <w:rsid w:val="00445047"/>
    <w:rsid w:val="00446749"/>
    <w:rsid w:val="00453EB7"/>
    <w:rsid w:val="0045601C"/>
    <w:rsid w:val="00457427"/>
    <w:rsid w:val="00457D62"/>
    <w:rsid w:val="00460DBB"/>
    <w:rsid w:val="00462B9B"/>
    <w:rsid w:val="00463E39"/>
    <w:rsid w:val="0046511B"/>
    <w:rsid w:val="0046576D"/>
    <w:rsid w:val="004657FC"/>
    <w:rsid w:val="004724DD"/>
    <w:rsid w:val="004726FC"/>
    <w:rsid w:val="004733F6"/>
    <w:rsid w:val="004738DA"/>
    <w:rsid w:val="00474C4F"/>
    <w:rsid w:val="00474D1C"/>
    <w:rsid w:val="00474E69"/>
    <w:rsid w:val="00476DFE"/>
    <w:rsid w:val="00483E9F"/>
    <w:rsid w:val="00485508"/>
    <w:rsid w:val="00485A2C"/>
    <w:rsid w:val="00490DC1"/>
    <w:rsid w:val="00490ED1"/>
    <w:rsid w:val="00491067"/>
    <w:rsid w:val="0049182E"/>
    <w:rsid w:val="0049621B"/>
    <w:rsid w:val="00496DA2"/>
    <w:rsid w:val="00497C65"/>
    <w:rsid w:val="004A0783"/>
    <w:rsid w:val="004A18F6"/>
    <w:rsid w:val="004A193A"/>
    <w:rsid w:val="004A1D19"/>
    <w:rsid w:val="004A1F11"/>
    <w:rsid w:val="004A2E15"/>
    <w:rsid w:val="004A5A28"/>
    <w:rsid w:val="004A5C06"/>
    <w:rsid w:val="004A5C8C"/>
    <w:rsid w:val="004A611E"/>
    <w:rsid w:val="004B040A"/>
    <w:rsid w:val="004B2C7F"/>
    <w:rsid w:val="004C1895"/>
    <w:rsid w:val="004C26B4"/>
    <w:rsid w:val="004C4319"/>
    <w:rsid w:val="004C4F55"/>
    <w:rsid w:val="004C5FA1"/>
    <w:rsid w:val="004C6D40"/>
    <w:rsid w:val="004D16DB"/>
    <w:rsid w:val="004D575D"/>
    <w:rsid w:val="004D5E59"/>
    <w:rsid w:val="004E13CC"/>
    <w:rsid w:val="004E151E"/>
    <w:rsid w:val="004E21C0"/>
    <w:rsid w:val="004E25C0"/>
    <w:rsid w:val="004E51FD"/>
    <w:rsid w:val="004E6AA8"/>
    <w:rsid w:val="004E7499"/>
    <w:rsid w:val="004F0C3C"/>
    <w:rsid w:val="004F2280"/>
    <w:rsid w:val="004F23BB"/>
    <w:rsid w:val="004F245D"/>
    <w:rsid w:val="004F63FC"/>
    <w:rsid w:val="004F6662"/>
    <w:rsid w:val="004F7612"/>
    <w:rsid w:val="004F7636"/>
    <w:rsid w:val="00501223"/>
    <w:rsid w:val="00503A3F"/>
    <w:rsid w:val="005059F1"/>
    <w:rsid w:val="00505A92"/>
    <w:rsid w:val="00507031"/>
    <w:rsid w:val="00507B47"/>
    <w:rsid w:val="0051000E"/>
    <w:rsid w:val="005125D5"/>
    <w:rsid w:val="00512D65"/>
    <w:rsid w:val="005203F1"/>
    <w:rsid w:val="00521BC3"/>
    <w:rsid w:val="00524384"/>
    <w:rsid w:val="00525E97"/>
    <w:rsid w:val="00526892"/>
    <w:rsid w:val="00530367"/>
    <w:rsid w:val="0053270E"/>
    <w:rsid w:val="00533632"/>
    <w:rsid w:val="00534013"/>
    <w:rsid w:val="00540C5C"/>
    <w:rsid w:val="00541A77"/>
    <w:rsid w:val="00541E6E"/>
    <w:rsid w:val="0054251F"/>
    <w:rsid w:val="005520D8"/>
    <w:rsid w:val="00552FFA"/>
    <w:rsid w:val="00555CFB"/>
    <w:rsid w:val="0055627A"/>
    <w:rsid w:val="00556CF1"/>
    <w:rsid w:val="005645A0"/>
    <w:rsid w:val="00565C23"/>
    <w:rsid w:val="005702FC"/>
    <w:rsid w:val="00570464"/>
    <w:rsid w:val="00574D6F"/>
    <w:rsid w:val="005762A7"/>
    <w:rsid w:val="00587032"/>
    <w:rsid w:val="00587CEE"/>
    <w:rsid w:val="005916D7"/>
    <w:rsid w:val="00593733"/>
    <w:rsid w:val="00593F6A"/>
    <w:rsid w:val="0059427F"/>
    <w:rsid w:val="0059618B"/>
    <w:rsid w:val="005A36F9"/>
    <w:rsid w:val="005A698C"/>
    <w:rsid w:val="005B1B66"/>
    <w:rsid w:val="005B2557"/>
    <w:rsid w:val="005C059E"/>
    <w:rsid w:val="005C0CAC"/>
    <w:rsid w:val="005C2AD4"/>
    <w:rsid w:val="005D062E"/>
    <w:rsid w:val="005D1BA7"/>
    <w:rsid w:val="005D46FB"/>
    <w:rsid w:val="005D7D98"/>
    <w:rsid w:val="005E0799"/>
    <w:rsid w:val="005E10F9"/>
    <w:rsid w:val="005E1200"/>
    <w:rsid w:val="005E61E6"/>
    <w:rsid w:val="005F236E"/>
    <w:rsid w:val="005F32DF"/>
    <w:rsid w:val="005F36C6"/>
    <w:rsid w:val="005F45EE"/>
    <w:rsid w:val="005F5A80"/>
    <w:rsid w:val="005F77B0"/>
    <w:rsid w:val="00600803"/>
    <w:rsid w:val="00601346"/>
    <w:rsid w:val="0060206D"/>
    <w:rsid w:val="00602FB9"/>
    <w:rsid w:val="00603569"/>
    <w:rsid w:val="006044FF"/>
    <w:rsid w:val="006055E7"/>
    <w:rsid w:val="00607CC5"/>
    <w:rsid w:val="0061179B"/>
    <w:rsid w:val="006119BB"/>
    <w:rsid w:val="006125F9"/>
    <w:rsid w:val="00612702"/>
    <w:rsid w:val="00612EE8"/>
    <w:rsid w:val="00615698"/>
    <w:rsid w:val="00615EF2"/>
    <w:rsid w:val="00621B3A"/>
    <w:rsid w:val="00627328"/>
    <w:rsid w:val="006300FC"/>
    <w:rsid w:val="006306DB"/>
    <w:rsid w:val="00633014"/>
    <w:rsid w:val="00633795"/>
    <w:rsid w:val="0063437B"/>
    <w:rsid w:val="0064017E"/>
    <w:rsid w:val="00640EAA"/>
    <w:rsid w:val="00647BBB"/>
    <w:rsid w:val="00650B75"/>
    <w:rsid w:val="00654BB6"/>
    <w:rsid w:val="0065539A"/>
    <w:rsid w:val="00656B54"/>
    <w:rsid w:val="00657F88"/>
    <w:rsid w:val="0066024C"/>
    <w:rsid w:val="006630DE"/>
    <w:rsid w:val="00663845"/>
    <w:rsid w:val="0066602E"/>
    <w:rsid w:val="00666546"/>
    <w:rsid w:val="00666D02"/>
    <w:rsid w:val="006673CA"/>
    <w:rsid w:val="0067343F"/>
    <w:rsid w:val="00673987"/>
    <w:rsid w:val="00673C26"/>
    <w:rsid w:val="00674DE5"/>
    <w:rsid w:val="00675EC0"/>
    <w:rsid w:val="00677785"/>
    <w:rsid w:val="00677ACA"/>
    <w:rsid w:val="006812AF"/>
    <w:rsid w:val="00683048"/>
    <w:rsid w:val="0068327D"/>
    <w:rsid w:val="00683ED7"/>
    <w:rsid w:val="00686B7C"/>
    <w:rsid w:val="006873A8"/>
    <w:rsid w:val="006878DD"/>
    <w:rsid w:val="00690A07"/>
    <w:rsid w:val="00691534"/>
    <w:rsid w:val="00691BE7"/>
    <w:rsid w:val="0069266C"/>
    <w:rsid w:val="00693880"/>
    <w:rsid w:val="00693A76"/>
    <w:rsid w:val="00694AF0"/>
    <w:rsid w:val="00696A95"/>
    <w:rsid w:val="006970C9"/>
    <w:rsid w:val="006979A2"/>
    <w:rsid w:val="006A15BD"/>
    <w:rsid w:val="006A4345"/>
    <w:rsid w:val="006A43B6"/>
    <w:rsid w:val="006A4686"/>
    <w:rsid w:val="006A5A33"/>
    <w:rsid w:val="006A7433"/>
    <w:rsid w:val="006B0E9E"/>
    <w:rsid w:val="006B252A"/>
    <w:rsid w:val="006B486D"/>
    <w:rsid w:val="006B5AE4"/>
    <w:rsid w:val="006B6253"/>
    <w:rsid w:val="006B6BD0"/>
    <w:rsid w:val="006B7DC8"/>
    <w:rsid w:val="006C3796"/>
    <w:rsid w:val="006C6B2D"/>
    <w:rsid w:val="006C79F6"/>
    <w:rsid w:val="006D1507"/>
    <w:rsid w:val="006D25C1"/>
    <w:rsid w:val="006D4054"/>
    <w:rsid w:val="006E02EC"/>
    <w:rsid w:val="006E24F0"/>
    <w:rsid w:val="006E3C4F"/>
    <w:rsid w:val="006E4A84"/>
    <w:rsid w:val="006E5C74"/>
    <w:rsid w:val="006E6F41"/>
    <w:rsid w:val="006E73E6"/>
    <w:rsid w:val="006F01A4"/>
    <w:rsid w:val="006F024A"/>
    <w:rsid w:val="006F2074"/>
    <w:rsid w:val="006F58C5"/>
    <w:rsid w:val="006F5C71"/>
    <w:rsid w:val="006F6DED"/>
    <w:rsid w:val="007009BD"/>
    <w:rsid w:val="0071084A"/>
    <w:rsid w:val="007108CF"/>
    <w:rsid w:val="007125CD"/>
    <w:rsid w:val="00714B17"/>
    <w:rsid w:val="0071751F"/>
    <w:rsid w:val="007211B1"/>
    <w:rsid w:val="0072168A"/>
    <w:rsid w:val="0072370D"/>
    <w:rsid w:val="00723F4D"/>
    <w:rsid w:val="00724662"/>
    <w:rsid w:val="007277DA"/>
    <w:rsid w:val="00730C98"/>
    <w:rsid w:val="00731D27"/>
    <w:rsid w:val="0073259F"/>
    <w:rsid w:val="00733FF7"/>
    <w:rsid w:val="0073744F"/>
    <w:rsid w:val="007443BF"/>
    <w:rsid w:val="007448BF"/>
    <w:rsid w:val="00746187"/>
    <w:rsid w:val="00751A2D"/>
    <w:rsid w:val="00751ACA"/>
    <w:rsid w:val="00757D0B"/>
    <w:rsid w:val="00760C0B"/>
    <w:rsid w:val="0076240E"/>
    <w:rsid w:val="0076254F"/>
    <w:rsid w:val="007639C7"/>
    <w:rsid w:val="00766ACE"/>
    <w:rsid w:val="007732DE"/>
    <w:rsid w:val="00773792"/>
    <w:rsid w:val="007758B9"/>
    <w:rsid w:val="007801F5"/>
    <w:rsid w:val="00783948"/>
    <w:rsid w:val="00783CA4"/>
    <w:rsid w:val="00783EA5"/>
    <w:rsid w:val="0078419D"/>
    <w:rsid w:val="007842FB"/>
    <w:rsid w:val="00786124"/>
    <w:rsid w:val="007877B0"/>
    <w:rsid w:val="007879CB"/>
    <w:rsid w:val="00790504"/>
    <w:rsid w:val="0079202F"/>
    <w:rsid w:val="00793140"/>
    <w:rsid w:val="0079514B"/>
    <w:rsid w:val="00795252"/>
    <w:rsid w:val="00796AC5"/>
    <w:rsid w:val="007A23D5"/>
    <w:rsid w:val="007A2DC1"/>
    <w:rsid w:val="007A3D3B"/>
    <w:rsid w:val="007A534F"/>
    <w:rsid w:val="007B3BF0"/>
    <w:rsid w:val="007C0A46"/>
    <w:rsid w:val="007C40A3"/>
    <w:rsid w:val="007C5679"/>
    <w:rsid w:val="007C6104"/>
    <w:rsid w:val="007C6D13"/>
    <w:rsid w:val="007C7117"/>
    <w:rsid w:val="007D0196"/>
    <w:rsid w:val="007D0869"/>
    <w:rsid w:val="007D14C4"/>
    <w:rsid w:val="007D3319"/>
    <w:rsid w:val="007D335D"/>
    <w:rsid w:val="007D605C"/>
    <w:rsid w:val="007E0540"/>
    <w:rsid w:val="007E3314"/>
    <w:rsid w:val="007E3514"/>
    <w:rsid w:val="007E46EB"/>
    <w:rsid w:val="007E4AA1"/>
    <w:rsid w:val="007E4B03"/>
    <w:rsid w:val="007E516A"/>
    <w:rsid w:val="007E5C9B"/>
    <w:rsid w:val="007E6B00"/>
    <w:rsid w:val="007E6D8C"/>
    <w:rsid w:val="007F1CE4"/>
    <w:rsid w:val="007F324B"/>
    <w:rsid w:val="007F3C65"/>
    <w:rsid w:val="007F4C91"/>
    <w:rsid w:val="007F5CAE"/>
    <w:rsid w:val="007F5E59"/>
    <w:rsid w:val="007F5F9C"/>
    <w:rsid w:val="007F6A76"/>
    <w:rsid w:val="007F7073"/>
    <w:rsid w:val="00803E73"/>
    <w:rsid w:val="008048AC"/>
    <w:rsid w:val="0080553C"/>
    <w:rsid w:val="00805B46"/>
    <w:rsid w:val="00805DB4"/>
    <w:rsid w:val="00806262"/>
    <w:rsid w:val="0080707A"/>
    <w:rsid w:val="008077FD"/>
    <w:rsid w:val="00812CF9"/>
    <w:rsid w:val="00814720"/>
    <w:rsid w:val="00815C89"/>
    <w:rsid w:val="00823593"/>
    <w:rsid w:val="008249A3"/>
    <w:rsid w:val="00824F7C"/>
    <w:rsid w:val="00825DC2"/>
    <w:rsid w:val="00830FAD"/>
    <w:rsid w:val="008345B9"/>
    <w:rsid w:val="00834AD3"/>
    <w:rsid w:val="00835509"/>
    <w:rsid w:val="00835D9E"/>
    <w:rsid w:val="00842ECB"/>
    <w:rsid w:val="00843795"/>
    <w:rsid w:val="0084678C"/>
    <w:rsid w:val="00847F0F"/>
    <w:rsid w:val="00850005"/>
    <w:rsid w:val="0085113B"/>
    <w:rsid w:val="00852448"/>
    <w:rsid w:val="008535D5"/>
    <w:rsid w:val="00853BA5"/>
    <w:rsid w:val="008546B3"/>
    <w:rsid w:val="00860EF7"/>
    <w:rsid w:val="00861DAC"/>
    <w:rsid w:val="0086252D"/>
    <w:rsid w:val="008638C3"/>
    <w:rsid w:val="00872C36"/>
    <w:rsid w:val="008779AB"/>
    <w:rsid w:val="00877F6C"/>
    <w:rsid w:val="0088258A"/>
    <w:rsid w:val="00882DBC"/>
    <w:rsid w:val="00886332"/>
    <w:rsid w:val="0088737C"/>
    <w:rsid w:val="008925F0"/>
    <w:rsid w:val="00893753"/>
    <w:rsid w:val="0089448A"/>
    <w:rsid w:val="0089664E"/>
    <w:rsid w:val="00896B7E"/>
    <w:rsid w:val="00897877"/>
    <w:rsid w:val="008A124A"/>
    <w:rsid w:val="008A26D9"/>
    <w:rsid w:val="008A2A6B"/>
    <w:rsid w:val="008A3B3B"/>
    <w:rsid w:val="008A7B5B"/>
    <w:rsid w:val="008B0AF7"/>
    <w:rsid w:val="008B0F4D"/>
    <w:rsid w:val="008B12D2"/>
    <w:rsid w:val="008B28AF"/>
    <w:rsid w:val="008B3E4F"/>
    <w:rsid w:val="008B55D9"/>
    <w:rsid w:val="008B7499"/>
    <w:rsid w:val="008C06D3"/>
    <w:rsid w:val="008C0C29"/>
    <w:rsid w:val="008C5494"/>
    <w:rsid w:val="008C5DD0"/>
    <w:rsid w:val="008C6FB1"/>
    <w:rsid w:val="008C738C"/>
    <w:rsid w:val="008D02DA"/>
    <w:rsid w:val="008D06FE"/>
    <w:rsid w:val="008D1411"/>
    <w:rsid w:val="008D315D"/>
    <w:rsid w:val="008D5517"/>
    <w:rsid w:val="008D6DBA"/>
    <w:rsid w:val="008D76BC"/>
    <w:rsid w:val="008D7DD9"/>
    <w:rsid w:val="008E253A"/>
    <w:rsid w:val="008E730F"/>
    <w:rsid w:val="008E7DBA"/>
    <w:rsid w:val="008F0829"/>
    <w:rsid w:val="008F3638"/>
    <w:rsid w:val="008F4441"/>
    <w:rsid w:val="008F4819"/>
    <w:rsid w:val="008F5031"/>
    <w:rsid w:val="008F6B20"/>
    <w:rsid w:val="008F6F07"/>
    <w:rsid w:val="008F6F31"/>
    <w:rsid w:val="008F74DF"/>
    <w:rsid w:val="009012E2"/>
    <w:rsid w:val="00902274"/>
    <w:rsid w:val="009024DC"/>
    <w:rsid w:val="00902843"/>
    <w:rsid w:val="009034EC"/>
    <w:rsid w:val="00904353"/>
    <w:rsid w:val="00904786"/>
    <w:rsid w:val="00910D95"/>
    <w:rsid w:val="009117D3"/>
    <w:rsid w:val="009127BA"/>
    <w:rsid w:val="009158F3"/>
    <w:rsid w:val="0091696D"/>
    <w:rsid w:val="00917CF6"/>
    <w:rsid w:val="00920AAE"/>
    <w:rsid w:val="009227A6"/>
    <w:rsid w:val="00922ACF"/>
    <w:rsid w:val="00923EC8"/>
    <w:rsid w:val="00927586"/>
    <w:rsid w:val="00933EC1"/>
    <w:rsid w:val="00934F67"/>
    <w:rsid w:val="00935D17"/>
    <w:rsid w:val="009365CE"/>
    <w:rsid w:val="009373BD"/>
    <w:rsid w:val="0093798E"/>
    <w:rsid w:val="00941572"/>
    <w:rsid w:val="00942D01"/>
    <w:rsid w:val="00943AE2"/>
    <w:rsid w:val="009446AD"/>
    <w:rsid w:val="009463FC"/>
    <w:rsid w:val="009521A6"/>
    <w:rsid w:val="009530DB"/>
    <w:rsid w:val="00953168"/>
    <w:rsid w:val="00953676"/>
    <w:rsid w:val="00953CCC"/>
    <w:rsid w:val="00955566"/>
    <w:rsid w:val="00956F30"/>
    <w:rsid w:val="0096096E"/>
    <w:rsid w:val="00962EA5"/>
    <w:rsid w:val="0096427F"/>
    <w:rsid w:val="00966C9A"/>
    <w:rsid w:val="00967F1D"/>
    <w:rsid w:val="009705EE"/>
    <w:rsid w:val="00973590"/>
    <w:rsid w:val="00975589"/>
    <w:rsid w:val="009768AB"/>
    <w:rsid w:val="00977927"/>
    <w:rsid w:val="0098056B"/>
    <w:rsid w:val="0098135C"/>
    <w:rsid w:val="0098156A"/>
    <w:rsid w:val="009841B3"/>
    <w:rsid w:val="00987AD1"/>
    <w:rsid w:val="00987C09"/>
    <w:rsid w:val="009904F6"/>
    <w:rsid w:val="00991422"/>
    <w:rsid w:val="00991BAC"/>
    <w:rsid w:val="00994FA1"/>
    <w:rsid w:val="009A6EA0"/>
    <w:rsid w:val="009C1335"/>
    <w:rsid w:val="009C1964"/>
    <w:rsid w:val="009C1AB2"/>
    <w:rsid w:val="009C5B82"/>
    <w:rsid w:val="009C660E"/>
    <w:rsid w:val="009C7251"/>
    <w:rsid w:val="009C7767"/>
    <w:rsid w:val="009D35B4"/>
    <w:rsid w:val="009D5E93"/>
    <w:rsid w:val="009D6381"/>
    <w:rsid w:val="009E1390"/>
    <w:rsid w:val="009E2B7B"/>
    <w:rsid w:val="009E2E91"/>
    <w:rsid w:val="009E4246"/>
    <w:rsid w:val="009E504E"/>
    <w:rsid w:val="009E56EF"/>
    <w:rsid w:val="009E7490"/>
    <w:rsid w:val="009F539A"/>
    <w:rsid w:val="009F6A9F"/>
    <w:rsid w:val="009F6B38"/>
    <w:rsid w:val="009F7A32"/>
    <w:rsid w:val="00A00C27"/>
    <w:rsid w:val="00A01B40"/>
    <w:rsid w:val="00A1220D"/>
    <w:rsid w:val="00A139F5"/>
    <w:rsid w:val="00A165D1"/>
    <w:rsid w:val="00A16EA2"/>
    <w:rsid w:val="00A24126"/>
    <w:rsid w:val="00A25385"/>
    <w:rsid w:val="00A26AE9"/>
    <w:rsid w:val="00A27483"/>
    <w:rsid w:val="00A279B1"/>
    <w:rsid w:val="00A30825"/>
    <w:rsid w:val="00A32E16"/>
    <w:rsid w:val="00A365F4"/>
    <w:rsid w:val="00A37C40"/>
    <w:rsid w:val="00A4069C"/>
    <w:rsid w:val="00A47D80"/>
    <w:rsid w:val="00A512DA"/>
    <w:rsid w:val="00A53132"/>
    <w:rsid w:val="00A53B0F"/>
    <w:rsid w:val="00A563F2"/>
    <w:rsid w:val="00A566E8"/>
    <w:rsid w:val="00A569FA"/>
    <w:rsid w:val="00A56F1A"/>
    <w:rsid w:val="00A57463"/>
    <w:rsid w:val="00A61067"/>
    <w:rsid w:val="00A6162F"/>
    <w:rsid w:val="00A64054"/>
    <w:rsid w:val="00A6407D"/>
    <w:rsid w:val="00A66347"/>
    <w:rsid w:val="00A75182"/>
    <w:rsid w:val="00A765F5"/>
    <w:rsid w:val="00A810F9"/>
    <w:rsid w:val="00A82D31"/>
    <w:rsid w:val="00A83EC3"/>
    <w:rsid w:val="00A85E7E"/>
    <w:rsid w:val="00A86ECC"/>
    <w:rsid w:val="00A86FCC"/>
    <w:rsid w:val="00A87CBC"/>
    <w:rsid w:val="00A906E9"/>
    <w:rsid w:val="00A90A6D"/>
    <w:rsid w:val="00A90C6B"/>
    <w:rsid w:val="00A92120"/>
    <w:rsid w:val="00A92EB9"/>
    <w:rsid w:val="00A930E6"/>
    <w:rsid w:val="00A9464B"/>
    <w:rsid w:val="00A951B7"/>
    <w:rsid w:val="00A95473"/>
    <w:rsid w:val="00A9580A"/>
    <w:rsid w:val="00A95A9A"/>
    <w:rsid w:val="00A971E5"/>
    <w:rsid w:val="00A97264"/>
    <w:rsid w:val="00A97BB2"/>
    <w:rsid w:val="00AA0383"/>
    <w:rsid w:val="00AA0935"/>
    <w:rsid w:val="00AA19F8"/>
    <w:rsid w:val="00AA1A49"/>
    <w:rsid w:val="00AA4B02"/>
    <w:rsid w:val="00AA710D"/>
    <w:rsid w:val="00AA71EE"/>
    <w:rsid w:val="00AA73FD"/>
    <w:rsid w:val="00AA7516"/>
    <w:rsid w:val="00AA7C26"/>
    <w:rsid w:val="00AB21C3"/>
    <w:rsid w:val="00AB2A3B"/>
    <w:rsid w:val="00AB3886"/>
    <w:rsid w:val="00AB64F3"/>
    <w:rsid w:val="00AB6658"/>
    <w:rsid w:val="00AB6CC5"/>
    <w:rsid w:val="00AB6D25"/>
    <w:rsid w:val="00AC2BE4"/>
    <w:rsid w:val="00AC2ED5"/>
    <w:rsid w:val="00AC3859"/>
    <w:rsid w:val="00AC4401"/>
    <w:rsid w:val="00AC726D"/>
    <w:rsid w:val="00AD0A78"/>
    <w:rsid w:val="00AD0E56"/>
    <w:rsid w:val="00AD26A3"/>
    <w:rsid w:val="00AD305B"/>
    <w:rsid w:val="00AD3F33"/>
    <w:rsid w:val="00AD5035"/>
    <w:rsid w:val="00AD7AF7"/>
    <w:rsid w:val="00AD7D81"/>
    <w:rsid w:val="00AE229B"/>
    <w:rsid w:val="00AE2D4B"/>
    <w:rsid w:val="00AE4511"/>
    <w:rsid w:val="00AE4C59"/>
    <w:rsid w:val="00AE4F83"/>
    <w:rsid w:val="00AE4F99"/>
    <w:rsid w:val="00AF023E"/>
    <w:rsid w:val="00AF04A2"/>
    <w:rsid w:val="00AF1B8B"/>
    <w:rsid w:val="00AF38C8"/>
    <w:rsid w:val="00AF48FD"/>
    <w:rsid w:val="00AF6AC4"/>
    <w:rsid w:val="00AF7157"/>
    <w:rsid w:val="00B0327A"/>
    <w:rsid w:val="00B039B0"/>
    <w:rsid w:val="00B0598F"/>
    <w:rsid w:val="00B0687D"/>
    <w:rsid w:val="00B071A5"/>
    <w:rsid w:val="00B11B69"/>
    <w:rsid w:val="00B14952"/>
    <w:rsid w:val="00B16871"/>
    <w:rsid w:val="00B16DC9"/>
    <w:rsid w:val="00B16E8E"/>
    <w:rsid w:val="00B17222"/>
    <w:rsid w:val="00B21072"/>
    <w:rsid w:val="00B23D0A"/>
    <w:rsid w:val="00B25B45"/>
    <w:rsid w:val="00B25C0E"/>
    <w:rsid w:val="00B2653A"/>
    <w:rsid w:val="00B26AC4"/>
    <w:rsid w:val="00B31482"/>
    <w:rsid w:val="00B31E5A"/>
    <w:rsid w:val="00B37B03"/>
    <w:rsid w:val="00B40589"/>
    <w:rsid w:val="00B41352"/>
    <w:rsid w:val="00B419BC"/>
    <w:rsid w:val="00B43B91"/>
    <w:rsid w:val="00B4623D"/>
    <w:rsid w:val="00B47359"/>
    <w:rsid w:val="00B573E6"/>
    <w:rsid w:val="00B62070"/>
    <w:rsid w:val="00B62B3F"/>
    <w:rsid w:val="00B653AB"/>
    <w:rsid w:val="00B65F9E"/>
    <w:rsid w:val="00B66B19"/>
    <w:rsid w:val="00B7175C"/>
    <w:rsid w:val="00B71D43"/>
    <w:rsid w:val="00B76FCB"/>
    <w:rsid w:val="00B77CDF"/>
    <w:rsid w:val="00B804DA"/>
    <w:rsid w:val="00B90811"/>
    <w:rsid w:val="00B90959"/>
    <w:rsid w:val="00B90BDD"/>
    <w:rsid w:val="00B91065"/>
    <w:rsid w:val="00B914E9"/>
    <w:rsid w:val="00B915C8"/>
    <w:rsid w:val="00B950D5"/>
    <w:rsid w:val="00B95557"/>
    <w:rsid w:val="00B956EE"/>
    <w:rsid w:val="00BA2BA1"/>
    <w:rsid w:val="00BA2BA7"/>
    <w:rsid w:val="00BA3447"/>
    <w:rsid w:val="00BA3562"/>
    <w:rsid w:val="00BA60EA"/>
    <w:rsid w:val="00BB3FFF"/>
    <w:rsid w:val="00BB4F09"/>
    <w:rsid w:val="00BB663A"/>
    <w:rsid w:val="00BC07B3"/>
    <w:rsid w:val="00BC0EDF"/>
    <w:rsid w:val="00BC1D0E"/>
    <w:rsid w:val="00BC2D48"/>
    <w:rsid w:val="00BD4E33"/>
    <w:rsid w:val="00BD6051"/>
    <w:rsid w:val="00BD6FF4"/>
    <w:rsid w:val="00BE15CF"/>
    <w:rsid w:val="00BE1C5C"/>
    <w:rsid w:val="00BE4520"/>
    <w:rsid w:val="00BE6B70"/>
    <w:rsid w:val="00BF523F"/>
    <w:rsid w:val="00C01D0F"/>
    <w:rsid w:val="00C030DE"/>
    <w:rsid w:val="00C051A8"/>
    <w:rsid w:val="00C07FB4"/>
    <w:rsid w:val="00C104F9"/>
    <w:rsid w:val="00C116D4"/>
    <w:rsid w:val="00C11AFA"/>
    <w:rsid w:val="00C1306F"/>
    <w:rsid w:val="00C13ECF"/>
    <w:rsid w:val="00C14D2A"/>
    <w:rsid w:val="00C207FC"/>
    <w:rsid w:val="00C22105"/>
    <w:rsid w:val="00C2254E"/>
    <w:rsid w:val="00C244B6"/>
    <w:rsid w:val="00C25FF4"/>
    <w:rsid w:val="00C27BF1"/>
    <w:rsid w:val="00C30D0E"/>
    <w:rsid w:val="00C3702F"/>
    <w:rsid w:val="00C42402"/>
    <w:rsid w:val="00C42E5F"/>
    <w:rsid w:val="00C4500A"/>
    <w:rsid w:val="00C509EE"/>
    <w:rsid w:val="00C53E83"/>
    <w:rsid w:val="00C548B5"/>
    <w:rsid w:val="00C54D1B"/>
    <w:rsid w:val="00C6220F"/>
    <w:rsid w:val="00C62238"/>
    <w:rsid w:val="00C62575"/>
    <w:rsid w:val="00C63D32"/>
    <w:rsid w:val="00C64A37"/>
    <w:rsid w:val="00C7158E"/>
    <w:rsid w:val="00C7250B"/>
    <w:rsid w:val="00C729BF"/>
    <w:rsid w:val="00C7346B"/>
    <w:rsid w:val="00C74893"/>
    <w:rsid w:val="00C77C0E"/>
    <w:rsid w:val="00C80982"/>
    <w:rsid w:val="00C80E97"/>
    <w:rsid w:val="00C817AE"/>
    <w:rsid w:val="00C82CF7"/>
    <w:rsid w:val="00C84A64"/>
    <w:rsid w:val="00C84C6D"/>
    <w:rsid w:val="00C84E72"/>
    <w:rsid w:val="00C86049"/>
    <w:rsid w:val="00C8663A"/>
    <w:rsid w:val="00C91687"/>
    <w:rsid w:val="00C92131"/>
    <w:rsid w:val="00C924A8"/>
    <w:rsid w:val="00C945FE"/>
    <w:rsid w:val="00C95096"/>
    <w:rsid w:val="00C95504"/>
    <w:rsid w:val="00C95646"/>
    <w:rsid w:val="00C96FAA"/>
    <w:rsid w:val="00C97328"/>
    <w:rsid w:val="00C975B9"/>
    <w:rsid w:val="00C97A04"/>
    <w:rsid w:val="00C97CEE"/>
    <w:rsid w:val="00CA107B"/>
    <w:rsid w:val="00CA168E"/>
    <w:rsid w:val="00CA186E"/>
    <w:rsid w:val="00CA484D"/>
    <w:rsid w:val="00CA4FB6"/>
    <w:rsid w:val="00CA5EA3"/>
    <w:rsid w:val="00CB0390"/>
    <w:rsid w:val="00CB0ADD"/>
    <w:rsid w:val="00CB2F90"/>
    <w:rsid w:val="00CB3AEA"/>
    <w:rsid w:val="00CB6AD4"/>
    <w:rsid w:val="00CC25BC"/>
    <w:rsid w:val="00CC2E3C"/>
    <w:rsid w:val="00CC35A5"/>
    <w:rsid w:val="00CC525E"/>
    <w:rsid w:val="00CC739E"/>
    <w:rsid w:val="00CD08C5"/>
    <w:rsid w:val="00CD1EBB"/>
    <w:rsid w:val="00CD28CF"/>
    <w:rsid w:val="00CD2C63"/>
    <w:rsid w:val="00CD58B7"/>
    <w:rsid w:val="00CD6EEF"/>
    <w:rsid w:val="00CD7967"/>
    <w:rsid w:val="00CE2417"/>
    <w:rsid w:val="00CE5E11"/>
    <w:rsid w:val="00CE737D"/>
    <w:rsid w:val="00CF18EE"/>
    <w:rsid w:val="00CF30BD"/>
    <w:rsid w:val="00CF4099"/>
    <w:rsid w:val="00CF7895"/>
    <w:rsid w:val="00D004BF"/>
    <w:rsid w:val="00D00796"/>
    <w:rsid w:val="00D05719"/>
    <w:rsid w:val="00D06282"/>
    <w:rsid w:val="00D1188D"/>
    <w:rsid w:val="00D12413"/>
    <w:rsid w:val="00D131AC"/>
    <w:rsid w:val="00D13AF5"/>
    <w:rsid w:val="00D151F8"/>
    <w:rsid w:val="00D161DB"/>
    <w:rsid w:val="00D1678F"/>
    <w:rsid w:val="00D1781A"/>
    <w:rsid w:val="00D209B4"/>
    <w:rsid w:val="00D22109"/>
    <w:rsid w:val="00D240EB"/>
    <w:rsid w:val="00D25D36"/>
    <w:rsid w:val="00D261A2"/>
    <w:rsid w:val="00D27E66"/>
    <w:rsid w:val="00D33016"/>
    <w:rsid w:val="00D34904"/>
    <w:rsid w:val="00D377F7"/>
    <w:rsid w:val="00D37944"/>
    <w:rsid w:val="00D40083"/>
    <w:rsid w:val="00D436AC"/>
    <w:rsid w:val="00D45814"/>
    <w:rsid w:val="00D4713A"/>
    <w:rsid w:val="00D52D60"/>
    <w:rsid w:val="00D53EF8"/>
    <w:rsid w:val="00D5513A"/>
    <w:rsid w:val="00D565C0"/>
    <w:rsid w:val="00D576A4"/>
    <w:rsid w:val="00D616D2"/>
    <w:rsid w:val="00D63B5F"/>
    <w:rsid w:val="00D65C65"/>
    <w:rsid w:val="00D67114"/>
    <w:rsid w:val="00D70EF7"/>
    <w:rsid w:val="00D71351"/>
    <w:rsid w:val="00D714B0"/>
    <w:rsid w:val="00D72CEA"/>
    <w:rsid w:val="00D73541"/>
    <w:rsid w:val="00D77F94"/>
    <w:rsid w:val="00D82707"/>
    <w:rsid w:val="00D828CB"/>
    <w:rsid w:val="00D82D04"/>
    <w:rsid w:val="00D8397C"/>
    <w:rsid w:val="00D8531B"/>
    <w:rsid w:val="00D91DA9"/>
    <w:rsid w:val="00D925F1"/>
    <w:rsid w:val="00D936A1"/>
    <w:rsid w:val="00D94EED"/>
    <w:rsid w:val="00D96026"/>
    <w:rsid w:val="00D972F6"/>
    <w:rsid w:val="00DA0EC3"/>
    <w:rsid w:val="00DA331D"/>
    <w:rsid w:val="00DA3B6F"/>
    <w:rsid w:val="00DA459E"/>
    <w:rsid w:val="00DA469D"/>
    <w:rsid w:val="00DA49FF"/>
    <w:rsid w:val="00DA4C37"/>
    <w:rsid w:val="00DA4D37"/>
    <w:rsid w:val="00DA5081"/>
    <w:rsid w:val="00DA57B7"/>
    <w:rsid w:val="00DA5B0B"/>
    <w:rsid w:val="00DA74DE"/>
    <w:rsid w:val="00DA7C1C"/>
    <w:rsid w:val="00DB0279"/>
    <w:rsid w:val="00DB0B59"/>
    <w:rsid w:val="00DB147A"/>
    <w:rsid w:val="00DB1B7A"/>
    <w:rsid w:val="00DB38CE"/>
    <w:rsid w:val="00DB479D"/>
    <w:rsid w:val="00DB49DA"/>
    <w:rsid w:val="00DB5BF9"/>
    <w:rsid w:val="00DB706E"/>
    <w:rsid w:val="00DB7FF7"/>
    <w:rsid w:val="00DC2BD2"/>
    <w:rsid w:val="00DC3F3C"/>
    <w:rsid w:val="00DC6708"/>
    <w:rsid w:val="00DC726C"/>
    <w:rsid w:val="00DD011A"/>
    <w:rsid w:val="00DD032B"/>
    <w:rsid w:val="00DD06BA"/>
    <w:rsid w:val="00DD0740"/>
    <w:rsid w:val="00DD14F3"/>
    <w:rsid w:val="00DD1CF9"/>
    <w:rsid w:val="00DD3C66"/>
    <w:rsid w:val="00DD4361"/>
    <w:rsid w:val="00DD518E"/>
    <w:rsid w:val="00DD51C5"/>
    <w:rsid w:val="00DD62BA"/>
    <w:rsid w:val="00DE0FE6"/>
    <w:rsid w:val="00DE2400"/>
    <w:rsid w:val="00DE58F1"/>
    <w:rsid w:val="00DE658F"/>
    <w:rsid w:val="00DE6B58"/>
    <w:rsid w:val="00DE76F8"/>
    <w:rsid w:val="00DF0F4F"/>
    <w:rsid w:val="00DF5E32"/>
    <w:rsid w:val="00DF7FCC"/>
    <w:rsid w:val="00E006EF"/>
    <w:rsid w:val="00E00D13"/>
    <w:rsid w:val="00E01436"/>
    <w:rsid w:val="00E01CDF"/>
    <w:rsid w:val="00E03A7C"/>
    <w:rsid w:val="00E03E79"/>
    <w:rsid w:val="00E0416B"/>
    <w:rsid w:val="00E045BD"/>
    <w:rsid w:val="00E04D6C"/>
    <w:rsid w:val="00E12864"/>
    <w:rsid w:val="00E12BC0"/>
    <w:rsid w:val="00E144C9"/>
    <w:rsid w:val="00E17B77"/>
    <w:rsid w:val="00E231AB"/>
    <w:rsid w:val="00E23337"/>
    <w:rsid w:val="00E259EA"/>
    <w:rsid w:val="00E25D33"/>
    <w:rsid w:val="00E26C17"/>
    <w:rsid w:val="00E27043"/>
    <w:rsid w:val="00E27650"/>
    <w:rsid w:val="00E306D3"/>
    <w:rsid w:val="00E32061"/>
    <w:rsid w:val="00E32C03"/>
    <w:rsid w:val="00E33F48"/>
    <w:rsid w:val="00E364B5"/>
    <w:rsid w:val="00E42380"/>
    <w:rsid w:val="00E42FF9"/>
    <w:rsid w:val="00E44790"/>
    <w:rsid w:val="00E4714C"/>
    <w:rsid w:val="00E506BF"/>
    <w:rsid w:val="00E5178D"/>
    <w:rsid w:val="00E51AEB"/>
    <w:rsid w:val="00E522A7"/>
    <w:rsid w:val="00E5349E"/>
    <w:rsid w:val="00E54452"/>
    <w:rsid w:val="00E55D4B"/>
    <w:rsid w:val="00E60062"/>
    <w:rsid w:val="00E60CE9"/>
    <w:rsid w:val="00E622DB"/>
    <w:rsid w:val="00E63447"/>
    <w:rsid w:val="00E63B0C"/>
    <w:rsid w:val="00E64874"/>
    <w:rsid w:val="00E648E2"/>
    <w:rsid w:val="00E64F4F"/>
    <w:rsid w:val="00E651DF"/>
    <w:rsid w:val="00E664C5"/>
    <w:rsid w:val="00E66C76"/>
    <w:rsid w:val="00E671A2"/>
    <w:rsid w:val="00E70159"/>
    <w:rsid w:val="00E70693"/>
    <w:rsid w:val="00E71ECF"/>
    <w:rsid w:val="00E730F2"/>
    <w:rsid w:val="00E738E9"/>
    <w:rsid w:val="00E76D26"/>
    <w:rsid w:val="00E76EE5"/>
    <w:rsid w:val="00E80664"/>
    <w:rsid w:val="00E833A2"/>
    <w:rsid w:val="00E85ACE"/>
    <w:rsid w:val="00E928A0"/>
    <w:rsid w:val="00E94683"/>
    <w:rsid w:val="00E954A3"/>
    <w:rsid w:val="00E95B8E"/>
    <w:rsid w:val="00E96130"/>
    <w:rsid w:val="00E9659D"/>
    <w:rsid w:val="00EA25CA"/>
    <w:rsid w:val="00EA446E"/>
    <w:rsid w:val="00EB025A"/>
    <w:rsid w:val="00EB1390"/>
    <w:rsid w:val="00EB2C71"/>
    <w:rsid w:val="00EB3333"/>
    <w:rsid w:val="00EB4340"/>
    <w:rsid w:val="00EB556D"/>
    <w:rsid w:val="00EB5A7D"/>
    <w:rsid w:val="00EB5A9D"/>
    <w:rsid w:val="00EB5BCD"/>
    <w:rsid w:val="00EB63E6"/>
    <w:rsid w:val="00EB6A64"/>
    <w:rsid w:val="00EB799A"/>
    <w:rsid w:val="00EB7ED1"/>
    <w:rsid w:val="00EC7645"/>
    <w:rsid w:val="00ED12A9"/>
    <w:rsid w:val="00ED414F"/>
    <w:rsid w:val="00ED55C0"/>
    <w:rsid w:val="00ED6723"/>
    <w:rsid w:val="00ED682B"/>
    <w:rsid w:val="00EE0700"/>
    <w:rsid w:val="00EE180E"/>
    <w:rsid w:val="00EE41D5"/>
    <w:rsid w:val="00EE5ADD"/>
    <w:rsid w:val="00EE77B8"/>
    <w:rsid w:val="00EF4863"/>
    <w:rsid w:val="00EF4AB9"/>
    <w:rsid w:val="00EF4B6C"/>
    <w:rsid w:val="00F0166F"/>
    <w:rsid w:val="00F01CF6"/>
    <w:rsid w:val="00F037A4"/>
    <w:rsid w:val="00F049AB"/>
    <w:rsid w:val="00F07DD6"/>
    <w:rsid w:val="00F12C4B"/>
    <w:rsid w:val="00F13053"/>
    <w:rsid w:val="00F138DB"/>
    <w:rsid w:val="00F142DB"/>
    <w:rsid w:val="00F15D66"/>
    <w:rsid w:val="00F15F2E"/>
    <w:rsid w:val="00F16535"/>
    <w:rsid w:val="00F17BFD"/>
    <w:rsid w:val="00F21872"/>
    <w:rsid w:val="00F27C8F"/>
    <w:rsid w:val="00F32749"/>
    <w:rsid w:val="00F33074"/>
    <w:rsid w:val="00F37172"/>
    <w:rsid w:val="00F40360"/>
    <w:rsid w:val="00F4207C"/>
    <w:rsid w:val="00F434E9"/>
    <w:rsid w:val="00F4477E"/>
    <w:rsid w:val="00F46269"/>
    <w:rsid w:val="00F464D5"/>
    <w:rsid w:val="00F46C08"/>
    <w:rsid w:val="00F478FB"/>
    <w:rsid w:val="00F47E1F"/>
    <w:rsid w:val="00F502AA"/>
    <w:rsid w:val="00F521FC"/>
    <w:rsid w:val="00F53617"/>
    <w:rsid w:val="00F55874"/>
    <w:rsid w:val="00F56C8C"/>
    <w:rsid w:val="00F60BA8"/>
    <w:rsid w:val="00F61BB7"/>
    <w:rsid w:val="00F63740"/>
    <w:rsid w:val="00F64AE4"/>
    <w:rsid w:val="00F64CD3"/>
    <w:rsid w:val="00F671CD"/>
    <w:rsid w:val="00F67436"/>
    <w:rsid w:val="00F67D8F"/>
    <w:rsid w:val="00F700C0"/>
    <w:rsid w:val="00F721A6"/>
    <w:rsid w:val="00F726F8"/>
    <w:rsid w:val="00F73795"/>
    <w:rsid w:val="00F73B6D"/>
    <w:rsid w:val="00F752EF"/>
    <w:rsid w:val="00F756DD"/>
    <w:rsid w:val="00F75972"/>
    <w:rsid w:val="00F75E7D"/>
    <w:rsid w:val="00F802BE"/>
    <w:rsid w:val="00F80E93"/>
    <w:rsid w:val="00F8392C"/>
    <w:rsid w:val="00F83A5F"/>
    <w:rsid w:val="00F86024"/>
    <w:rsid w:val="00F8611A"/>
    <w:rsid w:val="00F870A3"/>
    <w:rsid w:val="00F91AC5"/>
    <w:rsid w:val="00F945D9"/>
    <w:rsid w:val="00F95111"/>
    <w:rsid w:val="00F9580D"/>
    <w:rsid w:val="00F96EEB"/>
    <w:rsid w:val="00FA1FA4"/>
    <w:rsid w:val="00FA3AC7"/>
    <w:rsid w:val="00FA4592"/>
    <w:rsid w:val="00FA473F"/>
    <w:rsid w:val="00FA5128"/>
    <w:rsid w:val="00FA5255"/>
    <w:rsid w:val="00FA5885"/>
    <w:rsid w:val="00FA6604"/>
    <w:rsid w:val="00FB0419"/>
    <w:rsid w:val="00FB0FDB"/>
    <w:rsid w:val="00FB15AD"/>
    <w:rsid w:val="00FB1779"/>
    <w:rsid w:val="00FB2431"/>
    <w:rsid w:val="00FB2CFE"/>
    <w:rsid w:val="00FB42D4"/>
    <w:rsid w:val="00FB54F8"/>
    <w:rsid w:val="00FB5906"/>
    <w:rsid w:val="00FB6726"/>
    <w:rsid w:val="00FB762F"/>
    <w:rsid w:val="00FB7A12"/>
    <w:rsid w:val="00FB7C41"/>
    <w:rsid w:val="00FC18B6"/>
    <w:rsid w:val="00FC2AED"/>
    <w:rsid w:val="00FC3529"/>
    <w:rsid w:val="00FC7351"/>
    <w:rsid w:val="00FC76EE"/>
    <w:rsid w:val="00FD25E6"/>
    <w:rsid w:val="00FD4510"/>
    <w:rsid w:val="00FD5EA7"/>
    <w:rsid w:val="00FD5EA9"/>
    <w:rsid w:val="00FD6B42"/>
    <w:rsid w:val="00FE36CF"/>
    <w:rsid w:val="00FE3D48"/>
    <w:rsid w:val="00FE5EF2"/>
    <w:rsid w:val="00FE649C"/>
    <w:rsid w:val="00FF0246"/>
    <w:rsid w:val="00FF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7D0196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Tytuinfomacjisygnalnej"/>
    <w:next w:val="Normalny"/>
    <w:link w:val="Nagwek1Znak"/>
    <w:qFormat/>
    <w:rsid w:val="00091D5A"/>
    <w:pPr>
      <w:spacing w:after="360"/>
      <w:outlineLvl w:val="0"/>
    </w:pPr>
    <w:rPr>
      <w:lang w:val="en-GB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091D5A"/>
    <w:rPr>
      <w:rFonts w:ascii="Fira Sans Extra Condensed SemiB" w:hAnsi="Fira Sans Extra Condensed SemiB"/>
      <w:color w:val="000000" w:themeColor="text1"/>
      <w:sz w:val="40"/>
      <w:szCs w:val="26"/>
      <w:lang w:val="en-GB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7D0196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7D0196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F7895"/>
    <w:rPr>
      <w:rFonts w:ascii="Fira Sans" w:hAnsi="Fira Sans"/>
      <w:b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F7895"/>
    <w:rPr>
      <w:rFonts w:ascii="Fira Sans" w:eastAsia="Times New Roman" w:hAnsi="Fira Sans" w:cs="Times New Roman"/>
      <w:b/>
      <w:bCs w:val="0"/>
      <w:color w:val="000000" w:themeColor="text1"/>
      <w:sz w:val="19"/>
      <w:szCs w:val="19"/>
      <w:lang w:val="en-GB"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CF7895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CF7895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 w:val="0"/>
      <w:noProof/>
      <w:color w:val="001D77"/>
      <w:sz w:val="19"/>
      <w:szCs w:val="24"/>
      <w:lang w:val="en-GB" w:eastAsia="pl-PL"/>
    </w:rPr>
  </w:style>
  <w:style w:type="character" w:styleId="Wyrnieniedelikatne">
    <w:name w:val="Subtle Emphasis"/>
    <w:aliases w:val="Wyróżnienie bold"/>
    <w:uiPriority w:val="19"/>
    <w:rsid w:val="00176E4C"/>
    <w:rPr>
      <w:b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E651DF"/>
    <w:rPr>
      <w:color w:val="954F72" w:themeColor="followed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F464D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26" Type="http://schemas.openxmlformats.org/officeDocument/2006/relationships/hyperlink" Target="https://www.facebook.com/GlownyUrzadStatystyczny/" TargetMode="External"/><Relationship Id="rId39" Type="http://schemas.openxmlformats.org/officeDocument/2006/relationships/hyperlink" Target="https://stat.gov.pl/en/metainformation/glossary/terms-used-in-official-statistics/1942,term.html" TargetMode="Externa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s://stat.gov.pl/en/topics/culture-tourism-sport/culture/activity-of-museums-in-2023,8,7.html" TargetMode="External"/><Relationship Id="rId42" Type="http://schemas.openxmlformats.org/officeDocument/2006/relationships/hyperlink" Target="https://stat.gov.pl/en/metainformation/glossary/terms-used-in-official-statistics/275,term.html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9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8.png"/><Relationship Id="rId32" Type="http://schemas.openxmlformats.org/officeDocument/2006/relationships/image" Target="media/image12.png"/><Relationship Id="rId37" Type="http://schemas.openxmlformats.org/officeDocument/2006/relationships/hyperlink" Target="https://stat.gov.pl/en/metainformation/glossary/terms-used-in-official-statistics/3676,term.html" TargetMode="External"/><Relationship Id="rId40" Type="http://schemas.openxmlformats.org/officeDocument/2006/relationships/hyperlink" Target="https://stat.gov.pl/en/metainformation/glossary/terms-used-in-official-statistics/2090,term.html" TargetMode="External"/><Relationship Id="rId45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https://stat.gov.pl/en/topics/culture-tourism-sport/methodological-reports/methodological-report-culture-statistics,1,1.html" TargetMode="External"/><Relationship Id="rId23" Type="http://schemas.openxmlformats.org/officeDocument/2006/relationships/hyperlink" Target="https://stat.gov.pl/en/" TargetMode="External"/><Relationship Id="rId28" Type="http://schemas.openxmlformats.org/officeDocument/2006/relationships/hyperlink" Target="https://www.instagram.com/gus_stat/" TargetMode="External"/><Relationship Id="rId36" Type="http://schemas.openxmlformats.org/officeDocument/2006/relationships/hyperlink" Target="https://stat.gov.pl/en/metainformation/glossary/terms-used-in-official-statistics/216,term.html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31" Type="http://schemas.openxmlformats.org/officeDocument/2006/relationships/hyperlink" Target="https://pl.linkedin.com/company/glownyurzadstatystyczny" TargetMode="External"/><Relationship Id="rId44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png"/><Relationship Id="rId22" Type="http://schemas.openxmlformats.org/officeDocument/2006/relationships/image" Target="media/image7.png"/><Relationship Id="rId27" Type="http://schemas.openxmlformats.org/officeDocument/2006/relationships/image" Target="media/image10.png"/><Relationship Id="rId30" Type="http://schemas.openxmlformats.org/officeDocument/2006/relationships/hyperlink" Target="https://www.youtube.com/channel/UC0wiQMElFgYszpAoYgTnXtg/featured" TargetMode="External"/><Relationship Id="rId35" Type="http://schemas.openxmlformats.org/officeDocument/2006/relationships/hyperlink" Target="https://stat.gov.pl/en/topics/culture-tourism-sport/methodological-reports/methodological-report-culture-statistics,1,1.html" TargetMode="External"/><Relationship Id="rId43" Type="http://schemas.openxmlformats.org/officeDocument/2006/relationships/header" Target="header3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5" Type="http://schemas.openxmlformats.org/officeDocument/2006/relationships/image" Target="media/image9.png"/><Relationship Id="rId33" Type="http://schemas.openxmlformats.org/officeDocument/2006/relationships/hyperlink" Target="https://stat.gov.pl/en/topics/culture-tourism-sport/culture/culture-and-national-heritage-in-2023,1,16.html" TargetMode="External"/><Relationship Id="rId38" Type="http://schemas.openxmlformats.org/officeDocument/2006/relationships/hyperlink" Target="https://stat.gov.pl/en/metainformation/glossary/terms-used-in-official-statistics/3665,term.html" TargetMode="External"/><Relationship Id="rId46" Type="http://schemas.openxmlformats.org/officeDocument/2006/relationships/theme" Target="theme/theme1.xml"/><Relationship Id="rId20" Type="http://schemas.openxmlformats.org/officeDocument/2006/relationships/hyperlink" Target="tel:+48124204050" TargetMode="External"/><Relationship Id="rId41" Type="http://schemas.openxmlformats.org/officeDocument/2006/relationships/hyperlink" Target="https://stat.gov.pl/en/metainformation/glossary/terms-used-in-official-statistics/3087,term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2006/metadata/properties"/>
    <ds:schemaRef ds:uri="http://purl.org/dc/elements/1.1/"/>
    <ds:schemaRef ds:uri="b5698c14-9734-4c2e-b0a6-c0f0e0420a38"/>
    <ds:schemaRef ds:uri="http://schemas.openxmlformats.org/package/2006/metadata/core-properties"/>
    <ds:schemaRef ds:uri="30d47203-49ec-4c8c-a442-62231931aabb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6F8F65D-A3EF-4610-A691-EC17D56E5292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6E61DEBC-8A19-43E7-B597-E7D9EEC7A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964</Words>
  <Characters>5787</Characters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Activity of museums in 2024</vt:lpstr>
    </vt:vector>
  </TitlesOfParts>
  <Company/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of museums in 2024</dc:title>
  <dc:subject/>
  <dc:creator>Statistics Poland</dc:creator>
  <dc:description/>
  <cp:lastPrinted>2025-04-18T08:25:00Z</cp:lastPrinted>
  <dcterms:created xsi:type="dcterms:W3CDTF">2025-04-25T12:16:00Z</dcterms:created>
  <dcterms:modified xsi:type="dcterms:W3CDTF">2025-04-30T05:17:00Z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