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9FDA6" w14:textId="19D6093C" w:rsidR="00507868" w:rsidRDefault="00605C77" w:rsidP="00F057DF">
      <w:pPr>
        <w:pStyle w:val="Tytuinfomacjisygnalnej"/>
        <w:spacing w:after="120"/>
        <w:rPr>
          <w:lang w:val="en-GB"/>
        </w:rPr>
      </w:pPr>
      <w:r w:rsidRPr="00605C77">
        <w:rPr>
          <w:lang w:val="en-GB"/>
        </w:rPr>
        <w:t>Employed</w:t>
      </w:r>
      <w:r w:rsidR="007A4440" w:rsidRPr="00605C77">
        <w:rPr>
          <w:lang w:val="en-GB"/>
        </w:rPr>
        <w:t xml:space="preserve">, </w:t>
      </w:r>
      <w:r w:rsidRPr="00605C77">
        <w:rPr>
          <w:lang w:val="en-GB"/>
        </w:rPr>
        <w:t>unemployed and economically inactive persons</w:t>
      </w:r>
      <w:r w:rsidR="000858EC" w:rsidRPr="00605C77">
        <w:rPr>
          <w:lang w:val="en-GB"/>
        </w:rPr>
        <w:t xml:space="preserve"> (</w:t>
      </w:r>
      <w:r w:rsidR="00FA35ED" w:rsidRPr="00605C77">
        <w:rPr>
          <w:lang w:val="en-GB"/>
        </w:rPr>
        <w:t>preliminary results</w:t>
      </w:r>
      <w:r w:rsidR="00A85AD5" w:rsidRPr="00605C77">
        <w:rPr>
          <w:lang w:val="en-GB"/>
        </w:rPr>
        <w:t xml:space="preserve"> of the</w:t>
      </w:r>
      <w:r w:rsidR="00FA35ED" w:rsidRPr="00605C77">
        <w:rPr>
          <w:lang w:val="en-GB"/>
        </w:rPr>
        <w:t xml:space="preserve"> </w:t>
      </w:r>
      <w:r w:rsidR="00770758">
        <w:rPr>
          <w:lang w:val="en-GB"/>
        </w:rPr>
        <w:t>Polish Labour Force Survey</w:t>
      </w:r>
      <w:r w:rsidR="00DB330B">
        <w:rPr>
          <w:lang w:val="en-GB"/>
        </w:rPr>
        <w:t xml:space="preserve"> in the first quarter of 2025</w:t>
      </w:r>
      <w:r w:rsidR="00770758">
        <w:rPr>
          <w:lang w:val="en-GB"/>
        </w:rPr>
        <w:t>)</w:t>
      </w:r>
      <w:r w:rsidR="00B268B9">
        <w:rPr>
          <w:rStyle w:val="Odwoanieprzypisudolnego"/>
          <w:lang w:val="en-GB"/>
        </w:rPr>
        <w:footnoteReference w:id="2"/>
      </w:r>
    </w:p>
    <w:p w14:paraId="3D67664D" w14:textId="52C3F785" w:rsidR="00C03401" w:rsidRPr="00C03401" w:rsidRDefault="00C03401" w:rsidP="00F057DF">
      <w:pPr>
        <w:pStyle w:val="Tytuinfomacjisygnalnej"/>
        <w:spacing w:before="0" w:after="120"/>
        <w:rPr>
          <w:rFonts w:ascii="Fira Sans" w:hAnsi="Fira Sans"/>
          <w:b/>
          <w:sz w:val="19"/>
          <w:szCs w:val="19"/>
          <w:lang w:val="en-GB"/>
        </w:rPr>
      </w:pPr>
    </w:p>
    <w:p w14:paraId="73796A8E" w14:textId="73F7DDD6" w:rsidR="00F7373C" w:rsidRDefault="00C12B20" w:rsidP="00C37DA1">
      <w:pPr>
        <w:pStyle w:val="Lead"/>
        <w:rPr>
          <w:color w:val="000000" w:themeColor="text1"/>
          <w:lang w:val="en-GB"/>
        </w:rPr>
      </w:pPr>
      <w:r w:rsidRPr="00320A4B">
        <mc:AlternateContent>
          <mc:Choice Requires="wps">
            <w:drawing>
              <wp:anchor distT="45720" distB="45720" distL="114300" distR="114300" simplePos="0" relativeHeight="251644416" behindDoc="0" locked="0" layoutInCell="1" allowOverlap="1" wp14:anchorId="2FC13F97" wp14:editId="0EF8EFFC">
                <wp:simplePos x="0" y="0"/>
                <wp:positionH relativeFrom="margin">
                  <wp:posOffset>-41275</wp:posOffset>
                </wp:positionH>
                <wp:positionV relativeFrom="paragraph">
                  <wp:posOffset>64135</wp:posOffset>
                </wp:positionV>
                <wp:extent cx="2197100" cy="1240155"/>
                <wp:effectExtent l="0" t="0" r="0" b="0"/>
                <wp:wrapSquare wrapText="bothSides"/>
                <wp:docPr id="6" name="Pole tekstowe 2" descr="Activity rate of persons aged 15-89 years - 58.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1240155"/>
                        </a:xfrm>
                        <a:prstGeom prst="roundRect">
                          <a:avLst/>
                        </a:prstGeom>
                        <a:solidFill>
                          <a:srgbClr val="001D77"/>
                        </a:solidFill>
                        <a:ln w="9525">
                          <a:noFill/>
                          <a:miter lim="800000"/>
                          <a:headEnd/>
                          <a:tailEnd/>
                        </a:ln>
                      </wps:spPr>
                      <wps:txbx>
                        <w:txbxContent>
                          <w:p w14:paraId="3109E173" w14:textId="39027B35" w:rsidR="00B27EAD" w:rsidRPr="00043F4E" w:rsidRDefault="00B27EAD"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004C485F">
                              <w:rPr>
                                <w:rFonts w:ascii="Fira Sans SemiBold" w:hAnsi="Fira Sans SemiBold"/>
                                <w:color w:val="FFFFFF" w:themeColor="background1"/>
                                <w:sz w:val="72"/>
                                <w:lang w:val="en-GB"/>
                              </w:rPr>
                              <w:t>2</w:t>
                            </w:r>
                            <w:r w:rsidRPr="00043F4E">
                              <w:rPr>
                                <w:rFonts w:ascii="Fira Sans SemiBold" w:hAnsi="Fira Sans SemiBold"/>
                                <w:color w:val="FFFFFF" w:themeColor="background1"/>
                                <w:sz w:val="72"/>
                                <w:lang w:val="en-GB"/>
                              </w:rPr>
                              <w:t>%</w:t>
                            </w:r>
                          </w:p>
                          <w:p w14:paraId="1D850DB5" w14:textId="77777777" w:rsidR="00C12B20" w:rsidRDefault="00B27EAD" w:rsidP="00AD1045">
                            <w:pPr>
                              <w:pStyle w:val="tekstnaniebieskimtle"/>
                              <w:spacing w:before="120"/>
                              <w:jc w:val="center"/>
                              <w:rPr>
                                <w:lang w:val="en-GB"/>
                              </w:rPr>
                            </w:pPr>
                            <w:r w:rsidRPr="00043F4E">
                              <w:rPr>
                                <w:lang w:val="en-GB"/>
                              </w:rPr>
                              <w:t xml:space="preserve">Activity rate of persons </w:t>
                            </w:r>
                          </w:p>
                          <w:p w14:paraId="631AC713" w14:textId="45E92D8B" w:rsidR="00B27EAD" w:rsidRPr="00043F4E" w:rsidRDefault="00B27EAD" w:rsidP="00C12B20">
                            <w:pPr>
                              <w:pStyle w:val="tekstnaniebieskimtle"/>
                              <w:spacing w:after="100" w:afterAutospacing="1"/>
                              <w:jc w:val="center"/>
                              <w:rPr>
                                <w:color w:val="FFFFFF" w:themeColor="background1"/>
                                <w:sz w:val="18"/>
                                <w:szCs w:val="20"/>
                                <w:lang w:val="en-GB"/>
                              </w:rPr>
                            </w:pPr>
                            <w:r w:rsidRPr="00043F4E">
                              <w:rPr>
                                <w:lang w:val="en-GB"/>
                              </w:rPr>
                              <w:t>aged 15-89</w:t>
                            </w:r>
                          </w:p>
                          <w:p w14:paraId="1B4DB790" w14:textId="77777777" w:rsidR="00B27EAD" w:rsidRPr="00D958CD" w:rsidRDefault="00B27EAD" w:rsidP="00705190">
                            <w:pPr>
                              <w:pStyle w:val="Opiswskanika"/>
                              <w:rPr>
                                <w:color w:val="FF000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Activity rate of persons aged 15-89 years - 58.2%&#10;" style="position:absolute;margin-left:-3.25pt;margin-top:5.05pt;width:173pt;height:97.65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euoXAIAAGUEAAAOAAAAZHJzL2Uyb0RvYy54bWysVF9v0zAQf0fiO5yM4G3NHzVrG5ZOZWMI&#10;acDE4AO4jtNYc3zBdpuUT8/Z7bYCb4g8WHc+3+/ufneXi8ux07CT1ik0FcsmKQNpBNbKbCr2/dvN&#10;2ZyB89zUXKORFdtLxy6XL19cDH0pc2xR19ICgRhXDn3FWu/7MkmcaGXH3QR7acjYoO24J9Vuktry&#10;gdA7neRpep4MaOveopDO0e31wciWEb9ppPBfmsZJD7pilJuPp43nOpzJ8oKXG8v7VoljGvwfsui4&#10;MhT0Ceqaew5bq/6C6pSw6LDxE4Fdgk2jhIw1UDVZ+kc19y3vZayFyHH9E03u/8GKz7s7C6qu2DkD&#10;wztq0R1qCV4+OI+DhJxBLZ0gylbCq53ye7DcS8AGemo7Ggd8I2vIirP5AvaSWwdnUMwn+es3r8bV&#10;28Dw0LuSAt33FMqP73CkSYlsuf4WxYMDg1ctNxu5shaHVvKaKsyCZ3LiesBxAWQ9fMKaUuVbjxFo&#10;bGwX6CdCgdCp0/un7srRg6DLPFvMspRMgmxZPk2zoogxePno3lvnP0jsIAgVs7g19VeaoRiD726d&#10;Dznx8vFdCOlQq/pGaR0Vu1lfaQs7HuYtza5ns2OI355pA0PFFkVeRGSDwT+OYqc87YNWXcXmafiC&#10;Oy8DJ+9NHWXPlT7IlIk2R5ICLweG/Lge6WFgbo31nuiyeJh72lMSWrQ/GQw08xVzP7bcSgb6oyHK&#10;F9l0GpYkKtNilpNiTy3rUws3gqAq5hkcxCsfFyvka3BFrWlU5Os5k2OuNMuRxuPehWU51eOr57/D&#10;8hcAAAD//wMAUEsDBBQABgAIAAAAIQCfGAWI3wAAAAkBAAAPAAAAZHJzL2Rvd25yZXYueG1sTI/B&#10;TsMwEETvSPyDtUhcotZuQ6s2xKkoUjjQEync3XgbR8R2FLtN+HuWUznuzGj2Tb6bbMeuOITWOwmL&#10;uQCGrva6dY2Ez2M52wALUTmtOu9Qwg8G2BX3d7nKtB/dB16r2DAqcSFTEkyMfcZ5qA1aFea+R0fe&#10;2Q9WRTqHhutBjVRuO74UYs2tah19MKrHV4P1d3WxEvbD+VCJdApmf3w/JGWZfL2NiZSPD9PLM7CI&#10;U7yF4Q+f0KEgppO/OB1YJ2G2XlGSdLEARn6abkk4SViK1RPwIuf/FxS/AAAA//8DAFBLAQItABQA&#10;BgAIAAAAIQC2gziS/gAAAOEBAAATAAAAAAAAAAAAAAAAAAAAAABbQ29udGVudF9UeXBlc10ueG1s&#10;UEsBAi0AFAAGAAgAAAAhADj9If/WAAAAlAEAAAsAAAAAAAAAAAAAAAAALwEAAF9yZWxzLy5yZWxz&#10;UEsBAi0AFAAGAAgAAAAhADdt66hcAgAAZQQAAA4AAAAAAAAAAAAAAAAALgIAAGRycy9lMm9Eb2Mu&#10;eG1sUEsBAi0AFAAGAAgAAAAhAJ8YBYjfAAAACQEAAA8AAAAAAAAAAAAAAAAAtgQAAGRycy9kb3du&#10;cmV2LnhtbFBLBQYAAAAABAAEAPMAAADCBQAAAAA=&#10;" fillcolor="#001d77" stroked="f">
                <v:stroke joinstyle="miter"/>
                <v:textbox>
                  <w:txbxContent>
                    <w:p w14:paraId="3109E173" w14:textId="39027B35" w:rsidR="00B27EAD" w:rsidRPr="00043F4E" w:rsidRDefault="00B27EAD"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004C485F">
                        <w:rPr>
                          <w:rFonts w:ascii="Fira Sans SemiBold" w:hAnsi="Fira Sans SemiBold"/>
                          <w:color w:val="FFFFFF" w:themeColor="background1"/>
                          <w:sz w:val="72"/>
                          <w:lang w:val="en-GB"/>
                        </w:rPr>
                        <w:t>2</w:t>
                      </w:r>
                      <w:r w:rsidRPr="00043F4E">
                        <w:rPr>
                          <w:rFonts w:ascii="Fira Sans SemiBold" w:hAnsi="Fira Sans SemiBold"/>
                          <w:color w:val="FFFFFF" w:themeColor="background1"/>
                          <w:sz w:val="72"/>
                          <w:lang w:val="en-GB"/>
                        </w:rPr>
                        <w:t>%</w:t>
                      </w:r>
                    </w:p>
                    <w:p w14:paraId="1D850DB5" w14:textId="77777777" w:rsidR="00C12B20" w:rsidRDefault="00B27EAD" w:rsidP="00AD1045">
                      <w:pPr>
                        <w:pStyle w:val="tekstnaniebieskimtle"/>
                        <w:spacing w:before="120"/>
                        <w:jc w:val="center"/>
                        <w:rPr>
                          <w:lang w:val="en-GB"/>
                        </w:rPr>
                      </w:pPr>
                      <w:r w:rsidRPr="00043F4E">
                        <w:rPr>
                          <w:lang w:val="en-GB"/>
                        </w:rPr>
                        <w:t xml:space="preserve">Activity rate of persons </w:t>
                      </w:r>
                    </w:p>
                    <w:p w14:paraId="631AC713" w14:textId="45E92D8B" w:rsidR="00B27EAD" w:rsidRPr="00043F4E" w:rsidRDefault="00B27EAD" w:rsidP="00C12B20">
                      <w:pPr>
                        <w:pStyle w:val="tekstnaniebieskimtle"/>
                        <w:spacing w:after="100" w:afterAutospacing="1"/>
                        <w:jc w:val="center"/>
                        <w:rPr>
                          <w:color w:val="FFFFFF" w:themeColor="background1"/>
                          <w:sz w:val="18"/>
                          <w:szCs w:val="20"/>
                          <w:lang w:val="en-GB"/>
                        </w:rPr>
                      </w:pPr>
                      <w:r w:rsidRPr="00043F4E">
                        <w:rPr>
                          <w:lang w:val="en-GB"/>
                        </w:rPr>
                        <w:t>aged 15-89</w:t>
                      </w:r>
                    </w:p>
                    <w:p w14:paraId="1B4DB790" w14:textId="77777777" w:rsidR="00B27EAD" w:rsidRPr="00D958CD" w:rsidRDefault="00B27EAD" w:rsidP="00705190">
                      <w:pPr>
                        <w:pStyle w:val="Opiswskanika"/>
                        <w:rPr>
                          <w:color w:val="FF0000"/>
                          <w:lang w:val="en-US"/>
                        </w:rPr>
                      </w:pPr>
                    </w:p>
                  </w:txbxContent>
                </v:textbox>
                <w10:wrap type="square" anchorx="margin"/>
              </v:roundrect>
            </w:pict>
          </mc:Fallback>
        </mc:AlternateContent>
      </w:r>
      <w:r w:rsidR="00D93643" w:rsidRPr="009554A3">
        <w:rPr>
          <w:color w:val="000000" w:themeColor="text1"/>
          <w:lang w:val="en-GB"/>
        </w:rPr>
        <w:t>In</w:t>
      </w:r>
      <w:r w:rsidR="001B1A05" w:rsidRPr="009554A3">
        <w:rPr>
          <w:color w:val="000000" w:themeColor="text1"/>
          <w:lang w:val="en-GB"/>
        </w:rPr>
        <w:t xml:space="preserve"> </w:t>
      </w:r>
      <w:r w:rsidR="00D93643" w:rsidRPr="009554A3">
        <w:rPr>
          <w:color w:val="000000" w:themeColor="text1"/>
          <w:lang w:val="en-GB"/>
        </w:rPr>
        <w:t xml:space="preserve">the </w:t>
      </w:r>
      <w:r w:rsidR="00226F08">
        <w:rPr>
          <w:color w:val="000000" w:themeColor="text1"/>
          <w:lang w:val="en-GB"/>
        </w:rPr>
        <w:t>f</w:t>
      </w:r>
      <w:r w:rsidR="004C485F">
        <w:rPr>
          <w:color w:val="000000" w:themeColor="text1"/>
          <w:lang w:val="en-GB"/>
        </w:rPr>
        <w:t>irst</w:t>
      </w:r>
      <w:r w:rsidR="00337A60">
        <w:rPr>
          <w:color w:val="000000" w:themeColor="text1"/>
          <w:lang w:val="en-GB"/>
        </w:rPr>
        <w:t xml:space="preserve"> </w:t>
      </w:r>
      <w:r w:rsidR="00D93643" w:rsidRPr="009554A3">
        <w:rPr>
          <w:color w:val="000000" w:themeColor="text1"/>
          <w:lang w:val="en-GB"/>
        </w:rPr>
        <w:t>quarter of 202</w:t>
      </w:r>
      <w:r w:rsidR="004C485F">
        <w:rPr>
          <w:color w:val="000000" w:themeColor="text1"/>
          <w:lang w:val="en-GB"/>
        </w:rPr>
        <w:t>5</w:t>
      </w:r>
      <w:r w:rsidR="00D93643" w:rsidRPr="009554A3">
        <w:rPr>
          <w:color w:val="000000" w:themeColor="text1"/>
          <w:lang w:val="en-GB"/>
        </w:rPr>
        <w:t xml:space="preserve">, </w:t>
      </w:r>
      <w:r w:rsidR="00C659BB" w:rsidRPr="009554A3">
        <w:rPr>
          <w:lang w:val="en-GB"/>
        </w:rPr>
        <w:t xml:space="preserve">economically active persons accounted for </w:t>
      </w:r>
      <w:r w:rsidR="001B1A05" w:rsidRPr="009554A3">
        <w:rPr>
          <w:color w:val="000000" w:themeColor="text1"/>
          <w:lang w:val="en-GB"/>
        </w:rPr>
        <w:t>58</w:t>
      </w:r>
      <w:r w:rsidR="00D93643" w:rsidRPr="009554A3">
        <w:rPr>
          <w:color w:val="000000" w:themeColor="text1"/>
          <w:lang w:val="en-GB"/>
        </w:rPr>
        <w:t>.</w:t>
      </w:r>
      <w:r w:rsidR="004C485F">
        <w:rPr>
          <w:color w:val="000000" w:themeColor="text1"/>
          <w:lang w:val="en-GB"/>
        </w:rPr>
        <w:t>2</w:t>
      </w:r>
      <w:r w:rsidR="001B1A05" w:rsidRPr="009554A3">
        <w:rPr>
          <w:color w:val="000000" w:themeColor="text1"/>
          <w:lang w:val="en-GB"/>
        </w:rPr>
        <w:t>%</w:t>
      </w:r>
      <w:r w:rsidR="006378D6" w:rsidRPr="006378D6">
        <w:rPr>
          <w:color w:val="000000" w:themeColor="text1"/>
          <w:lang w:val="en-GB"/>
        </w:rPr>
        <w:t xml:space="preserve"> </w:t>
      </w:r>
      <w:r w:rsidR="006378D6">
        <w:rPr>
          <w:color w:val="000000" w:themeColor="text1"/>
          <w:lang w:val="en-GB"/>
        </w:rPr>
        <w:t>o</w:t>
      </w:r>
      <w:r w:rsidR="008663A4" w:rsidRPr="008663A4">
        <w:rPr>
          <w:color w:val="000000" w:themeColor="text1"/>
          <w:lang w:val="en-GB"/>
        </w:rPr>
        <w:t>f the population</w:t>
      </w:r>
      <w:r w:rsidR="007D0709">
        <w:rPr>
          <w:color w:val="000000" w:themeColor="text1"/>
          <w:lang w:val="en-GB"/>
        </w:rPr>
        <w:t xml:space="preserve"> </w:t>
      </w:r>
      <w:r w:rsidR="008663A4" w:rsidRPr="008663A4">
        <w:rPr>
          <w:color w:val="000000" w:themeColor="text1"/>
          <w:lang w:val="en-GB"/>
        </w:rPr>
        <w:t>aged 15-89</w:t>
      </w:r>
      <w:r w:rsidR="008663A4">
        <w:rPr>
          <w:color w:val="000000" w:themeColor="text1"/>
          <w:lang w:val="en-GB"/>
        </w:rPr>
        <w:t>.</w:t>
      </w:r>
      <w:r w:rsidR="008663A4" w:rsidRPr="008663A4">
        <w:rPr>
          <w:color w:val="000000" w:themeColor="text1"/>
          <w:lang w:val="en-GB"/>
        </w:rPr>
        <w:t xml:space="preserve"> </w:t>
      </w:r>
      <w:r w:rsidR="00004C5B" w:rsidRPr="00004C5B">
        <w:rPr>
          <w:color w:val="000000" w:themeColor="text1"/>
          <w:lang w:val="en-GB"/>
        </w:rPr>
        <w:t xml:space="preserve">This indicator was </w:t>
      </w:r>
      <w:r w:rsidR="00226F08">
        <w:rPr>
          <w:color w:val="000000" w:themeColor="text1"/>
          <w:lang w:val="en-GB"/>
        </w:rPr>
        <w:t>lower</w:t>
      </w:r>
      <w:r w:rsidR="00004C5B" w:rsidRPr="00004C5B">
        <w:rPr>
          <w:color w:val="000000" w:themeColor="text1"/>
          <w:lang w:val="en-GB"/>
        </w:rPr>
        <w:t xml:space="preserve"> compared to </w:t>
      </w:r>
      <w:r w:rsidR="00203E1E">
        <w:rPr>
          <w:color w:val="000000" w:themeColor="text1"/>
          <w:lang w:val="en-GB"/>
        </w:rPr>
        <w:t xml:space="preserve">both </w:t>
      </w:r>
      <w:r w:rsidR="00004C5B">
        <w:rPr>
          <w:color w:val="000000" w:themeColor="text1"/>
          <w:lang w:val="en-GB"/>
        </w:rPr>
        <w:t xml:space="preserve">the </w:t>
      </w:r>
      <w:r w:rsidR="004C485F">
        <w:rPr>
          <w:color w:val="000000" w:themeColor="text1"/>
          <w:lang w:val="en-GB"/>
        </w:rPr>
        <w:t>fourth</w:t>
      </w:r>
      <w:r w:rsidR="00004C5B">
        <w:rPr>
          <w:color w:val="000000" w:themeColor="text1"/>
          <w:lang w:val="en-GB"/>
        </w:rPr>
        <w:t xml:space="preserve"> quarter of</w:t>
      </w:r>
      <w:r w:rsidR="00004C5B" w:rsidRPr="00004C5B">
        <w:rPr>
          <w:color w:val="000000" w:themeColor="text1"/>
          <w:lang w:val="en-GB"/>
        </w:rPr>
        <w:t xml:space="preserve"> 2024</w:t>
      </w:r>
      <w:r w:rsidR="00203E1E">
        <w:rPr>
          <w:color w:val="000000" w:themeColor="text1"/>
          <w:lang w:val="en-GB"/>
        </w:rPr>
        <w:t xml:space="preserve"> </w:t>
      </w:r>
      <w:r w:rsidR="00004C5B" w:rsidRPr="00004C5B">
        <w:rPr>
          <w:color w:val="000000" w:themeColor="text1"/>
          <w:lang w:val="en-GB"/>
        </w:rPr>
        <w:t xml:space="preserve">and </w:t>
      </w:r>
      <w:r w:rsidR="00004C5B">
        <w:rPr>
          <w:color w:val="000000" w:themeColor="text1"/>
          <w:lang w:val="en-GB"/>
        </w:rPr>
        <w:t xml:space="preserve">the </w:t>
      </w:r>
      <w:r w:rsidR="0044326E">
        <w:rPr>
          <w:color w:val="000000" w:themeColor="text1"/>
          <w:lang w:val="en-GB"/>
        </w:rPr>
        <w:t>f</w:t>
      </w:r>
      <w:r w:rsidR="004C485F">
        <w:rPr>
          <w:color w:val="000000" w:themeColor="text1"/>
          <w:lang w:val="en-GB"/>
        </w:rPr>
        <w:t>irst</w:t>
      </w:r>
      <w:r w:rsidR="00004C5B">
        <w:rPr>
          <w:color w:val="000000" w:themeColor="text1"/>
          <w:lang w:val="en-GB"/>
        </w:rPr>
        <w:t xml:space="preserve"> quarter of</w:t>
      </w:r>
      <w:r w:rsidR="00004C5B" w:rsidRPr="00004C5B">
        <w:rPr>
          <w:color w:val="000000" w:themeColor="text1"/>
          <w:lang w:val="en-GB"/>
        </w:rPr>
        <w:t xml:space="preserve"> 202</w:t>
      </w:r>
      <w:r w:rsidR="00CC2C85">
        <w:rPr>
          <w:color w:val="000000" w:themeColor="text1"/>
          <w:lang w:val="en-GB"/>
        </w:rPr>
        <w:t>4</w:t>
      </w:r>
      <w:r w:rsidR="00004C5B" w:rsidRPr="00004C5B">
        <w:rPr>
          <w:color w:val="000000" w:themeColor="text1"/>
          <w:lang w:val="en-GB"/>
        </w:rPr>
        <w:t xml:space="preserve"> (</w:t>
      </w:r>
      <w:r w:rsidR="00CC2C85">
        <w:rPr>
          <w:color w:val="000000" w:themeColor="text1"/>
          <w:lang w:val="en-GB"/>
        </w:rPr>
        <w:t xml:space="preserve">a decrese </w:t>
      </w:r>
      <w:r w:rsidR="0044326E">
        <w:rPr>
          <w:color w:val="000000" w:themeColor="text1"/>
          <w:lang w:val="en-GB"/>
        </w:rPr>
        <w:t xml:space="preserve">by </w:t>
      </w:r>
      <w:r w:rsidR="005C6CF4" w:rsidRPr="005C6CF4">
        <w:rPr>
          <w:color w:val="000000" w:themeColor="text1"/>
          <w:lang w:val="en-GB"/>
        </w:rPr>
        <w:t>0.</w:t>
      </w:r>
      <w:r w:rsidR="00CC2C85">
        <w:rPr>
          <w:color w:val="000000" w:themeColor="text1"/>
          <w:lang w:val="en-GB"/>
        </w:rPr>
        <w:t>3</w:t>
      </w:r>
      <w:r w:rsidR="005C6CF4" w:rsidRPr="005C6CF4">
        <w:rPr>
          <w:color w:val="000000" w:themeColor="text1"/>
          <w:lang w:val="en-GB"/>
        </w:rPr>
        <w:t xml:space="preserve"> p</w:t>
      </w:r>
      <w:r w:rsidR="005C6CF4">
        <w:rPr>
          <w:color w:val="000000" w:themeColor="text1"/>
          <w:lang w:val="en-GB"/>
        </w:rPr>
        <w:t>p.</w:t>
      </w:r>
      <w:r w:rsidR="00CC2C85">
        <w:rPr>
          <w:color w:val="000000" w:themeColor="text1"/>
          <w:lang w:val="en-GB"/>
        </w:rPr>
        <w:t xml:space="preserve"> </w:t>
      </w:r>
      <w:r w:rsidR="00CD64C2">
        <w:rPr>
          <w:color w:val="000000" w:themeColor="text1"/>
          <w:lang w:val="en-GB"/>
        </w:rPr>
        <w:t>in</w:t>
      </w:r>
      <w:r w:rsidR="00CC2C85">
        <w:rPr>
          <w:color w:val="000000" w:themeColor="text1"/>
          <w:lang w:val="en-GB"/>
        </w:rPr>
        <w:t xml:space="preserve"> each</w:t>
      </w:r>
      <w:r w:rsidR="00004C5B" w:rsidRPr="00004C5B">
        <w:rPr>
          <w:color w:val="000000" w:themeColor="text1"/>
          <w:lang w:val="en-GB"/>
        </w:rPr>
        <w:t>).</w:t>
      </w:r>
      <w:r w:rsidR="00231942" w:rsidRPr="00231942">
        <w:rPr>
          <w:color w:val="000000" w:themeColor="text1"/>
          <w:lang w:val="en-GB"/>
        </w:rPr>
        <w:t xml:space="preserve"> </w:t>
      </w:r>
      <w:r w:rsidR="00E65848">
        <w:rPr>
          <w:color w:val="000000" w:themeColor="text1"/>
          <w:lang w:val="en-GB"/>
        </w:rPr>
        <w:t xml:space="preserve">The activity rate </w:t>
      </w:r>
      <w:r w:rsidR="00203E1E">
        <w:rPr>
          <w:color w:val="000000" w:themeColor="text1"/>
          <w:lang w:val="en-GB"/>
        </w:rPr>
        <w:t>was 65.</w:t>
      </w:r>
      <w:r w:rsidR="00CC2C85">
        <w:rPr>
          <w:color w:val="000000" w:themeColor="text1"/>
          <w:lang w:val="en-GB"/>
        </w:rPr>
        <w:t>4</w:t>
      </w:r>
      <w:r w:rsidR="00203E1E">
        <w:rPr>
          <w:color w:val="000000" w:themeColor="text1"/>
          <w:lang w:val="en-GB"/>
        </w:rPr>
        <w:t xml:space="preserve">% </w:t>
      </w:r>
      <w:r w:rsidR="00E65848">
        <w:rPr>
          <w:color w:val="000000" w:themeColor="text1"/>
          <w:lang w:val="en-GB"/>
        </w:rPr>
        <w:t>a</w:t>
      </w:r>
      <w:r w:rsidR="00231942" w:rsidRPr="00231942">
        <w:rPr>
          <w:color w:val="000000" w:themeColor="text1"/>
          <w:lang w:val="en-GB"/>
        </w:rPr>
        <w:t>mong men</w:t>
      </w:r>
      <w:r w:rsidR="00203E1E">
        <w:rPr>
          <w:color w:val="000000" w:themeColor="text1"/>
          <w:lang w:val="en-GB"/>
        </w:rPr>
        <w:t xml:space="preserve"> and </w:t>
      </w:r>
      <w:r w:rsidR="00231942" w:rsidRPr="00231942">
        <w:rPr>
          <w:color w:val="000000" w:themeColor="text1"/>
          <w:lang w:val="en-GB"/>
        </w:rPr>
        <w:t>5</w:t>
      </w:r>
      <w:r w:rsidR="0044326E">
        <w:rPr>
          <w:color w:val="000000" w:themeColor="text1"/>
          <w:lang w:val="en-GB"/>
        </w:rPr>
        <w:t>1.</w:t>
      </w:r>
      <w:r w:rsidR="00CC2C85">
        <w:rPr>
          <w:color w:val="000000" w:themeColor="text1"/>
          <w:lang w:val="en-GB"/>
        </w:rPr>
        <w:t>4</w:t>
      </w:r>
      <w:r w:rsidR="00231942">
        <w:rPr>
          <w:color w:val="000000" w:themeColor="text1"/>
          <w:lang w:val="en-GB"/>
        </w:rPr>
        <w:t>%</w:t>
      </w:r>
      <w:r w:rsidR="00203E1E">
        <w:rPr>
          <w:color w:val="000000" w:themeColor="text1"/>
          <w:lang w:val="en-GB"/>
        </w:rPr>
        <w:t xml:space="preserve"> among women.</w:t>
      </w:r>
    </w:p>
    <w:p w14:paraId="20EEC4FE" w14:textId="77777777" w:rsidR="00684629" w:rsidRPr="00684629" w:rsidRDefault="00684629" w:rsidP="00684629">
      <w:pPr>
        <w:spacing w:before="0" w:after="0"/>
        <w:rPr>
          <w:lang w:val="en-GB" w:eastAsia="pl-PL"/>
        </w:rPr>
      </w:pPr>
    </w:p>
    <w:p w14:paraId="25B29E1C" w14:textId="5D46B54A" w:rsidR="002919DE" w:rsidRPr="0053285E" w:rsidRDefault="0074724E" w:rsidP="007B0BFF">
      <w:pPr>
        <w:pStyle w:val="Nagwek1"/>
        <w:spacing w:before="0"/>
        <w:rPr>
          <w:lang w:val="en-GB"/>
        </w:rPr>
      </w:pPr>
      <w:r w:rsidRPr="0053285E">
        <w:rPr>
          <w:b/>
          <w:noProof/>
        </w:rPr>
        <mc:AlternateContent>
          <mc:Choice Requires="wps">
            <w:drawing>
              <wp:anchor distT="45720" distB="45720" distL="114300" distR="114300" simplePos="0" relativeHeight="251642368" behindDoc="1" locked="0" layoutInCell="1" allowOverlap="1" wp14:anchorId="6367A9BC" wp14:editId="0C1EA97E">
                <wp:simplePos x="0" y="0"/>
                <wp:positionH relativeFrom="column">
                  <wp:posOffset>5267960</wp:posOffset>
                </wp:positionH>
                <wp:positionV relativeFrom="paragraph">
                  <wp:posOffset>102870</wp:posOffset>
                </wp:positionV>
                <wp:extent cx="1724025" cy="1084580"/>
                <wp:effectExtent l="0" t="0" r="0" b="1270"/>
                <wp:wrapTight wrapText="bothSides">
                  <wp:wrapPolygon edited="0">
                    <wp:start x="716" y="0"/>
                    <wp:lineTo x="716" y="21246"/>
                    <wp:lineTo x="20765" y="21246"/>
                    <wp:lineTo x="20765" y="0"/>
                    <wp:lineTo x="716" y="0"/>
                  </wp:wrapPolygon>
                </wp:wrapTight>
                <wp:docPr id="2" name="Pole tekstowe 2" descr="The activity rate for persons aged 15-89 was lower than in the first and fourth quarter of 2024. It concerned both men and wo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084580"/>
                        </a:xfrm>
                        <a:prstGeom prst="rect">
                          <a:avLst/>
                        </a:prstGeom>
                        <a:noFill/>
                        <a:ln w="9525">
                          <a:noFill/>
                          <a:miter lim="800000"/>
                          <a:headEnd/>
                          <a:tailEnd/>
                        </a:ln>
                      </wps:spPr>
                      <wps:txbx>
                        <w:txbxContent>
                          <w:p w14:paraId="66113316" w14:textId="559F5476" w:rsidR="00B27EAD" w:rsidRPr="00953A99" w:rsidRDefault="00600CED" w:rsidP="00804EA2">
                            <w:pPr>
                              <w:pStyle w:val="tekstzboku"/>
                              <w:rPr>
                                <w:lang w:val="en-GB"/>
                              </w:rPr>
                            </w:pPr>
                            <w:r w:rsidRPr="00600CED">
                              <w:rPr>
                                <w:lang w:val="en-GB"/>
                              </w:rPr>
                              <w:t>The activity rate for pe</w:t>
                            </w:r>
                            <w:r w:rsidR="008B1B05">
                              <w:rPr>
                                <w:lang w:val="en-GB"/>
                              </w:rPr>
                              <w:t>rsons</w:t>
                            </w:r>
                            <w:r w:rsidRPr="00600CED">
                              <w:rPr>
                                <w:lang w:val="en-GB"/>
                              </w:rPr>
                              <w:t xml:space="preserve"> aged 15-89 </w:t>
                            </w:r>
                            <w:r w:rsidR="00B047FB">
                              <w:rPr>
                                <w:lang w:val="en-GB"/>
                              </w:rPr>
                              <w:t xml:space="preserve">was lower than in </w:t>
                            </w:r>
                            <w:r w:rsidR="00E43270">
                              <w:rPr>
                                <w:lang w:val="en-GB"/>
                              </w:rPr>
                              <w:t>the f</w:t>
                            </w:r>
                            <w:r w:rsidR="00CC2C85">
                              <w:rPr>
                                <w:lang w:val="en-GB"/>
                              </w:rPr>
                              <w:t>irst</w:t>
                            </w:r>
                            <w:r w:rsidR="00B047FB">
                              <w:rPr>
                                <w:lang w:val="en-GB"/>
                              </w:rPr>
                              <w:t xml:space="preserve"> and fourth</w:t>
                            </w:r>
                            <w:r w:rsidR="00E43270">
                              <w:rPr>
                                <w:lang w:val="en-GB"/>
                              </w:rPr>
                              <w:t xml:space="preserve"> quarter </w:t>
                            </w:r>
                            <w:r w:rsidR="000B5618">
                              <w:rPr>
                                <w:lang w:val="en-GB"/>
                              </w:rPr>
                              <w:t>of 202</w:t>
                            </w:r>
                            <w:r w:rsidR="00CC2C85">
                              <w:rPr>
                                <w:lang w:val="en-GB"/>
                              </w:rPr>
                              <w:t>4</w:t>
                            </w:r>
                            <w:r w:rsidR="00B047FB">
                              <w:rPr>
                                <w:lang w:val="en-GB"/>
                              </w:rPr>
                              <w:t>. It concerned both men and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The activity rate for persons aged 15-89 was lower than in the first and fourth quarter of 2024. It concerned both men and women." style="position:absolute;margin-left:414.8pt;margin-top:8.1pt;width:135.75pt;height:85.4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017ZwIAAIkEAAAOAAAAZHJzL2Uyb0RvYy54bWysVMFu2zAMvQ/YPxC6N3aMZE2MOkXXrkOB&#10;bivQ7gMUmY6FyqInKXGyrx8lp23Q3Yb5IEsm+cT3SPrict8Z2KHzmmwlppNcAFpFtbabSvx8uj1b&#10;CPBB2loasliJA3pxufr44WLoSyyoJVOjAwaxvhz6SrQh9GWWedViJ/2EerRsbMh1MvDRbbLayYHR&#10;O5MVef4pG8jVvSOF3vPXm9EoVgm/aVCFH03jMYCpBOcW0urSuo5rtrqQ5cbJvtXqmIb8hyw6qS1f&#10;+gp1I4OErdN/QXVaOfLUhImiLqOm0QoTB2Yzzd+xeWxlj4kLi+P7V5n8/4NV33cPDnRdiUKAlR2X&#10;6IEMQsBnH2hA4M81esWSPbUIUgW90+EATgYELgv0XHuyHuQGa5jOzxZLGKQHw7EOQistaMtvdtbO&#10;B+BO4LCtCy382koX2IkaKPJiNoG7AIqsQmcZak3s0qFNEQPxbhKLNfS+5Jwfe8467D/TnpsuCe/7&#10;e1LPHixd86UbvHKOhhZlzWJNY2R2Ejri+AiyHr5RzazlNlAC2jeui5Xk2gCjc9McXhsF95xivPK8&#10;mOXFXIBi2zRfzOaL1EqZLF/Ce2b7FamDuKmE405M8HJ370NMR5YvLvE2S7famNSNxsJQieWc8d9Z&#10;Oh31MrqrxCKPz9i+keUXW6fgILUZ93yBsUfakenIOezX+1TupEmUZE31gXVwNM4GzzJvWnK/BQw8&#10;F5XwsVAowNxZ1nI5nc3iIKXDbH5e8MGdWtanFmkVQ1UiCK5j3F6HNHwjsSvWvNFJjbdMjilzvyeR&#10;jrMZB+r0nLze/iCrPwAAAP//AwBQSwMEFAAGAAgAAAAhAP0WeRXeAAAACwEAAA8AAABkcnMvZG93&#10;bnJldi54bWxMj01PwzAMhu9I+w+RkbixpBWUrjSdJhBXJsaHxC1rvLaicaomW8u/n3eCm6330evH&#10;5Xp2vTjhGDpPGpKlAoFUe9tRo+Hj/eU2BxGiIWt6T6jhFwOsq8VVaQrrJ3rD0y42gksoFEZDG+NQ&#10;SBnqFp0JSz8gcXbwozOR17GRdjQTl7tepkpl0pmO+EJrBnxqsf7ZHZ2Gz9fD99ed2jbP7n6Y/Kwk&#10;uZXU+uZ63jyCiDjHPxgu+qwOFTvt/ZFsEL2GPF1ljHKQpSAuQKKSBMSep/xBgaxK+f+H6gwAAP//&#10;AwBQSwECLQAUAAYACAAAACEAtoM4kv4AAADhAQAAEwAAAAAAAAAAAAAAAAAAAAAAW0NvbnRlbnRf&#10;VHlwZXNdLnhtbFBLAQItABQABgAIAAAAIQA4/SH/1gAAAJQBAAALAAAAAAAAAAAAAAAAAC8BAABf&#10;cmVscy8ucmVsc1BLAQItABQABgAIAAAAIQC5i017ZwIAAIkEAAAOAAAAAAAAAAAAAAAAAC4CAABk&#10;cnMvZTJvRG9jLnhtbFBLAQItABQABgAIAAAAIQD9FnkV3gAAAAsBAAAPAAAAAAAAAAAAAAAAAMEE&#10;AABkcnMvZG93bnJldi54bWxQSwUGAAAAAAQABADzAAAAzAUAAAAA&#10;" filled="f" stroked="f">
                <v:textbox>
                  <w:txbxContent>
                    <w:p w14:paraId="66113316" w14:textId="559F5476" w:rsidR="00B27EAD" w:rsidRPr="00953A99" w:rsidRDefault="00600CED" w:rsidP="00804EA2">
                      <w:pPr>
                        <w:pStyle w:val="tekstzboku"/>
                        <w:rPr>
                          <w:lang w:val="en-GB"/>
                        </w:rPr>
                      </w:pPr>
                      <w:r w:rsidRPr="00600CED">
                        <w:rPr>
                          <w:lang w:val="en-GB"/>
                        </w:rPr>
                        <w:t>The activity rate for pe</w:t>
                      </w:r>
                      <w:r w:rsidR="008B1B05">
                        <w:rPr>
                          <w:lang w:val="en-GB"/>
                        </w:rPr>
                        <w:t>rsons</w:t>
                      </w:r>
                      <w:r w:rsidRPr="00600CED">
                        <w:rPr>
                          <w:lang w:val="en-GB"/>
                        </w:rPr>
                        <w:t xml:space="preserve"> aged 15-89 </w:t>
                      </w:r>
                      <w:r w:rsidR="00B047FB">
                        <w:rPr>
                          <w:lang w:val="en-GB"/>
                        </w:rPr>
                        <w:t xml:space="preserve">was lower than in </w:t>
                      </w:r>
                      <w:r w:rsidR="00E43270">
                        <w:rPr>
                          <w:lang w:val="en-GB"/>
                        </w:rPr>
                        <w:t>the f</w:t>
                      </w:r>
                      <w:r w:rsidR="00CC2C85">
                        <w:rPr>
                          <w:lang w:val="en-GB"/>
                        </w:rPr>
                        <w:t>irst</w:t>
                      </w:r>
                      <w:r w:rsidR="00B047FB">
                        <w:rPr>
                          <w:lang w:val="en-GB"/>
                        </w:rPr>
                        <w:t xml:space="preserve"> and fourth</w:t>
                      </w:r>
                      <w:r w:rsidR="00E43270">
                        <w:rPr>
                          <w:lang w:val="en-GB"/>
                        </w:rPr>
                        <w:t xml:space="preserve"> quarter </w:t>
                      </w:r>
                      <w:r w:rsidR="000B5618">
                        <w:rPr>
                          <w:lang w:val="en-GB"/>
                        </w:rPr>
                        <w:t>of 202</w:t>
                      </w:r>
                      <w:r w:rsidR="00CC2C85">
                        <w:rPr>
                          <w:lang w:val="en-GB"/>
                        </w:rPr>
                        <w:t>4</w:t>
                      </w:r>
                      <w:r w:rsidR="00B047FB">
                        <w:rPr>
                          <w:lang w:val="en-GB"/>
                        </w:rPr>
                        <w:t>. It concerned both men and women.</w:t>
                      </w:r>
                    </w:p>
                  </w:txbxContent>
                </v:textbox>
                <w10:wrap type="tight"/>
              </v:shape>
            </w:pict>
          </mc:Fallback>
        </mc:AlternateContent>
      </w:r>
      <w:r w:rsidR="008D11F9" w:rsidRPr="0053285E">
        <w:rPr>
          <w:lang w:val="en-GB"/>
        </w:rPr>
        <w:t>Economic activity of the population aged 15-89 by the LFS</w:t>
      </w:r>
      <w:r w:rsidR="008D11F9" w:rsidRPr="0053285E">
        <w:rPr>
          <w:rStyle w:val="Odwoanieprzypisudolnego"/>
          <w:lang w:val="en-GB"/>
        </w:rPr>
        <w:t xml:space="preserve"> </w:t>
      </w:r>
    </w:p>
    <w:p w14:paraId="4203E11C" w14:textId="67AE6D85" w:rsidR="001B1A05" w:rsidRPr="00804EA2" w:rsidRDefault="00D93643" w:rsidP="001B1A05">
      <w:pPr>
        <w:spacing w:line="288" w:lineRule="auto"/>
        <w:rPr>
          <w:rFonts w:eastAsia="Times New Roman" w:cs="Times New Roman"/>
          <w:szCs w:val="19"/>
          <w:lang w:val="en-GB" w:eastAsia="pl-PL"/>
        </w:rPr>
      </w:pPr>
      <w:r w:rsidRPr="00804EA2">
        <w:rPr>
          <w:rFonts w:eastAsia="Times New Roman" w:cs="Times New Roman"/>
          <w:szCs w:val="19"/>
          <w:lang w:val="en-GB" w:eastAsia="pl-PL"/>
        </w:rPr>
        <w:t>In</w:t>
      </w:r>
      <w:r w:rsidR="001B1A05" w:rsidRPr="00804EA2">
        <w:rPr>
          <w:rFonts w:eastAsia="Times New Roman" w:cs="Times New Roman"/>
          <w:szCs w:val="19"/>
          <w:lang w:val="en-GB" w:eastAsia="pl-PL"/>
        </w:rPr>
        <w:t xml:space="preserve"> </w:t>
      </w:r>
      <w:r w:rsidRPr="00804EA2">
        <w:rPr>
          <w:rFonts w:eastAsia="Times New Roman" w:cs="Times New Roman"/>
          <w:szCs w:val="19"/>
          <w:lang w:val="en-GB" w:eastAsia="pl-PL"/>
        </w:rPr>
        <w:t xml:space="preserve">the </w:t>
      </w:r>
      <w:r w:rsidR="00E43270">
        <w:rPr>
          <w:rFonts w:eastAsia="Times New Roman" w:cs="Times New Roman"/>
          <w:szCs w:val="19"/>
          <w:lang w:val="en-GB" w:eastAsia="pl-PL"/>
        </w:rPr>
        <w:t>f</w:t>
      </w:r>
      <w:r w:rsidR="00CC2C85">
        <w:rPr>
          <w:rFonts w:eastAsia="Times New Roman" w:cs="Times New Roman"/>
          <w:szCs w:val="19"/>
          <w:lang w:val="en-GB" w:eastAsia="pl-PL"/>
        </w:rPr>
        <w:t>irst</w:t>
      </w:r>
      <w:r w:rsidRPr="00804EA2">
        <w:rPr>
          <w:rFonts w:eastAsia="Times New Roman" w:cs="Times New Roman"/>
          <w:szCs w:val="19"/>
          <w:lang w:val="en-GB" w:eastAsia="pl-PL"/>
        </w:rPr>
        <w:t xml:space="preserve"> quarter of 202</w:t>
      </w:r>
      <w:r w:rsidR="00CC2C85">
        <w:rPr>
          <w:rFonts w:eastAsia="Times New Roman" w:cs="Times New Roman"/>
          <w:szCs w:val="19"/>
          <w:lang w:val="en-GB" w:eastAsia="pl-PL"/>
        </w:rPr>
        <w:t>5</w:t>
      </w:r>
      <w:r w:rsidR="00C659BB" w:rsidRPr="00804EA2">
        <w:rPr>
          <w:rFonts w:eastAsia="Times New Roman" w:cs="Times New Roman"/>
          <w:szCs w:val="19"/>
          <w:lang w:val="en-GB" w:eastAsia="pl-PL"/>
        </w:rPr>
        <w:t>, the number of economically active persons aged 15</w:t>
      </w:r>
      <w:r w:rsidR="001E1B9E">
        <w:rPr>
          <w:rFonts w:eastAsia="Times New Roman" w:cs="Times New Roman"/>
          <w:szCs w:val="19"/>
          <w:lang w:val="en-GB" w:eastAsia="pl-PL"/>
        </w:rPr>
        <w:t>-</w:t>
      </w:r>
      <w:r w:rsidR="00C659BB" w:rsidRPr="00804EA2">
        <w:rPr>
          <w:rFonts w:eastAsia="Times New Roman" w:cs="Times New Roman"/>
          <w:szCs w:val="19"/>
          <w:lang w:val="en-GB" w:eastAsia="pl-PL"/>
        </w:rPr>
        <w:t>89</w:t>
      </w:r>
      <w:r w:rsidR="00C12B20">
        <w:rPr>
          <w:rFonts w:eastAsia="Times New Roman" w:cs="Times New Roman"/>
          <w:szCs w:val="19"/>
          <w:lang w:val="en-GB" w:eastAsia="pl-PL"/>
        </w:rPr>
        <w:t xml:space="preserve"> </w:t>
      </w:r>
      <w:r w:rsidR="00972584">
        <w:rPr>
          <w:rFonts w:eastAsia="Times New Roman" w:cs="Times New Roman"/>
          <w:szCs w:val="19"/>
          <w:lang w:val="en-GB" w:eastAsia="pl-PL"/>
        </w:rPr>
        <w:t>amounted to</w:t>
      </w:r>
      <w:r w:rsidR="00972584" w:rsidRPr="00804EA2">
        <w:rPr>
          <w:rFonts w:eastAsia="Times New Roman" w:cs="Times New Roman"/>
          <w:szCs w:val="19"/>
          <w:lang w:val="en-GB" w:eastAsia="pl-PL"/>
        </w:rPr>
        <w:t xml:space="preserve"> </w:t>
      </w:r>
      <w:r w:rsidR="001B1A05" w:rsidRPr="00804EA2">
        <w:rPr>
          <w:rFonts w:eastAsia="Times New Roman" w:cs="Times New Roman"/>
          <w:szCs w:val="19"/>
          <w:lang w:val="en-GB" w:eastAsia="pl-PL"/>
        </w:rPr>
        <w:t>17</w:t>
      </w:r>
      <w:r w:rsidR="002D7BE9">
        <w:rPr>
          <w:rFonts w:eastAsia="Times New Roman" w:cs="Times New Roman"/>
          <w:szCs w:val="19"/>
          <w:lang w:val="en-GB" w:eastAsia="pl-PL"/>
        </w:rPr>
        <w:t> </w:t>
      </w:r>
      <w:r w:rsidR="00CC2C85">
        <w:rPr>
          <w:rFonts w:eastAsia="Times New Roman" w:cs="Times New Roman"/>
          <w:szCs w:val="19"/>
          <w:lang w:val="en-GB" w:eastAsia="pl-PL"/>
        </w:rPr>
        <w:t>660</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of which</w:t>
      </w:r>
      <w:r w:rsidR="001B1A05" w:rsidRPr="00804EA2">
        <w:rPr>
          <w:rFonts w:eastAsia="Times New Roman" w:cs="Times New Roman"/>
          <w:szCs w:val="19"/>
          <w:lang w:val="en-GB" w:eastAsia="pl-PL"/>
        </w:rPr>
        <w:t>: 1</w:t>
      </w:r>
      <w:r w:rsidR="00231942">
        <w:rPr>
          <w:rFonts w:eastAsia="Times New Roman" w:cs="Times New Roman"/>
          <w:szCs w:val="19"/>
          <w:lang w:val="en-GB" w:eastAsia="pl-PL"/>
        </w:rPr>
        <w:t>7 </w:t>
      </w:r>
      <w:r w:rsidR="00CC2C85">
        <w:rPr>
          <w:rFonts w:eastAsia="Times New Roman" w:cs="Times New Roman"/>
          <w:szCs w:val="19"/>
          <w:lang w:val="en-GB" w:eastAsia="pl-PL"/>
        </w:rPr>
        <w:t>060</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constituted employed persons</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while</w:t>
      </w:r>
      <w:r w:rsidR="001B1A05" w:rsidRPr="00804EA2">
        <w:rPr>
          <w:rFonts w:eastAsia="Times New Roman" w:cs="Times New Roman"/>
          <w:szCs w:val="19"/>
          <w:lang w:val="en-GB" w:eastAsia="pl-PL"/>
        </w:rPr>
        <w:t xml:space="preserve"> </w:t>
      </w:r>
      <w:r w:rsidR="00CC2C85">
        <w:rPr>
          <w:rFonts w:eastAsia="Times New Roman" w:cs="Times New Roman"/>
          <w:szCs w:val="19"/>
          <w:lang w:val="en-GB" w:eastAsia="pl-PL"/>
        </w:rPr>
        <w:t>600</w:t>
      </w:r>
      <w:r w:rsidR="003D6875">
        <w:rPr>
          <w:rFonts w:eastAsia="Times New Roman" w:cs="Times New Roman"/>
          <w:szCs w:val="19"/>
          <w:lang w:val="en-GB" w:eastAsia="pl-PL"/>
        </w:rPr>
        <w:t>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 </w:t>
      </w:r>
      <w:r w:rsidR="00804EA2">
        <w:rPr>
          <w:rFonts w:eastAsia="Times New Roman" w:cs="Times New Roman"/>
          <w:szCs w:val="19"/>
          <w:lang w:val="en-GB" w:eastAsia="pl-PL"/>
        </w:rPr>
        <w:t>the unemployed</w:t>
      </w:r>
      <w:r w:rsidR="001B1A05" w:rsidRPr="00804EA2">
        <w:rPr>
          <w:rFonts w:eastAsia="Times New Roman" w:cs="Times New Roman"/>
          <w:szCs w:val="19"/>
          <w:lang w:val="en-GB" w:eastAsia="pl-PL"/>
        </w:rPr>
        <w:t xml:space="preserve">. </w:t>
      </w:r>
      <w:r w:rsidR="00436B39">
        <w:rPr>
          <w:rFonts w:eastAsia="Times New Roman" w:cs="Times New Roman"/>
          <w:szCs w:val="19"/>
          <w:lang w:val="en-GB" w:eastAsia="pl-PL"/>
        </w:rPr>
        <w:t xml:space="preserve">The population of economically inactive persons in </w:t>
      </w:r>
      <w:r w:rsidR="00E50D8C">
        <w:rPr>
          <w:rFonts w:eastAsia="Times New Roman" w:cs="Times New Roman"/>
          <w:szCs w:val="19"/>
          <w:lang w:val="en-GB" w:eastAsia="pl-PL"/>
        </w:rPr>
        <w:t xml:space="preserve">this </w:t>
      </w:r>
      <w:r w:rsidR="00436B39">
        <w:rPr>
          <w:rFonts w:eastAsia="Times New Roman" w:cs="Times New Roman"/>
          <w:szCs w:val="19"/>
          <w:lang w:val="en-GB" w:eastAsia="pl-PL"/>
        </w:rPr>
        <w:t xml:space="preserve">age group </w:t>
      </w:r>
      <w:r w:rsidR="00436B39" w:rsidRPr="00237D76">
        <w:rPr>
          <w:rFonts w:eastAsia="Times New Roman" w:cs="Times New Roman"/>
          <w:szCs w:val="19"/>
          <w:lang w:val="en-GB" w:eastAsia="pl-PL"/>
        </w:rPr>
        <w:t>comprised</w:t>
      </w:r>
      <w:r w:rsidR="00436B39">
        <w:rPr>
          <w:rFonts w:eastAsia="Times New Roman" w:cs="Times New Roman"/>
          <w:szCs w:val="19"/>
          <w:lang w:val="en-GB" w:eastAsia="pl-PL"/>
        </w:rPr>
        <w:t xml:space="preserve"> </w:t>
      </w:r>
      <w:r w:rsidR="001B1A05" w:rsidRPr="00804EA2">
        <w:rPr>
          <w:rFonts w:eastAsia="Times New Roman" w:cs="Times New Roman"/>
          <w:szCs w:val="19"/>
          <w:lang w:val="en-GB" w:eastAsia="pl-PL"/>
        </w:rPr>
        <w:t>12</w:t>
      </w:r>
      <w:r w:rsidR="002D7BE9">
        <w:rPr>
          <w:rFonts w:eastAsia="Times New Roman" w:cs="Times New Roman"/>
          <w:szCs w:val="19"/>
          <w:lang w:val="en-GB" w:eastAsia="pl-PL"/>
        </w:rPr>
        <w:t> </w:t>
      </w:r>
      <w:r w:rsidR="00CC2C85">
        <w:rPr>
          <w:rFonts w:eastAsia="Times New Roman" w:cs="Times New Roman"/>
          <w:szCs w:val="19"/>
          <w:lang w:val="en-GB" w:eastAsia="pl-PL"/>
        </w:rPr>
        <w:t>709</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7071F2">
        <w:rPr>
          <w:rFonts w:eastAsia="Times New Roman" w:cs="Times New Roman"/>
          <w:szCs w:val="19"/>
          <w:lang w:val="en-GB" w:eastAsia="pl-PL"/>
        </w:rPr>
        <w:t>persons.</w:t>
      </w:r>
    </w:p>
    <w:p w14:paraId="31073AE8" w14:textId="281CBAFD" w:rsidR="00953A99" w:rsidRDefault="00231942" w:rsidP="00953A99">
      <w:pPr>
        <w:spacing w:line="288" w:lineRule="auto"/>
        <w:rPr>
          <w:rFonts w:eastAsia="Times New Roman" w:cs="Times New Roman"/>
          <w:szCs w:val="19"/>
          <w:lang w:val="en-GB" w:eastAsia="pl-PL"/>
        </w:rPr>
      </w:pPr>
      <w:r w:rsidRPr="00231942">
        <w:rPr>
          <w:rFonts w:eastAsia="Times New Roman" w:cs="Times New Roman"/>
          <w:szCs w:val="19"/>
          <w:lang w:val="en-GB" w:eastAsia="pl-PL"/>
        </w:rPr>
        <w:t xml:space="preserve">Population of economically active persons </w:t>
      </w:r>
      <w:r w:rsidR="00E43270">
        <w:rPr>
          <w:rFonts w:eastAsia="Times New Roman" w:cs="Times New Roman"/>
          <w:szCs w:val="19"/>
          <w:lang w:val="en-GB" w:eastAsia="pl-PL"/>
        </w:rPr>
        <w:t>de</w:t>
      </w:r>
      <w:r w:rsidR="00F65ACA">
        <w:rPr>
          <w:rFonts w:eastAsia="Times New Roman" w:cs="Times New Roman"/>
          <w:szCs w:val="19"/>
          <w:lang w:val="en-GB" w:eastAsia="pl-PL"/>
        </w:rPr>
        <w:t>creased</w:t>
      </w:r>
      <w:r w:rsidRPr="00231942">
        <w:rPr>
          <w:rFonts w:eastAsia="Times New Roman" w:cs="Times New Roman"/>
          <w:szCs w:val="19"/>
          <w:lang w:val="en-GB" w:eastAsia="pl-PL"/>
        </w:rPr>
        <w:t xml:space="preserve"> compared to the </w:t>
      </w:r>
      <w:r w:rsidR="00CC2C85">
        <w:rPr>
          <w:rFonts w:eastAsia="Times New Roman" w:cs="Times New Roman"/>
          <w:szCs w:val="19"/>
          <w:lang w:val="en-GB" w:eastAsia="pl-PL"/>
        </w:rPr>
        <w:t>fourth</w:t>
      </w:r>
      <w:r w:rsidRPr="00231942">
        <w:rPr>
          <w:rFonts w:eastAsia="Times New Roman" w:cs="Times New Roman"/>
          <w:szCs w:val="19"/>
          <w:lang w:val="en-GB" w:eastAsia="pl-PL"/>
        </w:rPr>
        <w:t xml:space="preserve"> quarter of 202</w:t>
      </w:r>
      <w:r w:rsidR="000A36DE">
        <w:rPr>
          <w:rFonts w:eastAsia="Times New Roman" w:cs="Times New Roman"/>
          <w:szCs w:val="19"/>
          <w:lang w:val="en-GB" w:eastAsia="pl-PL"/>
        </w:rPr>
        <w:t>4</w:t>
      </w:r>
      <w:r w:rsidRPr="00231942">
        <w:rPr>
          <w:rFonts w:eastAsia="Times New Roman" w:cs="Times New Roman"/>
          <w:szCs w:val="19"/>
          <w:lang w:val="en-GB" w:eastAsia="pl-PL"/>
        </w:rPr>
        <w:t xml:space="preserve"> </w:t>
      </w:r>
      <w:r w:rsidR="00B41290">
        <w:rPr>
          <w:rFonts w:eastAsia="Times New Roman" w:cs="Times New Roman"/>
          <w:szCs w:val="19"/>
          <w:lang w:val="en-GB" w:eastAsia="pl-PL"/>
        </w:rPr>
        <w:t>(</w:t>
      </w:r>
      <w:r w:rsidRPr="00231942">
        <w:rPr>
          <w:rFonts w:eastAsia="Times New Roman" w:cs="Times New Roman"/>
          <w:szCs w:val="19"/>
          <w:lang w:val="en-GB" w:eastAsia="pl-PL"/>
        </w:rPr>
        <w:t xml:space="preserve">by </w:t>
      </w:r>
      <w:r w:rsidR="00CC2C85">
        <w:rPr>
          <w:rFonts w:eastAsia="Times New Roman" w:cs="Times New Roman"/>
          <w:szCs w:val="19"/>
          <w:lang w:val="en-GB" w:eastAsia="pl-PL"/>
        </w:rPr>
        <w:t>82</w:t>
      </w:r>
      <w:r w:rsidRPr="00231942">
        <w:rPr>
          <w:rFonts w:eastAsia="Times New Roman" w:cs="Times New Roman"/>
          <w:szCs w:val="19"/>
          <w:lang w:val="en-GB" w:eastAsia="pl-PL"/>
        </w:rPr>
        <w:t xml:space="preserve"> thousand</w:t>
      </w:r>
      <w:r w:rsidR="00405AEA">
        <w:rPr>
          <w:rFonts w:eastAsia="Times New Roman" w:cs="Times New Roman"/>
          <w:szCs w:val="19"/>
          <w:lang w:val="en-GB" w:eastAsia="pl-PL"/>
        </w:rPr>
        <w:t xml:space="preserve"> persons</w:t>
      </w:r>
      <w:r w:rsidRPr="00231942">
        <w:rPr>
          <w:rFonts w:eastAsia="Times New Roman" w:cs="Times New Roman"/>
          <w:szCs w:val="19"/>
          <w:lang w:val="en-GB" w:eastAsia="pl-PL"/>
        </w:rPr>
        <w:t>, i.e. by 0.</w:t>
      </w:r>
      <w:r w:rsidR="00CC2C85">
        <w:rPr>
          <w:rFonts w:eastAsia="Times New Roman" w:cs="Times New Roman"/>
          <w:szCs w:val="19"/>
          <w:lang w:val="en-GB" w:eastAsia="pl-PL"/>
        </w:rPr>
        <w:t>5</w:t>
      </w:r>
      <w:r w:rsidRPr="00231942">
        <w:rPr>
          <w:rFonts w:eastAsia="Times New Roman" w:cs="Times New Roman"/>
          <w:szCs w:val="19"/>
          <w:lang w:val="en-GB" w:eastAsia="pl-PL"/>
        </w:rPr>
        <w:t>%</w:t>
      </w:r>
      <w:r w:rsidR="00B41290">
        <w:rPr>
          <w:rFonts w:eastAsia="Times New Roman" w:cs="Times New Roman"/>
          <w:szCs w:val="19"/>
          <w:lang w:val="en-GB" w:eastAsia="pl-PL"/>
        </w:rPr>
        <w:t>)</w:t>
      </w:r>
      <w:r w:rsidR="00514171">
        <w:rPr>
          <w:rFonts w:eastAsia="Times New Roman" w:cs="Times New Roman"/>
          <w:szCs w:val="19"/>
          <w:lang w:val="en-GB" w:eastAsia="pl-PL"/>
        </w:rPr>
        <w:t xml:space="preserve"> </w:t>
      </w:r>
      <w:r w:rsidRPr="00231942">
        <w:rPr>
          <w:rFonts w:eastAsia="Times New Roman" w:cs="Times New Roman"/>
          <w:szCs w:val="19"/>
          <w:lang w:val="en-GB" w:eastAsia="pl-PL"/>
        </w:rPr>
        <w:t xml:space="preserve">and </w:t>
      </w:r>
      <w:r w:rsidR="00F65ACA">
        <w:rPr>
          <w:rFonts w:eastAsia="Times New Roman" w:cs="Times New Roman"/>
          <w:szCs w:val="19"/>
          <w:lang w:val="en-GB" w:eastAsia="pl-PL"/>
        </w:rPr>
        <w:t xml:space="preserve">compared to </w:t>
      </w:r>
      <w:r w:rsidRPr="00231942">
        <w:rPr>
          <w:rFonts w:eastAsia="Times New Roman" w:cs="Times New Roman"/>
          <w:szCs w:val="19"/>
          <w:lang w:val="en-GB" w:eastAsia="pl-PL"/>
        </w:rPr>
        <w:t xml:space="preserve">the </w:t>
      </w:r>
      <w:r w:rsidR="00E43270">
        <w:rPr>
          <w:rFonts w:eastAsia="Times New Roman" w:cs="Times New Roman"/>
          <w:szCs w:val="19"/>
          <w:lang w:val="en-GB" w:eastAsia="pl-PL"/>
        </w:rPr>
        <w:t>f</w:t>
      </w:r>
      <w:r w:rsidR="00CC2C85">
        <w:rPr>
          <w:rFonts w:eastAsia="Times New Roman" w:cs="Times New Roman"/>
          <w:szCs w:val="19"/>
          <w:lang w:val="en-GB" w:eastAsia="pl-PL"/>
        </w:rPr>
        <w:t>irst</w:t>
      </w:r>
      <w:r w:rsidRPr="00231942">
        <w:rPr>
          <w:rFonts w:eastAsia="Times New Roman" w:cs="Times New Roman"/>
          <w:szCs w:val="19"/>
          <w:lang w:val="en-GB" w:eastAsia="pl-PL"/>
        </w:rPr>
        <w:t xml:space="preserve"> quarter of </w:t>
      </w:r>
      <w:r>
        <w:rPr>
          <w:rFonts w:eastAsia="Times New Roman" w:cs="Times New Roman"/>
          <w:szCs w:val="19"/>
          <w:lang w:val="en-GB" w:eastAsia="pl-PL"/>
        </w:rPr>
        <w:t>202</w:t>
      </w:r>
      <w:r w:rsidR="00CC2C85">
        <w:rPr>
          <w:rFonts w:eastAsia="Times New Roman" w:cs="Times New Roman"/>
          <w:szCs w:val="19"/>
          <w:lang w:val="en-GB" w:eastAsia="pl-PL"/>
        </w:rPr>
        <w:t>4</w:t>
      </w:r>
      <w:r w:rsidR="00B41290">
        <w:rPr>
          <w:rFonts w:eastAsia="Times New Roman" w:cs="Times New Roman"/>
          <w:szCs w:val="19"/>
          <w:lang w:val="en-GB" w:eastAsia="pl-PL"/>
        </w:rPr>
        <w:t xml:space="preserve"> (</w:t>
      </w:r>
      <w:r w:rsidRPr="00231942">
        <w:rPr>
          <w:rFonts w:eastAsia="Times New Roman" w:cs="Times New Roman"/>
          <w:szCs w:val="19"/>
          <w:lang w:val="en-GB" w:eastAsia="pl-PL"/>
        </w:rPr>
        <w:t>by</w:t>
      </w:r>
      <w:r w:rsidR="00F65ACA">
        <w:rPr>
          <w:rFonts w:eastAsia="Times New Roman" w:cs="Times New Roman"/>
          <w:szCs w:val="19"/>
          <w:lang w:val="en-GB" w:eastAsia="pl-PL"/>
        </w:rPr>
        <w:t xml:space="preserve"> </w:t>
      </w:r>
      <w:r w:rsidR="00CC2C85">
        <w:rPr>
          <w:rFonts w:eastAsia="Times New Roman" w:cs="Times New Roman"/>
          <w:szCs w:val="19"/>
          <w:lang w:val="en-GB" w:eastAsia="pl-PL"/>
        </w:rPr>
        <w:t>94</w:t>
      </w:r>
      <w:r w:rsidR="00724F49">
        <w:rPr>
          <w:rFonts w:eastAsia="Times New Roman" w:cs="Times New Roman"/>
          <w:szCs w:val="19"/>
          <w:lang w:val="en-GB" w:eastAsia="pl-PL"/>
        </w:rPr>
        <w:t> </w:t>
      </w:r>
      <w:r w:rsidRPr="00231942">
        <w:rPr>
          <w:rFonts w:eastAsia="Times New Roman" w:cs="Times New Roman"/>
          <w:szCs w:val="19"/>
          <w:lang w:val="en-GB" w:eastAsia="pl-PL"/>
        </w:rPr>
        <w:t>thousand, i.e. by 0.</w:t>
      </w:r>
      <w:r w:rsidR="00CC2C85">
        <w:rPr>
          <w:rFonts w:eastAsia="Times New Roman" w:cs="Times New Roman"/>
          <w:szCs w:val="19"/>
          <w:lang w:val="en-GB" w:eastAsia="pl-PL"/>
        </w:rPr>
        <w:t>5</w:t>
      </w:r>
      <w:r w:rsidRPr="00231942">
        <w:rPr>
          <w:rFonts w:eastAsia="Times New Roman" w:cs="Times New Roman"/>
          <w:szCs w:val="19"/>
          <w:lang w:val="en-GB" w:eastAsia="pl-PL"/>
        </w:rPr>
        <w:t>%</w:t>
      </w:r>
      <w:r w:rsidR="00B41290">
        <w:rPr>
          <w:rFonts w:eastAsia="Times New Roman" w:cs="Times New Roman"/>
          <w:szCs w:val="19"/>
          <w:lang w:val="en-GB" w:eastAsia="pl-PL"/>
        </w:rPr>
        <w:t>)</w:t>
      </w:r>
      <w:r w:rsidRPr="00231942">
        <w:rPr>
          <w:rFonts w:eastAsia="Times New Roman" w:cs="Times New Roman"/>
          <w:szCs w:val="19"/>
          <w:lang w:val="en-GB" w:eastAsia="pl-PL"/>
        </w:rPr>
        <w:t>.</w:t>
      </w:r>
    </w:p>
    <w:p w14:paraId="4F2B24D0" w14:textId="557AEECF" w:rsidR="00E50D8C" w:rsidRDefault="00E50D8C" w:rsidP="00E50D8C">
      <w:pPr>
        <w:spacing w:line="288" w:lineRule="auto"/>
        <w:ind w:left="708" w:hanging="708"/>
        <w:rPr>
          <w:rFonts w:eastAsia="Times New Roman" w:cs="Times New Roman"/>
          <w:b/>
          <w:szCs w:val="19"/>
          <w:lang w:val="en-GB" w:eastAsia="pl-PL"/>
        </w:rPr>
      </w:pPr>
      <w:r w:rsidRPr="00E50D8C">
        <w:rPr>
          <w:rFonts w:eastAsia="Times New Roman" w:cs="Times New Roman"/>
          <w:b/>
          <w:szCs w:val="19"/>
          <w:lang w:val="en-GB" w:eastAsia="pl-PL"/>
        </w:rPr>
        <w:t>Chart</w:t>
      </w:r>
      <w:r w:rsidR="00CE2E7B">
        <w:rPr>
          <w:rFonts w:eastAsia="Times New Roman" w:cs="Times New Roman"/>
          <w:b/>
          <w:szCs w:val="19"/>
          <w:lang w:val="en-GB" w:eastAsia="pl-PL"/>
        </w:rPr>
        <w:t xml:space="preserve"> </w:t>
      </w:r>
      <w:r w:rsidRPr="00E50D8C">
        <w:rPr>
          <w:rFonts w:eastAsia="Times New Roman" w:cs="Times New Roman"/>
          <w:b/>
          <w:szCs w:val="19"/>
          <w:lang w:val="en-GB" w:eastAsia="pl-PL"/>
        </w:rPr>
        <w:t>1.</w:t>
      </w:r>
      <w:r>
        <w:rPr>
          <w:rFonts w:eastAsia="Times New Roman" w:cs="Times New Roman"/>
          <w:b/>
          <w:szCs w:val="19"/>
          <w:lang w:val="en-GB" w:eastAsia="pl-PL"/>
        </w:rPr>
        <w:tab/>
      </w:r>
      <w:r w:rsidRPr="00E50D8C">
        <w:rPr>
          <w:rFonts w:eastAsia="Times New Roman" w:cs="Times New Roman"/>
          <w:b/>
          <w:szCs w:val="19"/>
          <w:lang w:val="en-GB" w:eastAsia="pl-PL"/>
        </w:rPr>
        <w:t xml:space="preserve">Structure of the population aged 15-89 by status on the labour market in the </w:t>
      </w:r>
      <w:r w:rsidR="00E43270">
        <w:rPr>
          <w:rFonts w:eastAsia="Times New Roman" w:cs="Times New Roman"/>
          <w:b/>
          <w:szCs w:val="19"/>
          <w:lang w:val="en-GB" w:eastAsia="pl-PL"/>
        </w:rPr>
        <w:t>f</w:t>
      </w:r>
      <w:r w:rsidR="00CC2C85">
        <w:rPr>
          <w:rFonts w:eastAsia="Times New Roman" w:cs="Times New Roman"/>
          <w:b/>
          <w:szCs w:val="19"/>
          <w:lang w:val="en-GB" w:eastAsia="pl-PL"/>
        </w:rPr>
        <w:t>irst</w:t>
      </w:r>
      <w:r w:rsidRPr="00E50D8C">
        <w:rPr>
          <w:rFonts w:eastAsia="Times New Roman" w:cs="Times New Roman"/>
          <w:b/>
          <w:szCs w:val="19"/>
          <w:lang w:val="en-GB" w:eastAsia="pl-PL"/>
        </w:rPr>
        <w:t xml:space="preserve"> quarter of 202</w:t>
      </w:r>
      <w:r w:rsidR="00CC2C85">
        <w:rPr>
          <w:rFonts w:eastAsia="Times New Roman" w:cs="Times New Roman"/>
          <w:b/>
          <w:szCs w:val="19"/>
          <w:lang w:val="en-GB" w:eastAsia="pl-PL"/>
        </w:rPr>
        <w:t>5</w:t>
      </w:r>
    </w:p>
    <w:p w14:paraId="504099C5" w14:textId="68285CE7" w:rsidR="00AA4992" w:rsidRDefault="00077101" w:rsidP="00612CA3">
      <w:pPr>
        <w:spacing w:before="0" w:after="0" w:line="288" w:lineRule="auto"/>
        <w:ind w:left="708" w:hanging="708"/>
        <w:rPr>
          <w:shd w:val="clear" w:color="auto" w:fill="FFFFFF"/>
          <w:lang w:val="en-GB"/>
        </w:rPr>
      </w:pPr>
      <w:r>
        <w:rPr>
          <w:noProof/>
          <w:shd w:val="clear" w:color="auto" w:fill="FFFFFF"/>
          <w:lang w:val="en-GB"/>
        </w:rPr>
        <w:drawing>
          <wp:anchor distT="0" distB="0" distL="114300" distR="114300" simplePos="0" relativeHeight="251763200" behindDoc="0" locked="0" layoutInCell="1" allowOverlap="1" wp14:anchorId="672509EC" wp14:editId="6F8104B9">
            <wp:simplePos x="0" y="0"/>
            <wp:positionH relativeFrom="margin">
              <wp:align>center</wp:align>
            </wp:positionH>
            <wp:positionV relativeFrom="paragraph">
              <wp:posOffset>3810</wp:posOffset>
            </wp:positionV>
            <wp:extent cx="2720975" cy="1778000"/>
            <wp:effectExtent l="0" t="0" r="3175" b="0"/>
            <wp:wrapSquare wrapText="bothSides"/>
            <wp:docPr id="36" name="Obraz 36" descr="The chart presents structure of the population aged 15-89 by status on the labour market in the first quarter of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4193" t="10322" r="7608"/>
                    <a:stretch/>
                  </pic:blipFill>
                  <pic:spPr bwMode="auto">
                    <a:xfrm>
                      <a:off x="0" y="0"/>
                      <a:ext cx="2720975" cy="177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1FD913" w14:textId="77777777" w:rsidR="00612CA3" w:rsidRDefault="00612CA3" w:rsidP="00612CA3">
      <w:pPr>
        <w:spacing w:before="0" w:after="0" w:line="288" w:lineRule="auto"/>
        <w:rPr>
          <w:shd w:val="clear" w:color="auto" w:fill="FFFFFF"/>
          <w:lang w:val="en-GB"/>
        </w:rPr>
      </w:pPr>
    </w:p>
    <w:p w14:paraId="7809A681" w14:textId="77777777" w:rsidR="00612CA3" w:rsidRDefault="00612CA3" w:rsidP="00612CA3">
      <w:pPr>
        <w:spacing w:before="0" w:after="0" w:line="288" w:lineRule="auto"/>
        <w:rPr>
          <w:shd w:val="clear" w:color="auto" w:fill="FFFFFF"/>
          <w:lang w:val="en-GB"/>
        </w:rPr>
      </w:pPr>
    </w:p>
    <w:p w14:paraId="7B489806" w14:textId="77777777" w:rsidR="00612CA3" w:rsidRDefault="00612CA3" w:rsidP="00612CA3">
      <w:pPr>
        <w:spacing w:before="0" w:after="0" w:line="288" w:lineRule="auto"/>
        <w:rPr>
          <w:shd w:val="clear" w:color="auto" w:fill="FFFFFF"/>
          <w:lang w:val="en-GB"/>
        </w:rPr>
      </w:pPr>
    </w:p>
    <w:p w14:paraId="4A10981B" w14:textId="77777777" w:rsidR="00612CA3" w:rsidRDefault="00612CA3" w:rsidP="00612CA3">
      <w:pPr>
        <w:spacing w:before="0" w:after="0" w:line="288" w:lineRule="auto"/>
        <w:rPr>
          <w:shd w:val="clear" w:color="auto" w:fill="FFFFFF"/>
          <w:lang w:val="en-GB"/>
        </w:rPr>
      </w:pPr>
    </w:p>
    <w:p w14:paraId="42B9CD24" w14:textId="77777777" w:rsidR="00612CA3" w:rsidRDefault="00612CA3" w:rsidP="00612CA3">
      <w:pPr>
        <w:spacing w:before="0" w:after="0" w:line="288" w:lineRule="auto"/>
        <w:rPr>
          <w:shd w:val="clear" w:color="auto" w:fill="FFFFFF"/>
          <w:lang w:val="en-GB"/>
        </w:rPr>
      </w:pPr>
    </w:p>
    <w:p w14:paraId="2659E569" w14:textId="77777777" w:rsidR="00612CA3" w:rsidRDefault="00612CA3" w:rsidP="00612CA3">
      <w:pPr>
        <w:spacing w:before="0" w:after="0" w:line="288" w:lineRule="auto"/>
        <w:rPr>
          <w:shd w:val="clear" w:color="auto" w:fill="FFFFFF"/>
          <w:lang w:val="en-GB"/>
        </w:rPr>
      </w:pPr>
    </w:p>
    <w:p w14:paraId="06A396E1" w14:textId="02D0E687" w:rsidR="00612CA3" w:rsidRDefault="00612CA3" w:rsidP="00612CA3">
      <w:pPr>
        <w:spacing w:before="0" w:after="0" w:line="288" w:lineRule="auto"/>
        <w:rPr>
          <w:shd w:val="clear" w:color="auto" w:fill="FFFFFF"/>
          <w:lang w:val="en-GB"/>
        </w:rPr>
      </w:pPr>
    </w:p>
    <w:p w14:paraId="23287BB2" w14:textId="631E2D69" w:rsidR="00077101" w:rsidRDefault="00077101" w:rsidP="00612CA3">
      <w:pPr>
        <w:spacing w:before="0" w:after="0" w:line="288" w:lineRule="auto"/>
        <w:rPr>
          <w:shd w:val="clear" w:color="auto" w:fill="FFFFFF"/>
          <w:lang w:val="en-GB"/>
        </w:rPr>
      </w:pPr>
    </w:p>
    <w:p w14:paraId="17C10C82" w14:textId="77777777" w:rsidR="00077101" w:rsidRDefault="00077101" w:rsidP="00612CA3">
      <w:pPr>
        <w:spacing w:before="0" w:after="0" w:line="288" w:lineRule="auto"/>
        <w:rPr>
          <w:shd w:val="clear" w:color="auto" w:fill="FFFFFF"/>
          <w:lang w:val="en-GB"/>
        </w:rPr>
      </w:pPr>
    </w:p>
    <w:p w14:paraId="6672D841" w14:textId="77777777" w:rsidR="00077101" w:rsidRDefault="00077101" w:rsidP="00612CA3">
      <w:pPr>
        <w:spacing w:before="0" w:line="288" w:lineRule="auto"/>
        <w:rPr>
          <w:shd w:val="clear" w:color="auto" w:fill="FFFFFF"/>
          <w:lang w:val="en-GB"/>
        </w:rPr>
      </w:pPr>
    </w:p>
    <w:p w14:paraId="6B6A25AB" w14:textId="2F7CEBE7" w:rsidR="00E50D8C" w:rsidRPr="00E50D8C" w:rsidRDefault="00E50D8C" w:rsidP="00612CA3">
      <w:pPr>
        <w:spacing w:before="0" w:line="288" w:lineRule="auto"/>
        <w:rPr>
          <w:rFonts w:eastAsia="Times New Roman" w:cs="Times New Roman"/>
          <w:b/>
          <w:szCs w:val="19"/>
          <w:lang w:val="en-GB" w:eastAsia="pl-PL"/>
        </w:rPr>
      </w:pPr>
      <w:r>
        <w:rPr>
          <w:shd w:val="clear" w:color="auto" w:fill="FFFFFF"/>
          <w:lang w:val="en-GB"/>
        </w:rPr>
        <w:t>The activity rate of persons aged 15-89 i</w:t>
      </w:r>
      <w:r w:rsidRPr="00184B71">
        <w:rPr>
          <w:shd w:val="clear" w:color="auto" w:fill="FFFFFF"/>
          <w:lang w:val="en-GB"/>
        </w:rPr>
        <w:t xml:space="preserve">n the </w:t>
      </w:r>
      <w:r w:rsidR="00044EDF">
        <w:rPr>
          <w:shd w:val="clear" w:color="auto" w:fill="FFFFFF"/>
          <w:lang w:val="en-GB"/>
        </w:rPr>
        <w:t>f</w:t>
      </w:r>
      <w:r w:rsidR="00CC2C85">
        <w:rPr>
          <w:shd w:val="clear" w:color="auto" w:fill="FFFFFF"/>
          <w:lang w:val="en-GB"/>
        </w:rPr>
        <w:t>irst</w:t>
      </w:r>
      <w:r w:rsidRPr="00184B71">
        <w:rPr>
          <w:shd w:val="clear" w:color="auto" w:fill="FFFFFF"/>
          <w:lang w:val="en-GB"/>
        </w:rPr>
        <w:t xml:space="preserve"> quarter of 202</w:t>
      </w:r>
      <w:r w:rsidR="00CC2C85">
        <w:rPr>
          <w:shd w:val="clear" w:color="auto" w:fill="FFFFFF"/>
          <w:lang w:val="en-GB"/>
        </w:rPr>
        <w:t>5</w:t>
      </w:r>
      <w:r w:rsidR="003D6875">
        <w:rPr>
          <w:shd w:val="clear" w:color="auto" w:fill="FFFFFF"/>
          <w:lang w:val="en-GB"/>
        </w:rPr>
        <w:t xml:space="preserve"> </w:t>
      </w:r>
      <w:r w:rsidRPr="00184B71">
        <w:rPr>
          <w:shd w:val="clear" w:color="auto" w:fill="FFFFFF"/>
          <w:lang w:val="en-GB"/>
        </w:rPr>
        <w:t xml:space="preserve">was </w:t>
      </w:r>
      <w:r>
        <w:rPr>
          <w:shd w:val="clear" w:color="auto" w:fill="FFFFFF"/>
          <w:lang w:val="en-GB"/>
        </w:rPr>
        <w:t>higher</w:t>
      </w:r>
      <w:r w:rsidRPr="00184B71">
        <w:rPr>
          <w:shd w:val="clear" w:color="auto" w:fill="FFFFFF"/>
          <w:lang w:val="en-GB"/>
        </w:rPr>
        <w:t xml:space="preserve"> among men </w:t>
      </w:r>
      <w:r>
        <w:rPr>
          <w:shd w:val="clear" w:color="auto" w:fill="FFFFFF"/>
          <w:lang w:val="en-GB"/>
        </w:rPr>
        <w:t xml:space="preserve">and accounted for </w:t>
      </w:r>
      <w:r w:rsidRPr="00184B71">
        <w:rPr>
          <w:shd w:val="clear" w:color="auto" w:fill="FFFFFF"/>
          <w:lang w:val="en-GB"/>
        </w:rPr>
        <w:t>6</w:t>
      </w:r>
      <w:r w:rsidR="003D6875">
        <w:rPr>
          <w:shd w:val="clear" w:color="auto" w:fill="FFFFFF"/>
          <w:lang w:val="en-GB"/>
        </w:rPr>
        <w:t>5.</w:t>
      </w:r>
      <w:r w:rsidR="00CC2C85">
        <w:rPr>
          <w:shd w:val="clear" w:color="auto" w:fill="FFFFFF"/>
          <w:lang w:val="en-GB"/>
        </w:rPr>
        <w:t>4</w:t>
      </w:r>
      <w:r w:rsidRPr="00184B71">
        <w:rPr>
          <w:shd w:val="clear" w:color="auto" w:fill="FFFFFF"/>
          <w:lang w:val="en-GB"/>
        </w:rPr>
        <w:t xml:space="preserve">%, </w:t>
      </w:r>
      <w:r>
        <w:rPr>
          <w:shd w:val="clear" w:color="auto" w:fill="FFFFFF"/>
          <w:lang w:val="en-GB"/>
        </w:rPr>
        <w:t xml:space="preserve">in the population </w:t>
      </w:r>
      <w:r w:rsidR="007021E8">
        <w:rPr>
          <w:shd w:val="clear" w:color="auto" w:fill="FFFFFF"/>
          <w:lang w:val="en-GB"/>
        </w:rPr>
        <w:t xml:space="preserve">of women </w:t>
      </w:r>
      <w:r>
        <w:rPr>
          <w:shd w:val="clear" w:color="auto" w:fill="FFFFFF"/>
          <w:lang w:val="en-GB"/>
        </w:rPr>
        <w:t xml:space="preserve">it was </w:t>
      </w:r>
      <w:r w:rsidR="00E24B05">
        <w:rPr>
          <w:shd w:val="clear" w:color="auto" w:fill="FFFFFF"/>
          <w:lang w:val="en-GB"/>
        </w:rPr>
        <w:t xml:space="preserve">at a much lower level of </w:t>
      </w:r>
      <w:r w:rsidRPr="00184B71">
        <w:rPr>
          <w:shd w:val="clear" w:color="auto" w:fill="FFFFFF"/>
          <w:lang w:val="en-GB"/>
        </w:rPr>
        <w:t>5</w:t>
      </w:r>
      <w:r w:rsidR="00044EDF">
        <w:rPr>
          <w:shd w:val="clear" w:color="auto" w:fill="FFFFFF"/>
          <w:lang w:val="en-GB"/>
        </w:rPr>
        <w:t>1.</w:t>
      </w:r>
      <w:r w:rsidR="00CC2C85">
        <w:rPr>
          <w:shd w:val="clear" w:color="auto" w:fill="FFFFFF"/>
          <w:lang w:val="en-GB"/>
        </w:rPr>
        <w:t>4</w:t>
      </w:r>
      <w:r w:rsidRPr="00184B71">
        <w:rPr>
          <w:shd w:val="clear" w:color="auto" w:fill="FFFFFF"/>
          <w:lang w:val="en-GB"/>
        </w:rPr>
        <w:t xml:space="preserve">% </w:t>
      </w:r>
      <w:r>
        <w:rPr>
          <w:shd w:val="clear" w:color="auto" w:fill="FFFFFF"/>
          <w:lang w:val="en-GB"/>
        </w:rPr>
        <w:t>(</w:t>
      </w:r>
      <w:r w:rsidRPr="00184B71">
        <w:rPr>
          <w:shd w:val="clear" w:color="auto" w:fill="FFFFFF"/>
          <w:lang w:val="en-GB"/>
        </w:rPr>
        <w:t xml:space="preserve">respective values for persons at </w:t>
      </w:r>
      <w:r w:rsidR="00F369D8">
        <w:rPr>
          <w:shd w:val="clear" w:color="auto" w:fill="FFFFFF"/>
          <w:lang w:val="en-GB"/>
        </w:rPr>
        <w:t xml:space="preserve">the </w:t>
      </w:r>
      <w:r w:rsidRPr="00184B71">
        <w:rPr>
          <w:shd w:val="clear" w:color="auto" w:fill="FFFFFF"/>
          <w:lang w:val="en-GB"/>
        </w:rPr>
        <w:t>working age</w:t>
      </w:r>
      <w:r>
        <w:rPr>
          <w:rStyle w:val="Odwoanieprzypisudolnego"/>
          <w:shd w:val="clear" w:color="auto" w:fill="FFFFFF"/>
          <w:lang w:val="en-GB"/>
        </w:rPr>
        <w:footnoteReference w:id="3"/>
      </w:r>
      <w:r w:rsidRPr="00184B71">
        <w:rPr>
          <w:shd w:val="clear" w:color="auto" w:fill="FFFFFF"/>
          <w:lang w:val="en-GB"/>
        </w:rPr>
        <w:t xml:space="preserve"> </w:t>
      </w:r>
      <w:r>
        <w:rPr>
          <w:shd w:val="clear" w:color="auto" w:fill="FFFFFF"/>
          <w:lang w:val="en-GB"/>
        </w:rPr>
        <w:t xml:space="preserve">were </w:t>
      </w:r>
      <w:r w:rsidRPr="00184B71">
        <w:rPr>
          <w:shd w:val="clear" w:color="auto" w:fill="FFFFFF"/>
          <w:lang w:val="en-GB"/>
        </w:rPr>
        <w:t>8</w:t>
      </w:r>
      <w:r>
        <w:rPr>
          <w:shd w:val="clear" w:color="auto" w:fill="FFFFFF"/>
          <w:lang w:val="en-GB"/>
        </w:rPr>
        <w:t>4.</w:t>
      </w:r>
      <w:r w:rsidR="00044EDF">
        <w:rPr>
          <w:shd w:val="clear" w:color="auto" w:fill="FFFFFF"/>
          <w:lang w:val="en-GB"/>
        </w:rPr>
        <w:t>4</w:t>
      </w:r>
      <w:r w:rsidRPr="00184B71">
        <w:rPr>
          <w:shd w:val="clear" w:color="auto" w:fill="FFFFFF"/>
          <w:lang w:val="en-GB"/>
        </w:rPr>
        <w:t xml:space="preserve">% </w:t>
      </w:r>
      <w:r>
        <w:rPr>
          <w:shd w:val="clear" w:color="auto" w:fill="FFFFFF"/>
          <w:lang w:val="en-GB"/>
        </w:rPr>
        <w:t>and</w:t>
      </w:r>
      <w:r w:rsidRPr="00184B71">
        <w:rPr>
          <w:shd w:val="clear" w:color="auto" w:fill="FFFFFF"/>
          <w:lang w:val="en-GB"/>
        </w:rPr>
        <w:t xml:space="preserve"> 7</w:t>
      </w:r>
      <w:r w:rsidR="003D6875">
        <w:rPr>
          <w:shd w:val="clear" w:color="auto" w:fill="FFFFFF"/>
          <w:lang w:val="en-GB"/>
        </w:rPr>
        <w:t>8.</w:t>
      </w:r>
      <w:r w:rsidR="00CC2C85">
        <w:rPr>
          <w:shd w:val="clear" w:color="auto" w:fill="FFFFFF"/>
          <w:lang w:val="en-GB"/>
        </w:rPr>
        <w:t>0</w:t>
      </w:r>
      <w:r w:rsidRPr="00184B71">
        <w:rPr>
          <w:shd w:val="clear" w:color="auto" w:fill="FFFFFF"/>
          <w:lang w:val="en-GB"/>
        </w:rPr>
        <w:t xml:space="preserve">%). </w:t>
      </w:r>
      <w:r w:rsidR="00C153D5" w:rsidRPr="00C153D5">
        <w:rPr>
          <w:shd w:val="clear" w:color="auto" w:fill="FFFFFF"/>
          <w:lang w:val="en-GB"/>
        </w:rPr>
        <w:t>Corresponding indicators for urban and rural residents accounted respectively for: 5</w:t>
      </w:r>
      <w:r w:rsidR="00044EDF">
        <w:rPr>
          <w:shd w:val="clear" w:color="auto" w:fill="FFFFFF"/>
          <w:lang w:val="en-GB"/>
        </w:rPr>
        <w:t>8.</w:t>
      </w:r>
      <w:r w:rsidR="00CC2C85">
        <w:rPr>
          <w:shd w:val="clear" w:color="auto" w:fill="FFFFFF"/>
          <w:lang w:val="en-GB"/>
        </w:rPr>
        <w:t>5</w:t>
      </w:r>
      <w:r w:rsidR="00C153D5" w:rsidRPr="00C153D5">
        <w:rPr>
          <w:shd w:val="clear" w:color="auto" w:fill="FFFFFF"/>
          <w:lang w:val="en-GB"/>
        </w:rPr>
        <w:t>% and 5</w:t>
      </w:r>
      <w:r w:rsidR="00CC2C85">
        <w:rPr>
          <w:shd w:val="clear" w:color="auto" w:fill="FFFFFF"/>
          <w:lang w:val="en-GB"/>
        </w:rPr>
        <w:t>7.7</w:t>
      </w:r>
      <w:r w:rsidR="00C153D5" w:rsidRPr="00C153D5">
        <w:rPr>
          <w:shd w:val="clear" w:color="auto" w:fill="FFFFFF"/>
          <w:lang w:val="en-GB"/>
        </w:rPr>
        <w:t xml:space="preserve">% (at </w:t>
      </w:r>
      <w:r w:rsidR="00A42CE0">
        <w:rPr>
          <w:shd w:val="clear" w:color="auto" w:fill="FFFFFF"/>
          <w:lang w:val="en-GB"/>
        </w:rPr>
        <w:t xml:space="preserve">the </w:t>
      </w:r>
      <w:r w:rsidR="00C153D5" w:rsidRPr="00C153D5">
        <w:rPr>
          <w:shd w:val="clear" w:color="auto" w:fill="FFFFFF"/>
          <w:lang w:val="en-GB"/>
        </w:rPr>
        <w:t>working age: 8</w:t>
      </w:r>
      <w:r w:rsidR="00C153D5">
        <w:rPr>
          <w:shd w:val="clear" w:color="auto" w:fill="FFFFFF"/>
          <w:lang w:val="en-GB"/>
        </w:rPr>
        <w:t>3.</w:t>
      </w:r>
      <w:r w:rsidR="00CC2C85">
        <w:rPr>
          <w:shd w:val="clear" w:color="auto" w:fill="FFFFFF"/>
          <w:lang w:val="en-GB"/>
        </w:rPr>
        <w:t>3</w:t>
      </w:r>
      <w:r w:rsidR="00C153D5" w:rsidRPr="00C153D5">
        <w:rPr>
          <w:shd w:val="clear" w:color="auto" w:fill="FFFFFF"/>
          <w:lang w:val="en-GB"/>
        </w:rPr>
        <w:t>% and 7</w:t>
      </w:r>
      <w:r w:rsidR="00CC2C85">
        <w:rPr>
          <w:shd w:val="clear" w:color="auto" w:fill="FFFFFF"/>
          <w:lang w:val="en-GB"/>
        </w:rPr>
        <w:t>8.6</w:t>
      </w:r>
      <w:r w:rsidR="00C153D5" w:rsidRPr="00C153D5">
        <w:rPr>
          <w:shd w:val="clear" w:color="auto" w:fill="FFFFFF"/>
          <w:lang w:val="en-GB"/>
        </w:rPr>
        <w:t>%).</w:t>
      </w:r>
    </w:p>
    <w:p w14:paraId="10159CBC" w14:textId="71151853" w:rsidR="007D60FD" w:rsidRPr="00CC27A0" w:rsidRDefault="00787A13" w:rsidP="00CC27A0">
      <w:pPr>
        <w:spacing w:line="288" w:lineRule="auto"/>
        <w:rPr>
          <w:rFonts w:eastAsia="Times New Roman" w:cs="Times New Roman"/>
          <w:b/>
          <w:szCs w:val="19"/>
          <w:lang w:val="en-GB" w:eastAsia="pl-PL"/>
        </w:rPr>
      </w:pPr>
      <w:r w:rsidRPr="00184B71">
        <w:rPr>
          <w:noProof/>
          <w:lang w:eastAsia="pl-PL"/>
        </w:rPr>
        <w:lastRenderedPageBreak/>
        <mc:AlternateContent>
          <mc:Choice Requires="wps">
            <w:drawing>
              <wp:anchor distT="45720" distB="45720" distL="114300" distR="114300" simplePos="0" relativeHeight="251655680" behindDoc="1" locked="0" layoutInCell="1" allowOverlap="1" wp14:anchorId="3FAF404F" wp14:editId="7591CEF3">
                <wp:simplePos x="0" y="0"/>
                <wp:positionH relativeFrom="page">
                  <wp:posOffset>5756275</wp:posOffset>
                </wp:positionH>
                <wp:positionV relativeFrom="paragraph">
                  <wp:posOffset>2048897</wp:posOffset>
                </wp:positionV>
                <wp:extent cx="1701800" cy="1120775"/>
                <wp:effectExtent l="0" t="0" r="0" b="3175"/>
                <wp:wrapTight wrapText="bothSides">
                  <wp:wrapPolygon edited="0">
                    <wp:start x="725" y="0"/>
                    <wp:lineTo x="725" y="21294"/>
                    <wp:lineTo x="20794" y="21294"/>
                    <wp:lineTo x="20794" y="0"/>
                    <wp:lineTo x="725" y="0"/>
                  </wp:wrapPolygon>
                </wp:wrapTight>
                <wp:docPr id="31" name="Pole tekstowe 2" descr="The indicator describing the relation of not working persons to the number of employed persons was higher than in the first and fourth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120775"/>
                        </a:xfrm>
                        <a:prstGeom prst="rect">
                          <a:avLst/>
                        </a:prstGeom>
                        <a:noFill/>
                        <a:ln w="9525">
                          <a:noFill/>
                          <a:miter lim="800000"/>
                          <a:headEnd/>
                          <a:tailEnd/>
                        </a:ln>
                      </wps:spPr>
                      <wps:txbx>
                        <w:txbxContent>
                          <w:p w14:paraId="708D8F63" w14:textId="64312C5C" w:rsidR="00B27EAD" w:rsidRPr="009554A3" w:rsidRDefault="00B27EAD" w:rsidP="001A2E5C">
                            <w:pPr>
                              <w:pStyle w:val="tekstzboku"/>
                              <w:rPr>
                                <w:lang w:val="en-GB"/>
                              </w:rPr>
                            </w:pPr>
                            <w:r w:rsidRPr="00094C61">
                              <w:rPr>
                                <w:lang w:val="en-GB"/>
                              </w:rPr>
                              <w:t xml:space="preserve">The indicator describing the relation of </w:t>
                            </w:r>
                            <w:r w:rsidR="000B5779">
                              <w:rPr>
                                <w:lang w:val="en-GB"/>
                              </w:rPr>
                              <w:t>not working</w:t>
                            </w:r>
                            <w:r w:rsidR="000B5779" w:rsidRPr="00094C61">
                              <w:rPr>
                                <w:lang w:val="en-GB"/>
                              </w:rPr>
                              <w:t xml:space="preserve"> </w:t>
                            </w:r>
                            <w:r w:rsidRPr="00094C61">
                              <w:rPr>
                                <w:lang w:val="en-GB"/>
                              </w:rPr>
                              <w:t xml:space="preserve">persons to the number of employed persons </w:t>
                            </w:r>
                            <w:r w:rsidR="00044EDF" w:rsidRPr="00044EDF">
                              <w:rPr>
                                <w:lang w:val="en-GB"/>
                              </w:rPr>
                              <w:t xml:space="preserve">was higher </w:t>
                            </w:r>
                            <w:r w:rsidR="00BD2320">
                              <w:rPr>
                                <w:lang w:val="en-GB"/>
                              </w:rPr>
                              <w:t>than in the first and</w:t>
                            </w:r>
                            <w:r w:rsidR="00510AFB">
                              <w:rPr>
                                <w:lang w:val="en-GB"/>
                              </w:rPr>
                              <w:t xml:space="preserve"> </w:t>
                            </w:r>
                            <w:r w:rsidR="00BD2320">
                              <w:rPr>
                                <w:lang w:val="en-GB"/>
                              </w:rPr>
                              <w:t>fourth quarter of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F404F" id="_x0000_s1028" type="#_x0000_t202" alt="The indicator describing the relation of not working persons to the number of employed persons was higher than in the first and fourth quarter of 2024." style="position:absolute;margin-left:453.25pt;margin-top:161.35pt;width:134pt;height:88.25pt;z-index:-2516608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IbgIAAKAEAAAOAAAAZHJzL2Uyb0RvYy54bWysVNtu2zAMfR+wfxD0vviyZGmNOkXXrsOA&#10;bivQ7gNkWY6FyqImMbWzry8lp1mwvQ3LgyCZ5CHPIZmLy2kw7Fn5oMHWvFjknCkrodV2W/Mfj7fv&#10;zjgLKGwrDFhV870K/HLz9s3F6CpVQg+mVZ4RiA3V6GreI7oqy4Ls1SDCApyyZOzADwLp6bdZ68VI&#10;6IPJyjz/kI3gW+dBqhDo681s5JuE33VK4veuCwqZqTnVhun06WzimW0uRLX1wvVaHsoQ/1DFILSl&#10;pEeoG4GC7bz+C2rQ0kOADhcShgy6TkuVOBCbIv+DzUMvnEpcSJzgjjKF/wcrvz3fe6bbmr8vOLNi&#10;oB7dg1EM1VNAGBUrOWtVkKTZY6+Ytq2WAsHPH3VDojMkg1dGIA0Bg45ZQEZ9eYo2R7MBNjCE5GZ3&#10;Q0MNJyc1OAN71R49RhFYr7c9mbEXllKliE77gIwmiHWw89iznzvhccYo83K5iD0cXaiIyoMjMjh9&#10;hIlmMfUjuDuQT4FKuibMrbryHsZeiZY0LGJkdhI644QI0oxfoSUtxA4hAU2dH2KDqWWM0GmW9sf5&#10;URMyGVOu8+IsJ5MkW1GU+Xq9SjlE9RruiMxnBQOLl5p7GtAEL57vAsZyRPXqErNZuNXGpCE1lo01&#10;P1+VqxRwYhl0lMPooeaUnX7zVEeWn2ybglFoM98pgbEH2pHpzBmnZkpTUL6q2UC7Jx08zCtDK06X&#10;HvwvzkZal5qH2AfFmfliScvzYrmM+5Uey9W6pIc/tTSnFmElQdUcOTU2Xq8x7eRM+Yo073RSIzZn&#10;ruRQMq1BEumwsnHPTt/J6/cfy+YFAAD//wMAUEsDBBQABgAIAAAAIQBea4mc4AAAAAwBAAAPAAAA&#10;ZHJzL2Rvd25yZXYueG1sTI9NT8MwDIbvSPyHyEjcWLLSfbTUnRCIK2gDJnHLGq+taJyqydby78lO&#10;cLT96PXzFpvJduJMg28dI8xnCgRx5UzLNcLH+8vdGoQPmo3uHBPCD3nYlNdXhc6NG3lL512oRQxh&#10;n2uEJoQ+l9JXDVntZ64njrejG6wOcRxqaQY9xnDbyUSppbS65fih0T09NVR9704W4fP1+LVP1Vv9&#10;bBf96CYl2WYS8fZmenwAEWgKfzBc9KM6lNHp4E5svOgQMrVcRBThPklWIC7EfJXG1QEhzbIEZFnI&#10;/yXKXwAAAP//AwBQSwECLQAUAAYACAAAACEAtoM4kv4AAADhAQAAEwAAAAAAAAAAAAAAAAAAAAAA&#10;W0NvbnRlbnRfVHlwZXNdLnhtbFBLAQItABQABgAIAAAAIQA4/SH/1gAAAJQBAAALAAAAAAAAAAAA&#10;AAAAAC8BAABfcmVscy8ucmVsc1BLAQItABQABgAIAAAAIQD/dZUIbgIAAKAEAAAOAAAAAAAAAAAA&#10;AAAAAC4CAABkcnMvZTJvRG9jLnhtbFBLAQItABQABgAIAAAAIQBea4mc4AAAAAwBAAAPAAAAAAAA&#10;AAAAAAAAAMgEAABkcnMvZG93bnJldi54bWxQSwUGAAAAAAQABADzAAAA1QUAAAAA&#10;" filled="f" stroked="f">
                <v:textbox>
                  <w:txbxContent>
                    <w:p w14:paraId="708D8F63" w14:textId="64312C5C" w:rsidR="00B27EAD" w:rsidRPr="009554A3" w:rsidRDefault="00B27EAD" w:rsidP="001A2E5C">
                      <w:pPr>
                        <w:pStyle w:val="tekstzboku"/>
                        <w:rPr>
                          <w:lang w:val="en-GB"/>
                        </w:rPr>
                      </w:pPr>
                      <w:r w:rsidRPr="00094C61">
                        <w:rPr>
                          <w:lang w:val="en-GB"/>
                        </w:rPr>
                        <w:t xml:space="preserve">The indicator describing the relation of </w:t>
                      </w:r>
                      <w:r w:rsidR="000B5779">
                        <w:rPr>
                          <w:lang w:val="en-GB"/>
                        </w:rPr>
                        <w:t>not working</w:t>
                      </w:r>
                      <w:r w:rsidR="000B5779" w:rsidRPr="00094C61">
                        <w:rPr>
                          <w:lang w:val="en-GB"/>
                        </w:rPr>
                        <w:t xml:space="preserve"> </w:t>
                      </w:r>
                      <w:r w:rsidRPr="00094C61">
                        <w:rPr>
                          <w:lang w:val="en-GB"/>
                        </w:rPr>
                        <w:t xml:space="preserve">persons to the number of employed persons </w:t>
                      </w:r>
                      <w:r w:rsidR="00044EDF" w:rsidRPr="00044EDF">
                        <w:rPr>
                          <w:lang w:val="en-GB"/>
                        </w:rPr>
                        <w:t xml:space="preserve">was higher </w:t>
                      </w:r>
                      <w:r w:rsidR="00BD2320">
                        <w:rPr>
                          <w:lang w:val="en-GB"/>
                        </w:rPr>
                        <w:t>than in the first and</w:t>
                      </w:r>
                      <w:r w:rsidR="00510AFB">
                        <w:rPr>
                          <w:lang w:val="en-GB"/>
                        </w:rPr>
                        <w:t xml:space="preserve"> </w:t>
                      </w:r>
                      <w:r w:rsidR="00BD2320">
                        <w:rPr>
                          <w:lang w:val="en-GB"/>
                        </w:rPr>
                        <w:t>fourth quarter of 2024.</w:t>
                      </w:r>
                    </w:p>
                  </w:txbxContent>
                </v:textbox>
                <w10:wrap type="tight" anchorx="page"/>
              </v:shape>
            </w:pict>
          </mc:Fallback>
        </mc:AlternateContent>
      </w:r>
      <w:r w:rsidR="007757EF">
        <w:rPr>
          <w:noProof/>
          <w:shd w:val="clear" w:color="auto" w:fill="FFFFFF"/>
          <w:lang w:val="en-GB"/>
        </w:rPr>
        <w:drawing>
          <wp:anchor distT="0" distB="0" distL="114300" distR="114300" simplePos="0" relativeHeight="251764224" behindDoc="0" locked="0" layoutInCell="1" allowOverlap="1" wp14:anchorId="4FCFB77C" wp14:editId="3991BA54">
            <wp:simplePos x="0" y="0"/>
            <wp:positionH relativeFrom="margin">
              <wp:align>right</wp:align>
            </wp:positionH>
            <wp:positionV relativeFrom="paragraph">
              <wp:posOffset>166275</wp:posOffset>
            </wp:positionV>
            <wp:extent cx="5124450" cy="1969770"/>
            <wp:effectExtent l="0" t="0" r="0" b="0"/>
            <wp:wrapSquare wrapText="bothSides"/>
            <wp:docPr id="37" name="Obraz 37" descr="The chart presents activity rate of persons aged 15-89 from the first quarter of 2021 to the first quarter of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4450" cy="1969770"/>
                    </a:xfrm>
                    <a:prstGeom prst="rect">
                      <a:avLst/>
                    </a:prstGeom>
                    <a:noFill/>
                  </pic:spPr>
                </pic:pic>
              </a:graphicData>
            </a:graphic>
            <wp14:sizeRelH relativeFrom="page">
              <wp14:pctWidth>0</wp14:pctWidth>
            </wp14:sizeRelH>
            <wp14:sizeRelV relativeFrom="page">
              <wp14:pctHeight>0</wp14:pctHeight>
            </wp14:sizeRelV>
          </wp:anchor>
        </w:drawing>
      </w:r>
      <w:r w:rsidR="00D70BD4" w:rsidRPr="0053285E">
        <w:rPr>
          <w:rFonts w:eastAsia="Times New Roman" w:cs="Times New Roman"/>
          <w:b/>
          <w:szCs w:val="19"/>
          <w:lang w:val="en-GB" w:eastAsia="pl-PL"/>
        </w:rPr>
        <w:t>Chart</w:t>
      </w:r>
      <w:r w:rsidR="00060570" w:rsidRPr="0053285E">
        <w:rPr>
          <w:rFonts w:eastAsia="Times New Roman" w:cs="Times New Roman"/>
          <w:b/>
          <w:szCs w:val="19"/>
          <w:lang w:val="en-GB" w:eastAsia="pl-PL"/>
        </w:rPr>
        <w:t xml:space="preserve"> </w:t>
      </w:r>
      <w:r w:rsidR="00E50D8C">
        <w:rPr>
          <w:rFonts w:eastAsia="Times New Roman" w:cs="Times New Roman"/>
          <w:b/>
          <w:szCs w:val="19"/>
          <w:lang w:val="en-GB" w:eastAsia="pl-PL"/>
        </w:rPr>
        <w:t>2</w:t>
      </w:r>
      <w:r w:rsidR="00060570" w:rsidRPr="0053285E">
        <w:rPr>
          <w:rFonts w:eastAsia="Times New Roman" w:cs="Times New Roman"/>
          <w:b/>
          <w:szCs w:val="19"/>
          <w:lang w:val="en-GB" w:eastAsia="pl-PL"/>
        </w:rPr>
        <w:t>.</w:t>
      </w:r>
      <w:r w:rsidR="00060570" w:rsidRPr="0053285E">
        <w:rPr>
          <w:rFonts w:eastAsia="Times New Roman" w:cs="Times New Roman"/>
          <w:b/>
          <w:szCs w:val="19"/>
          <w:lang w:val="en-GB" w:eastAsia="pl-PL"/>
        </w:rPr>
        <w:tab/>
      </w:r>
      <w:r w:rsidR="00601D45" w:rsidRPr="0053285E">
        <w:rPr>
          <w:rFonts w:eastAsia="Times New Roman" w:cs="Times New Roman"/>
          <w:b/>
          <w:szCs w:val="19"/>
          <w:lang w:val="en-GB" w:eastAsia="pl-PL"/>
        </w:rPr>
        <w:t xml:space="preserve">Activity rate of </w:t>
      </w:r>
      <w:r w:rsidR="009E03DE" w:rsidRPr="0053285E">
        <w:rPr>
          <w:rFonts w:eastAsia="Times New Roman" w:cs="Times New Roman"/>
          <w:b/>
          <w:szCs w:val="19"/>
          <w:lang w:val="en-GB" w:eastAsia="pl-PL"/>
        </w:rPr>
        <w:t>persons</w:t>
      </w:r>
      <w:r w:rsidR="00060570" w:rsidRPr="0053285E">
        <w:rPr>
          <w:rFonts w:eastAsia="Times New Roman" w:cs="Times New Roman"/>
          <w:b/>
          <w:szCs w:val="19"/>
          <w:lang w:val="en-GB" w:eastAsia="pl-PL"/>
        </w:rPr>
        <w:t xml:space="preserve"> </w:t>
      </w:r>
      <w:r w:rsidR="00601D45" w:rsidRPr="0053285E">
        <w:rPr>
          <w:rFonts w:eastAsia="Times New Roman" w:cs="Times New Roman"/>
          <w:b/>
          <w:szCs w:val="19"/>
          <w:lang w:val="en-GB" w:eastAsia="pl-PL"/>
        </w:rPr>
        <w:t>aged</w:t>
      </w:r>
      <w:r w:rsidR="00060570" w:rsidRPr="0053285E">
        <w:rPr>
          <w:rFonts w:eastAsia="Times New Roman" w:cs="Times New Roman"/>
          <w:b/>
          <w:szCs w:val="19"/>
          <w:lang w:val="en-GB" w:eastAsia="pl-PL"/>
        </w:rPr>
        <w:t xml:space="preserve"> 15-89</w:t>
      </w:r>
    </w:p>
    <w:p w14:paraId="4E3A274F" w14:textId="738E9156" w:rsidR="002A5E8A" w:rsidRPr="00E83B3D" w:rsidRDefault="002A5E8A" w:rsidP="007B0BFF">
      <w:pPr>
        <w:spacing w:before="240" w:line="288" w:lineRule="auto"/>
        <w:rPr>
          <w:shd w:val="clear" w:color="auto" w:fill="FFFFFF"/>
          <w:lang w:val="en-GB"/>
        </w:rPr>
      </w:pPr>
      <w:r>
        <w:rPr>
          <w:shd w:val="clear" w:color="auto" w:fill="FFFFFF"/>
          <w:lang w:val="en-GB"/>
        </w:rPr>
        <w:t xml:space="preserve">Within the scope of population aged 15-89, the ratio of the number of not working persons (the unemployed </w:t>
      </w:r>
      <w:r w:rsidR="00614C35">
        <w:rPr>
          <w:shd w:val="clear" w:color="auto" w:fill="FFFFFF"/>
          <w:lang w:val="en-GB"/>
        </w:rPr>
        <w:t>or</w:t>
      </w:r>
      <w:r>
        <w:rPr>
          <w:shd w:val="clear" w:color="auto" w:fill="FFFFFF"/>
          <w:lang w:val="en-GB"/>
        </w:rPr>
        <w:t xml:space="preserve"> the economically inactive) to the employed persons </w:t>
      </w:r>
      <w:r w:rsidR="00044EDF" w:rsidRPr="00044EDF">
        <w:rPr>
          <w:shd w:val="clear" w:color="auto" w:fill="FFFFFF"/>
          <w:lang w:val="en-GB"/>
        </w:rPr>
        <w:t xml:space="preserve">increased compared to the previous quarter and to </w:t>
      </w:r>
      <w:r w:rsidR="00044EDF">
        <w:rPr>
          <w:shd w:val="clear" w:color="auto" w:fill="FFFFFF"/>
          <w:lang w:val="en-GB"/>
        </w:rPr>
        <w:t>the f</w:t>
      </w:r>
      <w:r w:rsidR="00C7044B">
        <w:rPr>
          <w:shd w:val="clear" w:color="auto" w:fill="FFFFFF"/>
          <w:lang w:val="en-GB"/>
        </w:rPr>
        <w:t>irst</w:t>
      </w:r>
      <w:r w:rsidR="00044EDF">
        <w:rPr>
          <w:shd w:val="clear" w:color="auto" w:fill="FFFFFF"/>
          <w:lang w:val="en-GB"/>
        </w:rPr>
        <w:t xml:space="preserve"> quarter of </w:t>
      </w:r>
      <w:r w:rsidR="00044EDF" w:rsidRPr="00044EDF">
        <w:rPr>
          <w:shd w:val="clear" w:color="auto" w:fill="FFFFFF"/>
          <w:lang w:val="en-GB"/>
        </w:rPr>
        <w:t>202</w:t>
      </w:r>
      <w:r w:rsidR="00510F8B">
        <w:rPr>
          <w:shd w:val="clear" w:color="auto" w:fill="FFFFFF"/>
          <w:lang w:val="en-GB"/>
        </w:rPr>
        <w:t>4</w:t>
      </w:r>
      <w:r w:rsidR="00B21148" w:rsidRPr="00B21148">
        <w:rPr>
          <w:shd w:val="clear" w:color="auto" w:fill="FFFFFF"/>
          <w:lang w:val="en-GB"/>
        </w:rPr>
        <w:t>.</w:t>
      </w:r>
      <w:r w:rsidR="00B21148">
        <w:rPr>
          <w:shd w:val="clear" w:color="auto" w:fill="FFFFFF"/>
          <w:lang w:val="en-GB"/>
        </w:rPr>
        <w:t xml:space="preserve"> </w:t>
      </w:r>
      <w:r>
        <w:rPr>
          <w:shd w:val="clear" w:color="auto" w:fill="FFFFFF"/>
          <w:lang w:val="en-GB"/>
        </w:rPr>
        <w:t xml:space="preserve">In the </w:t>
      </w:r>
      <w:r w:rsidR="00044EDF">
        <w:rPr>
          <w:rFonts w:eastAsia="Times New Roman" w:cs="Times New Roman"/>
          <w:szCs w:val="19"/>
          <w:lang w:val="en-GB" w:eastAsia="pl-PL"/>
        </w:rPr>
        <w:t>f</w:t>
      </w:r>
      <w:r w:rsidR="00510F8B">
        <w:rPr>
          <w:rFonts w:eastAsia="Times New Roman" w:cs="Times New Roman"/>
          <w:szCs w:val="19"/>
          <w:lang w:val="en-GB" w:eastAsia="pl-PL"/>
        </w:rPr>
        <w:t>irst</w:t>
      </w:r>
      <w:r>
        <w:rPr>
          <w:shd w:val="clear" w:color="auto" w:fill="FFFFFF"/>
          <w:lang w:val="en-GB"/>
        </w:rPr>
        <w:t xml:space="preserve"> quarter of 202</w:t>
      </w:r>
      <w:r w:rsidR="00510F8B">
        <w:rPr>
          <w:shd w:val="clear" w:color="auto" w:fill="FFFFFF"/>
          <w:lang w:val="en-GB"/>
        </w:rPr>
        <w:t>5</w:t>
      </w:r>
      <w:r>
        <w:rPr>
          <w:shd w:val="clear" w:color="auto" w:fill="FFFFFF"/>
          <w:lang w:val="en-GB"/>
        </w:rPr>
        <w:t xml:space="preserve">, </w:t>
      </w:r>
      <w:r w:rsidR="006D3235" w:rsidRPr="006D3235">
        <w:rPr>
          <w:shd w:val="clear" w:color="auto" w:fill="FFFFFF"/>
          <w:lang w:val="en-GB"/>
        </w:rPr>
        <w:t>there were 7</w:t>
      </w:r>
      <w:r w:rsidR="00510F8B">
        <w:rPr>
          <w:shd w:val="clear" w:color="auto" w:fill="FFFFFF"/>
          <w:lang w:val="en-GB"/>
        </w:rPr>
        <w:t>80</w:t>
      </w:r>
      <w:r w:rsidR="00405AEA">
        <w:rPr>
          <w:shd w:val="clear" w:color="auto" w:fill="FFFFFF"/>
          <w:lang w:val="en-GB"/>
        </w:rPr>
        <w:t> </w:t>
      </w:r>
      <w:r w:rsidR="006D3235" w:rsidRPr="006D3235">
        <w:rPr>
          <w:shd w:val="clear" w:color="auto" w:fill="FFFFFF"/>
          <w:lang w:val="en-GB"/>
        </w:rPr>
        <w:t>unemployed or economically inactive pe</w:t>
      </w:r>
      <w:r w:rsidR="00084385">
        <w:rPr>
          <w:shd w:val="clear" w:color="auto" w:fill="FFFFFF"/>
          <w:lang w:val="en-GB"/>
        </w:rPr>
        <w:t>rsons</w:t>
      </w:r>
      <w:r w:rsidR="006D3235" w:rsidRPr="006D3235">
        <w:rPr>
          <w:shd w:val="clear" w:color="auto" w:fill="FFFFFF"/>
          <w:lang w:val="en-GB"/>
        </w:rPr>
        <w:t xml:space="preserve"> aged 15-89 </w:t>
      </w:r>
      <w:r w:rsidR="007021E8" w:rsidRPr="007021E8">
        <w:rPr>
          <w:shd w:val="clear" w:color="auto" w:fill="FFFFFF"/>
          <w:lang w:val="en-GB"/>
        </w:rPr>
        <w:t>per 1</w:t>
      </w:r>
      <w:r w:rsidR="00044EDF">
        <w:rPr>
          <w:shd w:val="clear" w:color="auto" w:fill="FFFFFF"/>
          <w:lang w:val="en-GB"/>
        </w:rPr>
        <w:t> </w:t>
      </w:r>
      <w:r w:rsidR="007021E8" w:rsidRPr="007021E8">
        <w:rPr>
          <w:shd w:val="clear" w:color="auto" w:fill="FFFFFF"/>
          <w:lang w:val="en-GB"/>
        </w:rPr>
        <w:t xml:space="preserve">000 </w:t>
      </w:r>
      <w:r w:rsidR="00D410B2">
        <w:rPr>
          <w:shd w:val="clear" w:color="auto" w:fill="FFFFFF"/>
          <w:lang w:val="en-GB"/>
        </w:rPr>
        <w:t>employed persons</w:t>
      </w:r>
      <w:r w:rsidR="007021E8" w:rsidRPr="007021E8">
        <w:rPr>
          <w:shd w:val="clear" w:color="auto" w:fill="FFFFFF"/>
          <w:lang w:val="en-GB"/>
        </w:rPr>
        <w:t xml:space="preserve"> </w:t>
      </w:r>
      <w:r>
        <w:rPr>
          <w:shd w:val="clear" w:color="auto" w:fill="FFFFFF"/>
          <w:lang w:val="en-GB"/>
        </w:rPr>
        <w:t xml:space="preserve">(in the </w:t>
      </w:r>
      <w:r w:rsidR="00510F8B">
        <w:rPr>
          <w:shd w:val="clear" w:color="auto" w:fill="FFFFFF"/>
          <w:lang w:val="en-GB"/>
        </w:rPr>
        <w:t>fourth</w:t>
      </w:r>
      <w:r>
        <w:rPr>
          <w:shd w:val="clear" w:color="auto" w:fill="FFFFFF"/>
          <w:lang w:val="en-GB"/>
        </w:rPr>
        <w:t xml:space="preserve"> quarter of </w:t>
      </w:r>
      <w:r w:rsidR="001608A5">
        <w:rPr>
          <w:shd w:val="clear" w:color="auto" w:fill="FFFFFF"/>
          <w:lang w:val="en-GB"/>
        </w:rPr>
        <w:t>202</w:t>
      </w:r>
      <w:r w:rsidR="00B21148">
        <w:rPr>
          <w:shd w:val="clear" w:color="auto" w:fill="FFFFFF"/>
          <w:lang w:val="en-GB"/>
        </w:rPr>
        <w:t>4</w:t>
      </w:r>
      <w:r w:rsidR="001608A5">
        <w:rPr>
          <w:shd w:val="clear" w:color="auto" w:fill="FFFFFF"/>
          <w:lang w:val="en-GB"/>
        </w:rPr>
        <w:t xml:space="preserve"> </w:t>
      </w:r>
      <w:r w:rsidR="007021E8">
        <w:rPr>
          <w:shd w:val="clear" w:color="auto" w:fill="FFFFFF"/>
          <w:lang w:val="en-GB"/>
        </w:rPr>
        <w:t xml:space="preserve">– </w:t>
      </w:r>
      <w:r w:rsidR="00652E72" w:rsidRPr="00184B71">
        <w:rPr>
          <w:rFonts w:eastAsia="Times New Roman" w:cs="Times New Roman"/>
          <w:szCs w:val="19"/>
          <w:lang w:val="en-GB" w:eastAsia="pl-PL"/>
        </w:rPr>
        <w:t>7</w:t>
      </w:r>
      <w:r w:rsidR="00510F8B">
        <w:rPr>
          <w:rFonts w:eastAsia="Times New Roman" w:cs="Times New Roman"/>
          <w:szCs w:val="19"/>
          <w:lang w:val="en-GB" w:eastAsia="pl-PL"/>
        </w:rPr>
        <w:t>60</w:t>
      </w:r>
      <w:r w:rsidR="00684629">
        <w:rPr>
          <w:rFonts w:eastAsia="Times New Roman" w:cs="Times New Roman"/>
          <w:szCs w:val="19"/>
          <w:lang w:val="en-GB" w:eastAsia="pl-PL"/>
        </w:rPr>
        <w:t> </w:t>
      </w:r>
      <w:r w:rsidR="00652E72">
        <w:rPr>
          <w:rFonts w:eastAsia="Times New Roman" w:cs="Times New Roman"/>
          <w:szCs w:val="19"/>
          <w:lang w:val="en-GB" w:eastAsia="pl-PL"/>
        </w:rPr>
        <w:t xml:space="preserve">persons and </w:t>
      </w:r>
      <w:r>
        <w:rPr>
          <w:shd w:val="clear" w:color="auto" w:fill="FFFFFF"/>
          <w:lang w:val="en-GB"/>
        </w:rPr>
        <w:t xml:space="preserve">in the </w:t>
      </w:r>
      <w:r w:rsidR="00044EDF">
        <w:rPr>
          <w:shd w:val="clear" w:color="auto" w:fill="FFFFFF"/>
          <w:lang w:val="en-GB"/>
        </w:rPr>
        <w:t>f</w:t>
      </w:r>
      <w:r w:rsidR="00510F8B">
        <w:rPr>
          <w:shd w:val="clear" w:color="auto" w:fill="FFFFFF"/>
          <w:lang w:val="en-GB"/>
        </w:rPr>
        <w:t>irst</w:t>
      </w:r>
      <w:r>
        <w:rPr>
          <w:shd w:val="clear" w:color="auto" w:fill="FFFFFF"/>
          <w:lang w:val="en-GB"/>
        </w:rPr>
        <w:t xml:space="preserve"> quarter of</w:t>
      </w:r>
      <w:r w:rsidR="00530F9C">
        <w:rPr>
          <w:shd w:val="clear" w:color="auto" w:fill="FFFFFF"/>
          <w:lang w:val="en-GB"/>
        </w:rPr>
        <w:t xml:space="preserve"> </w:t>
      </w:r>
      <w:r w:rsidR="00367DDB">
        <w:rPr>
          <w:shd w:val="clear" w:color="auto" w:fill="FFFFFF"/>
          <w:lang w:val="en-GB"/>
        </w:rPr>
        <w:t>202</w:t>
      </w:r>
      <w:r w:rsidR="00510F8B">
        <w:rPr>
          <w:shd w:val="clear" w:color="auto" w:fill="FFFFFF"/>
          <w:lang w:val="en-GB"/>
        </w:rPr>
        <w:t>4</w:t>
      </w:r>
      <w:r>
        <w:rPr>
          <w:shd w:val="clear" w:color="auto" w:fill="FFFFFF"/>
          <w:lang w:val="en-GB"/>
        </w:rPr>
        <w:t xml:space="preserve"> </w:t>
      </w:r>
      <w:r w:rsidR="006D3235">
        <w:rPr>
          <w:shd w:val="clear" w:color="auto" w:fill="FFFFFF"/>
          <w:lang w:val="en-GB"/>
        </w:rPr>
        <w:t>–</w:t>
      </w:r>
      <w:r>
        <w:rPr>
          <w:shd w:val="clear" w:color="auto" w:fill="FFFFFF"/>
          <w:lang w:val="en-GB"/>
        </w:rPr>
        <w:t xml:space="preserve"> </w:t>
      </w:r>
      <w:r>
        <w:rPr>
          <w:rFonts w:eastAsia="Times New Roman" w:cs="Times New Roman"/>
          <w:szCs w:val="19"/>
          <w:lang w:val="en-GB" w:eastAsia="pl-PL"/>
        </w:rPr>
        <w:t>7</w:t>
      </w:r>
      <w:r w:rsidR="00510F8B">
        <w:rPr>
          <w:rFonts w:eastAsia="Times New Roman" w:cs="Times New Roman"/>
          <w:szCs w:val="19"/>
          <w:lang w:val="en-GB" w:eastAsia="pl-PL"/>
        </w:rPr>
        <w:t>65 </w:t>
      </w:r>
      <w:r>
        <w:rPr>
          <w:rFonts w:eastAsia="Times New Roman" w:cs="Times New Roman"/>
          <w:szCs w:val="19"/>
          <w:lang w:val="en-GB" w:eastAsia="pl-PL"/>
        </w:rPr>
        <w:t xml:space="preserve">persons). </w:t>
      </w:r>
    </w:p>
    <w:p w14:paraId="539C0464" w14:textId="3F831155" w:rsidR="004308EB" w:rsidRDefault="006C3F54" w:rsidP="00FF1EA8">
      <w:pPr>
        <w:pStyle w:val="Lead"/>
        <w:spacing w:before="120" w:after="0"/>
        <w:ind w:left="3686"/>
        <w:rPr>
          <w:lang w:val="en-GB"/>
        </w:rPr>
      </w:pPr>
      <w:r w:rsidRPr="00684629">
        <mc:AlternateContent>
          <mc:Choice Requires="wps">
            <w:drawing>
              <wp:anchor distT="45720" distB="45720" distL="114300" distR="114300" simplePos="0" relativeHeight="251645440" behindDoc="0" locked="0" layoutInCell="1" allowOverlap="1" wp14:anchorId="38BE1552" wp14:editId="439F2AF4">
                <wp:simplePos x="0" y="0"/>
                <wp:positionH relativeFrom="margin">
                  <wp:align>left</wp:align>
                </wp:positionH>
                <wp:positionV relativeFrom="paragraph">
                  <wp:posOffset>41901</wp:posOffset>
                </wp:positionV>
                <wp:extent cx="2181225" cy="1143000"/>
                <wp:effectExtent l="0" t="0" r="9525" b="0"/>
                <wp:wrapSquare wrapText="bothSides"/>
                <wp:docPr id="15" name="Pole tekstowe 2" descr="Employment rate of persons aged 15-89 years - 56.2%&#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43000"/>
                        </a:xfrm>
                        <a:prstGeom prst="roundRect">
                          <a:avLst/>
                        </a:prstGeom>
                        <a:solidFill>
                          <a:srgbClr val="001D77"/>
                        </a:solidFill>
                        <a:ln w="9525">
                          <a:noFill/>
                          <a:miter lim="800000"/>
                          <a:headEnd/>
                          <a:tailEnd/>
                        </a:ln>
                      </wps:spPr>
                      <wps:txbx>
                        <w:txbxContent>
                          <w:p w14:paraId="6972CA75" w14:textId="3E655887" w:rsidR="00B27EAD" w:rsidRPr="0014599A" w:rsidRDefault="00B27EAD"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sidR="004A6D44">
                              <w:rPr>
                                <w:rFonts w:ascii="Fira Sans SemiBold" w:hAnsi="Fira Sans SemiBold"/>
                                <w:color w:val="FFFFFF" w:themeColor="background1"/>
                                <w:sz w:val="72"/>
                                <w:lang w:val="en-GB"/>
                              </w:rPr>
                              <w:t>6.</w:t>
                            </w:r>
                            <w:r w:rsidR="00510F8B">
                              <w:rPr>
                                <w:rFonts w:ascii="Fira Sans SemiBold" w:hAnsi="Fira Sans SemiBold"/>
                                <w:color w:val="FFFFFF" w:themeColor="background1"/>
                                <w:sz w:val="72"/>
                                <w:lang w:val="en-GB"/>
                              </w:rPr>
                              <w:t>2</w:t>
                            </w:r>
                            <w:r w:rsidRPr="0014599A">
                              <w:rPr>
                                <w:rFonts w:ascii="Fira Sans SemiBold" w:hAnsi="Fira Sans SemiBold"/>
                                <w:color w:val="FFFFFF" w:themeColor="background1"/>
                                <w:sz w:val="72"/>
                                <w:lang w:val="en-GB"/>
                              </w:rPr>
                              <w:t>%</w:t>
                            </w:r>
                          </w:p>
                          <w:p w14:paraId="73CDD619" w14:textId="5B545C10" w:rsidR="00B27EAD" w:rsidRPr="0014599A" w:rsidRDefault="00B27EAD" w:rsidP="00AD1045">
                            <w:pPr>
                              <w:spacing w:before="0" w:after="0" w:line="240" w:lineRule="auto"/>
                              <w:jc w:val="center"/>
                              <w:rPr>
                                <w:sz w:val="20"/>
                                <w:lang w:val="en-GB"/>
                              </w:rPr>
                            </w:pPr>
                            <w:r w:rsidRPr="0014599A">
                              <w:rPr>
                                <w:sz w:val="20"/>
                                <w:lang w:val="en-GB"/>
                              </w:rPr>
                              <w:t>Employment rate</w:t>
                            </w:r>
                          </w:p>
                          <w:p w14:paraId="3A9B76FE" w14:textId="26816ED0" w:rsidR="00B27EAD" w:rsidRPr="0014599A" w:rsidRDefault="00B27EAD"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BE1552" id="_x0000_s1029" alt="Employment rate of persons aged 15-89 years - 56.2%&#10;&#10;" style="position:absolute;left:0;text-align:left;margin-left:0;margin-top:3.3pt;width:171.75pt;height:90pt;z-index:251645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FozYgIAAHQEAAAOAAAAZHJzL2Uyb0RvYy54bWysVG1v0zAQ/o7Ef7CM4NuaJmu3Liydxl4Q&#10;0oCJwQ9wbaexZvuM7TYpv56z041qfEN8sXw533PPPXeX84vBaLKVPiiwDS0nU0qk5SCUXTf0x/fb&#10;owUlITIrmAYrG7qTgV4sX786710tK+hAC+kJgthQ966hXYyuLorAO2lYmICTFp0teMMimn5dCM96&#10;RDe6qKbTk6IHL5wHLkPAr9ejky4zfttKHr+2bZCR6IYit5hPn89VOovlOavXnrlO8T0N9g8sDFMW&#10;kz5DXbPIyMarv6CM4h4CtHHCwRTQtorLXANWU05fVPPQMSdzLShOcM8yhf8Hy79s7z1RAns3p8Qy&#10;gz26By1JlI8hQi9JRYmQgaNmN8Zp2BlpI/EsSgItcdh5sIGwtRSknB8tzshOMh/IEZmfTKq3794M&#10;l+/zkZTuXagx4YPDlHH4AANmzaoFdwf8MRALVx2za3npPfSdZAIrLVNkcRA64oQEsuo/g0DGbBMh&#10;Aw2tN6kNKCxBdOz47rnLcoiE48eqXJRVhdVy9JXl7Hg6zXNQsPop3PkQP0owJF0a6mFjxTecpZyD&#10;be9CTJxY/fQupQyglbhVWmfDr1dX2pMtS3M3La9PT3MZL55pS/qGns2RTYqykOLzSBoVcS+0Mg1d&#10;IL+RIauTJjdW5CeRKT3ekYm2e5GSLqNCcVgNubPHT9qvQOxQNQ/jGuDa4qUD/4uSHlegoeHnhnlJ&#10;if5kUfmzcjZLO5ON2fy0QsMfelaHHmY5QjU0UjJer2Les7GwS+xQq7JsqZUjkz1lHO2s5n4N0+4c&#10;2vnVn5/F8jcAAAD//wMAUEsDBBQABgAIAAAAIQBPdcRI2wAAAAYBAAAPAAAAZHJzL2Rvd25yZXYu&#10;eG1sTI/BTsMwEETvSPyDtUhcIupAIKpCnIoihQM9NYW7G2/jiHgdxW4T/p7lBMfZGc28LTeLG8QF&#10;p9B7UnC/SkEgtd701Cn4ONR3axAhajJ68IQKvjHAprq+KnVh/Ex7vDSxE1xCodAKbIxjIWVoLTod&#10;Vn5EYu/kJ6cjy6mTZtIzl7tBPqRpLp3uiResHvHVYvvVnJ2C7XTaNWm2BLs9vO+Suk4+3+ZEqdub&#10;5eUZRMQl/oXhF5/RoWKmoz+TCWJQwI9EBXkOgs3sMXsCceTUmi+yKuV//OoHAAD//wMAUEsBAi0A&#10;FAAGAAgAAAAhALaDOJL+AAAA4QEAABMAAAAAAAAAAAAAAAAAAAAAAFtDb250ZW50X1R5cGVzXS54&#10;bWxQSwECLQAUAAYACAAAACEAOP0h/9YAAACUAQAACwAAAAAAAAAAAAAAAAAvAQAAX3JlbHMvLnJl&#10;bHNQSwECLQAUAAYACAAAACEAuUhaM2ICAAB0BAAADgAAAAAAAAAAAAAAAAAuAgAAZHJzL2Uyb0Rv&#10;Yy54bWxQSwECLQAUAAYACAAAACEAT3XESNsAAAAGAQAADwAAAAAAAAAAAAAAAAC8BAAAZHJzL2Rv&#10;d25yZXYueG1sUEsFBgAAAAAEAAQA8wAAAMQFAAAAAA==&#10;" fillcolor="#001d77" stroked="f">
                <v:stroke joinstyle="miter"/>
                <v:textbox>
                  <w:txbxContent>
                    <w:p w14:paraId="6972CA75" w14:textId="3E655887" w:rsidR="00B27EAD" w:rsidRPr="0014599A" w:rsidRDefault="00B27EAD"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sidR="004A6D44">
                        <w:rPr>
                          <w:rFonts w:ascii="Fira Sans SemiBold" w:hAnsi="Fira Sans SemiBold"/>
                          <w:color w:val="FFFFFF" w:themeColor="background1"/>
                          <w:sz w:val="72"/>
                          <w:lang w:val="en-GB"/>
                        </w:rPr>
                        <w:t>6.</w:t>
                      </w:r>
                      <w:r w:rsidR="00510F8B">
                        <w:rPr>
                          <w:rFonts w:ascii="Fira Sans SemiBold" w:hAnsi="Fira Sans SemiBold"/>
                          <w:color w:val="FFFFFF" w:themeColor="background1"/>
                          <w:sz w:val="72"/>
                          <w:lang w:val="en-GB"/>
                        </w:rPr>
                        <w:t>2</w:t>
                      </w:r>
                      <w:r w:rsidRPr="0014599A">
                        <w:rPr>
                          <w:rFonts w:ascii="Fira Sans SemiBold" w:hAnsi="Fira Sans SemiBold"/>
                          <w:color w:val="FFFFFF" w:themeColor="background1"/>
                          <w:sz w:val="72"/>
                          <w:lang w:val="en-GB"/>
                        </w:rPr>
                        <w:t>%</w:t>
                      </w:r>
                    </w:p>
                    <w:p w14:paraId="73CDD619" w14:textId="5B545C10" w:rsidR="00B27EAD" w:rsidRPr="0014599A" w:rsidRDefault="00B27EAD" w:rsidP="00AD1045">
                      <w:pPr>
                        <w:spacing w:before="0" w:after="0" w:line="240" w:lineRule="auto"/>
                        <w:jc w:val="center"/>
                        <w:rPr>
                          <w:sz w:val="20"/>
                          <w:lang w:val="en-GB"/>
                        </w:rPr>
                      </w:pPr>
                      <w:r w:rsidRPr="0014599A">
                        <w:rPr>
                          <w:sz w:val="20"/>
                          <w:lang w:val="en-GB"/>
                        </w:rPr>
                        <w:t>Employment rate</w:t>
                      </w:r>
                    </w:p>
                    <w:p w14:paraId="3A9B76FE" w14:textId="26816ED0" w:rsidR="00B27EAD" w:rsidRPr="0014599A" w:rsidRDefault="00B27EAD"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w:t>
                      </w:r>
                    </w:p>
                  </w:txbxContent>
                </v:textbox>
                <w10:wrap type="square" anchorx="margin"/>
              </v:roundrect>
            </w:pict>
          </mc:Fallback>
        </mc:AlternateContent>
      </w:r>
      <w:r w:rsidR="00652E72" w:rsidRPr="00684629">
        <w:rPr>
          <w:lang w:val="en-GB"/>
        </w:rPr>
        <w:t xml:space="preserve">In the </w:t>
      </w:r>
      <w:r w:rsidR="00653EBC">
        <w:rPr>
          <w:lang w:val="en-GB"/>
        </w:rPr>
        <w:t>f</w:t>
      </w:r>
      <w:r w:rsidR="00510F8B">
        <w:rPr>
          <w:lang w:val="en-GB"/>
        </w:rPr>
        <w:t>irst</w:t>
      </w:r>
      <w:r w:rsidR="00652E72" w:rsidRPr="00684629">
        <w:rPr>
          <w:lang w:val="en-GB"/>
        </w:rPr>
        <w:t xml:space="preserve"> qu</w:t>
      </w:r>
      <w:r w:rsidR="00207086" w:rsidRPr="00684629">
        <w:rPr>
          <w:lang w:val="en-GB"/>
        </w:rPr>
        <w:t>arter of 202</w:t>
      </w:r>
      <w:r w:rsidR="00510F8B">
        <w:rPr>
          <w:lang w:val="en-GB"/>
        </w:rPr>
        <w:t>5</w:t>
      </w:r>
      <w:r w:rsidR="00207086" w:rsidRPr="00684629">
        <w:rPr>
          <w:lang w:val="en-GB"/>
        </w:rPr>
        <w:t>,</w:t>
      </w:r>
      <w:r w:rsidR="00207086" w:rsidRPr="001126EA">
        <w:rPr>
          <w:lang w:val="en-GB"/>
        </w:rPr>
        <w:t xml:space="preserve"> </w:t>
      </w:r>
      <w:r w:rsidR="009146F6" w:rsidRPr="001126EA">
        <w:rPr>
          <w:lang w:val="en-GB"/>
        </w:rPr>
        <w:t>employed</w:t>
      </w:r>
      <w:r w:rsidR="009146F6">
        <w:rPr>
          <w:lang w:val="en-GB"/>
        </w:rPr>
        <w:t xml:space="preserve"> persons accounted for</w:t>
      </w:r>
      <w:r w:rsidR="00E479CC" w:rsidRPr="009554A3">
        <w:rPr>
          <w:lang w:val="en-GB"/>
        </w:rPr>
        <w:t xml:space="preserve"> 5</w:t>
      </w:r>
      <w:r w:rsidR="004A6D44">
        <w:rPr>
          <w:lang w:val="en-GB"/>
        </w:rPr>
        <w:t>6.</w:t>
      </w:r>
      <w:r w:rsidR="00510F8B">
        <w:rPr>
          <w:lang w:val="en-GB"/>
        </w:rPr>
        <w:t>2</w:t>
      </w:r>
      <w:r w:rsidR="00E479CC" w:rsidRPr="009554A3">
        <w:rPr>
          <w:lang w:val="en-GB"/>
        </w:rPr>
        <w:t xml:space="preserve">% </w:t>
      </w:r>
      <w:r w:rsidR="009146F6">
        <w:rPr>
          <w:lang w:val="en-GB"/>
        </w:rPr>
        <w:t xml:space="preserve">of the population aged </w:t>
      </w:r>
      <w:r w:rsidR="000009D6">
        <w:rPr>
          <w:lang w:val="en-GB"/>
        </w:rPr>
        <w:br/>
      </w:r>
      <w:r w:rsidR="009146F6">
        <w:rPr>
          <w:lang w:val="en-GB"/>
        </w:rPr>
        <w:t>15</w:t>
      </w:r>
      <w:r w:rsidR="007801E6">
        <w:rPr>
          <w:lang w:val="en-GB"/>
        </w:rPr>
        <w:t>-</w:t>
      </w:r>
      <w:r w:rsidR="009146F6">
        <w:rPr>
          <w:lang w:val="en-GB"/>
        </w:rPr>
        <w:t>89.</w:t>
      </w:r>
      <w:r w:rsidR="00E479CC" w:rsidRPr="009554A3">
        <w:rPr>
          <w:lang w:val="en-GB"/>
        </w:rPr>
        <w:t xml:space="preserve"> </w:t>
      </w:r>
      <w:r w:rsidR="00553D58" w:rsidRPr="00553D58">
        <w:rPr>
          <w:lang w:val="en-GB"/>
        </w:rPr>
        <w:t xml:space="preserve">The employment rate </w:t>
      </w:r>
      <w:r w:rsidR="00653EBC" w:rsidRPr="00653EBC">
        <w:rPr>
          <w:lang w:val="en-GB"/>
        </w:rPr>
        <w:t xml:space="preserve">was lower than </w:t>
      </w:r>
      <w:r w:rsidR="00653EBC">
        <w:rPr>
          <w:lang w:val="en-GB"/>
        </w:rPr>
        <w:t>noted</w:t>
      </w:r>
      <w:r w:rsidR="00653EBC" w:rsidRPr="00653EBC">
        <w:rPr>
          <w:lang w:val="en-GB"/>
        </w:rPr>
        <w:t xml:space="preserve"> in </w:t>
      </w:r>
      <w:r w:rsidR="00653EBC">
        <w:rPr>
          <w:lang w:val="en-GB"/>
        </w:rPr>
        <w:t xml:space="preserve">the </w:t>
      </w:r>
      <w:r w:rsidR="00FF1EA8">
        <w:rPr>
          <w:lang w:val="en-GB"/>
        </w:rPr>
        <w:t>fourth</w:t>
      </w:r>
      <w:r w:rsidR="00653EBC">
        <w:rPr>
          <w:lang w:val="en-GB"/>
        </w:rPr>
        <w:t xml:space="preserve"> quarter of </w:t>
      </w:r>
      <w:r w:rsidR="00653EBC" w:rsidRPr="00653EBC">
        <w:rPr>
          <w:lang w:val="en-GB"/>
        </w:rPr>
        <w:t>2024 (</w:t>
      </w:r>
      <w:r w:rsidR="00FF1EA8">
        <w:rPr>
          <w:lang w:val="en-GB"/>
        </w:rPr>
        <w:t>by</w:t>
      </w:r>
      <w:r w:rsidR="00653EBC" w:rsidRPr="00653EBC">
        <w:rPr>
          <w:lang w:val="en-GB"/>
        </w:rPr>
        <w:t xml:space="preserve"> 0.</w:t>
      </w:r>
      <w:r w:rsidR="00FF1EA8">
        <w:rPr>
          <w:lang w:val="en-GB"/>
        </w:rPr>
        <w:t>6</w:t>
      </w:r>
      <w:r w:rsidR="00653EBC" w:rsidRPr="00653EBC">
        <w:rPr>
          <w:lang w:val="en-GB"/>
        </w:rPr>
        <w:t xml:space="preserve"> p</w:t>
      </w:r>
      <w:r w:rsidR="00653EBC">
        <w:rPr>
          <w:lang w:val="en-GB"/>
        </w:rPr>
        <w:t>p.</w:t>
      </w:r>
      <w:r w:rsidR="00653EBC" w:rsidRPr="00653EBC">
        <w:rPr>
          <w:lang w:val="en-GB"/>
        </w:rPr>
        <w:t xml:space="preserve">), as well as compared to </w:t>
      </w:r>
      <w:r w:rsidR="00320075">
        <w:rPr>
          <w:lang w:val="en-GB"/>
        </w:rPr>
        <w:t xml:space="preserve">that </w:t>
      </w:r>
      <w:r w:rsidR="00653EBC" w:rsidRPr="00653EBC">
        <w:rPr>
          <w:lang w:val="en-GB"/>
        </w:rPr>
        <w:t xml:space="preserve">observed in </w:t>
      </w:r>
      <w:r w:rsidR="00653EBC">
        <w:rPr>
          <w:lang w:val="en-GB"/>
        </w:rPr>
        <w:t>the f</w:t>
      </w:r>
      <w:r w:rsidR="00FF1EA8">
        <w:rPr>
          <w:lang w:val="en-GB"/>
        </w:rPr>
        <w:t>irst</w:t>
      </w:r>
      <w:r w:rsidR="00653EBC">
        <w:rPr>
          <w:lang w:val="en-GB"/>
        </w:rPr>
        <w:t xml:space="preserve"> quarter of </w:t>
      </w:r>
      <w:r w:rsidR="00653EBC" w:rsidRPr="00653EBC">
        <w:rPr>
          <w:lang w:val="en-GB"/>
        </w:rPr>
        <w:t>202</w:t>
      </w:r>
      <w:r w:rsidR="00FF1EA8">
        <w:rPr>
          <w:lang w:val="en-GB"/>
        </w:rPr>
        <w:t>4</w:t>
      </w:r>
      <w:r w:rsidR="00653EBC" w:rsidRPr="00653EBC">
        <w:rPr>
          <w:lang w:val="en-GB"/>
        </w:rPr>
        <w:t xml:space="preserve"> (by 0.</w:t>
      </w:r>
      <w:r w:rsidR="00FF1EA8">
        <w:rPr>
          <w:lang w:val="en-GB"/>
        </w:rPr>
        <w:t>4</w:t>
      </w:r>
      <w:r w:rsidR="00653EBC" w:rsidRPr="00653EBC">
        <w:rPr>
          <w:lang w:val="en-GB"/>
        </w:rPr>
        <w:t xml:space="preserve"> p</w:t>
      </w:r>
      <w:r w:rsidR="00653EBC">
        <w:rPr>
          <w:lang w:val="en-GB"/>
        </w:rPr>
        <w:t>p.</w:t>
      </w:r>
      <w:r w:rsidR="00653EBC" w:rsidRPr="00653EBC">
        <w:rPr>
          <w:lang w:val="en-GB"/>
        </w:rPr>
        <w:t>).</w:t>
      </w:r>
      <w:r w:rsidR="00653EBC">
        <w:rPr>
          <w:lang w:val="en-GB"/>
        </w:rPr>
        <w:t xml:space="preserve"> </w:t>
      </w:r>
      <w:r w:rsidR="00DB330B">
        <w:rPr>
          <w:lang w:val="en-GB"/>
        </w:rPr>
        <w:t>In</w:t>
      </w:r>
      <w:r w:rsidR="007911DC" w:rsidRPr="007911DC">
        <w:rPr>
          <w:lang w:val="en-GB"/>
        </w:rPr>
        <w:t xml:space="preserve"> the male population this indicator was 63.3%, and </w:t>
      </w:r>
      <w:r w:rsidR="00DB330B">
        <w:rPr>
          <w:lang w:val="en-GB"/>
        </w:rPr>
        <w:t>in</w:t>
      </w:r>
      <w:r w:rsidR="007911DC" w:rsidRPr="007911DC">
        <w:rPr>
          <w:lang w:val="en-GB"/>
        </w:rPr>
        <w:t xml:space="preserve"> the female population – 49.6%.</w:t>
      </w:r>
    </w:p>
    <w:p w14:paraId="0C7D3E61" w14:textId="33D5E0F3" w:rsidR="00FF1EA8" w:rsidRDefault="00FF1EA8" w:rsidP="007911DC">
      <w:pPr>
        <w:pStyle w:val="Lead"/>
        <w:spacing w:before="0" w:after="0"/>
        <w:rPr>
          <w:lang w:val="en-GB"/>
        </w:rPr>
      </w:pPr>
    </w:p>
    <w:p w14:paraId="7481044C" w14:textId="45A05FE3" w:rsidR="00705190" w:rsidRPr="009725E0" w:rsidRDefault="00722FB9" w:rsidP="00FF1EA8">
      <w:pPr>
        <w:pStyle w:val="Nagwek1"/>
        <w:spacing w:before="120"/>
        <w:jc w:val="both"/>
        <w:rPr>
          <w:lang w:val="en-GB"/>
        </w:rPr>
      </w:pPr>
      <w:r w:rsidRPr="009725E0">
        <w:rPr>
          <w:rFonts w:ascii="Fira Sans" w:hAnsi="Fira Sans"/>
          <w:b/>
          <w:spacing w:val="-2"/>
          <w:szCs w:val="19"/>
          <w:lang w:val="en-GB"/>
        </w:rPr>
        <w:t>Employed persons</w:t>
      </w:r>
      <w:r w:rsidRPr="009725E0">
        <w:rPr>
          <w:lang w:val="en-GB"/>
        </w:rPr>
        <w:t xml:space="preserve"> aged 15-89 by the LFS</w:t>
      </w:r>
    </w:p>
    <w:p w14:paraId="7D1A8E79" w14:textId="7A24CE00" w:rsidR="0006020D" w:rsidRDefault="00EE03E9" w:rsidP="00E37882">
      <w:pPr>
        <w:spacing w:line="288" w:lineRule="auto"/>
        <w:rPr>
          <w:rFonts w:eastAsia="Times New Roman" w:cs="Times New Roman"/>
          <w:szCs w:val="19"/>
          <w:lang w:val="en-GB" w:eastAsia="pl-PL"/>
        </w:rPr>
      </w:pPr>
      <w:r w:rsidRPr="009725E0">
        <w:rPr>
          <w:rFonts w:eastAsia="Times New Roman" w:cs="Times New Roman"/>
          <w:szCs w:val="19"/>
          <w:lang w:val="en-GB" w:eastAsia="pl-PL"/>
        </w:rPr>
        <w:t>In</w:t>
      </w:r>
      <w:r w:rsidR="00E479CC" w:rsidRPr="009725E0">
        <w:rPr>
          <w:rFonts w:eastAsia="Times New Roman" w:cs="Times New Roman"/>
          <w:szCs w:val="19"/>
          <w:lang w:val="en-GB" w:eastAsia="pl-PL"/>
        </w:rPr>
        <w:t xml:space="preserve"> </w:t>
      </w:r>
      <w:r w:rsidR="00D93643" w:rsidRPr="009725E0">
        <w:rPr>
          <w:rFonts w:eastAsia="Times New Roman" w:cs="Times New Roman"/>
          <w:szCs w:val="19"/>
          <w:lang w:val="en-GB" w:eastAsia="pl-PL"/>
        </w:rPr>
        <w:t xml:space="preserve">the </w:t>
      </w:r>
      <w:r w:rsidR="00A71388">
        <w:rPr>
          <w:rFonts w:eastAsia="Times New Roman" w:cs="Times New Roman"/>
          <w:szCs w:val="19"/>
          <w:lang w:val="en-GB" w:eastAsia="pl-PL"/>
        </w:rPr>
        <w:t>f</w:t>
      </w:r>
      <w:r w:rsidR="00FF1EA8">
        <w:rPr>
          <w:rFonts w:eastAsia="Times New Roman" w:cs="Times New Roman"/>
          <w:szCs w:val="19"/>
          <w:lang w:val="en-GB" w:eastAsia="pl-PL"/>
        </w:rPr>
        <w:t>irst</w:t>
      </w:r>
      <w:r w:rsidR="00A71388">
        <w:rPr>
          <w:rFonts w:eastAsia="Times New Roman" w:cs="Times New Roman"/>
          <w:szCs w:val="19"/>
          <w:lang w:val="en-GB" w:eastAsia="pl-PL"/>
        </w:rPr>
        <w:t xml:space="preserve"> </w:t>
      </w:r>
      <w:r w:rsidR="00D93643" w:rsidRPr="009725E0">
        <w:rPr>
          <w:rFonts w:eastAsia="Times New Roman" w:cs="Times New Roman"/>
          <w:szCs w:val="19"/>
          <w:lang w:val="en-GB" w:eastAsia="pl-PL"/>
        </w:rPr>
        <w:t>quarter of 202</w:t>
      </w:r>
      <w:r w:rsidR="00FF1EA8">
        <w:rPr>
          <w:rFonts w:eastAsia="Times New Roman" w:cs="Times New Roman"/>
          <w:szCs w:val="19"/>
          <w:lang w:val="en-GB" w:eastAsia="pl-PL"/>
        </w:rPr>
        <w:t>5</w:t>
      </w:r>
      <w:r w:rsidRPr="009725E0">
        <w:rPr>
          <w:rFonts w:eastAsia="Times New Roman" w:cs="Times New Roman"/>
          <w:szCs w:val="19"/>
          <w:lang w:val="en-GB" w:eastAsia="pl-PL"/>
        </w:rPr>
        <w:t xml:space="preserve">, </w:t>
      </w:r>
      <w:r w:rsidR="00D71C42" w:rsidRPr="00184DC4">
        <w:rPr>
          <w:rFonts w:eastAsia="Times New Roman" w:cs="Times New Roman"/>
          <w:szCs w:val="19"/>
          <w:lang w:val="en-GB" w:eastAsia="pl-PL"/>
        </w:rPr>
        <w:t>population of employed persons aged 15</w:t>
      </w:r>
      <w:r w:rsidR="007801E6" w:rsidRPr="00184DC4">
        <w:rPr>
          <w:rFonts w:eastAsia="Times New Roman" w:cs="Times New Roman"/>
          <w:szCs w:val="19"/>
          <w:lang w:val="en-GB" w:eastAsia="pl-PL"/>
        </w:rPr>
        <w:t>-</w:t>
      </w:r>
      <w:r w:rsidR="00D71C42" w:rsidRPr="00184DC4">
        <w:rPr>
          <w:rFonts w:eastAsia="Times New Roman" w:cs="Times New Roman"/>
          <w:szCs w:val="19"/>
          <w:lang w:val="en-GB" w:eastAsia="pl-PL"/>
        </w:rPr>
        <w:t xml:space="preserve">89 </w:t>
      </w:r>
      <w:r w:rsidR="00AD6DE5" w:rsidRPr="00184DC4">
        <w:rPr>
          <w:rFonts w:eastAsia="Times New Roman" w:cs="Times New Roman"/>
          <w:szCs w:val="19"/>
          <w:lang w:val="en-GB" w:eastAsia="pl-PL"/>
        </w:rPr>
        <w:t xml:space="preserve">amounted to </w:t>
      </w:r>
      <w:r w:rsidR="00E479CC" w:rsidRPr="00184DC4">
        <w:rPr>
          <w:rFonts w:eastAsia="Times New Roman" w:cs="Times New Roman"/>
          <w:szCs w:val="19"/>
          <w:lang w:val="en-GB" w:eastAsia="pl-PL"/>
        </w:rPr>
        <w:t>1</w:t>
      </w:r>
      <w:r w:rsidR="00DE567F" w:rsidRPr="00184DC4">
        <w:rPr>
          <w:rFonts w:eastAsia="Times New Roman" w:cs="Times New Roman"/>
          <w:szCs w:val="19"/>
          <w:lang w:val="en-GB" w:eastAsia="pl-PL"/>
        </w:rPr>
        <w:t>7</w:t>
      </w:r>
      <w:r w:rsidR="00E14A3A">
        <w:rPr>
          <w:rFonts w:eastAsia="Times New Roman" w:cs="Times New Roman"/>
          <w:szCs w:val="19"/>
          <w:lang w:val="en-GB" w:eastAsia="pl-PL"/>
        </w:rPr>
        <w:t> </w:t>
      </w:r>
      <w:r w:rsidR="00FF1EA8">
        <w:rPr>
          <w:rFonts w:eastAsia="Times New Roman" w:cs="Times New Roman"/>
          <w:szCs w:val="19"/>
          <w:lang w:val="en-GB" w:eastAsia="pl-PL"/>
        </w:rPr>
        <w:t>060</w:t>
      </w:r>
      <w:r w:rsidR="00E14A3A">
        <w:rPr>
          <w:rFonts w:eastAsia="Times New Roman" w:cs="Times New Roman"/>
          <w:szCs w:val="19"/>
          <w:lang w:val="en-GB" w:eastAsia="pl-PL"/>
        </w:rPr>
        <w:t> </w:t>
      </w:r>
      <w:r w:rsidR="00684AFD" w:rsidRPr="00184DC4">
        <w:rPr>
          <w:rFonts w:eastAsia="Times New Roman" w:cs="Times New Roman"/>
          <w:szCs w:val="19"/>
          <w:lang w:val="en-GB" w:eastAsia="pl-PL"/>
        </w:rPr>
        <w:t>thousand</w:t>
      </w:r>
      <w:r w:rsidR="00E479CC" w:rsidRPr="00184DC4">
        <w:rPr>
          <w:rFonts w:eastAsia="Times New Roman" w:cs="Times New Roman"/>
          <w:szCs w:val="19"/>
          <w:lang w:val="en-GB" w:eastAsia="pl-PL"/>
        </w:rPr>
        <w:t xml:space="preserve"> </w:t>
      </w:r>
      <w:r w:rsidR="00073349" w:rsidRPr="00184DC4">
        <w:rPr>
          <w:rFonts w:eastAsia="Times New Roman" w:cs="Times New Roman"/>
          <w:szCs w:val="19"/>
          <w:lang w:val="en-GB" w:eastAsia="pl-PL"/>
        </w:rPr>
        <w:t>persons</w:t>
      </w:r>
      <w:r w:rsidR="009638F7" w:rsidRPr="00184DC4">
        <w:rPr>
          <w:rFonts w:eastAsia="Times New Roman" w:cs="Times New Roman"/>
          <w:szCs w:val="19"/>
          <w:lang w:val="en-GB" w:eastAsia="pl-PL"/>
        </w:rPr>
        <w:t xml:space="preserve"> </w:t>
      </w:r>
      <w:r w:rsidR="00653EBC" w:rsidRPr="00653EBC">
        <w:rPr>
          <w:rFonts w:eastAsia="Times New Roman" w:cs="Times New Roman"/>
          <w:szCs w:val="19"/>
          <w:lang w:val="en-GB" w:eastAsia="pl-PL"/>
        </w:rPr>
        <w:t>and decreased compar</w:t>
      </w:r>
      <w:r w:rsidR="00653EBC">
        <w:rPr>
          <w:rFonts w:eastAsia="Times New Roman" w:cs="Times New Roman"/>
          <w:szCs w:val="19"/>
          <w:lang w:val="en-GB" w:eastAsia="pl-PL"/>
        </w:rPr>
        <w:t>ed</w:t>
      </w:r>
      <w:r w:rsidR="00653EBC" w:rsidRPr="00653EBC">
        <w:rPr>
          <w:rFonts w:eastAsia="Times New Roman" w:cs="Times New Roman"/>
          <w:szCs w:val="19"/>
          <w:lang w:val="en-GB" w:eastAsia="pl-PL"/>
        </w:rPr>
        <w:t xml:space="preserve"> to </w:t>
      </w:r>
      <w:r w:rsidR="00653EBC">
        <w:rPr>
          <w:rFonts w:eastAsia="Times New Roman" w:cs="Times New Roman"/>
          <w:szCs w:val="19"/>
          <w:lang w:val="en-GB" w:eastAsia="pl-PL"/>
        </w:rPr>
        <w:t xml:space="preserve">the </w:t>
      </w:r>
      <w:r w:rsidR="00E2190A">
        <w:rPr>
          <w:rFonts w:eastAsia="Times New Roman" w:cs="Times New Roman"/>
          <w:szCs w:val="19"/>
          <w:lang w:val="en-GB" w:eastAsia="pl-PL"/>
        </w:rPr>
        <w:t>fourth</w:t>
      </w:r>
      <w:r w:rsidR="00653EBC">
        <w:rPr>
          <w:rFonts w:eastAsia="Times New Roman" w:cs="Times New Roman"/>
          <w:szCs w:val="19"/>
          <w:lang w:val="en-GB" w:eastAsia="pl-PL"/>
        </w:rPr>
        <w:t xml:space="preserve"> quarter of </w:t>
      </w:r>
      <w:r w:rsidR="00653EBC" w:rsidRPr="00653EBC">
        <w:rPr>
          <w:rFonts w:eastAsia="Times New Roman" w:cs="Times New Roman"/>
          <w:szCs w:val="19"/>
          <w:lang w:val="en-GB" w:eastAsia="pl-PL"/>
        </w:rPr>
        <w:t>2024 (by</w:t>
      </w:r>
      <w:r w:rsidR="007C46E2">
        <w:rPr>
          <w:rFonts w:eastAsia="Times New Roman" w:cs="Times New Roman"/>
          <w:szCs w:val="19"/>
          <w:lang w:val="en-GB" w:eastAsia="pl-PL"/>
        </w:rPr>
        <w:t> </w:t>
      </w:r>
      <w:r w:rsidR="00E2190A">
        <w:rPr>
          <w:rFonts w:eastAsia="Times New Roman" w:cs="Times New Roman"/>
          <w:szCs w:val="19"/>
          <w:lang w:val="en-GB" w:eastAsia="pl-PL"/>
        </w:rPr>
        <w:t>187</w:t>
      </w:r>
      <w:r w:rsidR="00653EBC">
        <w:rPr>
          <w:rFonts w:eastAsia="Times New Roman" w:cs="Times New Roman"/>
          <w:szCs w:val="19"/>
          <w:lang w:val="en-GB" w:eastAsia="pl-PL"/>
        </w:rPr>
        <w:t> </w:t>
      </w:r>
      <w:r w:rsidR="00653EBC" w:rsidRPr="00653EBC">
        <w:rPr>
          <w:rFonts w:eastAsia="Times New Roman" w:cs="Times New Roman"/>
          <w:szCs w:val="19"/>
          <w:lang w:val="en-GB" w:eastAsia="pl-PL"/>
        </w:rPr>
        <w:t>thousand pe</w:t>
      </w:r>
      <w:r w:rsidR="00653EBC">
        <w:rPr>
          <w:rFonts w:eastAsia="Times New Roman" w:cs="Times New Roman"/>
          <w:szCs w:val="19"/>
          <w:lang w:val="en-GB" w:eastAsia="pl-PL"/>
        </w:rPr>
        <w:t>rsons</w:t>
      </w:r>
      <w:r w:rsidR="00653EBC" w:rsidRPr="00653EBC">
        <w:rPr>
          <w:rFonts w:eastAsia="Times New Roman" w:cs="Times New Roman"/>
          <w:szCs w:val="19"/>
          <w:lang w:val="en-GB" w:eastAsia="pl-PL"/>
        </w:rPr>
        <w:t xml:space="preserve">, i.e. by </w:t>
      </w:r>
      <w:r w:rsidR="00E2190A">
        <w:rPr>
          <w:rFonts w:eastAsia="Times New Roman" w:cs="Times New Roman"/>
          <w:szCs w:val="19"/>
          <w:lang w:val="en-GB" w:eastAsia="pl-PL"/>
        </w:rPr>
        <w:t>1.1</w:t>
      </w:r>
      <w:r w:rsidR="00653EBC" w:rsidRPr="00653EBC">
        <w:rPr>
          <w:rFonts w:eastAsia="Times New Roman" w:cs="Times New Roman"/>
          <w:szCs w:val="19"/>
          <w:lang w:val="en-GB" w:eastAsia="pl-PL"/>
        </w:rPr>
        <w:t xml:space="preserve">%) and </w:t>
      </w:r>
      <w:r w:rsidR="00653EBC">
        <w:rPr>
          <w:rFonts w:eastAsia="Times New Roman" w:cs="Times New Roman"/>
          <w:szCs w:val="19"/>
          <w:lang w:val="en-GB" w:eastAsia="pl-PL"/>
        </w:rPr>
        <w:t>compared</w:t>
      </w:r>
      <w:r w:rsidR="00653EBC" w:rsidRPr="00653EBC">
        <w:rPr>
          <w:rFonts w:eastAsia="Times New Roman" w:cs="Times New Roman"/>
          <w:szCs w:val="19"/>
          <w:lang w:val="en-GB" w:eastAsia="pl-PL"/>
        </w:rPr>
        <w:t xml:space="preserve"> to </w:t>
      </w:r>
      <w:r w:rsidR="00653EBC">
        <w:rPr>
          <w:rFonts w:eastAsia="Times New Roman" w:cs="Times New Roman"/>
          <w:szCs w:val="19"/>
          <w:lang w:val="en-GB" w:eastAsia="pl-PL"/>
        </w:rPr>
        <w:t xml:space="preserve">the </w:t>
      </w:r>
      <w:r w:rsidR="00E2190A">
        <w:rPr>
          <w:rFonts w:eastAsia="Times New Roman" w:cs="Times New Roman"/>
          <w:szCs w:val="19"/>
          <w:lang w:val="en-GB" w:eastAsia="pl-PL"/>
        </w:rPr>
        <w:t>first</w:t>
      </w:r>
      <w:r w:rsidR="00653EBC">
        <w:rPr>
          <w:rFonts w:eastAsia="Times New Roman" w:cs="Times New Roman"/>
          <w:szCs w:val="19"/>
          <w:lang w:val="en-GB" w:eastAsia="pl-PL"/>
        </w:rPr>
        <w:t xml:space="preserve"> quarter of </w:t>
      </w:r>
      <w:r w:rsidR="00653EBC" w:rsidRPr="00653EBC">
        <w:rPr>
          <w:rFonts w:eastAsia="Times New Roman" w:cs="Times New Roman"/>
          <w:szCs w:val="19"/>
          <w:lang w:val="en-GB" w:eastAsia="pl-PL"/>
        </w:rPr>
        <w:t>202</w:t>
      </w:r>
      <w:r w:rsidR="00E2190A">
        <w:rPr>
          <w:rFonts w:eastAsia="Times New Roman" w:cs="Times New Roman"/>
          <w:szCs w:val="19"/>
          <w:lang w:val="en-GB" w:eastAsia="pl-PL"/>
        </w:rPr>
        <w:t>4</w:t>
      </w:r>
      <w:r w:rsidR="00653EBC" w:rsidRPr="00653EBC">
        <w:rPr>
          <w:rFonts w:eastAsia="Times New Roman" w:cs="Times New Roman"/>
          <w:szCs w:val="19"/>
          <w:lang w:val="en-GB" w:eastAsia="pl-PL"/>
        </w:rPr>
        <w:t xml:space="preserve"> (by</w:t>
      </w:r>
      <w:r w:rsidR="007C46E2">
        <w:rPr>
          <w:rFonts w:eastAsia="Times New Roman" w:cs="Times New Roman"/>
          <w:szCs w:val="19"/>
          <w:lang w:val="en-GB" w:eastAsia="pl-PL"/>
        </w:rPr>
        <w:t> </w:t>
      </w:r>
      <w:r w:rsidR="00E2190A">
        <w:rPr>
          <w:rFonts w:eastAsia="Times New Roman" w:cs="Times New Roman"/>
          <w:szCs w:val="19"/>
          <w:lang w:val="en-GB" w:eastAsia="pl-PL"/>
        </w:rPr>
        <w:t>134</w:t>
      </w:r>
      <w:r w:rsidR="00E24B0F">
        <w:rPr>
          <w:rFonts w:eastAsia="Times New Roman" w:cs="Times New Roman"/>
          <w:szCs w:val="19"/>
          <w:lang w:val="en-GB" w:eastAsia="pl-PL"/>
        </w:rPr>
        <w:t> </w:t>
      </w:r>
      <w:r w:rsidR="00653EBC" w:rsidRPr="00653EBC">
        <w:rPr>
          <w:rFonts w:eastAsia="Times New Roman" w:cs="Times New Roman"/>
          <w:szCs w:val="19"/>
          <w:lang w:val="en-GB" w:eastAsia="pl-PL"/>
        </w:rPr>
        <w:t>thousand, i.e. by 0.</w:t>
      </w:r>
      <w:r w:rsidR="00E2190A">
        <w:rPr>
          <w:rFonts w:eastAsia="Times New Roman" w:cs="Times New Roman"/>
          <w:szCs w:val="19"/>
          <w:lang w:val="en-GB" w:eastAsia="pl-PL"/>
        </w:rPr>
        <w:t>8</w:t>
      </w:r>
      <w:r w:rsidR="00653EBC" w:rsidRPr="00653EBC">
        <w:rPr>
          <w:rFonts w:eastAsia="Times New Roman" w:cs="Times New Roman"/>
          <w:szCs w:val="19"/>
          <w:lang w:val="en-GB" w:eastAsia="pl-PL"/>
        </w:rPr>
        <w:t>%).</w:t>
      </w:r>
    </w:p>
    <w:p w14:paraId="73DF181F" w14:textId="36D7A656" w:rsidR="0058669E" w:rsidRDefault="0058669E" w:rsidP="0058669E">
      <w:pPr>
        <w:spacing w:before="240" w:after="0" w:line="276" w:lineRule="auto"/>
        <w:rPr>
          <w:b/>
          <w:shd w:val="clear" w:color="auto" w:fill="FFFFFF"/>
          <w:lang w:val="en-GB"/>
        </w:rPr>
      </w:pPr>
      <w:r w:rsidRPr="0053285E">
        <w:rPr>
          <w:b/>
          <w:shd w:val="clear" w:color="auto" w:fill="FFFFFF"/>
          <w:lang w:val="en-GB"/>
        </w:rPr>
        <w:t xml:space="preserve">Chart </w:t>
      </w:r>
      <w:r>
        <w:rPr>
          <w:b/>
          <w:shd w:val="clear" w:color="auto" w:fill="FFFFFF"/>
          <w:lang w:val="en-GB"/>
        </w:rPr>
        <w:t>3</w:t>
      </w:r>
      <w:r w:rsidRPr="0053285E">
        <w:rPr>
          <w:b/>
          <w:shd w:val="clear" w:color="auto" w:fill="FFFFFF"/>
          <w:lang w:val="en-GB"/>
        </w:rPr>
        <w:t>.</w:t>
      </w:r>
      <w:r w:rsidRPr="0053285E">
        <w:rPr>
          <w:b/>
          <w:shd w:val="clear" w:color="auto" w:fill="FFFFFF"/>
          <w:lang w:val="en-GB"/>
        </w:rPr>
        <w:tab/>
        <w:t xml:space="preserve">Employed persons and employment rate of persons aged 15-89 and </w:t>
      </w:r>
      <w:r w:rsidR="00C27C30">
        <w:rPr>
          <w:b/>
          <w:shd w:val="clear" w:color="auto" w:fill="FFFFFF"/>
          <w:lang w:val="en-GB"/>
        </w:rPr>
        <w:t>at</w:t>
      </w:r>
      <w:r w:rsidRPr="0053285E">
        <w:rPr>
          <w:b/>
          <w:shd w:val="clear" w:color="auto" w:fill="FFFFFF"/>
          <w:lang w:val="en-GB"/>
        </w:rPr>
        <w:t xml:space="preserve"> the</w:t>
      </w:r>
    </w:p>
    <w:p w14:paraId="50AD4975" w14:textId="225BE208" w:rsidR="0058669E" w:rsidRDefault="00116BC3" w:rsidP="0058669E">
      <w:pPr>
        <w:spacing w:before="0" w:line="276" w:lineRule="auto"/>
        <w:ind w:firstLine="709"/>
        <w:rPr>
          <w:b/>
          <w:shd w:val="clear" w:color="auto" w:fill="FFFFFF"/>
          <w:lang w:val="en-GB"/>
        </w:rPr>
      </w:pPr>
      <w:r>
        <w:rPr>
          <w:noProof/>
          <w:szCs w:val="19"/>
          <w:lang w:val="en-GB"/>
        </w:rPr>
        <w:drawing>
          <wp:anchor distT="0" distB="0" distL="114300" distR="114300" simplePos="0" relativeHeight="251765248" behindDoc="0" locked="0" layoutInCell="1" allowOverlap="1" wp14:anchorId="1BBA8C09" wp14:editId="2B67E02D">
            <wp:simplePos x="0" y="0"/>
            <wp:positionH relativeFrom="margin">
              <wp:align>right</wp:align>
            </wp:positionH>
            <wp:positionV relativeFrom="paragraph">
              <wp:posOffset>171563</wp:posOffset>
            </wp:positionV>
            <wp:extent cx="5124450" cy="2825750"/>
            <wp:effectExtent l="0" t="0" r="0" b="0"/>
            <wp:wrapSquare wrapText="bothSides"/>
            <wp:docPr id="38" name="Obraz 38" descr="The chart presents employed persons and employment rate of persons aged 15-89 and at the working age from the first quarter of 2021 to the first quarter of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4450" cy="2825750"/>
                    </a:xfrm>
                    <a:prstGeom prst="rect">
                      <a:avLst/>
                    </a:prstGeom>
                    <a:noFill/>
                  </pic:spPr>
                </pic:pic>
              </a:graphicData>
            </a:graphic>
            <wp14:sizeRelH relativeFrom="page">
              <wp14:pctWidth>0</wp14:pctWidth>
            </wp14:sizeRelH>
            <wp14:sizeRelV relativeFrom="page">
              <wp14:pctHeight>0</wp14:pctHeight>
            </wp14:sizeRelV>
          </wp:anchor>
        </w:drawing>
      </w:r>
      <w:r w:rsidR="0058669E" w:rsidRPr="0053285E">
        <w:rPr>
          <w:b/>
          <w:shd w:val="clear" w:color="auto" w:fill="FFFFFF"/>
          <w:lang w:val="en-GB"/>
        </w:rPr>
        <w:t>working age</w:t>
      </w:r>
    </w:p>
    <w:p w14:paraId="08310034" w14:textId="77777777" w:rsidR="00AE43F0" w:rsidRDefault="00AE43F0">
      <w:pPr>
        <w:spacing w:before="0" w:after="160" w:line="259" w:lineRule="auto"/>
        <w:rPr>
          <w:szCs w:val="19"/>
          <w:lang w:val="en-GB"/>
        </w:rPr>
      </w:pPr>
      <w:r>
        <w:rPr>
          <w:szCs w:val="19"/>
          <w:lang w:val="en-GB"/>
        </w:rPr>
        <w:br w:type="page"/>
      </w:r>
    </w:p>
    <w:p w14:paraId="763E77FA" w14:textId="095B21EC" w:rsidR="00415DEA" w:rsidRDefault="00415DEA" w:rsidP="00415DEA">
      <w:pPr>
        <w:spacing w:before="240" w:after="0" w:line="288" w:lineRule="auto"/>
        <w:rPr>
          <w:szCs w:val="19"/>
          <w:lang w:val="en-GB"/>
        </w:rPr>
      </w:pPr>
      <w:r w:rsidRPr="00415DEA">
        <w:rPr>
          <w:szCs w:val="19"/>
          <w:lang w:val="en-GB"/>
        </w:rPr>
        <w:lastRenderedPageBreak/>
        <w:t xml:space="preserve">Compared to </w:t>
      </w:r>
      <w:r>
        <w:rPr>
          <w:szCs w:val="19"/>
          <w:lang w:val="en-GB"/>
        </w:rPr>
        <w:t xml:space="preserve">the </w:t>
      </w:r>
      <w:r w:rsidR="00E2190A">
        <w:rPr>
          <w:szCs w:val="19"/>
          <w:lang w:val="en-GB"/>
        </w:rPr>
        <w:t>fourth</w:t>
      </w:r>
      <w:r>
        <w:rPr>
          <w:szCs w:val="19"/>
          <w:lang w:val="en-GB"/>
        </w:rPr>
        <w:t xml:space="preserve"> quarter of </w:t>
      </w:r>
      <w:r w:rsidRPr="00415DEA">
        <w:rPr>
          <w:szCs w:val="19"/>
          <w:lang w:val="en-GB"/>
        </w:rPr>
        <w:t xml:space="preserve">2024, the number of employed persons decreased </w:t>
      </w:r>
      <w:r w:rsidR="00E2190A">
        <w:rPr>
          <w:szCs w:val="19"/>
          <w:lang w:val="en-GB"/>
        </w:rPr>
        <w:t>to a</w:t>
      </w:r>
      <w:r w:rsidR="00116BC3">
        <w:rPr>
          <w:szCs w:val="19"/>
          <w:lang w:val="en-GB"/>
        </w:rPr>
        <w:t> </w:t>
      </w:r>
      <w:r w:rsidR="00E2190A">
        <w:rPr>
          <w:szCs w:val="19"/>
          <w:lang w:val="en-GB"/>
        </w:rPr>
        <w:t xml:space="preserve">greater extent </w:t>
      </w:r>
      <w:r w:rsidRPr="00415DEA">
        <w:rPr>
          <w:szCs w:val="19"/>
          <w:lang w:val="en-GB"/>
        </w:rPr>
        <w:t xml:space="preserve">among women (by </w:t>
      </w:r>
      <w:r w:rsidR="00E2190A">
        <w:rPr>
          <w:szCs w:val="19"/>
          <w:lang w:val="en-GB"/>
        </w:rPr>
        <w:t>111</w:t>
      </w:r>
      <w:r w:rsidRPr="00415DEA">
        <w:rPr>
          <w:szCs w:val="19"/>
          <w:lang w:val="en-GB"/>
        </w:rPr>
        <w:t xml:space="preserve"> thousand pe</w:t>
      </w:r>
      <w:r>
        <w:rPr>
          <w:szCs w:val="19"/>
          <w:lang w:val="en-GB"/>
        </w:rPr>
        <w:t>rsons</w:t>
      </w:r>
      <w:r w:rsidRPr="00415DEA">
        <w:rPr>
          <w:szCs w:val="19"/>
          <w:lang w:val="en-GB"/>
        </w:rPr>
        <w:t xml:space="preserve">, i.e. by </w:t>
      </w:r>
      <w:r w:rsidR="00E2190A">
        <w:rPr>
          <w:szCs w:val="19"/>
          <w:lang w:val="en-GB"/>
        </w:rPr>
        <w:t>1.4</w:t>
      </w:r>
      <w:r w:rsidRPr="00415DEA">
        <w:rPr>
          <w:szCs w:val="19"/>
          <w:lang w:val="en-GB"/>
        </w:rPr>
        <w:t xml:space="preserve">%) </w:t>
      </w:r>
      <w:r w:rsidR="00E2190A">
        <w:rPr>
          <w:szCs w:val="19"/>
          <w:lang w:val="en-GB"/>
        </w:rPr>
        <w:t xml:space="preserve">than </w:t>
      </w:r>
      <w:r w:rsidRPr="00415DEA">
        <w:rPr>
          <w:szCs w:val="19"/>
          <w:lang w:val="en-GB"/>
        </w:rPr>
        <w:t>among men</w:t>
      </w:r>
      <w:r w:rsidR="00E2190A">
        <w:rPr>
          <w:szCs w:val="19"/>
          <w:lang w:val="en-GB"/>
        </w:rPr>
        <w:t xml:space="preserve"> (by 75</w:t>
      </w:r>
      <w:r w:rsidR="00DB330B">
        <w:rPr>
          <w:szCs w:val="19"/>
          <w:lang w:val="en-GB"/>
        </w:rPr>
        <w:t> </w:t>
      </w:r>
      <w:r w:rsidR="00E2190A">
        <w:rPr>
          <w:szCs w:val="19"/>
          <w:lang w:val="en-GB"/>
        </w:rPr>
        <w:t>thousand, i.e. by 0.8%)</w:t>
      </w:r>
      <w:r w:rsidRPr="00415DEA">
        <w:rPr>
          <w:szCs w:val="19"/>
          <w:lang w:val="en-GB"/>
        </w:rPr>
        <w:t xml:space="preserve">. </w:t>
      </w:r>
      <w:r w:rsidR="00DB330B" w:rsidRPr="00DB330B">
        <w:rPr>
          <w:szCs w:val="19"/>
          <w:lang w:val="en-GB"/>
        </w:rPr>
        <w:t xml:space="preserve">Taking into account the place of residence, the decline in the number of employed persons was greater among urban </w:t>
      </w:r>
      <w:r w:rsidR="00DB330B">
        <w:rPr>
          <w:szCs w:val="19"/>
          <w:lang w:val="en-GB"/>
        </w:rPr>
        <w:t>residents</w:t>
      </w:r>
      <w:r w:rsidR="00DB330B" w:rsidRPr="00DB330B">
        <w:rPr>
          <w:szCs w:val="19"/>
          <w:lang w:val="en-GB"/>
        </w:rPr>
        <w:t xml:space="preserve"> (by 112 thousand, i.e. 1.1%) than among rural </w:t>
      </w:r>
      <w:r w:rsidR="00DB330B">
        <w:rPr>
          <w:szCs w:val="19"/>
          <w:lang w:val="en-GB"/>
        </w:rPr>
        <w:t>residents</w:t>
      </w:r>
      <w:r w:rsidR="00DB330B" w:rsidRPr="00DB330B">
        <w:rPr>
          <w:szCs w:val="19"/>
          <w:lang w:val="en-GB"/>
        </w:rPr>
        <w:t xml:space="preserve"> (by 75 thousand, i.e. 1.1%).</w:t>
      </w:r>
    </w:p>
    <w:p w14:paraId="16B139B9" w14:textId="4B368076" w:rsidR="00AE43F0" w:rsidRDefault="00AE43F0" w:rsidP="00415DEA">
      <w:pPr>
        <w:spacing w:before="0" w:line="288" w:lineRule="auto"/>
        <w:rPr>
          <w:szCs w:val="19"/>
          <w:lang w:val="en-GB"/>
        </w:rPr>
      </w:pPr>
      <w:r w:rsidRPr="00AE43F0">
        <w:rPr>
          <w:szCs w:val="19"/>
          <w:lang w:val="en-GB"/>
        </w:rPr>
        <w:t xml:space="preserve">Similar trends were noted compared to </w:t>
      </w:r>
      <w:r>
        <w:rPr>
          <w:szCs w:val="19"/>
          <w:lang w:val="en-GB"/>
        </w:rPr>
        <w:t>the first quarter of</w:t>
      </w:r>
      <w:r w:rsidRPr="00AE43F0">
        <w:rPr>
          <w:szCs w:val="19"/>
          <w:lang w:val="en-GB"/>
        </w:rPr>
        <w:t xml:space="preserve"> 2024 – the number of employed persons was lower </w:t>
      </w:r>
      <w:r w:rsidR="00E34617" w:rsidRPr="00E34617">
        <w:rPr>
          <w:szCs w:val="19"/>
          <w:lang w:val="en-GB"/>
        </w:rPr>
        <w:t xml:space="preserve">both </w:t>
      </w:r>
      <w:r w:rsidRPr="00AE43F0">
        <w:rPr>
          <w:szCs w:val="19"/>
          <w:lang w:val="en-GB"/>
        </w:rPr>
        <w:t>among men (by 73 thousand pe</w:t>
      </w:r>
      <w:r w:rsidR="00E34617">
        <w:rPr>
          <w:szCs w:val="19"/>
          <w:lang w:val="en-GB"/>
        </w:rPr>
        <w:t>rsons</w:t>
      </w:r>
      <w:r w:rsidRPr="00AE43F0">
        <w:rPr>
          <w:szCs w:val="19"/>
          <w:lang w:val="en-GB"/>
        </w:rPr>
        <w:t>, i.e. by 0.8%) and women (by 61</w:t>
      </w:r>
      <w:r w:rsidR="00E34617">
        <w:rPr>
          <w:szCs w:val="19"/>
          <w:lang w:val="en-GB"/>
        </w:rPr>
        <w:t> </w:t>
      </w:r>
      <w:r w:rsidRPr="00AE43F0">
        <w:rPr>
          <w:szCs w:val="19"/>
          <w:lang w:val="en-GB"/>
        </w:rPr>
        <w:t>thousand, i.e. by 0.8%). The number of employed urban residents decreased to a greater extent (by 104 thousand, i.e. by 1.0%) than the number of employed rural residents (by 31</w:t>
      </w:r>
      <w:r w:rsidR="00E34617">
        <w:rPr>
          <w:szCs w:val="19"/>
          <w:lang w:val="en-GB"/>
        </w:rPr>
        <w:t> </w:t>
      </w:r>
      <w:r w:rsidRPr="00AE43F0">
        <w:rPr>
          <w:szCs w:val="19"/>
          <w:lang w:val="en-GB"/>
        </w:rPr>
        <w:t>thousand, i.e. by 0.5%).</w:t>
      </w:r>
    </w:p>
    <w:p w14:paraId="2FCE2840" w14:textId="2249448F" w:rsidR="00E503F9" w:rsidRPr="008B0461" w:rsidRDefault="00E503F9" w:rsidP="00E503F9">
      <w:pPr>
        <w:spacing w:line="288" w:lineRule="auto"/>
        <w:rPr>
          <w:shd w:val="clear" w:color="auto" w:fill="FFFFFF"/>
          <w:lang w:val="en-GB"/>
        </w:rPr>
      </w:pPr>
      <w:r w:rsidRPr="008B0461">
        <w:rPr>
          <w:shd w:val="clear" w:color="auto" w:fill="FFFFFF"/>
          <w:lang w:val="en-GB"/>
        </w:rPr>
        <w:t xml:space="preserve">In the population of employed persons, taking into account </w:t>
      </w:r>
      <w:r w:rsidR="00E54F21" w:rsidRPr="008B0461">
        <w:rPr>
          <w:shd w:val="clear" w:color="auto" w:fill="FFFFFF"/>
          <w:lang w:val="en-GB"/>
        </w:rPr>
        <w:t xml:space="preserve">division by </w:t>
      </w:r>
      <w:r w:rsidRPr="008B0461">
        <w:rPr>
          <w:shd w:val="clear" w:color="auto" w:fill="FFFFFF"/>
          <w:lang w:val="en-GB"/>
        </w:rPr>
        <w:t>sex, men still predominated constitut</w:t>
      </w:r>
      <w:r w:rsidR="00E84A12">
        <w:rPr>
          <w:shd w:val="clear" w:color="auto" w:fill="FFFFFF"/>
          <w:lang w:val="en-GB"/>
        </w:rPr>
        <w:t>ing</w:t>
      </w:r>
      <w:r w:rsidRPr="008B0461">
        <w:rPr>
          <w:shd w:val="clear" w:color="auto" w:fill="FFFFFF"/>
          <w:lang w:val="en-GB"/>
        </w:rPr>
        <w:t xml:space="preserve"> 5</w:t>
      </w:r>
      <w:r w:rsidR="0087026F">
        <w:rPr>
          <w:rFonts w:eastAsia="Times New Roman" w:cs="Times New Roman"/>
          <w:szCs w:val="19"/>
          <w:lang w:val="en-GB" w:eastAsia="pl-PL"/>
        </w:rPr>
        <w:t>4.1</w:t>
      </w:r>
      <w:r w:rsidRPr="008B0461">
        <w:rPr>
          <w:rFonts w:eastAsia="Times New Roman" w:cs="Times New Roman"/>
          <w:szCs w:val="19"/>
          <w:lang w:val="en-GB" w:eastAsia="pl-PL"/>
        </w:rPr>
        <w:t xml:space="preserve">% </w:t>
      </w:r>
      <w:r w:rsidRPr="008B0461">
        <w:rPr>
          <w:shd w:val="clear" w:color="auto" w:fill="FFFFFF"/>
          <w:lang w:val="en-GB"/>
        </w:rPr>
        <w:t xml:space="preserve">(i.e. </w:t>
      </w:r>
      <w:r w:rsidRPr="008B0461">
        <w:rPr>
          <w:rFonts w:eastAsia="Times New Roman" w:cs="Times New Roman"/>
          <w:szCs w:val="19"/>
          <w:lang w:val="en-GB" w:eastAsia="pl-PL"/>
        </w:rPr>
        <w:t>9 </w:t>
      </w:r>
      <w:r w:rsidR="0087026F">
        <w:rPr>
          <w:rFonts w:eastAsia="Times New Roman" w:cs="Times New Roman"/>
          <w:szCs w:val="19"/>
          <w:lang w:val="en-GB" w:eastAsia="pl-PL"/>
        </w:rPr>
        <w:t>229</w:t>
      </w:r>
      <w:r w:rsidRPr="008B0461">
        <w:rPr>
          <w:rFonts w:eastAsia="Times New Roman" w:cs="Times New Roman"/>
          <w:szCs w:val="19"/>
          <w:lang w:val="en-GB" w:eastAsia="pl-PL"/>
        </w:rPr>
        <w:t xml:space="preserve"> </w:t>
      </w:r>
      <w:r w:rsidRPr="008B0461">
        <w:rPr>
          <w:shd w:val="clear" w:color="auto" w:fill="FFFFFF"/>
          <w:lang w:val="en-GB"/>
        </w:rPr>
        <w:t>thousand</w:t>
      </w:r>
      <w:r w:rsidR="00E54F21" w:rsidRPr="008B0461">
        <w:rPr>
          <w:shd w:val="clear" w:color="auto" w:fill="FFFFFF"/>
          <w:lang w:val="en-GB"/>
        </w:rPr>
        <w:t xml:space="preserve"> persons</w:t>
      </w:r>
      <w:r w:rsidRPr="008B0461">
        <w:rPr>
          <w:shd w:val="clear" w:color="auto" w:fill="FFFFFF"/>
          <w:lang w:val="en-GB"/>
        </w:rPr>
        <w:t>) of this gro</w:t>
      </w:r>
      <w:r w:rsidR="00E34617">
        <w:rPr>
          <w:shd w:val="clear" w:color="auto" w:fill="FFFFFF"/>
          <w:lang w:val="en-GB"/>
        </w:rPr>
        <w:t>up. R</w:t>
      </w:r>
      <w:r w:rsidRPr="008B0461">
        <w:rPr>
          <w:shd w:val="clear" w:color="auto" w:fill="FFFFFF"/>
          <w:lang w:val="en-GB"/>
        </w:rPr>
        <w:t>egarding the place of residence, there were more employed persons living in urban areas (6</w:t>
      </w:r>
      <w:r w:rsidR="00922ADA">
        <w:rPr>
          <w:shd w:val="clear" w:color="auto" w:fill="FFFFFF"/>
          <w:lang w:val="en-GB"/>
        </w:rPr>
        <w:t>0.</w:t>
      </w:r>
      <w:r w:rsidR="00670D42">
        <w:rPr>
          <w:shd w:val="clear" w:color="auto" w:fill="FFFFFF"/>
          <w:lang w:val="en-GB"/>
        </w:rPr>
        <w:t>7</w:t>
      </w:r>
      <w:r w:rsidRPr="008B0461">
        <w:rPr>
          <w:shd w:val="clear" w:color="auto" w:fill="FFFFFF"/>
          <w:lang w:val="en-GB"/>
        </w:rPr>
        <w:t>%, i.e.</w:t>
      </w:r>
      <w:r w:rsidR="007C46E2">
        <w:rPr>
          <w:shd w:val="clear" w:color="auto" w:fill="FFFFFF"/>
          <w:lang w:val="en-GB"/>
        </w:rPr>
        <w:t> </w:t>
      </w:r>
      <w:r w:rsidRPr="008B0461">
        <w:rPr>
          <w:rFonts w:eastAsia="Times New Roman" w:cs="Times New Roman"/>
          <w:szCs w:val="19"/>
          <w:lang w:val="en-GB" w:eastAsia="pl-PL"/>
        </w:rPr>
        <w:t>10 </w:t>
      </w:r>
      <w:r w:rsidR="0087026F">
        <w:rPr>
          <w:rFonts w:eastAsia="Times New Roman" w:cs="Times New Roman"/>
          <w:szCs w:val="19"/>
          <w:lang w:val="en-GB" w:eastAsia="pl-PL"/>
        </w:rPr>
        <w:t>354</w:t>
      </w:r>
      <w:r w:rsidRPr="008B0461">
        <w:rPr>
          <w:shd w:val="clear" w:color="auto" w:fill="FFFFFF"/>
          <w:lang w:val="en-GB"/>
        </w:rPr>
        <w:t> thousand), which is a direct consequence of the higher population in urban than rural areas</w:t>
      </w:r>
      <w:r w:rsidR="00517A4C">
        <w:rPr>
          <w:shd w:val="clear" w:color="auto" w:fill="FFFFFF"/>
          <w:lang w:val="en-GB"/>
        </w:rPr>
        <w:t>.</w:t>
      </w:r>
    </w:p>
    <w:p w14:paraId="49A1800D" w14:textId="01544962" w:rsidR="00E34617" w:rsidRPr="00E34617" w:rsidRDefault="00D4793A" w:rsidP="00E34617">
      <w:pPr>
        <w:spacing w:after="0" w:line="288" w:lineRule="auto"/>
        <w:rPr>
          <w:szCs w:val="19"/>
          <w:highlight w:val="yellow"/>
          <w:lang w:val="en-GB"/>
        </w:rPr>
      </w:pPr>
      <w:r w:rsidRPr="008B0461">
        <w:rPr>
          <w:szCs w:val="19"/>
          <w:lang w:val="en-GB"/>
        </w:rPr>
        <w:t>In the</w:t>
      </w:r>
      <w:r w:rsidR="00D93643" w:rsidRPr="008B0461">
        <w:rPr>
          <w:szCs w:val="19"/>
          <w:lang w:val="en-GB"/>
        </w:rPr>
        <w:t xml:space="preserve"> </w:t>
      </w:r>
      <w:r w:rsidR="00670D42">
        <w:rPr>
          <w:szCs w:val="19"/>
          <w:lang w:val="en-GB"/>
        </w:rPr>
        <w:t>f</w:t>
      </w:r>
      <w:r w:rsidR="0087026F">
        <w:rPr>
          <w:szCs w:val="19"/>
          <w:lang w:val="en-GB"/>
        </w:rPr>
        <w:t>irst</w:t>
      </w:r>
      <w:r w:rsidR="00D93643" w:rsidRPr="008B0461">
        <w:rPr>
          <w:szCs w:val="19"/>
          <w:lang w:val="en-GB"/>
        </w:rPr>
        <w:t xml:space="preserve"> quarter of 202</w:t>
      </w:r>
      <w:r w:rsidR="0087026F">
        <w:rPr>
          <w:szCs w:val="19"/>
          <w:lang w:val="en-GB"/>
        </w:rPr>
        <w:t>5</w:t>
      </w:r>
      <w:r w:rsidR="004B60D3" w:rsidRPr="008B0461">
        <w:rPr>
          <w:szCs w:val="19"/>
          <w:lang w:val="en-GB"/>
        </w:rPr>
        <w:t xml:space="preserve">, total employment rate </w:t>
      </w:r>
      <w:r w:rsidR="00725551" w:rsidRPr="008B0461">
        <w:rPr>
          <w:szCs w:val="19"/>
          <w:lang w:val="en-GB"/>
        </w:rPr>
        <w:t>amounted to</w:t>
      </w:r>
      <w:r w:rsidR="004B60D3" w:rsidRPr="008B0461">
        <w:rPr>
          <w:szCs w:val="19"/>
          <w:lang w:val="en-GB"/>
        </w:rPr>
        <w:t xml:space="preserve"> </w:t>
      </w:r>
      <w:r w:rsidR="00E479CC" w:rsidRPr="008B0461">
        <w:rPr>
          <w:szCs w:val="19"/>
          <w:lang w:val="en-GB"/>
        </w:rPr>
        <w:t>5</w:t>
      </w:r>
      <w:r w:rsidR="00947E7F" w:rsidRPr="008B0461">
        <w:rPr>
          <w:szCs w:val="19"/>
          <w:lang w:val="en-GB"/>
        </w:rPr>
        <w:t>6.</w:t>
      </w:r>
      <w:r w:rsidR="0087026F">
        <w:rPr>
          <w:szCs w:val="19"/>
          <w:lang w:val="en-GB"/>
        </w:rPr>
        <w:t>2</w:t>
      </w:r>
      <w:r w:rsidR="00E479CC" w:rsidRPr="008B0461">
        <w:rPr>
          <w:szCs w:val="19"/>
          <w:lang w:val="en-GB"/>
        </w:rPr>
        <w:t>%</w:t>
      </w:r>
      <w:r w:rsidR="008B0461" w:rsidRPr="008B0461">
        <w:rPr>
          <w:szCs w:val="19"/>
          <w:lang w:val="en-GB"/>
        </w:rPr>
        <w:t xml:space="preserve">, </w:t>
      </w:r>
      <w:r w:rsidR="00670D42" w:rsidRPr="00670D42">
        <w:rPr>
          <w:szCs w:val="19"/>
          <w:lang w:val="en-GB"/>
        </w:rPr>
        <w:t xml:space="preserve">and </w:t>
      </w:r>
      <w:r w:rsidR="00FC7C16">
        <w:rPr>
          <w:szCs w:val="19"/>
          <w:lang w:val="en-GB"/>
        </w:rPr>
        <w:t xml:space="preserve">it </w:t>
      </w:r>
      <w:r w:rsidR="00670D42" w:rsidRPr="00670D42">
        <w:rPr>
          <w:szCs w:val="19"/>
          <w:lang w:val="en-GB"/>
        </w:rPr>
        <w:t xml:space="preserve">was lower than </w:t>
      </w:r>
      <w:r w:rsidR="00670D42">
        <w:rPr>
          <w:szCs w:val="19"/>
          <w:lang w:val="en-GB"/>
        </w:rPr>
        <w:t>noted</w:t>
      </w:r>
      <w:r w:rsidR="00670D42" w:rsidRPr="00670D42">
        <w:rPr>
          <w:szCs w:val="19"/>
          <w:lang w:val="en-GB"/>
        </w:rPr>
        <w:t xml:space="preserve"> in </w:t>
      </w:r>
      <w:r w:rsidR="00670D42">
        <w:rPr>
          <w:szCs w:val="19"/>
          <w:lang w:val="en-GB"/>
        </w:rPr>
        <w:t xml:space="preserve">the </w:t>
      </w:r>
      <w:r w:rsidR="0087026F">
        <w:rPr>
          <w:szCs w:val="19"/>
          <w:lang w:val="en-GB"/>
        </w:rPr>
        <w:t>fourth</w:t>
      </w:r>
      <w:r w:rsidR="00670D42">
        <w:rPr>
          <w:szCs w:val="19"/>
          <w:lang w:val="en-GB"/>
        </w:rPr>
        <w:t xml:space="preserve"> quarter of 2024</w:t>
      </w:r>
      <w:r w:rsidR="00670D42" w:rsidRPr="00670D42">
        <w:rPr>
          <w:szCs w:val="19"/>
          <w:lang w:val="en-GB"/>
        </w:rPr>
        <w:t xml:space="preserve"> </w:t>
      </w:r>
      <w:r w:rsidR="00E01086">
        <w:rPr>
          <w:szCs w:val="19"/>
          <w:lang w:val="en-GB"/>
        </w:rPr>
        <w:t>–</w:t>
      </w:r>
      <w:r w:rsidR="00670D42" w:rsidRPr="00670D42">
        <w:rPr>
          <w:szCs w:val="19"/>
          <w:lang w:val="en-GB"/>
        </w:rPr>
        <w:t xml:space="preserve"> by 0.</w:t>
      </w:r>
      <w:r w:rsidR="0087026F">
        <w:rPr>
          <w:szCs w:val="19"/>
          <w:lang w:val="en-GB"/>
        </w:rPr>
        <w:t>6</w:t>
      </w:r>
      <w:r w:rsidR="00670D42" w:rsidRPr="00670D42">
        <w:rPr>
          <w:szCs w:val="19"/>
          <w:lang w:val="en-GB"/>
        </w:rPr>
        <w:t xml:space="preserve"> p</w:t>
      </w:r>
      <w:r w:rsidR="00670D42">
        <w:rPr>
          <w:szCs w:val="19"/>
          <w:lang w:val="en-GB"/>
        </w:rPr>
        <w:t>p.</w:t>
      </w:r>
      <w:r w:rsidR="00670D42" w:rsidRPr="00670D42">
        <w:rPr>
          <w:szCs w:val="19"/>
          <w:lang w:val="en-GB"/>
        </w:rPr>
        <w:t xml:space="preserve">, and in </w:t>
      </w:r>
      <w:r w:rsidR="00670D42">
        <w:rPr>
          <w:szCs w:val="19"/>
          <w:lang w:val="en-GB"/>
        </w:rPr>
        <w:t>the f</w:t>
      </w:r>
      <w:r w:rsidR="0087026F">
        <w:rPr>
          <w:szCs w:val="19"/>
          <w:lang w:val="en-GB"/>
        </w:rPr>
        <w:t>irst</w:t>
      </w:r>
      <w:r w:rsidR="00670D42">
        <w:rPr>
          <w:szCs w:val="19"/>
          <w:lang w:val="en-GB"/>
        </w:rPr>
        <w:t xml:space="preserve"> quarter of </w:t>
      </w:r>
      <w:r w:rsidR="00670D42" w:rsidRPr="00670D42">
        <w:rPr>
          <w:szCs w:val="19"/>
          <w:lang w:val="en-GB"/>
        </w:rPr>
        <w:t>202</w:t>
      </w:r>
      <w:r w:rsidR="0087026F">
        <w:rPr>
          <w:szCs w:val="19"/>
          <w:lang w:val="en-GB"/>
        </w:rPr>
        <w:t>4</w:t>
      </w:r>
      <w:r w:rsidR="00670D42" w:rsidRPr="00670D42">
        <w:rPr>
          <w:szCs w:val="19"/>
          <w:lang w:val="en-GB"/>
        </w:rPr>
        <w:t xml:space="preserve"> </w:t>
      </w:r>
      <w:r w:rsidR="00E01086">
        <w:rPr>
          <w:szCs w:val="19"/>
          <w:lang w:val="en-GB"/>
        </w:rPr>
        <w:t>–</w:t>
      </w:r>
      <w:r w:rsidR="00670D42" w:rsidRPr="00670D42">
        <w:rPr>
          <w:szCs w:val="19"/>
          <w:lang w:val="en-GB"/>
        </w:rPr>
        <w:t xml:space="preserve"> by 0.</w:t>
      </w:r>
      <w:r w:rsidR="0087026F">
        <w:rPr>
          <w:szCs w:val="19"/>
          <w:lang w:val="en-GB"/>
        </w:rPr>
        <w:t>4</w:t>
      </w:r>
      <w:r w:rsidR="00670D42" w:rsidRPr="00670D42">
        <w:rPr>
          <w:szCs w:val="19"/>
          <w:lang w:val="en-GB"/>
        </w:rPr>
        <w:t xml:space="preserve"> p</w:t>
      </w:r>
      <w:r w:rsidR="00670D42">
        <w:rPr>
          <w:szCs w:val="19"/>
          <w:lang w:val="en-GB"/>
        </w:rPr>
        <w:t>p</w:t>
      </w:r>
      <w:r w:rsidR="00670D42" w:rsidRPr="00670D42">
        <w:rPr>
          <w:szCs w:val="19"/>
          <w:lang w:val="en-GB"/>
        </w:rPr>
        <w:t>.</w:t>
      </w:r>
      <w:r w:rsidR="00E34617">
        <w:rPr>
          <w:szCs w:val="19"/>
          <w:highlight w:val="yellow"/>
          <w:lang w:val="en-GB"/>
        </w:rPr>
        <w:t xml:space="preserve"> </w:t>
      </w:r>
      <w:r w:rsidR="00E34617" w:rsidRPr="00E34617">
        <w:rPr>
          <w:szCs w:val="19"/>
          <w:lang w:val="en-GB"/>
        </w:rPr>
        <w:t>The employment rate for men (63.3%) was from the analog</w:t>
      </w:r>
      <w:r w:rsidR="00E34617">
        <w:rPr>
          <w:szCs w:val="19"/>
          <w:lang w:val="en-GB"/>
        </w:rPr>
        <w:t>ical</w:t>
      </w:r>
      <w:r w:rsidR="00E34617" w:rsidRPr="00E34617">
        <w:rPr>
          <w:szCs w:val="19"/>
          <w:lang w:val="en-GB"/>
        </w:rPr>
        <w:t xml:space="preserve"> indicator for women (49.6%), and taking into account the place of residence, a higher </w:t>
      </w:r>
      <w:r w:rsidR="00E34617">
        <w:rPr>
          <w:szCs w:val="19"/>
          <w:lang w:val="en-GB"/>
        </w:rPr>
        <w:t>indicator</w:t>
      </w:r>
      <w:r w:rsidR="00E34617" w:rsidRPr="00E34617">
        <w:rPr>
          <w:szCs w:val="19"/>
          <w:lang w:val="en-GB"/>
        </w:rPr>
        <w:t xml:space="preserve"> was </w:t>
      </w:r>
      <w:r w:rsidR="00E34617">
        <w:rPr>
          <w:szCs w:val="19"/>
          <w:lang w:val="en-GB"/>
        </w:rPr>
        <w:t>noted</w:t>
      </w:r>
      <w:r w:rsidR="00E34617" w:rsidRPr="00E34617">
        <w:rPr>
          <w:szCs w:val="19"/>
          <w:lang w:val="en-GB"/>
        </w:rPr>
        <w:t xml:space="preserve"> in urban areas (56.6%) than in rural areas (55.6%).</w:t>
      </w:r>
    </w:p>
    <w:p w14:paraId="28474DFA" w14:textId="09B9345C" w:rsidR="009D6B66" w:rsidRDefault="00E14F41" w:rsidP="00E34617">
      <w:pPr>
        <w:spacing w:after="0" w:line="288" w:lineRule="auto"/>
        <w:rPr>
          <w:szCs w:val="19"/>
          <w:lang w:val="en-GB"/>
        </w:rPr>
      </w:pPr>
      <w:r w:rsidRPr="000B32FA">
        <w:rPr>
          <w:szCs w:val="19"/>
          <w:lang w:val="en-GB"/>
        </w:rPr>
        <w:t xml:space="preserve">Over the quarter, </w:t>
      </w:r>
      <w:r w:rsidR="000B32FA" w:rsidRPr="000B32FA">
        <w:rPr>
          <w:szCs w:val="19"/>
          <w:lang w:val="en-GB"/>
        </w:rPr>
        <w:t xml:space="preserve">similarly to the </w:t>
      </w:r>
      <w:r w:rsidR="00417561">
        <w:rPr>
          <w:szCs w:val="19"/>
          <w:lang w:val="en-GB"/>
        </w:rPr>
        <w:t xml:space="preserve">total </w:t>
      </w:r>
      <w:r w:rsidR="000B32FA" w:rsidRPr="000B32FA">
        <w:rPr>
          <w:szCs w:val="19"/>
          <w:lang w:val="en-GB"/>
        </w:rPr>
        <w:t xml:space="preserve">employed population, the employment rate </w:t>
      </w:r>
      <w:r w:rsidR="009D6B66">
        <w:rPr>
          <w:szCs w:val="19"/>
          <w:lang w:val="en-GB"/>
        </w:rPr>
        <w:t>de</w:t>
      </w:r>
      <w:r w:rsidR="000B32FA" w:rsidRPr="000B32FA">
        <w:rPr>
          <w:szCs w:val="19"/>
          <w:lang w:val="en-GB"/>
        </w:rPr>
        <w:t xml:space="preserve">creased among women </w:t>
      </w:r>
      <w:r w:rsidR="003F241F">
        <w:rPr>
          <w:szCs w:val="19"/>
          <w:lang w:val="en-GB"/>
        </w:rPr>
        <w:t>(</w:t>
      </w:r>
      <w:r w:rsidR="000B32FA" w:rsidRPr="000B32FA">
        <w:rPr>
          <w:szCs w:val="19"/>
          <w:lang w:val="en-GB"/>
        </w:rPr>
        <w:t>by 0.</w:t>
      </w:r>
      <w:r w:rsidR="0087026F">
        <w:rPr>
          <w:szCs w:val="19"/>
          <w:lang w:val="en-GB"/>
        </w:rPr>
        <w:t>7</w:t>
      </w:r>
      <w:r w:rsidR="000B32FA" w:rsidRPr="000B32FA">
        <w:rPr>
          <w:szCs w:val="19"/>
          <w:lang w:val="en-GB"/>
        </w:rPr>
        <w:t xml:space="preserve"> pp.</w:t>
      </w:r>
      <w:r w:rsidR="003F241F">
        <w:rPr>
          <w:szCs w:val="19"/>
          <w:lang w:val="en-GB"/>
        </w:rPr>
        <w:t xml:space="preserve">) </w:t>
      </w:r>
      <w:r w:rsidR="009D6B66" w:rsidRPr="009D6B66">
        <w:rPr>
          <w:szCs w:val="19"/>
          <w:lang w:val="en-GB"/>
        </w:rPr>
        <w:t xml:space="preserve">and among men </w:t>
      </w:r>
      <w:r w:rsidR="003F241F">
        <w:rPr>
          <w:szCs w:val="19"/>
          <w:lang w:val="en-GB"/>
        </w:rPr>
        <w:t>(</w:t>
      </w:r>
      <w:r w:rsidR="0087026F">
        <w:rPr>
          <w:szCs w:val="19"/>
          <w:lang w:val="en-GB"/>
        </w:rPr>
        <w:t>by 0.6 pp.</w:t>
      </w:r>
      <w:r w:rsidR="003F241F">
        <w:rPr>
          <w:szCs w:val="19"/>
          <w:lang w:val="en-GB"/>
        </w:rPr>
        <w:t>).</w:t>
      </w:r>
      <w:r w:rsidR="009D6B66">
        <w:rPr>
          <w:szCs w:val="19"/>
          <w:lang w:val="en-GB"/>
        </w:rPr>
        <w:t xml:space="preserve"> </w:t>
      </w:r>
      <w:r w:rsidR="000B32FA" w:rsidRPr="000B32FA">
        <w:rPr>
          <w:szCs w:val="19"/>
          <w:lang w:val="en-GB"/>
        </w:rPr>
        <w:t xml:space="preserve">Taking into account the place of residence, </w:t>
      </w:r>
      <w:r w:rsidR="0087026F">
        <w:rPr>
          <w:szCs w:val="19"/>
          <w:lang w:val="en-GB"/>
        </w:rPr>
        <w:t xml:space="preserve">an identical </w:t>
      </w:r>
      <w:r w:rsidR="009D6B66">
        <w:rPr>
          <w:szCs w:val="19"/>
          <w:lang w:val="en-GB"/>
        </w:rPr>
        <w:t>de</w:t>
      </w:r>
      <w:r w:rsidR="000B32FA" w:rsidRPr="000B32FA">
        <w:rPr>
          <w:szCs w:val="19"/>
          <w:lang w:val="en-GB"/>
        </w:rPr>
        <w:t xml:space="preserve">crease </w:t>
      </w:r>
      <w:r w:rsidR="00E84A12">
        <w:rPr>
          <w:szCs w:val="19"/>
          <w:lang w:val="en-GB"/>
        </w:rPr>
        <w:t>of</w:t>
      </w:r>
      <w:r w:rsidR="00E84A12" w:rsidRPr="000B32FA">
        <w:rPr>
          <w:szCs w:val="19"/>
          <w:lang w:val="en-GB"/>
        </w:rPr>
        <w:t xml:space="preserve"> </w:t>
      </w:r>
      <w:r w:rsidR="000B32FA" w:rsidRPr="000B32FA">
        <w:rPr>
          <w:szCs w:val="19"/>
          <w:lang w:val="en-GB"/>
        </w:rPr>
        <w:t xml:space="preserve">this </w:t>
      </w:r>
      <w:r w:rsidR="00BE5C25">
        <w:rPr>
          <w:szCs w:val="19"/>
          <w:lang w:val="en-GB"/>
        </w:rPr>
        <w:t xml:space="preserve">indicator </w:t>
      </w:r>
      <w:r w:rsidR="003F241F">
        <w:rPr>
          <w:szCs w:val="19"/>
          <w:lang w:val="en-GB"/>
        </w:rPr>
        <w:t>(</w:t>
      </w:r>
      <w:r w:rsidR="00E63DA6" w:rsidRPr="000B32FA">
        <w:rPr>
          <w:szCs w:val="19"/>
          <w:lang w:val="en-GB"/>
        </w:rPr>
        <w:t>by 0.</w:t>
      </w:r>
      <w:r w:rsidR="00E63DA6">
        <w:rPr>
          <w:szCs w:val="19"/>
          <w:lang w:val="en-GB"/>
        </w:rPr>
        <w:t>6</w:t>
      </w:r>
      <w:r w:rsidR="00E63DA6" w:rsidRPr="000B32FA">
        <w:rPr>
          <w:szCs w:val="19"/>
          <w:lang w:val="en-GB"/>
        </w:rPr>
        <w:t xml:space="preserve"> p</w:t>
      </w:r>
      <w:r w:rsidR="00E63DA6">
        <w:rPr>
          <w:szCs w:val="19"/>
          <w:lang w:val="en-GB"/>
        </w:rPr>
        <w:t xml:space="preserve">p. </w:t>
      </w:r>
      <w:r w:rsidR="00CD64C2">
        <w:rPr>
          <w:szCs w:val="19"/>
          <w:lang w:val="en-GB"/>
        </w:rPr>
        <w:t>in</w:t>
      </w:r>
      <w:r w:rsidR="00E63DA6">
        <w:rPr>
          <w:szCs w:val="19"/>
          <w:lang w:val="en-GB"/>
        </w:rPr>
        <w:t xml:space="preserve"> each</w:t>
      </w:r>
      <w:r w:rsidR="003F241F">
        <w:rPr>
          <w:szCs w:val="19"/>
          <w:lang w:val="en-GB"/>
        </w:rPr>
        <w:t>)</w:t>
      </w:r>
      <w:r w:rsidR="00E63DA6">
        <w:rPr>
          <w:szCs w:val="19"/>
          <w:lang w:val="en-GB"/>
        </w:rPr>
        <w:t xml:space="preserve"> </w:t>
      </w:r>
      <w:r w:rsidR="00BE5C25">
        <w:rPr>
          <w:szCs w:val="19"/>
          <w:lang w:val="en-GB"/>
        </w:rPr>
        <w:t xml:space="preserve">was noted </w:t>
      </w:r>
      <w:r w:rsidR="000B32FA" w:rsidRPr="000B32FA">
        <w:rPr>
          <w:szCs w:val="19"/>
          <w:lang w:val="en-GB"/>
        </w:rPr>
        <w:t xml:space="preserve">among </w:t>
      </w:r>
      <w:r w:rsidR="009D6B66">
        <w:rPr>
          <w:szCs w:val="19"/>
          <w:lang w:val="en-GB"/>
        </w:rPr>
        <w:t>urban</w:t>
      </w:r>
      <w:r w:rsidR="00BE5C25">
        <w:rPr>
          <w:szCs w:val="19"/>
          <w:lang w:val="en-GB"/>
        </w:rPr>
        <w:t xml:space="preserve"> </w:t>
      </w:r>
      <w:r w:rsidR="0087026F">
        <w:rPr>
          <w:szCs w:val="19"/>
          <w:lang w:val="en-GB"/>
        </w:rPr>
        <w:t xml:space="preserve">and rural </w:t>
      </w:r>
      <w:r w:rsidR="000B32FA" w:rsidRPr="000B32FA">
        <w:rPr>
          <w:szCs w:val="19"/>
          <w:lang w:val="en-GB"/>
        </w:rPr>
        <w:t>residents</w:t>
      </w:r>
      <w:r w:rsidR="0087026F">
        <w:rPr>
          <w:szCs w:val="19"/>
          <w:lang w:val="en-GB"/>
        </w:rPr>
        <w:t>.</w:t>
      </w:r>
    </w:p>
    <w:p w14:paraId="5EDA88CF" w14:textId="1C1374D3" w:rsidR="00947E7F" w:rsidRDefault="00BE5C25" w:rsidP="00E34617">
      <w:pPr>
        <w:spacing w:after="0" w:line="288" w:lineRule="auto"/>
        <w:rPr>
          <w:szCs w:val="19"/>
          <w:lang w:val="en-GB"/>
        </w:rPr>
      </w:pPr>
      <w:r w:rsidRPr="00BE5C25">
        <w:rPr>
          <w:szCs w:val="19"/>
          <w:lang w:val="en-GB"/>
        </w:rPr>
        <w:t xml:space="preserve">Compared to the </w:t>
      </w:r>
      <w:r w:rsidR="006E7DB5">
        <w:rPr>
          <w:szCs w:val="19"/>
          <w:lang w:val="en-GB"/>
        </w:rPr>
        <w:t>f</w:t>
      </w:r>
      <w:r w:rsidR="0087026F">
        <w:rPr>
          <w:szCs w:val="19"/>
          <w:lang w:val="en-GB"/>
        </w:rPr>
        <w:t>irst</w:t>
      </w:r>
      <w:r w:rsidRPr="00BE5C25">
        <w:rPr>
          <w:szCs w:val="19"/>
          <w:lang w:val="en-GB"/>
        </w:rPr>
        <w:t xml:space="preserve"> quarter of 202</w:t>
      </w:r>
      <w:r w:rsidR="0087026F">
        <w:rPr>
          <w:szCs w:val="19"/>
          <w:lang w:val="en-GB"/>
        </w:rPr>
        <w:t>4</w:t>
      </w:r>
      <w:r w:rsidRPr="00BE5C25">
        <w:rPr>
          <w:szCs w:val="19"/>
          <w:lang w:val="en-GB"/>
        </w:rPr>
        <w:t xml:space="preserve">, </w:t>
      </w:r>
      <w:r w:rsidR="009D6B66" w:rsidRPr="009D6B66">
        <w:rPr>
          <w:szCs w:val="19"/>
          <w:lang w:val="en-GB"/>
        </w:rPr>
        <w:t xml:space="preserve">the </w:t>
      </w:r>
      <w:r w:rsidR="0087026F">
        <w:rPr>
          <w:szCs w:val="19"/>
          <w:lang w:val="en-GB"/>
        </w:rPr>
        <w:t xml:space="preserve">decrease in the </w:t>
      </w:r>
      <w:r w:rsidR="009D6B66" w:rsidRPr="009D6B66">
        <w:rPr>
          <w:szCs w:val="19"/>
          <w:lang w:val="en-GB"/>
        </w:rPr>
        <w:t xml:space="preserve">employment rate </w:t>
      </w:r>
      <w:r w:rsidR="0087026F">
        <w:rPr>
          <w:szCs w:val="19"/>
          <w:lang w:val="en-GB"/>
        </w:rPr>
        <w:t>was observed regardless of sex, with a higher rate among men (by 0.6 pp</w:t>
      </w:r>
      <w:r w:rsidR="00BE1CE3">
        <w:rPr>
          <w:szCs w:val="19"/>
          <w:lang w:val="en-GB"/>
        </w:rPr>
        <w:t xml:space="preserve">.) than among women (by 0.4 pp.). </w:t>
      </w:r>
      <w:r w:rsidR="009D6B66" w:rsidRPr="009D6B66">
        <w:rPr>
          <w:szCs w:val="19"/>
          <w:lang w:val="en-GB"/>
        </w:rPr>
        <w:t>In the case of pe</w:t>
      </w:r>
      <w:r w:rsidR="009D6B66">
        <w:rPr>
          <w:szCs w:val="19"/>
          <w:lang w:val="en-GB"/>
        </w:rPr>
        <w:t>rsons</w:t>
      </w:r>
      <w:r w:rsidR="009D6B66" w:rsidRPr="009D6B66">
        <w:rPr>
          <w:szCs w:val="19"/>
          <w:lang w:val="en-GB"/>
        </w:rPr>
        <w:t xml:space="preserve"> living in </w:t>
      </w:r>
      <w:r w:rsidR="00BE1CE3">
        <w:rPr>
          <w:szCs w:val="19"/>
          <w:lang w:val="en-GB"/>
        </w:rPr>
        <w:t>urban</w:t>
      </w:r>
      <w:r w:rsidR="009D6B66" w:rsidRPr="009D6B66">
        <w:rPr>
          <w:szCs w:val="19"/>
          <w:lang w:val="en-GB"/>
        </w:rPr>
        <w:t xml:space="preserve"> areas, this </w:t>
      </w:r>
      <w:r w:rsidR="00032609">
        <w:rPr>
          <w:szCs w:val="19"/>
          <w:lang w:val="en-GB"/>
        </w:rPr>
        <w:t>indicator</w:t>
      </w:r>
      <w:r w:rsidR="009D6B66" w:rsidRPr="009D6B66">
        <w:rPr>
          <w:szCs w:val="19"/>
          <w:lang w:val="en-GB"/>
        </w:rPr>
        <w:t xml:space="preserve"> decreased by 0.</w:t>
      </w:r>
      <w:r w:rsidR="00BE1CE3">
        <w:rPr>
          <w:szCs w:val="19"/>
          <w:lang w:val="en-GB"/>
        </w:rPr>
        <w:t>5</w:t>
      </w:r>
      <w:r w:rsidR="009D6B66" w:rsidRPr="009D6B66">
        <w:rPr>
          <w:szCs w:val="19"/>
          <w:lang w:val="en-GB"/>
        </w:rPr>
        <w:t xml:space="preserve"> p</w:t>
      </w:r>
      <w:r w:rsidR="009D6B66">
        <w:rPr>
          <w:szCs w:val="19"/>
          <w:lang w:val="en-GB"/>
        </w:rPr>
        <w:t>p</w:t>
      </w:r>
      <w:r w:rsidR="009D6B66" w:rsidRPr="009D6B66">
        <w:rPr>
          <w:szCs w:val="19"/>
          <w:lang w:val="en-GB"/>
        </w:rPr>
        <w:t xml:space="preserve">, </w:t>
      </w:r>
      <w:r w:rsidR="00BE1CE3">
        <w:rPr>
          <w:szCs w:val="19"/>
          <w:lang w:val="en-GB"/>
        </w:rPr>
        <w:t>and for persons living in rural areas by 0.3 pp.</w:t>
      </w:r>
    </w:p>
    <w:p w14:paraId="36977449" w14:textId="211A6805" w:rsidR="00302611" w:rsidRPr="00302611" w:rsidRDefault="00116BC3" w:rsidP="00302611">
      <w:pPr>
        <w:ind w:left="709" w:hanging="709"/>
        <w:rPr>
          <w:b/>
          <w:shd w:val="clear" w:color="auto" w:fill="FFFFFF"/>
          <w:lang w:val="en-GB"/>
        </w:rPr>
      </w:pPr>
      <w:r>
        <w:rPr>
          <w:rFonts w:eastAsia="Times New Roman" w:cs="Times New Roman"/>
          <w:noProof/>
          <w:szCs w:val="19"/>
          <w:lang w:val="en-GB" w:eastAsia="pl-PL"/>
        </w:rPr>
        <w:drawing>
          <wp:anchor distT="0" distB="0" distL="114300" distR="114300" simplePos="0" relativeHeight="251766272" behindDoc="0" locked="0" layoutInCell="1" allowOverlap="1" wp14:anchorId="6F0CF2E8" wp14:editId="6F608BDC">
            <wp:simplePos x="0" y="0"/>
            <wp:positionH relativeFrom="margin">
              <wp:align>center</wp:align>
            </wp:positionH>
            <wp:positionV relativeFrom="paragraph">
              <wp:posOffset>410760</wp:posOffset>
            </wp:positionV>
            <wp:extent cx="4551045" cy="1824355"/>
            <wp:effectExtent l="0" t="0" r="1905" b="4445"/>
            <wp:wrapSquare wrapText="bothSides"/>
            <wp:docPr id="39" name="Obraz 39" descr="The chart presents structure of employed persons aged 15-89 by employment status in the main job in the first quarter of 2025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51045" cy="1824355"/>
                    </a:xfrm>
                    <a:prstGeom prst="rect">
                      <a:avLst/>
                    </a:prstGeom>
                    <a:noFill/>
                  </pic:spPr>
                </pic:pic>
              </a:graphicData>
            </a:graphic>
            <wp14:sizeRelH relativeFrom="page">
              <wp14:pctWidth>0</wp14:pctWidth>
            </wp14:sizeRelH>
            <wp14:sizeRelV relativeFrom="page">
              <wp14:pctHeight>0</wp14:pctHeight>
            </wp14:sizeRelV>
          </wp:anchor>
        </w:drawing>
      </w:r>
      <w:r w:rsidR="00947E7F" w:rsidRPr="0053285E">
        <w:rPr>
          <w:b/>
          <w:shd w:val="clear" w:color="auto" w:fill="FFFFFF"/>
          <w:lang w:val="en-GB"/>
        </w:rPr>
        <w:t xml:space="preserve">Chart </w:t>
      </w:r>
      <w:r w:rsidR="00947E7F">
        <w:rPr>
          <w:b/>
          <w:shd w:val="clear" w:color="auto" w:fill="FFFFFF"/>
          <w:lang w:val="en-GB"/>
        </w:rPr>
        <w:t>4</w:t>
      </w:r>
      <w:r w:rsidR="00947E7F" w:rsidRPr="0053285E">
        <w:rPr>
          <w:b/>
          <w:shd w:val="clear" w:color="auto" w:fill="FFFFFF"/>
          <w:lang w:val="en-GB"/>
        </w:rPr>
        <w:t>.</w:t>
      </w:r>
      <w:r w:rsidR="00947E7F" w:rsidRPr="0053285E">
        <w:rPr>
          <w:b/>
          <w:shd w:val="clear" w:color="auto" w:fill="FFFFFF"/>
          <w:lang w:val="en-GB"/>
        </w:rPr>
        <w:tab/>
        <w:t xml:space="preserve">Structure of employed </w:t>
      </w:r>
      <w:r w:rsidR="00947E7F">
        <w:rPr>
          <w:b/>
          <w:shd w:val="clear" w:color="auto" w:fill="FFFFFF"/>
          <w:lang w:val="en-GB"/>
        </w:rPr>
        <w:t xml:space="preserve">persons </w:t>
      </w:r>
      <w:r w:rsidR="00947E7F" w:rsidRPr="0053285E">
        <w:rPr>
          <w:b/>
          <w:shd w:val="clear" w:color="auto" w:fill="FFFFFF"/>
          <w:lang w:val="en-GB"/>
        </w:rPr>
        <w:t>aged 15</w:t>
      </w:r>
      <w:r w:rsidR="00947E7F">
        <w:rPr>
          <w:b/>
          <w:shd w:val="clear" w:color="auto" w:fill="FFFFFF"/>
          <w:lang w:val="en-GB"/>
        </w:rPr>
        <w:t>-</w:t>
      </w:r>
      <w:r w:rsidR="00947E7F" w:rsidRPr="0053285E">
        <w:rPr>
          <w:b/>
          <w:shd w:val="clear" w:color="auto" w:fill="FFFFFF"/>
          <w:lang w:val="en-GB"/>
        </w:rPr>
        <w:t xml:space="preserve">89 by </w:t>
      </w:r>
      <w:r w:rsidR="00947E7F" w:rsidRPr="0053285E">
        <w:rPr>
          <w:b/>
          <w:szCs w:val="19"/>
          <w:shd w:val="clear" w:color="auto" w:fill="FFFFFF"/>
          <w:lang w:val="en-GB"/>
        </w:rPr>
        <w:t>employment status in</w:t>
      </w:r>
      <w:r w:rsidR="00947E7F">
        <w:rPr>
          <w:b/>
          <w:szCs w:val="19"/>
          <w:shd w:val="clear" w:color="auto" w:fill="FFFFFF"/>
          <w:lang w:val="en-GB"/>
        </w:rPr>
        <w:t> </w:t>
      </w:r>
      <w:r w:rsidR="00947E7F" w:rsidRPr="0053285E">
        <w:rPr>
          <w:b/>
          <w:szCs w:val="19"/>
          <w:shd w:val="clear" w:color="auto" w:fill="FFFFFF"/>
          <w:lang w:val="en-GB"/>
        </w:rPr>
        <w:t xml:space="preserve">the main job in </w:t>
      </w:r>
      <w:r w:rsidR="00947E7F" w:rsidRPr="0053285E">
        <w:rPr>
          <w:b/>
          <w:shd w:val="clear" w:color="auto" w:fill="FFFFFF"/>
          <w:lang w:val="en-GB"/>
        </w:rPr>
        <w:t xml:space="preserve">the </w:t>
      </w:r>
      <w:r w:rsidR="00882AFF">
        <w:rPr>
          <w:b/>
          <w:shd w:val="clear" w:color="auto" w:fill="FFFFFF"/>
          <w:lang w:val="en-GB"/>
        </w:rPr>
        <w:t>f</w:t>
      </w:r>
      <w:r w:rsidR="0003790B">
        <w:rPr>
          <w:b/>
          <w:shd w:val="clear" w:color="auto" w:fill="FFFFFF"/>
          <w:lang w:val="en-GB"/>
        </w:rPr>
        <w:t>irst</w:t>
      </w:r>
      <w:r w:rsidR="00947E7F" w:rsidRPr="0053285E">
        <w:rPr>
          <w:b/>
          <w:shd w:val="clear" w:color="auto" w:fill="FFFFFF"/>
          <w:lang w:val="en-GB"/>
        </w:rPr>
        <w:t xml:space="preserve"> quarter of 202</w:t>
      </w:r>
      <w:r w:rsidR="0003790B">
        <w:rPr>
          <w:b/>
          <w:shd w:val="clear" w:color="auto" w:fill="FFFFFF"/>
          <w:lang w:val="en-GB"/>
        </w:rPr>
        <w:t>5</w:t>
      </w:r>
      <w:r w:rsidR="00947E7F" w:rsidRPr="0053285E">
        <w:rPr>
          <w:b/>
          <w:shd w:val="clear" w:color="auto" w:fill="FFFFFF"/>
          <w:lang w:val="en-GB"/>
        </w:rPr>
        <w:t xml:space="preserve"> (in %)</w:t>
      </w:r>
    </w:p>
    <w:p w14:paraId="7395F97C" w14:textId="71A05517" w:rsidR="00B5021F" w:rsidRPr="0053285E" w:rsidRDefault="00787A13" w:rsidP="00947E7F">
      <w:pPr>
        <w:spacing w:before="240" w:line="288" w:lineRule="auto"/>
        <w:rPr>
          <w:rFonts w:eastAsia="Times New Roman" w:cs="Times New Roman"/>
          <w:szCs w:val="19"/>
          <w:lang w:val="en-GB" w:eastAsia="pl-PL"/>
        </w:rPr>
      </w:pPr>
      <w:r w:rsidRPr="00E5325C">
        <w:rPr>
          <w:rFonts w:eastAsia="Times New Roman" w:cs="Times New Roman"/>
          <w:noProof/>
          <w:szCs w:val="19"/>
          <w:lang w:eastAsia="pl-PL"/>
        </w:rPr>
        <mc:AlternateContent>
          <mc:Choice Requires="wps">
            <w:drawing>
              <wp:anchor distT="45720" distB="45720" distL="114300" distR="114300" simplePos="0" relativeHeight="251772416" behindDoc="1" locked="0" layoutInCell="1" allowOverlap="1" wp14:anchorId="63B957BE" wp14:editId="7BF1CEA0">
                <wp:simplePos x="0" y="0"/>
                <wp:positionH relativeFrom="column">
                  <wp:posOffset>5339080</wp:posOffset>
                </wp:positionH>
                <wp:positionV relativeFrom="paragraph">
                  <wp:posOffset>2115185</wp:posOffset>
                </wp:positionV>
                <wp:extent cx="1657985" cy="1097280"/>
                <wp:effectExtent l="0" t="0" r="0" b="0"/>
                <wp:wrapTight wrapText="bothSides">
                  <wp:wrapPolygon edited="0">
                    <wp:start x="745" y="0"/>
                    <wp:lineTo x="745" y="21000"/>
                    <wp:lineTo x="20599" y="21000"/>
                    <wp:lineTo x="20599" y="0"/>
                    <wp:lineTo x="745" y="0"/>
                  </wp:wrapPolygon>
                </wp:wrapTight>
                <wp:docPr id="33" name="Pole tekstowe 2" descr="The number of full-time employees decreased compared to the fourth quarter of 2024 and the first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1097280"/>
                        </a:xfrm>
                        <a:prstGeom prst="rect">
                          <a:avLst/>
                        </a:prstGeom>
                        <a:noFill/>
                        <a:ln w="9525">
                          <a:noFill/>
                          <a:miter lim="800000"/>
                          <a:headEnd/>
                          <a:tailEnd/>
                        </a:ln>
                      </wps:spPr>
                      <wps:txbx>
                        <w:txbxContent>
                          <w:p w14:paraId="0B580D10" w14:textId="4794CCCF" w:rsidR="00787A13" w:rsidRPr="00787A13" w:rsidRDefault="00787A13" w:rsidP="00787A13">
                            <w:pPr>
                              <w:pStyle w:val="tekstzboku"/>
                              <w:spacing w:before="0"/>
                              <w:rPr>
                                <w:lang w:val="en-GB"/>
                              </w:rPr>
                            </w:pPr>
                            <w:r w:rsidRPr="00787A13">
                              <w:rPr>
                                <w:lang w:val="en-GB"/>
                              </w:rPr>
                              <w:t xml:space="preserve">The number of full-time employees </w:t>
                            </w:r>
                            <w:r w:rsidR="00510AFB">
                              <w:rPr>
                                <w:lang w:val="en-GB"/>
                              </w:rPr>
                              <w:t>was lower than in the first and fourth quarter of 2024.</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957BE" id="_x0000_s1030" type="#_x0000_t202" alt="The number of full-time employees decreased compared to the fourth quarter of 2024 and the first quarter of 2024" style="position:absolute;margin-left:420.4pt;margin-top:166.55pt;width:130.55pt;height:86.4pt;z-index:-251544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JoVgIAAHUEAAAOAAAAZHJzL2Uyb0RvYy54bWysVMFu2zAMvQ/YPwi6t3bcpE2MOkXXrsOA&#10;bivQ7gMUmY6FSqImKXWyry8lJ13Q3Yb5IFCi+MT3SPryams0ewEfFNqGT05LzsBKbJVdN/zn093J&#10;nLMQhW2FRgsN30HgV8uPHy4HV0OFPeoWPCMQG+rBNbyP0dVFEWQPRoRTdGDJ2aE3ItLWr4vWi4HQ&#10;jS6qsjwvBvSt8yghBDq9HZ18mfG7DmT80XUBItMNp9xiXn1eV2ktlpeiXnvheiX3aYh/yMIIZenR&#10;N6hbEQXbePUXlFHSY8Aunko0BXadkpA5EJtJ+Y7NYy8cZC4kTnBvMoX/Byu/vzx4ptqGn51xZoWh&#10;Gj2gBhbhOUQcgFWctRAkafbUA7Mbs6KCYce6jdYnURlgYJzGHUCgi9KDCNAyYueEJyMiixTX4cbH&#10;nv3aCB/H+KqspowaY3QrH+J7byrO4EJNOT46yjJuP+GWmiwLHdw9yufALN70wq7h2nscehAtiTNJ&#10;kcVR6IgTEshq+IYtkRSbiBlo23mTKke1YIROTbJ7awzYRibTk+ezi8V8xpkk36RcXFTz3DqFqA/h&#10;jgh8ATQsGQ331HkZXrzch5jSEfXhSnrN4p3SOneftmxo+GJWzXLAkceopJVWpuHzMn1juyaWn22b&#10;g6NQerTpAW33tBPTkXPcrra5vNODmitsd6SDx3EWaHbJ6NH/5mygOWh4SEUCzvRXS1ouJtNpGpy8&#10;IcMfn67yZjq7qMgjrCSYhseDeRPzoI10r0nvTmUlUmHGLPbpUm9ngfZzmIbneJ9v/flbLF8BAAD/&#10;/wMAUEsDBBQABgAIAAAAIQAks2Xa4QAAAAwBAAAPAAAAZHJzL2Rvd25yZXYueG1sTI9BT8JAFITv&#10;Jv6HzTPxJrulQqD2lSgJIfGkFTwv3Wfb2H3bdBco/nqXkx4nM5n5Jl+NthMnGnzrGCGZKBDElTMt&#10;1wi7j83DAoQPmo3uHBPChTysitubXGfGnfmdTmWoRSxhn2mEJoQ+k9JXDVntJ64njt6XG6wOUQ61&#10;NIM+x3LbyalSc2l1y3Gh0T2tG6q+y6NFGHc/Je9f2V3Wm3Lb798+X7bzKeL93fj8BCLQGP7CcMWP&#10;6FBEpoM7svGiQ1g8qogeENI0TUBcE4lKliAOCDM1W4Iscvn/RPELAAD//wMAUEsBAi0AFAAGAAgA&#10;AAAhALaDOJL+AAAA4QEAABMAAAAAAAAAAAAAAAAAAAAAAFtDb250ZW50X1R5cGVzXS54bWxQSwEC&#10;LQAUAAYACAAAACEAOP0h/9YAAACUAQAACwAAAAAAAAAAAAAAAAAvAQAAX3JlbHMvLnJlbHNQSwEC&#10;LQAUAAYACAAAACEA8zfiaFYCAAB1BAAADgAAAAAAAAAAAAAAAAAuAgAAZHJzL2Uyb0RvYy54bWxQ&#10;SwECLQAUAAYACAAAACEAJLNl2uEAAAAMAQAADwAAAAAAAAAAAAAAAACwBAAAZHJzL2Rvd25yZXYu&#10;eG1sUEsFBgAAAAAEAAQA8wAAAL4FAAAAAA==&#10;" filled="f" stroked="f">
                <v:textbox inset=",0">
                  <w:txbxContent>
                    <w:p w14:paraId="0B580D10" w14:textId="4794CCCF" w:rsidR="00787A13" w:rsidRPr="00787A13" w:rsidRDefault="00787A13" w:rsidP="00787A13">
                      <w:pPr>
                        <w:pStyle w:val="tekstzboku"/>
                        <w:spacing w:before="0"/>
                        <w:rPr>
                          <w:lang w:val="en-GB"/>
                        </w:rPr>
                      </w:pPr>
                      <w:r w:rsidRPr="00787A13">
                        <w:rPr>
                          <w:lang w:val="en-GB"/>
                        </w:rPr>
                        <w:t xml:space="preserve">The number of full-time employees </w:t>
                      </w:r>
                      <w:r w:rsidR="00510AFB">
                        <w:rPr>
                          <w:lang w:val="en-GB"/>
                        </w:rPr>
                        <w:t>was lower than in the first and fourth quarter of 2024.</w:t>
                      </w:r>
                    </w:p>
                  </w:txbxContent>
                </v:textbox>
                <w10:wrap type="tight"/>
              </v:shape>
            </w:pict>
          </mc:Fallback>
        </mc:AlternateContent>
      </w:r>
      <w:r w:rsidR="00E5325C" w:rsidRPr="00E5325C">
        <w:rPr>
          <w:rFonts w:eastAsia="Times New Roman" w:cs="Times New Roman"/>
          <w:szCs w:val="19"/>
          <w:lang w:val="en-GB" w:eastAsia="pl-PL"/>
        </w:rPr>
        <w:t>Th</w:t>
      </w:r>
      <w:r w:rsidR="0081685E" w:rsidRPr="00E5325C">
        <w:rPr>
          <w:rFonts w:eastAsia="Times New Roman" w:cs="Times New Roman"/>
          <w:szCs w:val="19"/>
          <w:lang w:val="en-GB" w:eastAsia="pl-PL"/>
        </w:rPr>
        <w:t>e LFS results indicate</w:t>
      </w:r>
      <w:r w:rsidR="0081685E" w:rsidRPr="0053285E">
        <w:rPr>
          <w:rFonts w:eastAsia="Times New Roman" w:cs="Times New Roman"/>
          <w:szCs w:val="19"/>
          <w:lang w:val="en-GB" w:eastAsia="pl-PL"/>
        </w:rPr>
        <w:t xml:space="preserve"> that in the </w:t>
      </w:r>
      <w:r w:rsidR="009A13A0">
        <w:rPr>
          <w:rFonts w:eastAsia="Times New Roman" w:cs="Times New Roman"/>
          <w:szCs w:val="19"/>
          <w:lang w:val="en-GB" w:eastAsia="pl-PL"/>
        </w:rPr>
        <w:t>f</w:t>
      </w:r>
      <w:r w:rsidR="0003790B">
        <w:rPr>
          <w:rFonts w:eastAsia="Times New Roman" w:cs="Times New Roman"/>
          <w:szCs w:val="19"/>
          <w:lang w:val="en-GB" w:eastAsia="pl-PL"/>
        </w:rPr>
        <w:t>irst</w:t>
      </w:r>
      <w:r w:rsidR="0081685E" w:rsidRPr="0053285E">
        <w:rPr>
          <w:rFonts w:eastAsia="Times New Roman" w:cs="Times New Roman"/>
          <w:szCs w:val="19"/>
          <w:lang w:val="en-GB" w:eastAsia="pl-PL"/>
        </w:rPr>
        <w:t xml:space="preserve"> quarter of 202</w:t>
      </w:r>
      <w:r w:rsidR="0003790B">
        <w:rPr>
          <w:rFonts w:eastAsia="Times New Roman" w:cs="Times New Roman"/>
          <w:szCs w:val="19"/>
          <w:lang w:val="en-GB" w:eastAsia="pl-PL"/>
        </w:rPr>
        <w:t>5</w:t>
      </w:r>
      <w:r w:rsidR="00B5021F" w:rsidRPr="0053285E">
        <w:rPr>
          <w:rFonts w:eastAsia="Times New Roman" w:cs="Times New Roman"/>
          <w:szCs w:val="19"/>
          <w:lang w:val="en-GB" w:eastAsia="pl-PL"/>
        </w:rPr>
        <w:t>:</w:t>
      </w:r>
    </w:p>
    <w:p w14:paraId="2EB85FCB" w14:textId="3284245F" w:rsidR="00E479CC" w:rsidRPr="002C0605" w:rsidRDefault="00E479CC" w:rsidP="00634CBC">
      <w:pPr>
        <w:pStyle w:val="Akapitzlist"/>
        <w:numPr>
          <w:ilvl w:val="0"/>
          <w:numId w:val="7"/>
        </w:numPr>
        <w:spacing w:line="288" w:lineRule="auto"/>
        <w:ind w:left="426" w:hanging="357"/>
        <w:rPr>
          <w:szCs w:val="19"/>
          <w:lang w:val="en-GB"/>
        </w:rPr>
      </w:pPr>
      <w:r w:rsidRPr="002C0605">
        <w:rPr>
          <w:rFonts w:eastAsia="Times New Roman" w:cs="Times New Roman"/>
          <w:szCs w:val="19"/>
          <w:lang w:val="en-GB" w:eastAsia="pl-PL"/>
        </w:rPr>
        <w:t>1</w:t>
      </w:r>
      <w:r w:rsidR="00CD64C2">
        <w:rPr>
          <w:rFonts w:eastAsia="Times New Roman" w:cs="Times New Roman"/>
          <w:szCs w:val="19"/>
          <w:lang w:val="en-GB" w:eastAsia="pl-PL"/>
        </w:rPr>
        <w:t>5</w:t>
      </w:r>
      <w:r w:rsidR="00107F62">
        <w:rPr>
          <w:rFonts w:eastAsia="Times New Roman" w:cs="Times New Roman"/>
          <w:szCs w:val="19"/>
          <w:lang w:val="en-GB" w:eastAsia="pl-PL"/>
        </w:rPr>
        <w:t> </w:t>
      </w:r>
      <w:r w:rsidR="00CD64C2">
        <w:rPr>
          <w:rFonts w:eastAsia="Times New Roman" w:cs="Times New Roman"/>
          <w:szCs w:val="19"/>
          <w:lang w:val="en-GB" w:eastAsia="pl-PL"/>
        </w:rPr>
        <w:t>910</w:t>
      </w:r>
      <w:r w:rsidRPr="002C0605">
        <w:rPr>
          <w:rFonts w:eastAsia="Times New Roman" w:cs="Times New Roman"/>
          <w:szCs w:val="19"/>
          <w:lang w:val="en-GB" w:eastAsia="pl-PL"/>
        </w:rPr>
        <w:t xml:space="preserve"> </w:t>
      </w:r>
      <w:r w:rsidR="00F9605E" w:rsidRPr="002C0605">
        <w:rPr>
          <w:rFonts w:eastAsia="Times New Roman" w:cs="Times New Roman"/>
          <w:szCs w:val="19"/>
          <w:lang w:val="en-GB" w:eastAsia="pl-PL"/>
        </w:rPr>
        <w:t>thousand</w:t>
      </w:r>
      <w:r w:rsidR="00F9605E">
        <w:rPr>
          <w:rFonts w:eastAsia="Times New Roman" w:cs="Times New Roman"/>
          <w:szCs w:val="19"/>
          <w:lang w:val="en-GB" w:eastAsia="pl-PL"/>
        </w:rPr>
        <w:t xml:space="preserve"> </w:t>
      </w:r>
      <w:r w:rsidR="0046363E">
        <w:rPr>
          <w:rFonts w:eastAsia="Times New Roman" w:cs="Times New Roman"/>
          <w:szCs w:val="19"/>
          <w:lang w:val="en-GB" w:eastAsia="pl-PL"/>
        </w:rPr>
        <w:t xml:space="preserve">persons </w:t>
      </w:r>
      <w:r w:rsidR="00F9605E">
        <w:rPr>
          <w:rFonts w:eastAsia="Times New Roman" w:cs="Times New Roman"/>
          <w:szCs w:val="19"/>
          <w:lang w:val="en-GB" w:eastAsia="pl-PL"/>
        </w:rPr>
        <w:t>(i.e. 93.</w:t>
      </w:r>
      <w:r w:rsidR="00DF4F05">
        <w:rPr>
          <w:rFonts w:eastAsia="Times New Roman" w:cs="Times New Roman"/>
          <w:szCs w:val="19"/>
          <w:lang w:val="en-GB" w:eastAsia="pl-PL"/>
        </w:rPr>
        <w:t>3</w:t>
      </w:r>
      <w:r w:rsidR="00F9605E">
        <w:rPr>
          <w:rFonts w:eastAsia="Times New Roman" w:cs="Times New Roman"/>
          <w:szCs w:val="19"/>
          <w:lang w:val="en-GB" w:eastAsia="pl-PL"/>
        </w:rPr>
        <w:t xml:space="preserve">%) </w:t>
      </w:r>
      <w:r w:rsidR="00073349" w:rsidRPr="002C0605">
        <w:rPr>
          <w:rFonts w:eastAsia="Times New Roman" w:cs="Times New Roman"/>
          <w:szCs w:val="19"/>
          <w:lang w:val="en-GB" w:eastAsia="pl-PL"/>
        </w:rPr>
        <w:t>performed full-time work, while</w:t>
      </w:r>
      <w:r w:rsidRPr="002C0605">
        <w:rPr>
          <w:rFonts w:eastAsia="Times New Roman" w:cs="Times New Roman"/>
          <w:szCs w:val="19"/>
          <w:lang w:val="en-GB" w:eastAsia="pl-PL"/>
        </w:rPr>
        <w:t xml:space="preserve"> 1</w:t>
      </w:r>
      <w:r w:rsidR="00577082">
        <w:rPr>
          <w:rFonts w:eastAsia="Times New Roman" w:cs="Times New Roman"/>
          <w:szCs w:val="19"/>
          <w:lang w:val="en-GB" w:eastAsia="pl-PL"/>
        </w:rPr>
        <w:t> </w:t>
      </w:r>
      <w:r w:rsidR="00107F62">
        <w:rPr>
          <w:rFonts w:eastAsia="Times New Roman" w:cs="Times New Roman"/>
          <w:szCs w:val="19"/>
          <w:lang w:val="en-GB" w:eastAsia="pl-PL"/>
        </w:rPr>
        <w:t>1</w:t>
      </w:r>
      <w:r w:rsidR="00DF4F05">
        <w:rPr>
          <w:rFonts w:eastAsia="Times New Roman" w:cs="Times New Roman"/>
          <w:szCs w:val="19"/>
          <w:lang w:val="en-GB" w:eastAsia="pl-PL"/>
        </w:rPr>
        <w:t>50</w:t>
      </w:r>
      <w:r w:rsidR="00577082">
        <w:rPr>
          <w:rFonts w:eastAsia="Times New Roman" w:cs="Times New Roman"/>
          <w:szCs w:val="19"/>
          <w:lang w:val="en-GB" w:eastAsia="pl-PL"/>
        </w:rPr>
        <w:t> </w:t>
      </w:r>
      <w:r w:rsidR="00684AFD" w:rsidRPr="002C0605">
        <w:rPr>
          <w:rFonts w:eastAsia="Times New Roman" w:cs="Times New Roman"/>
          <w:szCs w:val="19"/>
          <w:lang w:val="en-GB" w:eastAsia="pl-PL"/>
        </w:rPr>
        <w:t>thousand</w:t>
      </w:r>
      <w:r w:rsidR="00F9605E">
        <w:rPr>
          <w:rFonts w:eastAsia="Times New Roman" w:cs="Times New Roman"/>
          <w:szCs w:val="19"/>
          <w:lang w:val="en-GB" w:eastAsia="pl-PL"/>
        </w:rPr>
        <w:t xml:space="preserve"> (i.e.</w:t>
      </w:r>
      <w:r w:rsidR="001C4051">
        <w:rPr>
          <w:rFonts w:eastAsia="Times New Roman" w:cs="Times New Roman"/>
          <w:szCs w:val="19"/>
          <w:lang w:val="en-GB" w:eastAsia="pl-PL"/>
        </w:rPr>
        <w:t> </w:t>
      </w:r>
      <w:r w:rsidR="00F9605E">
        <w:rPr>
          <w:rFonts w:eastAsia="Times New Roman" w:cs="Times New Roman"/>
          <w:szCs w:val="19"/>
          <w:lang w:val="en-GB" w:eastAsia="pl-PL"/>
        </w:rPr>
        <w:t>6</w:t>
      </w:r>
      <w:r w:rsidR="00F33C43">
        <w:rPr>
          <w:rFonts w:eastAsia="Times New Roman" w:cs="Times New Roman"/>
          <w:szCs w:val="19"/>
          <w:lang w:val="en-GB" w:eastAsia="pl-PL"/>
        </w:rPr>
        <w:t>.</w:t>
      </w:r>
      <w:r w:rsidR="00DF4F05">
        <w:rPr>
          <w:rFonts w:eastAsia="Times New Roman" w:cs="Times New Roman"/>
          <w:szCs w:val="19"/>
          <w:lang w:val="en-GB" w:eastAsia="pl-PL"/>
        </w:rPr>
        <w:t>7</w:t>
      </w:r>
      <w:r w:rsidR="00F9605E">
        <w:rPr>
          <w:rFonts w:eastAsia="Times New Roman" w:cs="Times New Roman"/>
          <w:szCs w:val="19"/>
          <w:lang w:val="en-GB" w:eastAsia="pl-PL"/>
        </w:rPr>
        <w:t>%)</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were employed part-time</w:t>
      </w:r>
      <w:r w:rsidRPr="002C0605">
        <w:rPr>
          <w:rFonts w:eastAsia="Times New Roman" w:cs="Times New Roman"/>
          <w:szCs w:val="19"/>
          <w:lang w:val="en-GB" w:eastAsia="pl-PL"/>
        </w:rPr>
        <w:t xml:space="preserve">, </w:t>
      </w:r>
    </w:p>
    <w:p w14:paraId="0C61969D" w14:textId="4793B83E" w:rsidR="00514171" w:rsidRDefault="00073349" w:rsidP="00634CBC">
      <w:pPr>
        <w:pStyle w:val="Akapitzlist"/>
        <w:numPr>
          <w:ilvl w:val="0"/>
          <w:numId w:val="7"/>
        </w:numPr>
        <w:spacing w:line="288" w:lineRule="auto"/>
        <w:ind w:left="426" w:hanging="357"/>
        <w:rPr>
          <w:rFonts w:eastAsia="Times New Roman" w:cs="Times New Roman"/>
          <w:szCs w:val="19"/>
          <w:lang w:val="en-GB" w:eastAsia="pl-PL"/>
        </w:rPr>
      </w:pPr>
      <w:r w:rsidRPr="002C0605">
        <w:rPr>
          <w:rFonts w:eastAsia="Times New Roman" w:cs="Times New Roman"/>
          <w:szCs w:val="19"/>
          <w:lang w:val="en-GB" w:eastAsia="pl-PL"/>
        </w:rPr>
        <w:t xml:space="preserve">the average number of hours worked in the reference week in the main job </w:t>
      </w:r>
      <w:r w:rsidR="004B75D0">
        <w:rPr>
          <w:rFonts w:eastAsia="Times New Roman" w:cs="Times New Roman"/>
          <w:szCs w:val="19"/>
          <w:lang w:val="en-GB" w:eastAsia="pl-PL"/>
        </w:rPr>
        <w:t>amounted to</w:t>
      </w:r>
      <w:r w:rsidR="004B75D0" w:rsidRPr="002C0605">
        <w:rPr>
          <w:rFonts w:eastAsia="Times New Roman" w:cs="Times New Roman"/>
          <w:szCs w:val="19"/>
          <w:lang w:val="en-GB" w:eastAsia="pl-PL"/>
        </w:rPr>
        <w:t xml:space="preserve"> </w:t>
      </w:r>
      <w:r w:rsidR="00F703B9">
        <w:rPr>
          <w:rFonts w:eastAsia="Times New Roman" w:cs="Times New Roman"/>
          <w:szCs w:val="19"/>
          <w:lang w:val="en-GB" w:eastAsia="pl-PL"/>
        </w:rPr>
        <w:t>3</w:t>
      </w:r>
      <w:r w:rsidR="00DF4F05">
        <w:rPr>
          <w:rFonts w:eastAsia="Times New Roman" w:cs="Times New Roman"/>
          <w:szCs w:val="19"/>
          <w:lang w:val="en-GB" w:eastAsia="pl-PL"/>
        </w:rPr>
        <w:t>8.7</w:t>
      </w:r>
      <w:r w:rsidR="00FB39DF">
        <w:rPr>
          <w:rFonts w:eastAsia="Times New Roman" w:cs="Times New Roman"/>
          <w:szCs w:val="19"/>
          <w:lang w:val="en-GB" w:eastAsia="pl-PL"/>
        </w:rPr>
        <w:t xml:space="preserve"> </w:t>
      </w:r>
      <w:r w:rsidRPr="002C0605">
        <w:rPr>
          <w:rFonts w:eastAsia="Times New Roman" w:cs="Times New Roman"/>
          <w:szCs w:val="19"/>
          <w:lang w:val="en-GB" w:eastAsia="pl-PL"/>
        </w:rPr>
        <w:t>hours</w:t>
      </w:r>
      <w:r w:rsidR="00E479CC" w:rsidRPr="002C0605">
        <w:rPr>
          <w:rFonts w:eastAsia="Times New Roman" w:cs="Times New Roman"/>
          <w:szCs w:val="19"/>
          <w:lang w:val="en-GB" w:eastAsia="pl-PL"/>
        </w:rPr>
        <w:t>,</w:t>
      </w:r>
      <w:r w:rsidR="00514171">
        <w:rPr>
          <w:rFonts w:eastAsia="Times New Roman" w:cs="Times New Roman"/>
          <w:szCs w:val="19"/>
          <w:lang w:val="en-GB" w:eastAsia="pl-PL"/>
        </w:rPr>
        <w:t xml:space="preserve"> </w:t>
      </w:r>
    </w:p>
    <w:p w14:paraId="157E2315" w14:textId="3AF7D398" w:rsidR="00B27949" w:rsidRPr="00E76017" w:rsidRDefault="00D056C5" w:rsidP="00634CBC">
      <w:pPr>
        <w:pStyle w:val="Akapitzlist"/>
        <w:numPr>
          <w:ilvl w:val="0"/>
          <w:numId w:val="7"/>
        </w:numPr>
        <w:spacing w:line="288" w:lineRule="auto"/>
        <w:ind w:left="426" w:hanging="357"/>
        <w:rPr>
          <w:rFonts w:eastAsia="Times New Roman" w:cs="Times New Roman"/>
          <w:szCs w:val="19"/>
          <w:lang w:val="en-GB" w:eastAsia="pl-PL"/>
        </w:rPr>
      </w:pPr>
      <w:r w:rsidRPr="00FC290D">
        <w:rPr>
          <w:rFonts w:eastAsia="Times New Roman" w:cs="Times New Roman"/>
          <w:szCs w:val="19"/>
          <w:lang w:val="en-GB" w:eastAsia="pl-PL"/>
        </w:rPr>
        <w:t>in the total number</w:t>
      </w:r>
      <w:r w:rsidRPr="00E76017">
        <w:rPr>
          <w:rFonts w:eastAsia="Times New Roman" w:cs="Times New Roman"/>
          <w:szCs w:val="19"/>
          <w:lang w:val="en-GB" w:eastAsia="pl-PL"/>
        </w:rPr>
        <w:t xml:space="preserve"> of employe</w:t>
      </w:r>
      <w:r w:rsidR="00861A1B">
        <w:rPr>
          <w:rFonts w:eastAsia="Times New Roman" w:cs="Times New Roman"/>
          <w:szCs w:val="19"/>
          <w:lang w:val="en-GB" w:eastAsia="pl-PL"/>
        </w:rPr>
        <w:t>d</w:t>
      </w:r>
      <w:r w:rsidR="00EE79DA">
        <w:rPr>
          <w:rFonts w:eastAsia="Times New Roman" w:cs="Times New Roman"/>
          <w:szCs w:val="19"/>
          <w:lang w:val="en-GB" w:eastAsia="pl-PL"/>
        </w:rPr>
        <w:t xml:space="preserve"> persons</w:t>
      </w:r>
      <w:r w:rsidRPr="00E76017">
        <w:rPr>
          <w:rFonts w:eastAsia="Times New Roman" w:cs="Times New Roman"/>
          <w:szCs w:val="19"/>
          <w:lang w:val="en-GB" w:eastAsia="pl-PL"/>
        </w:rPr>
        <w:t xml:space="preserve">, the share of employees employed in public companies/institutions or </w:t>
      </w:r>
      <w:r w:rsidR="00E76017" w:rsidRPr="00E76017">
        <w:rPr>
          <w:rFonts w:eastAsia="Times New Roman" w:cs="Times New Roman"/>
          <w:szCs w:val="19"/>
          <w:lang w:val="en-GB" w:eastAsia="pl-PL"/>
        </w:rPr>
        <w:t>by</w:t>
      </w:r>
      <w:r w:rsidRPr="00E76017">
        <w:rPr>
          <w:rFonts w:eastAsia="Times New Roman" w:cs="Times New Roman"/>
          <w:szCs w:val="19"/>
          <w:lang w:val="en-GB" w:eastAsia="pl-PL"/>
        </w:rPr>
        <w:t xml:space="preserve"> a private employer was 8</w:t>
      </w:r>
      <w:r w:rsidR="00DF4F05">
        <w:rPr>
          <w:rFonts w:eastAsia="Times New Roman" w:cs="Times New Roman"/>
          <w:szCs w:val="19"/>
          <w:lang w:val="en-GB" w:eastAsia="pl-PL"/>
        </w:rPr>
        <w:t>0.9</w:t>
      </w:r>
      <w:r w:rsidRPr="00E76017">
        <w:rPr>
          <w:rFonts w:eastAsia="Times New Roman" w:cs="Times New Roman"/>
          <w:szCs w:val="19"/>
          <w:lang w:val="en-GB" w:eastAsia="pl-PL"/>
        </w:rPr>
        <w:t>% (1</w:t>
      </w:r>
      <w:r w:rsidR="00DF4F05">
        <w:rPr>
          <w:rFonts w:eastAsia="Times New Roman" w:cs="Times New Roman"/>
          <w:szCs w:val="19"/>
          <w:lang w:val="en-GB" w:eastAsia="pl-PL"/>
        </w:rPr>
        <w:t>3</w:t>
      </w:r>
      <w:r w:rsidR="001414C0">
        <w:rPr>
          <w:rFonts w:eastAsia="Times New Roman" w:cs="Times New Roman"/>
          <w:szCs w:val="19"/>
          <w:lang w:val="en-GB" w:eastAsia="pl-PL"/>
        </w:rPr>
        <w:t> </w:t>
      </w:r>
      <w:r w:rsidR="00DF4F05">
        <w:rPr>
          <w:rFonts w:eastAsia="Times New Roman" w:cs="Times New Roman"/>
          <w:szCs w:val="19"/>
          <w:lang w:val="en-GB" w:eastAsia="pl-PL"/>
        </w:rPr>
        <w:t>809</w:t>
      </w:r>
      <w:r w:rsidRPr="00E76017">
        <w:rPr>
          <w:rFonts w:eastAsia="Times New Roman" w:cs="Times New Roman"/>
          <w:szCs w:val="19"/>
          <w:lang w:val="en-GB" w:eastAsia="pl-PL"/>
        </w:rPr>
        <w:t xml:space="preserve"> thousand pe</w:t>
      </w:r>
      <w:r w:rsidR="00E76017" w:rsidRPr="00E76017">
        <w:rPr>
          <w:rFonts w:eastAsia="Times New Roman" w:cs="Times New Roman"/>
          <w:szCs w:val="19"/>
          <w:lang w:val="en-GB" w:eastAsia="pl-PL"/>
        </w:rPr>
        <w:t>rsons</w:t>
      </w:r>
      <w:r w:rsidRPr="00E76017">
        <w:rPr>
          <w:rFonts w:eastAsia="Times New Roman" w:cs="Times New Roman"/>
          <w:szCs w:val="19"/>
          <w:lang w:val="en-GB" w:eastAsia="pl-PL"/>
        </w:rPr>
        <w:t xml:space="preserve">), self-employed </w:t>
      </w:r>
      <w:r w:rsidR="00E76017" w:rsidRPr="00E76017">
        <w:rPr>
          <w:rFonts w:eastAsia="Times New Roman" w:cs="Times New Roman"/>
          <w:szCs w:val="19"/>
          <w:lang w:val="en-GB" w:eastAsia="pl-PL"/>
        </w:rPr>
        <w:t>–</w:t>
      </w:r>
      <w:r w:rsidRPr="00E76017">
        <w:rPr>
          <w:rFonts w:eastAsia="Times New Roman" w:cs="Times New Roman"/>
          <w:szCs w:val="19"/>
          <w:lang w:val="en-GB" w:eastAsia="pl-PL"/>
        </w:rPr>
        <w:t xml:space="preserve"> 18.</w:t>
      </w:r>
      <w:r w:rsidR="00DF4F05">
        <w:rPr>
          <w:rFonts w:eastAsia="Times New Roman" w:cs="Times New Roman"/>
          <w:szCs w:val="19"/>
          <w:lang w:val="en-GB" w:eastAsia="pl-PL"/>
        </w:rPr>
        <w:t>5</w:t>
      </w:r>
      <w:r w:rsidRPr="00E76017">
        <w:rPr>
          <w:rFonts w:eastAsia="Times New Roman" w:cs="Times New Roman"/>
          <w:szCs w:val="19"/>
          <w:lang w:val="en-GB" w:eastAsia="pl-PL"/>
        </w:rPr>
        <w:t xml:space="preserve">% and </w:t>
      </w:r>
      <w:r w:rsidR="00E76017" w:rsidRPr="00E76017">
        <w:rPr>
          <w:rFonts w:eastAsia="Times New Roman" w:cs="Times New Roman"/>
          <w:szCs w:val="19"/>
          <w:lang w:val="en-GB" w:eastAsia="pl-PL"/>
        </w:rPr>
        <w:t>contributing family members</w:t>
      </w:r>
      <w:r w:rsidRPr="00E76017">
        <w:rPr>
          <w:rFonts w:eastAsia="Times New Roman" w:cs="Times New Roman"/>
          <w:szCs w:val="19"/>
          <w:lang w:val="en-GB" w:eastAsia="pl-PL"/>
        </w:rPr>
        <w:t xml:space="preserve"> </w:t>
      </w:r>
      <w:r w:rsidR="00E76017" w:rsidRPr="00E76017">
        <w:rPr>
          <w:rFonts w:eastAsia="Times New Roman" w:cs="Times New Roman"/>
          <w:szCs w:val="19"/>
          <w:lang w:val="en-GB" w:eastAsia="pl-PL"/>
        </w:rPr>
        <w:t>–</w:t>
      </w:r>
      <w:r w:rsidRPr="00E76017">
        <w:rPr>
          <w:rFonts w:eastAsia="Times New Roman" w:cs="Times New Roman"/>
          <w:szCs w:val="19"/>
          <w:lang w:val="en-GB" w:eastAsia="pl-PL"/>
        </w:rPr>
        <w:t xml:space="preserve"> 0.</w:t>
      </w:r>
      <w:r w:rsidR="00DF4F05">
        <w:rPr>
          <w:rFonts w:eastAsia="Times New Roman" w:cs="Times New Roman"/>
          <w:szCs w:val="19"/>
          <w:lang w:val="en-GB" w:eastAsia="pl-PL"/>
        </w:rPr>
        <w:t>6</w:t>
      </w:r>
      <w:r w:rsidRPr="00E76017">
        <w:rPr>
          <w:rFonts w:eastAsia="Times New Roman" w:cs="Times New Roman"/>
          <w:szCs w:val="19"/>
          <w:lang w:val="en-GB" w:eastAsia="pl-PL"/>
        </w:rPr>
        <w:t xml:space="preserve">%, </w:t>
      </w:r>
      <w:r w:rsidR="00F0716B">
        <w:rPr>
          <w:rFonts w:eastAsia="Times New Roman" w:cs="Times New Roman"/>
          <w:szCs w:val="19"/>
          <w:lang w:val="en-GB" w:eastAsia="pl-PL"/>
        </w:rPr>
        <w:t>but</w:t>
      </w:r>
      <w:r w:rsidR="00E76017" w:rsidRPr="00E76017">
        <w:rPr>
          <w:rFonts w:eastAsia="Times New Roman" w:cs="Times New Roman"/>
          <w:szCs w:val="19"/>
          <w:lang w:val="en-GB" w:eastAsia="pl-PL"/>
        </w:rPr>
        <w:t xml:space="preserve"> a</w:t>
      </w:r>
      <w:r w:rsidR="007311AE">
        <w:rPr>
          <w:rFonts w:eastAsia="Times New Roman" w:cs="Times New Roman"/>
          <w:szCs w:val="19"/>
          <w:lang w:val="en-GB" w:eastAsia="pl-PL"/>
        </w:rPr>
        <w:t> </w:t>
      </w:r>
      <w:r w:rsidR="00E76017" w:rsidRPr="00E76017">
        <w:rPr>
          <w:rFonts w:eastAsia="Times New Roman" w:cs="Times New Roman"/>
          <w:szCs w:val="19"/>
          <w:lang w:val="en-GB" w:eastAsia="pl-PL"/>
        </w:rPr>
        <w:t xml:space="preserve">significantly higher share of self-employed </w:t>
      </w:r>
      <w:r w:rsidR="00E753C9">
        <w:rPr>
          <w:rFonts w:eastAsia="Times New Roman" w:cs="Times New Roman"/>
          <w:szCs w:val="19"/>
          <w:lang w:val="en-GB" w:eastAsia="pl-PL"/>
        </w:rPr>
        <w:t>wa</w:t>
      </w:r>
      <w:r w:rsidR="00F0716B">
        <w:rPr>
          <w:rFonts w:eastAsia="Times New Roman" w:cs="Times New Roman"/>
          <w:szCs w:val="19"/>
          <w:lang w:val="en-GB" w:eastAsia="pl-PL"/>
        </w:rPr>
        <w:t xml:space="preserve">s noted among </w:t>
      </w:r>
      <w:r w:rsidR="00E76017" w:rsidRPr="00E76017">
        <w:rPr>
          <w:rFonts w:eastAsia="Times New Roman" w:cs="Times New Roman"/>
          <w:szCs w:val="19"/>
          <w:lang w:val="en-GB" w:eastAsia="pl-PL"/>
        </w:rPr>
        <w:t>men (</w:t>
      </w:r>
      <w:r w:rsidR="00FC290D">
        <w:rPr>
          <w:rFonts w:eastAsia="Times New Roman" w:cs="Times New Roman"/>
          <w:szCs w:val="19"/>
          <w:lang w:val="en-GB" w:eastAsia="pl-PL"/>
        </w:rPr>
        <w:t>2</w:t>
      </w:r>
      <w:r w:rsidR="00DF4F05">
        <w:rPr>
          <w:rFonts w:eastAsia="Times New Roman" w:cs="Times New Roman"/>
          <w:szCs w:val="19"/>
          <w:lang w:val="en-GB" w:eastAsia="pl-PL"/>
        </w:rPr>
        <w:t>3.5</w:t>
      </w:r>
      <w:r w:rsidR="00E76017" w:rsidRPr="00E76017">
        <w:rPr>
          <w:rFonts w:eastAsia="Times New Roman" w:cs="Times New Roman"/>
          <w:szCs w:val="19"/>
          <w:lang w:val="en-GB" w:eastAsia="pl-PL"/>
        </w:rPr>
        <w:t>%) than women (1</w:t>
      </w:r>
      <w:r w:rsidR="009A13A0">
        <w:rPr>
          <w:rFonts w:eastAsia="Times New Roman" w:cs="Times New Roman"/>
          <w:szCs w:val="19"/>
          <w:lang w:val="en-GB" w:eastAsia="pl-PL"/>
        </w:rPr>
        <w:t>2.</w:t>
      </w:r>
      <w:r w:rsidR="00DF4F05">
        <w:rPr>
          <w:rFonts w:eastAsia="Times New Roman" w:cs="Times New Roman"/>
          <w:szCs w:val="19"/>
          <w:lang w:val="en-GB" w:eastAsia="pl-PL"/>
        </w:rPr>
        <w:t>5</w:t>
      </w:r>
      <w:r w:rsidR="00E76017" w:rsidRPr="00E76017">
        <w:rPr>
          <w:rFonts w:eastAsia="Times New Roman" w:cs="Times New Roman"/>
          <w:szCs w:val="19"/>
          <w:lang w:val="en-GB" w:eastAsia="pl-PL"/>
        </w:rPr>
        <w:t xml:space="preserve">%), while </w:t>
      </w:r>
      <w:r w:rsidR="00455208" w:rsidRPr="00455208">
        <w:rPr>
          <w:rFonts w:eastAsia="Times New Roman" w:cs="Times New Roman"/>
          <w:szCs w:val="19"/>
          <w:lang w:val="en-GB" w:eastAsia="pl-PL"/>
        </w:rPr>
        <w:t xml:space="preserve">the share of employees </w:t>
      </w:r>
      <w:r w:rsidR="00E76017" w:rsidRPr="00E76017">
        <w:rPr>
          <w:rFonts w:eastAsia="Times New Roman" w:cs="Times New Roman"/>
          <w:szCs w:val="19"/>
          <w:lang w:val="en-GB" w:eastAsia="pl-PL"/>
        </w:rPr>
        <w:t>employed by a public or private employer</w:t>
      </w:r>
      <w:r w:rsidR="00F0716B">
        <w:rPr>
          <w:rFonts w:eastAsia="Times New Roman" w:cs="Times New Roman"/>
          <w:szCs w:val="19"/>
          <w:lang w:val="en-GB" w:eastAsia="pl-PL"/>
        </w:rPr>
        <w:t xml:space="preserve"> </w:t>
      </w:r>
      <w:r w:rsidR="00455208">
        <w:rPr>
          <w:rFonts w:eastAsia="Times New Roman" w:cs="Times New Roman"/>
          <w:szCs w:val="19"/>
          <w:lang w:val="en-GB" w:eastAsia="pl-PL"/>
        </w:rPr>
        <w:t xml:space="preserve">was higher </w:t>
      </w:r>
      <w:r w:rsidR="00F0716B">
        <w:rPr>
          <w:rFonts w:eastAsia="Times New Roman" w:cs="Times New Roman"/>
          <w:szCs w:val="19"/>
          <w:lang w:val="en-GB" w:eastAsia="pl-PL"/>
        </w:rPr>
        <w:t xml:space="preserve">among </w:t>
      </w:r>
      <w:r w:rsidR="00E76017" w:rsidRPr="00E76017">
        <w:rPr>
          <w:rFonts w:eastAsia="Times New Roman" w:cs="Times New Roman"/>
          <w:szCs w:val="19"/>
          <w:lang w:val="en-GB" w:eastAsia="pl-PL"/>
        </w:rPr>
        <w:t>women (86.</w:t>
      </w:r>
      <w:r w:rsidR="009A13A0">
        <w:rPr>
          <w:rFonts w:eastAsia="Times New Roman" w:cs="Times New Roman"/>
          <w:szCs w:val="19"/>
          <w:lang w:val="en-GB" w:eastAsia="pl-PL"/>
        </w:rPr>
        <w:t>6</w:t>
      </w:r>
      <w:r w:rsidR="00E76017" w:rsidRPr="00E76017">
        <w:rPr>
          <w:rFonts w:eastAsia="Times New Roman" w:cs="Times New Roman"/>
          <w:szCs w:val="19"/>
          <w:lang w:val="en-GB" w:eastAsia="pl-PL"/>
        </w:rPr>
        <w:t>%) than men (7</w:t>
      </w:r>
      <w:r w:rsidR="00FC290D">
        <w:rPr>
          <w:rFonts w:eastAsia="Times New Roman" w:cs="Times New Roman"/>
          <w:szCs w:val="19"/>
          <w:lang w:val="en-GB" w:eastAsia="pl-PL"/>
        </w:rPr>
        <w:t>6.</w:t>
      </w:r>
      <w:r w:rsidR="00DF4F05">
        <w:rPr>
          <w:rFonts w:eastAsia="Times New Roman" w:cs="Times New Roman"/>
          <w:szCs w:val="19"/>
          <w:lang w:val="en-GB" w:eastAsia="pl-PL"/>
        </w:rPr>
        <w:t>1</w:t>
      </w:r>
      <w:r w:rsidR="00E76017" w:rsidRPr="00E76017">
        <w:rPr>
          <w:rFonts w:eastAsia="Times New Roman" w:cs="Times New Roman"/>
          <w:szCs w:val="19"/>
          <w:lang w:val="en-GB" w:eastAsia="pl-PL"/>
        </w:rPr>
        <w:t>%</w:t>
      </w:r>
      <w:r w:rsidR="00E76017">
        <w:rPr>
          <w:rFonts w:eastAsia="Times New Roman" w:cs="Times New Roman"/>
          <w:szCs w:val="19"/>
          <w:lang w:val="en-GB" w:eastAsia="pl-PL"/>
        </w:rPr>
        <w:t>),</w:t>
      </w:r>
    </w:p>
    <w:p w14:paraId="1DF1F99B" w14:textId="3FA977A7" w:rsidR="00E479CC" w:rsidRPr="002C0605" w:rsidRDefault="00510AFB" w:rsidP="00634CBC">
      <w:pPr>
        <w:pStyle w:val="Akapitzlist"/>
        <w:numPr>
          <w:ilvl w:val="0"/>
          <w:numId w:val="7"/>
        </w:numPr>
        <w:spacing w:line="288" w:lineRule="auto"/>
        <w:ind w:left="426" w:hanging="357"/>
        <w:rPr>
          <w:rFonts w:eastAsia="Times New Roman" w:cs="Times New Roman"/>
          <w:szCs w:val="19"/>
          <w:lang w:val="en-GB" w:eastAsia="pl-PL"/>
        </w:rPr>
      </w:pPr>
      <w:r w:rsidRPr="00E5325C">
        <w:rPr>
          <w:rFonts w:eastAsia="Times New Roman" w:cs="Times New Roman"/>
          <w:noProof/>
          <w:szCs w:val="19"/>
          <w:lang w:eastAsia="pl-PL"/>
        </w:rPr>
        <w:lastRenderedPageBreak/>
        <mc:AlternateContent>
          <mc:Choice Requires="wps">
            <w:drawing>
              <wp:anchor distT="45720" distB="45720" distL="114300" distR="114300" simplePos="0" relativeHeight="251774464" behindDoc="1" locked="0" layoutInCell="1" allowOverlap="1" wp14:anchorId="77894FFB" wp14:editId="27A09846">
                <wp:simplePos x="0" y="0"/>
                <wp:positionH relativeFrom="column">
                  <wp:posOffset>5311443</wp:posOffset>
                </wp:positionH>
                <wp:positionV relativeFrom="paragraph">
                  <wp:posOffset>312668</wp:posOffset>
                </wp:positionV>
                <wp:extent cx="1657985" cy="1097280"/>
                <wp:effectExtent l="0" t="0" r="0" b="0"/>
                <wp:wrapTight wrapText="bothSides">
                  <wp:wrapPolygon edited="0">
                    <wp:start x="745" y="0"/>
                    <wp:lineTo x="745" y="21000"/>
                    <wp:lineTo x="20599" y="21000"/>
                    <wp:lineTo x="20599" y="0"/>
                    <wp:lineTo x="745" y="0"/>
                  </wp:wrapPolygon>
                </wp:wrapTight>
                <wp:docPr id="3" name="Pole tekstowe 2" descr="The size of the working population changes throughout the year due to i.a. the seasonality of some wo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1097280"/>
                        </a:xfrm>
                        <a:prstGeom prst="rect">
                          <a:avLst/>
                        </a:prstGeom>
                        <a:noFill/>
                        <a:ln w="9525">
                          <a:noFill/>
                          <a:miter lim="800000"/>
                          <a:headEnd/>
                          <a:tailEnd/>
                        </a:ln>
                      </wps:spPr>
                      <wps:txbx>
                        <w:txbxContent>
                          <w:p w14:paraId="400965CB" w14:textId="2287357E" w:rsidR="00510AFB" w:rsidRPr="00787A13" w:rsidRDefault="00510AFB" w:rsidP="00510AFB">
                            <w:pPr>
                              <w:pStyle w:val="tekstzboku"/>
                              <w:spacing w:before="0"/>
                              <w:rPr>
                                <w:lang w:val="en-GB"/>
                              </w:rPr>
                            </w:pPr>
                            <w:r w:rsidRPr="00510AFB">
                              <w:rPr>
                                <w:lang w:val="en-GB"/>
                              </w:rPr>
                              <w:t>The size of the working population changes throughout the year due t</w:t>
                            </w:r>
                            <w:r>
                              <w:rPr>
                                <w:lang w:val="en-GB"/>
                              </w:rPr>
                              <w:t xml:space="preserve">o </w:t>
                            </w:r>
                            <w:proofErr w:type="spellStart"/>
                            <w:r>
                              <w:rPr>
                                <w:lang w:val="en-GB"/>
                              </w:rPr>
                              <w:t>i</w:t>
                            </w:r>
                            <w:r w:rsidR="007F1246">
                              <w:rPr>
                                <w:lang w:val="en-GB"/>
                              </w:rPr>
                              <w:t>.a.</w:t>
                            </w:r>
                            <w:proofErr w:type="spellEnd"/>
                            <w:r w:rsidR="007F1246">
                              <w:rPr>
                                <w:lang w:val="en-GB"/>
                              </w:rPr>
                              <w:t xml:space="preserve"> </w:t>
                            </w:r>
                            <w:r w:rsidRPr="00510AFB">
                              <w:rPr>
                                <w:lang w:val="en-GB"/>
                              </w:rPr>
                              <w:t xml:space="preserve">the seasonality of some </w:t>
                            </w:r>
                            <w:r>
                              <w:rPr>
                                <w:lang w:val="en-GB"/>
                              </w:rPr>
                              <w:t>work</w:t>
                            </w:r>
                            <w:r w:rsidRPr="00510AFB">
                              <w:rPr>
                                <w:lang w:val="en-GB"/>
                              </w:rPr>
                              <w:t>.</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894FFB" id="_x0000_t202" coordsize="21600,21600" o:spt="202" path="m,l,21600r21600,l21600,xe">
                <v:stroke joinstyle="miter"/>
                <v:path gradientshapeok="t" o:connecttype="rect"/>
              </v:shapetype>
              <v:shape id="_x0000_s1031" type="#_x0000_t202" alt="The size of the working population changes throughout the year due to i.a. the seasonality of some work." style="position:absolute;left:0;text-align:left;margin-left:418.2pt;margin-top:24.6pt;width:130.55pt;height:86.4pt;z-index:-251542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4PiVwIAAGwEAAAOAAAAZHJzL2Uyb0RvYy54bWysVMFu2zAMvQ/YPwi6L06ypk2MOkXXrsOA&#10;bivQ7gMYWY6FSqImybXTry8lJ1mw3Yb5IFCi9Eg+PvryajCavUgfFNqKzyZTzqQVWCu7rfjPp7sP&#10;S85CBFuDRisrvpOBX63fv7vsXSnn2KKupWcEYkPZu4q3MbqyKIJopYEwQSctORv0BiJt/baoPfSE&#10;bnQxn07Pix597TwKGQKd3o5Ovs74TSNF/NE0QUamK065xbz6vG7SWqwvodx6cK0S+zTgH7IwoCwF&#10;PULdQgTWefUXlFHCY8AmTgSaAptGCZlroGpm0z+qeWzByVwLkRPckabw/2DF95cHz1Rd8Y+cWTDU&#10;ogfUkkX5HCL2ks05q2UQRNlTK1lQr5JhwyLZxPwzUc4cuk5DJAEw0YLdykBuj922xS7mmzsJntUd&#10;oSJTE5jkwyAhoAWt4i4hBjQj5CT1pHehpNQeHSUXh084kLYyv8Hdo3gOzOJNjnXtPfathJo4maWX&#10;xcnTESckkE3/DWsqDrqIGWhovEkNoxYwQidt7I56kENkIoU8X1yslgvOBPlm09XFfJkVU0B5eO58&#10;iF8kGpaMinsSXIaHl/sQUzpQHq6kaBbvlNZZdNqyvuKrxXyRH5x4jIo0E1qZii+n6RtVmqr8bOv8&#10;OILSo00BtN2XnSoda47DZshdXRzY3GC9Ix48jiNAI0tGi/6Vs57kX/HwqwMvOdNfLXG5mp2dpXnJ&#10;GzL86ekmb84WF3PygBUEU/F4MG9inq+x3Gviu1GZidSYMYt9uiTpTNB+/NLMnO7zrd8/ifUbAAAA&#10;//8DAFBLAwQUAAYACAAAACEAH+Pu7eEAAAALAQAADwAAAGRycy9kb3ducmV2LnhtbEyPwU7DMBBE&#10;70j8g7VI3KiNKaEN2VRQqarEqYSWs5ssSUS8jmK3Tfl63BMcV/M08zZbjLYTRxp86xjhfqJAEJeu&#10;arlG2H6s7mYgfDBcmc4xIZzJwyK/vspMWrkTv9OxCLWIJexTg9CE0KdS+rIha/zE9cQx+3KDNSGe&#10;Qy2rwZxiue2kViqR1rQcFxrT07Kh8rs4WIRx+1Pw7o3debkq1v1u8/m6TjTi7c348gwi0Bj+YLjo&#10;R3XIo9PeHbjyokOYPSTTiCJM5xrEBVDzp0cQewSttQKZZ/L/D/kvAAAA//8DAFBLAQItABQABgAI&#10;AAAAIQC2gziS/gAAAOEBAAATAAAAAAAAAAAAAAAAAAAAAABbQ29udGVudF9UeXBlc10ueG1sUEsB&#10;Ai0AFAAGAAgAAAAhADj9If/WAAAAlAEAAAsAAAAAAAAAAAAAAAAALwEAAF9yZWxzLy5yZWxzUEsB&#10;Ai0AFAAGAAgAAAAhAI07g+JXAgAAbAQAAA4AAAAAAAAAAAAAAAAALgIAAGRycy9lMm9Eb2MueG1s&#10;UEsBAi0AFAAGAAgAAAAhAB/j7u3hAAAACwEAAA8AAAAAAAAAAAAAAAAAsQQAAGRycy9kb3ducmV2&#10;LnhtbFBLBQYAAAAABAAEAPMAAAC/BQAAAAA=&#10;" filled="f" stroked="f">
                <v:textbox inset=",0">
                  <w:txbxContent>
                    <w:p w14:paraId="400965CB" w14:textId="2287357E" w:rsidR="00510AFB" w:rsidRPr="00787A13" w:rsidRDefault="00510AFB" w:rsidP="00510AFB">
                      <w:pPr>
                        <w:pStyle w:val="tekstzboku"/>
                        <w:spacing w:before="0"/>
                        <w:rPr>
                          <w:lang w:val="en-GB"/>
                        </w:rPr>
                      </w:pPr>
                      <w:r w:rsidRPr="00510AFB">
                        <w:rPr>
                          <w:lang w:val="en-GB"/>
                        </w:rPr>
                        <w:t>The size of the working population changes throughout the year due t</w:t>
                      </w:r>
                      <w:r>
                        <w:rPr>
                          <w:lang w:val="en-GB"/>
                        </w:rPr>
                        <w:t xml:space="preserve">o </w:t>
                      </w:r>
                      <w:proofErr w:type="spellStart"/>
                      <w:r>
                        <w:rPr>
                          <w:lang w:val="en-GB"/>
                        </w:rPr>
                        <w:t>i</w:t>
                      </w:r>
                      <w:r w:rsidR="007F1246">
                        <w:rPr>
                          <w:lang w:val="en-GB"/>
                        </w:rPr>
                        <w:t>.a.</w:t>
                      </w:r>
                      <w:proofErr w:type="spellEnd"/>
                      <w:r w:rsidR="007F1246">
                        <w:rPr>
                          <w:lang w:val="en-GB"/>
                        </w:rPr>
                        <w:t xml:space="preserve"> </w:t>
                      </w:r>
                      <w:r w:rsidRPr="00510AFB">
                        <w:rPr>
                          <w:lang w:val="en-GB"/>
                        </w:rPr>
                        <w:t xml:space="preserve">the seasonality of some </w:t>
                      </w:r>
                      <w:r>
                        <w:rPr>
                          <w:lang w:val="en-GB"/>
                        </w:rPr>
                        <w:t>work</w:t>
                      </w:r>
                      <w:r w:rsidRPr="00510AFB">
                        <w:rPr>
                          <w:lang w:val="en-GB"/>
                        </w:rPr>
                        <w:t>.</w:t>
                      </w:r>
                    </w:p>
                  </w:txbxContent>
                </v:textbox>
                <w10:wrap type="tight"/>
              </v:shape>
            </w:pict>
          </mc:Fallback>
        </mc:AlternateContent>
      </w:r>
      <w:r w:rsidR="00073349" w:rsidRPr="002C0605">
        <w:rPr>
          <w:rFonts w:eastAsia="Times New Roman" w:cs="Times New Roman"/>
          <w:szCs w:val="19"/>
          <w:lang w:val="en-GB" w:eastAsia="pl-PL"/>
        </w:rPr>
        <w:t xml:space="preserve">a </w:t>
      </w:r>
      <w:r w:rsidR="00C913B4">
        <w:rPr>
          <w:rFonts w:eastAsia="Times New Roman" w:cs="Times New Roman"/>
          <w:szCs w:val="19"/>
          <w:lang w:val="en-GB" w:eastAsia="pl-PL"/>
        </w:rPr>
        <w:t>vast</w:t>
      </w:r>
      <w:r w:rsidR="00073349" w:rsidRPr="002C0605">
        <w:rPr>
          <w:rFonts w:eastAsia="Times New Roman" w:cs="Times New Roman"/>
          <w:szCs w:val="19"/>
          <w:lang w:val="en-GB" w:eastAsia="pl-PL"/>
        </w:rPr>
        <w:t xml:space="preserve"> majority of </w:t>
      </w:r>
      <w:r w:rsidR="00073349" w:rsidRPr="002C0605">
        <w:rPr>
          <w:shd w:val="clear" w:color="auto" w:fill="FFFFFF"/>
          <w:lang w:val="en-GB"/>
        </w:rPr>
        <w:t>employees employed in public companies/institutions or by a</w:t>
      </w:r>
      <w:r w:rsidR="00FC3236">
        <w:rPr>
          <w:shd w:val="clear" w:color="auto" w:fill="FFFFFF"/>
          <w:lang w:val="en-GB"/>
        </w:rPr>
        <w:t> </w:t>
      </w:r>
      <w:r w:rsidR="00073349" w:rsidRPr="002C0605">
        <w:rPr>
          <w:shd w:val="clear" w:color="auto" w:fill="FFFFFF"/>
          <w:lang w:val="en-GB"/>
        </w:rPr>
        <w:t>private employer</w:t>
      </w:r>
      <w:r w:rsidR="00073349" w:rsidRPr="002C0605">
        <w:rPr>
          <w:rFonts w:eastAsia="Times New Roman" w:cs="Times New Roman"/>
          <w:szCs w:val="19"/>
          <w:lang w:val="en-GB" w:eastAsia="pl-PL"/>
        </w:rPr>
        <w:t xml:space="preserve"> performed their work on the basis o</w:t>
      </w:r>
      <w:r w:rsidR="00661F29">
        <w:rPr>
          <w:rFonts w:eastAsia="Times New Roman" w:cs="Times New Roman"/>
          <w:szCs w:val="19"/>
          <w:lang w:val="en-GB" w:eastAsia="pl-PL"/>
        </w:rPr>
        <w:t>f</w:t>
      </w:r>
      <w:r w:rsidR="00073349" w:rsidRPr="002C0605">
        <w:rPr>
          <w:rFonts w:eastAsia="Times New Roman" w:cs="Times New Roman"/>
          <w:szCs w:val="19"/>
          <w:lang w:val="en-GB" w:eastAsia="pl-PL"/>
        </w:rPr>
        <w:t xml:space="preserve"> the contract for </w:t>
      </w:r>
      <w:r w:rsidR="0065581C">
        <w:rPr>
          <w:rFonts w:eastAsia="Times New Roman" w:cs="Times New Roman"/>
          <w:szCs w:val="19"/>
          <w:lang w:val="en-GB" w:eastAsia="pl-PL"/>
        </w:rPr>
        <w:t xml:space="preserve">an indefinite period </w:t>
      </w:r>
      <w:r w:rsidR="00E479CC" w:rsidRPr="002C0605">
        <w:rPr>
          <w:rFonts w:eastAsia="Times New Roman" w:cs="Times New Roman"/>
          <w:szCs w:val="19"/>
          <w:lang w:val="en-GB" w:eastAsia="pl-PL"/>
        </w:rPr>
        <w:t>(8</w:t>
      </w:r>
      <w:r w:rsidR="00E41F26">
        <w:rPr>
          <w:rFonts w:eastAsia="Times New Roman" w:cs="Times New Roman"/>
          <w:szCs w:val="19"/>
          <w:lang w:val="en-GB" w:eastAsia="pl-PL"/>
        </w:rPr>
        <w:t>4.</w:t>
      </w:r>
      <w:r w:rsidR="006E0D3C">
        <w:rPr>
          <w:rFonts w:eastAsia="Times New Roman" w:cs="Times New Roman"/>
          <w:szCs w:val="19"/>
          <w:lang w:val="en-GB" w:eastAsia="pl-PL"/>
        </w:rPr>
        <w:t>4</w:t>
      </w:r>
      <w:r w:rsidR="00E479CC" w:rsidRPr="002C0605" w:rsidDel="00CB3101">
        <w:rPr>
          <w:rFonts w:eastAsia="Times New Roman" w:cs="Times New Roman"/>
          <w:szCs w:val="19"/>
          <w:lang w:val="en-GB" w:eastAsia="pl-PL"/>
        </w:rPr>
        <w:t>%</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i.e.</w:t>
      </w:r>
      <w:r w:rsidR="00E479CC" w:rsidRPr="002C0605">
        <w:rPr>
          <w:rFonts w:eastAsia="Times New Roman" w:cs="Times New Roman"/>
          <w:szCs w:val="19"/>
          <w:lang w:val="en-GB" w:eastAsia="pl-PL"/>
        </w:rPr>
        <w:t xml:space="preserve"> 11</w:t>
      </w:r>
      <w:r w:rsidR="00615E48">
        <w:rPr>
          <w:rFonts w:eastAsia="Times New Roman" w:cs="Times New Roman"/>
          <w:szCs w:val="19"/>
          <w:lang w:val="en-GB" w:eastAsia="pl-PL"/>
        </w:rPr>
        <w:t> </w:t>
      </w:r>
      <w:r w:rsidR="006E0D3C">
        <w:rPr>
          <w:rFonts w:eastAsia="Times New Roman" w:cs="Times New Roman"/>
          <w:szCs w:val="19"/>
          <w:lang w:val="en-GB" w:eastAsia="pl-PL"/>
        </w:rPr>
        <w:t>657</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2955FA">
        <w:rPr>
          <w:rFonts w:eastAsia="Times New Roman" w:cs="Times New Roman"/>
          <w:szCs w:val="19"/>
          <w:lang w:val="en-GB" w:eastAsia="pl-PL"/>
        </w:rPr>
        <w:t xml:space="preserve"> persons</w:t>
      </w:r>
      <w:r w:rsidR="00E479CC" w:rsidRPr="002C0605">
        <w:rPr>
          <w:rFonts w:eastAsia="Times New Roman" w:cs="Times New Roman"/>
          <w:szCs w:val="19"/>
          <w:lang w:val="en-GB" w:eastAsia="pl-PL"/>
        </w:rPr>
        <w:t>),</w:t>
      </w:r>
    </w:p>
    <w:p w14:paraId="0AB1D09F" w14:textId="5DDE993C" w:rsidR="00B3553F" w:rsidRPr="006269CD" w:rsidRDefault="002C6DB4" w:rsidP="00634CBC">
      <w:pPr>
        <w:pStyle w:val="Akapitzlist"/>
        <w:numPr>
          <w:ilvl w:val="0"/>
          <w:numId w:val="7"/>
        </w:numPr>
        <w:spacing w:line="288" w:lineRule="auto"/>
        <w:ind w:left="426" w:hanging="357"/>
        <w:rPr>
          <w:shd w:val="clear" w:color="auto" w:fill="FFFFFF"/>
          <w:lang w:val="en-GB"/>
        </w:rPr>
      </w:pPr>
      <w:r w:rsidRPr="00EE7582">
        <w:rPr>
          <w:rFonts w:eastAsia="Times New Roman" w:cs="Times New Roman"/>
          <w:szCs w:val="19"/>
          <w:lang w:val="en-GB" w:eastAsia="pl-PL"/>
        </w:rPr>
        <w:t>the sections where the most pe</w:t>
      </w:r>
      <w:r w:rsidR="00C71A30">
        <w:rPr>
          <w:rFonts w:eastAsia="Times New Roman" w:cs="Times New Roman"/>
          <w:szCs w:val="19"/>
          <w:lang w:val="en-GB" w:eastAsia="pl-PL"/>
        </w:rPr>
        <w:t>ople</w:t>
      </w:r>
      <w:r w:rsidRPr="00EE7582">
        <w:rPr>
          <w:rFonts w:eastAsia="Times New Roman" w:cs="Times New Roman"/>
          <w:szCs w:val="19"/>
          <w:lang w:val="en-GB" w:eastAsia="pl-PL"/>
        </w:rPr>
        <w:t xml:space="preserve"> </w:t>
      </w:r>
      <w:r w:rsidR="00EE7582" w:rsidRPr="00EE7582">
        <w:rPr>
          <w:rFonts w:eastAsia="Times New Roman" w:cs="Times New Roman"/>
          <w:szCs w:val="19"/>
          <w:lang w:val="en-GB" w:eastAsia="pl-PL"/>
        </w:rPr>
        <w:t>worked</w:t>
      </w:r>
      <w:r w:rsidRPr="00EE7582">
        <w:rPr>
          <w:rFonts w:eastAsia="Times New Roman" w:cs="Times New Roman"/>
          <w:szCs w:val="19"/>
          <w:lang w:val="en-GB" w:eastAsia="pl-PL"/>
        </w:rPr>
        <w:t xml:space="preserve"> were</w:t>
      </w:r>
      <w:r w:rsidR="00EE7582" w:rsidRPr="00EE7582">
        <w:rPr>
          <w:rFonts w:eastAsia="Times New Roman" w:cs="Times New Roman"/>
          <w:szCs w:val="19"/>
          <w:lang w:val="en-GB" w:eastAsia="pl-PL"/>
        </w:rPr>
        <w:t>:</w:t>
      </w:r>
      <w:r w:rsidRPr="002C0605">
        <w:rPr>
          <w:rFonts w:eastAsia="Times New Roman" w:cs="Times New Roman"/>
          <w:szCs w:val="19"/>
          <w:lang w:val="en-GB" w:eastAsia="pl-PL"/>
        </w:rPr>
        <w:t xml:space="preserve"> </w:t>
      </w:r>
      <w:r w:rsidR="00A45539">
        <w:rPr>
          <w:rFonts w:eastAsia="Times New Roman" w:cs="Times New Roman"/>
          <w:szCs w:val="19"/>
          <w:lang w:val="en-GB" w:eastAsia="pl-PL"/>
        </w:rPr>
        <w:t>M</w:t>
      </w:r>
      <w:r w:rsidR="00073349" w:rsidRPr="002C0605">
        <w:rPr>
          <w:rFonts w:eastAsia="Times New Roman" w:cs="Times New Roman"/>
          <w:szCs w:val="19"/>
          <w:lang w:val="en-GB" w:eastAsia="pl-PL"/>
        </w:rPr>
        <w:t xml:space="preserve">anufacturing </w:t>
      </w:r>
      <w:r w:rsidR="00E479CC" w:rsidRPr="002C0605">
        <w:rPr>
          <w:rFonts w:eastAsia="Times New Roman" w:cs="Times New Roman"/>
          <w:szCs w:val="19"/>
          <w:lang w:val="en-GB" w:eastAsia="pl-PL"/>
        </w:rPr>
        <w:t>– 1</w:t>
      </w:r>
      <w:r w:rsidR="007B40C1">
        <w:rPr>
          <w:rFonts w:eastAsia="Times New Roman" w:cs="Times New Roman"/>
          <w:szCs w:val="19"/>
          <w:lang w:val="en-GB" w:eastAsia="pl-PL"/>
        </w:rPr>
        <w:t>9.</w:t>
      </w:r>
      <w:r w:rsidR="00FC290D">
        <w:rPr>
          <w:rFonts w:eastAsia="Times New Roman" w:cs="Times New Roman"/>
          <w:szCs w:val="19"/>
          <w:lang w:val="en-GB" w:eastAsia="pl-PL"/>
        </w:rPr>
        <w:t>2</w:t>
      </w:r>
      <w:r w:rsidR="00E479CC"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 xml:space="preserve">of all employed persons </w:t>
      </w:r>
      <w:r w:rsidR="00E479CC" w:rsidRPr="002C0605">
        <w:rPr>
          <w:rFonts w:eastAsia="Times New Roman" w:cs="Times New Roman"/>
          <w:szCs w:val="19"/>
          <w:lang w:val="en-GB" w:eastAsia="pl-PL"/>
        </w:rPr>
        <w:t>(3</w:t>
      </w:r>
      <w:r w:rsidR="009A13A0">
        <w:rPr>
          <w:rFonts w:eastAsia="Times New Roman" w:cs="Times New Roman"/>
          <w:szCs w:val="19"/>
          <w:lang w:val="en-GB" w:eastAsia="pl-PL"/>
        </w:rPr>
        <w:t> </w:t>
      </w:r>
      <w:r w:rsidR="006E0D3C">
        <w:rPr>
          <w:rFonts w:eastAsia="Times New Roman" w:cs="Times New Roman"/>
          <w:szCs w:val="19"/>
          <w:lang w:val="en-GB" w:eastAsia="pl-PL"/>
        </w:rPr>
        <w:t>281</w:t>
      </w:r>
      <w:r w:rsidR="009A13A0">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2955FA">
        <w:rPr>
          <w:rFonts w:eastAsia="Times New Roman" w:cs="Times New Roman"/>
          <w:szCs w:val="19"/>
          <w:lang w:val="en-GB" w:eastAsia="pl-PL"/>
        </w:rPr>
        <w:t xml:space="preserve"> persons</w:t>
      </w:r>
      <w:r w:rsidR="00E479CC" w:rsidRPr="002C0605">
        <w:rPr>
          <w:rFonts w:eastAsia="Times New Roman" w:cs="Times New Roman"/>
          <w:szCs w:val="19"/>
          <w:lang w:val="en-GB" w:eastAsia="pl-PL"/>
        </w:rPr>
        <w:t>)</w:t>
      </w:r>
      <w:r w:rsidR="002E2B19">
        <w:rPr>
          <w:rFonts w:eastAsia="Times New Roman" w:cs="Times New Roman"/>
          <w:szCs w:val="19"/>
          <w:lang w:val="en-GB" w:eastAsia="pl-PL"/>
        </w:rPr>
        <w:t>;</w:t>
      </w:r>
      <w:r w:rsidR="00E479CC" w:rsidRPr="002C0605">
        <w:rPr>
          <w:rFonts w:eastAsia="Times New Roman" w:cs="Times New Roman"/>
          <w:szCs w:val="19"/>
          <w:lang w:val="en-GB" w:eastAsia="pl-PL"/>
        </w:rPr>
        <w:t xml:space="preserve"> </w:t>
      </w:r>
      <w:r w:rsidR="00A45539">
        <w:rPr>
          <w:shd w:val="clear" w:color="auto" w:fill="FFFFFF"/>
          <w:lang w:val="en-GB"/>
        </w:rPr>
        <w:t>W</w:t>
      </w:r>
      <w:r w:rsidR="00073349" w:rsidRPr="002C0605">
        <w:rPr>
          <w:shd w:val="clear" w:color="auto" w:fill="FFFFFF"/>
          <w:lang w:val="en-GB"/>
        </w:rPr>
        <w:t>holesale and retail trade</w:t>
      </w:r>
      <w:r w:rsidR="00C37A88">
        <w:rPr>
          <w:shd w:val="clear" w:color="auto" w:fill="FFFFFF"/>
          <w:lang w:val="en-GB"/>
        </w:rPr>
        <w:t xml:space="preserve">; </w:t>
      </w:r>
      <w:r w:rsidR="00C37A88" w:rsidRPr="00C37A88">
        <w:rPr>
          <w:shd w:val="clear" w:color="auto" w:fill="FFFFFF"/>
          <w:lang w:val="en-GB"/>
        </w:rPr>
        <w:t>repair of motor vehicles and motorcycles</w:t>
      </w:r>
      <w:r w:rsidRPr="00C37A88">
        <w:rPr>
          <w:shd w:val="clear" w:color="auto" w:fill="FFFFFF"/>
          <w:lang w:val="en-GB"/>
        </w:rPr>
        <w:t xml:space="preserve"> – </w:t>
      </w:r>
      <w:r w:rsidRPr="00C37A88">
        <w:rPr>
          <w:rFonts w:eastAsia="Times New Roman" w:cs="Times New Roman"/>
          <w:szCs w:val="19"/>
          <w:lang w:val="en-GB" w:eastAsia="pl-PL"/>
        </w:rPr>
        <w:t>13</w:t>
      </w:r>
      <w:r w:rsidRPr="00E5325C">
        <w:rPr>
          <w:rFonts w:eastAsia="Times New Roman" w:cs="Times New Roman"/>
          <w:szCs w:val="19"/>
          <w:lang w:val="en-GB" w:eastAsia="pl-PL"/>
        </w:rPr>
        <w:t>.</w:t>
      </w:r>
      <w:r w:rsidR="006E0D3C" w:rsidRPr="00E5325C">
        <w:rPr>
          <w:rFonts w:eastAsia="Times New Roman" w:cs="Times New Roman"/>
          <w:szCs w:val="19"/>
          <w:lang w:val="en-GB" w:eastAsia="pl-PL"/>
        </w:rPr>
        <w:t>0</w:t>
      </w:r>
      <w:r w:rsidRPr="00E5325C">
        <w:rPr>
          <w:rFonts w:eastAsia="Times New Roman" w:cs="Times New Roman"/>
          <w:szCs w:val="19"/>
          <w:lang w:val="en-GB" w:eastAsia="pl-PL"/>
        </w:rPr>
        <w:t>% (</w:t>
      </w:r>
      <w:r w:rsidR="00EC47CD" w:rsidRPr="00E5325C">
        <w:rPr>
          <w:rFonts w:eastAsia="Times New Roman" w:cs="Times New Roman"/>
          <w:szCs w:val="19"/>
          <w:lang w:val="en-GB" w:eastAsia="pl-PL"/>
        </w:rPr>
        <w:t>2</w:t>
      </w:r>
      <w:r w:rsidR="00E5325C" w:rsidRPr="00E5325C">
        <w:rPr>
          <w:rFonts w:eastAsia="Times New Roman" w:cs="Times New Roman"/>
          <w:szCs w:val="19"/>
          <w:lang w:val="en-GB" w:eastAsia="pl-PL"/>
        </w:rPr>
        <w:t> </w:t>
      </w:r>
      <w:r w:rsidR="00EC47CD" w:rsidRPr="00E5325C">
        <w:rPr>
          <w:rFonts w:eastAsia="Times New Roman" w:cs="Times New Roman"/>
          <w:szCs w:val="19"/>
          <w:lang w:val="en-GB" w:eastAsia="pl-PL"/>
        </w:rPr>
        <w:t>213</w:t>
      </w:r>
      <w:r w:rsidR="00E5325C" w:rsidRPr="00E5325C">
        <w:rPr>
          <w:rFonts w:eastAsia="Times New Roman" w:cs="Times New Roman"/>
          <w:szCs w:val="19"/>
          <w:lang w:val="en-GB" w:eastAsia="pl-PL"/>
        </w:rPr>
        <w:t xml:space="preserve"> </w:t>
      </w:r>
      <w:r w:rsidRPr="00E5325C">
        <w:rPr>
          <w:rFonts w:eastAsia="Times New Roman" w:cs="Times New Roman"/>
          <w:szCs w:val="19"/>
          <w:lang w:val="en-GB" w:eastAsia="pl-PL"/>
        </w:rPr>
        <w:t>thousand</w:t>
      </w:r>
      <w:r w:rsidRPr="00C37A88">
        <w:rPr>
          <w:rFonts w:eastAsia="Times New Roman" w:cs="Times New Roman"/>
          <w:szCs w:val="19"/>
          <w:lang w:val="en-GB" w:eastAsia="pl-PL"/>
        </w:rPr>
        <w:t>)</w:t>
      </w:r>
      <w:r w:rsidR="007B40C1" w:rsidRPr="00C37A88">
        <w:rPr>
          <w:rFonts w:eastAsia="Times New Roman" w:cs="Times New Roman"/>
          <w:szCs w:val="19"/>
          <w:lang w:val="en-GB" w:eastAsia="pl-PL"/>
        </w:rPr>
        <w:t xml:space="preserve">, </w:t>
      </w:r>
      <w:r w:rsidR="00A45539">
        <w:rPr>
          <w:rFonts w:eastAsia="Times New Roman" w:cs="Times New Roman"/>
          <w:szCs w:val="19"/>
          <w:lang w:val="en-GB" w:eastAsia="pl-PL"/>
        </w:rPr>
        <w:t>E</w:t>
      </w:r>
      <w:r w:rsidR="007B40C1" w:rsidRPr="00C37A88">
        <w:rPr>
          <w:rFonts w:eastAsia="Times New Roman" w:cs="Times New Roman"/>
          <w:szCs w:val="19"/>
          <w:lang w:val="en-GB" w:eastAsia="pl-PL"/>
        </w:rPr>
        <w:t xml:space="preserve">ducation – </w:t>
      </w:r>
      <w:r w:rsidR="006E0D3C">
        <w:rPr>
          <w:rFonts w:eastAsia="Times New Roman" w:cs="Times New Roman"/>
          <w:szCs w:val="19"/>
          <w:lang w:val="en-GB" w:eastAsia="pl-PL"/>
        </w:rPr>
        <w:t>7.9</w:t>
      </w:r>
      <w:r w:rsidR="007B40C1" w:rsidRPr="00C37A88">
        <w:rPr>
          <w:rFonts w:eastAsia="Times New Roman" w:cs="Times New Roman"/>
          <w:szCs w:val="19"/>
          <w:lang w:val="en-GB" w:eastAsia="pl-PL"/>
        </w:rPr>
        <w:t>% (1</w:t>
      </w:r>
      <w:r w:rsidR="00C37A88">
        <w:rPr>
          <w:rFonts w:eastAsia="Times New Roman" w:cs="Times New Roman"/>
          <w:szCs w:val="19"/>
          <w:lang w:val="en-GB" w:eastAsia="pl-PL"/>
        </w:rPr>
        <w:t> </w:t>
      </w:r>
      <w:r w:rsidR="006E0D3C">
        <w:rPr>
          <w:rFonts w:eastAsia="Times New Roman" w:cs="Times New Roman"/>
          <w:szCs w:val="19"/>
          <w:lang w:val="en-GB" w:eastAsia="pl-PL"/>
        </w:rPr>
        <w:t>353</w:t>
      </w:r>
      <w:r w:rsidR="00C37A88">
        <w:rPr>
          <w:rFonts w:eastAsia="Times New Roman" w:cs="Times New Roman"/>
          <w:szCs w:val="19"/>
          <w:lang w:val="en-GB" w:eastAsia="pl-PL"/>
        </w:rPr>
        <w:t> </w:t>
      </w:r>
      <w:r w:rsidR="007B40C1" w:rsidRPr="00C37A88">
        <w:rPr>
          <w:rFonts w:eastAsia="Times New Roman" w:cs="Times New Roman"/>
          <w:szCs w:val="19"/>
          <w:lang w:val="en-GB" w:eastAsia="pl-PL"/>
        </w:rPr>
        <w:t xml:space="preserve">thousand) and </w:t>
      </w:r>
      <w:r w:rsidR="00A45539">
        <w:rPr>
          <w:rFonts w:eastAsia="Times New Roman" w:cs="Times New Roman"/>
          <w:szCs w:val="19"/>
          <w:lang w:val="en-GB" w:eastAsia="pl-PL"/>
        </w:rPr>
        <w:t>C</w:t>
      </w:r>
      <w:r w:rsidR="007B40C1" w:rsidRPr="00C37A88">
        <w:rPr>
          <w:rFonts w:eastAsia="Times New Roman" w:cs="Times New Roman"/>
          <w:szCs w:val="19"/>
          <w:lang w:val="en-GB" w:eastAsia="pl-PL"/>
        </w:rPr>
        <w:t>onstruction – 7.</w:t>
      </w:r>
      <w:r w:rsidR="006E0D3C">
        <w:rPr>
          <w:rFonts w:eastAsia="Times New Roman" w:cs="Times New Roman"/>
          <w:szCs w:val="19"/>
          <w:lang w:val="en-GB" w:eastAsia="pl-PL"/>
        </w:rPr>
        <w:t>5</w:t>
      </w:r>
      <w:r w:rsidR="007B40C1" w:rsidRPr="00C37A88">
        <w:rPr>
          <w:rFonts w:eastAsia="Times New Roman" w:cs="Times New Roman"/>
          <w:szCs w:val="19"/>
          <w:lang w:val="en-GB" w:eastAsia="pl-PL"/>
        </w:rPr>
        <w:t>% (1 </w:t>
      </w:r>
      <w:r w:rsidR="006E0D3C">
        <w:rPr>
          <w:rFonts w:eastAsia="Times New Roman" w:cs="Times New Roman"/>
          <w:szCs w:val="19"/>
          <w:lang w:val="en-GB" w:eastAsia="pl-PL"/>
        </w:rPr>
        <w:t>275</w:t>
      </w:r>
      <w:r w:rsidR="007B40C1" w:rsidRPr="00C37A88">
        <w:rPr>
          <w:rFonts w:eastAsia="Times New Roman" w:cs="Times New Roman"/>
          <w:szCs w:val="19"/>
          <w:lang w:val="en-GB" w:eastAsia="pl-PL"/>
        </w:rPr>
        <w:t> thousand).</w:t>
      </w:r>
      <w:r w:rsidRPr="00C37A88">
        <w:rPr>
          <w:rFonts w:eastAsia="Times New Roman" w:cs="Times New Roman"/>
          <w:szCs w:val="19"/>
          <w:lang w:val="en-GB" w:eastAsia="pl-PL"/>
        </w:rPr>
        <w:t xml:space="preserve"> </w:t>
      </w:r>
    </w:p>
    <w:p w14:paraId="20D4D2ED" w14:textId="550E042E" w:rsidR="00E34617" w:rsidRPr="00E34617" w:rsidRDefault="00510AFB" w:rsidP="00E34617">
      <w:pPr>
        <w:spacing w:after="0" w:line="288" w:lineRule="auto"/>
        <w:rPr>
          <w:rFonts w:eastAsia="Times New Roman" w:cs="Times New Roman"/>
          <w:szCs w:val="19"/>
          <w:lang w:val="en-GB" w:eastAsia="pl-PL"/>
        </w:rPr>
      </w:pPr>
      <w:r w:rsidRPr="00E5325C">
        <w:rPr>
          <w:rFonts w:eastAsia="Times New Roman" w:cs="Times New Roman"/>
          <w:noProof/>
          <w:szCs w:val="19"/>
          <w:lang w:eastAsia="pl-PL"/>
        </w:rPr>
        <mc:AlternateContent>
          <mc:Choice Requires="wps">
            <w:drawing>
              <wp:anchor distT="45720" distB="45720" distL="114300" distR="114300" simplePos="0" relativeHeight="251776512" behindDoc="1" locked="0" layoutInCell="1" allowOverlap="1" wp14:anchorId="15C32AC3" wp14:editId="1A730928">
                <wp:simplePos x="0" y="0"/>
                <wp:positionH relativeFrom="column">
                  <wp:posOffset>5291455</wp:posOffset>
                </wp:positionH>
                <wp:positionV relativeFrom="paragraph">
                  <wp:posOffset>453390</wp:posOffset>
                </wp:positionV>
                <wp:extent cx="1657985" cy="1303655"/>
                <wp:effectExtent l="0" t="0" r="0" b="0"/>
                <wp:wrapTight wrapText="bothSides">
                  <wp:wrapPolygon edited="0">
                    <wp:start x="745" y="0"/>
                    <wp:lineTo x="745" y="21148"/>
                    <wp:lineTo x="20599" y="21148"/>
                    <wp:lineTo x="20599" y="0"/>
                    <wp:lineTo x="745" y="0"/>
                  </wp:wrapPolygon>
                </wp:wrapTight>
                <wp:docPr id="7" name="Pole tekstowe 2" descr="The decrease in the number of employed persons in the first quarter of 2025 compared to previous periods concerned the public sector to a greater extent than the privat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1303655"/>
                        </a:xfrm>
                        <a:prstGeom prst="rect">
                          <a:avLst/>
                        </a:prstGeom>
                        <a:noFill/>
                        <a:ln w="9525">
                          <a:noFill/>
                          <a:miter lim="800000"/>
                          <a:headEnd/>
                          <a:tailEnd/>
                        </a:ln>
                      </wps:spPr>
                      <wps:txbx>
                        <w:txbxContent>
                          <w:p w14:paraId="1F82ECF6" w14:textId="6251DB03" w:rsidR="00510AFB" w:rsidRPr="00787A13" w:rsidRDefault="00510AFB" w:rsidP="00510AFB">
                            <w:pPr>
                              <w:pStyle w:val="tekstzboku"/>
                              <w:spacing w:before="0"/>
                              <w:rPr>
                                <w:lang w:val="en-GB"/>
                              </w:rPr>
                            </w:pPr>
                            <w:r w:rsidRPr="00510AFB">
                              <w:rPr>
                                <w:lang w:val="en-GB"/>
                              </w:rPr>
                              <w:t>The decrease in the number of employed persons in the first quarter of 2025 compared to previous periods concerned the public sector to a greater extent than the private sector.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32AC3" id="_x0000_s1032" type="#_x0000_t202" alt="The decrease in the number of employed persons in the first quarter of 2025 compared to previous periods concerned the public sector to a greater extent than the private sector." style="position:absolute;margin-left:416.65pt;margin-top:35.7pt;width:130.55pt;height:102.65pt;z-index:-251539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2ZlfAIAALUEAAAOAAAAZHJzL2Uyb0RvYy54bWysVNtu2zAMfR+wfxD0vthx67Q16hRduw4D&#10;dinQ7gNkmY6FyqImKbGzrx8lJ12wvQ3LgyCZ5CHPIZnrm2nQbAfOKzQ1Xy5yzsBIbJXZ1Pz788O7&#10;S858EKYVGg3UfA+e36zfvrkebQUF9qhbcIxAjK9GW/M+BFtlmZc9DMIv0IIhY4duEIGebpO1ToyE&#10;PuisyPNVNqJrrUMJ3tPX+9nI1wm/60CGb13nITBdc6otpNOls4lntr4W1cYJ2yt5KEP8QxWDUIaS&#10;vkLdiyDY1qm/oAYlHXrswkLikGHXKQmJA7FZ5n+weeqFhcSFxPH2VSb//2Dl192jY6qt+QVnRgzU&#10;okfUwAK8+IAjsIKzFrwkyZ57oKt0IDwwZVigt9kODfUPOwaD1biHllkaBjT+6NEp5wP7sRUuzI5F&#10;XpSMyFvhyDsgsw52Crc+RipsPRmNBGeilVLYbaOpN55aiS76C7ahGiIaTAFMIC8xV2Od2pHh4LuI&#10;zR2tr4jjkyWWYXqPEw1papS3n1G+eGbwjsI3cOscjj2IlsRdxsjsJHTG8RGkGb9gSyqJbcAENHVu&#10;iJ2nXjJCpyHbvw4WFchkTLkqL64uS84k2ZZn+dmqLFMOUR3DLcn0EXAgOTxNqSO6CV7sPvsQyxHV&#10;0SVmM/igtE7Tqw0ba35VFmUKOLEMKqqk1VDzyzz+5nGPLD+YNgUHofR8pwTaHGhHpjPnMDVTGo/V&#10;Uc0G2z3p4HDeJdp9uvTofnI20h7V3MdmA2f6kyEtr5bn53Hx0oMu7vRrkx7n5UVBFmEkwdQ8HK93&#10;IS3qTPeW9O5UUiI2Zq7iUC7tRhLosMdx+U7fyev3v836FwAAAP//AwBQSwMEFAAGAAgAAAAhAJyR&#10;9dvhAAAACwEAAA8AAABkcnMvZG93bnJldi54bWxMj8FOwzAMhu9IvENkJG4sXTu1o9SdYNI0iROU&#10;jXPWmLaicaom2zqenuwEN1v+9Pv7i9VkenGi0XWWEeazCARxbXXHDcLuY/OwBOG8Yq16y4RwIQer&#10;8vamULm2Z36nU+UbEULY5Qqh9X7IpXR1S0a5mR2Iw+3Ljkb5sI6N1KM6h3DTyziKUmlUx+FDqwZa&#10;t1R/V0eDMO1+Kt6/sr2sN9V22L99vmzTGPH+bnp+AuFp8n8wXPWDOpTB6WCPrJ3oEZZJkgQUIZsv&#10;QFyB6HERpgNCnKUZyLKQ/zuUvwAAAP//AwBQSwECLQAUAAYACAAAACEAtoM4kv4AAADhAQAAEwAA&#10;AAAAAAAAAAAAAAAAAAAAW0NvbnRlbnRfVHlwZXNdLnhtbFBLAQItABQABgAIAAAAIQA4/SH/1gAA&#10;AJQBAAALAAAAAAAAAAAAAAAAAC8BAABfcmVscy8ucmVsc1BLAQItABQABgAIAAAAIQDSt2ZlfAIA&#10;ALUEAAAOAAAAAAAAAAAAAAAAAC4CAABkcnMvZTJvRG9jLnhtbFBLAQItABQABgAIAAAAIQCckfXb&#10;4QAAAAsBAAAPAAAAAAAAAAAAAAAAANYEAABkcnMvZG93bnJldi54bWxQSwUGAAAAAAQABADzAAAA&#10;5AUAAAAA&#10;" filled="f" stroked="f">
                <v:textbox inset=",0">
                  <w:txbxContent>
                    <w:p w14:paraId="1F82ECF6" w14:textId="6251DB03" w:rsidR="00510AFB" w:rsidRPr="00787A13" w:rsidRDefault="00510AFB" w:rsidP="00510AFB">
                      <w:pPr>
                        <w:pStyle w:val="tekstzboku"/>
                        <w:spacing w:before="0"/>
                        <w:rPr>
                          <w:lang w:val="en-GB"/>
                        </w:rPr>
                      </w:pPr>
                      <w:r w:rsidRPr="00510AFB">
                        <w:rPr>
                          <w:lang w:val="en-GB"/>
                        </w:rPr>
                        <w:t>The decrease in the number of employed persons in the first quarter of 2025 compared to previous periods concerned the public sector to a greater extent than the private sector.</w:t>
                      </w:r>
                    </w:p>
                  </w:txbxContent>
                </v:textbox>
                <w10:wrap type="tight"/>
              </v:shape>
            </w:pict>
          </mc:Fallback>
        </mc:AlternateContent>
      </w:r>
      <w:r w:rsidR="00E34617" w:rsidRPr="00E34617">
        <w:rPr>
          <w:rFonts w:eastAsia="Times New Roman" w:cs="Times New Roman"/>
          <w:szCs w:val="19"/>
          <w:lang w:val="en-GB" w:eastAsia="pl-PL"/>
        </w:rPr>
        <w:t xml:space="preserve">The decrease in the number of employed persons observed in </w:t>
      </w:r>
      <w:r w:rsidR="00E34617">
        <w:rPr>
          <w:rFonts w:eastAsia="Times New Roman" w:cs="Times New Roman"/>
          <w:szCs w:val="19"/>
          <w:lang w:val="en-GB" w:eastAsia="pl-PL"/>
        </w:rPr>
        <w:t>the first quarter of</w:t>
      </w:r>
      <w:r w:rsidR="00E34617" w:rsidRPr="00E34617">
        <w:rPr>
          <w:rFonts w:eastAsia="Times New Roman" w:cs="Times New Roman"/>
          <w:szCs w:val="19"/>
          <w:lang w:val="en-GB" w:eastAsia="pl-PL"/>
        </w:rPr>
        <w:t xml:space="preserve"> 2025 compared to previous periods occurred to a greater extent in the public sector (by 181</w:t>
      </w:r>
      <w:r w:rsidR="00796B39">
        <w:rPr>
          <w:rFonts w:eastAsia="Times New Roman" w:cs="Times New Roman"/>
          <w:szCs w:val="19"/>
          <w:lang w:val="en-GB" w:eastAsia="pl-PL"/>
        </w:rPr>
        <w:t> </w:t>
      </w:r>
      <w:r w:rsidR="00E34617" w:rsidRPr="00E34617">
        <w:rPr>
          <w:rFonts w:eastAsia="Times New Roman" w:cs="Times New Roman"/>
          <w:szCs w:val="19"/>
          <w:lang w:val="en-GB" w:eastAsia="pl-PL"/>
        </w:rPr>
        <w:t>thousand</w:t>
      </w:r>
      <w:r w:rsidR="00796B39">
        <w:rPr>
          <w:rFonts w:eastAsia="Times New Roman" w:cs="Times New Roman"/>
          <w:szCs w:val="19"/>
          <w:lang w:val="en-GB" w:eastAsia="pl-PL"/>
        </w:rPr>
        <w:t xml:space="preserve"> less</w:t>
      </w:r>
      <w:r w:rsidR="00E34617" w:rsidRPr="00E34617">
        <w:rPr>
          <w:rFonts w:eastAsia="Times New Roman" w:cs="Times New Roman"/>
          <w:szCs w:val="19"/>
          <w:lang w:val="en-GB" w:eastAsia="pl-PL"/>
        </w:rPr>
        <w:t xml:space="preserve">, i.e. 4.2% compared to </w:t>
      </w:r>
      <w:r w:rsidR="00796B39">
        <w:rPr>
          <w:rFonts w:eastAsia="Times New Roman" w:cs="Times New Roman"/>
          <w:szCs w:val="19"/>
          <w:lang w:val="en-GB" w:eastAsia="pl-PL"/>
        </w:rPr>
        <w:t>the fourth quarter of</w:t>
      </w:r>
      <w:r w:rsidR="00E34617" w:rsidRPr="00E34617">
        <w:rPr>
          <w:rFonts w:eastAsia="Times New Roman" w:cs="Times New Roman"/>
          <w:szCs w:val="19"/>
          <w:lang w:val="en-GB" w:eastAsia="pl-PL"/>
        </w:rPr>
        <w:t xml:space="preserve"> last year and by 71 thousand</w:t>
      </w:r>
      <w:r w:rsidR="00796B39">
        <w:rPr>
          <w:rFonts w:eastAsia="Times New Roman" w:cs="Times New Roman"/>
          <w:szCs w:val="19"/>
          <w:lang w:val="en-GB" w:eastAsia="pl-PL"/>
        </w:rPr>
        <w:t xml:space="preserve"> less</w:t>
      </w:r>
      <w:r w:rsidR="00E34617" w:rsidRPr="00E34617">
        <w:rPr>
          <w:rFonts w:eastAsia="Times New Roman" w:cs="Times New Roman"/>
          <w:szCs w:val="19"/>
          <w:lang w:val="en-GB" w:eastAsia="pl-PL"/>
        </w:rPr>
        <w:t xml:space="preserve">, i.e. 1.7% compared to </w:t>
      </w:r>
      <w:r w:rsidR="00796B39">
        <w:rPr>
          <w:rFonts w:eastAsia="Times New Roman" w:cs="Times New Roman"/>
          <w:szCs w:val="19"/>
          <w:lang w:val="en-GB" w:eastAsia="pl-PL"/>
        </w:rPr>
        <w:t>the first quarter of</w:t>
      </w:r>
      <w:r w:rsidR="00E34617" w:rsidRPr="00E34617">
        <w:rPr>
          <w:rFonts w:eastAsia="Times New Roman" w:cs="Times New Roman"/>
          <w:szCs w:val="19"/>
          <w:lang w:val="en-GB" w:eastAsia="pl-PL"/>
        </w:rPr>
        <w:t xml:space="preserve"> 2024). In the private sector, the number of employed persons was at a similar level to the previous quarter (by 6 thousand less), and was lower by 63 thousand, i.e. 0.5% </w:t>
      </w:r>
      <w:r w:rsidR="00796B39">
        <w:rPr>
          <w:rFonts w:eastAsia="Times New Roman" w:cs="Times New Roman"/>
          <w:szCs w:val="19"/>
          <w:lang w:val="en-GB" w:eastAsia="pl-PL"/>
        </w:rPr>
        <w:t>over the year</w:t>
      </w:r>
      <w:r w:rsidR="00E34617" w:rsidRPr="00E34617">
        <w:rPr>
          <w:rFonts w:eastAsia="Times New Roman" w:cs="Times New Roman"/>
          <w:szCs w:val="19"/>
          <w:lang w:val="en-GB" w:eastAsia="pl-PL"/>
        </w:rPr>
        <w:t>. In the case of the private sector, a</w:t>
      </w:r>
      <w:r w:rsidR="00796B39">
        <w:rPr>
          <w:rFonts w:eastAsia="Times New Roman" w:cs="Times New Roman"/>
          <w:szCs w:val="19"/>
          <w:lang w:val="en-GB" w:eastAsia="pl-PL"/>
        </w:rPr>
        <w:t> </w:t>
      </w:r>
      <w:r w:rsidR="00E34617" w:rsidRPr="00E34617">
        <w:rPr>
          <w:rFonts w:eastAsia="Times New Roman" w:cs="Times New Roman"/>
          <w:szCs w:val="19"/>
          <w:lang w:val="en-GB" w:eastAsia="pl-PL"/>
        </w:rPr>
        <w:t xml:space="preserve">significantly greater decrease in the number of employed persons was observed on </w:t>
      </w:r>
      <w:r w:rsidR="00796B39">
        <w:rPr>
          <w:rFonts w:eastAsia="Times New Roman" w:cs="Times New Roman"/>
          <w:szCs w:val="19"/>
          <w:lang w:val="en-GB" w:eastAsia="pl-PL"/>
        </w:rPr>
        <w:t xml:space="preserve">private </w:t>
      </w:r>
      <w:r w:rsidR="00E34617" w:rsidRPr="00E34617">
        <w:rPr>
          <w:rFonts w:eastAsia="Times New Roman" w:cs="Times New Roman"/>
          <w:szCs w:val="19"/>
          <w:lang w:val="en-GB" w:eastAsia="pl-PL"/>
        </w:rPr>
        <w:t xml:space="preserve">farms </w:t>
      </w:r>
      <w:r w:rsidR="00796B39">
        <w:rPr>
          <w:rFonts w:eastAsia="Times New Roman" w:cs="Times New Roman"/>
          <w:szCs w:val="19"/>
          <w:lang w:val="en-GB" w:eastAsia="pl-PL"/>
        </w:rPr>
        <w:t xml:space="preserve">in agriculture </w:t>
      </w:r>
      <w:r w:rsidR="00E34617" w:rsidRPr="00E34617">
        <w:rPr>
          <w:rFonts w:eastAsia="Times New Roman" w:cs="Times New Roman"/>
          <w:szCs w:val="19"/>
          <w:lang w:val="en-GB" w:eastAsia="pl-PL"/>
        </w:rPr>
        <w:t>(by 45 thousand, i.e. 4.7% compared to the previous quarter and by 137</w:t>
      </w:r>
      <w:r w:rsidR="00796B39">
        <w:rPr>
          <w:rFonts w:eastAsia="Times New Roman" w:cs="Times New Roman"/>
          <w:szCs w:val="19"/>
          <w:lang w:val="en-GB" w:eastAsia="pl-PL"/>
        </w:rPr>
        <w:t> </w:t>
      </w:r>
      <w:r w:rsidR="00E34617" w:rsidRPr="00E34617">
        <w:rPr>
          <w:rFonts w:eastAsia="Times New Roman" w:cs="Times New Roman"/>
          <w:szCs w:val="19"/>
          <w:lang w:val="en-GB" w:eastAsia="pl-PL"/>
        </w:rPr>
        <w:t xml:space="preserve">thousand, i.e. 13.0% compared to </w:t>
      </w:r>
      <w:r w:rsidR="00796B39">
        <w:rPr>
          <w:rFonts w:eastAsia="Times New Roman" w:cs="Times New Roman"/>
          <w:szCs w:val="19"/>
          <w:lang w:val="en-GB" w:eastAsia="pl-PL"/>
        </w:rPr>
        <w:t>the first quarter of</w:t>
      </w:r>
      <w:r w:rsidR="00E34617" w:rsidRPr="00E34617">
        <w:rPr>
          <w:rFonts w:eastAsia="Times New Roman" w:cs="Times New Roman"/>
          <w:szCs w:val="19"/>
          <w:lang w:val="en-GB" w:eastAsia="pl-PL"/>
        </w:rPr>
        <w:t xml:space="preserve"> 2024). The number of persons employed in </w:t>
      </w:r>
      <w:r w:rsidR="00796B39">
        <w:rPr>
          <w:rFonts w:eastAsia="Times New Roman" w:cs="Times New Roman"/>
          <w:szCs w:val="19"/>
          <w:lang w:val="en-GB" w:eastAsia="pl-PL"/>
        </w:rPr>
        <w:t>private farms in</w:t>
      </w:r>
      <w:r w:rsidR="00E34617" w:rsidRPr="00E34617">
        <w:rPr>
          <w:rFonts w:eastAsia="Times New Roman" w:cs="Times New Roman"/>
          <w:szCs w:val="19"/>
          <w:lang w:val="en-GB" w:eastAsia="pl-PL"/>
        </w:rPr>
        <w:t xml:space="preserve"> agriculture has been systematically decreasing for years.</w:t>
      </w:r>
    </w:p>
    <w:p w14:paraId="204F60F5" w14:textId="0D9ED3F0" w:rsidR="00DE6356" w:rsidRDefault="00510AFB" w:rsidP="00884017">
      <w:pPr>
        <w:spacing w:after="0" w:line="288" w:lineRule="auto"/>
        <w:rPr>
          <w:rFonts w:eastAsia="Times New Roman" w:cs="Times New Roman"/>
          <w:szCs w:val="19"/>
          <w:lang w:val="en-GB" w:eastAsia="pl-PL"/>
        </w:rPr>
      </w:pPr>
      <w:r w:rsidRPr="00E5325C">
        <w:rPr>
          <w:rFonts w:eastAsia="Times New Roman" w:cs="Times New Roman"/>
          <w:noProof/>
          <w:szCs w:val="19"/>
          <w:lang w:eastAsia="pl-PL"/>
        </w:rPr>
        <mc:AlternateContent>
          <mc:Choice Requires="wps">
            <w:drawing>
              <wp:anchor distT="45720" distB="45720" distL="114300" distR="114300" simplePos="0" relativeHeight="251778560" behindDoc="1" locked="0" layoutInCell="1" allowOverlap="1" wp14:anchorId="191C24FF" wp14:editId="39E6D232">
                <wp:simplePos x="0" y="0"/>
                <wp:positionH relativeFrom="column">
                  <wp:posOffset>5330825</wp:posOffset>
                </wp:positionH>
                <wp:positionV relativeFrom="paragraph">
                  <wp:posOffset>83820</wp:posOffset>
                </wp:positionV>
                <wp:extent cx="1657985" cy="2305685"/>
                <wp:effectExtent l="0" t="0" r="0" b="0"/>
                <wp:wrapTight wrapText="bothSides">
                  <wp:wrapPolygon edited="0">
                    <wp:start x="745" y="0"/>
                    <wp:lineTo x="745" y="21416"/>
                    <wp:lineTo x="20599" y="21416"/>
                    <wp:lineTo x="20599" y="0"/>
                    <wp:lineTo x="745" y="0"/>
                  </wp:wrapPolygon>
                </wp:wrapTight>
                <wp:docPr id="17" name="Pole tekstowe 2" descr="In the case of the private sector, the number of persons working on private farms in agriculture is systematically decreasing. In the first quarter of 2025, this population amounted to 920 thousand persons and was lower by 13.0% compared to the first quarter last year. The scale of these changes was higher than in other types of 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2305685"/>
                        </a:xfrm>
                        <a:prstGeom prst="rect">
                          <a:avLst/>
                        </a:prstGeom>
                        <a:noFill/>
                        <a:ln w="9525">
                          <a:noFill/>
                          <a:miter lim="800000"/>
                          <a:headEnd/>
                          <a:tailEnd/>
                        </a:ln>
                      </wps:spPr>
                      <wps:txbx>
                        <w:txbxContent>
                          <w:p w14:paraId="7F155D03" w14:textId="2BEAF214" w:rsidR="00510AFB" w:rsidRPr="00787A13" w:rsidRDefault="00510AFB" w:rsidP="00510AFB">
                            <w:pPr>
                              <w:pStyle w:val="tekstzboku"/>
                              <w:spacing w:before="0"/>
                              <w:rPr>
                                <w:lang w:val="en-GB"/>
                              </w:rPr>
                            </w:pPr>
                            <w:r w:rsidRPr="00510AFB">
                              <w:rPr>
                                <w:lang w:val="en-GB"/>
                              </w:rPr>
                              <w:t>In the case of the private sector, the number of pe</w:t>
                            </w:r>
                            <w:r w:rsidR="00567B55">
                              <w:rPr>
                                <w:lang w:val="en-GB"/>
                              </w:rPr>
                              <w:t xml:space="preserve">rsons </w:t>
                            </w:r>
                            <w:r w:rsidRPr="00510AFB">
                              <w:rPr>
                                <w:lang w:val="en-GB"/>
                              </w:rPr>
                              <w:t xml:space="preserve">working on </w:t>
                            </w:r>
                            <w:r w:rsidR="00567B55">
                              <w:rPr>
                                <w:lang w:val="en-GB"/>
                              </w:rPr>
                              <w:t>private farms in agriculture</w:t>
                            </w:r>
                            <w:r w:rsidRPr="00510AFB">
                              <w:rPr>
                                <w:lang w:val="en-GB"/>
                              </w:rPr>
                              <w:t xml:space="preserve"> is systematically decreasing. In </w:t>
                            </w:r>
                            <w:r w:rsidR="00567B55">
                              <w:rPr>
                                <w:lang w:val="en-GB"/>
                              </w:rPr>
                              <w:t>the first quarter of</w:t>
                            </w:r>
                            <w:r w:rsidRPr="00510AFB">
                              <w:rPr>
                                <w:lang w:val="en-GB"/>
                              </w:rPr>
                              <w:t xml:space="preserve"> 2025, this population </w:t>
                            </w:r>
                            <w:r w:rsidR="00567B55">
                              <w:rPr>
                                <w:lang w:val="en-GB"/>
                              </w:rPr>
                              <w:t>amounted to</w:t>
                            </w:r>
                            <w:r w:rsidRPr="00510AFB">
                              <w:rPr>
                                <w:lang w:val="en-GB"/>
                              </w:rPr>
                              <w:t xml:space="preserve"> 920</w:t>
                            </w:r>
                            <w:r w:rsidR="00567B55">
                              <w:rPr>
                                <w:lang w:val="en-GB"/>
                              </w:rPr>
                              <w:t xml:space="preserve"> thousand </w:t>
                            </w:r>
                            <w:r w:rsidRPr="00510AFB">
                              <w:rPr>
                                <w:lang w:val="en-GB"/>
                              </w:rPr>
                              <w:t>pe</w:t>
                            </w:r>
                            <w:r w:rsidR="00567B55">
                              <w:rPr>
                                <w:lang w:val="en-GB"/>
                              </w:rPr>
                              <w:t>rsons</w:t>
                            </w:r>
                            <w:r w:rsidRPr="00510AFB">
                              <w:rPr>
                                <w:lang w:val="en-GB"/>
                              </w:rPr>
                              <w:t xml:space="preserve"> and was </w:t>
                            </w:r>
                            <w:r w:rsidR="00567B55">
                              <w:rPr>
                                <w:lang w:val="en-GB"/>
                              </w:rPr>
                              <w:t xml:space="preserve">lower by </w:t>
                            </w:r>
                            <w:r w:rsidRPr="00510AFB">
                              <w:rPr>
                                <w:lang w:val="en-GB"/>
                              </w:rPr>
                              <w:t xml:space="preserve">13.0% compared to </w:t>
                            </w:r>
                            <w:r w:rsidR="00567B55">
                              <w:rPr>
                                <w:lang w:val="en-GB"/>
                              </w:rPr>
                              <w:t>the first quarter</w:t>
                            </w:r>
                            <w:r w:rsidRPr="00510AFB">
                              <w:rPr>
                                <w:lang w:val="en-GB"/>
                              </w:rPr>
                              <w:t xml:space="preserve"> last year. The scale of these changes was </w:t>
                            </w:r>
                            <w:r w:rsidR="00567B55">
                              <w:rPr>
                                <w:lang w:val="en-GB"/>
                              </w:rPr>
                              <w:t>higher</w:t>
                            </w:r>
                            <w:r w:rsidRPr="00510AFB">
                              <w:rPr>
                                <w:lang w:val="en-GB"/>
                              </w:rPr>
                              <w:t xml:space="preserve"> than in other types of activity.</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1C24FF" id="_x0000_s1033" type="#_x0000_t202" alt="In the case of the private sector, the number of persons working on private farms in agriculture is systematically decreasing. In the first quarter of 2025, this population amounted to 920 thousand persons and was lower by 13.0% compared to the first quarter last year. The scale of these changes was higher than in other types of activity." style="position:absolute;margin-left:419.75pt;margin-top:6.6pt;width:130.55pt;height:181.55pt;z-index:-251537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Xo01gIAAFkFAAAOAAAAZHJzL2Uyb0RvYy54bWysVNtu2zAMfR+wfyAE7G1LHK9pm6BOsTsG&#10;7FKg3QcwshwLlUVNkuN4Xz9KTrpuexvmB0MSxUPyHIpX14fOwF75oMlWYjErBCgrqdZ2V4lvd+9f&#10;XAoIEW2NhqyqxKiCuN48fXI1uLUqqSVTKw8MYsN6cJVoY3Tr+TzIVnUYZuSUZWNDvsPIW7+b1x4H&#10;Ru/MvCyK8/lAvnaepAqBT99ORrHJ+E2jZPzaNEFFMJXg3GL++/zfpv98c4XrnUfXanlMA/8hiw61&#10;5aAPUG8xIvRe/wXVaekpUBNnkro5NY2WKtfA1SyKP6q5bdGpXAuTE9wDTeH/wcov+xsPumbtLgRY&#10;7FijGzIKoroPkQYFpYBaBcmcfbQQWwUSgwJq8tp5vceoIDDR5J/nM9t3W9aUbzjuC7IBWKN7FgfI&#10;wsmhQd8F0BZw57XsTey9Ah0gjCGy8lFLNGbkyNIrTMrO4Bi+0T5E+N6jj1OUsiiXKTJ7O3K9YWcO&#10;hB31NqoaIsGqLNhOfeA+fEgqrQcMYLhID9sRFi9nxTNgWRz6yS9V+3s4gxx7VOhncMfGwFmeuGBS&#10;ZIt2p7hehm31rmXcyEepTGIs3o2OzcwMyqj3Oo6z1ICDC2vW4daxEvHwmg4sRm6m4D6RvA9g6U1G&#10;fuU9Da3CmhtgkTznj1wnnJBAtsNnqllI7CNloEPju9Sd3G/A6PwQxofmV4cIMoU8X16sLpcCJNvK&#10;l8XynDcpBq5P7o6Z/6CoYxUDvyTPomd43H8Kcbp6upKiWXqvjeFzXBsLQyVWy3KZHR5ZOp1kNLqr&#10;xGWRvulJpirf2To7R9RmWnMuxh7LTpVONcfD9pBb+OLE5pbqkXnwNL13nk+8aMn/EDDwW69ESP2j&#10;BJiPlrlcLc7O0nDIG174x6fbvDlbXpRsQSsZphLxtHwT8zCZyn3FfDc6M5GEmbI4psvvN3N5nDVp&#10;QDze51u/JuLmJwAAAP//AwBQSwMEFAAGAAgAAAAhAEod5tzfAAAACwEAAA8AAABkcnMvZG93bnJl&#10;di54bWxMj0FPwkAQhe8m/ofNkHiTLW2oWLslSkJIPGkFz0t3bBu6s013gcKvdzjpcfK+vPdNvhxt&#10;J044+NaRgtk0AoFUOdNSrWD7tX5cgPBBk9GdI1RwQQ/L4v4u15lxZ/rEUxlqwSXkM62gCaHPpPRV&#10;g1b7qeuROPtxg9WBz6GWZtBnLredjKMolVa3xAuN7nHVYHUoj1bBuL2WtHsnd1mty02/+/h+26Sx&#10;Ug+T8fUFRMAx/MFw02d1KNhp745kvOgULJLnOaMcJDGIGzDjPRB7BclTmoAscvn/h+IXAAD//wMA&#10;UEsBAi0AFAAGAAgAAAAhALaDOJL+AAAA4QEAABMAAAAAAAAAAAAAAAAAAAAAAFtDb250ZW50X1R5&#10;cGVzXS54bWxQSwECLQAUAAYACAAAACEAOP0h/9YAAACUAQAACwAAAAAAAAAAAAAAAAAvAQAAX3Jl&#10;bHMvLnJlbHNQSwECLQAUAAYACAAAACEAdkl6NNYCAABZBQAADgAAAAAAAAAAAAAAAAAuAgAAZHJz&#10;L2Uyb0RvYy54bWxQSwECLQAUAAYACAAAACEASh3m3N8AAAALAQAADwAAAAAAAAAAAAAAAAAwBQAA&#10;ZHJzL2Rvd25yZXYueG1sUEsFBgAAAAAEAAQA8wAAADwGAAAAAA==&#10;" filled="f" stroked="f">
                <v:textbox inset=",0">
                  <w:txbxContent>
                    <w:p w14:paraId="7F155D03" w14:textId="2BEAF214" w:rsidR="00510AFB" w:rsidRPr="00787A13" w:rsidRDefault="00510AFB" w:rsidP="00510AFB">
                      <w:pPr>
                        <w:pStyle w:val="tekstzboku"/>
                        <w:spacing w:before="0"/>
                        <w:rPr>
                          <w:lang w:val="en-GB"/>
                        </w:rPr>
                      </w:pPr>
                      <w:r w:rsidRPr="00510AFB">
                        <w:rPr>
                          <w:lang w:val="en-GB"/>
                        </w:rPr>
                        <w:t>In the case of the private sector, the number of pe</w:t>
                      </w:r>
                      <w:r w:rsidR="00567B55">
                        <w:rPr>
                          <w:lang w:val="en-GB"/>
                        </w:rPr>
                        <w:t xml:space="preserve">rsons </w:t>
                      </w:r>
                      <w:r w:rsidRPr="00510AFB">
                        <w:rPr>
                          <w:lang w:val="en-GB"/>
                        </w:rPr>
                        <w:t xml:space="preserve">working on </w:t>
                      </w:r>
                      <w:r w:rsidR="00567B55">
                        <w:rPr>
                          <w:lang w:val="en-GB"/>
                        </w:rPr>
                        <w:t>private farms in agriculture</w:t>
                      </w:r>
                      <w:r w:rsidRPr="00510AFB">
                        <w:rPr>
                          <w:lang w:val="en-GB"/>
                        </w:rPr>
                        <w:t xml:space="preserve"> is systematically decreasing. In </w:t>
                      </w:r>
                      <w:r w:rsidR="00567B55">
                        <w:rPr>
                          <w:lang w:val="en-GB"/>
                        </w:rPr>
                        <w:t>the first quarter of</w:t>
                      </w:r>
                      <w:r w:rsidRPr="00510AFB">
                        <w:rPr>
                          <w:lang w:val="en-GB"/>
                        </w:rPr>
                        <w:t xml:space="preserve"> 2025, this population </w:t>
                      </w:r>
                      <w:r w:rsidR="00567B55">
                        <w:rPr>
                          <w:lang w:val="en-GB"/>
                        </w:rPr>
                        <w:t>amounted to</w:t>
                      </w:r>
                      <w:r w:rsidRPr="00510AFB">
                        <w:rPr>
                          <w:lang w:val="en-GB"/>
                        </w:rPr>
                        <w:t xml:space="preserve"> 920</w:t>
                      </w:r>
                      <w:r w:rsidR="00567B55">
                        <w:rPr>
                          <w:lang w:val="en-GB"/>
                        </w:rPr>
                        <w:t xml:space="preserve"> thousand </w:t>
                      </w:r>
                      <w:r w:rsidRPr="00510AFB">
                        <w:rPr>
                          <w:lang w:val="en-GB"/>
                        </w:rPr>
                        <w:t>pe</w:t>
                      </w:r>
                      <w:r w:rsidR="00567B55">
                        <w:rPr>
                          <w:lang w:val="en-GB"/>
                        </w:rPr>
                        <w:t>rsons</w:t>
                      </w:r>
                      <w:r w:rsidRPr="00510AFB">
                        <w:rPr>
                          <w:lang w:val="en-GB"/>
                        </w:rPr>
                        <w:t xml:space="preserve"> and was </w:t>
                      </w:r>
                      <w:r w:rsidR="00567B55">
                        <w:rPr>
                          <w:lang w:val="en-GB"/>
                        </w:rPr>
                        <w:t xml:space="preserve">lower by </w:t>
                      </w:r>
                      <w:r w:rsidRPr="00510AFB">
                        <w:rPr>
                          <w:lang w:val="en-GB"/>
                        </w:rPr>
                        <w:t xml:space="preserve">13.0% compared to </w:t>
                      </w:r>
                      <w:r w:rsidR="00567B55">
                        <w:rPr>
                          <w:lang w:val="en-GB"/>
                        </w:rPr>
                        <w:t>the first quarter</w:t>
                      </w:r>
                      <w:r w:rsidRPr="00510AFB">
                        <w:rPr>
                          <w:lang w:val="en-GB"/>
                        </w:rPr>
                        <w:t xml:space="preserve"> last year. The scale of these changes was </w:t>
                      </w:r>
                      <w:r w:rsidR="00567B55">
                        <w:rPr>
                          <w:lang w:val="en-GB"/>
                        </w:rPr>
                        <w:t>higher</w:t>
                      </w:r>
                      <w:r w:rsidRPr="00510AFB">
                        <w:rPr>
                          <w:lang w:val="en-GB"/>
                        </w:rPr>
                        <w:t xml:space="preserve"> than in other types of activity.</w:t>
                      </w:r>
                    </w:p>
                  </w:txbxContent>
                </v:textbox>
                <w10:wrap type="tight"/>
              </v:shape>
            </w:pict>
          </mc:Fallback>
        </mc:AlternateContent>
      </w:r>
      <w:r w:rsidR="00FD37B4">
        <w:rPr>
          <w:rFonts w:eastAsia="Times New Roman" w:cs="Times New Roman"/>
          <w:szCs w:val="19"/>
          <w:lang w:val="en-GB" w:eastAsia="pl-PL"/>
        </w:rPr>
        <w:t xml:space="preserve">Taking into account the </w:t>
      </w:r>
      <w:r w:rsidR="00FD37B4" w:rsidRPr="00FD37B4">
        <w:rPr>
          <w:rFonts w:eastAsia="Times New Roman" w:cs="Times New Roman"/>
          <w:szCs w:val="19"/>
          <w:lang w:val="en-GB" w:eastAsia="pl-PL"/>
        </w:rPr>
        <w:t>kind of activity</w:t>
      </w:r>
      <w:r w:rsidR="00FD37B4">
        <w:rPr>
          <w:rFonts w:eastAsia="Times New Roman" w:cs="Times New Roman"/>
          <w:szCs w:val="19"/>
          <w:lang w:val="en-GB" w:eastAsia="pl-PL"/>
        </w:rPr>
        <w:t xml:space="preserve"> </w:t>
      </w:r>
      <w:r w:rsidR="00FD37B4" w:rsidRPr="00FD37B4">
        <w:rPr>
          <w:rFonts w:eastAsia="Times New Roman" w:cs="Times New Roman"/>
          <w:szCs w:val="19"/>
          <w:lang w:val="en-GB" w:eastAsia="pl-PL"/>
        </w:rPr>
        <w:t>of the place of work</w:t>
      </w:r>
      <w:r w:rsidR="00FD37B4">
        <w:rPr>
          <w:rFonts w:eastAsia="Times New Roman" w:cs="Times New Roman"/>
          <w:szCs w:val="19"/>
          <w:lang w:val="en-GB" w:eastAsia="pl-PL"/>
        </w:rPr>
        <w:t>, i</w:t>
      </w:r>
      <w:r w:rsidR="00C659BB" w:rsidRPr="00320075">
        <w:rPr>
          <w:rFonts w:eastAsia="Times New Roman" w:cs="Times New Roman"/>
          <w:szCs w:val="19"/>
          <w:lang w:val="en-GB" w:eastAsia="pl-PL"/>
        </w:rPr>
        <w:t>n</w:t>
      </w:r>
      <w:r w:rsidR="000F607C" w:rsidRPr="00320075">
        <w:rPr>
          <w:rFonts w:eastAsia="Times New Roman" w:cs="Times New Roman"/>
          <w:szCs w:val="19"/>
          <w:lang w:val="en-GB" w:eastAsia="pl-PL"/>
        </w:rPr>
        <w:t xml:space="preserve"> </w:t>
      </w:r>
      <w:r w:rsidR="00D93643" w:rsidRPr="00320075">
        <w:rPr>
          <w:rFonts w:eastAsia="Times New Roman" w:cs="Times New Roman"/>
          <w:szCs w:val="19"/>
          <w:lang w:val="en-GB" w:eastAsia="pl-PL"/>
        </w:rPr>
        <w:t xml:space="preserve">the </w:t>
      </w:r>
      <w:r w:rsidR="00320075" w:rsidRPr="00320075">
        <w:rPr>
          <w:rFonts w:eastAsia="Times New Roman" w:cs="Times New Roman"/>
          <w:szCs w:val="19"/>
          <w:lang w:val="en-GB" w:eastAsia="pl-PL"/>
        </w:rPr>
        <w:t>f</w:t>
      </w:r>
      <w:r w:rsidR="0083590D">
        <w:rPr>
          <w:rFonts w:eastAsia="Times New Roman" w:cs="Times New Roman"/>
          <w:szCs w:val="19"/>
          <w:lang w:val="en-GB" w:eastAsia="pl-PL"/>
        </w:rPr>
        <w:t>irst</w:t>
      </w:r>
      <w:r w:rsidR="00D93643" w:rsidRPr="00320075">
        <w:rPr>
          <w:rFonts w:eastAsia="Times New Roman" w:cs="Times New Roman"/>
          <w:szCs w:val="19"/>
          <w:lang w:val="en-GB" w:eastAsia="pl-PL"/>
        </w:rPr>
        <w:t xml:space="preserve"> quarter of 202</w:t>
      </w:r>
      <w:r w:rsidR="0083590D">
        <w:rPr>
          <w:rFonts w:eastAsia="Times New Roman" w:cs="Times New Roman"/>
          <w:szCs w:val="19"/>
          <w:lang w:val="en-GB" w:eastAsia="pl-PL"/>
        </w:rPr>
        <w:t>5</w:t>
      </w:r>
      <w:r w:rsidR="00C659BB" w:rsidRPr="00320075">
        <w:rPr>
          <w:rFonts w:eastAsia="Times New Roman" w:cs="Times New Roman"/>
          <w:szCs w:val="19"/>
          <w:lang w:val="en-GB" w:eastAsia="pl-PL"/>
        </w:rPr>
        <w:t>,</w:t>
      </w:r>
      <w:r w:rsidR="00C659BB" w:rsidRPr="00880E15">
        <w:rPr>
          <w:rFonts w:eastAsia="Times New Roman" w:cs="Times New Roman"/>
          <w:szCs w:val="19"/>
          <w:lang w:val="en-GB" w:eastAsia="pl-PL"/>
        </w:rPr>
        <w:t xml:space="preserve"> </w:t>
      </w:r>
      <w:r w:rsidR="001E28EE">
        <w:rPr>
          <w:rFonts w:eastAsia="Times New Roman" w:cs="Times New Roman"/>
          <w:szCs w:val="19"/>
          <w:lang w:val="en-GB" w:eastAsia="pl-PL"/>
        </w:rPr>
        <w:t xml:space="preserve">the highest </w:t>
      </w:r>
      <w:r w:rsidR="00DE6356">
        <w:rPr>
          <w:rFonts w:eastAsia="Times New Roman" w:cs="Times New Roman"/>
          <w:szCs w:val="19"/>
          <w:lang w:val="en-GB" w:eastAsia="pl-PL"/>
        </w:rPr>
        <w:t xml:space="preserve">(in absolute values) </w:t>
      </w:r>
      <w:r w:rsidR="00320075">
        <w:rPr>
          <w:rFonts w:eastAsia="Times New Roman" w:cs="Times New Roman"/>
          <w:szCs w:val="19"/>
          <w:lang w:val="en-GB" w:eastAsia="pl-PL"/>
        </w:rPr>
        <w:t>de</w:t>
      </w:r>
      <w:r w:rsidR="00B9780E">
        <w:rPr>
          <w:rFonts w:eastAsia="Times New Roman" w:cs="Times New Roman"/>
          <w:szCs w:val="19"/>
          <w:lang w:val="en-GB" w:eastAsia="pl-PL"/>
        </w:rPr>
        <w:t>creases</w:t>
      </w:r>
      <w:r w:rsidR="00DE6356">
        <w:rPr>
          <w:rFonts w:eastAsia="Times New Roman" w:cs="Times New Roman"/>
          <w:szCs w:val="19"/>
          <w:lang w:val="en-GB" w:eastAsia="pl-PL"/>
        </w:rPr>
        <w:t xml:space="preserve"> </w:t>
      </w:r>
      <w:r w:rsidR="001E28EE">
        <w:rPr>
          <w:rFonts w:eastAsia="Times New Roman" w:cs="Times New Roman"/>
          <w:szCs w:val="19"/>
          <w:lang w:val="en-GB" w:eastAsia="pl-PL"/>
        </w:rPr>
        <w:t xml:space="preserve">in the number of employed persons </w:t>
      </w:r>
      <w:r w:rsidR="004E75E2" w:rsidRPr="00880E15">
        <w:rPr>
          <w:rFonts w:eastAsia="Times New Roman" w:cs="Times New Roman"/>
          <w:szCs w:val="19"/>
          <w:lang w:val="en-GB" w:eastAsia="pl-PL"/>
        </w:rPr>
        <w:t>c</w:t>
      </w:r>
      <w:r w:rsidR="00804EA2" w:rsidRPr="00880E15">
        <w:rPr>
          <w:rFonts w:eastAsia="Times New Roman" w:cs="Times New Roman"/>
          <w:szCs w:val="19"/>
          <w:lang w:val="en-GB" w:eastAsia="pl-PL"/>
        </w:rPr>
        <w:t xml:space="preserve">ompared </w:t>
      </w:r>
      <w:r w:rsidR="006847B1">
        <w:rPr>
          <w:rFonts w:eastAsia="Times New Roman" w:cs="Times New Roman"/>
          <w:szCs w:val="19"/>
          <w:lang w:val="en-GB" w:eastAsia="pl-PL"/>
        </w:rPr>
        <w:t>to</w:t>
      </w:r>
      <w:r w:rsidR="006847B1" w:rsidRPr="00880E15">
        <w:rPr>
          <w:rFonts w:eastAsia="Times New Roman" w:cs="Times New Roman"/>
          <w:szCs w:val="19"/>
          <w:lang w:val="en-GB" w:eastAsia="pl-PL"/>
        </w:rPr>
        <w:t xml:space="preserve"> </w:t>
      </w:r>
      <w:r w:rsidR="009F4DEE" w:rsidRPr="00880E15">
        <w:rPr>
          <w:rFonts w:eastAsia="Times New Roman" w:cs="Times New Roman"/>
          <w:szCs w:val="19"/>
          <w:lang w:val="en-GB" w:eastAsia="pl-PL"/>
        </w:rPr>
        <w:t>the previous quarter</w:t>
      </w:r>
      <w:r w:rsidR="000F607C" w:rsidRPr="00880E15">
        <w:rPr>
          <w:rFonts w:eastAsia="Times New Roman" w:cs="Times New Roman"/>
          <w:szCs w:val="19"/>
          <w:lang w:val="en-GB" w:eastAsia="pl-PL"/>
        </w:rPr>
        <w:t xml:space="preserve"> </w:t>
      </w:r>
      <w:r w:rsidR="001E28EE">
        <w:rPr>
          <w:rFonts w:eastAsia="Times New Roman" w:cs="Times New Roman"/>
          <w:szCs w:val="19"/>
          <w:lang w:val="en-GB" w:eastAsia="pl-PL"/>
        </w:rPr>
        <w:t>w</w:t>
      </w:r>
      <w:r w:rsidR="002C245C">
        <w:rPr>
          <w:rFonts w:eastAsia="Times New Roman" w:cs="Times New Roman"/>
          <w:szCs w:val="19"/>
          <w:lang w:val="en-GB" w:eastAsia="pl-PL"/>
        </w:rPr>
        <w:t>ere</w:t>
      </w:r>
      <w:r w:rsidR="001E28EE">
        <w:rPr>
          <w:rFonts w:eastAsia="Times New Roman" w:cs="Times New Roman"/>
          <w:szCs w:val="19"/>
          <w:lang w:val="en-GB" w:eastAsia="pl-PL"/>
        </w:rPr>
        <w:t xml:space="preserve"> </w:t>
      </w:r>
      <w:r w:rsidR="006269CD">
        <w:rPr>
          <w:rFonts w:eastAsia="Times New Roman" w:cs="Times New Roman"/>
          <w:szCs w:val="19"/>
          <w:lang w:val="en-GB" w:eastAsia="pl-PL"/>
        </w:rPr>
        <w:t>noted</w:t>
      </w:r>
      <w:r w:rsidR="001E28EE">
        <w:rPr>
          <w:rFonts w:eastAsia="Times New Roman" w:cs="Times New Roman"/>
          <w:szCs w:val="19"/>
          <w:lang w:val="en-GB" w:eastAsia="pl-PL"/>
        </w:rPr>
        <w:t xml:space="preserve"> </w:t>
      </w:r>
      <w:r w:rsidR="00320075" w:rsidRPr="00320075">
        <w:rPr>
          <w:rFonts w:eastAsia="Times New Roman" w:cs="Times New Roman"/>
          <w:szCs w:val="19"/>
          <w:lang w:val="en-GB" w:eastAsia="pl-PL"/>
        </w:rPr>
        <w:t xml:space="preserve">in </w:t>
      </w:r>
      <w:r w:rsidR="0083590D">
        <w:rPr>
          <w:rFonts w:eastAsia="Times New Roman" w:cs="Times New Roman"/>
          <w:szCs w:val="19"/>
          <w:lang w:val="en-GB" w:eastAsia="pl-PL"/>
        </w:rPr>
        <w:t xml:space="preserve">the </w:t>
      </w:r>
      <w:r w:rsidR="00DE6356">
        <w:rPr>
          <w:rFonts w:eastAsia="Times New Roman" w:cs="Times New Roman"/>
          <w:szCs w:val="19"/>
          <w:lang w:val="en-GB" w:eastAsia="pl-PL"/>
        </w:rPr>
        <w:t xml:space="preserve">sections: </w:t>
      </w:r>
      <w:r w:rsidR="00DE6356" w:rsidRPr="00DE6356">
        <w:rPr>
          <w:rFonts w:eastAsia="Times New Roman" w:cs="Times New Roman"/>
          <w:szCs w:val="19"/>
          <w:lang w:val="en-GB" w:eastAsia="pl-PL"/>
        </w:rPr>
        <w:t>Agriculture, forestry and fishing (by 153</w:t>
      </w:r>
      <w:r w:rsidR="00DE6356">
        <w:rPr>
          <w:rFonts w:eastAsia="Times New Roman" w:cs="Times New Roman"/>
          <w:szCs w:val="19"/>
          <w:lang w:val="en-GB" w:eastAsia="pl-PL"/>
        </w:rPr>
        <w:t> </w:t>
      </w:r>
      <w:r w:rsidR="00DE6356" w:rsidRPr="00DE6356">
        <w:rPr>
          <w:rFonts w:eastAsia="Times New Roman" w:cs="Times New Roman"/>
          <w:szCs w:val="19"/>
          <w:lang w:val="en-GB" w:eastAsia="pl-PL"/>
        </w:rPr>
        <w:t>thousand persons</w:t>
      </w:r>
      <w:r w:rsidR="009D65D9">
        <w:rPr>
          <w:rFonts w:eastAsia="Times New Roman" w:cs="Times New Roman"/>
          <w:szCs w:val="19"/>
          <w:lang w:val="en-GB" w:eastAsia="pl-PL"/>
        </w:rPr>
        <w:t>, i.e. 13.1%</w:t>
      </w:r>
      <w:r w:rsidR="00DE6356" w:rsidRPr="00DE6356">
        <w:rPr>
          <w:rFonts w:eastAsia="Times New Roman" w:cs="Times New Roman"/>
          <w:szCs w:val="19"/>
          <w:lang w:val="en-GB" w:eastAsia="pl-PL"/>
        </w:rPr>
        <w:t xml:space="preserve">) and in </w:t>
      </w:r>
      <w:r w:rsidR="00806EE9">
        <w:rPr>
          <w:rFonts w:eastAsia="Times New Roman" w:cs="Times New Roman"/>
          <w:szCs w:val="19"/>
          <w:lang w:val="en-GB" w:eastAsia="pl-PL"/>
        </w:rPr>
        <w:t>Trade and motor vehicles</w:t>
      </w:r>
      <w:r w:rsidR="00657AA3">
        <w:rPr>
          <w:rStyle w:val="Odwoanieprzypisudolnego"/>
          <w:rFonts w:eastAsia="Times New Roman" w:cs="Times New Roman"/>
          <w:szCs w:val="19"/>
          <w:lang w:val="en-GB" w:eastAsia="pl-PL"/>
        </w:rPr>
        <w:footnoteReference w:id="4"/>
      </w:r>
      <w:r w:rsidR="00657AA3">
        <w:rPr>
          <w:rStyle w:val="Odwoanieprzypisudolnego"/>
          <w:rFonts w:eastAsia="Times New Roman" w:cs="Times New Roman"/>
          <w:szCs w:val="19"/>
          <w:lang w:val="en-GB" w:eastAsia="pl-PL"/>
        </w:rPr>
        <w:t>Δ</w:t>
      </w:r>
      <w:r w:rsidR="00DE6356" w:rsidRPr="00DE6356">
        <w:rPr>
          <w:rFonts w:eastAsia="Times New Roman" w:cs="Times New Roman"/>
          <w:szCs w:val="19"/>
          <w:lang w:val="en-GB" w:eastAsia="pl-PL"/>
        </w:rPr>
        <w:t xml:space="preserve"> (by 100 thousand</w:t>
      </w:r>
      <w:r w:rsidR="009D65D9">
        <w:rPr>
          <w:rFonts w:eastAsia="Times New Roman" w:cs="Times New Roman"/>
          <w:szCs w:val="19"/>
          <w:lang w:val="en-GB" w:eastAsia="pl-PL"/>
        </w:rPr>
        <w:t>, i.e. by 4.3%</w:t>
      </w:r>
      <w:r w:rsidR="00DE6356" w:rsidRPr="00DE6356">
        <w:rPr>
          <w:rFonts w:eastAsia="Times New Roman" w:cs="Times New Roman"/>
          <w:szCs w:val="19"/>
          <w:lang w:val="en-GB" w:eastAsia="pl-PL"/>
        </w:rPr>
        <w:t>)</w:t>
      </w:r>
      <w:r w:rsidR="00657AA3">
        <w:rPr>
          <w:rFonts w:eastAsia="Times New Roman" w:cs="Times New Roman"/>
          <w:szCs w:val="19"/>
          <w:lang w:val="en-GB" w:eastAsia="pl-PL"/>
        </w:rPr>
        <w:t>. T</w:t>
      </w:r>
      <w:r w:rsidR="00DE6356" w:rsidRPr="00DE6356">
        <w:rPr>
          <w:rFonts w:eastAsia="Times New Roman" w:cs="Times New Roman"/>
          <w:szCs w:val="19"/>
          <w:lang w:val="en-GB" w:eastAsia="pl-PL"/>
        </w:rPr>
        <w:t xml:space="preserve">he highest increases </w:t>
      </w:r>
      <w:r w:rsidR="00657AA3">
        <w:rPr>
          <w:rFonts w:eastAsia="Times New Roman" w:cs="Times New Roman"/>
          <w:szCs w:val="19"/>
          <w:lang w:val="en-GB" w:eastAsia="pl-PL"/>
        </w:rPr>
        <w:t xml:space="preserve">were noted </w:t>
      </w:r>
      <w:r w:rsidR="00DE6356" w:rsidRPr="00DE6356">
        <w:rPr>
          <w:rFonts w:eastAsia="Times New Roman" w:cs="Times New Roman"/>
          <w:szCs w:val="19"/>
          <w:lang w:val="en-GB" w:eastAsia="pl-PL"/>
        </w:rPr>
        <w:t xml:space="preserve">among employed persons in the </w:t>
      </w:r>
      <w:r w:rsidR="00657AA3">
        <w:rPr>
          <w:rFonts w:eastAsia="Times New Roman" w:cs="Times New Roman"/>
          <w:szCs w:val="19"/>
          <w:lang w:val="en-GB" w:eastAsia="pl-PL"/>
        </w:rPr>
        <w:t xml:space="preserve">sections: </w:t>
      </w:r>
      <w:r w:rsidR="00DE6356" w:rsidRPr="00DE6356">
        <w:rPr>
          <w:rFonts w:eastAsia="Times New Roman" w:cs="Times New Roman"/>
          <w:szCs w:val="19"/>
          <w:lang w:val="en-GB" w:eastAsia="pl-PL"/>
        </w:rPr>
        <w:t xml:space="preserve">Information and communication </w:t>
      </w:r>
      <w:r w:rsidR="00657AA3">
        <w:rPr>
          <w:rFonts w:eastAsia="Times New Roman" w:cs="Times New Roman"/>
          <w:szCs w:val="19"/>
          <w:lang w:val="en-GB" w:eastAsia="pl-PL"/>
        </w:rPr>
        <w:t xml:space="preserve">and </w:t>
      </w:r>
      <w:r w:rsidR="00DE6356" w:rsidRPr="00DE6356">
        <w:rPr>
          <w:rFonts w:eastAsia="Times New Roman" w:cs="Times New Roman"/>
          <w:szCs w:val="19"/>
          <w:lang w:val="en-GB" w:eastAsia="pl-PL"/>
        </w:rPr>
        <w:t>Education (by 43 thousand in each</w:t>
      </w:r>
      <w:r w:rsidR="009D65D9">
        <w:rPr>
          <w:rFonts w:eastAsia="Times New Roman" w:cs="Times New Roman"/>
          <w:szCs w:val="19"/>
          <w:lang w:val="en-GB" w:eastAsia="pl-PL"/>
        </w:rPr>
        <w:t>, i.e</w:t>
      </w:r>
      <w:r w:rsidR="002453E9">
        <w:rPr>
          <w:rFonts w:eastAsia="Times New Roman" w:cs="Times New Roman"/>
          <w:szCs w:val="19"/>
          <w:lang w:val="en-GB" w:eastAsia="pl-PL"/>
        </w:rPr>
        <w:t>.</w:t>
      </w:r>
      <w:r w:rsidR="009D65D9">
        <w:rPr>
          <w:rFonts w:eastAsia="Times New Roman" w:cs="Times New Roman"/>
          <w:szCs w:val="19"/>
          <w:lang w:val="en-GB" w:eastAsia="pl-PL"/>
        </w:rPr>
        <w:t xml:space="preserve"> by 6.7% and by 3.3%</w:t>
      </w:r>
      <w:r w:rsidR="00DE6356" w:rsidRPr="00DE6356">
        <w:rPr>
          <w:rFonts w:eastAsia="Times New Roman" w:cs="Times New Roman"/>
          <w:szCs w:val="19"/>
          <w:lang w:val="en-GB" w:eastAsia="pl-PL"/>
        </w:rPr>
        <w:t>) a</w:t>
      </w:r>
      <w:r w:rsidR="00657AA3">
        <w:rPr>
          <w:rFonts w:eastAsia="Times New Roman" w:cs="Times New Roman"/>
          <w:szCs w:val="19"/>
          <w:lang w:val="en-GB" w:eastAsia="pl-PL"/>
        </w:rPr>
        <w:t xml:space="preserve">s well as </w:t>
      </w:r>
      <w:r w:rsidR="00DE6356" w:rsidRPr="00DE6356">
        <w:rPr>
          <w:rFonts w:eastAsia="Times New Roman" w:cs="Times New Roman"/>
          <w:szCs w:val="19"/>
          <w:lang w:val="en-GB" w:eastAsia="pl-PL"/>
        </w:rPr>
        <w:t>Professional, scientific and technical activities (by 37 thousand</w:t>
      </w:r>
      <w:r w:rsidR="009D65D9">
        <w:rPr>
          <w:rFonts w:eastAsia="Times New Roman" w:cs="Times New Roman"/>
          <w:szCs w:val="19"/>
          <w:lang w:val="en-GB" w:eastAsia="pl-PL"/>
        </w:rPr>
        <w:t>, i.e. by 4.5%</w:t>
      </w:r>
      <w:r w:rsidR="00DE6356" w:rsidRPr="00DE6356">
        <w:rPr>
          <w:rFonts w:eastAsia="Times New Roman" w:cs="Times New Roman"/>
          <w:szCs w:val="19"/>
          <w:lang w:val="en-GB" w:eastAsia="pl-PL"/>
        </w:rPr>
        <w:t>).</w:t>
      </w:r>
    </w:p>
    <w:p w14:paraId="6CFDBFF4" w14:textId="0D9D928C" w:rsidR="00DE6356" w:rsidRDefault="00492254" w:rsidP="00884017">
      <w:pPr>
        <w:spacing w:after="0" w:line="288" w:lineRule="auto"/>
        <w:rPr>
          <w:rFonts w:eastAsia="Times New Roman" w:cs="Times New Roman"/>
          <w:szCs w:val="19"/>
          <w:lang w:val="en-GB" w:eastAsia="pl-PL"/>
        </w:rPr>
      </w:pPr>
      <w:r w:rsidRPr="00492254">
        <w:rPr>
          <w:rFonts w:eastAsia="Times New Roman" w:cs="Times New Roman"/>
          <w:szCs w:val="19"/>
          <w:lang w:val="en-GB" w:eastAsia="pl-PL"/>
        </w:rPr>
        <w:t>The size of the employed population changes throughout the year due to</w:t>
      </w:r>
      <w:r>
        <w:rPr>
          <w:rFonts w:eastAsia="Times New Roman" w:cs="Times New Roman"/>
          <w:szCs w:val="19"/>
          <w:lang w:val="en-GB" w:eastAsia="pl-PL"/>
        </w:rPr>
        <w:t xml:space="preserve"> </w:t>
      </w:r>
      <w:proofErr w:type="spellStart"/>
      <w:r>
        <w:rPr>
          <w:rFonts w:eastAsia="Times New Roman" w:cs="Times New Roman"/>
          <w:szCs w:val="19"/>
          <w:lang w:val="en-GB" w:eastAsia="pl-PL"/>
        </w:rPr>
        <w:t>i</w:t>
      </w:r>
      <w:r w:rsidR="007F1246">
        <w:rPr>
          <w:rFonts w:eastAsia="Times New Roman" w:cs="Times New Roman"/>
          <w:szCs w:val="19"/>
          <w:lang w:val="en-GB" w:eastAsia="pl-PL"/>
        </w:rPr>
        <w:t>.a.</w:t>
      </w:r>
      <w:proofErr w:type="spellEnd"/>
      <w:r w:rsidR="007F1246">
        <w:rPr>
          <w:rFonts w:eastAsia="Times New Roman" w:cs="Times New Roman"/>
          <w:szCs w:val="19"/>
          <w:lang w:val="en-GB" w:eastAsia="pl-PL"/>
        </w:rPr>
        <w:t xml:space="preserve"> </w:t>
      </w:r>
      <w:r w:rsidRPr="00492254">
        <w:rPr>
          <w:rFonts w:eastAsia="Times New Roman" w:cs="Times New Roman"/>
          <w:szCs w:val="19"/>
          <w:lang w:val="en-GB" w:eastAsia="pl-PL"/>
        </w:rPr>
        <w:t xml:space="preserve">the seasonality of some work. The </w:t>
      </w:r>
      <w:r>
        <w:rPr>
          <w:rFonts w:eastAsia="Times New Roman" w:cs="Times New Roman"/>
          <w:szCs w:val="19"/>
          <w:lang w:val="en-GB" w:eastAsia="pl-PL"/>
        </w:rPr>
        <w:t>highest</w:t>
      </w:r>
      <w:r w:rsidRPr="00492254">
        <w:rPr>
          <w:rFonts w:eastAsia="Times New Roman" w:cs="Times New Roman"/>
          <w:szCs w:val="19"/>
          <w:lang w:val="en-GB" w:eastAsia="pl-PL"/>
        </w:rPr>
        <w:t xml:space="preserve"> declines (in absolute values) in the number of employed compared to the previous quarter were </w:t>
      </w:r>
      <w:r>
        <w:rPr>
          <w:rFonts w:eastAsia="Times New Roman" w:cs="Times New Roman"/>
          <w:szCs w:val="19"/>
          <w:lang w:val="en-GB" w:eastAsia="pl-PL"/>
        </w:rPr>
        <w:t>noted</w:t>
      </w:r>
      <w:r w:rsidRPr="00492254">
        <w:rPr>
          <w:rFonts w:eastAsia="Times New Roman" w:cs="Times New Roman"/>
          <w:szCs w:val="19"/>
          <w:lang w:val="en-GB" w:eastAsia="pl-PL"/>
        </w:rPr>
        <w:t xml:space="preserve"> in the following sections: Public administration and national defence; compulsory social security (by 89 thousand persons, i.e. 7.0%) and </w:t>
      </w:r>
      <w:r w:rsidR="00806EE9">
        <w:rPr>
          <w:rFonts w:eastAsia="Times New Roman" w:cs="Times New Roman"/>
          <w:szCs w:val="19"/>
          <w:lang w:val="en-GB" w:eastAsia="pl-PL"/>
        </w:rPr>
        <w:t xml:space="preserve">Trade and motor </w:t>
      </w:r>
      <w:proofErr w:type="spellStart"/>
      <w:r w:rsidR="00806EE9">
        <w:rPr>
          <w:rFonts w:eastAsia="Times New Roman" w:cs="Times New Roman"/>
          <w:szCs w:val="19"/>
          <w:lang w:val="en-GB" w:eastAsia="pl-PL"/>
        </w:rPr>
        <w:t>vehicles</w:t>
      </w:r>
      <w:r w:rsidRPr="00806EE9">
        <w:rPr>
          <w:rFonts w:eastAsia="Times New Roman" w:cs="Times New Roman"/>
          <w:szCs w:val="19"/>
          <w:vertAlign w:val="superscript"/>
          <w:lang w:val="en-GB" w:eastAsia="pl-PL"/>
        </w:rPr>
        <w:t>Δ</w:t>
      </w:r>
      <w:proofErr w:type="spellEnd"/>
      <w:r w:rsidRPr="00492254">
        <w:rPr>
          <w:rFonts w:eastAsia="Times New Roman" w:cs="Times New Roman"/>
          <w:szCs w:val="19"/>
          <w:lang w:val="en-GB" w:eastAsia="pl-PL"/>
        </w:rPr>
        <w:t xml:space="preserve"> (by 74 thousand, i.e. 3.2%). The </w:t>
      </w:r>
      <w:r w:rsidR="00806EE9">
        <w:rPr>
          <w:rFonts w:eastAsia="Times New Roman" w:cs="Times New Roman"/>
          <w:szCs w:val="19"/>
          <w:lang w:val="en-GB" w:eastAsia="pl-PL"/>
        </w:rPr>
        <w:t>highest</w:t>
      </w:r>
      <w:r w:rsidRPr="00492254">
        <w:rPr>
          <w:rFonts w:eastAsia="Times New Roman" w:cs="Times New Roman"/>
          <w:szCs w:val="19"/>
          <w:lang w:val="en-GB" w:eastAsia="pl-PL"/>
        </w:rPr>
        <w:t xml:space="preserve"> increases in the employed population (in absolute values) concerned the Professional, scientific and technical activities section (by 83 thousand, i.e. 10.7%) and the Accommodation and </w:t>
      </w:r>
      <w:r w:rsidR="00806EE9">
        <w:rPr>
          <w:rFonts w:eastAsia="Times New Roman" w:cs="Times New Roman"/>
          <w:szCs w:val="19"/>
          <w:lang w:val="en-GB" w:eastAsia="pl-PL"/>
        </w:rPr>
        <w:t xml:space="preserve">good service </w:t>
      </w:r>
      <w:r w:rsidRPr="00492254">
        <w:rPr>
          <w:rFonts w:eastAsia="Times New Roman" w:cs="Times New Roman"/>
          <w:szCs w:val="19"/>
          <w:lang w:val="en-GB" w:eastAsia="pl-PL"/>
        </w:rPr>
        <w:t>section (by 50 thousand, i.e. 14.3%).</w:t>
      </w:r>
    </w:p>
    <w:p w14:paraId="4F6FEABB" w14:textId="461B4852" w:rsidR="00586D59" w:rsidRPr="00880E15" w:rsidRDefault="001A6856" w:rsidP="001B7CF5">
      <w:pPr>
        <w:spacing w:line="288" w:lineRule="auto"/>
        <w:rPr>
          <w:lang w:val="en-GB"/>
        </w:rPr>
      </w:pPr>
      <w:r w:rsidRPr="0053285E">
        <w:rPr>
          <w:rFonts w:eastAsia="Times New Roman" w:cs="Times New Roman"/>
          <w:noProof/>
          <w:szCs w:val="19"/>
          <w:lang w:eastAsia="pl-PL"/>
        </w:rPr>
        <mc:AlternateContent>
          <mc:Choice Requires="wps">
            <w:drawing>
              <wp:anchor distT="45720" distB="45720" distL="114300" distR="114300" simplePos="0" relativeHeight="251653632" behindDoc="1" locked="0" layoutInCell="1" allowOverlap="1" wp14:anchorId="6820953F" wp14:editId="7478A55D">
                <wp:simplePos x="0" y="0"/>
                <wp:positionH relativeFrom="column">
                  <wp:posOffset>5307634</wp:posOffset>
                </wp:positionH>
                <wp:positionV relativeFrom="paragraph">
                  <wp:posOffset>1127622</wp:posOffset>
                </wp:positionV>
                <wp:extent cx="1657985" cy="838835"/>
                <wp:effectExtent l="0" t="0" r="0" b="0"/>
                <wp:wrapTight wrapText="bothSides">
                  <wp:wrapPolygon edited="0">
                    <wp:start x="745" y="0"/>
                    <wp:lineTo x="745" y="21093"/>
                    <wp:lineTo x="20599" y="21093"/>
                    <wp:lineTo x="20599" y="0"/>
                    <wp:lineTo x="745" y="0"/>
                  </wp:wrapPolygon>
                </wp:wrapTight>
                <wp:docPr id="30" name="Pole tekstowe 2" descr="Every ninth employee worked in a form of remote wo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838835"/>
                        </a:xfrm>
                        <a:prstGeom prst="rect">
                          <a:avLst/>
                        </a:prstGeom>
                        <a:noFill/>
                        <a:ln w="9525">
                          <a:noFill/>
                          <a:miter lim="800000"/>
                          <a:headEnd/>
                          <a:tailEnd/>
                        </a:ln>
                      </wps:spPr>
                      <wps:txbx>
                        <w:txbxContent>
                          <w:p w14:paraId="73CE137C" w14:textId="4F6A6552" w:rsidR="00B27EAD" w:rsidRPr="009554A3" w:rsidRDefault="00DB4D72" w:rsidP="00E17EF2">
                            <w:pPr>
                              <w:pStyle w:val="tekstzboku"/>
                              <w:rPr>
                                <w:lang w:val="en-GB"/>
                              </w:rPr>
                            </w:pPr>
                            <w:r w:rsidRPr="00DB4D72">
                              <w:rPr>
                                <w:lang w:val="en-GB"/>
                              </w:rPr>
                              <w:t xml:space="preserve">Every </w:t>
                            </w:r>
                            <w:r w:rsidR="00F92933">
                              <w:rPr>
                                <w:lang w:val="en-GB"/>
                              </w:rPr>
                              <w:t>ninth</w:t>
                            </w:r>
                            <w:r w:rsidRPr="00DB4D72">
                              <w:rPr>
                                <w:lang w:val="en-GB"/>
                              </w:rPr>
                              <w:t xml:space="preserve"> employee </w:t>
                            </w:r>
                            <w:r w:rsidR="00B27EAD">
                              <w:rPr>
                                <w:lang w:val="en-GB"/>
                              </w:rPr>
                              <w:t>worked in a form of remote work</w:t>
                            </w:r>
                            <w:r w:rsidR="00D80EF6">
                              <w:rPr>
                                <w:lang w:val="en-GB"/>
                              </w:rPr>
                              <w:t>.</w:t>
                            </w:r>
                          </w:p>
                          <w:p w14:paraId="4B4387BF" w14:textId="77777777" w:rsidR="00B27EAD" w:rsidRPr="009554A3" w:rsidRDefault="00B27EAD" w:rsidP="00575F37">
                            <w:pPr>
                              <w:pStyle w:val="tekstzboku"/>
                              <w:spacing w:before="0"/>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0953F" id="_x0000_s1034" type="#_x0000_t202" alt="Every ninth employee worked in a form of remote work." style="position:absolute;margin-left:417.9pt;margin-top:88.8pt;width:130.55pt;height:66.0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RoPOAIAADkEAAAOAAAAZHJzL2Uyb0RvYy54bWysU9tu2zAMfR+wfyD0vjhJmzYx6hRdL8OA&#10;bivQ7QMUmY6FSqInqbWzry8lJ12wvQ3zg0CJ5iHPIXlxOVgDL+iDJleJ2WQqAJ2iWrttJX58v/uw&#10;FBCidLU05LASOwzicv3+3UXflTinlkyNHhjEhbLvKtHG2JVFEVSLVoYJdejY2ZC3MvLVb4vay57R&#10;rSnm0+lZ0ZOvO08KQ+DXm9Ep1hm/aVDFb00TMIKpBNcW8+nzuUlnsb6Q5dbLrtVqX4b8hyqs1I6T&#10;vkHdyCjh2eu/oKxWngI1caLIFtQ0WmHmwGxm0z/YPLayw8yFxQndm0zh/8Gqry8PHnRdiROWx0nL&#10;PXoggxDxKUTqEeYCagyKNbvlPu/AaRdbQNsZ2iEC6/+ENWgHElKbgBrwaCmOrklSuO9CyYkeO04V&#10;h4808KRktUJ3T+opgKPrVrotXnlPfYuyZoazFFkchY44IYFs+i9Uc6XyOVIGGhpvk/wsKDA6U9m9&#10;dReHCCqlPFucr5YLAYp9y5Pl8mSRU8jyEN35ED8hWUhGJTxPT0aXL/chpmpkefglJXN0p43JE2Qc&#10;9JVYLeaLHHDksTrygBttOec0fePIJZK3rs7BUWoz2pzAuD3rRHSkHIfNkFu0PIi5oXrHMnga55n7&#10;wkZL/peAnme5EuHns/QowHx2LOVqdnqahj9f2PDHr5t8OV2cz9kjnWKYSsSDeR3zsox0r1juRmcl&#10;Ul/GKvbl8nxmgfa7lBbg+J7/+r3x61cAAAD//wMAUEsDBBQABgAIAAAAIQD+8Ybq4QAAAAwBAAAP&#10;AAAAZHJzL2Rvd25yZXYueG1sTI/BbsIwEETvlfgHa5F6KzagJiSNgygSQuqppNCziZckIl5HsYHQ&#10;r685tcfRjGbeZMvBtOyKvWssSZhOBDCk0uqGKgn7r83LApjzirRqLaGEOzpY5qOnTKXa3miH18JX&#10;LJSQS5WE2vsu5dyVNRrlJrZDCt7J9kb5IPuK617dQrlp+UyIiBvVUFioVYfrGstzcTEShv1PQYcP&#10;svf1pth2h8/v9200k/J5PKzegHkc/F8YHvgBHfLAdLQX0o61Ehbz14DugxHHEbBHQiRRAuwoYS6S&#10;GHie8f8n8l8AAAD//wMAUEsBAi0AFAAGAAgAAAAhALaDOJL+AAAA4QEAABMAAAAAAAAAAAAAAAAA&#10;AAAAAFtDb250ZW50X1R5cGVzXS54bWxQSwECLQAUAAYACAAAACEAOP0h/9YAAACUAQAACwAAAAAA&#10;AAAAAAAAAAAvAQAAX3JlbHMvLnJlbHNQSwECLQAUAAYACAAAACEAnSUaDzgCAAA5BAAADgAAAAAA&#10;AAAAAAAAAAAuAgAAZHJzL2Uyb0RvYy54bWxQSwECLQAUAAYACAAAACEA/vGG6uEAAAAMAQAADwAA&#10;AAAAAAAAAAAAAACSBAAAZHJzL2Rvd25yZXYueG1sUEsFBgAAAAAEAAQA8wAAAKAFAAAAAA==&#10;" filled="f" stroked="f">
                <v:textbox inset=",0">
                  <w:txbxContent>
                    <w:p w14:paraId="73CE137C" w14:textId="4F6A6552" w:rsidR="00B27EAD" w:rsidRPr="009554A3" w:rsidRDefault="00DB4D72" w:rsidP="00E17EF2">
                      <w:pPr>
                        <w:pStyle w:val="tekstzboku"/>
                        <w:rPr>
                          <w:lang w:val="en-GB"/>
                        </w:rPr>
                      </w:pPr>
                      <w:r w:rsidRPr="00DB4D72">
                        <w:rPr>
                          <w:lang w:val="en-GB"/>
                        </w:rPr>
                        <w:t xml:space="preserve">Every </w:t>
                      </w:r>
                      <w:r w:rsidR="00F92933">
                        <w:rPr>
                          <w:lang w:val="en-GB"/>
                        </w:rPr>
                        <w:t>ninth</w:t>
                      </w:r>
                      <w:r w:rsidRPr="00DB4D72">
                        <w:rPr>
                          <w:lang w:val="en-GB"/>
                        </w:rPr>
                        <w:t xml:space="preserve"> employee </w:t>
                      </w:r>
                      <w:r w:rsidR="00B27EAD">
                        <w:rPr>
                          <w:lang w:val="en-GB"/>
                        </w:rPr>
                        <w:t>worked in a form of remote work</w:t>
                      </w:r>
                      <w:r w:rsidR="00D80EF6">
                        <w:rPr>
                          <w:lang w:val="en-GB"/>
                        </w:rPr>
                        <w:t>.</w:t>
                      </w:r>
                    </w:p>
                    <w:p w14:paraId="4B4387BF" w14:textId="77777777" w:rsidR="00B27EAD" w:rsidRPr="009554A3" w:rsidRDefault="00B27EAD" w:rsidP="00575F37">
                      <w:pPr>
                        <w:pStyle w:val="tekstzboku"/>
                        <w:spacing w:before="0"/>
                        <w:rPr>
                          <w:lang w:val="en-GB"/>
                        </w:rPr>
                      </w:pPr>
                    </w:p>
                  </w:txbxContent>
                </v:textbox>
                <w10:wrap type="tight"/>
              </v:shape>
            </w:pict>
          </mc:Fallback>
        </mc:AlternateContent>
      </w:r>
      <w:r w:rsidR="004E75E2" w:rsidRPr="00880E15">
        <w:rPr>
          <w:rFonts w:eastAsia="Times New Roman" w:cs="Times New Roman"/>
          <w:szCs w:val="19"/>
          <w:lang w:val="en-GB" w:eastAsia="pl-PL"/>
        </w:rPr>
        <w:t xml:space="preserve">In the </w:t>
      </w:r>
      <w:r w:rsidR="00320075">
        <w:rPr>
          <w:rFonts w:eastAsia="Times New Roman" w:cs="Times New Roman"/>
          <w:szCs w:val="19"/>
          <w:lang w:val="en-GB" w:eastAsia="pl-PL"/>
        </w:rPr>
        <w:t>f</w:t>
      </w:r>
      <w:r w:rsidR="0014783E">
        <w:rPr>
          <w:rFonts w:eastAsia="Times New Roman" w:cs="Times New Roman"/>
          <w:szCs w:val="19"/>
          <w:lang w:val="en-GB" w:eastAsia="pl-PL"/>
        </w:rPr>
        <w:t>irst</w:t>
      </w:r>
      <w:r w:rsidR="007C63C0" w:rsidRPr="00880E15">
        <w:rPr>
          <w:rFonts w:eastAsia="Times New Roman" w:cs="Times New Roman"/>
          <w:szCs w:val="19"/>
          <w:lang w:val="en-GB" w:eastAsia="pl-PL"/>
        </w:rPr>
        <w:t xml:space="preserve"> </w:t>
      </w:r>
      <w:r w:rsidR="004E75E2" w:rsidRPr="00880E15">
        <w:rPr>
          <w:rFonts w:eastAsia="Times New Roman" w:cs="Times New Roman"/>
          <w:szCs w:val="19"/>
          <w:lang w:val="en-GB" w:eastAsia="pl-PL"/>
        </w:rPr>
        <w:t>quarter of 202</w:t>
      </w:r>
      <w:r w:rsidR="0014783E">
        <w:rPr>
          <w:rFonts w:eastAsia="Times New Roman" w:cs="Times New Roman"/>
          <w:szCs w:val="19"/>
          <w:lang w:val="en-GB" w:eastAsia="pl-PL"/>
        </w:rPr>
        <w:t>5</w:t>
      </w:r>
      <w:r w:rsidR="004E75E2" w:rsidRPr="00880E15">
        <w:rPr>
          <w:rFonts w:eastAsia="Times New Roman" w:cs="Times New Roman"/>
          <w:szCs w:val="19"/>
          <w:lang w:val="en-GB" w:eastAsia="pl-PL"/>
        </w:rPr>
        <w:t xml:space="preserve">, </w:t>
      </w:r>
      <w:r w:rsidR="00320075">
        <w:rPr>
          <w:rFonts w:eastAsia="Times New Roman" w:cs="Times New Roman"/>
          <w:szCs w:val="19"/>
          <w:lang w:val="en-GB" w:eastAsia="pl-PL"/>
        </w:rPr>
        <w:t>9</w:t>
      </w:r>
      <w:r w:rsidR="00AB05D2">
        <w:rPr>
          <w:rFonts w:eastAsia="Times New Roman" w:cs="Times New Roman"/>
          <w:szCs w:val="19"/>
          <w:lang w:val="en-GB" w:eastAsia="pl-PL"/>
        </w:rPr>
        <w:t>55</w:t>
      </w:r>
      <w:r w:rsidR="004E75E2" w:rsidRPr="00880E15">
        <w:rPr>
          <w:rFonts w:eastAsia="Times New Roman" w:cs="Times New Roman"/>
          <w:szCs w:val="19"/>
          <w:lang w:val="en-GB" w:eastAsia="pl-PL"/>
        </w:rPr>
        <w:t xml:space="preserve"> </w:t>
      </w:r>
      <w:r w:rsidR="004E75E2" w:rsidRPr="00880E15">
        <w:rPr>
          <w:lang w:val="en-GB"/>
        </w:rPr>
        <w:t xml:space="preserve">thousand persons had a job, but were not performing </w:t>
      </w:r>
      <w:r w:rsidR="002E2DF2">
        <w:rPr>
          <w:lang w:val="en-GB"/>
        </w:rPr>
        <w:t xml:space="preserve">the </w:t>
      </w:r>
      <w:r w:rsidR="004E75E2" w:rsidRPr="00880E15">
        <w:rPr>
          <w:lang w:val="en-GB"/>
        </w:rPr>
        <w:t xml:space="preserve">work in the reference week, which accounted for </w:t>
      </w:r>
      <w:r w:rsidR="00320075">
        <w:rPr>
          <w:rFonts w:eastAsia="Times New Roman" w:cs="Times New Roman"/>
          <w:szCs w:val="19"/>
          <w:lang w:val="en-GB" w:eastAsia="pl-PL"/>
        </w:rPr>
        <w:t>5.6</w:t>
      </w:r>
      <w:r w:rsidR="004E75E2" w:rsidRPr="00880E15">
        <w:rPr>
          <w:rFonts w:eastAsia="Times New Roman" w:cs="Times New Roman"/>
          <w:szCs w:val="19"/>
          <w:lang w:val="en-GB" w:eastAsia="pl-PL"/>
        </w:rPr>
        <w:t xml:space="preserve">% </w:t>
      </w:r>
      <w:r w:rsidR="004E75E2" w:rsidRPr="00880E15">
        <w:rPr>
          <w:lang w:val="en-GB"/>
        </w:rPr>
        <w:t xml:space="preserve">of the total number of the employed (the corresponding population in the previous quarter </w:t>
      </w:r>
      <w:r w:rsidR="004E75E2" w:rsidRPr="00237D76">
        <w:rPr>
          <w:lang w:val="en-GB"/>
        </w:rPr>
        <w:t>comprised</w:t>
      </w:r>
      <w:r w:rsidR="004E75E2" w:rsidRPr="00880E15">
        <w:rPr>
          <w:lang w:val="en-GB"/>
        </w:rPr>
        <w:t xml:space="preserve"> </w:t>
      </w:r>
      <w:r w:rsidR="00AB05D2">
        <w:rPr>
          <w:rFonts w:eastAsia="Times New Roman" w:cs="Times New Roman"/>
          <w:szCs w:val="19"/>
          <w:lang w:val="en-GB" w:eastAsia="pl-PL"/>
        </w:rPr>
        <w:t>960</w:t>
      </w:r>
      <w:r w:rsidR="004E75E2" w:rsidRPr="00880E15">
        <w:rPr>
          <w:rFonts w:eastAsia="Times New Roman" w:cs="Times New Roman"/>
          <w:szCs w:val="19"/>
          <w:lang w:val="en-GB" w:eastAsia="pl-PL"/>
        </w:rPr>
        <w:t xml:space="preserve"> thousand, i.e. </w:t>
      </w:r>
      <w:r w:rsidR="00AB05D2">
        <w:rPr>
          <w:rFonts w:eastAsia="Times New Roman" w:cs="Times New Roman"/>
          <w:szCs w:val="19"/>
          <w:lang w:val="en-GB" w:eastAsia="pl-PL"/>
        </w:rPr>
        <w:t>5.6</w:t>
      </w:r>
      <w:r w:rsidR="004E75E2" w:rsidRPr="00880E15">
        <w:rPr>
          <w:rFonts w:eastAsia="Times New Roman" w:cs="Times New Roman"/>
          <w:szCs w:val="19"/>
          <w:lang w:val="en-GB" w:eastAsia="pl-PL"/>
        </w:rPr>
        <w:t>%, while a</w:t>
      </w:r>
      <w:r w:rsidR="002670E8">
        <w:rPr>
          <w:rFonts w:eastAsia="Times New Roman" w:cs="Times New Roman"/>
          <w:szCs w:val="19"/>
          <w:lang w:val="en-GB" w:eastAsia="pl-PL"/>
        </w:rPr>
        <w:t> </w:t>
      </w:r>
      <w:r w:rsidR="004E75E2" w:rsidRPr="00880E15">
        <w:rPr>
          <w:rFonts w:eastAsia="Times New Roman" w:cs="Times New Roman"/>
          <w:szCs w:val="19"/>
          <w:lang w:val="en-GB" w:eastAsia="pl-PL"/>
        </w:rPr>
        <w:t xml:space="preserve">year ago it was </w:t>
      </w:r>
      <w:r w:rsidR="00AB05D2">
        <w:rPr>
          <w:rFonts w:eastAsia="Times New Roman" w:cs="Times New Roman"/>
          <w:szCs w:val="19"/>
          <w:lang w:val="en-GB" w:eastAsia="pl-PL"/>
        </w:rPr>
        <w:t>804</w:t>
      </w:r>
      <w:r w:rsidR="004E75E2" w:rsidRPr="00880E15">
        <w:rPr>
          <w:rFonts w:eastAsia="Times New Roman" w:cs="Times New Roman"/>
          <w:szCs w:val="19"/>
          <w:lang w:val="en-GB" w:eastAsia="pl-PL"/>
        </w:rPr>
        <w:t xml:space="preserve"> thousand, i.e. </w:t>
      </w:r>
      <w:r w:rsidR="00AB05D2">
        <w:rPr>
          <w:rFonts w:eastAsia="Times New Roman" w:cs="Times New Roman"/>
          <w:szCs w:val="19"/>
          <w:lang w:val="en-GB" w:eastAsia="pl-PL"/>
        </w:rPr>
        <w:t>4.7</w:t>
      </w:r>
      <w:r w:rsidR="004E75E2" w:rsidRPr="00880E15">
        <w:rPr>
          <w:rFonts w:eastAsia="Times New Roman" w:cs="Times New Roman"/>
          <w:szCs w:val="19"/>
          <w:lang w:val="en-GB" w:eastAsia="pl-PL"/>
        </w:rPr>
        <w:t>%)</w:t>
      </w:r>
      <w:r w:rsidR="004E75E2" w:rsidRPr="00880E15">
        <w:rPr>
          <w:lang w:val="en-GB"/>
        </w:rPr>
        <w:t xml:space="preserve">. </w:t>
      </w:r>
      <w:r w:rsidR="00A26085" w:rsidRPr="00A26085">
        <w:rPr>
          <w:lang w:val="en-GB"/>
        </w:rPr>
        <w:t xml:space="preserve">The most common reasons for not </w:t>
      </w:r>
      <w:r w:rsidR="00DC0CA6">
        <w:rPr>
          <w:lang w:val="en-GB"/>
        </w:rPr>
        <w:t>performing</w:t>
      </w:r>
      <w:r w:rsidR="00A26085" w:rsidRPr="00A26085">
        <w:rPr>
          <w:lang w:val="en-GB"/>
        </w:rPr>
        <w:t xml:space="preserve"> work were own illness and paid, unpaid or </w:t>
      </w:r>
      <w:r w:rsidR="00DC0CA6" w:rsidRPr="00A26085">
        <w:rPr>
          <w:lang w:val="en-GB"/>
        </w:rPr>
        <w:t>occas</w:t>
      </w:r>
      <w:r w:rsidR="00DC0CA6">
        <w:rPr>
          <w:lang w:val="en-GB"/>
        </w:rPr>
        <w:t>i</w:t>
      </w:r>
      <w:r w:rsidR="00DC0CA6" w:rsidRPr="00A26085">
        <w:rPr>
          <w:lang w:val="en-GB"/>
        </w:rPr>
        <w:t>onal</w:t>
      </w:r>
      <w:r w:rsidR="00A26085" w:rsidRPr="00A26085">
        <w:rPr>
          <w:lang w:val="en-GB"/>
        </w:rPr>
        <w:t xml:space="preserve"> leave – they accounted </w:t>
      </w:r>
      <w:r w:rsidR="00A42373">
        <w:rPr>
          <w:lang w:val="en-GB"/>
        </w:rPr>
        <w:t>jointly</w:t>
      </w:r>
      <w:r w:rsidR="00231C5A">
        <w:rPr>
          <w:lang w:val="en-GB"/>
        </w:rPr>
        <w:t xml:space="preserve"> </w:t>
      </w:r>
      <w:r w:rsidR="00E37666">
        <w:rPr>
          <w:lang w:val="en-GB"/>
        </w:rPr>
        <w:t xml:space="preserve">for </w:t>
      </w:r>
      <w:r w:rsidR="009575DD">
        <w:rPr>
          <w:lang w:val="en-GB"/>
        </w:rPr>
        <w:t>6</w:t>
      </w:r>
      <w:r w:rsidR="00AB05D2">
        <w:rPr>
          <w:lang w:val="en-GB"/>
        </w:rPr>
        <w:t>3.1</w:t>
      </w:r>
      <w:r w:rsidR="00A26085" w:rsidRPr="00A26085">
        <w:rPr>
          <w:lang w:val="en-GB"/>
        </w:rPr>
        <w:t>% of all causes of absence.</w:t>
      </w:r>
    </w:p>
    <w:p w14:paraId="181E0E05" w14:textId="56BC7DD3" w:rsidR="00DF34C4" w:rsidRPr="001B7CF5" w:rsidRDefault="003F158E" w:rsidP="00296D0D">
      <w:pPr>
        <w:spacing w:line="288" w:lineRule="auto"/>
        <w:rPr>
          <w:rFonts w:eastAsia="Times New Roman" w:cs="Times New Roman"/>
          <w:szCs w:val="19"/>
          <w:lang w:val="en-GB" w:eastAsia="pl-PL"/>
        </w:rPr>
      </w:pPr>
      <w:r>
        <w:rPr>
          <w:lang w:val="en-GB"/>
        </w:rPr>
        <w:t>T</w:t>
      </w:r>
      <w:r w:rsidR="004C07B7" w:rsidRPr="00880E15">
        <w:rPr>
          <w:lang w:val="en-GB"/>
        </w:rPr>
        <w:t>he number of persons performing their work usually or sometimes at home</w:t>
      </w:r>
      <w:r w:rsidR="00D12D7C">
        <w:rPr>
          <w:rStyle w:val="Odwoanieprzypisudolnego"/>
          <w:lang w:val="en-GB"/>
        </w:rPr>
        <w:footnoteReference w:id="5"/>
      </w:r>
      <w:r w:rsidR="00190966">
        <w:rPr>
          <w:lang w:val="en-GB"/>
        </w:rPr>
        <w:t xml:space="preserve"> </w:t>
      </w:r>
      <w:r w:rsidR="000503A8">
        <w:rPr>
          <w:lang w:val="en-GB"/>
        </w:rPr>
        <w:t>amounted to</w:t>
      </w:r>
      <w:r w:rsidR="000503A8" w:rsidRPr="00880E15">
        <w:rPr>
          <w:lang w:val="en-GB"/>
        </w:rPr>
        <w:t xml:space="preserve"> </w:t>
      </w:r>
      <w:r w:rsidR="004C07B7" w:rsidRPr="00880E15">
        <w:rPr>
          <w:rFonts w:eastAsia="Times New Roman" w:cs="Times New Roman"/>
          <w:szCs w:val="19"/>
          <w:lang w:val="en-GB" w:eastAsia="pl-PL"/>
        </w:rPr>
        <w:t>2</w:t>
      </w:r>
      <w:r w:rsidR="00DC0CA6">
        <w:rPr>
          <w:rFonts w:eastAsia="Times New Roman" w:cs="Times New Roman"/>
          <w:szCs w:val="19"/>
          <w:lang w:val="en-GB" w:eastAsia="pl-PL"/>
        </w:rPr>
        <w:t> </w:t>
      </w:r>
      <w:r w:rsidR="00F92933">
        <w:rPr>
          <w:rFonts w:eastAsia="Times New Roman" w:cs="Times New Roman"/>
          <w:szCs w:val="19"/>
          <w:lang w:val="en-GB" w:eastAsia="pl-PL"/>
        </w:rPr>
        <w:t>784</w:t>
      </w:r>
      <w:r w:rsidR="000009D6">
        <w:rPr>
          <w:rFonts w:eastAsia="Times New Roman" w:cs="Times New Roman"/>
          <w:szCs w:val="19"/>
          <w:lang w:val="en-GB" w:eastAsia="pl-PL"/>
        </w:rPr>
        <w:t> </w:t>
      </w:r>
      <w:r w:rsidR="004C07B7" w:rsidRPr="00880E15">
        <w:rPr>
          <w:lang w:val="en-GB"/>
        </w:rPr>
        <w:t>thousand</w:t>
      </w:r>
      <w:r w:rsidR="0046363E">
        <w:rPr>
          <w:lang w:val="en-GB"/>
        </w:rPr>
        <w:t xml:space="preserve"> persons</w:t>
      </w:r>
      <w:r w:rsidR="004C07B7" w:rsidRPr="00880E15">
        <w:rPr>
          <w:lang w:val="en-GB"/>
        </w:rPr>
        <w:t>, which accounted for 1</w:t>
      </w:r>
      <w:r w:rsidR="00F92933">
        <w:rPr>
          <w:lang w:val="en-GB"/>
        </w:rPr>
        <w:t>6.3</w:t>
      </w:r>
      <w:r w:rsidR="004C07B7" w:rsidRPr="00880E15">
        <w:rPr>
          <w:lang w:val="en-GB"/>
        </w:rPr>
        <w:t xml:space="preserve">% of the total number of the employed. </w:t>
      </w:r>
      <w:r w:rsidR="00EB5C86">
        <w:rPr>
          <w:lang w:val="en-GB"/>
        </w:rPr>
        <w:t>I</w:t>
      </w:r>
      <w:r w:rsidR="00EB5C86" w:rsidRPr="00880E15">
        <w:rPr>
          <w:rFonts w:eastAsia="Times New Roman" w:cs="Times New Roman"/>
          <w:szCs w:val="19"/>
          <w:lang w:val="en-GB" w:eastAsia="pl-PL"/>
        </w:rPr>
        <w:t>n a</w:t>
      </w:r>
      <w:r w:rsidR="00577082">
        <w:rPr>
          <w:rFonts w:eastAsia="Times New Roman" w:cs="Times New Roman"/>
          <w:szCs w:val="19"/>
          <w:lang w:val="en-GB" w:eastAsia="pl-PL"/>
        </w:rPr>
        <w:t> </w:t>
      </w:r>
      <w:r w:rsidR="00EB5C86" w:rsidRPr="00880E15">
        <w:rPr>
          <w:rFonts w:eastAsia="Times New Roman" w:cs="Times New Roman"/>
          <w:szCs w:val="19"/>
          <w:lang w:val="en-GB" w:eastAsia="pl-PL"/>
        </w:rPr>
        <w:t>form of remote work</w:t>
      </w:r>
      <w:r w:rsidR="00D12D7C">
        <w:rPr>
          <w:rStyle w:val="Odwoanieprzypisudolnego"/>
          <w:rFonts w:eastAsia="Times New Roman" w:cs="Times New Roman"/>
          <w:szCs w:val="19"/>
          <w:lang w:val="en-GB" w:eastAsia="pl-PL"/>
        </w:rPr>
        <w:footnoteReference w:id="6"/>
      </w:r>
      <w:r w:rsidR="00EB5C86" w:rsidRPr="00880E15">
        <w:rPr>
          <w:rFonts w:eastAsia="Times New Roman" w:cs="Times New Roman"/>
          <w:szCs w:val="19"/>
          <w:lang w:val="en-GB" w:eastAsia="pl-PL"/>
        </w:rPr>
        <w:t xml:space="preserve"> (</w:t>
      </w:r>
      <w:r w:rsidR="00D12D7C" w:rsidRPr="00D12D7C">
        <w:rPr>
          <w:rFonts w:eastAsia="Times New Roman" w:cs="Times New Roman"/>
          <w:szCs w:val="19"/>
          <w:lang w:val="en-GB" w:eastAsia="pl-PL"/>
        </w:rPr>
        <w:t>the place of performing work is not considered here</w:t>
      </w:r>
      <w:r w:rsidR="00EB5C86" w:rsidRPr="00880E15">
        <w:rPr>
          <w:rFonts w:eastAsia="Times New Roman" w:cs="Times New Roman"/>
          <w:szCs w:val="19"/>
          <w:lang w:val="en-GB" w:eastAsia="pl-PL"/>
        </w:rPr>
        <w:t xml:space="preserve">), </w:t>
      </w:r>
      <w:r w:rsidR="00B62D53">
        <w:rPr>
          <w:rFonts w:eastAsia="Times New Roman" w:cs="Times New Roman"/>
          <w:szCs w:val="19"/>
          <w:lang w:val="en-GB" w:eastAsia="pl-PL"/>
        </w:rPr>
        <w:t xml:space="preserve">their work related </w:t>
      </w:r>
      <w:r w:rsidR="00B62D53" w:rsidRPr="00880E15">
        <w:rPr>
          <w:rFonts w:eastAsia="Times New Roman" w:cs="Times New Roman"/>
          <w:szCs w:val="19"/>
          <w:lang w:val="en-GB" w:eastAsia="pl-PL"/>
        </w:rPr>
        <w:t xml:space="preserve">responsibilities </w:t>
      </w:r>
      <w:r w:rsidR="00B62D53">
        <w:rPr>
          <w:rFonts w:eastAsia="Times New Roman" w:cs="Times New Roman"/>
          <w:szCs w:val="19"/>
          <w:lang w:val="en-GB" w:eastAsia="pl-PL"/>
        </w:rPr>
        <w:t xml:space="preserve">were </w:t>
      </w:r>
      <w:r w:rsidR="00A81918">
        <w:rPr>
          <w:rFonts w:eastAsia="Times New Roman" w:cs="Times New Roman"/>
          <w:szCs w:val="19"/>
          <w:lang w:val="en-GB" w:eastAsia="pl-PL"/>
        </w:rPr>
        <w:t>performed</w:t>
      </w:r>
      <w:r w:rsidR="00A81918" w:rsidRPr="00880E15">
        <w:rPr>
          <w:rFonts w:eastAsia="Times New Roman" w:cs="Times New Roman"/>
          <w:szCs w:val="19"/>
          <w:lang w:val="en-GB" w:eastAsia="pl-PL"/>
        </w:rPr>
        <w:t xml:space="preserve"> usually or sometimes </w:t>
      </w:r>
      <w:r w:rsidR="00A81918">
        <w:rPr>
          <w:rFonts w:eastAsia="Times New Roman" w:cs="Times New Roman"/>
          <w:szCs w:val="19"/>
          <w:lang w:val="en-GB" w:eastAsia="pl-PL"/>
        </w:rPr>
        <w:t xml:space="preserve">by </w:t>
      </w:r>
      <w:r w:rsidR="00EB5C86" w:rsidRPr="00880E15">
        <w:rPr>
          <w:rFonts w:eastAsia="Times New Roman" w:cs="Times New Roman"/>
          <w:szCs w:val="19"/>
          <w:lang w:val="en-GB" w:eastAsia="pl-PL"/>
        </w:rPr>
        <w:t>1</w:t>
      </w:r>
      <w:r w:rsidR="00DC0CA6">
        <w:rPr>
          <w:rFonts w:eastAsia="Times New Roman" w:cs="Times New Roman"/>
          <w:szCs w:val="19"/>
          <w:lang w:val="en-GB" w:eastAsia="pl-PL"/>
        </w:rPr>
        <w:t> </w:t>
      </w:r>
      <w:r w:rsidR="00F92933">
        <w:rPr>
          <w:rFonts w:eastAsia="Times New Roman" w:cs="Times New Roman"/>
          <w:szCs w:val="19"/>
          <w:lang w:val="en-GB" w:eastAsia="pl-PL"/>
        </w:rPr>
        <w:t>912</w:t>
      </w:r>
      <w:r w:rsidR="00EB5C86" w:rsidRPr="00880E15">
        <w:rPr>
          <w:rFonts w:eastAsia="Times New Roman" w:cs="Times New Roman"/>
          <w:szCs w:val="19"/>
          <w:lang w:val="en-GB" w:eastAsia="pl-PL"/>
        </w:rPr>
        <w:t xml:space="preserve"> thousand persons</w:t>
      </w:r>
      <w:r w:rsidR="00EB5C86">
        <w:rPr>
          <w:rFonts w:eastAsia="Times New Roman" w:cs="Times New Roman"/>
          <w:szCs w:val="19"/>
          <w:lang w:val="en-GB" w:eastAsia="pl-PL"/>
        </w:rPr>
        <w:t>, i.e.</w:t>
      </w:r>
      <w:r w:rsidR="00577082">
        <w:rPr>
          <w:rFonts w:eastAsia="Times New Roman" w:cs="Times New Roman"/>
          <w:szCs w:val="19"/>
          <w:lang w:val="en-GB" w:eastAsia="pl-PL"/>
        </w:rPr>
        <w:t> </w:t>
      </w:r>
      <w:r w:rsidR="00FB131A">
        <w:rPr>
          <w:rFonts w:eastAsia="Times New Roman" w:cs="Times New Roman"/>
          <w:szCs w:val="19"/>
          <w:lang w:val="en-GB" w:eastAsia="pl-PL"/>
        </w:rPr>
        <w:t>1</w:t>
      </w:r>
      <w:r w:rsidR="00F92933">
        <w:rPr>
          <w:rFonts w:eastAsia="Times New Roman" w:cs="Times New Roman"/>
          <w:szCs w:val="19"/>
          <w:lang w:val="en-GB" w:eastAsia="pl-PL"/>
        </w:rPr>
        <w:t>1.2</w:t>
      </w:r>
      <w:r w:rsidR="00EB5C86">
        <w:rPr>
          <w:rFonts w:eastAsia="Times New Roman" w:cs="Times New Roman"/>
          <w:szCs w:val="19"/>
          <w:lang w:val="en-GB" w:eastAsia="pl-PL"/>
        </w:rPr>
        <w:t>% of the total number of the employed</w:t>
      </w:r>
      <w:r w:rsidR="00A81918">
        <w:rPr>
          <w:rFonts w:eastAsia="Times New Roman" w:cs="Times New Roman"/>
          <w:szCs w:val="19"/>
          <w:lang w:val="en-GB" w:eastAsia="pl-PL"/>
        </w:rPr>
        <w:t>.</w:t>
      </w:r>
    </w:p>
    <w:p w14:paraId="273B4371" w14:textId="77777777" w:rsidR="008A6967" w:rsidRDefault="008A6967" w:rsidP="00982DCF">
      <w:pPr>
        <w:pStyle w:val="Lead"/>
        <w:spacing w:after="240"/>
        <w:rPr>
          <w:lang w:val="en-GB"/>
        </w:rPr>
      </w:pPr>
    </w:p>
    <w:p w14:paraId="49AED34B" w14:textId="46EE0191" w:rsidR="00E8634F" w:rsidRDefault="008A6967" w:rsidP="008A6967">
      <w:pPr>
        <w:pStyle w:val="Lead"/>
        <w:spacing w:after="0"/>
        <w:rPr>
          <w:lang w:val="en-GB"/>
        </w:rPr>
      </w:pPr>
      <w:r w:rsidRPr="00C02194">
        <w:lastRenderedPageBreak/>
        <mc:AlternateContent>
          <mc:Choice Requires="wps">
            <w:drawing>
              <wp:anchor distT="45720" distB="45720" distL="114300" distR="114300" simplePos="0" relativeHeight="251639296" behindDoc="0" locked="0" layoutInCell="1" allowOverlap="1" wp14:anchorId="408264D0" wp14:editId="687F8DEA">
                <wp:simplePos x="0" y="0"/>
                <wp:positionH relativeFrom="margin">
                  <wp:align>left</wp:align>
                </wp:positionH>
                <wp:positionV relativeFrom="paragraph">
                  <wp:posOffset>4445</wp:posOffset>
                </wp:positionV>
                <wp:extent cx="2204085" cy="1219200"/>
                <wp:effectExtent l="0" t="0" r="5715" b="0"/>
                <wp:wrapSquare wrapText="bothSides"/>
                <wp:docPr id="18" name="Pole tekstowe 2" descr="Unemployment rate of persons aged 15-89 years - 3.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19200"/>
                        </a:xfrm>
                        <a:prstGeom prst="roundRect">
                          <a:avLst/>
                        </a:prstGeom>
                        <a:solidFill>
                          <a:srgbClr val="001D77"/>
                        </a:solidFill>
                        <a:ln w="9525">
                          <a:noFill/>
                          <a:miter lim="800000"/>
                          <a:headEnd/>
                          <a:tailEnd/>
                        </a:ln>
                      </wps:spPr>
                      <wps:txbx>
                        <w:txbxContent>
                          <w:p w14:paraId="2A0DE0F8" w14:textId="37184300" w:rsidR="00B27EAD" w:rsidRPr="005F09BC" w:rsidRDefault="00F92933" w:rsidP="00AD1045">
                            <w:pPr>
                              <w:spacing w:after="0" w:line="240" w:lineRule="auto"/>
                              <w:jc w:val="center"/>
                              <w:rPr>
                                <w:rFonts w:ascii="Fira Sans SemiBold" w:hAnsi="Fira Sans SemiBold"/>
                                <w:color w:val="FFFFFF" w:themeColor="background1"/>
                                <w:sz w:val="72"/>
                                <w:lang w:val="en-GB"/>
                              </w:rPr>
                            </w:pPr>
                            <w:r>
                              <w:rPr>
                                <w:rFonts w:ascii="Fira Sans SemiBold" w:hAnsi="Fira Sans SemiBold"/>
                                <w:color w:val="FFFFFF" w:themeColor="background1"/>
                                <w:sz w:val="72"/>
                                <w:lang w:val="en-GB"/>
                              </w:rPr>
                              <w:t>3.4</w:t>
                            </w:r>
                            <w:r w:rsidR="00B27EAD" w:rsidRPr="005F09BC">
                              <w:rPr>
                                <w:rFonts w:ascii="Fira Sans SemiBold" w:hAnsi="Fira Sans SemiBold"/>
                                <w:color w:val="FFFFFF" w:themeColor="background1"/>
                                <w:sz w:val="72"/>
                                <w:lang w:val="en-GB"/>
                              </w:rPr>
                              <w:t>%</w:t>
                            </w:r>
                          </w:p>
                          <w:p w14:paraId="5149F9A3" w14:textId="3DD29530" w:rsidR="00B27EAD" w:rsidRPr="00DF34C4" w:rsidRDefault="00B27EAD"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08264D0" id="_x0000_s1035" alt="Unemployment rate of persons aged 15-89 years - 3.4%&#10;" style="position:absolute;margin-left:0;margin-top:.35pt;width:173.55pt;height:96pt;z-index:251639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5tcYAIAAHAEAAAOAAAAZHJzL2Uyb0RvYy54bWysVF9vEzEMf0fiO0RB8LbeH1rWHrtOY2MI&#10;acAE7AOkSa4XLYlDkvaufHqctNsKvCHuIbLj+Gf7Z/vOzkejyVb6oMC2tJqUlEjLQSi7bund9+uT&#10;OSUhMiuYBitbupOBni+fPzsbXCNr6EEL6QmC2NAMrqV9jK4pisB7aViYgJMWjR14wyKqfl0IzwZE&#10;N7qoy/JNMYAXzgOXIeDt1d5Ilxm/6ySPX7ouyEh0SzG3mE+fz1U6i+UZa9aeuV7xQxrsH7IwTFkM&#10;+gh1xSIjG6/+gjKKewjQxQkHU0DXKS5zDVhNVf5RzbeeOZlrQXKCe6Qp/D9Y/nl764kS2DvslGUG&#10;e3QLWpIo70OEQZKaEiEDR87urDROw85IG4lnURLoiMPegw2EraUg1exkviA7yXwgJ+T1ZPry1Yvx&#10;4m1ieXChwWDfHIaL4zsYMWJmLLgb4PeBWLjsmV3LC+9h6CUTWGWVPIsj1z1OSCCr4RMIzJZtImSg&#10;sfMmtQBJJYiO3d49dliOkXC8rOtyWs5nlHC0VXW1wBnKMVjz4O58iB8kGJKElnrYWPEV5yjHYNub&#10;EFNOrHl4l0IG0EpcK62z4terS+3JlqWZK6ur09NDiN+eaUuGli5m9SwjW0j+eRyNirgTWpmWzsv0&#10;JXfWJE7eW5HlyJTey5iJtgeSEi97huK4GnNXF8k3EbgCsUPWPOxXAFcWhR78T0oGHP+Whh8b5iUl&#10;+qNF5hfVdJr2JSvT2WmNij+2rI4tzHKEammkZC9exrxjKW0LF9ihTmXanjI5pIxjndk8rGDam2M9&#10;v3r6USx/AQAA//8DAFBLAwQUAAYACAAAACEA8vZAtdwAAAAFAQAADwAAAGRycy9kb3ducmV2Lnht&#10;bEyPwU7DMBBE70j8g7VIXCLqtEUEQpyKIoUDPZHC3Y23cUS8jmK3CX/PcqLH0Yxm3hSb2fXijGPo&#10;PClYLlIQSI03HbUKPvfV3SOIEDUZ3XtCBT8YYFNeXxU6N36iDzzXsRVcQiHXCmyMQy5laCw6HRZ+&#10;QGLv6EenI8uxlWbUE5e7Xq7S9EE63REvWD3gq8Xmuz45BdvxuKvT9Rzsdv++S6oq+XqbEqVub+aX&#10;ZxAR5/gfhj98RoeSmQ7+RCaIXgEfiQoyEOyt77MliAOHnlYZyLKQl/TlLwAAAP//AwBQSwECLQAU&#10;AAYACAAAACEAtoM4kv4AAADhAQAAEwAAAAAAAAAAAAAAAAAAAAAAW0NvbnRlbnRfVHlwZXNdLnht&#10;bFBLAQItABQABgAIAAAAIQA4/SH/1gAAAJQBAAALAAAAAAAAAAAAAAAAAC8BAABfcmVscy8ucmVs&#10;c1BLAQItABQABgAIAAAAIQA5E5tcYAIAAHAEAAAOAAAAAAAAAAAAAAAAAC4CAABkcnMvZTJvRG9j&#10;LnhtbFBLAQItABQABgAIAAAAIQDy9kC13AAAAAUBAAAPAAAAAAAAAAAAAAAAALoEAABkcnMvZG93&#10;bnJldi54bWxQSwUGAAAAAAQABADzAAAAwwUAAAAA&#10;" fillcolor="#001d77" stroked="f">
                <v:stroke joinstyle="miter"/>
                <v:textbox>
                  <w:txbxContent>
                    <w:p w14:paraId="2A0DE0F8" w14:textId="37184300" w:rsidR="00B27EAD" w:rsidRPr="005F09BC" w:rsidRDefault="00F92933" w:rsidP="00AD1045">
                      <w:pPr>
                        <w:spacing w:after="0" w:line="240" w:lineRule="auto"/>
                        <w:jc w:val="center"/>
                        <w:rPr>
                          <w:rFonts w:ascii="Fira Sans SemiBold" w:hAnsi="Fira Sans SemiBold"/>
                          <w:color w:val="FFFFFF" w:themeColor="background1"/>
                          <w:sz w:val="72"/>
                          <w:lang w:val="en-GB"/>
                        </w:rPr>
                      </w:pPr>
                      <w:r>
                        <w:rPr>
                          <w:rFonts w:ascii="Fira Sans SemiBold" w:hAnsi="Fira Sans SemiBold"/>
                          <w:color w:val="FFFFFF" w:themeColor="background1"/>
                          <w:sz w:val="72"/>
                          <w:lang w:val="en-GB"/>
                        </w:rPr>
                        <w:t>3.4</w:t>
                      </w:r>
                      <w:r w:rsidR="00B27EAD" w:rsidRPr="005F09BC">
                        <w:rPr>
                          <w:rFonts w:ascii="Fira Sans SemiBold" w:hAnsi="Fira Sans SemiBold"/>
                          <w:color w:val="FFFFFF" w:themeColor="background1"/>
                          <w:sz w:val="72"/>
                          <w:lang w:val="en-GB"/>
                        </w:rPr>
                        <w:t>%</w:t>
                      </w:r>
                    </w:p>
                    <w:p w14:paraId="5149F9A3" w14:textId="3DD29530" w:rsidR="00B27EAD" w:rsidRPr="00DF34C4" w:rsidRDefault="00B27EAD"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w:t>
                      </w:r>
                    </w:p>
                  </w:txbxContent>
                </v:textbox>
                <w10:wrap type="square" anchorx="margin"/>
              </v:roundrect>
            </w:pict>
          </mc:Fallback>
        </mc:AlternateContent>
      </w:r>
      <w:r w:rsidR="00EF1C49" w:rsidRPr="00C02194">
        <w:rPr>
          <w:lang w:val="en-GB"/>
        </w:rPr>
        <w:t xml:space="preserve">In the </w:t>
      </w:r>
      <w:r w:rsidR="00030880" w:rsidRPr="00C02194">
        <w:rPr>
          <w:lang w:val="en-GB"/>
        </w:rPr>
        <w:t>f</w:t>
      </w:r>
      <w:r w:rsidR="00F92933">
        <w:rPr>
          <w:lang w:val="en-GB"/>
        </w:rPr>
        <w:t>irst</w:t>
      </w:r>
      <w:r w:rsidR="00EF1C49" w:rsidRPr="00C02194">
        <w:rPr>
          <w:lang w:val="en-GB"/>
        </w:rPr>
        <w:t xml:space="preserve"> quarter of </w:t>
      </w:r>
      <w:r w:rsidR="00EC47CD">
        <w:rPr>
          <w:lang w:val="en-GB"/>
        </w:rPr>
        <w:t>2025</w:t>
      </w:r>
      <w:r w:rsidR="00EF1C49" w:rsidRPr="009554A3">
        <w:rPr>
          <w:lang w:val="en-GB"/>
        </w:rPr>
        <w:t xml:space="preserve">, unemployed persons accounted for </w:t>
      </w:r>
      <w:r w:rsidR="00F92933">
        <w:rPr>
          <w:lang w:val="en-GB"/>
        </w:rPr>
        <w:t>3.4</w:t>
      </w:r>
      <w:r w:rsidR="000F607C" w:rsidRPr="009554A3">
        <w:rPr>
          <w:lang w:val="en-GB"/>
        </w:rPr>
        <w:t xml:space="preserve">% </w:t>
      </w:r>
      <w:r w:rsidR="000D4326" w:rsidRPr="009554A3">
        <w:rPr>
          <w:lang w:val="en-GB"/>
        </w:rPr>
        <w:t xml:space="preserve">of the economically </w:t>
      </w:r>
      <w:r w:rsidR="000D4326" w:rsidRPr="00DA028F">
        <w:rPr>
          <w:lang w:val="en-GB"/>
        </w:rPr>
        <w:t xml:space="preserve">active population aged </w:t>
      </w:r>
      <w:r w:rsidR="000F607C" w:rsidRPr="00DA028F">
        <w:rPr>
          <w:lang w:val="en-GB"/>
        </w:rPr>
        <w:t>15</w:t>
      </w:r>
      <w:r w:rsidR="007801E6" w:rsidRPr="00DA028F">
        <w:rPr>
          <w:lang w:val="en-GB"/>
        </w:rPr>
        <w:t>-</w:t>
      </w:r>
      <w:r w:rsidR="000F607C" w:rsidRPr="00DA028F">
        <w:rPr>
          <w:lang w:val="en-GB"/>
        </w:rPr>
        <w:t xml:space="preserve">89. </w:t>
      </w:r>
      <w:r w:rsidR="002660C8">
        <w:rPr>
          <w:lang w:val="en-GB"/>
        </w:rPr>
        <w:t>T</w:t>
      </w:r>
      <w:r w:rsidR="009415AB" w:rsidRPr="00DA028F">
        <w:rPr>
          <w:lang w:val="en-GB"/>
        </w:rPr>
        <w:t xml:space="preserve">he unemployment rate </w:t>
      </w:r>
      <w:r w:rsidR="00F92933">
        <w:rPr>
          <w:lang w:val="en-GB"/>
        </w:rPr>
        <w:t>in</w:t>
      </w:r>
      <w:r w:rsidR="00C02194" w:rsidRPr="00C02194">
        <w:rPr>
          <w:lang w:val="en-GB"/>
        </w:rPr>
        <w:t xml:space="preserve">creased compared to </w:t>
      </w:r>
      <w:r w:rsidR="00C02194">
        <w:rPr>
          <w:lang w:val="en-GB"/>
        </w:rPr>
        <w:t xml:space="preserve">the </w:t>
      </w:r>
      <w:r w:rsidR="00F92933">
        <w:rPr>
          <w:lang w:val="en-GB"/>
        </w:rPr>
        <w:t>fourth</w:t>
      </w:r>
      <w:r w:rsidR="00C02194">
        <w:rPr>
          <w:lang w:val="en-GB"/>
        </w:rPr>
        <w:t xml:space="preserve"> quarter of</w:t>
      </w:r>
      <w:r w:rsidR="00C02194" w:rsidRPr="00C02194">
        <w:rPr>
          <w:lang w:val="en-GB"/>
        </w:rPr>
        <w:t xml:space="preserve"> 2024 (by 0.</w:t>
      </w:r>
      <w:r w:rsidR="00F92933">
        <w:rPr>
          <w:lang w:val="en-GB"/>
        </w:rPr>
        <w:t>6 </w:t>
      </w:r>
      <w:r w:rsidR="00C02194" w:rsidRPr="00C02194">
        <w:rPr>
          <w:lang w:val="en-GB"/>
        </w:rPr>
        <w:t>p</w:t>
      </w:r>
      <w:r w:rsidR="00C02194">
        <w:rPr>
          <w:lang w:val="en-GB"/>
        </w:rPr>
        <w:t>p.</w:t>
      </w:r>
      <w:r w:rsidR="00C02194" w:rsidRPr="00C02194">
        <w:rPr>
          <w:lang w:val="en-GB"/>
        </w:rPr>
        <w:t xml:space="preserve">) and </w:t>
      </w:r>
      <w:r w:rsidR="00C02194">
        <w:rPr>
          <w:lang w:val="en-GB"/>
        </w:rPr>
        <w:t>the f</w:t>
      </w:r>
      <w:r w:rsidR="00F92933">
        <w:rPr>
          <w:lang w:val="en-GB"/>
        </w:rPr>
        <w:t>irst</w:t>
      </w:r>
      <w:r w:rsidR="00C02194">
        <w:rPr>
          <w:lang w:val="en-GB"/>
        </w:rPr>
        <w:t xml:space="preserve"> quarter of</w:t>
      </w:r>
      <w:r w:rsidR="00C02194" w:rsidRPr="00C02194">
        <w:rPr>
          <w:lang w:val="en-GB"/>
        </w:rPr>
        <w:t xml:space="preserve"> 202</w:t>
      </w:r>
      <w:r w:rsidR="00F92933">
        <w:rPr>
          <w:lang w:val="en-GB"/>
        </w:rPr>
        <w:t>4</w:t>
      </w:r>
      <w:r w:rsidR="00C02194" w:rsidRPr="00C02194">
        <w:rPr>
          <w:lang w:val="en-GB"/>
        </w:rPr>
        <w:t xml:space="preserve"> (by 0.3</w:t>
      </w:r>
      <w:r w:rsidR="00222EC3">
        <w:rPr>
          <w:lang w:val="en-GB"/>
        </w:rPr>
        <w:t> </w:t>
      </w:r>
      <w:r w:rsidR="00C02194" w:rsidRPr="00C02194">
        <w:rPr>
          <w:lang w:val="en-GB"/>
        </w:rPr>
        <w:t>p</w:t>
      </w:r>
      <w:r w:rsidR="00C02194">
        <w:rPr>
          <w:lang w:val="en-GB"/>
        </w:rPr>
        <w:t>p.</w:t>
      </w:r>
      <w:r w:rsidR="00C02194" w:rsidRPr="00C02194">
        <w:rPr>
          <w:lang w:val="en-GB"/>
        </w:rPr>
        <w:t>).</w:t>
      </w:r>
      <w:r w:rsidR="00497B8B">
        <w:rPr>
          <w:lang w:val="en-GB"/>
        </w:rPr>
        <w:t xml:space="preserve"> </w:t>
      </w:r>
      <w:r w:rsidR="00497B8B" w:rsidRPr="00497B8B">
        <w:rPr>
          <w:lang w:val="en-GB"/>
        </w:rPr>
        <w:t xml:space="preserve">The unemployment rate was </w:t>
      </w:r>
      <w:r w:rsidR="00B715AF">
        <w:rPr>
          <w:lang w:val="en-GB"/>
        </w:rPr>
        <w:t xml:space="preserve">lower </w:t>
      </w:r>
      <w:r w:rsidR="00497B8B" w:rsidRPr="00497B8B">
        <w:rPr>
          <w:lang w:val="en-GB"/>
        </w:rPr>
        <w:t>among men than among women (</w:t>
      </w:r>
      <w:r w:rsidR="00F92933">
        <w:rPr>
          <w:lang w:val="en-GB"/>
        </w:rPr>
        <w:t>3.2</w:t>
      </w:r>
      <w:r w:rsidR="00497B8B" w:rsidRPr="00497B8B">
        <w:rPr>
          <w:lang w:val="en-GB"/>
        </w:rPr>
        <w:t>% v</w:t>
      </w:r>
      <w:r w:rsidR="00497B8B">
        <w:rPr>
          <w:lang w:val="en-GB"/>
        </w:rPr>
        <w:t>ersus</w:t>
      </w:r>
      <w:r w:rsidR="00497B8B" w:rsidRPr="00497B8B">
        <w:rPr>
          <w:lang w:val="en-GB"/>
        </w:rPr>
        <w:t xml:space="preserve"> 3.</w:t>
      </w:r>
      <w:r w:rsidR="00F92933">
        <w:rPr>
          <w:lang w:val="en-GB"/>
        </w:rPr>
        <w:t>6</w:t>
      </w:r>
      <w:r w:rsidR="00497B8B" w:rsidRPr="00497B8B">
        <w:rPr>
          <w:lang w:val="en-GB"/>
        </w:rPr>
        <w:t>%).</w:t>
      </w:r>
    </w:p>
    <w:p w14:paraId="4E6FC5C0" w14:textId="33BEE8AD" w:rsidR="008A6967" w:rsidRDefault="008A6967" w:rsidP="008A6967">
      <w:pPr>
        <w:pStyle w:val="Lead"/>
        <w:spacing w:before="0" w:after="0"/>
        <w:rPr>
          <w:lang w:val="en-GB"/>
        </w:rPr>
      </w:pPr>
    </w:p>
    <w:p w14:paraId="3DF0F5E3" w14:textId="77777777" w:rsidR="002660C8" w:rsidRDefault="002660C8" w:rsidP="008A6967">
      <w:pPr>
        <w:pStyle w:val="Lead"/>
        <w:spacing w:before="0" w:after="0"/>
        <w:rPr>
          <w:lang w:val="en-GB"/>
        </w:rPr>
      </w:pPr>
    </w:p>
    <w:p w14:paraId="6EACF820" w14:textId="0C3EA8E1" w:rsidR="000A27DF" w:rsidRPr="00693943" w:rsidRDefault="00364D77" w:rsidP="00D2165B">
      <w:pPr>
        <w:pStyle w:val="Nagwek1"/>
        <w:spacing w:before="240"/>
        <w:rPr>
          <w:rFonts w:ascii="Fira Sans" w:hAnsi="Fira Sans"/>
          <w:b/>
          <w:szCs w:val="19"/>
          <w:lang w:val="en-GB"/>
        </w:rPr>
      </w:pPr>
      <w:r w:rsidRPr="00693943">
        <w:rPr>
          <w:rFonts w:ascii="Fira Sans" w:hAnsi="Fira Sans"/>
          <w:b/>
          <w:szCs w:val="19"/>
          <w:lang w:val="en-GB"/>
        </w:rPr>
        <w:t xml:space="preserve">Unemployed persons </w:t>
      </w:r>
      <w:r w:rsidR="00EA786D" w:rsidRPr="004A6CA8">
        <w:rPr>
          <w:rFonts w:ascii="Fira Sans" w:hAnsi="Fira Sans"/>
          <w:b/>
          <w:szCs w:val="19"/>
          <w:lang w:val="en-GB"/>
        </w:rPr>
        <w:t>aged</w:t>
      </w:r>
      <w:r w:rsidR="00EA786D">
        <w:rPr>
          <w:rFonts w:ascii="Fira Sans" w:hAnsi="Fira Sans"/>
          <w:b/>
          <w:szCs w:val="19"/>
          <w:lang w:val="en-GB"/>
        </w:rPr>
        <w:t xml:space="preserve"> 15-74 </w:t>
      </w:r>
      <w:r w:rsidRPr="00693943">
        <w:rPr>
          <w:rFonts w:ascii="Fira Sans" w:hAnsi="Fira Sans"/>
          <w:b/>
          <w:szCs w:val="19"/>
          <w:lang w:val="en-GB"/>
        </w:rPr>
        <w:t>by the LFS</w:t>
      </w:r>
      <w:r w:rsidR="005D1913" w:rsidRPr="00693943">
        <w:rPr>
          <w:rFonts w:ascii="Fira Sans" w:hAnsi="Fira Sans"/>
          <w:b/>
          <w:szCs w:val="19"/>
          <w:lang w:val="en-GB"/>
        </w:rPr>
        <w:t xml:space="preserve"> </w:t>
      </w:r>
    </w:p>
    <w:bookmarkStart w:id="0" w:name="_Hlk74913153"/>
    <w:p w14:paraId="3047CBB1" w14:textId="7A4A05FC" w:rsidR="002660C8" w:rsidRDefault="00567B55" w:rsidP="008A6967">
      <w:pPr>
        <w:spacing w:before="240" w:line="288" w:lineRule="auto"/>
        <w:rPr>
          <w:rFonts w:eastAsia="Times New Roman" w:cs="Times New Roman"/>
          <w:szCs w:val="19"/>
          <w:lang w:val="en-GB" w:eastAsia="pl-PL"/>
        </w:rPr>
      </w:pPr>
      <w:r w:rsidRPr="00693943">
        <w:rPr>
          <w:noProof/>
          <w:color w:val="C00000"/>
          <w:szCs w:val="19"/>
          <w:lang w:eastAsia="pl-PL"/>
        </w:rPr>
        <mc:AlternateContent>
          <mc:Choice Requires="wps">
            <w:drawing>
              <wp:anchor distT="45720" distB="45720" distL="114300" distR="114300" simplePos="0" relativeHeight="251641344" behindDoc="1" locked="0" layoutInCell="1" allowOverlap="1" wp14:anchorId="62135F7F" wp14:editId="47A1C2D9">
                <wp:simplePos x="0" y="0"/>
                <wp:positionH relativeFrom="column">
                  <wp:posOffset>5299075</wp:posOffset>
                </wp:positionH>
                <wp:positionV relativeFrom="paragraph">
                  <wp:posOffset>89535</wp:posOffset>
                </wp:positionV>
                <wp:extent cx="1645920" cy="1526540"/>
                <wp:effectExtent l="0" t="0" r="0" b="0"/>
                <wp:wrapTight wrapText="bothSides">
                  <wp:wrapPolygon edited="0">
                    <wp:start x="750" y="0"/>
                    <wp:lineTo x="750" y="21295"/>
                    <wp:lineTo x="20750" y="21295"/>
                    <wp:lineTo x="20750" y="0"/>
                    <wp:lineTo x="750" y="0"/>
                  </wp:wrapPolygon>
                </wp:wrapTight>
                <wp:docPr id="4" name="Pole tekstowe 2" descr="In the first quarter of 2025, the number of unemployed persons was higher than in the first and fourth quarter of 2024. This applied to both persons separated according to the BAEL criteria and those registered at labour offic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526540"/>
                        </a:xfrm>
                        <a:prstGeom prst="rect">
                          <a:avLst/>
                        </a:prstGeom>
                        <a:noFill/>
                        <a:ln w="9525">
                          <a:noFill/>
                          <a:miter lim="800000"/>
                          <a:headEnd/>
                          <a:tailEnd/>
                        </a:ln>
                      </wps:spPr>
                      <wps:txbx>
                        <w:txbxContent>
                          <w:p w14:paraId="3F411827" w14:textId="18D6AF81" w:rsidR="00B27EAD" w:rsidRPr="00C84B47" w:rsidRDefault="00567B55" w:rsidP="006F1C50">
                            <w:pPr>
                              <w:pStyle w:val="tekstzboku"/>
                              <w:spacing w:before="0"/>
                              <w:rPr>
                                <w:bCs w:val="0"/>
                                <w:lang w:val="en-GB"/>
                              </w:rPr>
                            </w:pPr>
                            <w:r w:rsidRPr="00567B55">
                              <w:rPr>
                                <w:bCs w:val="0"/>
                                <w:lang w:val="en-GB"/>
                              </w:rPr>
                              <w:t>In the first quarter of 2025, the number of unemployed pe</w:t>
                            </w:r>
                            <w:r>
                              <w:rPr>
                                <w:bCs w:val="0"/>
                                <w:lang w:val="en-GB"/>
                              </w:rPr>
                              <w:t>rsons</w:t>
                            </w:r>
                            <w:r w:rsidRPr="00567B55">
                              <w:rPr>
                                <w:bCs w:val="0"/>
                                <w:lang w:val="en-GB"/>
                              </w:rPr>
                              <w:t xml:space="preserve"> was higher than in the first and fourth quarter of 2024. This applied to both pe</w:t>
                            </w:r>
                            <w:r>
                              <w:rPr>
                                <w:bCs w:val="0"/>
                                <w:lang w:val="en-GB"/>
                              </w:rPr>
                              <w:t>rsons</w:t>
                            </w:r>
                            <w:r w:rsidRPr="00567B55">
                              <w:rPr>
                                <w:bCs w:val="0"/>
                                <w:lang w:val="en-GB"/>
                              </w:rPr>
                              <w:t xml:space="preserve"> </w:t>
                            </w:r>
                            <w:r>
                              <w:rPr>
                                <w:bCs w:val="0"/>
                                <w:lang w:val="en-GB"/>
                              </w:rPr>
                              <w:t>separated</w:t>
                            </w:r>
                            <w:r w:rsidRPr="00567B55">
                              <w:rPr>
                                <w:bCs w:val="0"/>
                                <w:lang w:val="en-GB"/>
                              </w:rPr>
                              <w:t xml:space="preserve"> according to the BAEL criteria and those registered at labo</w:t>
                            </w:r>
                            <w:r>
                              <w:rPr>
                                <w:bCs w:val="0"/>
                                <w:lang w:val="en-GB"/>
                              </w:rPr>
                              <w:t>u</w:t>
                            </w:r>
                            <w:r w:rsidRPr="00567B55">
                              <w:rPr>
                                <w:bCs w:val="0"/>
                                <w:lang w:val="en-GB"/>
                              </w:rPr>
                              <w:t>r offices.</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35F7F" id="_x0000_s1036" type="#_x0000_t202" alt="In the first quarter of 2025, the number of unemployed persons was higher than in the first and fourth quarter of 2024. This applied to both persons separated according to the BAEL criteria and those registered at labour offices." style="position:absolute;margin-left:417.25pt;margin-top:7.05pt;width:129.6pt;height:120.2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gllAIAAOoEAAAOAAAAZHJzL2Uyb0RvYy54bWysVNtu2zAMfR+wfyD0vMWJkXRtUKfodSjQ&#10;bQXafQAty7FQWdQkpU739aPkpA26t2F+ECRRPCQPD316tu0NPCsfNNlKzCZTAcpKarRdV+Ln483n&#10;YwEhom3QkFWVeFFBnK0+fjgd3FKV1JFplAcGsWE5uEp0MbplUQTZqR7DhJyybGzJ9xj56NdF43Fg&#10;9N4U5XR6VAzkG+dJqhD49mo0ilXGb1sl44+2DSqCqQTnFvPq81qntVid4nLt0XVa7tLAf8iiR205&#10;6CvUFUaEjdd/QfVaegrUxomkvqC21VLlGria2fRdNQ8dOpVrYXKCe6Up/D9Y+f353oNuKjEXYLHn&#10;Ft2TURDVU4g0KCgFNCpIpuzWQuwUtNqHCL826CN3jloop+XiUzbZTV+PdxuremfoRTXgWBxkAwwY&#10;oNPrjh/EDi3oQzgWCLS08bF7hzyfwGOnA6BzRjNaJKiJX+1Rg3LoMbIFpWQpsAbSm5Toxfn1HUiv&#10;OU2NkCLEjoICr9Y68GXyYV1gzXG5jtSJMEmCGFxYMi8PjpmJ2wvasrBzc4O7I/kUwNIlV7BW597T&#10;0ClsuCGz5FkcuI44IYHUwzdqmFncRMpA29b3SS0cFRidhfnyKka1jSBTyKP54qRkk2TbbFEeLeZZ&#10;rgUu9+6OO/FVUQ9pUwnPas/w+HwXYkoHl/snKZqlG21MVryxMFTiZFEussOBpU98gdF9JY6n6RtH&#10;JFV5bZvsHFGbcc8BjN2VnSoda47bepslNcvOiZOamhcmwtM4gPzD4E1H/reAgYevEiEJSgkwt5bJ&#10;PJnNuViI+cAbf3hb58N88SWRg1YyTCXifnsZ83SP9Z4z4a3OVLxlscuXByoztBv+NLGH5/zq7Re1&#10;+gMAAP//AwBQSwMEFAAGAAgAAAAhAKLFtEPgAAAACwEAAA8AAABkcnMvZG93bnJldi54bWxMj8tu&#10;wjAQRfdI/QdrKnUHDuHZNA5qkRBSVzRA1yaeJlHjcRQbCP36Dqt2OTpX955JV71txAU7XztSMB5F&#10;IJAKZ2oqFRz2m+EShA+ajG4coYIbelhlD4NUJ8Zd6QMveSgFl5BPtIIqhDaR0hcVWu1HrkVi9uU6&#10;qwOfXSlNp69cbhsZR9FcWl0TL1S6xXWFxXd+tgr6w09Ox3dyt/Um37bH3efbdh4r9fTYv76ACNiH&#10;vzDc9VkdMnY6uTMZLxoFy8l0xlEG0zGIeyB6nixAnBTEM0YyS+X/H7JfAAAA//8DAFBLAQItABQA&#10;BgAIAAAAIQC2gziS/gAAAOEBAAATAAAAAAAAAAAAAAAAAAAAAABbQ29udGVudF9UeXBlc10ueG1s&#10;UEsBAi0AFAAGAAgAAAAhADj9If/WAAAAlAEAAAsAAAAAAAAAAAAAAAAALwEAAF9yZWxzLy5yZWxz&#10;UEsBAi0AFAAGAAgAAAAhAD5QGCWUAgAA6gQAAA4AAAAAAAAAAAAAAAAALgIAAGRycy9lMm9Eb2Mu&#10;eG1sUEsBAi0AFAAGAAgAAAAhAKLFtEPgAAAACwEAAA8AAAAAAAAAAAAAAAAA7gQAAGRycy9kb3du&#10;cmV2LnhtbFBLBQYAAAAABAAEAPMAAAD7BQAAAAA=&#10;" filled="f" stroked="f">
                <v:textbox inset=",0">
                  <w:txbxContent>
                    <w:p w14:paraId="3F411827" w14:textId="18D6AF81" w:rsidR="00B27EAD" w:rsidRPr="00C84B47" w:rsidRDefault="00567B55" w:rsidP="006F1C50">
                      <w:pPr>
                        <w:pStyle w:val="tekstzboku"/>
                        <w:spacing w:before="0"/>
                        <w:rPr>
                          <w:bCs w:val="0"/>
                          <w:lang w:val="en-GB"/>
                        </w:rPr>
                      </w:pPr>
                      <w:r w:rsidRPr="00567B55">
                        <w:rPr>
                          <w:bCs w:val="0"/>
                          <w:lang w:val="en-GB"/>
                        </w:rPr>
                        <w:t>In the first quarter of 2025, the number of unemployed pe</w:t>
                      </w:r>
                      <w:r>
                        <w:rPr>
                          <w:bCs w:val="0"/>
                          <w:lang w:val="en-GB"/>
                        </w:rPr>
                        <w:t>rsons</w:t>
                      </w:r>
                      <w:r w:rsidRPr="00567B55">
                        <w:rPr>
                          <w:bCs w:val="0"/>
                          <w:lang w:val="en-GB"/>
                        </w:rPr>
                        <w:t xml:space="preserve"> was higher than in the first and fourth quarter of 2024. This applied to both pe</w:t>
                      </w:r>
                      <w:r>
                        <w:rPr>
                          <w:bCs w:val="0"/>
                          <w:lang w:val="en-GB"/>
                        </w:rPr>
                        <w:t>rsons</w:t>
                      </w:r>
                      <w:r w:rsidRPr="00567B55">
                        <w:rPr>
                          <w:bCs w:val="0"/>
                          <w:lang w:val="en-GB"/>
                        </w:rPr>
                        <w:t xml:space="preserve"> </w:t>
                      </w:r>
                      <w:r>
                        <w:rPr>
                          <w:bCs w:val="0"/>
                          <w:lang w:val="en-GB"/>
                        </w:rPr>
                        <w:t>separated</w:t>
                      </w:r>
                      <w:r w:rsidRPr="00567B55">
                        <w:rPr>
                          <w:bCs w:val="0"/>
                          <w:lang w:val="en-GB"/>
                        </w:rPr>
                        <w:t xml:space="preserve"> according to the BAEL criteria and those registered at labo</w:t>
                      </w:r>
                      <w:r>
                        <w:rPr>
                          <w:bCs w:val="0"/>
                          <w:lang w:val="en-GB"/>
                        </w:rPr>
                        <w:t>u</w:t>
                      </w:r>
                      <w:r w:rsidRPr="00567B55">
                        <w:rPr>
                          <w:bCs w:val="0"/>
                          <w:lang w:val="en-GB"/>
                        </w:rPr>
                        <w:t>r offices.</w:t>
                      </w:r>
                    </w:p>
                  </w:txbxContent>
                </v:textbox>
                <w10:wrap type="tight"/>
              </v:shape>
            </w:pict>
          </mc:Fallback>
        </mc:AlternateContent>
      </w:r>
      <w:r w:rsidR="002660C8">
        <w:rPr>
          <w:rFonts w:eastAsia="Times New Roman" w:cs="Times New Roman"/>
          <w:szCs w:val="19"/>
          <w:lang w:val="en-GB" w:eastAsia="pl-PL"/>
        </w:rPr>
        <w:t>I</w:t>
      </w:r>
      <w:r w:rsidR="002660C8" w:rsidRPr="002660C8">
        <w:rPr>
          <w:rFonts w:eastAsia="Times New Roman" w:cs="Times New Roman"/>
          <w:szCs w:val="19"/>
          <w:lang w:val="en-GB" w:eastAsia="pl-PL"/>
        </w:rPr>
        <w:t xml:space="preserve">n the first quarter of 2025, the population of unemployed persons aged 15-74, </w:t>
      </w:r>
      <w:r w:rsidR="002660C8">
        <w:rPr>
          <w:rFonts w:eastAsia="Times New Roman" w:cs="Times New Roman"/>
          <w:szCs w:val="19"/>
          <w:lang w:val="en-GB" w:eastAsia="pl-PL"/>
        </w:rPr>
        <w:t>featured</w:t>
      </w:r>
      <w:r w:rsidR="002660C8" w:rsidRPr="002660C8">
        <w:rPr>
          <w:rFonts w:eastAsia="Times New Roman" w:cs="Times New Roman"/>
          <w:szCs w:val="19"/>
          <w:lang w:val="en-GB" w:eastAsia="pl-PL"/>
        </w:rPr>
        <w:t xml:space="preserve"> </w:t>
      </w:r>
      <w:r w:rsidR="002660C8">
        <w:rPr>
          <w:rFonts w:eastAsia="Times New Roman" w:cs="Times New Roman"/>
          <w:szCs w:val="19"/>
          <w:lang w:val="en-GB" w:eastAsia="pl-PL"/>
        </w:rPr>
        <w:t xml:space="preserve">by </w:t>
      </w:r>
      <w:r w:rsidR="002660C8" w:rsidRPr="002660C8">
        <w:rPr>
          <w:rFonts w:eastAsia="Times New Roman" w:cs="Times New Roman"/>
          <w:szCs w:val="19"/>
          <w:lang w:val="en-GB" w:eastAsia="pl-PL"/>
        </w:rPr>
        <w:t>the international criteria</w:t>
      </w:r>
      <w:r w:rsidR="002660C8">
        <w:rPr>
          <w:rStyle w:val="Odwoanieprzypisudolnego"/>
          <w:rFonts w:eastAsia="Times New Roman" w:cs="Times New Roman"/>
          <w:szCs w:val="19"/>
          <w:lang w:val="en-GB" w:eastAsia="pl-PL"/>
        </w:rPr>
        <w:footnoteReference w:id="7"/>
      </w:r>
      <w:r w:rsidR="002660C8" w:rsidRPr="002660C8">
        <w:rPr>
          <w:rFonts w:eastAsia="Times New Roman" w:cs="Times New Roman"/>
          <w:szCs w:val="19"/>
          <w:lang w:val="en-GB" w:eastAsia="pl-PL"/>
        </w:rPr>
        <w:t xml:space="preserve"> used in the BAEL, was at the level of 600</w:t>
      </w:r>
      <w:r w:rsidR="002660C8">
        <w:rPr>
          <w:rFonts w:eastAsia="Times New Roman" w:cs="Times New Roman"/>
          <w:szCs w:val="19"/>
          <w:lang w:val="en-GB" w:eastAsia="pl-PL"/>
        </w:rPr>
        <w:t xml:space="preserve"> thousand</w:t>
      </w:r>
      <w:r w:rsidR="002660C8" w:rsidRPr="002660C8">
        <w:rPr>
          <w:rFonts w:eastAsia="Times New Roman" w:cs="Times New Roman"/>
          <w:szCs w:val="19"/>
          <w:lang w:val="en-GB" w:eastAsia="pl-PL"/>
        </w:rPr>
        <w:t xml:space="preserve"> (average value in the analysed period) and was higher both in compar</w:t>
      </w:r>
      <w:r w:rsidR="002660C8">
        <w:rPr>
          <w:rFonts w:eastAsia="Times New Roman" w:cs="Times New Roman"/>
          <w:szCs w:val="19"/>
          <w:lang w:val="en-GB" w:eastAsia="pl-PL"/>
        </w:rPr>
        <w:t>ed</w:t>
      </w:r>
      <w:r w:rsidR="002660C8" w:rsidRPr="002660C8">
        <w:rPr>
          <w:rFonts w:eastAsia="Times New Roman" w:cs="Times New Roman"/>
          <w:szCs w:val="19"/>
          <w:lang w:val="en-GB" w:eastAsia="pl-PL"/>
        </w:rPr>
        <w:t xml:space="preserve"> to the fourth quarter of 2024 – by 105</w:t>
      </w:r>
      <w:r w:rsidR="002660C8">
        <w:rPr>
          <w:rFonts w:eastAsia="Times New Roman" w:cs="Times New Roman"/>
          <w:szCs w:val="19"/>
          <w:lang w:val="en-GB" w:eastAsia="pl-PL"/>
        </w:rPr>
        <w:t xml:space="preserve"> thousand persons</w:t>
      </w:r>
      <w:r w:rsidR="002660C8" w:rsidRPr="002660C8">
        <w:rPr>
          <w:rFonts w:eastAsia="Times New Roman" w:cs="Times New Roman"/>
          <w:szCs w:val="19"/>
          <w:lang w:val="en-GB" w:eastAsia="pl-PL"/>
        </w:rPr>
        <w:t>, i.e. by 21.2%, and to the first quarter of 2024 – by 41</w:t>
      </w:r>
      <w:r w:rsidR="002660C8">
        <w:rPr>
          <w:rFonts w:eastAsia="Times New Roman" w:cs="Times New Roman"/>
          <w:szCs w:val="19"/>
          <w:lang w:val="en-GB" w:eastAsia="pl-PL"/>
        </w:rPr>
        <w:t xml:space="preserve"> thousand</w:t>
      </w:r>
      <w:r w:rsidR="002660C8" w:rsidRPr="002660C8">
        <w:rPr>
          <w:rFonts w:eastAsia="Times New Roman" w:cs="Times New Roman"/>
          <w:szCs w:val="19"/>
          <w:lang w:val="en-GB" w:eastAsia="pl-PL"/>
        </w:rPr>
        <w:t>, i.e. by 7.3%.</w:t>
      </w:r>
    </w:p>
    <w:p w14:paraId="2A48AE84" w14:textId="7972D94B" w:rsidR="002660C8" w:rsidRDefault="002660C8" w:rsidP="002660C8">
      <w:pPr>
        <w:spacing w:line="288" w:lineRule="auto"/>
        <w:rPr>
          <w:rFonts w:eastAsia="Times New Roman" w:cs="Times New Roman"/>
          <w:szCs w:val="19"/>
          <w:lang w:val="en-GB" w:eastAsia="pl-PL"/>
        </w:rPr>
      </w:pPr>
      <w:r w:rsidRPr="002660C8">
        <w:rPr>
          <w:rFonts w:eastAsia="Times New Roman" w:cs="Times New Roman"/>
          <w:szCs w:val="19"/>
          <w:lang w:val="en-GB" w:eastAsia="pl-PL"/>
        </w:rPr>
        <w:t>The size of the unemployed population, both according to BAEL criteria and the criteria for registration at labo</w:t>
      </w:r>
      <w:r>
        <w:rPr>
          <w:rFonts w:eastAsia="Times New Roman" w:cs="Times New Roman"/>
          <w:szCs w:val="19"/>
          <w:lang w:val="en-GB" w:eastAsia="pl-PL"/>
        </w:rPr>
        <w:t>u</w:t>
      </w:r>
      <w:r w:rsidRPr="002660C8">
        <w:rPr>
          <w:rFonts w:eastAsia="Times New Roman" w:cs="Times New Roman"/>
          <w:szCs w:val="19"/>
          <w:lang w:val="en-GB" w:eastAsia="pl-PL"/>
        </w:rPr>
        <w:t>r offices, changes during the year due to</w:t>
      </w:r>
      <w:r>
        <w:rPr>
          <w:rFonts w:eastAsia="Times New Roman" w:cs="Times New Roman"/>
          <w:szCs w:val="19"/>
          <w:lang w:val="en-GB" w:eastAsia="pl-PL"/>
        </w:rPr>
        <w:t xml:space="preserve"> </w:t>
      </w:r>
      <w:proofErr w:type="spellStart"/>
      <w:r>
        <w:rPr>
          <w:rFonts w:eastAsia="Times New Roman" w:cs="Times New Roman"/>
          <w:szCs w:val="19"/>
          <w:lang w:val="en-GB" w:eastAsia="pl-PL"/>
        </w:rPr>
        <w:t>i.</w:t>
      </w:r>
      <w:r w:rsidR="007F1246">
        <w:rPr>
          <w:rFonts w:eastAsia="Times New Roman" w:cs="Times New Roman"/>
          <w:szCs w:val="19"/>
          <w:lang w:val="en-GB" w:eastAsia="pl-PL"/>
        </w:rPr>
        <w:t>a</w:t>
      </w:r>
      <w:r>
        <w:rPr>
          <w:rFonts w:eastAsia="Times New Roman" w:cs="Times New Roman"/>
          <w:szCs w:val="19"/>
          <w:lang w:val="en-GB" w:eastAsia="pl-PL"/>
        </w:rPr>
        <w:t>.</w:t>
      </w:r>
      <w:proofErr w:type="spellEnd"/>
      <w:r>
        <w:rPr>
          <w:rFonts w:eastAsia="Times New Roman" w:cs="Times New Roman"/>
          <w:szCs w:val="19"/>
          <w:lang w:val="en-GB" w:eastAsia="pl-PL"/>
        </w:rPr>
        <w:t xml:space="preserve"> </w:t>
      </w:r>
      <w:r w:rsidRPr="002660C8">
        <w:rPr>
          <w:rFonts w:eastAsia="Times New Roman" w:cs="Times New Roman"/>
          <w:szCs w:val="19"/>
          <w:lang w:val="en-GB" w:eastAsia="pl-PL"/>
        </w:rPr>
        <w:t xml:space="preserve">the seasonality of some </w:t>
      </w:r>
      <w:r>
        <w:rPr>
          <w:rFonts w:eastAsia="Times New Roman" w:cs="Times New Roman"/>
          <w:szCs w:val="19"/>
          <w:lang w:val="en-GB" w:eastAsia="pl-PL"/>
        </w:rPr>
        <w:t>work</w:t>
      </w:r>
      <w:r w:rsidRPr="002660C8">
        <w:rPr>
          <w:rFonts w:eastAsia="Times New Roman" w:cs="Times New Roman"/>
          <w:szCs w:val="19"/>
          <w:lang w:val="en-GB" w:eastAsia="pl-PL"/>
        </w:rPr>
        <w:t xml:space="preserve">. The </w:t>
      </w:r>
      <w:r w:rsidR="008A2A08">
        <w:rPr>
          <w:rFonts w:eastAsia="Times New Roman" w:cs="Times New Roman"/>
          <w:szCs w:val="19"/>
          <w:lang w:val="en-GB" w:eastAsia="pl-PL"/>
        </w:rPr>
        <w:t>highest</w:t>
      </w:r>
      <w:r w:rsidRPr="002660C8">
        <w:rPr>
          <w:rFonts w:eastAsia="Times New Roman" w:cs="Times New Roman"/>
          <w:szCs w:val="19"/>
          <w:lang w:val="en-GB" w:eastAsia="pl-PL"/>
        </w:rPr>
        <w:t xml:space="preserve"> number of unemployed pe</w:t>
      </w:r>
      <w:r w:rsidR="008A2A08">
        <w:rPr>
          <w:rFonts w:eastAsia="Times New Roman" w:cs="Times New Roman"/>
          <w:szCs w:val="19"/>
          <w:lang w:val="en-GB" w:eastAsia="pl-PL"/>
        </w:rPr>
        <w:t>rsons</w:t>
      </w:r>
      <w:r w:rsidRPr="002660C8">
        <w:rPr>
          <w:rFonts w:eastAsia="Times New Roman" w:cs="Times New Roman"/>
          <w:szCs w:val="19"/>
          <w:lang w:val="en-GB" w:eastAsia="pl-PL"/>
        </w:rPr>
        <w:t xml:space="preserve"> is usually in the first quarter, which is also related to the expir</w:t>
      </w:r>
      <w:r w:rsidR="0035004B">
        <w:rPr>
          <w:rFonts w:eastAsia="Times New Roman" w:cs="Times New Roman"/>
          <w:szCs w:val="19"/>
          <w:lang w:val="en-GB" w:eastAsia="pl-PL"/>
        </w:rPr>
        <w:t>y</w:t>
      </w:r>
      <w:r w:rsidRPr="002660C8">
        <w:rPr>
          <w:rFonts w:eastAsia="Times New Roman" w:cs="Times New Roman"/>
          <w:szCs w:val="19"/>
          <w:lang w:val="en-GB" w:eastAsia="pl-PL"/>
        </w:rPr>
        <w:t xml:space="preserve"> of </w:t>
      </w:r>
      <w:r w:rsidR="008A2A08">
        <w:rPr>
          <w:rFonts w:eastAsia="Times New Roman" w:cs="Times New Roman"/>
          <w:szCs w:val="19"/>
          <w:lang w:val="en-GB" w:eastAsia="pl-PL"/>
        </w:rPr>
        <w:t>part</w:t>
      </w:r>
      <w:r w:rsidRPr="002660C8">
        <w:rPr>
          <w:rFonts w:eastAsia="Times New Roman" w:cs="Times New Roman"/>
          <w:szCs w:val="19"/>
          <w:lang w:val="en-GB" w:eastAsia="pl-PL"/>
        </w:rPr>
        <w:t>-t</w:t>
      </w:r>
      <w:r w:rsidR="008A2A08">
        <w:rPr>
          <w:rFonts w:eastAsia="Times New Roman" w:cs="Times New Roman"/>
          <w:szCs w:val="19"/>
          <w:lang w:val="en-GB" w:eastAsia="pl-PL"/>
        </w:rPr>
        <w:t>ime</w:t>
      </w:r>
      <w:r w:rsidRPr="002660C8">
        <w:rPr>
          <w:rFonts w:eastAsia="Times New Roman" w:cs="Times New Roman"/>
          <w:szCs w:val="19"/>
          <w:lang w:val="en-GB" w:eastAsia="pl-PL"/>
        </w:rPr>
        <w:t xml:space="preserve"> employment contracts at the end of the year (and </w:t>
      </w:r>
      <w:r w:rsidR="0035004B">
        <w:rPr>
          <w:rFonts w:eastAsia="Times New Roman" w:cs="Times New Roman"/>
          <w:szCs w:val="19"/>
          <w:lang w:val="en-GB" w:eastAsia="pl-PL"/>
        </w:rPr>
        <w:t xml:space="preserve">the </w:t>
      </w:r>
      <w:r w:rsidRPr="002660C8">
        <w:rPr>
          <w:rFonts w:eastAsia="Times New Roman" w:cs="Times New Roman"/>
          <w:szCs w:val="19"/>
          <w:lang w:val="en-GB" w:eastAsia="pl-PL"/>
        </w:rPr>
        <w:t>failure to take up another job or the ongoing process of concluding new employment contracts).</w:t>
      </w:r>
    </w:p>
    <w:p w14:paraId="7AA1F6AF" w14:textId="446E153F" w:rsidR="00454BCD" w:rsidRPr="00454BCD" w:rsidRDefault="00567B55" w:rsidP="00190966">
      <w:pPr>
        <w:spacing w:line="288" w:lineRule="auto"/>
        <w:rPr>
          <w:b/>
          <w:shd w:val="clear" w:color="auto" w:fill="FFFFFF"/>
          <w:lang w:val="en-GB"/>
        </w:rPr>
      </w:pPr>
      <w:r w:rsidRPr="00693943">
        <w:rPr>
          <w:noProof/>
          <w:color w:val="C00000"/>
          <w:szCs w:val="19"/>
          <w:lang w:eastAsia="pl-PL"/>
        </w:rPr>
        <mc:AlternateContent>
          <mc:Choice Requires="wps">
            <w:drawing>
              <wp:anchor distT="45720" distB="45720" distL="114300" distR="114300" simplePos="0" relativeHeight="251780608" behindDoc="1" locked="0" layoutInCell="1" allowOverlap="1" wp14:anchorId="16514DEC" wp14:editId="4D4DA33D">
                <wp:simplePos x="0" y="0"/>
                <wp:positionH relativeFrom="column">
                  <wp:posOffset>5323205</wp:posOffset>
                </wp:positionH>
                <wp:positionV relativeFrom="paragraph">
                  <wp:posOffset>219075</wp:posOffset>
                </wp:positionV>
                <wp:extent cx="1645920" cy="1343660"/>
                <wp:effectExtent l="0" t="0" r="0" b="0"/>
                <wp:wrapTight wrapText="bothSides">
                  <wp:wrapPolygon edited="0">
                    <wp:start x="750" y="0"/>
                    <wp:lineTo x="750" y="21130"/>
                    <wp:lineTo x="20750" y="21130"/>
                    <wp:lineTo x="20750" y="0"/>
                    <wp:lineTo x="750" y="0"/>
                  </wp:wrapPolygon>
                </wp:wrapTight>
                <wp:docPr id="29" name="Pole tekstowe 2" descr="The seasonality of some work also has a significant impact on the size of the unemployed population. The highest number of unemployed persons is usually in the first quar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343660"/>
                        </a:xfrm>
                        <a:prstGeom prst="rect">
                          <a:avLst/>
                        </a:prstGeom>
                        <a:noFill/>
                        <a:ln w="9525">
                          <a:noFill/>
                          <a:miter lim="800000"/>
                          <a:headEnd/>
                          <a:tailEnd/>
                        </a:ln>
                      </wps:spPr>
                      <wps:txbx>
                        <w:txbxContent>
                          <w:p w14:paraId="749E825E" w14:textId="18DC6AAE" w:rsidR="00567B55" w:rsidRPr="00C84B47" w:rsidRDefault="008B5F54" w:rsidP="00567B55">
                            <w:pPr>
                              <w:pStyle w:val="tekstzboku"/>
                              <w:spacing w:before="0"/>
                              <w:rPr>
                                <w:bCs w:val="0"/>
                                <w:lang w:val="en-GB"/>
                              </w:rPr>
                            </w:pPr>
                            <w:r w:rsidRPr="008B5F54">
                              <w:rPr>
                                <w:bCs w:val="0"/>
                                <w:lang w:val="en-GB"/>
                              </w:rPr>
                              <w:t xml:space="preserve">The seasonality of some </w:t>
                            </w:r>
                            <w:r>
                              <w:rPr>
                                <w:bCs w:val="0"/>
                                <w:lang w:val="en-GB"/>
                              </w:rPr>
                              <w:t>work</w:t>
                            </w:r>
                            <w:r w:rsidRPr="008B5F54">
                              <w:rPr>
                                <w:bCs w:val="0"/>
                                <w:lang w:val="en-GB"/>
                              </w:rPr>
                              <w:t xml:space="preserve"> also has a significant impact on the size of the unemployed population. The </w:t>
                            </w:r>
                            <w:r>
                              <w:rPr>
                                <w:bCs w:val="0"/>
                                <w:lang w:val="en-GB"/>
                              </w:rPr>
                              <w:t>highest</w:t>
                            </w:r>
                            <w:r w:rsidRPr="008B5F54">
                              <w:rPr>
                                <w:bCs w:val="0"/>
                                <w:lang w:val="en-GB"/>
                              </w:rPr>
                              <w:t xml:space="preserve"> number of unemployed pe</w:t>
                            </w:r>
                            <w:r>
                              <w:rPr>
                                <w:bCs w:val="0"/>
                                <w:lang w:val="en-GB"/>
                              </w:rPr>
                              <w:t>rsons</w:t>
                            </w:r>
                            <w:r w:rsidRPr="008B5F54">
                              <w:rPr>
                                <w:bCs w:val="0"/>
                                <w:lang w:val="en-GB"/>
                              </w:rPr>
                              <w:t xml:space="preserve"> is usually in the first quarter.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514DEC" id="_x0000_s1037" type="#_x0000_t202" alt="The seasonality of some work also has a significant impact on the size of the unemployed population. The highest number of unemployed persons is usually in the first quarter." style="position:absolute;margin-left:419.15pt;margin-top:17.25pt;width:129.6pt;height:105.8pt;z-index:-25153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UdhfgIAALQEAAAOAAAAZHJzL2Uyb0RvYy54bWysVMFu2zAMvQ/YPxC6L07SJGuCOkXXrsOA&#10;bivQ7gMYW46FSqImyXXSrx8lp2mw3YblIFCW+MT3+JiLy53R8Cx9UGRLMRmNBUhbUa3sthQ/H28/&#10;nAsIEW2NmqwsxV4Gcbl+/+6idys5pZZ0LT0wiA2r3pWijdGtiiJUrTQYRuSk5cOGvMHIW78tao89&#10;oxtdTMfjRdGTr52nSobAX2+GQ7HO+E0jq/ijaYKMoEvBtcW8+rxu0lqsL3C19ehaVR3KwH+owqCy&#10;/OgR6gYjQufVX1BGVZ4CNXFUkSmoaVQlMwdmMxn/weahRSczFxYnuKNM4f/BVt+f7z2ouhTTpQCL&#10;hnt0T1pClE8hUi9hKqCWoWLNHlsJQWIgi1rFPVADgYwEbsEToA4ELQZACGprFRNDG0EZh1UEshBT&#10;tnqRKS3FnZXGadrLGhy5TmNkC40gPdKqbStDBNuZDbuDE04vs9nIBlAButCh1ntQA3qjPCf96tBH&#10;6Ueptb0LK2b44Jhj3H2iHVs0tym4O6qeAli6btFu5ZX31LcSa5Z2kjKLk9QBJySQTf+NapYIu0gZ&#10;aNd4k/rOnQRGZ4vtj7aSuwhVenIxmy+nfFTx2eRsdrZYZOMVuHpNd1z5F0kGUlAKz77N8Ph8F2Iq&#10;B1evV9Jrlm6V1tm72kJfiuV8Os8JJydGsQyglSnF+Tj9BrMnlp9tnZMjKj3E/IC2B9qJ6cA57ja7&#10;bI5JFiVpsqF6z0J4GkaJR5+DlvyLgJ7HqBQhNUAK0F8ti7mczGZp7vKGA3/6dZM3s/nHJA7aimFK&#10;EV/D65jndOB7xYI3KkvxVsWhXh6NrNBhjNPsne7zrbc/m/VvAAAA//8DAFBLAwQUAAYACAAAACEA&#10;aVn+LeEAAAALAQAADwAAAGRycy9kb3ducmV2LnhtbEyPwU7DMAyG70i8Q2QkbixdO0opdSeYNE3i&#10;BGXjnDWmrWicqsm2jqcnO8HNlj/9/v5iOZleHGl0nWWE+SwCQVxb3XGDsP1Y32UgnFesVW+ZEM7k&#10;YFleXxUq1/bE73SsfCNCCLtcIbTeD7mUrm7JKDezA3G4fdnRKB/WsZF6VKcQbnoZR1Eqjeo4fGjV&#10;QKuW6u/qYBCm7U/Fu1e259W62gy7t8+XTRoj3t5Mz08gPE3+D4aLflCHMjjt7YG1Ez1ClmRJQBGS&#10;xT2ICxA9PoRpjxAv0jnIspD/O5S/AAAA//8DAFBLAQItABQABgAIAAAAIQC2gziS/gAAAOEBAAAT&#10;AAAAAAAAAAAAAAAAAAAAAABbQ29udGVudF9UeXBlc10ueG1sUEsBAi0AFAAGAAgAAAAhADj9If/W&#10;AAAAlAEAAAsAAAAAAAAAAAAAAAAALwEAAF9yZWxzLy5yZWxzUEsBAi0AFAAGAAgAAAAhAB+1R2F+&#10;AgAAtAQAAA4AAAAAAAAAAAAAAAAALgIAAGRycy9lMm9Eb2MueG1sUEsBAi0AFAAGAAgAAAAhAGlZ&#10;/i3hAAAACwEAAA8AAAAAAAAAAAAAAAAA2AQAAGRycy9kb3ducmV2LnhtbFBLBQYAAAAABAAEAPMA&#10;AADmBQAAAAA=&#10;" filled="f" stroked="f">
                <v:textbox inset=",0">
                  <w:txbxContent>
                    <w:p w14:paraId="749E825E" w14:textId="18DC6AAE" w:rsidR="00567B55" w:rsidRPr="00C84B47" w:rsidRDefault="008B5F54" w:rsidP="00567B55">
                      <w:pPr>
                        <w:pStyle w:val="tekstzboku"/>
                        <w:spacing w:before="0"/>
                        <w:rPr>
                          <w:bCs w:val="0"/>
                          <w:lang w:val="en-GB"/>
                        </w:rPr>
                      </w:pPr>
                      <w:r w:rsidRPr="008B5F54">
                        <w:rPr>
                          <w:bCs w:val="0"/>
                          <w:lang w:val="en-GB"/>
                        </w:rPr>
                        <w:t xml:space="preserve">The seasonality of some </w:t>
                      </w:r>
                      <w:r>
                        <w:rPr>
                          <w:bCs w:val="0"/>
                          <w:lang w:val="en-GB"/>
                        </w:rPr>
                        <w:t>work</w:t>
                      </w:r>
                      <w:r w:rsidRPr="008B5F54">
                        <w:rPr>
                          <w:bCs w:val="0"/>
                          <w:lang w:val="en-GB"/>
                        </w:rPr>
                        <w:t xml:space="preserve"> also has a significant impact on the size of the unemployed popul</w:t>
                      </w:r>
                      <w:bookmarkStart w:id="2" w:name="_GoBack"/>
                      <w:bookmarkEnd w:id="2"/>
                      <w:r w:rsidRPr="008B5F54">
                        <w:rPr>
                          <w:bCs w:val="0"/>
                          <w:lang w:val="en-GB"/>
                        </w:rPr>
                        <w:t xml:space="preserve">ation. The </w:t>
                      </w:r>
                      <w:r>
                        <w:rPr>
                          <w:bCs w:val="0"/>
                          <w:lang w:val="en-GB"/>
                        </w:rPr>
                        <w:t>highest</w:t>
                      </w:r>
                      <w:r w:rsidRPr="008B5F54">
                        <w:rPr>
                          <w:bCs w:val="0"/>
                          <w:lang w:val="en-GB"/>
                        </w:rPr>
                        <w:t xml:space="preserve"> number of unemployed pe</w:t>
                      </w:r>
                      <w:r>
                        <w:rPr>
                          <w:bCs w:val="0"/>
                          <w:lang w:val="en-GB"/>
                        </w:rPr>
                        <w:t>rsons</w:t>
                      </w:r>
                      <w:r w:rsidRPr="008B5F54">
                        <w:rPr>
                          <w:bCs w:val="0"/>
                          <w:lang w:val="en-GB"/>
                        </w:rPr>
                        <w:t xml:space="preserve"> is usually in the first quarter.</w:t>
                      </w:r>
                    </w:p>
                  </w:txbxContent>
                </v:textbox>
                <w10:wrap type="tight"/>
              </v:shape>
            </w:pict>
          </mc:Fallback>
        </mc:AlternateContent>
      </w:r>
      <w:r w:rsidR="00A03E01">
        <w:rPr>
          <w:rFonts w:eastAsia="Times New Roman" w:cs="Times New Roman"/>
          <w:noProof/>
          <w:szCs w:val="19"/>
          <w:lang w:val="en-GB" w:eastAsia="pl-PL"/>
        </w:rPr>
        <w:drawing>
          <wp:anchor distT="0" distB="0" distL="114300" distR="114300" simplePos="0" relativeHeight="251767296" behindDoc="0" locked="0" layoutInCell="1" allowOverlap="1" wp14:anchorId="68E44800" wp14:editId="3061D4E0">
            <wp:simplePos x="0" y="0"/>
            <wp:positionH relativeFrom="margin">
              <wp:align>center</wp:align>
            </wp:positionH>
            <wp:positionV relativeFrom="paragraph">
              <wp:posOffset>186956</wp:posOffset>
            </wp:positionV>
            <wp:extent cx="4824095" cy="2311400"/>
            <wp:effectExtent l="0" t="0" r="0" b="0"/>
            <wp:wrapSquare wrapText="bothSides"/>
            <wp:docPr id="13" name="Obraz 13" descr="The chart presents unemployed persons aged 15-74 and unemployment rate of persons aged 15-89 from the first quarter of 2021 to the first quarter of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24095" cy="2311400"/>
                    </a:xfrm>
                    <a:prstGeom prst="rect">
                      <a:avLst/>
                    </a:prstGeom>
                    <a:noFill/>
                  </pic:spPr>
                </pic:pic>
              </a:graphicData>
            </a:graphic>
            <wp14:sizeRelH relativeFrom="page">
              <wp14:pctWidth>0</wp14:pctWidth>
            </wp14:sizeRelH>
            <wp14:sizeRelV relativeFrom="page">
              <wp14:pctHeight>0</wp14:pctHeight>
            </wp14:sizeRelV>
          </wp:anchor>
        </w:drawing>
      </w:r>
      <w:r w:rsidR="00454BCD" w:rsidRPr="0053285E">
        <w:rPr>
          <w:b/>
          <w:shd w:val="clear" w:color="auto" w:fill="FFFFFF"/>
          <w:lang w:val="en-GB"/>
        </w:rPr>
        <w:t xml:space="preserve">Chart </w:t>
      </w:r>
      <w:r w:rsidR="00CE2E7B">
        <w:rPr>
          <w:b/>
          <w:shd w:val="clear" w:color="auto" w:fill="FFFFFF"/>
          <w:lang w:val="en-GB"/>
        </w:rPr>
        <w:t>5</w:t>
      </w:r>
      <w:r w:rsidR="00454BCD" w:rsidRPr="0053285E">
        <w:rPr>
          <w:b/>
          <w:shd w:val="clear" w:color="auto" w:fill="FFFFFF"/>
          <w:lang w:val="en-GB"/>
        </w:rPr>
        <w:t>.</w:t>
      </w:r>
      <w:r w:rsidR="00454BCD" w:rsidRPr="0053285E">
        <w:rPr>
          <w:b/>
          <w:shd w:val="clear" w:color="auto" w:fill="FFFFFF"/>
          <w:lang w:val="en-GB"/>
        </w:rPr>
        <w:tab/>
      </w:r>
      <w:r w:rsidR="00454BCD" w:rsidRPr="00C04D84">
        <w:rPr>
          <w:b/>
          <w:shd w:val="clear" w:color="auto" w:fill="FFFFFF"/>
          <w:lang w:val="en-GB"/>
        </w:rPr>
        <w:t>Unemployed persons aged 15-74 and unemployment rate of persons aged 15-89</w:t>
      </w:r>
    </w:p>
    <w:p w14:paraId="32FFAF18" w14:textId="77777777" w:rsidR="0035004B" w:rsidRDefault="0035004B" w:rsidP="0035004B">
      <w:pPr>
        <w:spacing w:line="288" w:lineRule="auto"/>
        <w:rPr>
          <w:rFonts w:eastAsia="Times New Roman" w:cs="Times New Roman"/>
          <w:szCs w:val="19"/>
          <w:lang w:val="en-GB" w:eastAsia="pl-PL"/>
        </w:rPr>
      </w:pPr>
      <w:r w:rsidRPr="00693943">
        <w:rPr>
          <w:rFonts w:eastAsia="Times New Roman" w:cs="Times New Roman"/>
          <w:szCs w:val="19"/>
          <w:lang w:val="en-GB" w:eastAsia="pl-PL"/>
        </w:rPr>
        <w:t xml:space="preserve">In the </w:t>
      </w:r>
      <w:r>
        <w:rPr>
          <w:rFonts w:eastAsia="Times New Roman" w:cs="Times New Roman"/>
          <w:szCs w:val="19"/>
          <w:lang w:val="en-GB" w:eastAsia="pl-PL"/>
        </w:rPr>
        <w:t>first</w:t>
      </w:r>
      <w:r w:rsidRPr="00693943">
        <w:rPr>
          <w:rFonts w:eastAsia="Times New Roman" w:cs="Times New Roman"/>
          <w:szCs w:val="19"/>
          <w:lang w:val="en-GB" w:eastAsia="pl-PL"/>
        </w:rPr>
        <w:t xml:space="preserve"> quarter of 202</w:t>
      </w:r>
      <w:r>
        <w:rPr>
          <w:rFonts w:eastAsia="Times New Roman" w:cs="Times New Roman"/>
          <w:szCs w:val="19"/>
          <w:lang w:val="en-GB" w:eastAsia="pl-PL"/>
        </w:rPr>
        <w:t>5</w:t>
      </w:r>
      <w:r w:rsidRPr="00693943">
        <w:rPr>
          <w:rFonts w:eastAsia="Times New Roman" w:cs="Times New Roman"/>
          <w:szCs w:val="19"/>
          <w:lang w:val="en-GB" w:eastAsia="pl-PL"/>
        </w:rPr>
        <w:t xml:space="preserve">, </w:t>
      </w:r>
      <w:r>
        <w:rPr>
          <w:rFonts w:eastAsia="Times New Roman" w:cs="Times New Roman"/>
          <w:szCs w:val="19"/>
          <w:lang w:val="en-GB" w:eastAsia="pl-PL"/>
        </w:rPr>
        <w:t xml:space="preserve">more than half of </w:t>
      </w:r>
      <w:r w:rsidRPr="00693943">
        <w:rPr>
          <w:rFonts w:eastAsia="Times New Roman" w:cs="Times New Roman"/>
          <w:szCs w:val="19"/>
          <w:lang w:val="en-GB" w:eastAsia="pl-PL"/>
        </w:rPr>
        <w:t xml:space="preserve">unemployed population </w:t>
      </w:r>
      <w:r>
        <w:rPr>
          <w:rFonts w:eastAsia="Times New Roman" w:cs="Times New Roman"/>
          <w:szCs w:val="19"/>
          <w:lang w:val="en-GB" w:eastAsia="pl-PL"/>
        </w:rPr>
        <w:t>were</w:t>
      </w:r>
      <w:r w:rsidRPr="00693943">
        <w:rPr>
          <w:rFonts w:eastAsia="Times New Roman" w:cs="Times New Roman"/>
          <w:szCs w:val="19"/>
          <w:lang w:val="en-GB" w:eastAsia="pl-PL"/>
        </w:rPr>
        <w:t xml:space="preserve"> </w:t>
      </w:r>
      <w:r>
        <w:rPr>
          <w:rFonts w:eastAsia="Times New Roman" w:cs="Times New Roman"/>
          <w:szCs w:val="19"/>
          <w:lang w:val="en-GB" w:eastAsia="pl-PL"/>
        </w:rPr>
        <w:t>men</w:t>
      </w:r>
      <w:r w:rsidRPr="00693943">
        <w:rPr>
          <w:rFonts w:eastAsia="Times New Roman" w:cs="Times New Roman"/>
          <w:szCs w:val="19"/>
          <w:lang w:val="en-GB" w:eastAsia="pl-PL"/>
        </w:rPr>
        <w:t xml:space="preserve"> – 5</w:t>
      </w:r>
      <w:r>
        <w:rPr>
          <w:rFonts w:eastAsia="Times New Roman" w:cs="Times New Roman"/>
          <w:szCs w:val="19"/>
          <w:lang w:val="en-GB" w:eastAsia="pl-PL"/>
        </w:rPr>
        <w:t>1.0</w:t>
      </w:r>
      <w:r w:rsidRPr="00693943">
        <w:rPr>
          <w:rFonts w:eastAsia="Times New Roman" w:cs="Times New Roman"/>
          <w:szCs w:val="19"/>
          <w:lang w:val="en-GB" w:eastAsia="pl-PL"/>
        </w:rPr>
        <w:t xml:space="preserve">%, i.e. </w:t>
      </w:r>
      <w:r>
        <w:rPr>
          <w:rFonts w:eastAsia="Times New Roman" w:cs="Times New Roman"/>
          <w:szCs w:val="19"/>
          <w:lang w:val="en-GB" w:eastAsia="pl-PL"/>
        </w:rPr>
        <w:t>306 </w:t>
      </w:r>
      <w:r w:rsidRPr="00693943">
        <w:rPr>
          <w:rFonts w:eastAsia="Times New Roman" w:cs="Times New Roman"/>
          <w:szCs w:val="19"/>
          <w:lang w:val="en-GB" w:eastAsia="pl-PL"/>
        </w:rPr>
        <w:t>thousand</w:t>
      </w:r>
      <w:r>
        <w:rPr>
          <w:rFonts w:eastAsia="Times New Roman" w:cs="Times New Roman"/>
          <w:szCs w:val="19"/>
          <w:lang w:val="en-GB" w:eastAsia="pl-PL"/>
        </w:rPr>
        <w:t xml:space="preserve"> persons. Unemployed </w:t>
      </w:r>
      <w:r w:rsidRPr="00693943">
        <w:rPr>
          <w:rFonts w:eastAsia="Times New Roman" w:cs="Times New Roman"/>
          <w:szCs w:val="19"/>
          <w:lang w:val="en-GB" w:eastAsia="pl-PL"/>
        </w:rPr>
        <w:t xml:space="preserve">urban residents </w:t>
      </w:r>
      <w:r>
        <w:rPr>
          <w:rFonts w:eastAsia="Times New Roman" w:cs="Times New Roman"/>
          <w:szCs w:val="19"/>
          <w:lang w:val="en-GB" w:eastAsia="pl-PL"/>
        </w:rPr>
        <w:t>constituted 58.0</w:t>
      </w:r>
      <w:r w:rsidRPr="00693943">
        <w:rPr>
          <w:rFonts w:eastAsia="Times New Roman" w:cs="Times New Roman"/>
          <w:szCs w:val="19"/>
          <w:lang w:val="en-GB" w:eastAsia="pl-PL"/>
        </w:rPr>
        <w:t xml:space="preserve">% of </w:t>
      </w:r>
      <w:r>
        <w:rPr>
          <w:rFonts w:eastAsia="Times New Roman" w:cs="Times New Roman"/>
          <w:szCs w:val="19"/>
          <w:lang w:val="en-GB" w:eastAsia="pl-PL"/>
        </w:rPr>
        <w:t xml:space="preserve">the total number of the unemployed, </w:t>
      </w:r>
      <w:r w:rsidRPr="00190966">
        <w:rPr>
          <w:rFonts w:eastAsia="Times New Roman" w:cs="Times New Roman"/>
          <w:szCs w:val="19"/>
          <w:lang w:val="en-GB" w:eastAsia="pl-PL"/>
        </w:rPr>
        <w:t>which is</w:t>
      </w:r>
      <w:r>
        <w:rPr>
          <w:rFonts w:eastAsia="Times New Roman" w:cs="Times New Roman"/>
          <w:szCs w:val="19"/>
          <w:lang w:val="en-GB" w:eastAsia="pl-PL"/>
        </w:rPr>
        <w:t xml:space="preserve"> </w:t>
      </w:r>
      <w:r w:rsidRPr="00356A0E">
        <w:rPr>
          <w:rFonts w:eastAsia="Times New Roman" w:cs="Times New Roman"/>
          <w:szCs w:val="19"/>
          <w:lang w:val="en-GB" w:eastAsia="pl-PL"/>
        </w:rPr>
        <w:t xml:space="preserve">a </w:t>
      </w:r>
      <w:r>
        <w:rPr>
          <w:rFonts w:eastAsia="Times New Roman" w:cs="Times New Roman"/>
          <w:szCs w:val="19"/>
          <w:lang w:val="en-GB" w:eastAsia="pl-PL"/>
        </w:rPr>
        <w:t>lower</w:t>
      </w:r>
      <w:r w:rsidRPr="00356A0E">
        <w:rPr>
          <w:rFonts w:eastAsia="Times New Roman" w:cs="Times New Roman"/>
          <w:szCs w:val="19"/>
          <w:lang w:val="en-GB" w:eastAsia="pl-PL"/>
        </w:rPr>
        <w:t xml:space="preserve"> percentage than the share of </w:t>
      </w:r>
      <w:r>
        <w:rPr>
          <w:rFonts w:eastAsia="Times New Roman" w:cs="Times New Roman"/>
          <w:szCs w:val="19"/>
          <w:lang w:val="en-GB" w:eastAsia="pl-PL"/>
        </w:rPr>
        <w:t xml:space="preserve">the </w:t>
      </w:r>
      <w:r w:rsidRPr="00356A0E">
        <w:rPr>
          <w:rFonts w:eastAsia="Times New Roman" w:cs="Times New Roman"/>
          <w:szCs w:val="19"/>
          <w:lang w:val="en-GB" w:eastAsia="pl-PL"/>
        </w:rPr>
        <w:t>urban population in the population of Poland (60</w:t>
      </w:r>
      <w:r>
        <w:rPr>
          <w:rFonts w:eastAsia="Times New Roman" w:cs="Times New Roman"/>
          <w:szCs w:val="19"/>
          <w:lang w:val="en-GB" w:eastAsia="pl-PL"/>
        </w:rPr>
        <w:t>.3</w:t>
      </w:r>
      <w:r w:rsidRPr="00356A0E">
        <w:rPr>
          <w:rFonts w:eastAsia="Times New Roman" w:cs="Times New Roman"/>
          <w:szCs w:val="19"/>
          <w:lang w:val="en-GB" w:eastAsia="pl-PL"/>
        </w:rPr>
        <w:t>%).</w:t>
      </w:r>
    </w:p>
    <w:p w14:paraId="4BF2A5DD" w14:textId="3B49DB81" w:rsidR="007C349C" w:rsidRDefault="009D284C" w:rsidP="009D284C">
      <w:pPr>
        <w:spacing w:before="0" w:after="0" w:line="288" w:lineRule="auto"/>
        <w:rPr>
          <w:rFonts w:eastAsia="Times New Roman" w:cs="Times New Roman"/>
          <w:szCs w:val="19"/>
          <w:lang w:val="en-GB" w:eastAsia="pl-PL"/>
        </w:rPr>
      </w:pPr>
      <w:r w:rsidRPr="009D284C">
        <w:rPr>
          <w:rFonts w:eastAsia="Times New Roman" w:cs="Times New Roman"/>
          <w:szCs w:val="19"/>
          <w:lang w:val="en-GB" w:eastAsia="pl-PL"/>
        </w:rPr>
        <w:t xml:space="preserve">The </w:t>
      </w:r>
      <w:r w:rsidR="0037166C">
        <w:rPr>
          <w:rFonts w:eastAsia="Times New Roman" w:cs="Times New Roman"/>
          <w:szCs w:val="19"/>
          <w:lang w:val="en-GB" w:eastAsia="pl-PL"/>
        </w:rPr>
        <w:t>in</w:t>
      </w:r>
      <w:r w:rsidRPr="009D284C">
        <w:rPr>
          <w:rFonts w:eastAsia="Times New Roman" w:cs="Times New Roman"/>
          <w:szCs w:val="19"/>
          <w:lang w:val="en-GB" w:eastAsia="pl-PL"/>
        </w:rPr>
        <w:t>crease in the number of unemployed pe</w:t>
      </w:r>
      <w:r>
        <w:rPr>
          <w:rFonts w:eastAsia="Times New Roman" w:cs="Times New Roman"/>
          <w:szCs w:val="19"/>
          <w:lang w:val="en-GB" w:eastAsia="pl-PL"/>
        </w:rPr>
        <w:t>rsons</w:t>
      </w:r>
      <w:r w:rsidRPr="009D284C">
        <w:rPr>
          <w:rFonts w:eastAsia="Times New Roman" w:cs="Times New Roman"/>
          <w:szCs w:val="19"/>
          <w:lang w:val="en-GB" w:eastAsia="pl-PL"/>
        </w:rPr>
        <w:t xml:space="preserve"> compared to </w:t>
      </w:r>
      <w:r>
        <w:rPr>
          <w:rFonts w:eastAsia="Times New Roman" w:cs="Times New Roman"/>
          <w:szCs w:val="19"/>
          <w:lang w:val="en-GB" w:eastAsia="pl-PL"/>
        </w:rPr>
        <w:t xml:space="preserve">the </w:t>
      </w:r>
      <w:r w:rsidR="007C349C">
        <w:rPr>
          <w:rFonts w:eastAsia="Times New Roman" w:cs="Times New Roman"/>
          <w:szCs w:val="19"/>
          <w:lang w:val="en-GB" w:eastAsia="pl-PL"/>
        </w:rPr>
        <w:t>fourth</w:t>
      </w:r>
      <w:r>
        <w:rPr>
          <w:rFonts w:eastAsia="Times New Roman" w:cs="Times New Roman"/>
          <w:szCs w:val="19"/>
          <w:lang w:val="en-GB" w:eastAsia="pl-PL"/>
        </w:rPr>
        <w:t xml:space="preserve"> quarter of</w:t>
      </w:r>
      <w:r w:rsidRPr="009D284C">
        <w:rPr>
          <w:rFonts w:eastAsia="Times New Roman" w:cs="Times New Roman"/>
          <w:szCs w:val="19"/>
          <w:lang w:val="en-GB" w:eastAsia="pl-PL"/>
        </w:rPr>
        <w:t xml:space="preserve"> 2024 was observed regardless of </w:t>
      </w:r>
      <w:r>
        <w:rPr>
          <w:rFonts w:eastAsia="Times New Roman" w:cs="Times New Roman"/>
          <w:szCs w:val="19"/>
          <w:lang w:val="en-GB" w:eastAsia="pl-PL"/>
        </w:rPr>
        <w:t>sex</w:t>
      </w:r>
      <w:r w:rsidRPr="009D284C">
        <w:rPr>
          <w:rFonts w:eastAsia="Times New Roman" w:cs="Times New Roman"/>
          <w:szCs w:val="19"/>
          <w:lang w:val="en-GB" w:eastAsia="pl-PL"/>
        </w:rPr>
        <w:t xml:space="preserve"> and it was greater among men (by </w:t>
      </w:r>
      <w:r w:rsidR="007C349C">
        <w:rPr>
          <w:rFonts w:eastAsia="Times New Roman" w:cs="Times New Roman"/>
          <w:szCs w:val="19"/>
          <w:lang w:val="en-GB" w:eastAsia="pl-PL"/>
        </w:rPr>
        <w:t>67</w:t>
      </w:r>
      <w:r w:rsidRPr="009D284C">
        <w:rPr>
          <w:rFonts w:eastAsia="Times New Roman" w:cs="Times New Roman"/>
          <w:szCs w:val="19"/>
          <w:lang w:val="en-GB" w:eastAsia="pl-PL"/>
        </w:rPr>
        <w:t xml:space="preserve"> thousand pe</w:t>
      </w:r>
      <w:r>
        <w:rPr>
          <w:rFonts w:eastAsia="Times New Roman" w:cs="Times New Roman"/>
          <w:szCs w:val="19"/>
          <w:lang w:val="en-GB" w:eastAsia="pl-PL"/>
        </w:rPr>
        <w:t>rsons</w:t>
      </w:r>
      <w:r w:rsidRPr="009D284C">
        <w:rPr>
          <w:rFonts w:eastAsia="Times New Roman" w:cs="Times New Roman"/>
          <w:szCs w:val="19"/>
          <w:lang w:val="en-GB" w:eastAsia="pl-PL"/>
        </w:rPr>
        <w:t xml:space="preserve">, i.e. by </w:t>
      </w:r>
      <w:r w:rsidR="007C349C">
        <w:rPr>
          <w:rFonts w:eastAsia="Times New Roman" w:cs="Times New Roman"/>
          <w:szCs w:val="19"/>
          <w:lang w:val="en-GB" w:eastAsia="pl-PL"/>
        </w:rPr>
        <w:t>28.0</w:t>
      </w:r>
      <w:r w:rsidRPr="009D284C">
        <w:rPr>
          <w:rFonts w:eastAsia="Times New Roman" w:cs="Times New Roman"/>
          <w:szCs w:val="19"/>
          <w:lang w:val="en-GB" w:eastAsia="pl-PL"/>
        </w:rPr>
        <w:t xml:space="preserve">%) than among women (by </w:t>
      </w:r>
      <w:r w:rsidR="007C349C">
        <w:rPr>
          <w:rFonts w:eastAsia="Times New Roman" w:cs="Times New Roman"/>
          <w:szCs w:val="19"/>
          <w:lang w:val="en-GB" w:eastAsia="pl-PL"/>
        </w:rPr>
        <w:t>3</w:t>
      </w:r>
      <w:r w:rsidRPr="009D284C">
        <w:rPr>
          <w:rFonts w:eastAsia="Times New Roman" w:cs="Times New Roman"/>
          <w:szCs w:val="19"/>
          <w:lang w:val="en-GB" w:eastAsia="pl-PL"/>
        </w:rPr>
        <w:t xml:space="preserve">9 thousand, i.e. by </w:t>
      </w:r>
      <w:r w:rsidR="007C349C">
        <w:rPr>
          <w:rFonts w:eastAsia="Times New Roman" w:cs="Times New Roman"/>
          <w:szCs w:val="19"/>
          <w:lang w:val="en-GB" w:eastAsia="pl-PL"/>
        </w:rPr>
        <w:t>15.2</w:t>
      </w:r>
      <w:r w:rsidRPr="009D284C">
        <w:rPr>
          <w:rFonts w:eastAsia="Times New Roman" w:cs="Times New Roman"/>
          <w:szCs w:val="19"/>
          <w:lang w:val="en-GB" w:eastAsia="pl-PL"/>
        </w:rPr>
        <w:t xml:space="preserve">%). </w:t>
      </w:r>
      <w:r>
        <w:rPr>
          <w:rFonts w:eastAsia="Times New Roman" w:cs="Times New Roman"/>
          <w:szCs w:val="19"/>
          <w:lang w:val="en-GB" w:eastAsia="pl-PL"/>
        </w:rPr>
        <w:t>Taking into account</w:t>
      </w:r>
      <w:r w:rsidRPr="009D284C">
        <w:rPr>
          <w:rFonts w:eastAsia="Times New Roman" w:cs="Times New Roman"/>
          <w:szCs w:val="19"/>
          <w:lang w:val="en-GB" w:eastAsia="pl-PL"/>
        </w:rPr>
        <w:t xml:space="preserve"> the place of residence, </w:t>
      </w:r>
      <w:r w:rsidR="007C349C" w:rsidRPr="007C349C">
        <w:rPr>
          <w:rFonts w:eastAsia="Times New Roman" w:cs="Times New Roman"/>
          <w:szCs w:val="19"/>
          <w:lang w:val="en-GB" w:eastAsia="pl-PL"/>
        </w:rPr>
        <w:t>a greater increase in the population of unemployed pe</w:t>
      </w:r>
      <w:r w:rsidR="007C349C">
        <w:rPr>
          <w:rFonts w:eastAsia="Times New Roman" w:cs="Times New Roman"/>
          <w:szCs w:val="19"/>
          <w:lang w:val="en-GB" w:eastAsia="pl-PL"/>
        </w:rPr>
        <w:t>rsons</w:t>
      </w:r>
      <w:r w:rsidR="007C349C" w:rsidRPr="007C349C">
        <w:rPr>
          <w:rFonts w:eastAsia="Times New Roman" w:cs="Times New Roman"/>
          <w:szCs w:val="19"/>
          <w:lang w:val="en-GB" w:eastAsia="pl-PL"/>
        </w:rPr>
        <w:t xml:space="preserve"> occurred among urban residents (by 69 thousand, i.e. by 24.7%) than rural residents (by 37 thousand, i.e. by 17.1%).</w:t>
      </w:r>
    </w:p>
    <w:p w14:paraId="59C8C688" w14:textId="24B22423" w:rsidR="0035004B" w:rsidRDefault="0035004B" w:rsidP="00382BDA">
      <w:pPr>
        <w:spacing w:line="288" w:lineRule="auto"/>
        <w:rPr>
          <w:rFonts w:eastAsia="Times New Roman" w:cs="Times New Roman"/>
          <w:szCs w:val="19"/>
          <w:lang w:val="en-GB" w:eastAsia="pl-PL"/>
        </w:rPr>
      </w:pPr>
      <w:bookmarkStart w:id="1" w:name="_GoBack"/>
      <w:bookmarkEnd w:id="1"/>
      <w:r w:rsidRPr="0035004B">
        <w:rPr>
          <w:rFonts w:eastAsia="Times New Roman" w:cs="Times New Roman"/>
          <w:szCs w:val="19"/>
          <w:lang w:val="en-GB" w:eastAsia="pl-PL"/>
        </w:rPr>
        <w:t xml:space="preserve">Compared to </w:t>
      </w:r>
      <w:r>
        <w:rPr>
          <w:rFonts w:eastAsia="Times New Roman" w:cs="Times New Roman"/>
          <w:szCs w:val="19"/>
          <w:lang w:val="en-GB" w:eastAsia="pl-PL"/>
        </w:rPr>
        <w:t>the first quarter of</w:t>
      </w:r>
      <w:r w:rsidRPr="0035004B">
        <w:rPr>
          <w:rFonts w:eastAsia="Times New Roman" w:cs="Times New Roman"/>
          <w:szCs w:val="19"/>
          <w:lang w:val="en-GB" w:eastAsia="pl-PL"/>
        </w:rPr>
        <w:t xml:space="preserve"> 2024, a similar increase in the number of unemployed persons occurred among men (by 22 thousand pe</w:t>
      </w:r>
      <w:r w:rsidR="008106A2">
        <w:rPr>
          <w:rFonts w:eastAsia="Times New Roman" w:cs="Times New Roman"/>
          <w:szCs w:val="19"/>
          <w:lang w:val="en-GB" w:eastAsia="pl-PL"/>
        </w:rPr>
        <w:t>rsons</w:t>
      </w:r>
      <w:r w:rsidRPr="0035004B">
        <w:rPr>
          <w:rFonts w:eastAsia="Times New Roman" w:cs="Times New Roman"/>
          <w:szCs w:val="19"/>
          <w:lang w:val="en-GB" w:eastAsia="pl-PL"/>
        </w:rPr>
        <w:t>, i.e. by 7.7%) and among women (by 20 thousand, i.e. by 7.3%). Among urban residents, the number of unemployed persons increased by 26 thousand, i.e. by 8.1%), and in rural areas by 16 thousand, i.e. by 6.8%.</w:t>
      </w:r>
    </w:p>
    <w:p w14:paraId="42885FA0" w14:textId="6E5AE6D5" w:rsidR="0046363E" w:rsidRDefault="00880B4F" w:rsidP="00B432FE">
      <w:pPr>
        <w:spacing w:line="288" w:lineRule="auto"/>
        <w:rPr>
          <w:rFonts w:eastAsia="Times New Roman" w:cs="Times New Roman"/>
          <w:szCs w:val="19"/>
          <w:lang w:val="en-GB" w:eastAsia="pl-PL"/>
        </w:rPr>
      </w:pPr>
      <w:r w:rsidRPr="00880B4F">
        <w:rPr>
          <w:rFonts w:eastAsia="Times New Roman" w:cs="Times New Roman"/>
          <w:szCs w:val="19"/>
          <w:lang w:val="en-GB" w:eastAsia="pl-PL"/>
        </w:rPr>
        <w:lastRenderedPageBreak/>
        <w:t xml:space="preserve">In the </w:t>
      </w:r>
      <w:r w:rsidR="007E36F9">
        <w:rPr>
          <w:rFonts w:eastAsia="Times New Roman" w:cs="Times New Roman"/>
          <w:szCs w:val="19"/>
          <w:lang w:val="en-GB" w:eastAsia="pl-PL"/>
        </w:rPr>
        <w:t>f</w:t>
      </w:r>
      <w:r w:rsidR="00BF24C5">
        <w:rPr>
          <w:rFonts w:eastAsia="Times New Roman" w:cs="Times New Roman"/>
          <w:szCs w:val="19"/>
          <w:lang w:val="en-GB" w:eastAsia="pl-PL"/>
        </w:rPr>
        <w:t>irst</w:t>
      </w:r>
      <w:r w:rsidRPr="00880B4F">
        <w:rPr>
          <w:rFonts w:eastAsia="Times New Roman" w:cs="Times New Roman"/>
          <w:szCs w:val="19"/>
          <w:lang w:val="en-GB" w:eastAsia="pl-PL"/>
        </w:rPr>
        <w:t xml:space="preserve"> quarter of 202</w:t>
      </w:r>
      <w:r w:rsidR="00BF24C5">
        <w:rPr>
          <w:rFonts w:eastAsia="Times New Roman" w:cs="Times New Roman"/>
          <w:szCs w:val="19"/>
          <w:lang w:val="en-GB" w:eastAsia="pl-PL"/>
        </w:rPr>
        <w:t>5</w:t>
      </w:r>
      <w:r w:rsidRPr="00880B4F">
        <w:rPr>
          <w:rFonts w:eastAsia="Times New Roman" w:cs="Times New Roman"/>
          <w:szCs w:val="19"/>
          <w:lang w:val="en-GB" w:eastAsia="pl-PL"/>
        </w:rPr>
        <w:t xml:space="preserve">, </w:t>
      </w:r>
      <w:r w:rsidRPr="008106A2">
        <w:rPr>
          <w:rFonts w:eastAsia="Times New Roman" w:cs="Times New Roman"/>
          <w:b/>
          <w:szCs w:val="19"/>
          <w:lang w:val="en-GB" w:eastAsia="pl-PL"/>
        </w:rPr>
        <w:t>the unemployment rate</w:t>
      </w:r>
      <w:r w:rsidRPr="00880B4F">
        <w:rPr>
          <w:rFonts w:eastAsia="Times New Roman" w:cs="Times New Roman"/>
          <w:szCs w:val="19"/>
          <w:lang w:val="en-GB" w:eastAsia="pl-PL"/>
        </w:rPr>
        <w:t xml:space="preserve"> </w:t>
      </w:r>
      <w:r w:rsidR="008106A2">
        <w:rPr>
          <w:rFonts w:eastAsia="Times New Roman" w:cs="Times New Roman"/>
          <w:szCs w:val="19"/>
          <w:lang w:val="en-GB" w:eastAsia="pl-PL"/>
        </w:rPr>
        <w:t xml:space="preserve">according to the BAEL </w:t>
      </w:r>
      <w:r>
        <w:rPr>
          <w:rFonts w:eastAsia="Times New Roman" w:cs="Times New Roman"/>
          <w:szCs w:val="19"/>
          <w:lang w:val="en-GB" w:eastAsia="pl-PL"/>
        </w:rPr>
        <w:t>amounted to</w:t>
      </w:r>
      <w:r w:rsidRPr="00880B4F">
        <w:rPr>
          <w:rFonts w:eastAsia="Times New Roman" w:cs="Times New Roman"/>
          <w:szCs w:val="19"/>
          <w:lang w:val="en-GB" w:eastAsia="pl-PL"/>
        </w:rPr>
        <w:t xml:space="preserve"> </w:t>
      </w:r>
      <w:r w:rsidR="00BF24C5">
        <w:rPr>
          <w:rFonts w:eastAsia="Times New Roman" w:cs="Times New Roman"/>
          <w:szCs w:val="19"/>
          <w:lang w:val="en-GB" w:eastAsia="pl-PL"/>
        </w:rPr>
        <w:t>3,4</w:t>
      </w:r>
      <w:r w:rsidRPr="00880B4F">
        <w:rPr>
          <w:rFonts w:eastAsia="Times New Roman" w:cs="Times New Roman"/>
          <w:szCs w:val="19"/>
          <w:lang w:val="en-GB" w:eastAsia="pl-PL"/>
        </w:rPr>
        <w:t xml:space="preserve">% </w:t>
      </w:r>
      <w:r>
        <w:rPr>
          <w:rFonts w:eastAsia="Times New Roman" w:cs="Times New Roman"/>
          <w:szCs w:val="19"/>
          <w:lang w:val="en-GB" w:eastAsia="pl-PL"/>
        </w:rPr>
        <w:t xml:space="preserve">and was </w:t>
      </w:r>
      <w:r w:rsidR="00BF24C5">
        <w:rPr>
          <w:rFonts w:eastAsia="Times New Roman" w:cs="Times New Roman"/>
          <w:szCs w:val="19"/>
          <w:lang w:val="en-GB" w:eastAsia="pl-PL"/>
        </w:rPr>
        <w:t>higher</w:t>
      </w:r>
      <w:r w:rsidRPr="00880B4F">
        <w:rPr>
          <w:rFonts w:eastAsia="Times New Roman" w:cs="Times New Roman"/>
          <w:szCs w:val="19"/>
          <w:lang w:val="en-GB" w:eastAsia="pl-PL"/>
        </w:rPr>
        <w:t xml:space="preserve"> than in the </w:t>
      </w:r>
      <w:r w:rsidR="00BF24C5">
        <w:rPr>
          <w:rFonts w:eastAsia="Times New Roman" w:cs="Times New Roman"/>
          <w:szCs w:val="19"/>
          <w:lang w:val="en-GB" w:eastAsia="pl-PL"/>
        </w:rPr>
        <w:t>fourth</w:t>
      </w:r>
      <w:r w:rsidRPr="00880B4F">
        <w:rPr>
          <w:rFonts w:eastAsia="Times New Roman" w:cs="Times New Roman"/>
          <w:szCs w:val="19"/>
          <w:lang w:val="en-GB" w:eastAsia="pl-PL"/>
        </w:rPr>
        <w:t xml:space="preserve"> quarter of 2024 </w:t>
      </w:r>
      <w:r w:rsidR="007E36F9">
        <w:rPr>
          <w:rFonts w:eastAsia="Times New Roman" w:cs="Times New Roman"/>
          <w:szCs w:val="19"/>
          <w:lang w:val="en-GB" w:eastAsia="pl-PL"/>
        </w:rPr>
        <w:t>(by 0.</w:t>
      </w:r>
      <w:r w:rsidR="00BF24C5">
        <w:rPr>
          <w:rFonts w:eastAsia="Times New Roman" w:cs="Times New Roman"/>
          <w:szCs w:val="19"/>
          <w:lang w:val="en-GB" w:eastAsia="pl-PL"/>
        </w:rPr>
        <w:t>6</w:t>
      </w:r>
      <w:r w:rsidR="007E36F9">
        <w:rPr>
          <w:rFonts w:eastAsia="Times New Roman" w:cs="Times New Roman"/>
          <w:szCs w:val="19"/>
          <w:lang w:val="en-GB" w:eastAsia="pl-PL"/>
        </w:rPr>
        <w:t xml:space="preserve"> pp) </w:t>
      </w:r>
      <w:r w:rsidR="00822068">
        <w:rPr>
          <w:rFonts w:eastAsia="Times New Roman" w:cs="Times New Roman"/>
          <w:szCs w:val="19"/>
          <w:lang w:val="en-GB" w:eastAsia="pl-PL"/>
        </w:rPr>
        <w:t xml:space="preserve">and </w:t>
      </w:r>
      <w:r w:rsidR="006C2348">
        <w:rPr>
          <w:rFonts w:eastAsia="Times New Roman" w:cs="Times New Roman"/>
          <w:szCs w:val="19"/>
          <w:lang w:val="en-GB" w:eastAsia="pl-PL"/>
        </w:rPr>
        <w:t xml:space="preserve">in </w:t>
      </w:r>
      <w:r w:rsidR="00822068">
        <w:rPr>
          <w:rFonts w:eastAsia="Times New Roman" w:cs="Times New Roman"/>
          <w:szCs w:val="19"/>
          <w:lang w:val="en-GB" w:eastAsia="pl-PL"/>
        </w:rPr>
        <w:t xml:space="preserve">the </w:t>
      </w:r>
      <w:r w:rsidR="007E36F9">
        <w:rPr>
          <w:rFonts w:eastAsia="Times New Roman" w:cs="Times New Roman"/>
          <w:szCs w:val="19"/>
          <w:lang w:val="en-GB" w:eastAsia="pl-PL"/>
        </w:rPr>
        <w:t>f</w:t>
      </w:r>
      <w:r w:rsidR="00BF24C5">
        <w:rPr>
          <w:rFonts w:eastAsia="Times New Roman" w:cs="Times New Roman"/>
          <w:szCs w:val="19"/>
          <w:lang w:val="en-GB" w:eastAsia="pl-PL"/>
        </w:rPr>
        <w:t>irst</w:t>
      </w:r>
      <w:r w:rsidR="00822068">
        <w:rPr>
          <w:rFonts w:eastAsia="Times New Roman" w:cs="Times New Roman"/>
          <w:szCs w:val="19"/>
          <w:lang w:val="en-GB" w:eastAsia="pl-PL"/>
        </w:rPr>
        <w:t xml:space="preserve"> quarter of 202</w:t>
      </w:r>
      <w:r w:rsidR="00BF24C5">
        <w:rPr>
          <w:rFonts w:eastAsia="Times New Roman" w:cs="Times New Roman"/>
          <w:szCs w:val="19"/>
          <w:lang w:val="en-GB" w:eastAsia="pl-PL"/>
        </w:rPr>
        <w:t>4</w:t>
      </w:r>
      <w:r w:rsidR="00822068">
        <w:rPr>
          <w:rFonts w:eastAsia="Times New Roman" w:cs="Times New Roman"/>
          <w:szCs w:val="19"/>
          <w:lang w:val="en-GB" w:eastAsia="pl-PL"/>
        </w:rPr>
        <w:t xml:space="preserve"> (</w:t>
      </w:r>
      <w:r w:rsidR="007E36F9">
        <w:rPr>
          <w:rFonts w:eastAsia="Times New Roman" w:cs="Times New Roman"/>
          <w:szCs w:val="19"/>
          <w:lang w:val="en-GB" w:eastAsia="pl-PL"/>
        </w:rPr>
        <w:t xml:space="preserve">by </w:t>
      </w:r>
      <w:r w:rsidRPr="00880B4F">
        <w:rPr>
          <w:rFonts w:eastAsia="Times New Roman" w:cs="Times New Roman"/>
          <w:szCs w:val="19"/>
          <w:lang w:val="en-GB" w:eastAsia="pl-PL"/>
        </w:rPr>
        <w:t>0.</w:t>
      </w:r>
      <w:r w:rsidR="007E36F9">
        <w:rPr>
          <w:rFonts w:eastAsia="Times New Roman" w:cs="Times New Roman"/>
          <w:szCs w:val="19"/>
          <w:lang w:val="en-GB" w:eastAsia="pl-PL"/>
        </w:rPr>
        <w:t>3</w:t>
      </w:r>
      <w:r w:rsidR="00041790">
        <w:rPr>
          <w:rFonts w:eastAsia="Times New Roman" w:cs="Times New Roman"/>
          <w:szCs w:val="19"/>
          <w:lang w:val="en-GB" w:eastAsia="pl-PL"/>
        </w:rPr>
        <w:t> </w:t>
      </w:r>
      <w:r w:rsidRPr="00880B4F">
        <w:rPr>
          <w:rFonts w:eastAsia="Times New Roman" w:cs="Times New Roman"/>
          <w:szCs w:val="19"/>
          <w:lang w:val="en-GB" w:eastAsia="pl-PL"/>
        </w:rPr>
        <w:t>p</w:t>
      </w:r>
      <w:r>
        <w:rPr>
          <w:rFonts w:eastAsia="Times New Roman" w:cs="Times New Roman"/>
          <w:szCs w:val="19"/>
          <w:lang w:val="en-GB" w:eastAsia="pl-PL"/>
        </w:rPr>
        <w:t>p.</w:t>
      </w:r>
      <w:r w:rsidR="00822068">
        <w:rPr>
          <w:rFonts w:eastAsia="Times New Roman" w:cs="Times New Roman"/>
          <w:szCs w:val="19"/>
          <w:lang w:val="en-GB" w:eastAsia="pl-PL"/>
        </w:rPr>
        <w:t>)</w:t>
      </w:r>
      <w:r>
        <w:rPr>
          <w:rFonts w:eastAsia="Times New Roman" w:cs="Times New Roman"/>
          <w:szCs w:val="19"/>
          <w:lang w:val="en-GB" w:eastAsia="pl-PL"/>
        </w:rPr>
        <w:t>.</w:t>
      </w:r>
      <w:r w:rsidRPr="00880B4F">
        <w:rPr>
          <w:rFonts w:eastAsia="Times New Roman" w:cs="Times New Roman"/>
          <w:szCs w:val="19"/>
          <w:lang w:val="en-GB" w:eastAsia="pl-PL"/>
        </w:rPr>
        <w:t xml:space="preserve"> </w:t>
      </w:r>
    </w:p>
    <w:p w14:paraId="5268DFBE" w14:textId="1406D95B" w:rsidR="008106A2" w:rsidRDefault="008B5F54" w:rsidP="00B432FE">
      <w:pPr>
        <w:spacing w:line="288" w:lineRule="auto"/>
        <w:rPr>
          <w:rFonts w:eastAsia="Times New Roman" w:cs="Times New Roman"/>
          <w:szCs w:val="19"/>
          <w:lang w:val="en-GB" w:eastAsia="pl-PL"/>
        </w:rPr>
      </w:pPr>
      <w:r w:rsidRPr="00041790">
        <w:rPr>
          <w:noProof/>
          <w:lang w:eastAsia="pl-PL"/>
        </w:rPr>
        <mc:AlternateContent>
          <mc:Choice Requires="wps">
            <w:drawing>
              <wp:anchor distT="45720" distB="45720" distL="114300" distR="114300" simplePos="0" relativeHeight="251782656" behindDoc="1" locked="0" layoutInCell="1" allowOverlap="1" wp14:anchorId="7F378DE5" wp14:editId="618D2D62">
                <wp:simplePos x="0" y="0"/>
                <wp:positionH relativeFrom="page">
                  <wp:posOffset>5768975</wp:posOffset>
                </wp:positionH>
                <wp:positionV relativeFrom="paragraph">
                  <wp:posOffset>402342</wp:posOffset>
                </wp:positionV>
                <wp:extent cx="1714500" cy="858520"/>
                <wp:effectExtent l="0" t="0" r="0" b="0"/>
                <wp:wrapTight wrapText="bothSides">
                  <wp:wrapPolygon edited="0">
                    <wp:start x="720" y="0"/>
                    <wp:lineTo x="720" y="21089"/>
                    <wp:lineTo x="20640" y="21089"/>
                    <wp:lineTo x="20640" y="0"/>
                    <wp:lineTo x="720" y="0"/>
                  </wp:wrapPolygon>
                </wp:wrapTight>
                <wp:docPr id="40" name="Pole tekstowe 2" descr="In the first quarter of 2025, unemployment in Poland was still one of the lowest in the European Un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58520"/>
                        </a:xfrm>
                        <a:prstGeom prst="rect">
                          <a:avLst/>
                        </a:prstGeom>
                        <a:noFill/>
                        <a:ln w="9525">
                          <a:noFill/>
                          <a:miter lim="800000"/>
                          <a:headEnd/>
                          <a:tailEnd/>
                        </a:ln>
                      </wps:spPr>
                      <wps:txbx>
                        <w:txbxContent>
                          <w:p w14:paraId="405F6A10" w14:textId="4DFE6A74" w:rsidR="008B5F54" w:rsidRPr="00342483" w:rsidRDefault="008B5F54" w:rsidP="008B5F54">
                            <w:pPr>
                              <w:pStyle w:val="tekstzboku"/>
                              <w:spacing w:before="100" w:beforeAutospacing="1"/>
                              <w:rPr>
                                <w:lang w:val="en-GB"/>
                              </w:rPr>
                            </w:pPr>
                            <w:r w:rsidRPr="008B5F54">
                              <w:rPr>
                                <w:lang w:val="en-GB"/>
                              </w:rPr>
                              <w:t>In the first quarter of 2025, unemployment in Poland was still one of the lowest in the European Union.</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378DE5" id="_x0000_s1038" type="#_x0000_t202" alt="In the first quarter of 2025, unemployment in Poland was still one of the lowest in the European Union." style="position:absolute;margin-left:454.25pt;margin-top:31.7pt;width:135pt;height:67.6pt;z-index:-2515338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BB2VwIAAGwEAAAOAAAAZHJzL2Uyb0RvYy54bWysVN1u2yAUvp+0dzjieosdK15bK07V9Weq&#10;1G2Vuj4AwThGBY4HJHb29D3gpIu2u2m5QBwDH+f7IcvL0WjYSecV2prNZzkDaQU2ym5q9vzj7uM5&#10;Ax+4bbhGK2u2l55drt6/Ww59JQvsUDfSAYFYXw19zboQ+irLvOik4X6GvbS02KIzPFDpNlnj+EDo&#10;RmdFnn/KBnRN71BI7+nrzbTIVgm/baUI39vWywC6ZtRbSKNL4zqO2WrJq43jfafEoQ3+D10Yrixd&#10;+gZ1wwOHrVN/QRklHHpsw0ygybBtlZCJA7GZ53+weep4LxMXEsf3bzL5/wcrvu0eHaimZguSx3JD&#10;Hj2ilhDkiw84SCgYNNIL0uzeQugktMr5AD+33AWyDlso8qL8AFsrTa9xb6QNoCwQCtkOA/cUAKU1&#10;kP9xd4TQBEwYtCtWt1tHPnMLz5ZSNIueDL2vqLWnnpoL42ccKVtJX98/oHjxYPG643Yjr5zDoZO8&#10;IU3m8WR2cnTC8RFkPXzFhrjxbcAENLbORMPIAiB0Ir9/y4McA4h45dl8Uea0JGjtvDwvixSYjFfH&#10;0z1J8UWigTipmaO8JXS+e/AhdsOr45Z4mcU7UiJlTlsYanZRFmU6cLJiVNRVK0N35vE3hTSSvLVN&#10;Ohy40tOcLtD2wDoSnSiHcT0mU+fFUc01NnvSweH0BOjJ0qRD94vBQPGvmY+OSgb63pKWF/NFDERI&#10;BU3c6dd1KhblGekB3AqCqVk4Tq9Del8T3yvSu1VJimjM1MWhX4p0Uujw/OKbOa3Trt9/EqtXAAAA&#10;//8DAFBLAwQUAAYACAAAACEAkZc13uAAAAALAQAADwAAAGRycy9kb3ducmV2LnhtbEyPTU/CQBCG&#10;7yb+h82YeJMtqLWUbomSEBJPWIHz0h3bxu5s012g+OudnvQ2H0/eeSZbDrYVZ+x940jBdBKBQCqd&#10;aahSsPtcPyQgfNBkdOsIFVzRwzK/vcl0atyFPvBchEpwCPlUK6hD6FIpfVmj1X7iOiTefbne6sBt&#10;X0nT6wuH21bOoiiWVjfEF2rd4arG8rs4WQXD7qeg/Tu562pdbLr99vC2iWdK3d8NrwsQAYfwB8Oo&#10;z+qQs9PRnch40SqYR8kzowrixycQIzB9GSdHruZJDDLP5P8f8l8AAAD//wMAUEsBAi0AFAAGAAgA&#10;AAAhALaDOJL+AAAA4QEAABMAAAAAAAAAAAAAAAAAAAAAAFtDb250ZW50X1R5cGVzXS54bWxQSwEC&#10;LQAUAAYACAAAACEAOP0h/9YAAACUAQAACwAAAAAAAAAAAAAAAAAvAQAAX3JlbHMvLnJlbHNQSwEC&#10;LQAUAAYACAAAACEA/JAQdlcCAABsBAAADgAAAAAAAAAAAAAAAAAuAgAAZHJzL2Uyb0RvYy54bWxQ&#10;SwECLQAUAAYACAAAACEAkZc13uAAAAALAQAADwAAAAAAAAAAAAAAAACxBAAAZHJzL2Rvd25yZXYu&#10;eG1sUEsFBgAAAAAEAAQA8wAAAL4FAAAAAA==&#10;" filled="f" stroked="f">
                <v:textbox inset=",0">
                  <w:txbxContent>
                    <w:p w14:paraId="405F6A10" w14:textId="4DFE6A74" w:rsidR="008B5F54" w:rsidRPr="00342483" w:rsidRDefault="008B5F54" w:rsidP="008B5F54">
                      <w:pPr>
                        <w:pStyle w:val="tekstzboku"/>
                        <w:spacing w:before="100" w:beforeAutospacing="1"/>
                        <w:rPr>
                          <w:lang w:val="en-GB"/>
                        </w:rPr>
                      </w:pPr>
                      <w:r w:rsidRPr="008B5F54">
                        <w:rPr>
                          <w:lang w:val="en-GB"/>
                        </w:rPr>
                        <w:t>In the first quarter of 2025, unemployment in Poland was still one of the lowest in the European Union.</w:t>
                      </w:r>
                    </w:p>
                  </w:txbxContent>
                </v:textbox>
                <w10:wrap type="tight" anchorx="page"/>
              </v:shape>
            </w:pict>
          </mc:Fallback>
        </mc:AlternateContent>
      </w:r>
      <w:r w:rsidR="008106A2" w:rsidRPr="008106A2">
        <w:rPr>
          <w:rFonts w:eastAsia="Times New Roman" w:cs="Times New Roman"/>
          <w:szCs w:val="19"/>
          <w:lang w:val="en-GB" w:eastAsia="pl-PL"/>
        </w:rPr>
        <w:t>For comparison, the registered unemployment rate was higher than according to the BAEL criterion and amounted to 5.3% at the end of March this year.</w:t>
      </w:r>
    </w:p>
    <w:p w14:paraId="1E7EE3A4" w14:textId="11877100" w:rsidR="008106A2" w:rsidRDefault="008106A2" w:rsidP="00B432FE">
      <w:pPr>
        <w:spacing w:line="288" w:lineRule="auto"/>
        <w:rPr>
          <w:rFonts w:eastAsia="Times New Roman" w:cs="Times New Roman"/>
          <w:szCs w:val="19"/>
          <w:lang w:val="en-GB" w:eastAsia="pl-PL"/>
        </w:rPr>
      </w:pPr>
      <w:r w:rsidRPr="008106A2">
        <w:rPr>
          <w:rFonts w:eastAsia="Times New Roman" w:cs="Times New Roman"/>
          <w:szCs w:val="19"/>
          <w:lang w:val="en-GB" w:eastAsia="pl-PL"/>
        </w:rPr>
        <w:t xml:space="preserve">In </w:t>
      </w:r>
      <w:r>
        <w:rPr>
          <w:rFonts w:eastAsia="Times New Roman" w:cs="Times New Roman"/>
          <w:szCs w:val="19"/>
          <w:lang w:val="en-GB" w:eastAsia="pl-PL"/>
        </w:rPr>
        <w:t>the first quarter of</w:t>
      </w:r>
      <w:r w:rsidRPr="008106A2">
        <w:rPr>
          <w:rFonts w:eastAsia="Times New Roman" w:cs="Times New Roman"/>
          <w:szCs w:val="19"/>
          <w:lang w:val="en-GB" w:eastAsia="pl-PL"/>
        </w:rPr>
        <w:t xml:space="preserve"> 2025, the unemployment rate in Poland was still one of the lowest in the European Union. In March 2025, the harmonized unemployment rate for the population aged 15-74, after eliminating the seasonality factor, was 2.7% (2.6% in January and February this year, 2.9% in March 2024).</w:t>
      </w:r>
    </w:p>
    <w:p w14:paraId="44CF7420" w14:textId="3ABF40DA" w:rsidR="008106A2" w:rsidRPr="008106A2" w:rsidRDefault="008106A2" w:rsidP="008106A2">
      <w:pPr>
        <w:spacing w:after="0" w:line="288" w:lineRule="auto"/>
        <w:rPr>
          <w:rFonts w:eastAsia="Times New Roman" w:cs="Times New Roman"/>
          <w:szCs w:val="19"/>
          <w:lang w:val="en-GB" w:eastAsia="pl-PL"/>
        </w:rPr>
      </w:pPr>
      <w:r w:rsidRPr="008106A2">
        <w:rPr>
          <w:rFonts w:eastAsia="Times New Roman" w:cs="Times New Roman"/>
          <w:szCs w:val="19"/>
          <w:lang w:val="en-GB" w:eastAsia="pl-PL"/>
        </w:rPr>
        <w:t xml:space="preserve">The unemployment rate according to the BAEL criterion was lower for men than for women (3.2% vs. 3.6%), and taking into account the place of residence - for </w:t>
      </w:r>
      <w:r>
        <w:rPr>
          <w:rFonts w:eastAsia="Times New Roman" w:cs="Times New Roman"/>
          <w:szCs w:val="19"/>
          <w:lang w:val="en-GB" w:eastAsia="pl-PL"/>
        </w:rPr>
        <w:t>urban residents</w:t>
      </w:r>
      <w:r w:rsidRPr="008106A2">
        <w:rPr>
          <w:rFonts w:eastAsia="Times New Roman" w:cs="Times New Roman"/>
          <w:szCs w:val="19"/>
          <w:lang w:val="en-GB" w:eastAsia="pl-PL"/>
        </w:rPr>
        <w:t xml:space="preserve"> than for </w:t>
      </w:r>
      <w:r>
        <w:rPr>
          <w:rFonts w:eastAsia="Times New Roman" w:cs="Times New Roman"/>
          <w:szCs w:val="19"/>
          <w:lang w:val="en-GB" w:eastAsia="pl-PL"/>
        </w:rPr>
        <w:t>rural residents</w:t>
      </w:r>
      <w:r w:rsidRPr="008106A2">
        <w:rPr>
          <w:rFonts w:eastAsia="Times New Roman" w:cs="Times New Roman"/>
          <w:szCs w:val="19"/>
          <w:lang w:val="en-GB" w:eastAsia="pl-PL"/>
        </w:rPr>
        <w:t xml:space="preserve"> (3.3% vs. 3.6%). Compared to the </w:t>
      </w:r>
      <w:r>
        <w:rPr>
          <w:rFonts w:eastAsia="Times New Roman" w:cs="Times New Roman"/>
          <w:szCs w:val="19"/>
          <w:lang w:val="en-GB" w:eastAsia="pl-PL"/>
        </w:rPr>
        <w:t>fourth</w:t>
      </w:r>
      <w:r w:rsidRPr="008106A2">
        <w:rPr>
          <w:rFonts w:eastAsia="Times New Roman" w:cs="Times New Roman"/>
          <w:szCs w:val="19"/>
          <w:lang w:val="en-GB" w:eastAsia="pl-PL"/>
        </w:rPr>
        <w:t xml:space="preserve"> quarter of 2024, changes were noted in the unemployment rate by </w:t>
      </w:r>
      <w:r>
        <w:rPr>
          <w:rFonts w:eastAsia="Times New Roman" w:cs="Times New Roman"/>
          <w:szCs w:val="19"/>
          <w:lang w:val="en-GB" w:eastAsia="pl-PL"/>
        </w:rPr>
        <w:t>sex</w:t>
      </w:r>
      <w:r w:rsidRPr="008106A2">
        <w:rPr>
          <w:rFonts w:eastAsia="Times New Roman" w:cs="Times New Roman"/>
          <w:szCs w:val="19"/>
          <w:lang w:val="en-GB" w:eastAsia="pl-PL"/>
        </w:rPr>
        <w:t xml:space="preserve"> and place of residence. The increase occurred among men (by 0.7 p</w:t>
      </w:r>
      <w:r>
        <w:rPr>
          <w:rFonts w:eastAsia="Times New Roman" w:cs="Times New Roman"/>
          <w:szCs w:val="19"/>
          <w:lang w:val="en-GB" w:eastAsia="pl-PL"/>
        </w:rPr>
        <w:t>p.</w:t>
      </w:r>
      <w:r w:rsidRPr="008106A2">
        <w:rPr>
          <w:rFonts w:eastAsia="Times New Roman" w:cs="Times New Roman"/>
          <w:szCs w:val="19"/>
          <w:lang w:val="en-GB" w:eastAsia="pl-PL"/>
        </w:rPr>
        <w:t>) and women (by 0.5 p</w:t>
      </w:r>
      <w:r>
        <w:rPr>
          <w:rFonts w:eastAsia="Times New Roman" w:cs="Times New Roman"/>
          <w:szCs w:val="19"/>
          <w:lang w:val="en-GB" w:eastAsia="pl-PL"/>
        </w:rPr>
        <w:t>p</w:t>
      </w:r>
      <w:r w:rsidRPr="008106A2">
        <w:rPr>
          <w:rFonts w:eastAsia="Times New Roman" w:cs="Times New Roman"/>
          <w:szCs w:val="19"/>
          <w:lang w:val="en-GB" w:eastAsia="pl-PL"/>
        </w:rPr>
        <w:t xml:space="preserve">). The unemployment rate increased among </w:t>
      </w:r>
      <w:r>
        <w:rPr>
          <w:rFonts w:eastAsia="Times New Roman" w:cs="Times New Roman"/>
          <w:szCs w:val="19"/>
          <w:lang w:val="en-GB" w:eastAsia="pl-PL"/>
        </w:rPr>
        <w:t>urban residents</w:t>
      </w:r>
      <w:r w:rsidRPr="008106A2">
        <w:rPr>
          <w:rFonts w:eastAsia="Times New Roman" w:cs="Times New Roman"/>
          <w:szCs w:val="19"/>
          <w:lang w:val="en-GB" w:eastAsia="pl-PL"/>
        </w:rPr>
        <w:t xml:space="preserve"> (by 0.7 p</w:t>
      </w:r>
      <w:r>
        <w:rPr>
          <w:rFonts w:eastAsia="Times New Roman" w:cs="Times New Roman"/>
          <w:szCs w:val="19"/>
          <w:lang w:val="en-GB" w:eastAsia="pl-PL"/>
        </w:rPr>
        <w:t>p.</w:t>
      </w:r>
      <w:r w:rsidRPr="008106A2">
        <w:rPr>
          <w:rFonts w:eastAsia="Times New Roman" w:cs="Times New Roman"/>
          <w:szCs w:val="19"/>
          <w:lang w:val="en-GB" w:eastAsia="pl-PL"/>
        </w:rPr>
        <w:t xml:space="preserve">) and among rural </w:t>
      </w:r>
      <w:r>
        <w:rPr>
          <w:rFonts w:eastAsia="Times New Roman" w:cs="Times New Roman"/>
          <w:szCs w:val="19"/>
          <w:lang w:val="en-GB" w:eastAsia="pl-PL"/>
        </w:rPr>
        <w:t>residents</w:t>
      </w:r>
      <w:r w:rsidRPr="008106A2">
        <w:rPr>
          <w:rFonts w:eastAsia="Times New Roman" w:cs="Times New Roman"/>
          <w:szCs w:val="19"/>
          <w:lang w:val="en-GB" w:eastAsia="pl-PL"/>
        </w:rPr>
        <w:t xml:space="preserve"> (by 0.5 p</w:t>
      </w:r>
      <w:r>
        <w:rPr>
          <w:rFonts w:eastAsia="Times New Roman" w:cs="Times New Roman"/>
          <w:szCs w:val="19"/>
          <w:lang w:val="en-GB" w:eastAsia="pl-PL"/>
        </w:rPr>
        <w:t>p.</w:t>
      </w:r>
      <w:r w:rsidRPr="008106A2">
        <w:rPr>
          <w:rFonts w:eastAsia="Times New Roman" w:cs="Times New Roman"/>
          <w:szCs w:val="19"/>
          <w:lang w:val="en-GB" w:eastAsia="pl-PL"/>
        </w:rPr>
        <w:t>).</w:t>
      </w:r>
    </w:p>
    <w:p w14:paraId="0D14E24D" w14:textId="7EC8115D" w:rsidR="00802BBB" w:rsidRDefault="00821BC7" w:rsidP="00F41F9F">
      <w:pPr>
        <w:spacing w:after="0" w:line="288" w:lineRule="auto"/>
        <w:rPr>
          <w:rFonts w:eastAsia="Times New Roman" w:cs="Times New Roman"/>
          <w:szCs w:val="19"/>
          <w:lang w:val="en-GB" w:eastAsia="pl-PL"/>
        </w:rPr>
      </w:pPr>
      <w:r w:rsidRPr="00821BC7">
        <w:rPr>
          <w:rFonts w:eastAsia="Times New Roman" w:cs="Times New Roman"/>
          <w:szCs w:val="19"/>
          <w:lang w:val="en-GB" w:eastAsia="pl-PL"/>
        </w:rPr>
        <w:t xml:space="preserve">Compared to </w:t>
      </w:r>
      <w:r w:rsidR="00802BBB">
        <w:rPr>
          <w:rFonts w:eastAsia="Times New Roman" w:cs="Times New Roman"/>
          <w:szCs w:val="19"/>
          <w:lang w:val="en-GB" w:eastAsia="pl-PL"/>
        </w:rPr>
        <w:t>the first quarter of</w:t>
      </w:r>
      <w:r w:rsidRPr="00821BC7">
        <w:rPr>
          <w:rFonts w:eastAsia="Times New Roman" w:cs="Times New Roman"/>
          <w:szCs w:val="19"/>
          <w:lang w:val="en-GB" w:eastAsia="pl-PL"/>
        </w:rPr>
        <w:t xml:space="preserve"> 2024, the intensity of unemployment increased to the same extent among men and women (an increase of 0.2 p</w:t>
      </w:r>
      <w:r w:rsidR="00802BBB">
        <w:rPr>
          <w:rFonts w:eastAsia="Times New Roman" w:cs="Times New Roman"/>
          <w:szCs w:val="19"/>
          <w:lang w:val="en-GB" w:eastAsia="pl-PL"/>
        </w:rPr>
        <w:t>p in</w:t>
      </w:r>
      <w:r w:rsidRPr="00821BC7">
        <w:rPr>
          <w:rFonts w:eastAsia="Times New Roman" w:cs="Times New Roman"/>
          <w:szCs w:val="19"/>
          <w:lang w:val="en-GB" w:eastAsia="pl-PL"/>
        </w:rPr>
        <w:t xml:space="preserve"> each). Taking into account place of residence, the unemployment rate increased both among urban residents - by 0.3 p</w:t>
      </w:r>
      <w:r w:rsidR="00802BBB">
        <w:rPr>
          <w:rFonts w:eastAsia="Times New Roman" w:cs="Times New Roman"/>
          <w:szCs w:val="19"/>
          <w:lang w:val="en-GB" w:eastAsia="pl-PL"/>
        </w:rPr>
        <w:t>p.</w:t>
      </w:r>
      <w:r w:rsidRPr="00821BC7">
        <w:rPr>
          <w:rFonts w:eastAsia="Times New Roman" w:cs="Times New Roman"/>
          <w:szCs w:val="19"/>
          <w:lang w:val="en-GB" w:eastAsia="pl-PL"/>
        </w:rPr>
        <w:t xml:space="preserve"> and among rural residents - by 0.2 p</w:t>
      </w:r>
      <w:r w:rsidR="00802BBB">
        <w:rPr>
          <w:rFonts w:eastAsia="Times New Roman" w:cs="Times New Roman"/>
          <w:szCs w:val="19"/>
          <w:lang w:val="en-GB" w:eastAsia="pl-PL"/>
        </w:rPr>
        <w:t>p</w:t>
      </w:r>
      <w:r w:rsidRPr="00821BC7">
        <w:rPr>
          <w:rFonts w:eastAsia="Times New Roman" w:cs="Times New Roman"/>
          <w:szCs w:val="19"/>
          <w:lang w:val="en-GB" w:eastAsia="pl-PL"/>
        </w:rPr>
        <w:t>.</w:t>
      </w:r>
    </w:p>
    <w:p w14:paraId="60C89222" w14:textId="77777777" w:rsidR="001D7CB7" w:rsidRDefault="00050520" w:rsidP="0037166C">
      <w:pPr>
        <w:spacing w:after="0" w:line="288" w:lineRule="auto"/>
        <w:rPr>
          <w:rFonts w:eastAsia="Times New Roman" w:cs="Times New Roman"/>
          <w:szCs w:val="19"/>
          <w:lang w:val="en-GB" w:eastAsia="pl-PL"/>
        </w:rPr>
      </w:pPr>
      <w:r w:rsidRPr="00041790">
        <w:rPr>
          <w:noProof/>
          <w:lang w:eastAsia="pl-PL"/>
        </w:rPr>
        <mc:AlternateContent>
          <mc:Choice Requires="wps">
            <w:drawing>
              <wp:anchor distT="45720" distB="45720" distL="114300" distR="114300" simplePos="0" relativeHeight="251662848" behindDoc="1" locked="0" layoutInCell="1" allowOverlap="1" wp14:anchorId="7E0E9FFD" wp14:editId="70844925">
                <wp:simplePos x="0" y="0"/>
                <wp:positionH relativeFrom="page">
                  <wp:posOffset>5740400</wp:posOffset>
                </wp:positionH>
                <wp:positionV relativeFrom="paragraph">
                  <wp:posOffset>113030</wp:posOffset>
                </wp:positionV>
                <wp:extent cx="1714500" cy="962025"/>
                <wp:effectExtent l="0" t="0" r="0" b="0"/>
                <wp:wrapTight wrapText="bothSides">
                  <wp:wrapPolygon edited="0">
                    <wp:start x="720" y="0"/>
                    <wp:lineTo x="720" y="20958"/>
                    <wp:lineTo x="20640" y="20958"/>
                    <wp:lineTo x="20640" y="0"/>
                    <wp:lineTo x="720" y="0"/>
                  </wp:wrapPolygon>
                </wp:wrapTight>
                <wp:docPr id="19" name="Pole tekstowe 2" descr="As in previous periods, the highest unemployment rate was observed among the youngest persons, i.e. aged 1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62025"/>
                        </a:xfrm>
                        <a:prstGeom prst="rect">
                          <a:avLst/>
                        </a:prstGeom>
                        <a:noFill/>
                        <a:ln w="9525">
                          <a:noFill/>
                          <a:miter lim="800000"/>
                          <a:headEnd/>
                          <a:tailEnd/>
                        </a:ln>
                      </wps:spPr>
                      <wps:txbx>
                        <w:txbxContent>
                          <w:p w14:paraId="383AF3D1" w14:textId="725134AF" w:rsidR="00B27EAD" w:rsidRPr="00342483" w:rsidRDefault="008B5F54" w:rsidP="00342483">
                            <w:pPr>
                              <w:pStyle w:val="tekstzboku"/>
                              <w:spacing w:before="100" w:beforeAutospacing="1"/>
                              <w:rPr>
                                <w:lang w:val="en-GB"/>
                              </w:rPr>
                            </w:pPr>
                            <w:r w:rsidRPr="008B5F54">
                              <w:rPr>
                                <w:lang w:val="en-GB"/>
                              </w:rPr>
                              <w:t>As in previous periods, the highest unemployment rate was observed among the youngest p</w:t>
                            </w:r>
                            <w:r>
                              <w:rPr>
                                <w:lang w:val="en-GB"/>
                              </w:rPr>
                              <w:t>ersons</w:t>
                            </w:r>
                            <w:r w:rsidRPr="008B5F54">
                              <w:rPr>
                                <w:lang w:val="en-GB"/>
                              </w:rPr>
                              <w:t>, i.e. aged 15-24.</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E9FFD" id="_x0000_s1039" type="#_x0000_t202" alt="As in previous periods, the highest unemployment rate was observed among the youngest persons, i.e. aged 15-24." style="position:absolute;margin-left:452pt;margin-top:8.9pt;width:135pt;height:75.75pt;z-index:-251653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97wXwIAAHQEAAAOAAAAZHJzL2Uyb0RvYy54bWysVNtu2zAMfR+wfxD0vMaOl/Ri1Cm6dh0G&#10;dFuBbh+g2LQt1BI1UYmTff0oOemK7m2YHwRJFA95DklfXu3MILbgSaOt5HyWSwG2xkbbrpI/vt+d&#10;nEtBQdlGDWihknsgebV6++ZydCUU2OPQgBcMYqkcXSX7EFyZZVT3YBTN0IFlY4veqMBH32WNVyOj&#10;myEr8vw0G9E3zmMNRHx7OxnlKuG3LdThW9sSBDFUknMLafVpXcc1W12qsvPK9bo+pKH+IQujtOWg&#10;z1C3Kiix8fovKKNrj4RtmNVoMmxbXUPiwGzm+Ss2j71ykLiwOOSeZaL/B1t/3T54oRuu3YUUVhmu&#10;0QMOIAI8UcARRCFFA1SzZtcktBXOw1bjhoQDr7GhdyL0IHrd9UBBbCwYN+DegA3CqwBiVCRwTeC3&#10;0Ahl0HbJYY8b20UPhiG0DKNnMBOq41fz5UmxmMXajI5KTvHRcZJh9wF3nGfSmdw91k8kLN70ioGu&#10;vcexB9WwNvPomb1wnXAogqzHL9gwR7UJmIB2rTexcFwKwejcI/vnvoBdEHUMeTZfLHM21Wy7OC3y&#10;YplCqPLo7TyFT4CG1SHuMc99l9DV9p5CzEaVxycxmMU7PQyp9wYrRgZdMuQri9GBR2PQppLnefym&#10;Zo0kP9omOQelh2nPAQZ7YB2JTpTDbr2bivv+qOYamz3r4HEaBR5d3vTof0kx8hhUkn5ulAcphs+W&#10;tbyYLxZxbtKBN/7l7TodFsuzgi3K1gxTyXDc3oQ0ZxOra9a71UmKWJgpi0O+3NpJocMYxtl5eU6v&#10;/vwsVr8BAAD//wMAUEsDBBQABgAIAAAAIQDXU4UY3wAAAAsBAAAPAAAAZHJzL2Rvd25yZXYueG1s&#10;TI9Bb8IwDIXvk/YfIk/abaQwVEZpigAJIe20dcA5NF5brXGqJkDh1889bTfb7+n5femyt424YOdr&#10;RwrGowgEUuFMTaWC/df25Q2ED5qMbhyhght6WGaPD6lOjLvSJ17yUAoOIZ9oBVUIbSKlLyq02o9c&#10;i8Tat+usDrx2pTSdvnK4beQkimJpdU38odItbiosfvKzVdDv7zkd3sndNtt81x4+jutdPFHq+alf&#10;LUAE7MOfGYb6XB0y7nRyZzJeNArm0ZRZAgszRhgM49lwOfEUz19BZqn8z5D9AgAA//8DAFBLAQIt&#10;ABQABgAIAAAAIQC2gziS/gAAAOEBAAATAAAAAAAAAAAAAAAAAAAAAABbQ29udGVudF9UeXBlc10u&#10;eG1sUEsBAi0AFAAGAAgAAAAhADj9If/WAAAAlAEAAAsAAAAAAAAAAAAAAAAALwEAAF9yZWxzLy5y&#10;ZWxzUEsBAi0AFAAGAAgAAAAhAEYz3vBfAgAAdAQAAA4AAAAAAAAAAAAAAAAALgIAAGRycy9lMm9E&#10;b2MueG1sUEsBAi0AFAAGAAgAAAAhANdThRjfAAAACwEAAA8AAAAAAAAAAAAAAAAAuQQAAGRycy9k&#10;b3ducmV2LnhtbFBLBQYAAAAABAAEAPMAAADFBQAAAAA=&#10;" filled="f" stroked="f">
                <v:textbox inset=",0">
                  <w:txbxContent>
                    <w:p w14:paraId="383AF3D1" w14:textId="725134AF" w:rsidR="00B27EAD" w:rsidRPr="00342483" w:rsidRDefault="008B5F54" w:rsidP="00342483">
                      <w:pPr>
                        <w:pStyle w:val="tekstzboku"/>
                        <w:spacing w:before="100" w:beforeAutospacing="1"/>
                        <w:rPr>
                          <w:lang w:val="en-GB"/>
                        </w:rPr>
                      </w:pPr>
                      <w:r w:rsidRPr="008B5F54">
                        <w:rPr>
                          <w:lang w:val="en-GB"/>
                        </w:rPr>
                        <w:t>As in previous periods, the highest unemployment rate was observed among the youngest p</w:t>
                      </w:r>
                      <w:r>
                        <w:rPr>
                          <w:lang w:val="en-GB"/>
                        </w:rPr>
                        <w:t>ersons</w:t>
                      </w:r>
                      <w:r w:rsidRPr="008B5F54">
                        <w:rPr>
                          <w:lang w:val="en-GB"/>
                        </w:rPr>
                        <w:t>, i.e. aged 15-24.</w:t>
                      </w:r>
                    </w:p>
                  </w:txbxContent>
                </v:textbox>
                <w10:wrap type="tight" anchorx="page"/>
              </v:shape>
            </w:pict>
          </mc:Fallback>
        </mc:AlternateContent>
      </w:r>
      <w:r w:rsidR="002328D0" w:rsidRPr="00131D4E">
        <w:rPr>
          <w:rFonts w:eastAsia="Times New Roman" w:cs="Times New Roman"/>
          <w:szCs w:val="19"/>
          <w:lang w:val="en-GB" w:eastAsia="pl-PL"/>
        </w:rPr>
        <w:t>C</w:t>
      </w:r>
      <w:r w:rsidR="00A1391D" w:rsidRPr="00131D4E">
        <w:rPr>
          <w:rFonts w:eastAsia="Times New Roman" w:cs="Times New Roman"/>
          <w:szCs w:val="19"/>
          <w:lang w:val="en-GB" w:eastAsia="pl-PL"/>
        </w:rPr>
        <w:t xml:space="preserve">hanges in the level of unemployment rate are </w:t>
      </w:r>
      <w:r w:rsidR="00B30D3F" w:rsidRPr="00131D4E">
        <w:rPr>
          <w:rFonts w:eastAsia="Times New Roman" w:cs="Times New Roman"/>
          <w:szCs w:val="19"/>
          <w:lang w:val="en-GB" w:eastAsia="pl-PL"/>
        </w:rPr>
        <w:t xml:space="preserve">also </w:t>
      </w:r>
      <w:r w:rsidR="00A1391D" w:rsidRPr="00131D4E">
        <w:rPr>
          <w:rFonts w:eastAsia="Times New Roman" w:cs="Times New Roman"/>
          <w:szCs w:val="19"/>
          <w:lang w:val="en-GB" w:eastAsia="pl-PL"/>
        </w:rPr>
        <w:t xml:space="preserve">noticeable </w:t>
      </w:r>
      <w:r w:rsidR="00B30D3F" w:rsidRPr="00131D4E">
        <w:rPr>
          <w:rFonts w:eastAsia="Times New Roman" w:cs="Times New Roman"/>
          <w:szCs w:val="19"/>
          <w:lang w:val="en-GB" w:eastAsia="pl-PL"/>
        </w:rPr>
        <w:t xml:space="preserve">when </w:t>
      </w:r>
      <w:r w:rsidR="00A1391D" w:rsidRPr="00131D4E">
        <w:rPr>
          <w:rFonts w:eastAsia="Times New Roman" w:cs="Times New Roman"/>
          <w:szCs w:val="19"/>
          <w:lang w:val="en-GB" w:eastAsia="pl-PL"/>
        </w:rPr>
        <w:t xml:space="preserve">taking into account the division of population by age groups. </w:t>
      </w:r>
      <w:r w:rsidR="00FE4DFD" w:rsidRPr="007B0118">
        <w:rPr>
          <w:rFonts w:eastAsia="Times New Roman" w:cs="Times New Roman"/>
          <w:szCs w:val="19"/>
          <w:lang w:val="en-GB" w:eastAsia="pl-PL"/>
        </w:rPr>
        <w:t xml:space="preserve">The highest unemployment rate was recorded </w:t>
      </w:r>
      <w:r w:rsidR="00DB330B">
        <w:rPr>
          <w:rFonts w:eastAsia="Times New Roman" w:cs="Times New Roman"/>
          <w:szCs w:val="19"/>
          <w:lang w:val="en-GB" w:eastAsia="pl-PL"/>
        </w:rPr>
        <w:t>for</w:t>
      </w:r>
      <w:r w:rsidR="00FE4DFD" w:rsidRPr="007B0118">
        <w:rPr>
          <w:rFonts w:eastAsia="Times New Roman" w:cs="Times New Roman"/>
          <w:szCs w:val="19"/>
          <w:lang w:val="en-GB" w:eastAsia="pl-PL"/>
        </w:rPr>
        <w:t xml:space="preserve"> the youngest, i.e. in the age group</w:t>
      </w:r>
      <w:r w:rsidR="00B432FE">
        <w:rPr>
          <w:rFonts w:eastAsia="Times New Roman" w:cs="Times New Roman"/>
          <w:szCs w:val="19"/>
          <w:lang w:val="en-GB" w:eastAsia="pl-PL"/>
        </w:rPr>
        <w:t xml:space="preserve"> </w:t>
      </w:r>
      <w:r w:rsidR="00FE4DFD" w:rsidRPr="007B0118">
        <w:rPr>
          <w:rFonts w:eastAsia="Times New Roman" w:cs="Times New Roman"/>
          <w:szCs w:val="19"/>
          <w:lang w:val="en-GB" w:eastAsia="pl-PL"/>
        </w:rPr>
        <w:t xml:space="preserve">15-24 years – </w:t>
      </w:r>
      <w:r w:rsidR="00ED7AC7">
        <w:rPr>
          <w:rFonts w:eastAsia="Times New Roman" w:cs="Times New Roman"/>
          <w:szCs w:val="19"/>
          <w:lang w:val="en-GB" w:eastAsia="pl-PL"/>
        </w:rPr>
        <w:t>1</w:t>
      </w:r>
      <w:r w:rsidR="004E04F5">
        <w:rPr>
          <w:rFonts w:eastAsia="Times New Roman" w:cs="Times New Roman"/>
          <w:szCs w:val="19"/>
          <w:lang w:val="en-GB" w:eastAsia="pl-PL"/>
        </w:rPr>
        <w:t>3.4</w:t>
      </w:r>
      <w:r w:rsidR="00FE4DFD" w:rsidRPr="007B0118">
        <w:rPr>
          <w:rFonts w:eastAsia="Times New Roman" w:cs="Times New Roman"/>
          <w:szCs w:val="19"/>
          <w:lang w:val="en-GB" w:eastAsia="pl-PL"/>
        </w:rPr>
        <w:t xml:space="preserve">%. </w:t>
      </w:r>
      <w:r w:rsidR="002F00A8" w:rsidRPr="002F00A8">
        <w:rPr>
          <w:rFonts w:eastAsia="Times New Roman" w:cs="Times New Roman"/>
          <w:szCs w:val="19"/>
          <w:lang w:val="en-GB" w:eastAsia="pl-PL"/>
        </w:rPr>
        <w:t xml:space="preserve">Significantly lower unemployment rates occurred in other older age groups. </w:t>
      </w:r>
      <w:r w:rsidR="00DB330B" w:rsidRPr="00DB330B">
        <w:rPr>
          <w:rFonts w:eastAsia="Times New Roman" w:cs="Times New Roman"/>
          <w:szCs w:val="19"/>
          <w:lang w:val="en-GB" w:eastAsia="pl-PL"/>
        </w:rPr>
        <w:t>The unemployment rate was 3.5% for pe</w:t>
      </w:r>
      <w:r w:rsidR="00DB330B">
        <w:rPr>
          <w:rFonts w:eastAsia="Times New Roman" w:cs="Times New Roman"/>
          <w:szCs w:val="19"/>
          <w:lang w:val="en-GB" w:eastAsia="pl-PL"/>
        </w:rPr>
        <w:t>rsons</w:t>
      </w:r>
      <w:r w:rsidR="00DB330B" w:rsidRPr="00DB330B">
        <w:rPr>
          <w:rFonts w:eastAsia="Times New Roman" w:cs="Times New Roman"/>
          <w:szCs w:val="19"/>
          <w:lang w:val="en-GB" w:eastAsia="pl-PL"/>
        </w:rPr>
        <w:t xml:space="preserve"> aged </w:t>
      </w:r>
      <w:r w:rsidR="009965E8">
        <w:rPr>
          <w:rFonts w:eastAsia="Times New Roman" w:cs="Times New Roman"/>
          <w:szCs w:val="19"/>
          <w:lang w:val="en-GB" w:eastAsia="pl-PL"/>
        </w:rPr>
        <w:br/>
      </w:r>
      <w:r w:rsidR="00DB330B" w:rsidRPr="00DB330B">
        <w:rPr>
          <w:rFonts w:eastAsia="Times New Roman" w:cs="Times New Roman"/>
          <w:szCs w:val="19"/>
          <w:lang w:val="en-GB" w:eastAsia="pl-PL"/>
        </w:rPr>
        <w:t>25-34, 2.6% for aged 35-44, and 2.4% for aged 45-89.</w:t>
      </w:r>
    </w:p>
    <w:p w14:paraId="6ADB1E8D" w14:textId="33A9A41E" w:rsidR="00FA5C72" w:rsidRPr="00FA5C72" w:rsidRDefault="00291E5A" w:rsidP="00F41F9F">
      <w:pPr>
        <w:spacing w:after="0" w:line="288" w:lineRule="auto"/>
        <w:rPr>
          <w:rFonts w:eastAsia="Times New Roman" w:cs="Times New Roman"/>
          <w:szCs w:val="19"/>
          <w:lang w:val="en-GB" w:eastAsia="pl-PL"/>
        </w:rPr>
      </w:pPr>
      <w:r w:rsidRPr="00291E5A">
        <w:rPr>
          <w:rFonts w:eastAsia="Times New Roman" w:cs="Times New Roman"/>
          <w:szCs w:val="19"/>
          <w:lang w:val="en-GB" w:eastAsia="pl-PL"/>
        </w:rPr>
        <w:t xml:space="preserve">Compared to </w:t>
      </w:r>
      <w:r>
        <w:rPr>
          <w:rFonts w:eastAsia="Times New Roman" w:cs="Times New Roman"/>
          <w:szCs w:val="19"/>
          <w:lang w:val="en-GB" w:eastAsia="pl-PL"/>
        </w:rPr>
        <w:t xml:space="preserve">the </w:t>
      </w:r>
      <w:r w:rsidR="00BD1FEF">
        <w:rPr>
          <w:rFonts w:eastAsia="Times New Roman" w:cs="Times New Roman"/>
          <w:szCs w:val="19"/>
          <w:lang w:val="en-GB" w:eastAsia="pl-PL"/>
        </w:rPr>
        <w:t>fourth</w:t>
      </w:r>
      <w:r>
        <w:rPr>
          <w:rFonts w:eastAsia="Times New Roman" w:cs="Times New Roman"/>
          <w:szCs w:val="19"/>
          <w:lang w:val="en-GB" w:eastAsia="pl-PL"/>
        </w:rPr>
        <w:t xml:space="preserve"> quarter of</w:t>
      </w:r>
      <w:r w:rsidRPr="00291E5A">
        <w:rPr>
          <w:rFonts w:eastAsia="Times New Roman" w:cs="Times New Roman"/>
          <w:szCs w:val="19"/>
          <w:lang w:val="en-GB" w:eastAsia="pl-PL"/>
        </w:rPr>
        <w:t xml:space="preserve"> 2024, the unemployment rate </w:t>
      </w:r>
      <w:r w:rsidR="00BD1FEF">
        <w:rPr>
          <w:rFonts w:eastAsia="Times New Roman" w:cs="Times New Roman"/>
          <w:szCs w:val="19"/>
          <w:lang w:val="en-GB" w:eastAsia="pl-PL"/>
        </w:rPr>
        <w:t>in</w:t>
      </w:r>
      <w:r w:rsidRPr="00291E5A">
        <w:rPr>
          <w:rFonts w:eastAsia="Times New Roman" w:cs="Times New Roman"/>
          <w:szCs w:val="19"/>
          <w:lang w:val="en-GB" w:eastAsia="pl-PL"/>
        </w:rPr>
        <w:t xml:space="preserve">creased </w:t>
      </w:r>
      <w:r w:rsidR="00BD1FEF" w:rsidRPr="00BD1FEF">
        <w:rPr>
          <w:rFonts w:eastAsia="Times New Roman" w:cs="Times New Roman"/>
          <w:szCs w:val="19"/>
          <w:lang w:val="en-GB" w:eastAsia="pl-PL"/>
        </w:rPr>
        <w:t>in all analysed age groups</w:t>
      </w:r>
      <w:r w:rsidR="00F41F9F">
        <w:rPr>
          <w:rFonts w:eastAsia="Times New Roman" w:cs="Times New Roman"/>
          <w:szCs w:val="19"/>
          <w:lang w:val="en-GB" w:eastAsia="pl-PL"/>
        </w:rPr>
        <w:t xml:space="preserve"> – </w:t>
      </w:r>
      <w:r w:rsidR="00BD1FEF" w:rsidRPr="00BD1FEF">
        <w:rPr>
          <w:rFonts w:eastAsia="Times New Roman" w:cs="Times New Roman"/>
          <w:szCs w:val="19"/>
          <w:lang w:val="en-GB" w:eastAsia="pl-PL"/>
        </w:rPr>
        <w:t>from 2.2 p</w:t>
      </w:r>
      <w:r w:rsidR="00BD1FEF">
        <w:rPr>
          <w:rFonts w:eastAsia="Times New Roman" w:cs="Times New Roman"/>
          <w:szCs w:val="19"/>
          <w:lang w:val="en-GB" w:eastAsia="pl-PL"/>
        </w:rPr>
        <w:t>p.</w:t>
      </w:r>
      <w:r w:rsidR="00BD1FEF" w:rsidRPr="00BD1FEF">
        <w:rPr>
          <w:rFonts w:eastAsia="Times New Roman" w:cs="Times New Roman"/>
          <w:szCs w:val="19"/>
          <w:lang w:val="en-GB" w:eastAsia="pl-PL"/>
        </w:rPr>
        <w:t xml:space="preserve"> </w:t>
      </w:r>
      <w:r w:rsidR="00A16C03">
        <w:rPr>
          <w:rFonts w:eastAsia="Times New Roman" w:cs="Times New Roman"/>
          <w:szCs w:val="19"/>
          <w:lang w:val="en-GB" w:eastAsia="pl-PL"/>
        </w:rPr>
        <w:t>for</w:t>
      </w:r>
      <w:r w:rsidR="00BD1FEF" w:rsidRPr="00BD1FEF">
        <w:rPr>
          <w:rFonts w:eastAsia="Times New Roman" w:cs="Times New Roman"/>
          <w:szCs w:val="19"/>
          <w:lang w:val="en-GB" w:eastAsia="pl-PL"/>
        </w:rPr>
        <w:t xml:space="preserve"> pe</w:t>
      </w:r>
      <w:r w:rsidR="00BD1FEF">
        <w:rPr>
          <w:rFonts w:eastAsia="Times New Roman" w:cs="Times New Roman"/>
          <w:szCs w:val="19"/>
          <w:lang w:val="en-GB" w:eastAsia="pl-PL"/>
        </w:rPr>
        <w:t>rsons</w:t>
      </w:r>
      <w:r w:rsidR="00BD1FEF" w:rsidRPr="00BD1FEF">
        <w:rPr>
          <w:rFonts w:eastAsia="Times New Roman" w:cs="Times New Roman"/>
          <w:szCs w:val="19"/>
          <w:lang w:val="en-GB" w:eastAsia="pl-PL"/>
        </w:rPr>
        <w:t xml:space="preserve"> aged 15-24 to 0.2 p</w:t>
      </w:r>
      <w:r w:rsidR="00BD1FEF">
        <w:rPr>
          <w:rFonts w:eastAsia="Times New Roman" w:cs="Times New Roman"/>
          <w:szCs w:val="19"/>
          <w:lang w:val="en-GB" w:eastAsia="pl-PL"/>
        </w:rPr>
        <w:t>p.</w:t>
      </w:r>
      <w:r w:rsidR="00BD1FEF" w:rsidRPr="00BD1FEF">
        <w:rPr>
          <w:rFonts w:eastAsia="Times New Roman" w:cs="Times New Roman"/>
          <w:szCs w:val="19"/>
          <w:lang w:val="en-GB" w:eastAsia="pl-PL"/>
        </w:rPr>
        <w:t xml:space="preserve"> </w:t>
      </w:r>
      <w:r w:rsidR="00A16C03">
        <w:rPr>
          <w:rFonts w:eastAsia="Times New Roman" w:cs="Times New Roman"/>
          <w:szCs w:val="19"/>
          <w:lang w:val="en-GB" w:eastAsia="pl-PL"/>
        </w:rPr>
        <w:t>for</w:t>
      </w:r>
      <w:r w:rsidR="00BD1FEF" w:rsidRPr="00BD1FEF">
        <w:rPr>
          <w:rFonts w:eastAsia="Times New Roman" w:cs="Times New Roman"/>
          <w:szCs w:val="19"/>
          <w:lang w:val="en-GB" w:eastAsia="pl-PL"/>
        </w:rPr>
        <w:t xml:space="preserve"> pe</w:t>
      </w:r>
      <w:r w:rsidR="00BD1FEF">
        <w:rPr>
          <w:rFonts w:eastAsia="Times New Roman" w:cs="Times New Roman"/>
          <w:szCs w:val="19"/>
          <w:lang w:val="en-GB" w:eastAsia="pl-PL"/>
        </w:rPr>
        <w:t>rsons</w:t>
      </w:r>
      <w:r w:rsidR="00BD1FEF" w:rsidRPr="00BD1FEF">
        <w:rPr>
          <w:rFonts w:eastAsia="Times New Roman" w:cs="Times New Roman"/>
          <w:szCs w:val="19"/>
          <w:lang w:val="en-GB" w:eastAsia="pl-PL"/>
        </w:rPr>
        <w:t xml:space="preserve"> aged 25-34.</w:t>
      </w:r>
    </w:p>
    <w:p w14:paraId="6987E78C" w14:textId="437AFCC8" w:rsidR="007B0118" w:rsidRPr="00F7269F" w:rsidRDefault="00BD1FEF" w:rsidP="00F41F9F">
      <w:pPr>
        <w:spacing w:after="0" w:line="288" w:lineRule="auto"/>
        <w:rPr>
          <w:rFonts w:eastAsia="Times New Roman" w:cs="Times New Roman"/>
          <w:szCs w:val="19"/>
          <w:lang w:val="en-GB" w:eastAsia="pl-PL"/>
        </w:rPr>
      </w:pPr>
      <w:r w:rsidRPr="00BD1FEF">
        <w:rPr>
          <w:rFonts w:eastAsia="Times New Roman" w:cs="Times New Roman"/>
          <w:szCs w:val="19"/>
          <w:lang w:val="en-GB" w:eastAsia="pl-PL"/>
        </w:rPr>
        <w:t xml:space="preserve">Compared to </w:t>
      </w:r>
      <w:r>
        <w:rPr>
          <w:rFonts w:eastAsia="Times New Roman" w:cs="Times New Roman"/>
          <w:szCs w:val="19"/>
          <w:lang w:val="en-GB" w:eastAsia="pl-PL"/>
        </w:rPr>
        <w:t>the first quarter of</w:t>
      </w:r>
      <w:r w:rsidRPr="00BD1FEF">
        <w:rPr>
          <w:rFonts w:eastAsia="Times New Roman" w:cs="Times New Roman"/>
          <w:szCs w:val="19"/>
          <w:lang w:val="en-GB" w:eastAsia="pl-PL"/>
        </w:rPr>
        <w:t xml:space="preserve"> 2024, </w:t>
      </w:r>
      <w:r w:rsidR="0007503C">
        <w:rPr>
          <w:rFonts w:eastAsia="Times New Roman" w:cs="Times New Roman"/>
          <w:szCs w:val="19"/>
          <w:lang w:val="en-GB" w:eastAsia="pl-PL"/>
        </w:rPr>
        <w:t xml:space="preserve">the unemployment rate increased </w:t>
      </w:r>
      <w:r w:rsidR="00A16C03">
        <w:rPr>
          <w:rFonts w:eastAsia="Times New Roman" w:cs="Times New Roman"/>
          <w:szCs w:val="19"/>
          <w:lang w:val="en-GB" w:eastAsia="pl-PL"/>
        </w:rPr>
        <w:t>for</w:t>
      </w:r>
      <w:r w:rsidRPr="00BD1FEF">
        <w:rPr>
          <w:rFonts w:eastAsia="Times New Roman" w:cs="Times New Roman"/>
          <w:szCs w:val="19"/>
          <w:lang w:val="en-GB" w:eastAsia="pl-PL"/>
        </w:rPr>
        <w:t xml:space="preserve"> pe</w:t>
      </w:r>
      <w:r>
        <w:rPr>
          <w:rFonts w:eastAsia="Times New Roman" w:cs="Times New Roman"/>
          <w:szCs w:val="19"/>
          <w:lang w:val="en-GB" w:eastAsia="pl-PL"/>
        </w:rPr>
        <w:t>rsons</w:t>
      </w:r>
      <w:r w:rsidRPr="00BD1FEF">
        <w:rPr>
          <w:rFonts w:eastAsia="Times New Roman" w:cs="Times New Roman"/>
          <w:szCs w:val="19"/>
          <w:lang w:val="en-GB" w:eastAsia="pl-PL"/>
        </w:rPr>
        <w:t xml:space="preserve"> aged 15-24 – by 1.6 p</w:t>
      </w:r>
      <w:r>
        <w:rPr>
          <w:rFonts w:eastAsia="Times New Roman" w:cs="Times New Roman"/>
          <w:szCs w:val="19"/>
          <w:lang w:val="en-GB" w:eastAsia="pl-PL"/>
        </w:rPr>
        <w:t>p.</w:t>
      </w:r>
      <w:r w:rsidRPr="00BD1FEF">
        <w:rPr>
          <w:rFonts w:eastAsia="Times New Roman" w:cs="Times New Roman"/>
          <w:szCs w:val="19"/>
          <w:lang w:val="en-GB" w:eastAsia="pl-PL"/>
        </w:rPr>
        <w:t xml:space="preserve"> and </w:t>
      </w:r>
      <w:r w:rsidR="00A16C03">
        <w:rPr>
          <w:rFonts w:eastAsia="Times New Roman" w:cs="Times New Roman"/>
          <w:szCs w:val="19"/>
          <w:lang w:val="en-GB" w:eastAsia="pl-PL"/>
        </w:rPr>
        <w:t>for</w:t>
      </w:r>
      <w:r w:rsidRPr="00BD1FEF">
        <w:rPr>
          <w:rFonts w:eastAsia="Times New Roman" w:cs="Times New Roman"/>
          <w:szCs w:val="19"/>
          <w:lang w:val="en-GB" w:eastAsia="pl-PL"/>
        </w:rPr>
        <w:t xml:space="preserve"> pe</w:t>
      </w:r>
      <w:r>
        <w:rPr>
          <w:rFonts w:eastAsia="Times New Roman" w:cs="Times New Roman"/>
          <w:szCs w:val="19"/>
          <w:lang w:val="en-GB" w:eastAsia="pl-PL"/>
        </w:rPr>
        <w:t>rsons</w:t>
      </w:r>
      <w:r w:rsidRPr="00BD1FEF">
        <w:rPr>
          <w:rFonts w:eastAsia="Times New Roman" w:cs="Times New Roman"/>
          <w:szCs w:val="19"/>
          <w:lang w:val="en-GB" w:eastAsia="pl-PL"/>
        </w:rPr>
        <w:t xml:space="preserve"> aged 45-89 – by 0.4 p</w:t>
      </w:r>
      <w:r>
        <w:rPr>
          <w:rFonts w:eastAsia="Times New Roman" w:cs="Times New Roman"/>
          <w:szCs w:val="19"/>
          <w:lang w:val="en-GB" w:eastAsia="pl-PL"/>
        </w:rPr>
        <w:t>p</w:t>
      </w:r>
      <w:r w:rsidRPr="00BD1FEF">
        <w:rPr>
          <w:rFonts w:eastAsia="Times New Roman" w:cs="Times New Roman"/>
          <w:szCs w:val="19"/>
          <w:lang w:val="en-GB" w:eastAsia="pl-PL"/>
        </w:rPr>
        <w:t>. A decrease in the unemployment rate was recorded among pe</w:t>
      </w:r>
      <w:r>
        <w:rPr>
          <w:rFonts w:eastAsia="Times New Roman" w:cs="Times New Roman"/>
          <w:szCs w:val="19"/>
          <w:lang w:val="en-GB" w:eastAsia="pl-PL"/>
        </w:rPr>
        <w:t>rsons</w:t>
      </w:r>
      <w:r w:rsidRPr="00BD1FEF">
        <w:rPr>
          <w:rFonts w:eastAsia="Times New Roman" w:cs="Times New Roman"/>
          <w:szCs w:val="19"/>
          <w:lang w:val="en-GB" w:eastAsia="pl-PL"/>
        </w:rPr>
        <w:t xml:space="preserve"> aged 25-34 – by 0.2 p</w:t>
      </w:r>
      <w:r>
        <w:rPr>
          <w:rFonts w:eastAsia="Times New Roman" w:cs="Times New Roman"/>
          <w:szCs w:val="19"/>
          <w:lang w:val="en-GB" w:eastAsia="pl-PL"/>
        </w:rPr>
        <w:t>p</w:t>
      </w:r>
      <w:r w:rsidRPr="00BD1FEF">
        <w:rPr>
          <w:rFonts w:eastAsia="Times New Roman" w:cs="Times New Roman"/>
          <w:szCs w:val="19"/>
          <w:lang w:val="en-GB" w:eastAsia="pl-PL"/>
        </w:rPr>
        <w:t xml:space="preserve">. The unemployment rate remained unchanged </w:t>
      </w:r>
      <w:r w:rsidR="00A16C03">
        <w:rPr>
          <w:rFonts w:eastAsia="Times New Roman" w:cs="Times New Roman"/>
          <w:szCs w:val="19"/>
          <w:lang w:val="en-GB" w:eastAsia="pl-PL"/>
        </w:rPr>
        <w:t>for</w:t>
      </w:r>
      <w:r w:rsidRPr="00BD1FEF">
        <w:rPr>
          <w:rFonts w:eastAsia="Times New Roman" w:cs="Times New Roman"/>
          <w:szCs w:val="19"/>
          <w:lang w:val="en-GB" w:eastAsia="pl-PL"/>
        </w:rPr>
        <w:t xml:space="preserve"> pe</w:t>
      </w:r>
      <w:r>
        <w:rPr>
          <w:rFonts w:eastAsia="Times New Roman" w:cs="Times New Roman"/>
          <w:szCs w:val="19"/>
          <w:lang w:val="en-GB" w:eastAsia="pl-PL"/>
        </w:rPr>
        <w:t>rsons</w:t>
      </w:r>
      <w:r w:rsidRPr="00BD1FEF">
        <w:rPr>
          <w:rFonts w:eastAsia="Times New Roman" w:cs="Times New Roman"/>
          <w:szCs w:val="19"/>
          <w:lang w:val="en-GB" w:eastAsia="pl-PL"/>
        </w:rPr>
        <w:t xml:space="preserve"> aged 35-44.</w:t>
      </w:r>
    </w:p>
    <w:p w14:paraId="1EF641E0" w14:textId="3A1A79C8" w:rsidR="00FE4DFD" w:rsidRDefault="0007503C" w:rsidP="00D76830">
      <w:pPr>
        <w:spacing w:before="60" w:after="0" w:line="288" w:lineRule="auto"/>
        <w:rPr>
          <w:rFonts w:eastAsia="Times New Roman" w:cs="Times New Roman"/>
          <w:szCs w:val="19"/>
          <w:lang w:val="en-GB" w:eastAsia="pl-PL"/>
        </w:rPr>
      </w:pPr>
      <w:r>
        <w:rPr>
          <w:rFonts w:eastAsia="Times New Roman" w:cs="Times New Roman"/>
          <w:szCs w:val="19"/>
          <w:lang w:val="en-GB" w:eastAsia="pl-PL"/>
        </w:rPr>
        <w:t>P</w:t>
      </w:r>
      <w:r w:rsidR="00FE4DFD" w:rsidRPr="00F7269F">
        <w:rPr>
          <w:rFonts w:eastAsia="Times New Roman" w:cs="Times New Roman"/>
          <w:szCs w:val="19"/>
          <w:lang w:val="en-GB" w:eastAsia="pl-PL"/>
        </w:rPr>
        <w:t xml:space="preserve">ersons with tertiary education </w:t>
      </w:r>
      <w:r>
        <w:rPr>
          <w:rFonts w:eastAsia="Times New Roman" w:cs="Times New Roman"/>
          <w:szCs w:val="19"/>
          <w:lang w:val="en-GB" w:eastAsia="pl-PL"/>
        </w:rPr>
        <w:t xml:space="preserve">are </w:t>
      </w:r>
      <w:r w:rsidR="00FE4DFD" w:rsidRPr="00F7269F">
        <w:rPr>
          <w:rFonts w:eastAsia="Times New Roman" w:cs="Times New Roman"/>
          <w:szCs w:val="19"/>
          <w:lang w:val="en-GB" w:eastAsia="pl-PL"/>
        </w:rPr>
        <w:t>still in the best situation – the unemployment rate in this group is the lowest –</w:t>
      </w:r>
      <w:r w:rsidR="00874816" w:rsidRPr="00F7269F">
        <w:rPr>
          <w:rFonts w:eastAsia="Times New Roman" w:cs="Times New Roman"/>
          <w:szCs w:val="19"/>
          <w:lang w:val="en-GB" w:eastAsia="pl-PL"/>
        </w:rPr>
        <w:t xml:space="preserve"> </w:t>
      </w:r>
      <w:r w:rsidR="00FE4DFD" w:rsidRPr="00F7269F">
        <w:rPr>
          <w:rFonts w:eastAsia="Times New Roman" w:cs="Times New Roman"/>
          <w:szCs w:val="19"/>
          <w:lang w:val="en-GB" w:eastAsia="pl-PL"/>
        </w:rPr>
        <w:t xml:space="preserve">in the </w:t>
      </w:r>
      <w:r w:rsidR="00ED0CF5">
        <w:rPr>
          <w:rFonts w:eastAsia="Times New Roman" w:cs="Times New Roman"/>
          <w:szCs w:val="19"/>
          <w:lang w:val="en-GB" w:eastAsia="pl-PL"/>
        </w:rPr>
        <w:t>f</w:t>
      </w:r>
      <w:r w:rsidR="0036721F">
        <w:rPr>
          <w:rFonts w:eastAsia="Times New Roman" w:cs="Times New Roman"/>
          <w:szCs w:val="19"/>
          <w:lang w:val="en-GB" w:eastAsia="pl-PL"/>
        </w:rPr>
        <w:t>irst</w:t>
      </w:r>
      <w:r w:rsidR="00FE4DFD" w:rsidRPr="00F7269F">
        <w:rPr>
          <w:rFonts w:eastAsia="Times New Roman" w:cs="Times New Roman"/>
          <w:szCs w:val="19"/>
          <w:lang w:val="en-GB" w:eastAsia="pl-PL"/>
        </w:rPr>
        <w:t xml:space="preserve"> quarter of 202</w:t>
      </w:r>
      <w:r w:rsidR="0036721F">
        <w:rPr>
          <w:rFonts w:eastAsia="Times New Roman" w:cs="Times New Roman"/>
          <w:szCs w:val="19"/>
          <w:lang w:val="en-GB" w:eastAsia="pl-PL"/>
        </w:rPr>
        <w:t>5</w:t>
      </w:r>
      <w:r w:rsidR="004524BB" w:rsidRPr="00F7269F">
        <w:rPr>
          <w:rFonts w:eastAsia="Times New Roman" w:cs="Times New Roman"/>
          <w:szCs w:val="19"/>
          <w:lang w:val="en-GB" w:eastAsia="pl-PL"/>
        </w:rPr>
        <w:t xml:space="preserve"> </w:t>
      </w:r>
      <w:r>
        <w:rPr>
          <w:rFonts w:eastAsia="Times New Roman" w:cs="Times New Roman"/>
          <w:szCs w:val="19"/>
          <w:lang w:val="en-GB" w:eastAsia="pl-PL"/>
        </w:rPr>
        <w:t xml:space="preserve">it was </w:t>
      </w:r>
      <w:r w:rsidR="004524BB" w:rsidRPr="00F7269F">
        <w:rPr>
          <w:rFonts w:eastAsia="Times New Roman" w:cs="Times New Roman"/>
          <w:szCs w:val="19"/>
          <w:lang w:val="en-GB" w:eastAsia="pl-PL"/>
        </w:rPr>
        <w:t>1.</w:t>
      </w:r>
      <w:r w:rsidR="0036721F">
        <w:rPr>
          <w:rFonts w:eastAsia="Times New Roman" w:cs="Times New Roman"/>
          <w:szCs w:val="19"/>
          <w:lang w:val="en-GB" w:eastAsia="pl-PL"/>
        </w:rPr>
        <w:t>6</w:t>
      </w:r>
      <w:r w:rsidR="004524BB" w:rsidRPr="00F7269F">
        <w:rPr>
          <w:rFonts w:eastAsia="Times New Roman" w:cs="Times New Roman"/>
          <w:szCs w:val="19"/>
          <w:lang w:val="en-GB" w:eastAsia="pl-PL"/>
        </w:rPr>
        <w:t>%</w:t>
      </w:r>
      <w:r w:rsidR="00FE4DFD" w:rsidRPr="00F7269F">
        <w:rPr>
          <w:rFonts w:eastAsia="Times New Roman" w:cs="Times New Roman"/>
          <w:szCs w:val="19"/>
          <w:lang w:val="en-GB" w:eastAsia="pl-PL"/>
        </w:rPr>
        <w:t xml:space="preserve">. For </w:t>
      </w:r>
      <w:r w:rsidR="00DE37CD" w:rsidRPr="00F7269F">
        <w:rPr>
          <w:rFonts w:eastAsia="Times New Roman" w:cs="Times New Roman"/>
          <w:szCs w:val="19"/>
          <w:lang w:val="en-GB" w:eastAsia="pl-PL"/>
        </w:rPr>
        <w:t>persons</w:t>
      </w:r>
      <w:r w:rsidR="00FE4DFD" w:rsidRPr="00F7269F">
        <w:rPr>
          <w:rFonts w:eastAsia="Times New Roman" w:cs="Times New Roman"/>
          <w:szCs w:val="19"/>
          <w:lang w:val="en-GB" w:eastAsia="pl-PL"/>
        </w:rPr>
        <w:t xml:space="preserve"> with </w:t>
      </w:r>
      <w:bookmarkStart w:id="2" w:name="_Hlk198634992"/>
      <w:r w:rsidR="00FE4DFD" w:rsidRPr="00F7269F">
        <w:rPr>
          <w:rFonts w:eastAsia="Times New Roman" w:cs="Times New Roman"/>
          <w:szCs w:val="19"/>
          <w:lang w:val="en-GB" w:eastAsia="pl-PL"/>
        </w:rPr>
        <w:t>post-secondary and technical secondary or secondary sectoral vocational education</w:t>
      </w:r>
      <w:bookmarkEnd w:id="2"/>
      <w:r w:rsidR="00FE4DFD" w:rsidRPr="00F7269F">
        <w:rPr>
          <w:rFonts w:eastAsia="Times New Roman" w:cs="Times New Roman"/>
          <w:szCs w:val="19"/>
          <w:lang w:val="en-GB" w:eastAsia="pl-PL"/>
        </w:rPr>
        <w:t xml:space="preserve">, </w:t>
      </w:r>
      <w:r w:rsidR="00FE4DFD" w:rsidRPr="00F7269F">
        <w:rPr>
          <w:noProof/>
          <w:lang w:eastAsia="pl-PL"/>
        </w:rPr>
        <mc:AlternateContent>
          <mc:Choice Requires="wps">
            <w:drawing>
              <wp:anchor distT="45720" distB="45720" distL="114300" distR="114300" simplePos="0" relativeHeight="251661824" behindDoc="1" locked="0" layoutInCell="1" allowOverlap="1" wp14:anchorId="417B4CC8" wp14:editId="78A692DF">
                <wp:simplePos x="0" y="0"/>
                <wp:positionH relativeFrom="page">
                  <wp:posOffset>5757223</wp:posOffset>
                </wp:positionH>
                <wp:positionV relativeFrom="paragraph">
                  <wp:posOffset>55511</wp:posOffset>
                </wp:positionV>
                <wp:extent cx="1725295" cy="713105"/>
                <wp:effectExtent l="0" t="0" r="0" b="0"/>
                <wp:wrapTight wrapText="bothSides">
                  <wp:wrapPolygon edited="0">
                    <wp:start x="715" y="0"/>
                    <wp:lineTo x="715" y="20773"/>
                    <wp:lineTo x="20749" y="20773"/>
                    <wp:lineTo x="20749" y="0"/>
                    <wp:lineTo x="715" y="0"/>
                  </wp:wrapPolygon>
                </wp:wrapTight>
                <wp:docPr id="35" name="Pole tekstowe 2" descr="To the greatest extent, unemployment affected persons with the lowest level of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13105"/>
                        </a:xfrm>
                        <a:prstGeom prst="rect">
                          <a:avLst/>
                        </a:prstGeom>
                        <a:noFill/>
                        <a:ln w="9525">
                          <a:noFill/>
                          <a:miter lim="800000"/>
                          <a:headEnd/>
                          <a:tailEnd/>
                        </a:ln>
                      </wps:spPr>
                      <wps:txbx>
                        <w:txbxContent>
                          <w:p w14:paraId="048430EE" w14:textId="5ADDADCC" w:rsidR="00B27EAD" w:rsidRPr="004D6E30" w:rsidRDefault="00B27EAD" w:rsidP="004D6E30">
                            <w:pPr>
                              <w:pStyle w:val="tekstzboku"/>
                              <w:spacing w:before="100" w:beforeAutospacing="1"/>
                              <w:rPr>
                                <w:lang w:val="en-GB"/>
                              </w:rPr>
                            </w:pPr>
                            <w:r w:rsidRPr="004D6E30">
                              <w:rPr>
                                <w:lang w:val="en-GB"/>
                              </w:rPr>
                              <w:t>To the greatest extent, unemployment affected persons with the lowest level of education</w:t>
                            </w:r>
                            <w:r w:rsidR="00D9602D">
                              <w:rPr>
                                <w:lang w:val="en-GB"/>
                              </w:rPr>
                              <w:t>.</w:t>
                            </w:r>
                          </w:p>
                          <w:p w14:paraId="571201B2" w14:textId="13B792B7" w:rsidR="00B27EAD" w:rsidRPr="009554A3" w:rsidRDefault="00B27EAD" w:rsidP="004D6E30">
                            <w:pPr>
                              <w:pStyle w:val="tekstzboku"/>
                              <w:spacing w:before="100" w:beforeAutospacing="1"/>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B4CC8" id="_x0000_s1040" type="#_x0000_t202" alt="To the greatest extent, unemployment affected persons with the lowest level of education." style="position:absolute;margin-left:453.3pt;margin-top:4.35pt;width:135.85pt;height:56.15pt;z-index:-251654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33YUQIAAF4EAAAOAAAAZHJzL2Uyb0RvYy54bWysVFFv0zAQfkfiP1h+hqbJWrZFS6exMYQ0&#10;YNLgB7jOpbFm+4ztNim/nrPTjgreEHmw7Fzu833ffZer69FotgMfFNqGl7M5Z2AltspuGv792/3b&#10;C85CFLYVGi00fA+BX69ev7oaXA0V9qhb8IxAbKgH1/A+RlcXRZA9GBFm6MBSsENvRKSj3xStFwOh&#10;G11U8/m7YkDfOo8SQqC3d1OQrzJ+14GMX7suQGS64VRbzKvP6zqtxepK1BsvXK/koQzxD1UYoSxd&#10;+gJ1J6JgW6/+gjJKegzYxZlEU2DXKQmZA7Ep53+weeqFg8yFxAnuRabw/2Dll92jZ6pt+NmSMysM&#10;9egRNbAIzyHiAKzirIUgSbNvyGIPbONBRAiRwRjBxjdsa8E4jXtDJyay6NAyR6ZAG9igYp/zNKFR&#10;loYdaIYdg3YrRSTfzFIXBhdqKubJUTlxfI8juSkrGtwDyufALN72wm7gxnscehAtqVCmzOIkdcIJ&#10;CWQ9fMaW2IhtxAw0dt6kFpHojNDJDfsXBxAVJtOV59WyuiQlJMXOy7NyvsxXiPqY7XyIHwENS5uG&#10;e3JYRhe7hxBTNaI+fpIus3ivtM4u05YNDb9cVsuccBIxKtIQaGUafjFPz2TLRPKDbXNyFEpPe7pA&#10;2wPrRHSiHMf1mNtYLo5qrrHdkw4eJ9PTkNKmR/+Ts4EM3/DwYys8cKY/WdLyslws0oTkA2386dt1&#10;PiyW5xVFhJUE0/B43N7GPFET3xvSu1NZitSYqYpDvWTirNBh4NKUnJ7zV79/C6tfAAAA//8DAFBL&#10;AwQUAAYACAAAACEAPsmfn98AAAAKAQAADwAAAGRycy9kb3ducmV2LnhtbEyPwW7CMBBE75X4B2uR&#10;eit2UimENA5qkRBST22Ank28JBHxOooNhH59zancZjWjmbf5cjQdu+DgWksSopkAhlRZ3VItYbdd&#10;v6TAnFekVWcJJdzQwbKYPOUq0/ZK33gpfc1CCblMSWi87zPOXdWgUW5me6TgHe1glA/nUHM9qGso&#10;Nx2PhUi4US2FhUb1uGqwOpVnI2Hc/Za0/yR7W63LTb//+vnYJLGUz9Px/Q2Yx9H/h+GOH9ChCEwH&#10;eybtWCdhIZIkRCWkc2B3P5qnr8AOQcWRAF7k/PGF4g8AAP//AwBQSwECLQAUAAYACAAAACEAtoM4&#10;kv4AAADhAQAAEwAAAAAAAAAAAAAAAAAAAAAAW0NvbnRlbnRfVHlwZXNdLnhtbFBLAQItABQABgAI&#10;AAAAIQA4/SH/1gAAAJQBAAALAAAAAAAAAAAAAAAAAC8BAABfcmVscy8ucmVsc1BLAQItABQABgAI&#10;AAAAIQC1Q33YUQIAAF4EAAAOAAAAAAAAAAAAAAAAAC4CAABkcnMvZTJvRG9jLnhtbFBLAQItABQA&#10;BgAIAAAAIQA+yZ+f3wAAAAoBAAAPAAAAAAAAAAAAAAAAAKsEAABkcnMvZG93bnJldi54bWxQSwUG&#10;AAAAAAQABADzAAAAtwUAAAAA&#10;" filled="f" stroked="f">
                <v:textbox inset=",0">
                  <w:txbxContent>
                    <w:p w14:paraId="048430EE" w14:textId="5ADDADCC" w:rsidR="00B27EAD" w:rsidRPr="004D6E30" w:rsidRDefault="00B27EAD" w:rsidP="004D6E30">
                      <w:pPr>
                        <w:pStyle w:val="tekstzboku"/>
                        <w:spacing w:before="100" w:beforeAutospacing="1"/>
                        <w:rPr>
                          <w:lang w:val="en-GB"/>
                        </w:rPr>
                      </w:pPr>
                      <w:r w:rsidRPr="004D6E30">
                        <w:rPr>
                          <w:lang w:val="en-GB"/>
                        </w:rPr>
                        <w:t>To the greatest extent, unemployment affected persons with the lowest level of education</w:t>
                      </w:r>
                      <w:r w:rsidR="00D9602D">
                        <w:rPr>
                          <w:lang w:val="en-GB"/>
                        </w:rPr>
                        <w:t>.</w:t>
                      </w:r>
                    </w:p>
                    <w:p w14:paraId="571201B2" w14:textId="13B792B7" w:rsidR="00B27EAD" w:rsidRPr="009554A3" w:rsidRDefault="00B27EAD" w:rsidP="004D6E30">
                      <w:pPr>
                        <w:pStyle w:val="tekstzboku"/>
                        <w:spacing w:before="100" w:beforeAutospacing="1"/>
                        <w:rPr>
                          <w:lang w:val="en-GB"/>
                        </w:rPr>
                      </w:pPr>
                    </w:p>
                  </w:txbxContent>
                </v:textbox>
                <w10:wrap type="tight" anchorx="page"/>
              </v:shape>
            </w:pict>
          </mc:Fallback>
        </mc:AlternateContent>
      </w:r>
      <w:r w:rsidR="00FE4DFD" w:rsidRPr="00F7269F">
        <w:rPr>
          <w:rFonts w:eastAsia="Times New Roman" w:cs="Times New Roman"/>
          <w:szCs w:val="19"/>
          <w:lang w:val="en-GB" w:eastAsia="pl-PL"/>
        </w:rPr>
        <w:t xml:space="preserve">unemployment rate </w:t>
      </w:r>
      <w:r>
        <w:rPr>
          <w:rFonts w:eastAsia="Times New Roman" w:cs="Times New Roman"/>
          <w:szCs w:val="19"/>
          <w:lang w:val="en-GB" w:eastAsia="pl-PL"/>
        </w:rPr>
        <w:t>was</w:t>
      </w:r>
      <w:r w:rsidR="00CE0660" w:rsidRPr="00F7269F">
        <w:rPr>
          <w:rFonts w:eastAsia="Times New Roman" w:cs="Times New Roman"/>
          <w:szCs w:val="19"/>
          <w:lang w:val="en-GB" w:eastAsia="pl-PL"/>
        </w:rPr>
        <w:t xml:space="preserve"> </w:t>
      </w:r>
      <w:r w:rsidR="0036721F">
        <w:rPr>
          <w:rFonts w:eastAsia="Times New Roman" w:cs="Times New Roman"/>
          <w:szCs w:val="19"/>
          <w:lang w:val="en-GB" w:eastAsia="pl-PL"/>
        </w:rPr>
        <w:t>3.7</w:t>
      </w:r>
      <w:r w:rsidR="00FE4DFD" w:rsidRPr="00F7269F">
        <w:rPr>
          <w:rFonts w:eastAsia="Times New Roman" w:cs="Times New Roman"/>
          <w:szCs w:val="19"/>
          <w:lang w:val="en-GB" w:eastAsia="pl-PL"/>
        </w:rPr>
        <w:t xml:space="preserve">% and for those with </w:t>
      </w:r>
      <w:bookmarkStart w:id="3" w:name="_Hlk183154116"/>
      <w:r w:rsidR="00FE4DFD" w:rsidRPr="00F7269F">
        <w:rPr>
          <w:rFonts w:eastAsia="Times New Roman" w:cs="Times New Roman"/>
          <w:szCs w:val="19"/>
          <w:lang w:val="en-GB" w:eastAsia="pl-PL"/>
        </w:rPr>
        <w:t xml:space="preserve">basic vocational or basic sectoral vocational education </w:t>
      </w:r>
      <w:bookmarkEnd w:id="3"/>
      <w:r>
        <w:rPr>
          <w:rFonts w:eastAsia="Times New Roman" w:cs="Times New Roman"/>
          <w:szCs w:val="19"/>
          <w:lang w:val="en-GB" w:eastAsia="pl-PL"/>
        </w:rPr>
        <w:t xml:space="preserve">– </w:t>
      </w:r>
      <w:r w:rsidR="00181CA6">
        <w:rPr>
          <w:rFonts w:eastAsia="Times New Roman" w:cs="Times New Roman"/>
          <w:szCs w:val="19"/>
          <w:lang w:val="en-GB" w:eastAsia="pl-PL"/>
        </w:rPr>
        <w:t>4.</w:t>
      </w:r>
      <w:r w:rsidR="0036721F">
        <w:rPr>
          <w:rFonts w:eastAsia="Times New Roman" w:cs="Times New Roman"/>
          <w:szCs w:val="19"/>
          <w:lang w:val="en-GB" w:eastAsia="pl-PL"/>
        </w:rPr>
        <w:t>9</w:t>
      </w:r>
      <w:r w:rsidR="00FE4DFD" w:rsidRPr="00F7269F">
        <w:rPr>
          <w:rFonts w:eastAsia="Times New Roman" w:cs="Times New Roman"/>
          <w:szCs w:val="19"/>
          <w:lang w:val="en-GB" w:eastAsia="pl-PL"/>
        </w:rPr>
        <w:t xml:space="preserve">%. </w:t>
      </w:r>
      <w:r w:rsidR="00181CA6" w:rsidRPr="00181CA6">
        <w:rPr>
          <w:rFonts w:eastAsia="Times New Roman" w:cs="Times New Roman"/>
          <w:szCs w:val="19"/>
          <w:lang w:val="en-GB" w:eastAsia="pl-PL"/>
        </w:rPr>
        <w:t>Among pe</w:t>
      </w:r>
      <w:r w:rsidR="00181CA6">
        <w:rPr>
          <w:rFonts w:eastAsia="Times New Roman" w:cs="Times New Roman"/>
          <w:szCs w:val="19"/>
          <w:lang w:val="en-GB" w:eastAsia="pl-PL"/>
        </w:rPr>
        <w:t>rsons</w:t>
      </w:r>
      <w:r w:rsidR="00181CA6" w:rsidRPr="00181CA6">
        <w:rPr>
          <w:rFonts w:eastAsia="Times New Roman" w:cs="Times New Roman"/>
          <w:szCs w:val="19"/>
          <w:lang w:val="en-GB" w:eastAsia="pl-PL"/>
        </w:rPr>
        <w:t xml:space="preserve"> with general secondary education, the unemployment rate in </w:t>
      </w:r>
      <w:r w:rsidR="00181CA6">
        <w:rPr>
          <w:rFonts w:eastAsia="Times New Roman" w:cs="Times New Roman"/>
          <w:szCs w:val="19"/>
          <w:lang w:val="en-GB" w:eastAsia="pl-PL"/>
        </w:rPr>
        <w:t>the f</w:t>
      </w:r>
      <w:r w:rsidR="0036721F">
        <w:rPr>
          <w:rFonts w:eastAsia="Times New Roman" w:cs="Times New Roman"/>
          <w:szCs w:val="19"/>
          <w:lang w:val="en-GB" w:eastAsia="pl-PL"/>
        </w:rPr>
        <w:t>irst</w:t>
      </w:r>
      <w:r w:rsidR="00181CA6">
        <w:rPr>
          <w:rFonts w:eastAsia="Times New Roman" w:cs="Times New Roman"/>
          <w:szCs w:val="19"/>
          <w:lang w:val="en-GB" w:eastAsia="pl-PL"/>
        </w:rPr>
        <w:t xml:space="preserve"> quarter of</w:t>
      </w:r>
      <w:r w:rsidR="00181CA6" w:rsidRPr="00181CA6">
        <w:rPr>
          <w:rFonts w:eastAsia="Times New Roman" w:cs="Times New Roman"/>
          <w:szCs w:val="19"/>
          <w:lang w:val="en-GB" w:eastAsia="pl-PL"/>
        </w:rPr>
        <w:t xml:space="preserve"> 202</w:t>
      </w:r>
      <w:r w:rsidR="0036721F">
        <w:rPr>
          <w:rFonts w:eastAsia="Times New Roman" w:cs="Times New Roman"/>
          <w:szCs w:val="19"/>
          <w:lang w:val="en-GB" w:eastAsia="pl-PL"/>
        </w:rPr>
        <w:t>5</w:t>
      </w:r>
      <w:r w:rsidR="00181CA6" w:rsidRPr="00181CA6">
        <w:rPr>
          <w:rFonts w:eastAsia="Times New Roman" w:cs="Times New Roman"/>
          <w:szCs w:val="19"/>
          <w:lang w:val="en-GB" w:eastAsia="pl-PL"/>
        </w:rPr>
        <w:t xml:space="preserve"> was </w:t>
      </w:r>
      <w:r w:rsidR="0036721F">
        <w:rPr>
          <w:rFonts w:eastAsia="Times New Roman" w:cs="Times New Roman"/>
          <w:szCs w:val="19"/>
          <w:lang w:val="en-GB" w:eastAsia="pl-PL"/>
        </w:rPr>
        <w:t>4.6</w:t>
      </w:r>
      <w:r w:rsidR="00181CA6" w:rsidRPr="00181CA6">
        <w:rPr>
          <w:rFonts w:eastAsia="Times New Roman" w:cs="Times New Roman"/>
          <w:szCs w:val="19"/>
          <w:lang w:val="en-GB" w:eastAsia="pl-PL"/>
        </w:rPr>
        <w:t>%.</w:t>
      </w:r>
      <w:r w:rsidR="00181CA6">
        <w:rPr>
          <w:rFonts w:eastAsia="Times New Roman" w:cs="Times New Roman"/>
          <w:szCs w:val="19"/>
          <w:lang w:val="en-GB" w:eastAsia="pl-PL"/>
        </w:rPr>
        <w:t xml:space="preserve"> </w:t>
      </w:r>
      <w:r>
        <w:rPr>
          <w:rFonts w:eastAsia="Times New Roman" w:cs="Times New Roman"/>
          <w:szCs w:val="19"/>
          <w:lang w:val="en-GB" w:eastAsia="pl-PL"/>
        </w:rPr>
        <w:t>On the other hand</w:t>
      </w:r>
      <w:r w:rsidR="004524BB" w:rsidRPr="00F7269F">
        <w:rPr>
          <w:rFonts w:eastAsia="Times New Roman" w:cs="Times New Roman"/>
          <w:szCs w:val="19"/>
          <w:lang w:val="en-GB" w:eastAsia="pl-PL"/>
        </w:rPr>
        <w:t>,</w:t>
      </w:r>
      <w:r w:rsidR="00FE4DFD" w:rsidRPr="00F7269F">
        <w:rPr>
          <w:rFonts w:eastAsia="Times New Roman" w:cs="Times New Roman"/>
          <w:szCs w:val="19"/>
          <w:lang w:val="en-GB" w:eastAsia="pl-PL"/>
        </w:rPr>
        <w:t xml:space="preserve"> the highest unemployment rate is </w:t>
      </w:r>
      <w:r w:rsidR="00870757" w:rsidRPr="00F7269F">
        <w:rPr>
          <w:rFonts w:eastAsia="Times New Roman" w:cs="Times New Roman"/>
          <w:szCs w:val="19"/>
          <w:lang w:val="en-GB" w:eastAsia="pl-PL"/>
        </w:rPr>
        <w:t xml:space="preserve">observed among </w:t>
      </w:r>
      <w:r w:rsidR="00FE4DFD" w:rsidRPr="00F7269F">
        <w:rPr>
          <w:rFonts w:eastAsia="Times New Roman" w:cs="Times New Roman"/>
          <w:szCs w:val="19"/>
          <w:lang w:val="en-GB" w:eastAsia="pl-PL"/>
        </w:rPr>
        <w:t xml:space="preserve">persons with the lowest level of education, i.e. with </w:t>
      </w:r>
      <w:bookmarkStart w:id="4" w:name="_Hlk198635120"/>
      <w:r w:rsidR="00FE4DFD" w:rsidRPr="00F7269F">
        <w:rPr>
          <w:rFonts w:eastAsia="Times New Roman" w:cs="Times New Roman"/>
          <w:szCs w:val="19"/>
          <w:lang w:val="en-GB" w:eastAsia="pl-PL"/>
        </w:rPr>
        <w:t>lower secondary education or less</w:t>
      </w:r>
      <w:bookmarkEnd w:id="4"/>
      <w:r w:rsidR="00FE4DFD" w:rsidRPr="00F7269F">
        <w:rPr>
          <w:rFonts w:eastAsia="Times New Roman" w:cs="Times New Roman"/>
          <w:szCs w:val="19"/>
          <w:lang w:val="en-GB" w:eastAsia="pl-PL"/>
        </w:rPr>
        <w:t xml:space="preserve">, in the </w:t>
      </w:r>
      <w:r w:rsidR="00181CA6">
        <w:rPr>
          <w:rFonts w:eastAsia="Times New Roman" w:cs="Times New Roman"/>
          <w:szCs w:val="19"/>
          <w:lang w:val="en-GB" w:eastAsia="pl-PL"/>
        </w:rPr>
        <w:t>f</w:t>
      </w:r>
      <w:r w:rsidR="0036721F">
        <w:rPr>
          <w:rFonts w:eastAsia="Times New Roman" w:cs="Times New Roman"/>
          <w:szCs w:val="19"/>
          <w:lang w:val="en-GB" w:eastAsia="pl-PL"/>
        </w:rPr>
        <w:t>irst</w:t>
      </w:r>
      <w:r w:rsidR="00FE4DFD" w:rsidRPr="00F7269F">
        <w:rPr>
          <w:rFonts w:eastAsia="Times New Roman" w:cs="Times New Roman"/>
          <w:szCs w:val="19"/>
          <w:lang w:val="en-GB" w:eastAsia="pl-PL"/>
        </w:rPr>
        <w:t xml:space="preserve"> quarter of 202</w:t>
      </w:r>
      <w:r w:rsidR="0036721F">
        <w:rPr>
          <w:rFonts w:eastAsia="Times New Roman" w:cs="Times New Roman"/>
          <w:szCs w:val="19"/>
          <w:lang w:val="en-GB" w:eastAsia="pl-PL"/>
        </w:rPr>
        <w:t>5</w:t>
      </w:r>
      <w:r w:rsidR="00FE4DFD" w:rsidRPr="00F7269F">
        <w:rPr>
          <w:rFonts w:eastAsia="Times New Roman" w:cs="Times New Roman"/>
          <w:szCs w:val="19"/>
          <w:lang w:val="en-GB" w:eastAsia="pl-PL"/>
        </w:rPr>
        <w:t xml:space="preserve"> it was </w:t>
      </w:r>
      <w:r w:rsidR="0036721F">
        <w:rPr>
          <w:rFonts w:eastAsia="Times New Roman" w:cs="Times New Roman"/>
          <w:szCs w:val="19"/>
          <w:lang w:val="en-GB" w:eastAsia="pl-PL"/>
        </w:rPr>
        <w:t>10.2</w:t>
      </w:r>
      <w:r w:rsidR="00FE4DFD" w:rsidRPr="00F7269F">
        <w:rPr>
          <w:rFonts w:eastAsia="Times New Roman" w:cs="Times New Roman"/>
          <w:szCs w:val="19"/>
          <w:lang w:val="en-GB" w:eastAsia="pl-PL"/>
        </w:rPr>
        <w:t>%.</w:t>
      </w:r>
    </w:p>
    <w:p w14:paraId="5E1CE132" w14:textId="77777777" w:rsidR="0036721F" w:rsidRDefault="0036721F" w:rsidP="0007503C">
      <w:pPr>
        <w:spacing w:after="0" w:line="288" w:lineRule="auto"/>
        <w:rPr>
          <w:rFonts w:eastAsia="Times New Roman" w:cs="Times New Roman"/>
          <w:szCs w:val="19"/>
          <w:lang w:val="en-GB" w:eastAsia="pl-PL"/>
        </w:rPr>
      </w:pPr>
      <w:r w:rsidRPr="0036721F">
        <w:rPr>
          <w:rFonts w:eastAsia="Times New Roman" w:cs="Times New Roman"/>
          <w:szCs w:val="19"/>
          <w:lang w:val="en-GB" w:eastAsia="pl-PL"/>
        </w:rPr>
        <w:t xml:space="preserve">Compared to </w:t>
      </w:r>
      <w:r>
        <w:rPr>
          <w:rFonts w:eastAsia="Times New Roman" w:cs="Times New Roman"/>
          <w:szCs w:val="19"/>
          <w:lang w:val="en-GB" w:eastAsia="pl-PL"/>
        </w:rPr>
        <w:t>the fourth quarter of</w:t>
      </w:r>
      <w:r w:rsidRPr="0036721F">
        <w:rPr>
          <w:rFonts w:eastAsia="Times New Roman" w:cs="Times New Roman"/>
          <w:szCs w:val="19"/>
          <w:lang w:val="en-GB" w:eastAsia="pl-PL"/>
        </w:rPr>
        <w:t xml:space="preserve"> 2024, the unemployment rate increased in all groups of pe</w:t>
      </w:r>
      <w:r>
        <w:rPr>
          <w:rFonts w:eastAsia="Times New Roman" w:cs="Times New Roman"/>
          <w:szCs w:val="19"/>
          <w:lang w:val="en-GB" w:eastAsia="pl-PL"/>
        </w:rPr>
        <w:t>rsons</w:t>
      </w:r>
      <w:r w:rsidRPr="0036721F">
        <w:rPr>
          <w:rFonts w:eastAsia="Times New Roman" w:cs="Times New Roman"/>
          <w:szCs w:val="19"/>
          <w:lang w:val="en-GB" w:eastAsia="pl-PL"/>
        </w:rPr>
        <w:t xml:space="preserve"> </w:t>
      </w:r>
      <w:r>
        <w:rPr>
          <w:rFonts w:eastAsia="Times New Roman" w:cs="Times New Roman"/>
          <w:szCs w:val="19"/>
          <w:lang w:val="en-GB" w:eastAsia="pl-PL"/>
        </w:rPr>
        <w:t>separated</w:t>
      </w:r>
      <w:r w:rsidRPr="0036721F">
        <w:rPr>
          <w:rFonts w:eastAsia="Times New Roman" w:cs="Times New Roman"/>
          <w:szCs w:val="19"/>
          <w:lang w:val="en-GB" w:eastAsia="pl-PL"/>
        </w:rPr>
        <w:t xml:space="preserve"> by level of education (from 1.0 p</w:t>
      </w:r>
      <w:r>
        <w:rPr>
          <w:rFonts w:eastAsia="Times New Roman" w:cs="Times New Roman"/>
          <w:szCs w:val="19"/>
          <w:lang w:val="en-GB" w:eastAsia="pl-PL"/>
        </w:rPr>
        <w:t>p.</w:t>
      </w:r>
      <w:r w:rsidRPr="0036721F">
        <w:rPr>
          <w:rFonts w:eastAsia="Times New Roman" w:cs="Times New Roman"/>
          <w:szCs w:val="19"/>
          <w:lang w:val="en-GB" w:eastAsia="pl-PL"/>
        </w:rPr>
        <w:t xml:space="preserve"> among pe</w:t>
      </w:r>
      <w:r>
        <w:rPr>
          <w:rFonts w:eastAsia="Times New Roman" w:cs="Times New Roman"/>
          <w:szCs w:val="19"/>
          <w:lang w:val="en-GB" w:eastAsia="pl-PL"/>
        </w:rPr>
        <w:t>rsons</w:t>
      </w:r>
      <w:r w:rsidRPr="0036721F">
        <w:rPr>
          <w:rFonts w:eastAsia="Times New Roman" w:cs="Times New Roman"/>
          <w:szCs w:val="19"/>
          <w:lang w:val="en-GB" w:eastAsia="pl-PL"/>
        </w:rPr>
        <w:t xml:space="preserve"> with post-secondary and technical secondary or secondary sectoral vocational education</w:t>
      </w:r>
      <w:r>
        <w:rPr>
          <w:rFonts w:eastAsia="Times New Roman" w:cs="Times New Roman"/>
          <w:szCs w:val="19"/>
          <w:lang w:val="en-GB" w:eastAsia="pl-PL"/>
        </w:rPr>
        <w:t xml:space="preserve"> </w:t>
      </w:r>
      <w:r w:rsidRPr="0036721F">
        <w:rPr>
          <w:rFonts w:eastAsia="Times New Roman" w:cs="Times New Roman"/>
          <w:szCs w:val="19"/>
          <w:lang w:val="en-GB" w:eastAsia="pl-PL"/>
        </w:rPr>
        <w:t>to 0.2 p</w:t>
      </w:r>
      <w:r>
        <w:rPr>
          <w:rFonts w:eastAsia="Times New Roman" w:cs="Times New Roman"/>
          <w:szCs w:val="19"/>
          <w:lang w:val="en-GB" w:eastAsia="pl-PL"/>
        </w:rPr>
        <w:t>p.</w:t>
      </w:r>
      <w:r w:rsidRPr="0036721F">
        <w:rPr>
          <w:rFonts w:eastAsia="Times New Roman" w:cs="Times New Roman"/>
          <w:szCs w:val="19"/>
          <w:lang w:val="en-GB" w:eastAsia="pl-PL"/>
        </w:rPr>
        <w:t xml:space="preserve"> among pe</w:t>
      </w:r>
      <w:r>
        <w:rPr>
          <w:rFonts w:eastAsia="Times New Roman" w:cs="Times New Roman"/>
          <w:szCs w:val="19"/>
          <w:lang w:val="en-GB" w:eastAsia="pl-PL"/>
        </w:rPr>
        <w:t>rsons</w:t>
      </w:r>
      <w:r w:rsidRPr="0036721F">
        <w:rPr>
          <w:rFonts w:eastAsia="Times New Roman" w:cs="Times New Roman"/>
          <w:szCs w:val="19"/>
          <w:lang w:val="en-GB" w:eastAsia="pl-PL"/>
        </w:rPr>
        <w:t xml:space="preserve"> with higher education). </w:t>
      </w:r>
    </w:p>
    <w:p w14:paraId="33B7F69E" w14:textId="447D4407" w:rsidR="0036721F" w:rsidRPr="0036721F" w:rsidRDefault="0036721F" w:rsidP="0007503C">
      <w:pPr>
        <w:spacing w:after="0" w:line="288" w:lineRule="auto"/>
        <w:rPr>
          <w:rFonts w:eastAsia="Times New Roman" w:cs="Times New Roman"/>
          <w:szCs w:val="19"/>
          <w:lang w:val="en-GB" w:eastAsia="pl-PL"/>
        </w:rPr>
      </w:pPr>
      <w:r w:rsidRPr="0036721F">
        <w:rPr>
          <w:rFonts w:eastAsia="Times New Roman" w:cs="Times New Roman"/>
          <w:szCs w:val="19"/>
          <w:lang w:val="en-GB" w:eastAsia="pl-PL"/>
        </w:rPr>
        <w:t xml:space="preserve">Compared to </w:t>
      </w:r>
      <w:r>
        <w:rPr>
          <w:rFonts w:eastAsia="Times New Roman" w:cs="Times New Roman"/>
          <w:szCs w:val="19"/>
          <w:lang w:val="en-GB" w:eastAsia="pl-PL"/>
        </w:rPr>
        <w:t>the first quarter of</w:t>
      </w:r>
      <w:r w:rsidRPr="0036721F">
        <w:rPr>
          <w:rFonts w:eastAsia="Times New Roman" w:cs="Times New Roman"/>
          <w:szCs w:val="19"/>
          <w:lang w:val="en-GB" w:eastAsia="pl-PL"/>
        </w:rPr>
        <w:t xml:space="preserve"> 2024, the unemployment </w:t>
      </w:r>
      <w:r w:rsidR="0007503C">
        <w:rPr>
          <w:rFonts w:eastAsia="Times New Roman" w:cs="Times New Roman"/>
          <w:szCs w:val="19"/>
          <w:lang w:val="en-GB" w:eastAsia="pl-PL"/>
        </w:rPr>
        <w:t>intensity</w:t>
      </w:r>
      <w:r w:rsidRPr="0036721F">
        <w:rPr>
          <w:rFonts w:eastAsia="Times New Roman" w:cs="Times New Roman"/>
          <w:szCs w:val="19"/>
          <w:lang w:val="en-GB" w:eastAsia="pl-PL"/>
        </w:rPr>
        <w:t xml:space="preserve"> increased among pe</w:t>
      </w:r>
      <w:r>
        <w:rPr>
          <w:rFonts w:eastAsia="Times New Roman" w:cs="Times New Roman"/>
          <w:szCs w:val="19"/>
          <w:lang w:val="en-GB" w:eastAsia="pl-PL"/>
        </w:rPr>
        <w:t>rsons</w:t>
      </w:r>
      <w:r w:rsidRPr="0036721F">
        <w:rPr>
          <w:rFonts w:eastAsia="Times New Roman" w:cs="Times New Roman"/>
          <w:szCs w:val="19"/>
          <w:lang w:val="en-GB" w:eastAsia="pl-PL"/>
        </w:rPr>
        <w:t xml:space="preserve"> with lower secondary education or less</w:t>
      </w:r>
      <w:r>
        <w:rPr>
          <w:rFonts w:eastAsia="Times New Roman" w:cs="Times New Roman"/>
          <w:szCs w:val="19"/>
          <w:lang w:val="en-GB" w:eastAsia="pl-PL"/>
        </w:rPr>
        <w:t xml:space="preserve"> </w:t>
      </w:r>
      <w:r w:rsidRPr="0036721F">
        <w:rPr>
          <w:rFonts w:eastAsia="Times New Roman" w:cs="Times New Roman"/>
          <w:szCs w:val="19"/>
          <w:lang w:val="en-GB" w:eastAsia="pl-PL"/>
        </w:rPr>
        <w:t>(by 3.0 p</w:t>
      </w:r>
      <w:r>
        <w:rPr>
          <w:rFonts w:eastAsia="Times New Roman" w:cs="Times New Roman"/>
          <w:szCs w:val="19"/>
          <w:lang w:val="en-GB" w:eastAsia="pl-PL"/>
        </w:rPr>
        <w:t>p.</w:t>
      </w:r>
      <w:r w:rsidRPr="0036721F">
        <w:rPr>
          <w:rFonts w:eastAsia="Times New Roman" w:cs="Times New Roman"/>
          <w:szCs w:val="19"/>
          <w:lang w:val="en-GB" w:eastAsia="pl-PL"/>
        </w:rPr>
        <w:t>), among pe</w:t>
      </w:r>
      <w:r>
        <w:rPr>
          <w:rFonts w:eastAsia="Times New Roman" w:cs="Times New Roman"/>
          <w:szCs w:val="19"/>
          <w:lang w:val="en-GB" w:eastAsia="pl-PL"/>
        </w:rPr>
        <w:t>rsons</w:t>
      </w:r>
      <w:r w:rsidRPr="0036721F">
        <w:rPr>
          <w:rFonts w:eastAsia="Times New Roman" w:cs="Times New Roman"/>
          <w:szCs w:val="19"/>
          <w:lang w:val="en-GB" w:eastAsia="pl-PL"/>
        </w:rPr>
        <w:t xml:space="preserve"> with basic vocational or basic sectoral vocational education</w:t>
      </w:r>
      <w:r>
        <w:rPr>
          <w:rFonts w:eastAsia="Times New Roman" w:cs="Times New Roman"/>
          <w:szCs w:val="19"/>
          <w:lang w:val="en-GB" w:eastAsia="pl-PL"/>
        </w:rPr>
        <w:t xml:space="preserve"> </w:t>
      </w:r>
      <w:r w:rsidRPr="0036721F">
        <w:rPr>
          <w:rFonts w:eastAsia="Times New Roman" w:cs="Times New Roman"/>
          <w:szCs w:val="19"/>
          <w:lang w:val="en-GB" w:eastAsia="pl-PL"/>
        </w:rPr>
        <w:t>(by 0.6 p</w:t>
      </w:r>
      <w:r>
        <w:rPr>
          <w:rFonts w:eastAsia="Times New Roman" w:cs="Times New Roman"/>
          <w:szCs w:val="19"/>
          <w:lang w:val="en-GB" w:eastAsia="pl-PL"/>
        </w:rPr>
        <w:t>p.</w:t>
      </w:r>
      <w:r w:rsidRPr="0036721F">
        <w:rPr>
          <w:rFonts w:eastAsia="Times New Roman" w:cs="Times New Roman"/>
          <w:szCs w:val="19"/>
          <w:lang w:val="en-GB" w:eastAsia="pl-PL"/>
        </w:rPr>
        <w:t>) and among pe</w:t>
      </w:r>
      <w:r>
        <w:rPr>
          <w:rFonts w:eastAsia="Times New Roman" w:cs="Times New Roman"/>
          <w:szCs w:val="19"/>
          <w:lang w:val="en-GB" w:eastAsia="pl-PL"/>
        </w:rPr>
        <w:t>rsons</w:t>
      </w:r>
      <w:r w:rsidRPr="0036721F">
        <w:rPr>
          <w:rFonts w:eastAsia="Times New Roman" w:cs="Times New Roman"/>
          <w:szCs w:val="19"/>
          <w:lang w:val="en-GB" w:eastAsia="pl-PL"/>
        </w:rPr>
        <w:t xml:space="preserve"> with </w:t>
      </w:r>
      <w:r>
        <w:rPr>
          <w:rFonts w:eastAsia="Times New Roman" w:cs="Times New Roman"/>
          <w:szCs w:val="19"/>
          <w:lang w:val="en-GB" w:eastAsia="pl-PL"/>
        </w:rPr>
        <w:t>tertiary</w:t>
      </w:r>
      <w:r w:rsidRPr="0036721F">
        <w:rPr>
          <w:rFonts w:eastAsia="Times New Roman" w:cs="Times New Roman"/>
          <w:szCs w:val="19"/>
          <w:lang w:val="en-GB" w:eastAsia="pl-PL"/>
        </w:rPr>
        <w:t xml:space="preserve"> education (by 0.3 p</w:t>
      </w:r>
      <w:r>
        <w:rPr>
          <w:rFonts w:eastAsia="Times New Roman" w:cs="Times New Roman"/>
          <w:szCs w:val="19"/>
          <w:lang w:val="en-GB" w:eastAsia="pl-PL"/>
        </w:rPr>
        <w:t>p.</w:t>
      </w:r>
      <w:r w:rsidRPr="0036721F">
        <w:rPr>
          <w:rFonts w:eastAsia="Times New Roman" w:cs="Times New Roman"/>
          <w:szCs w:val="19"/>
          <w:lang w:val="en-GB" w:eastAsia="pl-PL"/>
        </w:rPr>
        <w:t>). Among pe</w:t>
      </w:r>
      <w:r>
        <w:rPr>
          <w:rFonts w:eastAsia="Times New Roman" w:cs="Times New Roman"/>
          <w:szCs w:val="19"/>
          <w:lang w:val="en-GB" w:eastAsia="pl-PL"/>
        </w:rPr>
        <w:t>rsons</w:t>
      </w:r>
      <w:r w:rsidRPr="0036721F">
        <w:rPr>
          <w:rFonts w:eastAsia="Times New Roman" w:cs="Times New Roman"/>
          <w:szCs w:val="19"/>
          <w:lang w:val="en-GB" w:eastAsia="pl-PL"/>
        </w:rPr>
        <w:t xml:space="preserve"> with </w:t>
      </w:r>
      <w:r w:rsidR="00C9610E" w:rsidRPr="00C9610E">
        <w:rPr>
          <w:rFonts w:eastAsia="Times New Roman" w:cs="Times New Roman"/>
          <w:szCs w:val="19"/>
          <w:lang w:val="en-GB" w:eastAsia="pl-PL"/>
        </w:rPr>
        <w:t>post-secondary and technical secondary or secondary sectoral vocational education</w:t>
      </w:r>
      <w:r w:rsidRPr="0036721F">
        <w:rPr>
          <w:rFonts w:eastAsia="Times New Roman" w:cs="Times New Roman"/>
          <w:szCs w:val="19"/>
          <w:lang w:val="en-GB" w:eastAsia="pl-PL"/>
        </w:rPr>
        <w:t>, the unemployment rate decreased by 0.3 p</w:t>
      </w:r>
      <w:r w:rsidR="00C9610E">
        <w:rPr>
          <w:rFonts w:eastAsia="Times New Roman" w:cs="Times New Roman"/>
          <w:szCs w:val="19"/>
          <w:lang w:val="en-GB" w:eastAsia="pl-PL"/>
        </w:rPr>
        <w:t>p</w:t>
      </w:r>
      <w:r w:rsidRPr="0036721F">
        <w:rPr>
          <w:rFonts w:eastAsia="Times New Roman" w:cs="Times New Roman"/>
          <w:szCs w:val="19"/>
          <w:lang w:val="en-GB" w:eastAsia="pl-PL"/>
        </w:rPr>
        <w:t>, and among pe</w:t>
      </w:r>
      <w:r w:rsidR="00C9610E">
        <w:rPr>
          <w:rFonts w:eastAsia="Times New Roman" w:cs="Times New Roman"/>
          <w:szCs w:val="19"/>
          <w:lang w:val="en-GB" w:eastAsia="pl-PL"/>
        </w:rPr>
        <w:t>rsons</w:t>
      </w:r>
      <w:r w:rsidRPr="0036721F">
        <w:rPr>
          <w:rFonts w:eastAsia="Times New Roman" w:cs="Times New Roman"/>
          <w:szCs w:val="19"/>
          <w:lang w:val="en-GB" w:eastAsia="pl-PL"/>
        </w:rPr>
        <w:t xml:space="preserve"> with general secondary education, it did not change compared to </w:t>
      </w:r>
      <w:r w:rsidR="00C9610E">
        <w:rPr>
          <w:rFonts w:eastAsia="Times New Roman" w:cs="Times New Roman"/>
          <w:szCs w:val="19"/>
          <w:lang w:val="en-GB" w:eastAsia="pl-PL"/>
        </w:rPr>
        <w:t>the first quarter of</w:t>
      </w:r>
      <w:r w:rsidRPr="0036721F">
        <w:rPr>
          <w:rFonts w:eastAsia="Times New Roman" w:cs="Times New Roman"/>
          <w:szCs w:val="19"/>
          <w:lang w:val="en-GB" w:eastAsia="pl-PL"/>
        </w:rPr>
        <w:t xml:space="preserve"> 2024.</w:t>
      </w:r>
    </w:p>
    <w:p w14:paraId="36BF3860" w14:textId="73783417" w:rsidR="00CE5B58" w:rsidRDefault="00CE5B58" w:rsidP="00D77F12">
      <w:pPr>
        <w:spacing w:before="60" w:after="0" w:line="288" w:lineRule="auto"/>
        <w:rPr>
          <w:rFonts w:eastAsia="Times New Roman" w:cs="Times New Roman"/>
          <w:szCs w:val="19"/>
          <w:lang w:val="en-GB" w:eastAsia="pl-PL"/>
        </w:rPr>
      </w:pPr>
      <w:r w:rsidRPr="00CE5B58">
        <w:rPr>
          <w:rFonts w:eastAsia="Times New Roman" w:cs="Times New Roman"/>
          <w:szCs w:val="19"/>
          <w:lang w:val="en-GB" w:eastAsia="pl-PL"/>
        </w:rPr>
        <w:t>Each unemployed person was classified into one of four categories</w:t>
      </w:r>
      <w:r w:rsidR="003A0600">
        <w:rPr>
          <w:rFonts w:eastAsia="Times New Roman" w:cs="Times New Roman"/>
          <w:szCs w:val="19"/>
          <w:lang w:val="en-GB" w:eastAsia="pl-PL"/>
        </w:rPr>
        <w:t xml:space="preserve"> </w:t>
      </w:r>
      <w:r w:rsidR="003A0600" w:rsidRPr="003A0600">
        <w:rPr>
          <w:rFonts w:eastAsia="Times New Roman" w:cs="Times New Roman"/>
          <w:szCs w:val="19"/>
          <w:lang w:val="en-GB" w:eastAsia="pl-PL"/>
        </w:rPr>
        <w:t>separated due to the reason of inflow to unemployment</w:t>
      </w:r>
      <w:r w:rsidRPr="00CE5B58">
        <w:rPr>
          <w:rFonts w:eastAsia="Times New Roman" w:cs="Times New Roman"/>
          <w:szCs w:val="19"/>
          <w:lang w:val="en-GB" w:eastAsia="pl-PL"/>
        </w:rPr>
        <w:t xml:space="preserve">. The largest population of unemployed were those who </w:t>
      </w:r>
      <w:r w:rsidRPr="00CE5B58">
        <w:rPr>
          <w:rFonts w:eastAsia="Times New Roman" w:cs="Times New Roman"/>
          <w:szCs w:val="19"/>
          <w:lang w:val="en-GB" w:eastAsia="pl-PL"/>
        </w:rPr>
        <w:lastRenderedPageBreak/>
        <w:t>lost their job</w:t>
      </w:r>
      <w:r w:rsidR="001B4257">
        <w:rPr>
          <w:rFonts w:eastAsia="Times New Roman" w:cs="Times New Roman"/>
          <w:szCs w:val="19"/>
          <w:lang w:val="en-GB" w:eastAsia="pl-PL"/>
        </w:rPr>
        <w:t xml:space="preserve">, </w:t>
      </w:r>
      <w:r w:rsidRPr="00CE5B58">
        <w:rPr>
          <w:rFonts w:eastAsia="Times New Roman" w:cs="Times New Roman"/>
          <w:szCs w:val="19"/>
          <w:lang w:val="en-GB" w:eastAsia="pl-PL"/>
        </w:rPr>
        <w:t>i.e. pe</w:t>
      </w:r>
      <w:r w:rsidR="005E0305">
        <w:rPr>
          <w:rFonts w:eastAsia="Times New Roman" w:cs="Times New Roman"/>
          <w:szCs w:val="19"/>
          <w:lang w:val="en-GB" w:eastAsia="pl-PL"/>
        </w:rPr>
        <w:t>rsons</w:t>
      </w:r>
      <w:r w:rsidRPr="00CE5B58">
        <w:rPr>
          <w:rFonts w:eastAsia="Times New Roman" w:cs="Times New Roman"/>
          <w:szCs w:val="19"/>
          <w:lang w:val="en-GB" w:eastAsia="pl-PL"/>
        </w:rPr>
        <w:t xml:space="preserve"> who left their last job </w:t>
      </w:r>
      <w:r w:rsidR="001B6465" w:rsidRPr="00CE5B58">
        <w:rPr>
          <w:rFonts w:eastAsia="Times New Roman" w:cs="Times New Roman"/>
          <w:szCs w:val="19"/>
          <w:lang w:val="en-GB" w:eastAsia="pl-PL"/>
        </w:rPr>
        <w:t>in the last 3</w:t>
      </w:r>
      <w:r w:rsidR="001B6465">
        <w:rPr>
          <w:rFonts w:eastAsia="Times New Roman" w:cs="Times New Roman"/>
          <w:szCs w:val="19"/>
          <w:lang w:val="en-GB" w:eastAsia="pl-PL"/>
        </w:rPr>
        <w:t> </w:t>
      </w:r>
      <w:r w:rsidR="001B6465" w:rsidRPr="00CE5B58">
        <w:rPr>
          <w:rFonts w:eastAsia="Times New Roman" w:cs="Times New Roman"/>
          <w:szCs w:val="19"/>
          <w:lang w:val="en-GB" w:eastAsia="pl-PL"/>
        </w:rPr>
        <w:t xml:space="preserve">months </w:t>
      </w:r>
      <w:r w:rsidRPr="00CE5B58">
        <w:rPr>
          <w:rFonts w:eastAsia="Times New Roman" w:cs="Times New Roman"/>
          <w:szCs w:val="19"/>
          <w:lang w:val="en-GB" w:eastAsia="pl-PL"/>
        </w:rPr>
        <w:t>not on their own initiative (</w:t>
      </w:r>
      <w:r w:rsidR="00791983">
        <w:rPr>
          <w:rFonts w:eastAsia="Times New Roman" w:cs="Times New Roman"/>
          <w:szCs w:val="19"/>
          <w:lang w:val="en-GB" w:eastAsia="pl-PL"/>
        </w:rPr>
        <w:t>4</w:t>
      </w:r>
      <w:r w:rsidR="00C9610E">
        <w:rPr>
          <w:rFonts w:eastAsia="Times New Roman" w:cs="Times New Roman"/>
          <w:szCs w:val="19"/>
          <w:lang w:val="en-GB" w:eastAsia="pl-PL"/>
        </w:rPr>
        <w:t>4.8</w:t>
      </w:r>
      <w:r w:rsidRPr="00CE5B58">
        <w:rPr>
          <w:rFonts w:eastAsia="Times New Roman" w:cs="Times New Roman"/>
          <w:szCs w:val="19"/>
          <w:lang w:val="en-GB" w:eastAsia="pl-PL"/>
        </w:rPr>
        <w:t xml:space="preserve">%, i.e. </w:t>
      </w:r>
      <w:r w:rsidR="00791983">
        <w:rPr>
          <w:rFonts w:eastAsia="Times New Roman" w:cs="Times New Roman"/>
          <w:szCs w:val="19"/>
          <w:lang w:val="en-GB" w:eastAsia="pl-PL"/>
        </w:rPr>
        <w:t>2</w:t>
      </w:r>
      <w:r w:rsidR="00C9610E">
        <w:rPr>
          <w:rFonts w:eastAsia="Times New Roman" w:cs="Times New Roman"/>
          <w:szCs w:val="19"/>
          <w:lang w:val="en-GB" w:eastAsia="pl-PL"/>
        </w:rPr>
        <w:t>69</w:t>
      </w:r>
      <w:r>
        <w:rPr>
          <w:rFonts w:eastAsia="Times New Roman" w:cs="Times New Roman"/>
          <w:szCs w:val="19"/>
          <w:lang w:val="en-GB" w:eastAsia="pl-PL"/>
        </w:rPr>
        <w:t xml:space="preserve"> thousand</w:t>
      </w:r>
      <w:r w:rsidR="0046363E">
        <w:rPr>
          <w:rFonts w:eastAsia="Times New Roman" w:cs="Times New Roman"/>
          <w:szCs w:val="19"/>
          <w:lang w:val="en-GB" w:eastAsia="pl-PL"/>
        </w:rPr>
        <w:t xml:space="preserve"> persons</w:t>
      </w:r>
      <w:r w:rsidRPr="00CE5B58">
        <w:rPr>
          <w:rFonts w:eastAsia="Times New Roman" w:cs="Times New Roman"/>
          <w:szCs w:val="19"/>
          <w:lang w:val="en-GB" w:eastAsia="pl-PL"/>
        </w:rPr>
        <w:t>). The share of unemployed intending to return to work after a break (lasting longer than 3 months) was 2</w:t>
      </w:r>
      <w:r w:rsidR="00791983">
        <w:rPr>
          <w:rFonts w:eastAsia="Times New Roman" w:cs="Times New Roman"/>
          <w:szCs w:val="19"/>
          <w:lang w:val="en-GB" w:eastAsia="pl-PL"/>
        </w:rPr>
        <w:t>4.</w:t>
      </w:r>
      <w:r w:rsidR="00C9610E">
        <w:rPr>
          <w:rFonts w:eastAsia="Times New Roman" w:cs="Times New Roman"/>
          <w:szCs w:val="19"/>
          <w:lang w:val="en-GB" w:eastAsia="pl-PL"/>
        </w:rPr>
        <w:t>7</w:t>
      </w:r>
      <w:r w:rsidRPr="00CE5B58">
        <w:rPr>
          <w:rFonts w:eastAsia="Times New Roman" w:cs="Times New Roman"/>
          <w:szCs w:val="19"/>
          <w:lang w:val="en-GB" w:eastAsia="pl-PL"/>
        </w:rPr>
        <w:t>%</w:t>
      </w:r>
      <w:r w:rsidR="00E21884">
        <w:rPr>
          <w:rFonts w:eastAsia="Times New Roman" w:cs="Times New Roman"/>
          <w:szCs w:val="19"/>
          <w:lang w:val="en-GB" w:eastAsia="pl-PL"/>
        </w:rPr>
        <w:t xml:space="preserve"> (</w:t>
      </w:r>
      <w:r w:rsidR="001B4257">
        <w:rPr>
          <w:rFonts w:eastAsia="Times New Roman" w:cs="Times New Roman"/>
          <w:szCs w:val="19"/>
          <w:lang w:val="en-GB" w:eastAsia="pl-PL"/>
        </w:rPr>
        <w:t xml:space="preserve">i.e. </w:t>
      </w:r>
      <w:r w:rsidRPr="00CE5B58">
        <w:rPr>
          <w:rFonts w:eastAsia="Times New Roman" w:cs="Times New Roman"/>
          <w:szCs w:val="19"/>
          <w:lang w:val="en-GB" w:eastAsia="pl-PL"/>
        </w:rPr>
        <w:t>1</w:t>
      </w:r>
      <w:r w:rsidR="00C9610E">
        <w:rPr>
          <w:rFonts w:eastAsia="Times New Roman" w:cs="Times New Roman"/>
          <w:szCs w:val="19"/>
          <w:lang w:val="en-GB" w:eastAsia="pl-PL"/>
        </w:rPr>
        <w:t>48</w:t>
      </w:r>
      <w:r w:rsidRPr="00CE5B58">
        <w:rPr>
          <w:rFonts w:eastAsia="Times New Roman" w:cs="Times New Roman"/>
          <w:szCs w:val="19"/>
          <w:lang w:val="en-GB" w:eastAsia="pl-PL"/>
        </w:rPr>
        <w:t xml:space="preserve"> thousand</w:t>
      </w:r>
      <w:r w:rsidR="00E21884">
        <w:rPr>
          <w:rFonts w:eastAsia="Times New Roman" w:cs="Times New Roman"/>
          <w:szCs w:val="19"/>
          <w:lang w:val="en-GB" w:eastAsia="pl-PL"/>
        </w:rPr>
        <w:t>)</w:t>
      </w:r>
      <w:r w:rsidRPr="00CE5B58">
        <w:rPr>
          <w:rFonts w:eastAsia="Times New Roman" w:cs="Times New Roman"/>
          <w:szCs w:val="19"/>
          <w:lang w:val="en-GB" w:eastAsia="pl-PL"/>
        </w:rPr>
        <w:t xml:space="preserve">, </w:t>
      </w:r>
      <w:r w:rsidR="00032FE8">
        <w:rPr>
          <w:rFonts w:eastAsia="Times New Roman" w:cs="Times New Roman"/>
          <w:szCs w:val="19"/>
          <w:lang w:val="en-GB" w:eastAsia="pl-PL"/>
        </w:rPr>
        <w:t xml:space="preserve">but </w:t>
      </w:r>
      <w:r w:rsidR="00B85292" w:rsidRPr="00B85292">
        <w:rPr>
          <w:rFonts w:eastAsia="Times New Roman" w:cs="Times New Roman"/>
          <w:szCs w:val="19"/>
          <w:lang w:val="en-GB" w:eastAsia="pl-PL"/>
        </w:rPr>
        <w:t xml:space="preserve">among women this </w:t>
      </w:r>
      <w:r w:rsidR="00B85292" w:rsidRPr="00E76081">
        <w:rPr>
          <w:rFonts w:eastAsia="Times New Roman" w:cs="Times New Roman"/>
          <w:szCs w:val="19"/>
          <w:lang w:val="en-GB" w:eastAsia="pl-PL"/>
        </w:rPr>
        <w:t xml:space="preserve">share was higher than among men and amounted to </w:t>
      </w:r>
      <w:r w:rsidR="00791983">
        <w:rPr>
          <w:rFonts w:eastAsia="Times New Roman" w:cs="Times New Roman"/>
          <w:szCs w:val="19"/>
          <w:lang w:val="en-GB" w:eastAsia="pl-PL"/>
        </w:rPr>
        <w:t>2</w:t>
      </w:r>
      <w:r w:rsidR="00C9610E">
        <w:rPr>
          <w:rFonts w:eastAsia="Times New Roman" w:cs="Times New Roman"/>
          <w:szCs w:val="19"/>
          <w:lang w:val="en-GB" w:eastAsia="pl-PL"/>
        </w:rPr>
        <w:t>6.8</w:t>
      </w:r>
      <w:r w:rsidR="00B85292" w:rsidRPr="00E76081">
        <w:rPr>
          <w:rFonts w:eastAsia="Times New Roman" w:cs="Times New Roman"/>
          <w:szCs w:val="19"/>
          <w:lang w:val="en-GB" w:eastAsia="pl-PL"/>
        </w:rPr>
        <w:t xml:space="preserve">% and </w:t>
      </w:r>
      <w:r w:rsidR="00C9610E">
        <w:rPr>
          <w:rFonts w:eastAsia="Times New Roman" w:cs="Times New Roman"/>
          <w:szCs w:val="19"/>
          <w:lang w:val="en-GB" w:eastAsia="pl-PL"/>
        </w:rPr>
        <w:t>22.3</w:t>
      </w:r>
      <w:r w:rsidR="00B85292" w:rsidRPr="00E76081">
        <w:rPr>
          <w:rFonts w:eastAsia="Times New Roman" w:cs="Times New Roman"/>
          <w:szCs w:val="19"/>
          <w:lang w:val="en-GB" w:eastAsia="pl-PL"/>
        </w:rPr>
        <w:t xml:space="preserve">%, respectively. </w:t>
      </w:r>
      <w:r w:rsidR="00737DD4">
        <w:rPr>
          <w:rFonts w:eastAsia="Times New Roman" w:cs="Times New Roman"/>
          <w:szCs w:val="19"/>
          <w:lang w:val="en-GB" w:eastAsia="pl-PL"/>
        </w:rPr>
        <w:t>The u</w:t>
      </w:r>
      <w:r w:rsidRPr="00E76081">
        <w:rPr>
          <w:rFonts w:eastAsia="Times New Roman" w:cs="Times New Roman"/>
          <w:szCs w:val="19"/>
          <w:lang w:val="en-GB" w:eastAsia="pl-PL"/>
        </w:rPr>
        <w:t xml:space="preserve">nemployed </w:t>
      </w:r>
      <w:r w:rsidR="00E76081" w:rsidRPr="00E76081">
        <w:rPr>
          <w:rFonts w:eastAsia="Times New Roman" w:cs="Times New Roman"/>
          <w:szCs w:val="19"/>
          <w:lang w:val="en-GB" w:eastAsia="pl-PL"/>
        </w:rPr>
        <w:t xml:space="preserve">who </w:t>
      </w:r>
      <w:r w:rsidR="00C9610E" w:rsidRPr="00E76081">
        <w:rPr>
          <w:rFonts w:eastAsia="Times New Roman" w:cs="Times New Roman"/>
          <w:szCs w:val="19"/>
          <w:lang w:val="en-GB" w:eastAsia="pl-PL"/>
        </w:rPr>
        <w:t xml:space="preserve">resigned from work on their own initiative constituted </w:t>
      </w:r>
      <w:r w:rsidR="00C9610E">
        <w:rPr>
          <w:rFonts w:eastAsia="Times New Roman" w:cs="Times New Roman"/>
          <w:szCs w:val="19"/>
          <w:lang w:val="en-GB" w:eastAsia="pl-PL"/>
        </w:rPr>
        <w:t>15.3</w:t>
      </w:r>
      <w:r w:rsidR="00C9610E" w:rsidRPr="00E76081">
        <w:rPr>
          <w:rFonts w:eastAsia="Times New Roman" w:cs="Times New Roman"/>
          <w:szCs w:val="19"/>
          <w:lang w:val="en-GB" w:eastAsia="pl-PL"/>
        </w:rPr>
        <w:t>% (i.e.</w:t>
      </w:r>
      <w:r w:rsidR="00C9610E">
        <w:rPr>
          <w:rFonts w:eastAsia="Times New Roman" w:cs="Times New Roman"/>
          <w:szCs w:val="19"/>
          <w:lang w:val="en-GB" w:eastAsia="pl-PL"/>
        </w:rPr>
        <w:t> 92</w:t>
      </w:r>
      <w:r w:rsidR="00C9610E" w:rsidRPr="00E76081">
        <w:rPr>
          <w:rFonts w:eastAsia="Times New Roman" w:cs="Times New Roman"/>
          <w:szCs w:val="19"/>
          <w:lang w:val="en-GB" w:eastAsia="pl-PL"/>
        </w:rPr>
        <w:t xml:space="preserve"> thousand) and </w:t>
      </w:r>
      <w:r w:rsidR="00C9610E">
        <w:rPr>
          <w:rFonts w:eastAsia="Times New Roman" w:cs="Times New Roman"/>
          <w:szCs w:val="19"/>
          <w:lang w:val="en-GB" w:eastAsia="pl-PL"/>
        </w:rPr>
        <w:t xml:space="preserve">the </w:t>
      </w:r>
      <w:r w:rsidR="00C9610E" w:rsidRPr="00E76081">
        <w:rPr>
          <w:rFonts w:eastAsia="Times New Roman" w:cs="Times New Roman"/>
          <w:szCs w:val="19"/>
          <w:lang w:val="en-GB" w:eastAsia="pl-PL"/>
        </w:rPr>
        <w:t>unemployed</w:t>
      </w:r>
      <w:r w:rsidR="00C9610E">
        <w:rPr>
          <w:rFonts w:eastAsia="Times New Roman" w:cs="Times New Roman"/>
          <w:szCs w:val="19"/>
          <w:lang w:val="en-GB" w:eastAsia="pl-PL"/>
        </w:rPr>
        <w:t xml:space="preserve"> who </w:t>
      </w:r>
      <w:r w:rsidR="00E76081" w:rsidRPr="00E76081">
        <w:rPr>
          <w:rFonts w:eastAsia="Times New Roman" w:cs="Times New Roman"/>
          <w:szCs w:val="19"/>
          <w:lang w:val="en-GB" w:eastAsia="pl-PL"/>
        </w:rPr>
        <w:t>were looking for their first job</w:t>
      </w:r>
      <w:r w:rsidR="002D1A0C">
        <w:rPr>
          <w:rFonts w:eastAsia="Times New Roman" w:cs="Times New Roman"/>
          <w:szCs w:val="19"/>
          <w:lang w:val="en-GB" w:eastAsia="pl-PL"/>
        </w:rPr>
        <w:t xml:space="preserve"> </w:t>
      </w:r>
      <w:r w:rsidR="001B4257" w:rsidRPr="00E76081">
        <w:rPr>
          <w:rFonts w:eastAsia="Times New Roman" w:cs="Times New Roman"/>
          <w:szCs w:val="19"/>
          <w:lang w:val="en-GB" w:eastAsia="pl-PL"/>
        </w:rPr>
        <w:t xml:space="preserve">– </w:t>
      </w:r>
      <w:r w:rsidRPr="00E76081">
        <w:rPr>
          <w:rFonts w:eastAsia="Times New Roman" w:cs="Times New Roman"/>
          <w:szCs w:val="19"/>
          <w:lang w:val="en-GB" w:eastAsia="pl-PL"/>
        </w:rPr>
        <w:t>1</w:t>
      </w:r>
      <w:r w:rsidR="00C9610E">
        <w:rPr>
          <w:rFonts w:eastAsia="Times New Roman" w:cs="Times New Roman"/>
          <w:szCs w:val="19"/>
          <w:lang w:val="en-GB" w:eastAsia="pl-PL"/>
        </w:rPr>
        <w:t>5</w:t>
      </w:r>
      <w:r w:rsidR="00791983">
        <w:rPr>
          <w:rFonts w:eastAsia="Times New Roman" w:cs="Times New Roman"/>
          <w:szCs w:val="19"/>
          <w:lang w:val="en-GB" w:eastAsia="pl-PL"/>
        </w:rPr>
        <w:t>.</w:t>
      </w:r>
      <w:r w:rsidR="00C9610E">
        <w:rPr>
          <w:rFonts w:eastAsia="Times New Roman" w:cs="Times New Roman"/>
          <w:szCs w:val="19"/>
          <w:lang w:val="en-GB" w:eastAsia="pl-PL"/>
        </w:rPr>
        <w:t>2</w:t>
      </w:r>
      <w:r w:rsidRPr="00E76081">
        <w:rPr>
          <w:rFonts w:eastAsia="Times New Roman" w:cs="Times New Roman"/>
          <w:szCs w:val="19"/>
          <w:lang w:val="en-GB" w:eastAsia="pl-PL"/>
        </w:rPr>
        <w:t>%</w:t>
      </w:r>
      <w:r w:rsidR="001B4257" w:rsidRPr="00E76081">
        <w:rPr>
          <w:rFonts w:eastAsia="Times New Roman" w:cs="Times New Roman"/>
          <w:szCs w:val="19"/>
          <w:lang w:val="en-GB" w:eastAsia="pl-PL"/>
        </w:rPr>
        <w:t xml:space="preserve"> </w:t>
      </w:r>
      <w:r w:rsidR="00E21884" w:rsidRPr="00E76081">
        <w:rPr>
          <w:rFonts w:eastAsia="Times New Roman" w:cs="Times New Roman"/>
          <w:szCs w:val="19"/>
          <w:lang w:val="en-GB" w:eastAsia="pl-PL"/>
        </w:rPr>
        <w:t>(</w:t>
      </w:r>
      <w:r w:rsidR="001B4257" w:rsidRPr="00E76081">
        <w:rPr>
          <w:rFonts w:eastAsia="Times New Roman" w:cs="Times New Roman"/>
          <w:szCs w:val="19"/>
          <w:lang w:val="en-GB" w:eastAsia="pl-PL"/>
        </w:rPr>
        <w:t xml:space="preserve">i.e. </w:t>
      </w:r>
      <w:r w:rsidR="00C9610E">
        <w:rPr>
          <w:rFonts w:eastAsia="Times New Roman" w:cs="Times New Roman"/>
          <w:szCs w:val="19"/>
          <w:lang w:val="en-GB" w:eastAsia="pl-PL"/>
        </w:rPr>
        <w:t>91</w:t>
      </w:r>
      <w:r w:rsidR="005E4265" w:rsidRPr="00E76081">
        <w:rPr>
          <w:rFonts w:eastAsia="Times New Roman" w:cs="Times New Roman"/>
          <w:szCs w:val="19"/>
          <w:lang w:val="en-GB" w:eastAsia="pl-PL"/>
        </w:rPr>
        <w:t> </w:t>
      </w:r>
      <w:r w:rsidRPr="00E76081">
        <w:rPr>
          <w:rFonts w:eastAsia="Times New Roman" w:cs="Times New Roman"/>
          <w:szCs w:val="19"/>
          <w:lang w:val="en-GB" w:eastAsia="pl-PL"/>
        </w:rPr>
        <w:t>thousand</w:t>
      </w:r>
      <w:r w:rsidR="00E21884" w:rsidRPr="00E76081">
        <w:rPr>
          <w:rFonts w:eastAsia="Times New Roman" w:cs="Times New Roman"/>
          <w:szCs w:val="19"/>
          <w:lang w:val="en-GB" w:eastAsia="pl-PL"/>
        </w:rPr>
        <w:t>)</w:t>
      </w:r>
      <w:r w:rsidRPr="00E76081">
        <w:rPr>
          <w:rFonts w:eastAsia="Times New Roman" w:cs="Times New Roman"/>
          <w:szCs w:val="19"/>
          <w:lang w:val="en-GB" w:eastAsia="pl-PL"/>
        </w:rPr>
        <w:t>.</w:t>
      </w:r>
    </w:p>
    <w:p w14:paraId="1645A9B2" w14:textId="0D098CA8" w:rsidR="002C7AD1" w:rsidRPr="00CC3E09" w:rsidRDefault="00A03E01" w:rsidP="00CC3E09">
      <w:pPr>
        <w:spacing w:line="259" w:lineRule="auto"/>
        <w:ind w:left="709" w:hanging="709"/>
        <w:rPr>
          <w:b/>
          <w:shd w:val="clear" w:color="auto" w:fill="FFFFFF"/>
          <w:lang w:val="en-GB"/>
        </w:rPr>
      </w:pPr>
      <w:r>
        <w:rPr>
          <w:rFonts w:eastAsia="Times New Roman" w:cs="Times New Roman"/>
          <w:noProof/>
          <w:szCs w:val="19"/>
          <w:lang w:val="en-GB" w:eastAsia="pl-PL"/>
        </w:rPr>
        <w:drawing>
          <wp:anchor distT="0" distB="0" distL="114300" distR="114300" simplePos="0" relativeHeight="251768320" behindDoc="0" locked="0" layoutInCell="1" allowOverlap="1" wp14:anchorId="727F2B7D" wp14:editId="69587622">
            <wp:simplePos x="0" y="0"/>
            <wp:positionH relativeFrom="margin">
              <wp:align>center</wp:align>
            </wp:positionH>
            <wp:positionV relativeFrom="paragraph">
              <wp:posOffset>402144</wp:posOffset>
            </wp:positionV>
            <wp:extent cx="4510405" cy="1528445"/>
            <wp:effectExtent l="0" t="0" r="4445" b="0"/>
            <wp:wrapSquare wrapText="bothSides"/>
            <wp:docPr id="16" name="Obraz 16" descr="The chart presents structure of unemployed persons by the source of inflow to unemployment in the first quarter of 2025 (i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10405" cy="1528445"/>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shd w:val="clear" w:color="auto" w:fill="FFFFFF"/>
          <w:lang w:val="en-GB"/>
        </w:rPr>
        <w:t>Chart</w:t>
      </w:r>
      <w:r w:rsidR="00D62410" w:rsidRPr="0053285E">
        <w:rPr>
          <w:b/>
          <w:shd w:val="clear" w:color="auto" w:fill="FFFFFF"/>
          <w:lang w:val="en-GB"/>
        </w:rPr>
        <w:t xml:space="preserve"> </w:t>
      </w:r>
      <w:r w:rsidR="00CE2E7B">
        <w:rPr>
          <w:b/>
          <w:shd w:val="clear" w:color="auto" w:fill="FFFFFF"/>
          <w:lang w:val="en-GB"/>
        </w:rPr>
        <w:t>6</w:t>
      </w:r>
      <w:r w:rsidR="00D62410" w:rsidRPr="0053285E">
        <w:rPr>
          <w:b/>
          <w:shd w:val="clear" w:color="auto" w:fill="FFFFFF"/>
          <w:lang w:val="en-GB"/>
        </w:rPr>
        <w:t>.</w:t>
      </w:r>
      <w:r w:rsidR="00D62410" w:rsidRPr="0053285E">
        <w:rPr>
          <w:b/>
          <w:shd w:val="clear" w:color="auto" w:fill="FFFFFF"/>
          <w:lang w:val="en-GB"/>
        </w:rPr>
        <w:tab/>
      </w:r>
      <w:r w:rsidR="00D46BC5" w:rsidRPr="0053285E">
        <w:rPr>
          <w:b/>
          <w:shd w:val="clear" w:color="auto" w:fill="FFFFFF"/>
          <w:lang w:val="en-GB"/>
        </w:rPr>
        <w:t xml:space="preserve">Structure of unemployed </w:t>
      </w:r>
      <w:r w:rsidR="007D57D1">
        <w:rPr>
          <w:b/>
          <w:shd w:val="clear" w:color="auto" w:fill="FFFFFF"/>
          <w:lang w:val="en-GB"/>
        </w:rPr>
        <w:t xml:space="preserve">persons </w:t>
      </w:r>
      <w:r w:rsidR="00D46BC5" w:rsidRPr="0053285E">
        <w:rPr>
          <w:b/>
          <w:shd w:val="clear" w:color="auto" w:fill="FFFFFF"/>
          <w:lang w:val="en-GB"/>
        </w:rPr>
        <w:t xml:space="preserve">by the source of </w:t>
      </w:r>
      <w:r w:rsidR="0065581C">
        <w:rPr>
          <w:b/>
          <w:shd w:val="clear" w:color="auto" w:fill="FFFFFF"/>
          <w:lang w:val="en-GB"/>
        </w:rPr>
        <w:t xml:space="preserve">inflow to </w:t>
      </w:r>
      <w:r w:rsidR="00D46BC5" w:rsidRPr="0053285E">
        <w:rPr>
          <w:b/>
          <w:shd w:val="clear" w:color="auto" w:fill="FFFFFF"/>
          <w:lang w:val="en-GB"/>
        </w:rPr>
        <w:t xml:space="preserve">unemployment in the </w:t>
      </w:r>
      <w:r w:rsidR="007E701A">
        <w:rPr>
          <w:b/>
          <w:shd w:val="clear" w:color="auto" w:fill="FFFFFF"/>
          <w:lang w:val="en-GB"/>
        </w:rPr>
        <w:t>f</w:t>
      </w:r>
      <w:r w:rsidR="00C9610E">
        <w:rPr>
          <w:b/>
          <w:shd w:val="clear" w:color="auto" w:fill="FFFFFF"/>
          <w:lang w:val="en-GB"/>
        </w:rPr>
        <w:t>irst</w:t>
      </w:r>
      <w:r w:rsidR="00CC3E09">
        <w:rPr>
          <w:b/>
          <w:shd w:val="clear" w:color="auto" w:fill="FFFFFF"/>
          <w:lang w:val="en-GB"/>
        </w:rPr>
        <w:t xml:space="preserve"> </w:t>
      </w:r>
      <w:r w:rsidR="00D46BC5" w:rsidRPr="0053285E">
        <w:rPr>
          <w:b/>
          <w:shd w:val="clear" w:color="auto" w:fill="FFFFFF"/>
          <w:lang w:val="en-GB"/>
        </w:rPr>
        <w:t>quarter of 202</w:t>
      </w:r>
      <w:r>
        <w:rPr>
          <w:b/>
          <w:shd w:val="clear" w:color="auto" w:fill="FFFFFF"/>
          <w:lang w:val="en-GB"/>
        </w:rPr>
        <w:t>5</w:t>
      </w:r>
      <w:r w:rsidR="00D46BC5" w:rsidRPr="0053285E">
        <w:rPr>
          <w:b/>
          <w:shd w:val="clear" w:color="auto" w:fill="FFFFFF"/>
          <w:lang w:val="en-GB"/>
        </w:rPr>
        <w:t xml:space="preserve"> (in %) </w:t>
      </w:r>
      <w:bookmarkEnd w:id="0"/>
    </w:p>
    <w:p w14:paraId="74DEACE5" w14:textId="1D41962E" w:rsidR="007E701A" w:rsidRDefault="00787A13" w:rsidP="007E701A">
      <w:pPr>
        <w:spacing w:before="0" w:after="0" w:line="288" w:lineRule="auto"/>
        <w:rPr>
          <w:rFonts w:eastAsia="Times New Roman" w:cs="Times New Roman"/>
          <w:noProof/>
          <w:szCs w:val="19"/>
          <w:lang w:val="en-GB" w:eastAsia="pl-PL"/>
        </w:rPr>
      </w:pPr>
      <w:r w:rsidRPr="0083670E">
        <w:rPr>
          <w:rFonts w:eastAsia="Times New Roman" w:cs="Times New Roman"/>
          <w:noProof/>
          <w:szCs w:val="19"/>
          <w:lang w:eastAsia="pl-PL"/>
        </w:rPr>
        <mc:AlternateContent>
          <mc:Choice Requires="wps">
            <w:drawing>
              <wp:anchor distT="45720" distB="45720" distL="114300" distR="114300" simplePos="0" relativeHeight="251658752" behindDoc="1" locked="0" layoutInCell="1" allowOverlap="1" wp14:anchorId="1D47A092" wp14:editId="01B70D1C">
                <wp:simplePos x="0" y="0"/>
                <wp:positionH relativeFrom="column">
                  <wp:posOffset>5365750</wp:posOffset>
                </wp:positionH>
                <wp:positionV relativeFrom="paragraph">
                  <wp:posOffset>1537335</wp:posOffset>
                </wp:positionV>
                <wp:extent cx="1609090" cy="921224"/>
                <wp:effectExtent l="0" t="0" r="0" b="0"/>
                <wp:wrapTight wrapText="bothSides">
                  <wp:wrapPolygon edited="0">
                    <wp:start x="767" y="0"/>
                    <wp:lineTo x="767" y="21004"/>
                    <wp:lineTo x="20713" y="21004"/>
                    <wp:lineTo x="20713" y="0"/>
                    <wp:lineTo x="767" y="0"/>
                  </wp:wrapPolygon>
                </wp:wrapTight>
                <wp:docPr id="25" name="Pole tekstowe 2" descr="The average duration of job search by unemployed persons in the first quarter of 2025 was 7.5 month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921224"/>
                        </a:xfrm>
                        <a:prstGeom prst="rect">
                          <a:avLst/>
                        </a:prstGeom>
                        <a:noFill/>
                        <a:ln w="9525">
                          <a:noFill/>
                          <a:miter lim="800000"/>
                          <a:headEnd/>
                          <a:tailEnd/>
                        </a:ln>
                      </wps:spPr>
                      <wps:txbx>
                        <w:txbxContent>
                          <w:p w14:paraId="131E4D95" w14:textId="056156DC" w:rsidR="00B27EAD" w:rsidRPr="0004535A" w:rsidRDefault="00B27EAD" w:rsidP="00125DFA">
                            <w:pPr>
                              <w:pStyle w:val="tekstzboku"/>
                              <w:rPr>
                                <w:lang w:val="en-GB"/>
                              </w:rPr>
                            </w:pPr>
                            <w:r w:rsidRPr="009554A3">
                              <w:rPr>
                                <w:lang w:val="en-GB"/>
                              </w:rPr>
                              <w:t xml:space="preserve">The average duration of job search by unemployed persons </w:t>
                            </w:r>
                            <w:r w:rsidR="003A0600">
                              <w:rPr>
                                <w:lang w:val="en-GB"/>
                              </w:rPr>
                              <w:t xml:space="preserve">in the </w:t>
                            </w:r>
                            <w:r w:rsidR="00106669">
                              <w:rPr>
                                <w:lang w:val="en-GB"/>
                              </w:rPr>
                              <w:t>f</w:t>
                            </w:r>
                            <w:r w:rsidR="00C9610E">
                              <w:rPr>
                                <w:lang w:val="en-GB"/>
                              </w:rPr>
                              <w:t>irst</w:t>
                            </w:r>
                            <w:r w:rsidR="003A0600">
                              <w:rPr>
                                <w:lang w:val="en-GB"/>
                              </w:rPr>
                              <w:t xml:space="preserve"> quarter of 202</w:t>
                            </w:r>
                            <w:r w:rsidR="00C9610E">
                              <w:rPr>
                                <w:lang w:val="en-GB"/>
                              </w:rPr>
                              <w:t>5</w:t>
                            </w:r>
                            <w:r w:rsidR="003A0600">
                              <w:rPr>
                                <w:lang w:val="en-GB"/>
                              </w:rPr>
                              <w:t xml:space="preserve"> </w:t>
                            </w:r>
                            <w:r w:rsidRPr="004870F0">
                              <w:rPr>
                                <w:lang w:val="en-GB"/>
                              </w:rPr>
                              <w:t xml:space="preserve">was </w:t>
                            </w:r>
                            <w:r w:rsidR="00C9610E">
                              <w:rPr>
                                <w:lang w:val="en-GB"/>
                              </w:rPr>
                              <w:t>7.5</w:t>
                            </w:r>
                            <w:r w:rsidR="00C8630D">
                              <w:rPr>
                                <w:lang w:val="en-GB"/>
                              </w:rPr>
                              <w:t> </w:t>
                            </w:r>
                            <w:r w:rsidRPr="004870F0">
                              <w:rPr>
                                <w:lang w:val="en-GB"/>
                              </w:rPr>
                              <w:t>months</w:t>
                            </w:r>
                            <w:r w:rsidR="00D9602D">
                              <w:rPr>
                                <w:lang w:val="en-GB"/>
                              </w:rPr>
                              <w:t>.</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7A092" id="_x0000_s1041" type="#_x0000_t202" alt="The average duration of job search by unemployed persons in the first quarter of 2025 was 7.5 months." style="position:absolute;margin-left:422.5pt;margin-top:121.05pt;width:126.7pt;height:72.5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XKEWAIAAGoEAAAOAAAAZHJzL2Uyb0RvYy54bWysVGFv0zAQ/Y7Efzj5O00atRuLlk5jYwhp&#10;wKSNH+A4TmNm+4ztLim/nrPTjml8Q7SSZedy7+69d875xWQ0PEkfFNqGLRclA2kFdspuG/b94ebd&#10;ewYhcttxjVY2bC8Du9i8fXM+ulpWOKDupAcCsaEeXcOGGF1dFEEM0vCwQCctBXv0hkc6+m3ReT4S&#10;utFFVZYnxYi+cx6FDIGeXs9Btsn4fS9F/Nb3QUbQDaPeYl59Xtu0FptzXm89d4MShzb4P3RhuLJU&#10;9BnqmkcOO6/+gjJKeAzYx4VAU2DfKyEzB2KzLF+xuR+4k5kLiRPcs0zh/8GKr093HlTXsGrNwHJD&#10;Ht2hlhDlY4g4SqgYdDII0uxhkMDJa76V0O08j+Q5YA8/sIUguRcDtHvYWWmcxr3swNFcoA2gLETK&#10;7ZUPEX7uuI/kOSVWZbWGkQc4XazBoI1DWCRHRhdqauzeUWtx+oATTVZWN7hbFI8BLF4N3G7lpfc4&#10;DpJ3pMgyZRYvUmeckEDa8Qt2xIzvImagqfcm2UUGAKHTZOyfp0FOEUQqeVKe0Z+BoNhZtayqVS7B&#10;62O2Iz6fJBpIm4Z5mraMzp9uQ0zd8Pr4Sipm8UZpnSdOWxgJdE2iv4oYlcTRyjTsfZl+84gmkh9t&#10;l5MjV3reUwFtD6wT0ZlynNopW7pcH9VssduTDh7nC0Am0mZA/4vBSMPfsJBskQz0Z0tani1Xq3Rb&#10;8oE2/uXTNh9W69OKItwKgmlYPG6vYr5dM6tL0rtXWYpkzNzFoV8a6KzQ4fKlG/PynN/684nY/AYA&#10;AP//AwBQSwMEFAAGAAgAAAAhAPSFR0riAAAADAEAAA8AAABkcnMvZG93bnJldi54bWxMj0FPwkAU&#10;hO8m/ofNM/EmW9aKpfaVKAkh8YQVOC/ts23svm26CxR/vctJj5OZzHyTLUbTiRMNrrWMMJ1EIIhL&#10;W7VcI2w/Vw8JCOc1V7qzTAgXcrDIb28ynVb2zB90KnwtQgm7VCM03veplK5syGg3sT1x8L7sYLQP&#10;cqhlNehzKDedVFE0k0a3HBYa3dOyofK7OBqEcftT8O6d7WW5Ktb9brN/W88U4v3d+PoCwtPo/8Jw&#10;xQ/okAemgz1y5USHkMRP4YtHULGagrgmonkSgzggPCbPCmSeyf8n8l8AAAD//wMAUEsBAi0AFAAG&#10;AAgAAAAhALaDOJL+AAAA4QEAABMAAAAAAAAAAAAAAAAAAAAAAFtDb250ZW50X1R5cGVzXS54bWxQ&#10;SwECLQAUAAYACAAAACEAOP0h/9YAAACUAQAACwAAAAAAAAAAAAAAAAAvAQAAX3JlbHMvLnJlbHNQ&#10;SwECLQAUAAYACAAAACEAgvVyhFgCAABqBAAADgAAAAAAAAAAAAAAAAAuAgAAZHJzL2Uyb0RvYy54&#10;bWxQSwECLQAUAAYACAAAACEA9IVHSuIAAAAMAQAADwAAAAAAAAAAAAAAAACyBAAAZHJzL2Rvd25y&#10;ZXYueG1sUEsFBgAAAAAEAAQA8wAAAMEFAAAAAA==&#10;" filled="f" stroked="f">
                <v:textbox inset=",0">
                  <w:txbxContent>
                    <w:p w14:paraId="131E4D95" w14:textId="056156DC" w:rsidR="00B27EAD" w:rsidRPr="0004535A" w:rsidRDefault="00B27EAD" w:rsidP="00125DFA">
                      <w:pPr>
                        <w:pStyle w:val="tekstzboku"/>
                        <w:rPr>
                          <w:lang w:val="en-GB"/>
                        </w:rPr>
                      </w:pPr>
                      <w:r w:rsidRPr="009554A3">
                        <w:rPr>
                          <w:lang w:val="en-GB"/>
                        </w:rPr>
                        <w:t xml:space="preserve">The average duration of job search by unemployed persons </w:t>
                      </w:r>
                      <w:r w:rsidR="003A0600">
                        <w:rPr>
                          <w:lang w:val="en-GB"/>
                        </w:rPr>
                        <w:t xml:space="preserve">in the </w:t>
                      </w:r>
                      <w:r w:rsidR="00106669">
                        <w:rPr>
                          <w:lang w:val="en-GB"/>
                        </w:rPr>
                        <w:t>f</w:t>
                      </w:r>
                      <w:r w:rsidR="00C9610E">
                        <w:rPr>
                          <w:lang w:val="en-GB"/>
                        </w:rPr>
                        <w:t>irst</w:t>
                      </w:r>
                      <w:r w:rsidR="003A0600">
                        <w:rPr>
                          <w:lang w:val="en-GB"/>
                        </w:rPr>
                        <w:t xml:space="preserve"> quarter of 202</w:t>
                      </w:r>
                      <w:r w:rsidR="00C9610E">
                        <w:rPr>
                          <w:lang w:val="en-GB"/>
                        </w:rPr>
                        <w:t>5</w:t>
                      </w:r>
                      <w:r w:rsidR="003A0600">
                        <w:rPr>
                          <w:lang w:val="en-GB"/>
                        </w:rPr>
                        <w:t xml:space="preserve"> </w:t>
                      </w:r>
                      <w:r w:rsidRPr="004870F0">
                        <w:rPr>
                          <w:lang w:val="en-GB"/>
                        </w:rPr>
                        <w:t xml:space="preserve">was </w:t>
                      </w:r>
                      <w:r w:rsidR="00C9610E">
                        <w:rPr>
                          <w:lang w:val="en-GB"/>
                        </w:rPr>
                        <w:t>7.5</w:t>
                      </w:r>
                      <w:r w:rsidR="00C8630D">
                        <w:rPr>
                          <w:lang w:val="en-GB"/>
                        </w:rPr>
                        <w:t> </w:t>
                      </w:r>
                      <w:r w:rsidRPr="004870F0">
                        <w:rPr>
                          <w:lang w:val="en-GB"/>
                        </w:rPr>
                        <w:t>months</w:t>
                      </w:r>
                      <w:r w:rsidR="00D9602D">
                        <w:rPr>
                          <w:lang w:val="en-GB"/>
                        </w:rPr>
                        <w:t>.</w:t>
                      </w:r>
                    </w:p>
                  </w:txbxContent>
                </v:textbox>
                <w10:wrap type="tight"/>
              </v:shape>
            </w:pict>
          </mc:Fallback>
        </mc:AlternateContent>
      </w:r>
    </w:p>
    <w:p w14:paraId="76CE420B" w14:textId="22A66777" w:rsidR="0037166C" w:rsidRDefault="00A1391D" w:rsidP="004E564A">
      <w:pPr>
        <w:spacing w:before="0" w:after="360" w:line="288" w:lineRule="auto"/>
        <w:rPr>
          <w:rFonts w:eastAsia="Times New Roman" w:cs="Times New Roman"/>
          <w:noProof/>
          <w:szCs w:val="19"/>
          <w:lang w:val="en-GB" w:eastAsia="pl-PL"/>
        </w:rPr>
      </w:pPr>
      <w:r w:rsidRPr="0083670E">
        <w:rPr>
          <w:rFonts w:eastAsia="Times New Roman" w:cs="Times New Roman"/>
          <w:noProof/>
          <w:szCs w:val="19"/>
          <w:lang w:val="en-GB" w:eastAsia="pl-PL"/>
        </w:rPr>
        <w:t xml:space="preserve">In the </w:t>
      </w:r>
      <w:r w:rsidR="007E701A">
        <w:rPr>
          <w:rFonts w:eastAsia="Times New Roman" w:cs="Times New Roman"/>
          <w:noProof/>
          <w:szCs w:val="19"/>
          <w:lang w:val="en-GB" w:eastAsia="pl-PL"/>
        </w:rPr>
        <w:t>f</w:t>
      </w:r>
      <w:r w:rsidR="00A03E01">
        <w:rPr>
          <w:rFonts w:eastAsia="Times New Roman" w:cs="Times New Roman"/>
          <w:noProof/>
          <w:szCs w:val="19"/>
          <w:lang w:val="en-GB" w:eastAsia="pl-PL"/>
        </w:rPr>
        <w:t>irst</w:t>
      </w:r>
      <w:r w:rsidR="000B1CAF">
        <w:rPr>
          <w:rFonts w:eastAsia="Times New Roman" w:cs="Times New Roman"/>
          <w:noProof/>
          <w:szCs w:val="19"/>
          <w:lang w:val="en-GB" w:eastAsia="pl-PL"/>
        </w:rPr>
        <w:t xml:space="preserve"> </w:t>
      </w:r>
      <w:r w:rsidRPr="0083670E">
        <w:rPr>
          <w:rFonts w:eastAsia="Times New Roman" w:cs="Times New Roman"/>
          <w:noProof/>
          <w:szCs w:val="19"/>
          <w:lang w:val="en-GB" w:eastAsia="pl-PL"/>
        </w:rPr>
        <w:t>quarter of 202</w:t>
      </w:r>
      <w:r w:rsidR="00A03E01">
        <w:rPr>
          <w:rFonts w:eastAsia="Times New Roman" w:cs="Times New Roman"/>
          <w:noProof/>
          <w:szCs w:val="19"/>
          <w:lang w:val="en-GB" w:eastAsia="pl-PL"/>
        </w:rPr>
        <w:t>5</w:t>
      </w:r>
      <w:r w:rsidRPr="0083670E">
        <w:rPr>
          <w:rFonts w:eastAsia="Times New Roman" w:cs="Times New Roman"/>
          <w:noProof/>
          <w:szCs w:val="19"/>
          <w:lang w:val="en-GB" w:eastAsia="pl-PL"/>
        </w:rPr>
        <w:t xml:space="preserve">, </w:t>
      </w:r>
      <w:r w:rsidR="00647A2F" w:rsidRPr="00647A2F">
        <w:rPr>
          <w:rFonts w:eastAsia="Times New Roman" w:cs="Times New Roman"/>
          <w:noProof/>
          <w:szCs w:val="19"/>
          <w:lang w:val="en-GB" w:eastAsia="pl-PL"/>
        </w:rPr>
        <w:t>unemployed p</w:t>
      </w:r>
      <w:r w:rsidR="00DE1097">
        <w:rPr>
          <w:rFonts w:eastAsia="Times New Roman" w:cs="Times New Roman"/>
          <w:noProof/>
          <w:szCs w:val="19"/>
          <w:lang w:val="en-GB" w:eastAsia="pl-PL"/>
        </w:rPr>
        <w:t>ersons</w:t>
      </w:r>
      <w:r w:rsidR="00647A2F" w:rsidRPr="00647A2F">
        <w:rPr>
          <w:rFonts w:eastAsia="Times New Roman" w:cs="Times New Roman"/>
          <w:noProof/>
          <w:szCs w:val="19"/>
          <w:lang w:val="en-GB" w:eastAsia="pl-PL"/>
        </w:rPr>
        <w:t xml:space="preserve"> had been looking for a job </w:t>
      </w:r>
      <w:r w:rsidR="00C9610E">
        <w:rPr>
          <w:rFonts w:eastAsia="Times New Roman" w:cs="Times New Roman"/>
          <w:noProof/>
          <w:szCs w:val="19"/>
          <w:lang w:val="en-GB" w:eastAsia="pl-PL"/>
        </w:rPr>
        <w:t>7.5</w:t>
      </w:r>
      <w:r w:rsidR="00647A2F" w:rsidRPr="00647A2F">
        <w:rPr>
          <w:rFonts w:eastAsia="Times New Roman" w:cs="Times New Roman"/>
          <w:noProof/>
          <w:szCs w:val="19"/>
          <w:lang w:val="en-GB" w:eastAsia="pl-PL"/>
        </w:rPr>
        <w:t xml:space="preserve"> months on average</w:t>
      </w:r>
      <w:r w:rsidR="00647A2F">
        <w:rPr>
          <w:rStyle w:val="Odwoanieprzypisudolnego"/>
          <w:rFonts w:eastAsia="Times New Roman" w:cs="Times New Roman"/>
          <w:noProof/>
          <w:szCs w:val="19"/>
          <w:lang w:val="en-GB" w:eastAsia="pl-PL"/>
        </w:rPr>
        <w:footnoteReference w:id="8"/>
      </w:r>
      <w:r w:rsidR="00647A2F" w:rsidRPr="00A1391D">
        <w:rPr>
          <w:rFonts w:eastAsia="Times New Roman" w:cs="Times New Roman"/>
          <w:noProof/>
          <w:szCs w:val="19"/>
          <w:lang w:val="en-GB" w:eastAsia="pl-PL"/>
        </w:rPr>
        <w:t xml:space="preserve"> </w:t>
      </w:r>
      <w:r w:rsidRPr="00A96761">
        <w:rPr>
          <w:rFonts w:eastAsia="Times New Roman" w:cs="Times New Roman"/>
          <w:noProof/>
          <w:szCs w:val="19"/>
          <w:lang w:val="en-GB" w:eastAsia="pl-PL"/>
        </w:rPr>
        <w:t xml:space="preserve">(in the previous quarter </w:t>
      </w:r>
      <w:r w:rsidR="00C9610E">
        <w:rPr>
          <w:rFonts w:eastAsia="Times New Roman" w:cs="Times New Roman"/>
          <w:noProof/>
          <w:szCs w:val="19"/>
          <w:lang w:val="en-GB" w:eastAsia="pl-PL"/>
        </w:rPr>
        <w:t>8.4</w:t>
      </w:r>
      <w:r w:rsidR="00106669">
        <w:rPr>
          <w:rFonts w:eastAsia="Times New Roman" w:cs="Times New Roman"/>
          <w:noProof/>
          <w:szCs w:val="19"/>
          <w:lang w:val="en-GB" w:eastAsia="pl-PL"/>
        </w:rPr>
        <w:t xml:space="preserve"> months </w:t>
      </w:r>
      <w:r w:rsidR="00E76081">
        <w:rPr>
          <w:rFonts w:eastAsia="Times New Roman" w:cs="Times New Roman"/>
          <w:noProof/>
          <w:szCs w:val="19"/>
          <w:lang w:val="en-GB" w:eastAsia="pl-PL"/>
        </w:rPr>
        <w:t xml:space="preserve">and </w:t>
      </w:r>
      <w:r w:rsidRPr="00A96761">
        <w:rPr>
          <w:rFonts w:eastAsia="Times New Roman" w:cs="Times New Roman"/>
          <w:noProof/>
          <w:szCs w:val="19"/>
          <w:lang w:val="en-GB" w:eastAsia="pl-PL"/>
        </w:rPr>
        <w:t xml:space="preserve">in the </w:t>
      </w:r>
      <w:r w:rsidR="00106669">
        <w:rPr>
          <w:rFonts w:eastAsia="Times New Roman" w:cs="Times New Roman"/>
          <w:noProof/>
          <w:szCs w:val="19"/>
          <w:lang w:val="en-GB" w:eastAsia="pl-PL"/>
        </w:rPr>
        <w:t>f</w:t>
      </w:r>
      <w:r w:rsidR="00C9610E">
        <w:rPr>
          <w:rFonts w:eastAsia="Times New Roman" w:cs="Times New Roman"/>
          <w:noProof/>
          <w:szCs w:val="19"/>
          <w:lang w:val="en-GB" w:eastAsia="pl-PL"/>
        </w:rPr>
        <w:t>irst</w:t>
      </w:r>
      <w:r w:rsidR="00203DF6" w:rsidRPr="00A96761">
        <w:rPr>
          <w:rFonts w:eastAsia="Times New Roman" w:cs="Times New Roman"/>
          <w:noProof/>
          <w:szCs w:val="19"/>
          <w:lang w:val="en-GB" w:eastAsia="pl-PL"/>
        </w:rPr>
        <w:t xml:space="preserve"> </w:t>
      </w:r>
      <w:r w:rsidRPr="00A96761">
        <w:rPr>
          <w:rFonts w:eastAsia="Times New Roman" w:cs="Times New Roman"/>
          <w:noProof/>
          <w:szCs w:val="19"/>
          <w:lang w:val="en-GB" w:eastAsia="pl-PL"/>
        </w:rPr>
        <w:t>quarter of 202</w:t>
      </w:r>
      <w:r w:rsidR="00C9610E">
        <w:rPr>
          <w:rFonts w:eastAsia="Times New Roman" w:cs="Times New Roman"/>
          <w:noProof/>
          <w:szCs w:val="19"/>
          <w:lang w:val="en-GB" w:eastAsia="pl-PL"/>
        </w:rPr>
        <w:t>4</w:t>
      </w:r>
      <w:r w:rsidRPr="00A96761">
        <w:rPr>
          <w:rFonts w:eastAsia="Times New Roman" w:cs="Times New Roman"/>
          <w:noProof/>
          <w:szCs w:val="19"/>
          <w:lang w:val="en-GB" w:eastAsia="pl-PL"/>
        </w:rPr>
        <w:t xml:space="preserve"> </w:t>
      </w:r>
      <w:r w:rsidR="00E76081">
        <w:rPr>
          <w:rFonts w:eastAsia="Times New Roman" w:cs="Times New Roman"/>
          <w:noProof/>
          <w:szCs w:val="19"/>
          <w:lang w:val="en-GB" w:eastAsia="pl-PL"/>
        </w:rPr>
        <w:t>it was</w:t>
      </w:r>
      <w:r w:rsidR="00647A2F">
        <w:rPr>
          <w:rFonts w:eastAsia="Times New Roman" w:cs="Times New Roman"/>
          <w:noProof/>
          <w:szCs w:val="19"/>
          <w:lang w:val="en-GB" w:eastAsia="pl-PL"/>
        </w:rPr>
        <w:t xml:space="preserve"> </w:t>
      </w:r>
      <w:r w:rsidR="00C9610E">
        <w:rPr>
          <w:rFonts w:eastAsia="Times New Roman" w:cs="Times New Roman"/>
          <w:noProof/>
          <w:szCs w:val="19"/>
          <w:lang w:val="en-GB" w:eastAsia="pl-PL"/>
        </w:rPr>
        <w:t>7.8</w:t>
      </w:r>
      <w:r w:rsidR="00106669">
        <w:rPr>
          <w:rFonts w:eastAsia="Times New Roman" w:cs="Times New Roman"/>
          <w:noProof/>
          <w:szCs w:val="19"/>
          <w:lang w:val="en-GB" w:eastAsia="pl-PL"/>
        </w:rPr>
        <w:t> </w:t>
      </w:r>
      <w:r w:rsidRPr="00A1391D">
        <w:rPr>
          <w:rFonts w:eastAsia="Times New Roman" w:cs="Times New Roman"/>
          <w:noProof/>
          <w:szCs w:val="19"/>
          <w:lang w:val="en-GB" w:eastAsia="pl-PL"/>
        </w:rPr>
        <w:t xml:space="preserve">months). </w:t>
      </w:r>
      <w:r w:rsidR="00C9610E">
        <w:rPr>
          <w:rFonts w:eastAsia="Times New Roman" w:cs="Times New Roman"/>
          <w:noProof/>
          <w:szCs w:val="19"/>
          <w:lang w:val="en-GB" w:eastAsia="pl-PL"/>
        </w:rPr>
        <w:t>P</w:t>
      </w:r>
      <w:r w:rsidRPr="00A1391D">
        <w:rPr>
          <w:rFonts w:eastAsia="Times New Roman" w:cs="Times New Roman"/>
          <w:noProof/>
          <w:szCs w:val="19"/>
          <w:lang w:val="en-GB" w:eastAsia="pl-PL"/>
        </w:rPr>
        <w:t xml:space="preserve">ersons who were seeking a job for the longest duration were </w:t>
      </w:r>
      <w:r w:rsidR="00203DF6" w:rsidRPr="00203DF6">
        <w:rPr>
          <w:rFonts w:eastAsia="Times New Roman" w:cs="Times New Roman"/>
          <w:noProof/>
          <w:szCs w:val="19"/>
          <w:lang w:val="en-GB" w:eastAsia="pl-PL"/>
        </w:rPr>
        <w:t xml:space="preserve">the ones aged </w:t>
      </w:r>
      <w:r w:rsidR="00A03E01">
        <w:rPr>
          <w:rFonts w:eastAsia="Times New Roman" w:cs="Times New Roman"/>
          <w:noProof/>
          <w:szCs w:val="19"/>
          <w:lang w:val="en-GB" w:eastAsia="pl-PL"/>
        </w:rPr>
        <w:br/>
      </w:r>
      <w:r w:rsidR="00C9610E">
        <w:rPr>
          <w:rFonts w:eastAsia="Times New Roman" w:cs="Times New Roman"/>
          <w:noProof/>
          <w:szCs w:val="19"/>
          <w:lang w:val="en-GB" w:eastAsia="pl-PL"/>
        </w:rPr>
        <w:t>55-74</w:t>
      </w:r>
      <w:r w:rsidR="00203DF6" w:rsidRPr="00203DF6">
        <w:rPr>
          <w:rFonts w:eastAsia="Times New Roman" w:cs="Times New Roman"/>
          <w:noProof/>
          <w:szCs w:val="19"/>
          <w:lang w:val="en-GB" w:eastAsia="pl-PL"/>
        </w:rPr>
        <w:t xml:space="preserve"> </w:t>
      </w:r>
      <w:r w:rsidR="00203DF6">
        <w:rPr>
          <w:rFonts w:eastAsia="Times New Roman" w:cs="Times New Roman"/>
          <w:noProof/>
          <w:szCs w:val="19"/>
          <w:lang w:val="en-GB" w:eastAsia="pl-PL"/>
        </w:rPr>
        <w:t>(</w:t>
      </w:r>
      <w:r w:rsidR="0037166C">
        <w:rPr>
          <w:rFonts w:eastAsia="Times New Roman" w:cs="Times New Roman"/>
          <w:noProof/>
          <w:szCs w:val="19"/>
          <w:lang w:val="en-GB" w:eastAsia="pl-PL"/>
        </w:rPr>
        <w:t xml:space="preserve">an </w:t>
      </w:r>
      <w:r w:rsidR="0083023B" w:rsidRPr="0083023B">
        <w:rPr>
          <w:rFonts w:eastAsia="Times New Roman" w:cs="Times New Roman"/>
          <w:noProof/>
          <w:szCs w:val="19"/>
          <w:lang w:val="en-GB" w:eastAsia="pl-PL"/>
        </w:rPr>
        <w:t xml:space="preserve">average </w:t>
      </w:r>
      <w:r w:rsidR="00C9610E">
        <w:rPr>
          <w:rFonts w:eastAsia="Times New Roman" w:cs="Times New Roman"/>
          <w:noProof/>
          <w:szCs w:val="19"/>
          <w:lang w:val="en-GB" w:eastAsia="pl-PL"/>
        </w:rPr>
        <w:t>9.3</w:t>
      </w:r>
      <w:r w:rsidR="00C12B20">
        <w:rPr>
          <w:rFonts w:eastAsia="Times New Roman" w:cs="Times New Roman"/>
          <w:noProof/>
          <w:szCs w:val="19"/>
          <w:lang w:val="en-GB" w:eastAsia="pl-PL"/>
        </w:rPr>
        <w:t> </w:t>
      </w:r>
      <w:r w:rsidR="00203DF6">
        <w:rPr>
          <w:rFonts w:eastAsia="Times New Roman" w:cs="Times New Roman"/>
          <w:noProof/>
          <w:szCs w:val="19"/>
          <w:lang w:val="en-GB" w:eastAsia="pl-PL"/>
        </w:rPr>
        <w:t>months)</w:t>
      </w:r>
      <w:r w:rsidR="00E76081">
        <w:rPr>
          <w:rFonts w:eastAsia="Times New Roman" w:cs="Times New Roman"/>
          <w:noProof/>
          <w:szCs w:val="19"/>
          <w:lang w:val="en-GB" w:eastAsia="pl-PL"/>
        </w:rPr>
        <w:t xml:space="preserve">, </w:t>
      </w:r>
      <w:r w:rsidRPr="00A1391D">
        <w:rPr>
          <w:rFonts w:eastAsia="Times New Roman" w:cs="Times New Roman"/>
          <w:noProof/>
          <w:szCs w:val="19"/>
          <w:lang w:val="en-GB" w:eastAsia="pl-PL"/>
        </w:rPr>
        <w:t>while the shortest job search duration was observed for the youngest persons</w:t>
      </w:r>
      <w:r w:rsidR="00E21884">
        <w:rPr>
          <w:rFonts w:eastAsia="Times New Roman" w:cs="Times New Roman"/>
          <w:noProof/>
          <w:szCs w:val="19"/>
          <w:lang w:val="en-GB" w:eastAsia="pl-PL"/>
        </w:rPr>
        <w:t xml:space="preserve"> </w:t>
      </w:r>
      <w:r w:rsidR="000104D8">
        <w:rPr>
          <w:rFonts w:eastAsia="Times New Roman" w:cs="Times New Roman"/>
          <w:noProof/>
          <w:szCs w:val="19"/>
          <w:lang w:val="en-GB" w:eastAsia="pl-PL"/>
        </w:rPr>
        <w:t xml:space="preserve">i.e. </w:t>
      </w:r>
      <w:r w:rsidR="00493999">
        <w:rPr>
          <w:rFonts w:eastAsia="Times New Roman" w:cs="Times New Roman"/>
          <w:noProof/>
          <w:szCs w:val="19"/>
          <w:lang w:val="en-GB" w:eastAsia="pl-PL"/>
        </w:rPr>
        <w:t xml:space="preserve">aged </w:t>
      </w:r>
      <w:r w:rsidR="00D2176D">
        <w:rPr>
          <w:rFonts w:eastAsia="Times New Roman" w:cs="Times New Roman"/>
          <w:noProof/>
          <w:szCs w:val="19"/>
          <w:lang w:val="en-GB" w:eastAsia="pl-PL"/>
        </w:rPr>
        <w:t>15-19</w:t>
      </w:r>
      <w:r w:rsidR="00493999">
        <w:rPr>
          <w:rFonts w:eastAsia="Times New Roman" w:cs="Times New Roman"/>
          <w:noProof/>
          <w:szCs w:val="19"/>
          <w:lang w:val="en-GB" w:eastAsia="pl-PL"/>
        </w:rPr>
        <w:t xml:space="preserve"> (</w:t>
      </w:r>
      <w:r w:rsidR="00106669">
        <w:rPr>
          <w:rFonts w:eastAsia="Times New Roman" w:cs="Times New Roman"/>
          <w:noProof/>
          <w:szCs w:val="19"/>
          <w:lang w:val="en-GB" w:eastAsia="pl-PL"/>
        </w:rPr>
        <w:t>4.</w:t>
      </w:r>
      <w:r w:rsidR="00C9610E">
        <w:rPr>
          <w:rFonts w:eastAsia="Times New Roman" w:cs="Times New Roman"/>
          <w:noProof/>
          <w:szCs w:val="19"/>
          <w:lang w:val="en-GB" w:eastAsia="pl-PL"/>
        </w:rPr>
        <w:t>5</w:t>
      </w:r>
      <w:r w:rsidR="00106669">
        <w:rPr>
          <w:rFonts w:eastAsia="Times New Roman" w:cs="Times New Roman"/>
          <w:noProof/>
          <w:szCs w:val="19"/>
          <w:lang w:val="en-GB" w:eastAsia="pl-PL"/>
        </w:rPr>
        <w:t> </w:t>
      </w:r>
      <w:r w:rsidR="00493999">
        <w:rPr>
          <w:rFonts w:eastAsia="Times New Roman" w:cs="Times New Roman"/>
          <w:noProof/>
          <w:szCs w:val="19"/>
          <w:lang w:val="en-GB" w:eastAsia="pl-PL"/>
        </w:rPr>
        <w:t>months)</w:t>
      </w:r>
      <w:r w:rsidR="00C9610E">
        <w:rPr>
          <w:rFonts w:eastAsia="Times New Roman" w:cs="Times New Roman"/>
          <w:noProof/>
          <w:szCs w:val="19"/>
          <w:lang w:val="en-GB" w:eastAsia="pl-PL"/>
        </w:rPr>
        <w:t>.</w:t>
      </w:r>
    </w:p>
    <w:p w14:paraId="5AE29CE5" w14:textId="7BBAD54C" w:rsidR="00D413CD" w:rsidRPr="00D413CD" w:rsidRDefault="002E2379" w:rsidP="004E564A">
      <w:pPr>
        <w:spacing w:before="0" w:after="160" w:line="259" w:lineRule="auto"/>
        <w:rPr>
          <w:sz w:val="8"/>
          <w:szCs w:val="8"/>
          <w:lang w:val="en-GB"/>
        </w:rPr>
      </w:pPr>
      <w:r w:rsidRPr="0053285E">
        <w:rPr>
          <w:noProof/>
        </w:rPr>
        <mc:AlternateContent>
          <mc:Choice Requires="wps">
            <w:drawing>
              <wp:anchor distT="45720" distB="45720" distL="114300" distR="114300" simplePos="0" relativeHeight="251640320" behindDoc="0" locked="0" layoutInCell="1" allowOverlap="1" wp14:anchorId="10C3D9B5" wp14:editId="1AEEA10B">
                <wp:simplePos x="0" y="0"/>
                <wp:positionH relativeFrom="margin">
                  <wp:align>left</wp:align>
                </wp:positionH>
                <wp:positionV relativeFrom="paragraph">
                  <wp:posOffset>8890</wp:posOffset>
                </wp:positionV>
                <wp:extent cx="2231390" cy="1403985"/>
                <wp:effectExtent l="0" t="0" r="0" b="5715"/>
                <wp:wrapSquare wrapText="bothSides"/>
                <wp:docPr id="26" name="Pole tekstowe 2" descr="The share of economically inactive persons in the total number of the population aged 15–89  -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571" cy="1404257"/>
                        </a:xfrm>
                        <a:prstGeom prst="roundRect">
                          <a:avLst/>
                        </a:prstGeom>
                        <a:solidFill>
                          <a:srgbClr val="001D77"/>
                        </a:solidFill>
                        <a:ln w="9525">
                          <a:noFill/>
                          <a:miter lim="800000"/>
                          <a:headEnd/>
                          <a:tailEnd/>
                        </a:ln>
                      </wps:spPr>
                      <wps:txbx>
                        <w:txbxContent>
                          <w:p w14:paraId="1D35E725" w14:textId="7DBE498C" w:rsidR="00B27EAD" w:rsidRPr="009E6566" w:rsidRDefault="00B27EAD" w:rsidP="00892F27">
                            <w:pPr>
                              <w:spacing w:before="0"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w:t>
                            </w:r>
                            <w:r w:rsidR="00597309">
                              <w:rPr>
                                <w:rFonts w:ascii="Fira Sans SemiBold" w:hAnsi="Fira Sans SemiBold"/>
                                <w:color w:val="FFFFFF" w:themeColor="background1"/>
                                <w:sz w:val="72"/>
                                <w:lang w:val="en-GB"/>
                              </w:rPr>
                              <w:t>8</w:t>
                            </w:r>
                            <w:r w:rsidRPr="009E6566">
                              <w:rPr>
                                <w:rFonts w:ascii="Fira Sans SemiBold" w:hAnsi="Fira Sans SemiBold"/>
                                <w:color w:val="FFFFFF" w:themeColor="background1"/>
                                <w:sz w:val="72"/>
                                <w:lang w:val="en-GB"/>
                              </w:rPr>
                              <w:t>%</w:t>
                            </w:r>
                          </w:p>
                          <w:p w14:paraId="4D87B17B" w14:textId="77777777" w:rsidR="00B27EAD"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0B003020" w:rsidR="00B27EAD" w:rsidRPr="00DE4993"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w:t>
                            </w:r>
                          </w:p>
                          <w:p w14:paraId="55F4EE59" w14:textId="29437D98" w:rsidR="00B27EAD" w:rsidRPr="00D958CD" w:rsidRDefault="00B27EAD" w:rsidP="00993C0A">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0C3D9B5" id="_x0000_s1038" alt="The share of economically inactive persons in the total number of the population aged 15–89  - 41.8%" style="position:absolute;margin-left:0;margin-top:.7pt;width:175.7pt;height:110.55pt;z-index:251640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mWVgQIAAJ4EAAAOAAAAZHJzL2Uyb0RvYy54bWysVM1uEzEQviPxDiNLHJv9IWnSqJuqtBQh&#10;FahoeQDH681a9XqM7WSTnngH3pAnYexNSoAbYg+WxzP+PPPNN3t+se00bKTzCk3FilHOQBqBtTKr&#10;in15uDmZMfCBm5prNLJiO+nZxeLli/PezmWJLepaOiAQ4+e9rVgbgp1nmRet7LgfoZWGnA26jgcy&#10;3SqrHe8JvdNZmeenWY+utg6F9J5OrwcnWyT8ppEifGoaLwPoilFuIa0urcu4ZotzPl85blsl9mnw&#10;f8ii48rQo89Q1zxwWDv1F1SnhEOPTRgJ7DJsGiVkqoGqKfI/qrlvuZWpFiLH22ea/P+DFR83dw5U&#10;XbHylIHhHfXoDrWEIB99wF5CyaCWXhBnD60E33InARuQAg1SNVzrHSjDRVAbCZaUgMbTAQSKDhi4&#10;BrPultRkuhTPLNq15oH0AnwlaygmP759n50BnMC4GM1exZb01s8ps3tLuYXtG9yStBK93t6iePRg&#10;8KrlZiUvncO+lbwmSop4Mzu6OuD4CLLsP2BNpfF1wAS0bVwX+0UdAEInaeye5SC3AQQdluXrYjIt&#10;GAjyFeN8XE6m6Q0+P1y3zod3EjuIm4o5XJv6M4kuvcE3tz7EnPj8EBef9KhVfaO0ToZbLa+0gw2P&#10;As2L6+nhid/CtIG+YmeTcpKQDcb7SbudCsStVl3FZnn8BklHTt6aOoUErvSwp0y02ZMUeRkYCtvl&#10;NkmgKA/kL7HeEW0Oh4GhAadNi+6JQU/DUjH/dU1CYKDfG6L+rBiP43QlYzyZlmS4Y8/y2MONIKiK&#10;BQbD9iqkiYx8GLykFjUq8RZ7OWSyz5mGING5H9g4Zcd2ivr1W1n8BAAA//8DAFBLAwQUAAYACAAA&#10;ACEA+sQiatwAAAAGAQAADwAAAGRycy9kb3ducmV2LnhtbEyPQU/DMAyF70j8h8hIXKotpWMIlaYT&#10;QyoHdqJj96zxmorGqZpsLf8e7wQ3Pz/rvc/FZna9uOAYOk8KHpYpCKTGm45aBV/7avEMIkRNRvee&#10;UMEPBtiUtzeFzo2f6BMvdWwFh1DItQIb45BLGRqLToelH5DYO/nR6chybKUZ9cThrpdZmj5Jpzvi&#10;BqsHfLPYfNdnp2A7nnZ1upqD3e4/dklVJYf3KVHq/m5+fQERcY5/x3DFZ3Qomenoz2SC6BXwI5G3&#10;jyDYXK2vw1FBlmVrkGUh/+OXvwAAAP//AwBQSwECLQAUAAYACAAAACEAtoM4kv4AAADhAQAAEwAA&#10;AAAAAAAAAAAAAAAAAAAAW0NvbnRlbnRfVHlwZXNdLnhtbFBLAQItABQABgAIAAAAIQA4/SH/1gAA&#10;AJQBAAALAAAAAAAAAAAAAAAAAC8BAABfcmVscy8ucmVsc1BLAQItABQABgAIAAAAIQAuYmWVgQIA&#10;AJ4EAAAOAAAAAAAAAAAAAAAAAC4CAABkcnMvZTJvRG9jLnhtbFBLAQItABQABgAIAAAAIQD6xCJq&#10;3AAAAAYBAAAPAAAAAAAAAAAAAAAAANsEAABkcnMvZG93bnJldi54bWxQSwUGAAAAAAQABADzAAAA&#10;5AUAAAAA&#10;" fillcolor="#001d77" stroked="f">
                <v:stroke joinstyle="miter"/>
                <v:textbox>
                  <w:txbxContent>
                    <w:p w14:paraId="1D35E725" w14:textId="7DBE498C" w:rsidR="00B27EAD" w:rsidRPr="009E6566" w:rsidRDefault="00B27EAD" w:rsidP="00892F27">
                      <w:pPr>
                        <w:spacing w:before="0"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w:t>
                      </w:r>
                      <w:r w:rsidR="00597309">
                        <w:rPr>
                          <w:rFonts w:ascii="Fira Sans SemiBold" w:hAnsi="Fira Sans SemiBold"/>
                          <w:color w:val="FFFFFF" w:themeColor="background1"/>
                          <w:sz w:val="72"/>
                          <w:lang w:val="en-GB"/>
                        </w:rPr>
                        <w:t>8</w:t>
                      </w:r>
                      <w:r w:rsidRPr="009E6566">
                        <w:rPr>
                          <w:rFonts w:ascii="Fira Sans SemiBold" w:hAnsi="Fira Sans SemiBold"/>
                          <w:color w:val="FFFFFF" w:themeColor="background1"/>
                          <w:sz w:val="72"/>
                          <w:lang w:val="en-GB"/>
                        </w:rPr>
                        <w:t>%</w:t>
                      </w:r>
                    </w:p>
                    <w:p w14:paraId="4D87B17B" w14:textId="77777777" w:rsidR="00B27EAD"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0B003020" w:rsidR="00B27EAD" w:rsidRPr="00DE4993"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w:t>
                      </w:r>
                    </w:p>
                    <w:p w14:paraId="55F4EE59" w14:textId="29437D98" w:rsidR="00B27EAD" w:rsidRPr="00D958CD" w:rsidRDefault="00B27EAD" w:rsidP="00993C0A">
                      <w:pPr>
                        <w:pStyle w:val="Opiswskanika"/>
                        <w:rPr>
                          <w:sz w:val="18"/>
                          <w:szCs w:val="20"/>
                          <w:lang w:val="en-US"/>
                        </w:rPr>
                      </w:pPr>
                    </w:p>
                  </w:txbxContent>
                </v:textbox>
                <w10:wrap type="square" anchorx="margin"/>
              </v:roundrect>
            </w:pict>
          </mc:Fallback>
        </mc:AlternateContent>
      </w:r>
    </w:p>
    <w:p w14:paraId="69FBE213" w14:textId="27083B13" w:rsidR="00D77F12" w:rsidRDefault="00D4793A" w:rsidP="00D77F12">
      <w:pPr>
        <w:pStyle w:val="Lead"/>
        <w:spacing w:before="240"/>
        <w:rPr>
          <w:noProof w:val="0"/>
          <w:lang w:val="en-GB"/>
        </w:rPr>
      </w:pPr>
      <w:r w:rsidRPr="009554A3">
        <w:rPr>
          <w:noProof w:val="0"/>
          <w:lang w:val="en-GB"/>
        </w:rPr>
        <w:t>In the</w:t>
      </w:r>
      <w:r w:rsidR="00D93643" w:rsidRPr="009554A3">
        <w:rPr>
          <w:noProof w:val="0"/>
          <w:lang w:val="en-GB"/>
        </w:rPr>
        <w:t xml:space="preserve"> </w:t>
      </w:r>
      <w:r w:rsidR="00065DA2">
        <w:rPr>
          <w:noProof w:val="0"/>
          <w:lang w:val="en-GB"/>
        </w:rPr>
        <w:t>f</w:t>
      </w:r>
      <w:r w:rsidR="00597309">
        <w:rPr>
          <w:noProof w:val="0"/>
          <w:lang w:val="en-GB"/>
        </w:rPr>
        <w:t>irst</w:t>
      </w:r>
      <w:r w:rsidR="00344BD6">
        <w:rPr>
          <w:noProof w:val="0"/>
          <w:lang w:val="en-GB"/>
        </w:rPr>
        <w:t xml:space="preserve"> </w:t>
      </w:r>
      <w:r w:rsidR="00D93643" w:rsidRPr="009554A3">
        <w:rPr>
          <w:noProof w:val="0"/>
          <w:lang w:val="en-GB"/>
        </w:rPr>
        <w:t xml:space="preserve">quarter of </w:t>
      </w:r>
      <w:r w:rsidR="00817D28">
        <w:rPr>
          <w:noProof w:val="0"/>
          <w:lang w:val="en-GB"/>
        </w:rPr>
        <w:t>202</w:t>
      </w:r>
      <w:r w:rsidR="00597309">
        <w:rPr>
          <w:noProof w:val="0"/>
          <w:lang w:val="en-GB"/>
        </w:rPr>
        <w:t>5</w:t>
      </w:r>
      <w:r w:rsidR="009F4DEE" w:rsidRPr="009554A3">
        <w:rPr>
          <w:noProof w:val="0"/>
          <w:lang w:val="en-GB"/>
        </w:rPr>
        <w:t xml:space="preserve">, </w:t>
      </w:r>
      <w:r w:rsidR="009F4DEE">
        <w:rPr>
          <w:lang w:val="en-GB"/>
        </w:rPr>
        <w:t>economically inactive persons accounted for</w:t>
      </w:r>
      <w:r w:rsidR="009F4DEE" w:rsidRPr="009554A3">
        <w:rPr>
          <w:noProof w:val="0"/>
          <w:lang w:val="en-GB"/>
        </w:rPr>
        <w:t xml:space="preserve"> </w:t>
      </w:r>
      <w:r w:rsidR="00725E5F" w:rsidRPr="009554A3">
        <w:rPr>
          <w:noProof w:val="0"/>
          <w:lang w:val="en-GB"/>
        </w:rPr>
        <w:t>41</w:t>
      </w:r>
      <w:r w:rsidR="00112384">
        <w:rPr>
          <w:noProof w:val="0"/>
          <w:lang w:val="en-GB"/>
        </w:rPr>
        <w:t>.</w:t>
      </w:r>
      <w:r w:rsidR="00765075">
        <w:rPr>
          <w:noProof w:val="0"/>
          <w:lang w:val="en-GB"/>
        </w:rPr>
        <w:t>8</w:t>
      </w:r>
      <w:r w:rsidR="00725E5F" w:rsidRPr="009554A3">
        <w:rPr>
          <w:noProof w:val="0"/>
          <w:lang w:val="en-GB"/>
        </w:rPr>
        <w:t xml:space="preserve">% </w:t>
      </w:r>
      <w:r w:rsidR="00E767FB">
        <w:rPr>
          <w:lang w:val="en-GB"/>
        </w:rPr>
        <w:t xml:space="preserve">of the total number of population aged </w:t>
      </w:r>
      <w:r w:rsidR="00725E5F" w:rsidRPr="009554A3">
        <w:rPr>
          <w:noProof w:val="0"/>
          <w:lang w:val="en-GB"/>
        </w:rPr>
        <w:t>15</w:t>
      </w:r>
      <w:r w:rsidR="00B230EA">
        <w:rPr>
          <w:noProof w:val="0"/>
          <w:lang w:val="en-GB"/>
        </w:rPr>
        <w:t>-</w:t>
      </w:r>
      <w:r w:rsidR="00725E5F" w:rsidRPr="009554A3">
        <w:rPr>
          <w:noProof w:val="0"/>
          <w:lang w:val="en-GB"/>
        </w:rPr>
        <w:t xml:space="preserve">89. </w:t>
      </w:r>
      <w:r w:rsidR="00D413CD" w:rsidRPr="00D413CD">
        <w:rPr>
          <w:noProof w:val="0"/>
          <w:lang w:val="en-GB"/>
        </w:rPr>
        <w:t>Th</w:t>
      </w:r>
      <w:r w:rsidR="00D413CD">
        <w:rPr>
          <w:noProof w:val="0"/>
          <w:lang w:val="en-GB"/>
        </w:rPr>
        <w:t xml:space="preserve">e </w:t>
      </w:r>
      <w:r w:rsidR="00D413CD" w:rsidRPr="00D413CD">
        <w:rPr>
          <w:noProof w:val="0"/>
          <w:lang w:val="en-GB"/>
        </w:rPr>
        <w:t>percentage was</w:t>
      </w:r>
      <w:r w:rsidR="00C8630D" w:rsidRPr="00C8630D">
        <w:rPr>
          <w:noProof w:val="0"/>
          <w:lang w:val="en-GB"/>
        </w:rPr>
        <w:t xml:space="preserve"> </w:t>
      </w:r>
      <w:r w:rsidR="00D711C8">
        <w:rPr>
          <w:noProof w:val="0"/>
          <w:lang w:val="en-GB"/>
        </w:rPr>
        <w:t>higher</w:t>
      </w:r>
      <w:r w:rsidR="00C8630D" w:rsidRPr="00C8630D">
        <w:rPr>
          <w:noProof w:val="0"/>
          <w:lang w:val="en-GB"/>
        </w:rPr>
        <w:t xml:space="preserve"> compared to the previous quarter </w:t>
      </w:r>
      <w:r w:rsidR="0076182A">
        <w:rPr>
          <w:noProof w:val="0"/>
          <w:lang w:val="en-GB"/>
        </w:rPr>
        <w:t>(a</w:t>
      </w:r>
      <w:r w:rsidR="00D711C8">
        <w:rPr>
          <w:noProof w:val="0"/>
          <w:lang w:val="en-GB"/>
        </w:rPr>
        <w:t>n in</w:t>
      </w:r>
      <w:r w:rsidR="0076182A">
        <w:rPr>
          <w:noProof w:val="0"/>
          <w:lang w:val="en-GB"/>
        </w:rPr>
        <w:t>crease by 0.</w:t>
      </w:r>
      <w:r w:rsidR="00D711C8">
        <w:rPr>
          <w:noProof w:val="0"/>
          <w:lang w:val="en-GB"/>
        </w:rPr>
        <w:t>2</w:t>
      </w:r>
      <w:r w:rsidR="0076182A">
        <w:rPr>
          <w:noProof w:val="0"/>
          <w:lang w:val="en-GB"/>
        </w:rPr>
        <w:t xml:space="preserve"> pp.) </w:t>
      </w:r>
      <w:r w:rsidR="00C8630D" w:rsidRPr="00C8630D">
        <w:rPr>
          <w:noProof w:val="0"/>
          <w:lang w:val="en-GB"/>
        </w:rPr>
        <w:t xml:space="preserve">and </w:t>
      </w:r>
      <w:r w:rsidR="0076182A">
        <w:rPr>
          <w:noProof w:val="0"/>
          <w:lang w:val="en-GB"/>
        </w:rPr>
        <w:t xml:space="preserve">in relation to </w:t>
      </w:r>
      <w:r w:rsidR="0060050B">
        <w:rPr>
          <w:noProof w:val="0"/>
          <w:lang w:val="en-GB"/>
        </w:rPr>
        <w:t xml:space="preserve">the </w:t>
      </w:r>
      <w:r w:rsidR="00D711C8">
        <w:rPr>
          <w:noProof w:val="0"/>
          <w:lang w:val="en-GB"/>
        </w:rPr>
        <w:t>f</w:t>
      </w:r>
      <w:r w:rsidR="00765075">
        <w:rPr>
          <w:noProof w:val="0"/>
          <w:lang w:val="en-GB"/>
        </w:rPr>
        <w:t>irst</w:t>
      </w:r>
      <w:r w:rsidR="00C8630D">
        <w:rPr>
          <w:noProof w:val="0"/>
          <w:lang w:val="en-GB"/>
        </w:rPr>
        <w:t xml:space="preserve"> quarter of</w:t>
      </w:r>
      <w:r w:rsidR="00C8630D" w:rsidRPr="00C8630D">
        <w:rPr>
          <w:noProof w:val="0"/>
          <w:lang w:val="en-GB"/>
        </w:rPr>
        <w:t xml:space="preserve"> 202</w:t>
      </w:r>
      <w:r w:rsidR="00765075">
        <w:rPr>
          <w:noProof w:val="0"/>
          <w:lang w:val="en-GB"/>
        </w:rPr>
        <w:t>4</w:t>
      </w:r>
      <w:r w:rsidR="00C8630D" w:rsidRPr="00C8630D">
        <w:rPr>
          <w:noProof w:val="0"/>
          <w:lang w:val="en-GB"/>
        </w:rPr>
        <w:t xml:space="preserve"> (</w:t>
      </w:r>
      <w:r w:rsidR="00D711C8">
        <w:rPr>
          <w:noProof w:val="0"/>
          <w:lang w:val="en-GB"/>
        </w:rPr>
        <w:t>an in</w:t>
      </w:r>
      <w:r w:rsidR="00A406C6">
        <w:rPr>
          <w:noProof w:val="0"/>
          <w:lang w:val="en-GB"/>
        </w:rPr>
        <w:t xml:space="preserve">crease by </w:t>
      </w:r>
      <w:r w:rsidR="00C8630D" w:rsidRPr="00C8630D">
        <w:rPr>
          <w:noProof w:val="0"/>
          <w:lang w:val="en-GB"/>
        </w:rPr>
        <w:t>0.</w:t>
      </w:r>
      <w:r w:rsidR="00765075">
        <w:rPr>
          <w:noProof w:val="0"/>
          <w:lang w:val="en-GB"/>
        </w:rPr>
        <w:t>3</w:t>
      </w:r>
      <w:r w:rsidR="00C8630D" w:rsidRPr="00C8630D">
        <w:rPr>
          <w:noProof w:val="0"/>
          <w:lang w:val="en-GB"/>
        </w:rPr>
        <w:t xml:space="preserve"> p</w:t>
      </w:r>
      <w:r w:rsidR="00C8630D">
        <w:rPr>
          <w:noProof w:val="0"/>
          <w:lang w:val="en-GB"/>
        </w:rPr>
        <w:t>p</w:t>
      </w:r>
      <w:r w:rsidR="001D6A77">
        <w:rPr>
          <w:noProof w:val="0"/>
          <w:lang w:val="en-GB"/>
        </w:rPr>
        <w:t>.</w:t>
      </w:r>
      <w:r w:rsidR="00C8630D" w:rsidRPr="00C8630D">
        <w:rPr>
          <w:noProof w:val="0"/>
          <w:lang w:val="en-GB"/>
        </w:rPr>
        <w:t>).</w:t>
      </w:r>
    </w:p>
    <w:p w14:paraId="13E68D26" w14:textId="1104205B" w:rsidR="00D77F12" w:rsidRDefault="00D77F12" w:rsidP="00D77F12">
      <w:pPr>
        <w:pStyle w:val="Lead"/>
        <w:spacing w:before="240"/>
        <w:rPr>
          <w:lang w:val="en-GB"/>
        </w:rPr>
      </w:pPr>
    </w:p>
    <w:p w14:paraId="56AD36AE" w14:textId="23F0CD4C" w:rsidR="00524007" w:rsidRPr="00D77F12" w:rsidRDefault="00640ABA" w:rsidP="00D77F12">
      <w:pPr>
        <w:pStyle w:val="Nagwek1"/>
        <w:spacing w:before="240"/>
        <w:rPr>
          <w:rFonts w:ascii="Fira Sans" w:hAnsi="Fira Sans"/>
          <w:b/>
          <w:szCs w:val="19"/>
          <w:lang w:val="en-GB"/>
        </w:rPr>
      </w:pPr>
      <w:r w:rsidRPr="004870F0">
        <w:rPr>
          <w:noProof/>
          <w:szCs w:val="19"/>
        </w:rPr>
        <mc:AlternateContent>
          <mc:Choice Requires="wps">
            <w:drawing>
              <wp:anchor distT="45720" distB="45720" distL="114300" distR="114300" simplePos="0" relativeHeight="251657728" behindDoc="1" locked="0" layoutInCell="1" allowOverlap="1" wp14:anchorId="3213D7EB" wp14:editId="270E1724">
                <wp:simplePos x="0" y="0"/>
                <wp:positionH relativeFrom="column">
                  <wp:posOffset>5365088</wp:posOffset>
                </wp:positionH>
                <wp:positionV relativeFrom="paragraph">
                  <wp:posOffset>180975</wp:posOffset>
                </wp:positionV>
                <wp:extent cx="1609090" cy="1126490"/>
                <wp:effectExtent l="0" t="0" r="0" b="0"/>
                <wp:wrapTight wrapText="bothSides">
                  <wp:wrapPolygon edited="0">
                    <wp:start x="767" y="0"/>
                    <wp:lineTo x="767" y="21186"/>
                    <wp:lineTo x="20713" y="21186"/>
                    <wp:lineTo x="20713" y="0"/>
                    <wp:lineTo x="767" y="0"/>
                  </wp:wrapPolygon>
                </wp:wrapTight>
                <wp:docPr id="27" name="Pole tekstowe 2" descr="The number of economically inactive persons was higher than in the first and fourth quarter of 2024.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126490"/>
                        </a:xfrm>
                        <a:prstGeom prst="rect">
                          <a:avLst/>
                        </a:prstGeom>
                        <a:noFill/>
                        <a:ln w="9525">
                          <a:noFill/>
                          <a:miter lim="800000"/>
                          <a:headEnd/>
                          <a:tailEnd/>
                        </a:ln>
                      </wps:spPr>
                      <wps:txbx>
                        <w:txbxContent>
                          <w:p w14:paraId="54B71E38" w14:textId="5FA9441D" w:rsidR="00B27EAD" w:rsidRPr="0004535A" w:rsidRDefault="00CA7586" w:rsidP="006731C4">
                            <w:pPr>
                              <w:pStyle w:val="tekstzboku"/>
                              <w:rPr>
                                <w:lang w:val="en-GB"/>
                              </w:rPr>
                            </w:pPr>
                            <w:r w:rsidRPr="00CA7586">
                              <w:rPr>
                                <w:lang w:val="en-GB"/>
                              </w:rPr>
                              <w:t>The number of economically inactive pe</w:t>
                            </w:r>
                            <w:r>
                              <w:rPr>
                                <w:lang w:val="en-GB"/>
                              </w:rPr>
                              <w:t xml:space="preserve">rsons </w:t>
                            </w:r>
                            <w:r w:rsidRPr="00CA7586">
                              <w:rPr>
                                <w:lang w:val="en-GB"/>
                              </w:rPr>
                              <w:t xml:space="preserve">was higher than </w:t>
                            </w:r>
                            <w:r w:rsidR="008B5F54">
                              <w:rPr>
                                <w:lang w:val="en-GB"/>
                              </w:rPr>
                              <w:t>in the first and fourth quarter</w:t>
                            </w:r>
                            <w:r w:rsidR="00D80EF6">
                              <w:rPr>
                                <w:lang w:val="en-GB"/>
                              </w:rPr>
                              <w:t xml:space="preserve"> of 2024.</w:t>
                            </w:r>
                            <w:r w:rsidR="008B5F54">
                              <w:rPr>
                                <w:lang w:val="en-GB"/>
                              </w:rPr>
                              <w:t xml:space="preserve"> </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3D7EB" id="_x0000_s1043" type="#_x0000_t202" alt="The number of economically inactive persons was higher than in the first and fourth quarter of 2024. " style="position:absolute;margin-left:422.45pt;margin-top:14.25pt;width:126.7pt;height:88.7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ETqVwIAAGsEAAAOAAAAZHJzL2Uyb0RvYy54bWysVNtuEzEQfUfiH0Z+J3tRelt1U5WWIqQC&#10;lQof4Hi9Wau2x9hOdsPXM/YmJYI3RCI5Mx77eM6ZmVzfTEbDTvqg0LasWpQMpBXYKbtp2fdvD+8u&#10;GYTIbcc1WtmyvQzsZvX2zfXoGlnjgLqTHgjEhmZ0LRtidE1RBDFIw8MCnbQU7NEbHsn1m6LzfCR0&#10;o4u6LM+LEX3nPAoZAu3ez0G2yvh9L0X82vdBRtAto9xiXn1e12ktVte82XjuBiUOafB/yMJwZenR&#10;V6h7HjlsvfoLyijhMWAfFwJNgX2vhMwciE1V/sHmeeBOZi4kTnCvMoX/Byu+7J48qK5l9QUDyw3V&#10;6Am1hChfQsRRQs2gk0GQZt8GCXZr1lQw7EEKtEh0uNZ7UJaLqHYSHLUC2gAjDzCozUBn48AtHaBf&#10;Cb3yIQK1A/S49XGAH1vu4wxYl/VyAakiowsNJfbsKLU4vceJOiurG9wjipcAFu8IdCNvvcdxkLwj&#10;Rap0szi5OuOEBLIeP2NHzPg2Ygaaem9SuagAQOjUGfvXbpBTBJGePC+v6MtAUKyq6vMlOekN3hyv&#10;O2LzUaKBZLTMU7tleL57DHE+ejySXrP4oLSmfd5oC2PLrs7qs3zhJGJU0kMr07LLMn3mHk0sP9gu&#10;X45c6dmmXLQ90E5MZ85xWk+5ptXFUc41dnsSwuM8ATSxZAzofzIYqftbFlIlJAP9yZKYV9VymcYl&#10;O2T40911dpZnFzVFuBUE07J4NO9iHq+Z7y0J3qssRarMnMUhX+roLOZh+tLInPr51O//iNUvAAAA&#10;//8DAFBLAwQUAAYACAAAACEAsj9UE+AAAAALAQAADwAAAGRycy9kb3ducmV2LnhtbEyPwW7CMAyG&#10;75N4h8iTuI1kHaC2a4oYEkLaaXSwc2hMW9E4VROg8PQLp+1o+9Pv788Wg2nZBXvXWJLwOhHAkEqr&#10;G6ok7L7XLzEw5xVp1VpCCTd0sMhHT5lKtb3SFi+Fr1gIIZcqCbX3Xcq5K2s0yk1shxRuR9sb5cPY&#10;V1z36hrCTcsjIebcqIbCh1p1uKqxPBVnI2HY3Qvaf5K9rdbFptt//Xxs5pGU4+dh+Q7M4+D/YHjo&#10;B3XIg9PBnkk71kqIp9MkoBKieAbsAYgkfgN2CBsxS4DnGf/fIf8FAAD//wMAUEsBAi0AFAAGAAgA&#10;AAAhALaDOJL+AAAA4QEAABMAAAAAAAAAAAAAAAAAAAAAAFtDb250ZW50X1R5cGVzXS54bWxQSwEC&#10;LQAUAAYACAAAACEAOP0h/9YAAACUAQAACwAAAAAAAAAAAAAAAAAvAQAAX3JlbHMvLnJlbHNQSwEC&#10;LQAUAAYACAAAACEA+2RE6lcCAABrBAAADgAAAAAAAAAAAAAAAAAuAgAAZHJzL2Uyb0RvYy54bWxQ&#10;SwECLQAUAAYACAAAACEAsj9UE+AAAAALAQAADwAAAAAAAAAAAAAAAACxBAAAZHJzL2Rvd25yZXYu&#10;eG1sUEsFBgAAAAAEAAQA8wAAAL4FAAAAAA==&#10;" filled="f" stroked="f">
                <v:textbox inset=",0">
                  <w:txbxContent>
                    <w:p w14:paraId="54B71E38" w14:textId="5FA9441D" w:rsidR="00B27EAD" w:rsidRPr="0004535A" w:rsidRDefault="00CA7586" w:rsidP="006731C4">
                      <w:pPr>
                        <w:pStyle w:val="tekstzboku"/>
                        <w:rPr>
                          <w:lang w:val="en-GB"/>
                        </w:rPr>
                      </w:pPr>
                      <w:r w:rsidRPr="00CA7586">
                        <w:rPr>
                          <w:lang w:val="en-GB"/>
                        </w:rPr>
                        <w:t>The number of economically inactive pe</w:t>
                      </w:r>
                      <w:r>
                        <w:rPr>
                          <w:lang w:val="en-GB"/>
                        </w:rPr>
                        <w:t xml:space="preserve">rsons </w:t>
                      </w:r>
                      <w:r w:rsidRPr="00CA7586">
                        <w:rPr>
                          <w:lang w:val="en-GB"/>
                        </w:rPr>
                        <w:t xml:space="preserve">was higher than </w:t>
                      </w:r>
                      <w:r w:rsidR="008B5F54">
                        <w:rPr>
                          <w:lang w:val="en-GB"/>
                        </w:rPr>
                        <w:t>in the first and fourth quarter</w:t>
                      </w:r>
                      <w:r w:rsidR="00D80EF6">
                        <w:rPr>
                          <w:lang w:val="en-GB"/>
                        </w:rPr>
                        <w:t xml:space="preserve"> of 2024.</w:t>
                      </w:r>
                      <w:r w:rsidR="008B5F54">
                        <w:rPr>
                          <w:lang w:val="en-GB"/>
                        </w:rPr>
                        <w:t xml:space="preserve"> </w:t>
                      </w:r>
                    </w:p>
                  </w:txbxContent>
                </v:textbox>
                <w10:wrap type="tight"/>
              </v:shape>
            </w:pict>
          </mc:Fallback>
        </mc:AlternateContent>
      </w:r>
      <w:r w:rsidR="00247A50" w:rsidRPr="0053285E">
        <w:rPr>
          <w:rFonts w:ascii="Fira Sans" w:hAnsi="Fira Sans"/>
          <w:b/>
          <w:szCs w:val="19"/>
          <w:lang w:val="en-GB"/>
        </w:rPr>
        <w:t>Economically inactive persons aged 15</w:t>
      </w:r>
      <w:r w:rsidR="00B230EA">
        <w:rPr>
          <w:rFonts w:ascii="Fira Sans" w:hAnsi="Fira Sans"/>
          <w:b/>
          <w:szCs w:val="19"/>
          <w:lang w:val="en-GB"/>
        </w:rPr>
        <w:t>-</w:t>
      </w:r>
      <w:r w:rsidR="00247A50" w:rsidRPr="0053285E">
        <w:rPr>
          <w:rFonts w:ascii="Fira Sans" w:hAnsi="Fira Sans"/>
          <w:b/>
          <w:szCs w:val="19"/>
          <w:lang w:val="en-GB"/>
        </w:rPr>
        <w:t xml:space="preserve">89 by the LFS </w:t>
      </w:r>
    </w:p>
    <w:p w14:paraId="4B3A2C63" w14:textId="2709BB07" w:rsidR="00493CAA" w:rsidRDefault="00D4793A" w:rsidP="006731C4">
      <w:pPr>
        <w:spacing w:line="288" w:lineRule="auto"/>
        <w:rPr>
          <w:rFonts w:eastAsia="Times New Roman" w:cs="Times New Roman"/>
          <w:szCs w:val="19"/>
          <w:lang w:val="en-GB" w:eastAsia="pl-PL"/>
        </w:rPr>
      </w:pPr>
      <w:r w:rsidRPr="00AE4B0D">
        <w:rPr>
          <w:rFonts w:eastAsia="Times New Roman" w:cs="Times New Roman"/>
          <w:szCs w:val="19"/>
          <w:lang w:val="en-GB" w:eastAsia="pl-PL"/>
        </w:rPr>
        <w:t>In the</w:t>
      </w:r>
      <w:r w:rsidR="00D93643" w:rsidRPr="00AE4B0D">
        <w:rPr>
          <w:rFonts w:eastAsia="Times New Roman" w:cs="Times New Roman"/>
          <w:szCs w:val="19"/>
          <w:lang w:val="en-GB" w:eastAsia="pl-PL"/>
        </w:rPr>
        <w:t xml:space="preserve"> </w:t>
      </w:r>
      <w:r w:rsidR="00880614">
        <w:rPr>
          <w:rFonts w:eastAsia="Times New Roman" w:cs="Times New Roman"/>
          <w:szCs w:val="19"/>
          <w:lang w:val="en-GB" w:eastAsia="pl-PL"/>
        </w:rPr>
        <w:t>f</w:t>
      </w:r>
      <w:r w:rsidR="00765075">
        <w:rPr>
          <w:rFonts w:eastAsia="Times New Roman" w:cs="Times New Roman"/>
          <w:szCs w:val="19"/>
          <w:lang w:val="en-GB" w:eastAsia="pl-PL"/>
        </w:rPr>
        <w:t>irst</w:t>
      </w:r>
      <w:r w:rsidR="00007FAF">
        <w:rPr>
          <w:rFonts w:eastAsia="Times New Roman" w:cs="Times New Roman"/>
          <w:szCs w:val="19"/>
          <w:lang w:val="en-GB" w:eastAsia="pl-PL"/>
        </w:rPr>
        <w:t xml:space="preserve"> </w:t>
      </w:r>
      <w:r w:rsidR="00D93643" w:rsidRPr="00AE4B0D">
        <w:rPr>
          <w:rFonts w:eastAsia="Times New Roman" w:cs="Times New Roman"/>
          <w:szCs w:val="19"/>
          <w:lang w:val="en-GB" w:eastAsia="pl-PL"/>
        </w:rPr>
        <w:t>quarter of 202</w:t>
      </w:r>
      <w:r w:rsidR="00765075">
        <w:rPr>
          <w:rFonts w:eastAsia="Times New Roman" w:cs="Times New Roman"/>
          <w:szCs w:val="19"/>
          <w:lang w:val="en-GB" w:eastAsia="pl-PL"/>
        </w:rPr>
        <w:t>5</w:t>
      </w:r>
      <w:r w:rsidR="000F12C1"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population of economically inactive persons aged 15-89</w:t>
      </w:r>
      <w:r w:rsidR="00C12B20">
        <w:rPr>
          <w:rFonts w:eastAsia="Times New Roman" w:cs="Times New Roman"/>
          <w:szCs w:val="19"/>
          <w:lang w:val="en-GB" w:eastAsia="pl-PL"/>
        </w:rPr>
        <w:t xml:space="preserve"> </w:t>
      </w:r>
      <w:r w:rsidR="0060014F">
        <w:rPr>
          <w:rFonts w:eastAsia="Times New Roman" w:cs="Times New Roman"/>
          <w:szCs w:val="19"/>
          <w:lang w:val="en-GB" w:eastAsia="pl-PL"/>
        </w:rPr>
        <w:t>amounted to</w:t>
      </w:r>
      <w:r w:rsidR="0060014F" w:rsidRPr="00AE4B0D">
        <w:rPr>
          <w:rFonts w:eastAsia="Times New Roman" w:cs="Times New Roman"/>
          <w:szCs w:val="19"/>
          <w:lang w:val="en-GB" w:eastAsia="pl-PL"/>
        </w:rPr>
        <w:t xml:space="preserve"> </w:t>
      </w:r>
      <w:r w:rsidR="00725E5F" w:rsidRPr="00AE4B0D">
        <w:rPr>
          <w:rFonts w:eastAsia="Times New Roman" w:cs="Times New Roman"/>
          <w:szCs w:val="19"/>
          <w:lang w:val="en-GB" w:eastAsia="pl-PL"/>
        </w:rPr>
        <w:t>12</w:t>
      </w:r>
      <w:r w:rsidR="00112384">
        <w:rPr>
          <w:rFonts w:eastAsia="Times New Roman" w:cs="Times New Roman"/>
          <w:szCs w:val="19"/>
          <w:lang w:val="en-GB" w:eastAsia="pl-PL"/>
        </w:rPr>
        <w:t> </w:t>
      </w:r>
      <w:r w:rsidR="00765075">
        <w:rPr>
          <w:rFonts w:eastAsia="Times New Roman" w:cs="Times New Roman"/>
          <w:szCs w:val="19"/>
          <w:lang w:val="en-GB" w:eastAsia="pl-PL"/>
        </w:rPr>
        <w:t>709</w:t>
      </w:r>
      <w:r w:rsidR="00725E5F" w:rsidRPr="00AE4B0D">
        <w:rPr>
          <w:rFonts w:eastAsia="Times New Roman" w:cs="Times New Roman"/>
          <w:szCs w:val="19"/>
          <w:lang w:val="en-GB" w:eastAsia="pl-PL"/>
        </w:rPr>
        <w:t> </w:t>
      </w:r>
      <w:r w:rsidR="00684AFD" w:rsidRPr="00AE4B0D">
        <w:rPr>
          <w:rFonts w:eastAsia="Times New Roman" w:cs="Times New Roman"/>
          <w:szCs w:val="19"/>
          <w:lang w:val="en-GB" w:eastAsia="pl-PL"/>
        </w:rPr>
        <w:t>thousand</w:t>
      </w:r>
      <w:r w:rsidR="00725E5F" w:rsidRPr="00AE4B0D">
        <w:rPr>
          <w:rFonts w:eastAsia="Times New Roman" w:cs="Times New Roman"/>
          <w:szCs w:val="19"/>
          <w:lang w:val="en-GB" w:eastAsia="pl-PL"/>
        </w:rPr>
        <w:t xml:space="preserve"> </w:t>
      </w:r>
      <w:r w:rsidR="00892F27" w:rsidRPr="00892F27">
        <w:rPr>
          <w:rFonts w:eastAsia="Times New Roman" w:cs="Times New Roman"/>
          <w:szCs w:val="19"/>
          <w:lang w:val="en-GB" w:eastAsia="pl-PL"/>
        </w:rPr>
        <w:t xml:space="preserve">and was </w:t>
      </w:r>
      <w:r w:rsidR="00880614">
        <w:rPr>
          <w:rFonts w:eastAsia="Times New Roman" w:cs="Times New Roman"/>
          <w:szCs w:val="19"/>
          <w:lang w:val="en-GB" w:eastAsia="pl-PL"/>
        </w:rPr>
        <w:t>higher</w:t>
      </w:r>
      <w:r w:rsidR="00892F27" w:rsidRPr="00892F27">
        <w:rPr>
          <w:rFonts w:eastAsia="Times New Roman" w:cs="Times New Roman"/>
          <w:szCs w:val="19"/>
          <w:lang w:val="en-GB" w:eastAsia="pl-PL"/>
        </w:rPr>
        <w:t xml:space="preserve"> in relation to the </w:t>
      </w:r>
      <w:r w:rsidR="00765075">
        <w:rPr>
          <w:rFonts w:eastAsia="Times New Roman" w:cs="Times New Roman"/>
          <w:szCs w:val="19"/>
          <w:lang w:val="en-GB" w:eastAsia="pl-PL"/>
        </w:rPr>
        <w:t>fourth</w:t>
      </w:r>
      <w:r w:rsidR="00892F27" w:rsidRPr="00892F27">
        <w:rPr>
          <w:rFonts w:eastAsia="Times New Roman" w:cs="Times New Roman"/>
          <w:szCs w:val="19"/>
          <w:lang w:val="en-GB" w:eastAsia="pl-PL"/>
        </w:rPr>
        <w:t xml:space="preserve"> quarter of 202</w:t>
      </w:r>
      <w:r w:rsidR="001D6A77">
        <w:rPr>
          <w:rFonts w:eastAsia="Times New Roman" w:cs="Times New Roman"/>
          <w:szCs w:val="19"/>
          <w:lang w:val="en-GB" w:eastAsia="pl-PL"/>
        </w:rPr>
        <w:t>4</w:t>
      </w:r>
      <w:r w:rsidR="00892F27" w:rsidRPr="00892F27">
        <w:rPr>
          <w:rFonts w:eastAsia="Times New Roman" w:cs="Times New Roman"/>
          <w:szCs w:val="19"/>
          <w:lang w:val="en-GB" w:eastAsia="pl-PL"/>
        </w:rPr>
        <w:t xml:space="preserve"> (by </w:t>
      </w:r>
      <w:r w:rsidR="00765075">
        <w:rPr>
          <w:rFonts w:eastAsia="Times New Roman" w:cs="Times New Roman"/>
          <w:szCs w:val="19"/>
          <w:lang w:val="en-GB" w:eastAsia="pl-PL"/>
        </w:rPr>
        <w:t>99</w:t>
      </w:r>
      <w:r w:rsidR="00577082">
        <w:rPr>
          <w:rFonts w:eastAsia="Times New Roman" w:cs="Times New Roman"/>
          <w:szCs w:val="19"/>
          <w:lang w:val="en-GB" w:eastAsia="pl-PL"/>
        </w:rPr>
        <w:t> </w:t>
      </w:r>
      <w:r w:rsidR="00892F27" w:rsidRPr="00892F27">
        <w:rPr>
          <w:rFonts w:eastAsia="Times New Roman" w:cs="Times New Roman"/>
          <w:szCs w:val="19"/>
          <w:lang w:val="en-GB" w:eastAsia="pl-PL"/>
        </w:rPr>
        <w:t>thousand</w:t>
      </w:r>
      <w:r w:rsidR="0046363E">
        <w:rPr>
          <w:rFonts w:eastAsia="Times New Roman" w:cs="Times New Roman"/>
          <w:szCs w:val="19"/>
          <w:lang w:val="en-GB" w:eastAsia="pl-PL"/>
        </w:rPr>
        <w:t xml:space="preserve"> persons</w:t>
      </w:r>
      <w:r w:rsidR="00892F27" w:rsidRPr="00892F27">
        <w:rPr>
          <w:rFonts w:eastAsia="Times New Roman" w:cs="Times New Roman"/>
          <w:szCs w:val="19"/>
          <w:lang w:val="en-GB" w:eastAsia="pl-PL"/>
        </w:rPr>
        <w:t>, i.e. 0.</w:t>
      </w:r>
      <w:r w:rsidR="00765075">
        <w:rPr>
          <w:rFonts w:eastAsia="Times New Roman" w:cs="Times New Roman"/>
          <w:szCs w:val="19"/>
          <w:lang w:val="en-GB" w:eastAsia="pl-PL"/>
        </w:rPr>
        <w:t>8</w:t>
      </w:r>
      <w:r w:rsidR="00892F27" w:rsidRPr="00892F27">
        <w:rPr>
          <w:rFonts w:eastAsia="Times New Roman" w:cs="Times New Roman"/>
          <w:szCs w:val="19"/>
          <w:lang w:val="en-GB" w:eastAsia="pl-PL"/>
        </w:rPr>
        <w:t xml:space="preserve">%) and compared to the </w:t>
      </w:r>
      <w:r w:rsidR="004C3853">
        <w:rPr>
          <w:rFonts w:eastAsia="Times New Roman" w:cs="Times New Roman"/>
          <w:szCs w:val="19"/>
          <w:lang w:val="en-GB" w:eastAsia="pl-PL"/>
        </w:rPr>
        <w:t>f</w:t>
      </w:r>
      <w:r w:rsidR="00765075">
        <w:rPr>
          <w:rFonts w:eastAsia="Times New Roman" w:cs="Times New Roman"/>
          <w:szCs w:val="19"/>
          <w:lang w:val="en-GB" w:eastAsia="pl-PL"/>
        </w:rPr>
        <w:t>irst</w:t>
      </w:r>
      <w:r w:rsidR="00892F27" w:rsidRPr="00892F27">
        <w:rPr>
          <w:rFonts w:eastAsia="Times New Roman" w:cs="Times New Roman"/>
          <w:szCs w:val="19"/>
          <w:lang w:val="en-GB" w:eastAsia="pl-PL"/>
        </w:rPr>
        <w:t xml:space="preserve"> quarter of 202</w:t>
      </w:r>
      <w:r w:rsidR="00765075">
        <w:rPr>
          <w:rFonts w:eastAsia="Times New Roman" w:cs="Times New Roman"/>
          <w:szCs w:val="19"/>
          <w:lang w:val="en-GB" w:eastAsia="pl-PL"/>
        </w:rPr>
        <w:t>4</w:t>
      </w:r>
      <w:r w:rsidR="00892F27" w:rsidRPr="00892F27">
        <w:rPr>
          <w:rFonts w:eastAsia="Times New Roman" w:cs="Times New Roman"/>
          <w:szCs w:val="19"/>
          <w:lang w:val="en-GB" w:eastAsia="pl-PL"/>
        </w:rPr>
        <w:t xml:space="preserve"> (by </w:t>
      </w:r>
      <w:r w:rsidR="004C3853">
        <w:rPr>
          <w:rFonts w:eastAsia="Times New Roman" w:cs="Times New Roman"/>
          <w:szCs w:val="19"/>
          <w:lang w:val="en-GB" w:eastAsia="pl-PL"/>
        </w:rPr>
        <w:t>1</w:t>
      </w:r>
      <w:r w:rsidR="00765075">
        <w:rPr>
          <w:rFonts w:eastAsia="Times New Roman" w:cs="Times New Roman"/>
          <w:szCs w:val="19"/>
          <w:lang w:val="en-GB" w:eastAsia="pl-PL"/>
        </w:rPr>
        <w:t>09</w:t>
      </w:r>
      <w:r w:rsidR="00892F27" w:rsidRPr="00892F27">
        <w:rPr>
          <w:rFonts w:eastAsia="Times New Roman" w:cs="Times New Roman"/>
          <w:szCs w:val="19"/>
          <w:lang w:val="en-GB" w:eastAsia="pl-PL"/>
        </w:rPr>
        <w:t xml:space="preserve"> thousand, i.e. 0.</w:t>
      </w:r>
      <w:r w:rsidR="004C3853">
        <w:rPr>
          <w:rFonts w:eastAsia="Times New Roman" w:cs="Times New Roman"/>
          <w:szCs w:val="19"/>
          <w:lang w:val="en-GB" w:eastAsia="pl-PL"/>
        </w:rPr>
        <w:t>9</w:t>
      </w:r>
      <w:r w:rsidR="00892F27" w:rsidRPr="00892F27">
        <w:rPr>
          <w:rFonts w:eastAsia="Times New Roman" w:cs="Times New Roman"/>
          <w:szCs w:val="19"/>
          <w:lang w:val="en-GB" w:eastAsia="pl-PL"/>
        </w:rPr>
        <w:t>%).</w:t>
      </w:r>
    </w:p>
    <w:p w14:paraId="6D36608C" w14:textId="34BD53C3" w:rsidR="001A35C7" w:rsidRDefault="001A35C7" w:rsidP="001A35C7">
      <w:pPr>
        <w:spacing w:line="288" w:lineRule="auto"/>
        <w:rPr>
          <w:b/>
          <w:shd w:val="clear" w:color="auto" w:fill="FFFFFF"/>
          <w:lang w:val="en-GB"/>
        </w:rPr>
      </w:pPr>
      <w:r>
        <w:rPr>
          <w:rFonts w:eastAsia="Times New Roman" w:cs="Times New Roman"/>
          <w:szCs w:val="19"/>
          <w:lang w:val="en-GB" w:eastAsia="pl-PL"/>
        </w:rPr>
        <w:t>O</w:t>
      </w:r>
      <w:r w:rsidRPr="00AE4B0D">
        <w:rPr>
          <w:rFonts w:eastAsia="Times New Roman" w:cs="Times New Roman"/>
          <w:szCs w:val="19"/>
          <w:lang w:val="en-GB" w:eastAsia="pl-PL"/>
        </w:rPr>
        <w:t xml:space="preserve">ver half of the population of economically inactive persons </w:t>
      </w:r>
      <w:r w:rsidR="00753F20">
        <w:rPr>
          <w:rFonts w:eastAsia="Times New Roman" w:cs="Times New Roman"/>
          <w:szCs w:val="19"/>
          <w:lang w:val="en-GB" w:eastAsia="pl-PL"/>
        </w:rPr>
        <w:t xml:space="preserve">in the analysed age group </w:t>
      </w:r>
      <w:r>
        <w:rPr>
          <w:rFonts w:eastAsia="Times New Roman" w:cs="Times New Roman"/>
          <w:szCs w:val="19"/>
          <w:lang w:val="en-GB" w:eastAsia="pl-PL"/>
        </w:rPr>
        <w:t>constituted</w:t>
      </w:r>
      <w:r w:rsidRPr="00AE4B0D">
        <w:rPr>
          <w:rFonts w:eastAsia="Times New Roman" w:cs="Times New Roman"/>
          <w:szCs w:val="19"/>
          <w:lang w:val="en-GB" w:eastAsia="pl-PL"/>
        </w:rPr>
        <w:t xml:space="preserve"> women </w:t>
      </w:r>
      <w:r w:rsidRPr="00FE378D">
        <w:rPr>
          <w:rFonts w:eastAsia="Times New Roman" w:cs="Times New Roman"/>
          <w:szCs w:val="19"/>
          <w:lang w:val="en-GB" w:eastAsia="pl-PL"/>
        </w:rPr>
        <w:t>–</w:t>
      </w:r>
      <w:r>
        <w:rPr>
          <w:rFonts w:eastAsia="Times New Roman" w:cs="Times New Roman"/>
          <w:szCs w:val="19"/>
          <w:lang w:val="en-GB" w:eastAsia="pl-PL"/>
        </w:rPr>
        <w:t xml:space="preserve">their share was </w:t>
      </w:r>
      <w:r w:rsidRPr="00AE4B0D">
        <w:rPr>
          <w:rFonts w:eastAsia="Times New Roman" w:cs="Times New Roman"/>
          <w:szCs w:val="19"/>
          <w:lang w:val="en-GB" w:eastAsia="pl-PL"/>
        </w:rPr>
        <w:t>6</w:t>
      </w:r>
      <w:r>
        <w:rPr>
          <w:rFonts w:eastAsia="Times New Roman" w:cs="Times New Roman"/>
          <w:szCs w:val="19"/>
          <w:lang w:val="en-GB" w:eastAsia="pl-PL"/>
        </w:rPr>
        <w:t>0.</w:t>
      </w:r>
      <w:r w:rsidR="00753F20">
        <w:rPr>
          <w:rFonts w:eastAsia="Times New Roman" w:cs="Times New Roman"/>
          <w:szCs w:val="19"/>
          <w:lang w:val="en-GB" w:eastAsia="pl-PL"/>
        </w:rPr>
        <w:t>4</w:t>
      </w:r>
      <w:r>
        <w:rPr>
          <w:rFonts w:eastAsia="Times New Roman" w:cs="Times New Roman"/>
          <w:szCs w:val="19"/>
          <w:lang w:val="en-GB" w:eastAsia="pl-PL"/>
        </w:rPr>
        <w:t>% (</w:t>
      </w:r>
      <w:r w:rsidRPr="00AE4B0D">
        <w:rPr>
          <w:rFonts w:eastAsia="Times New Roman" w:cs="Times New Roman"/>
          <w:szCs w:val="19"/>
          <w:lang w:val="en-GB" w:eastAsia="pl-PL"/>
        </w:rPr>
        <w:t>7</w:t>
      </w:r>
      <w:r>
        <w:rPr>
          <w:rFonts w:eastAsia="Times New Roman" w:cs="Times New Roman"/>
          <w:szCs w:val="19"/>
          <w:lang w:val="en-GB" w:eastAsia="pl-PL"/>
        </w:rPr>
        <w:t> </w:t>
      </w:r>
      <w:r w:rsidR="00753F20">
        <w:rPr>
          <w:rFonts w:eastAsia="Times New Roman" w:cs="Times New Roman"/>
          <w:szCs w:val="19"/>
          <w:lang w:val="en-GB" w:eastAsia="pl-PL"/>
        </w:rPr>
        <w:t>674</w:t>
      </w:r>
      <w:r w:rsidRPr="00AE4B0D">
        <w:rPr>
          <w:rFonts w:eastAsia="Times New Roman" w:cs="Times New Roman"/>
          <w:szCs w:val="19"/>
          <w:lang w:val="en-GB" w:eastAsia="pl-PL"/>
        </w:rPr>
        <w:t xml:space="preserve"> thousand</w:t>
      </w:r>
      <w:r>
        <w:rPr>
          <w:rFonts w:eastAsia="Times New Roman" w:cs="Times New Roman"/>
          <w:szCs w:val="19"/>
          <w:lang w:val="en-GB" w:eastAsia="pl-PL"/>
        </w:rPr>
        <w:t>)</w:t>
      </w:r>
      <w:r w:rsidRPr="00AE4B0D">
        <w:rPr>
          <w:rFonts w:eastAsia="Times New Roman" w:cs="Times New Roman"/>
          <w:szCs w:val="19"/>
          <w:lang w:val="en-GB" w:eastAsia="pl-PL"/>
        </w:rPr>
        <w:t>.</w:t>
      </w:r>
      <w:r>
        <w:rPr>
          <w:rFonts w:eastAsia="Times New Roman" w:cs="Times New Roman"/>
          <w:szCs w:val="19"/>
          <w:lang w:val="en-GB" w:eastAsia="pl-PL"/>
        </w:rPr>
        <w:t xml:space="preserve"> </w:t>
      </w:r>
      <w:r w:rsidR="00FC0405" w:rsidRPr="004870F0">
        <w:rPr>
          <w:rFonts w:eastAsia="Times New Roman" w:cs="Times New Roman"/>
          <w:szCs w:val="19"/>
          <w:lang w:val="en-GB" w:eastAsia="pl-PL"/>
        </w:rPr>
        <w:t xml:space="preserve">Economically </w:t>
      </w:r>
      <w:r w:rsidR="00FC0405">
        <w:rPr>
          <w:rFonts w:eastAsia="Times New Roman" w:cs="Times New Roman"/>
          <w:szCs w:val="19"/>
          <w:lang w:val="en-GB" w:eastAsia="pl-PL"/>
        </w:rPr>
        <w:t>i</w:t>
      </w:r>
      <w:r w:rsidR="00FC0405" w:rsidRPr="00C300D5">
        <w:rPr>
          <w:rFonts w:eastAsia="Times New Roman" w:cs="Times New Roman"/>
          <w:szCs w:val="19"/>
          <w:lang w:val="en-GB" w:eastAsia="pl-PL"/>
        </w:rPr>
        <w:t>nactive women accounted for 4</w:t>
      </w:r>
      <w:r w:rsidR="004C3853">
        <w:rPr>
          <w:rFonts w:eastAsia="Times New Roman" w:cs="Times New Roman"/>
          <w:szCs w:val="19"/>
          <w:lang w:val="en-GB" w:eastAsia="pl-PL"/>
        </w:rPr>
        <w:t>8.</w:t>
      </w:r>
      <w:r w:rsidR="00B15CCF">
        <w:rPr>
          <w:rFonts w:eastAsia="Times New Roman" w:cs="Times New Roman"/>
          <w:szCs w:val="19"/>
          <w:lang w:val="en-GB" w:eastAsia="pl-PL"/>
        </w:rPr>
        <w:t>6</w:t>
      </w:r>
      <w:r w:rsidR="00FC0405">
        <w:rPr>
          <w:rFonts w:eastAsia="Times New Roman" w:cs="Times New Roman"/>
          <w:szCs w:val="19"/>
          <w:lang w:val="en-GB" w:eastAsia="pl-PL"/>
        </w:rPr>
        <w:t>%</w:t>
      </w:r>
      <w:r w:rsidR="00FC0405" w:rsidRPr="00C300D5">
        <w:rPr>
          <w:rFonts w:eastAsia="Times New Roman" w:cs="Times New Roman"/>
          <w:szCs w:val="19"/>
          <w:lang w:val="en-GB" w:eastAsia="pl-PL"/>
        </w:rPr>
        <w:t xml:space="preserve"> of all women</w:t>
      </w:r>
      <w:r w:rsidR="00FC0405">
        <w:rPr>
          <w:rFonts w:eastAsia="Times New Roman" w:cs="Times New Roman"/>
          <w:szCs w:val="19"/>
          <w:lang w:val="en-GB" w:eastAsia="pl-PL"/>
        </w:rPr>
        <w:t xml:space="preserve"> </w:t>
      </w:r>
      <w:r w:rsidR="00FC0405" w:rsidRPr="00C300D5">
        <w:rPr>
          <w:rFonts w:eastAsia="Times New Roman" w:cs="Times New Roman"/>
          <w:szCs w:val="19"/>
          <w:lang w:val="en-GB" w:eastAsia="pl-PL"/>
        </w:rPr>
        <w:t xml:space="preserve">aged 15-89, </w:t>
      </w:r>
      <w:r w:rsidR="00FC0405">
        <w:rPr>
          <w:rFonts w:eastAsia="Times New Roman" w:cs="Times New Roman"/>
          <w:szCs w:val="19"/>
          <w:lang w:val="en-GB" w:eastAsia="pl-PL"/>
        </w:rPr>
        <w:t>while</w:t>
      </w:r>
      <w:r w:rsidR="00FC0405" w:rsidRPr="00C300D5">
        <w:rPr>
          <w:rFonts w:eastAsia="Times New Roman" w:cs="Times New Roman"/>
          <w:szCs w:val="19"/>
          <w:lang w:val="en-GB" w:eastAsia="pl-PL"/>
        </w:rPr>
        <w:t xml:space="preserve"> </w:t>
      </w:r>
      <w:r w:rsidR="00FC0405" w:rsidRPr="00F45A4B">
        <w:rPr>
          <w:rFonts w:eastAsia="Times New Roman" w:cs="Times New Roman"/>
          <w:szCs w:val="19"/>
          <w:lang w:val="en-GB" w:eastAsia="pl-PL"/>
        </w:rPr>
        <w:t xml:space="preserve">analogous indicator </w:t>
      </w:r>
      <w:r w:rsidR="00FC0405" w:rsidRPr="00C300D5">
        <w:rPr>
          <w:rFonts w:eastAsia="Times New Roman" w:cs="Times New Roman"/>
          <w:szCs w:val="19"/>
          <w:lang w:val="en-GB" w:eastAsia="pl-PL"/>
        </w:rPr>
        <w:t xml:space="preserve">for men </w:t>
      </w:r>
      <w:r w:rsidR="00FC0405">
        <w:rPr>
          <w:rFonts w:eastAsia="Times New Roman" w:cs="Times New Roman"/>
          <w:szCs w:val="19"/>
          <w:lang w:val="en-GB" w:eastAsia="pl-PL"/>
        </w:rPr>
        <w:t xml:space="preserve">was </w:t>
      </w:r>
      <w:r w:rsidR="00FC0405" w:rsidRPr="00C300D5">
        <w:rPr>
          <w:rFonts w:eastAsia="Times New Roman" w:cs="Times New Roman"/>
          <w:szCs w:val="19"/>
          <w:lang w:val="en-GB" w:eastAsia="pl-PL"/>
        </w:rPr>
        <w:t>34.</w:t>
      </w:r>
      <w:r w:rsidR="00B15CCF">
        <w:rPr>
          <w:rFonts w:eastAsia="Times New Roman" w:cs="Times New Roman"/>
          <w:szCs w:val="19"/>
          <w:lang w:val="en-GB" w:eastAsia="pl-PL"/>
        </w:rPr>
        <w:t>6</w:t>
      </w:r>
      <w:r w:rsidR="00FC0405">
        <w:rPr>
          <w:rFonts w:eastAsia="Times New Roman" w:cs="Times New Roman"/>
          <w:szCs w:val="19"/>
          <w:lang w:val="en-GB" w:eastAsia="pl-PL"/>
        </w:rPr>
        <w:t>%</w:t>
      </w:r>
      <w:r w:rsidR="00FC0405" w:rsidRPr="00C300D5">
        <w:rPr>
          <w:rFonts w:eastAsia="Times New Roman" w:cs="Times New Roman"/>
          <w:szCs w:val="19"/>
          <w:lang w:val="en-GB" w:eastAsia="pl-PL"/>
        </w:rPr>
        <w:t xml:space="preserve">. </w:t>
      </w:r>
      <w:r w:rsidR="004E564A">
        <w:rPr>
          <w:rFonts w:eastAsia="Times New Roman" w:cs="Times New Roman"/>
          <w:szCs w:val="19"/>
          <w:lang w:val="en-GB" w:eastAsia="pl-PL"/>
        </w:rPr>
        <w:t xml:space="preserve">A </w:t>
      </w:r>
      <w:r w:rsidRPr="003D532C">
        <w:rPr>
          <w:rFonts w:eastAsia="Times New Roman" w:cs="Times New Roman"/>
          <w:szCs w:val="19"/>
          <w:lang w:val="en-GB" w:eastAsia="pl-PL"/>
        </w:rPr>
        <w:t>majority of economically inactive persons constituted urban residents (</w:t>
      </w:r>
      <w:r>
        <w:rPr>
          <w:rFonts w:eastAsia="Times New Roman" w:cs="Times New Roman"/>
          <w:szCs w:val="19"/>
          <w:lang w:val="en-GB" w:eastAsia="pl-PL"/>
        </w:rPr>
        <w:t>59.</w:t>
      </w:r>
      <w:r w:rsidR="004C3853">
        <w:rPr>
          <w:rFonts w:eastAsia="Times New Roman" w:cs="Times New Roman"/>
          <w:szCs w:val="19"/>
          <w:lang w:val="en-GB" w:eastAsia="pl-PL"/>
        </w:rPr>
        <w:t>8</w:t>
      </w:r>
      <w:r w:rsidRPr="003D532C">
        <w:rPr>
          <w:rFonts w:eastAsia="Times New Roman" w:cs="Times New Roman"/>
          <w:szCs w:val="19"/>
          <w:lang w:val="en-GB" w:eastAsia="pl-PL"/>
        </w:rPr>
        <w:t xml:space="preserve">%; </w:t>
      </w:r>
      <w:r w:rsidR="004F1B24">
        <w:rPr>
          <w:rFonts w:eastAsia="Times New Roman" w:cs="Times New Roman"/>
          <w:szCs w:val="19"/>
          <w:lang w:val="en-GB" w:eastAsia="pl-PL"/>
        </w:rPr>
        <w:t xml:space="preserve">i.e. </w:t>
      </w:r>
      <w:r w:rsidRPr="003D532C">
        <w:rPr>
          <w:rFonts w:eastAsia="Times New Roman" w:cs="Times New Roman"/>
          <w:szCs w:val="19"/>
          <w:lang w:val="en-GB" w:eastAsia="pl-PL"/>
        </w:rPr>
        <w:t>7</w:t>
      </w:r>
      <w:r>
        <w:rPr>
          <w:rFonts w:eastAsia="Times New Roman" w:cs="Times New Roman"/>
          <w:szCs w:val="19"/>
          <w:lang w:val="en-GB" w:eastAsia="pl-PL"/>
        </w:rPr>
        <w:t> </w:t>
      </w:r>
      <w:r w:rsidR="004C3853">
        <w:rPr>
          <w:rFonts w:eastAsia="Times New Roman" w:cs="Times New Roman"/>
          <w:szCs w:val="19"/>
          <w:lang w:val="en-GB" w:eastAsia="pl-PL"/>
        </w:rPr>
        <w:t>5</w:t>
      </w:r>
      <w:r w:rsidR="00B15CCF">
        <w:rPr>
          <w:rFonts w:eastAsia="Times New Roman" w:cs="Times New Roman"/>
          <w:szCs w:val="19"/>
          <w:lang w:val="en-GB" w:eastAsia="pl-PL"/>
        </w:rPr>
        <w:t>97</w:t>
      </w:r>
      <w:r w:rsidRPr="003D532C">
        <w:rPr>
          <w:rFonts w:eastAsia="Times New Roman" w:cs="Times New Roman"/>
          <w:szCs w:val="19"/>
          <w:lang w:val="en-GB" w:eastAsia="pl-PL"/>
        </w:rPr>
        <w:t xml:space="preserve"> thousand)</w:t>
      </w:r>
      <w:r w:rsidR="004E564A">
        <w:rPr>
          <w:rFonts w:eastAsia="Times New Roman" w:cs="Times New Roman"/>
          <w:szCs w:val="19"/>
          <w:lang w:val="en-GB" w:eastAsia="pl-PL"/>
        </w:rPr>
        <w:t xml:space="preserve"> than rural residents</w:t>
      </w:r>
      <w:r w:rsidRPr="003D532C">
        <w:rPr>
          <w:rFonts w:eastAsia="Times New Roman" w:cs="Times New Roman"/>
          <w:szCs w:val="19"/>
          <w:lang w:val="en-GB" w:eastAsia="pl-PL"/>
        </w:rPr>
        <w:t>, which is connected with a</w:t>
      </w:r>
      <w:r w:rsidR="00577082">
        <w:rPr>
          <w:rFonts w:eastAsia="Times New Roman" w:cs="Times New Roman"/>
          <w:szCs w:val="19"/>
          <w:lang w:val="en-GB" w:eastAsia="pl-PL"/>
        </w:rPr>
        <w:t> </w:t>
      </w:r>
      <w:r w:rsidRPr="003D532C">
        <w:rPr>
          <w:rFonts w:eastAsia="Times New Roman" w:cs="Times New Roman"/>
          <w:szCs w:val="19"/>
          <w:lang w:val="en-GB" w:eastAsia="pl-PL"/>
        </w:rPr>
        <w:t>higher population in urban than in rural areas.</w:t>
      </w:r>
      <w:r w:rsidRPr="004870F0">
        <w:rPr>
          <w:rFonts w:eastAsia="Times New Roman" w:cs="Times New Roman"/>
          <w:szCs w:val="19"/>
          <w:lang w:val="en-GB" w:eastAsia="pl-PL"/>
        </w:rPr>
        <w:t xml:space="preserve"> </w:t>
      </w:r>
      <w:r>
        <w:rPr>
          <w:rFonts w:eastAsia="Times New Roman" w:cs="Times New Roman"/>
          <w:szCs w:val="19"/>
          <w:lang w:val="en-GB" w:eastAsia="pl-PL"/>
        </w:rPr>
        <w:t>T</w:t>
      </w:r>
      <w:r w:rsidRPr="00C300D5">
        <w:rPr>
          <w:rFonts w:eastAsia="Times New Roman" w:cs="Times New Roman"/>
          <w:szCs w:val="19"/>
          <w:lang w:val="en-GB" w:eastAsia="pl-PL"/>
        </w:rPr>
        <w:t xml:space="preserve">he share of economically inactive </w:t>
      </w:r>
      <w:r w:rsidR="00B15CCF">
        <w:rPr>
          <w:rFonts w:eastAsia="Times New Roman" w:cs="Times New Roman"/>
          <w:szCs w:val="19"/>
          <w:lang w:val="en-GB" w:eastAsia="pl-PL"/>
        </w:rPr>
        <w:t>in the analysed age group</w:t>
      </w:r>
      <w:r w:rsidR="00B15CCF" w:rsidRPr="00C300D5" w:rsidDel="00C25405">
        <w:rPr>
          <w:rFonts w:eastAsia="Times New Roman" w:cs="Times New Roman"/>
          <w:szCs w:val="19"/>
          <w:lang w:val="en-GB" w:eastAsia="pl-PL"/>
        </w:rPr>
        <w:t xml:space="preserve"> </w:t>
      </w:r>
      <w:r>
        <w:rPr>
          <w:rFonts w:eastAsia="Times New Roman" w:cs="Times New Roman"/>
          <w:szCs w:val="19"/>
          <w:lang w:val="en-GB" w:eastAsia="pl-PL"/>
        </w:rPr>
        <w:t xml:space="preserve">among all urban </w:t>
      </w:r>
      <w:r w:rsidRPr="00C300D5">
        <w:rPr>
          <w:rFonts w:eastAsia="Times New Roman" w:cs="Times New Roman"/>
          <w:szCs w:val="19"/>
          <w:lang w:val="en-GB" w:eastAsia="pl-PL"/>
        </w:rPr>
        <w:t xml:space="preserve">residents was at the level </w:t>
      </w:r>
      <w:r w:rsidR="004348BC">
        <w:rPr>
          <w:rFonts w:eastAsia="Times New Roman" w:cs="Times New Roman"/>
          <w:szCs w:val="19"/>
          <w:lang w:val="en-GB" w:eastAsia="pl-PL"/>
        </w:rPr>
        <w:t xml:space="preserve">of </w:t>
      </w:r>
      <w:r>
        <w:rPr>
          <w:rFonts w:eastAsia="Times New Roman" w:cs="Times New Roman"/>
          <w:szCs w:val="19"/>
          <w:lang w:val="en-GB" w:eastAsia="pl-PL"/>
        </w:rPr>
        <w:t>4</w:t>
      </w:r>
      <w:r w:rsidR="004C3853">
        <w:rPr>
          <w:rFonts w:eastAsia="Times New Roman" w:cs="Times New Roman"/>
          <w:szCs w:val="19"/>
          <w:lang w:val="en-GB" w:eastAsia="pl-PL"/>
        </w:rPr>
        <w:t>1.</w:t>
      </w:r>
      <w:r w:rsidR="00B15CCF">
        <w:rPr>
          <w:rFonts w:eastAsia="Times New Roman" w:cs="Times New Roman"/>
          <w:szCs w:val="19"/>
          <w:lang w:val="en-GB" w:eastAsia="pl-PL"/>
        </w:rPr>
        <w:t>5</w:t>
      </w:r>
      <w:r>
        <w:rPr>
          <w:rFonts w:eastAsia="Times New Roman" w:cs="Times New Roman"/>
          <w:szCs w:val="19"/>
          <w:lang w:val="en-GB" w:eastAsia="pl-PL"/>
        </w:rPr>
        <w:t>% and among rural</w:t>
      </w:r>
      <w:r w:rsidRPr="00C300D5">
        <w:rPr>
          <w:rFonts w:eastAsia="Times New Roman" w:cs="Times New Roman"/>
          <w:szCs w:val="19"/>
          <w:lang w:val="en-GB" w:eastAsia="pl-PL"/>
        </w:rPr>
        <w:t xml:space="preserve"> </w:t>
      </w:r>
      <w:r>
        <w:rPr>
          <w:rFonts w:eastAsia="Times New Roman" w:cs="Times New Roman"/>
          <w:szCs w:val="19"/>
          <w:lang w:val="en-GB" w:eastAsia="pl-PL"/>
        </w:rPr>
        <w:t xml:space="preserve">residents </w:t>
      </w:r>
      <w:r w:rsidRPr="00C300D5">
        <w:rPr>
          <w:rFonts w:eastAsia="Times New Roman" w:cs="Times New Roman"/>
          <w:szCs w:val="19"/>
          <w:lang w:val="en-GB" w:eastAsia="pl-PL"/>
        </w:rPr>
        <w:t>amounted to 4</w:t>
      </w:r>
      <w:r w:rsidR="00A406C6">
        <w:rPr>
          <w:rFonts w:eastAsia="Times New Roman" w:cs="Times New Roman"/>
          <w:szCs w:val="19"/>
          <w:lang w:val="en-GB" w:eastAsia="pl-PL"/>
        </w:rPr>
        <w:t>2</w:t>
      </w:r>
      <w:r w:rsidR="005359C8">
        <w:rPr>
          <w:rFonts w:eastAsia="Times New Roman" w:cs="Times New Roman"/>
          <w:szCs w:val="19"/>
          <w:lang w:val="en-GB" w:eastAsia="pl-PL"/>
        </w:rPr>
        <w:t>.</w:t>
      </w:r>
      <w:r w:rsidR="00B15CCF">
        <w:rPr>
          <w:rFonts w:eastAsia="Times New Roman" w:cs="Times New Roman"/>
          <w:szCs w:val="19"/>
          <w:lang w:val="en-GB" w:eastAsia="pl-PL"/>
        </w:rPr>
        <w:t>4</w:t>
      </w:r>
      <w:r>
        <w:rPr>
          <w:rFonts w:eastAsia="Times New Roman" w:cs="Times New Roman"/>
          <w:szCs w:val="19"/>
          <w:lang w:val="en-GB" w:eastAsia="pl-PL"/>
        </w:rPr>
        <w:t>%</w:t>
      </w:r>
      <w:r w:rsidRPr="00C300D5">
        <w:rPr>
          <w:rFonts w:eastAsia="Times New Roman" w:cs="Times New Roman"/>
          <w:szCs w:val="19"/>
          <w:lang w:val="en-GB" w:eastAsia="pl-PL"/>
        </w:rPr>
        <w:t>.</w:t>
      </w:r>
    </w:p>
    <w:p w14:paraId="50DC2746" w14:textId="01CEFE61" w:rsidR="002E2379" w:rsidRDefault="006F2DAD" w:rsidP="000E474F">
      <w:pPr>
        <w:spacing w:line="259" w:lineRule="auto"/>
        <w:ind w:left="709" w:hanging="709"/>
        <w:rPr>
          <w:b/>
          <w:shd w:val="clear" w:color="auto" w:fill="FFFFFF"/>
          <w:lang w:val="en-GB"/>
        </w:rPr>
      </w:pPr>
      <w:r>
        <w:rPr>
          <w:rFonts w:eastAsia="Times New Roman" w:cs="Times New Roman"/>
          <w:noProof/>
          <w:szCs w:val="19"/>
          <w:lang w:val="en-GB" w:eastAsia="pl-PL"/>
        </w:rPr>
        <w:lastRenderedPageBreak/>
        <w:drawing>
          <wp:anchor distT="0" distB="0" distL="114300" distR="114300" simplePos="0" relativeHeight="251769344" behindDoc="0" locked="0" layoutInCell="1" allowOverlap="1" wp14:anchorId="35C9C64B" wp14:editId="6B95C507">
            <wp:simplePos x="0" y="0"/>
            <wp:positionH relativeFrom="margin">
              <wp:align>center</wp:align>
            </wp:positionH>
            <wp:positionV relativeFrom="paragraph">
              <wp:posOffset>329081</wp:posOffset>
            </wp:positionV>
            <wp:extent cx="4817110" cy="2352040"/>
            <wp:effectExtent l="0" t="0" r="2540" b="0"/>
            <wp:wrapSquare wrapText="bothSides"/>
            <wp:docPr id="24" name="Obraz 24" descr="The chart presents economically inactive persons and the share of economically inactive persons in population aged 15-89 from the first quarter of 2021 to the first quarter of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17110" cy="2352040"/>
                    </a:xfrm>
                    <a:prstGeom prst="rect">
                      <a:avLst/>
                    </a:prstGeom>
                    <a:noFill/>
                  </pic:spPr>
                </pic:pic>
              </a:graphicData>
            </a:graphic>
            <wp14:sizeRelH relativeFrom="page">
              <wp14:pctWidth>0</wp14:pctWidth>
            </wp14:sizeRelH>
            <wp14:sizeRelV relativeFrom="page">
              <wp14:pctHeight>0</wp14:pctHeight>
            </wp14:sizeRelV>
          </wp:anchor>
        </w:drawing>
      </w:r>
      <w:r w:rsidR="002E2379" w:rsidRPr="0053285E">
        <w:rPr>
          <w:b/>
          <w:shd w:val="clear" w:color="auto" w:fill="FFFFFF"/>
          <w:lang w:val="en-GB"/>
        </w:rPr>
        <w:t xml:space="preserve">Chart </w:t>
      </w:r>
      <w:r w:rsidR="00CE2E7B">
        <w:rPr>
          <w:b/>
          <w:shd w:val="clear" w:color="auto" w:fill="FFFFFF"/>
          <w:lang w:val="en-GB"/>
        </w:rPr>
        <w:t>7</w:t>
      </w:r>
      <w:r w:rsidR="002E2379" w:rsidRPr="0053285E">
        <w:rPr>
          <w:b/>
          <w:shd w:val="clear" w:color="auto" w:fill="FFFFFF"/>
          <w:lang w:val="en-GB"/>
        </w:rPr>
        <w:t>.</w:t>
      </w:r>
      <w:r w:rsidR="002E2379" w:rsidRPr="0053285E">
        <w:rPr>
          <w:b/>
          <w:shd w:val="clear" w:color="auto" w:fill="FFFFFF"/>
          <w:lang w:val="en-GB"/>
        </w:rPr>
        <w:tab/>
      </w:r>
      <w:r w:rsidR="002E2379">
        <w:rPr>
          <w:b/>
          <w:shd w:val="clear" w:color="auto" w:fill="FFFFFF"/>
          <w:lang w:val="en-GB"/>
        </w:rPr>
        <w:t>Economically inactive persons and the share of economically inactive persons in population aged 15-89</w:t>
      </w:r>
    </w:p>
    <w:p w14:paraId="7C64FE43" w14:textId="17E51759" w:rsidR="00B15CCF" w:rsidRDefault="00B15CCF" w:rsidP="004C3853">
      <w:pPr>
        <w:spacing w:before="240" w:after="0" w:line="288" w:lineRule="auto"/>
        <w:rPr>
          <w:rFonts w:eastAsia="Times New Roman" w:cs="Times New Roman"/>
          <w:szCs w:val="19"/>
          <w:lang w:val="en-GB" w:eastAsia="pl-PL"/>
        </w:rPr>
      </w:pPr>
      <w:r w:rsidRPr="00B15CCF">
        <w:rPr>
          <w:rFonts w:eastAsia="Times New Roman" w:cs="Times New Roman"/>
          <w:szCs w:val="19"/>
          <w:lang w:val="en-GB" w:eastAsia="pl-PL"/>
        </w:rPr>
        <w:t xml:space="preserve">Compared to </w:t>
      </w:r>
      <w:r>
        <w:rPr>
          <w:rFonts w:eastAsia="Times New Roman" w:cs="Times New Roman"/>
          <w:szCs w:val="19"/>
          <w:lang w:val="en-GB" w:eastAsia="pl-PL"/>
        </w:rPr>
        <w:t>the fourth quarter of</w:t>
      </w:r>
      <w:r w:rsidRPr="00B15CCF">
        <w:rPr>
          <w:rFonts w:eastAsia="Times New Roman" w:cs="Times New Roman"/>
          <w:szCs w:val="19"/>
          <w:lang w:val="en-GB" w:eastAsia="pl-PL"/>
        </w:rPr>
        <w:t xml:space="preserve"> 2024, the number of economically inactive women (by 79</w:t>
      </w:r>
      <w:r w:rsidR="005F3369">
        <w:rPr>
          <w:rFonts w:eastAsia="Times New Roman" w:cs="Times New Roman"/>
          <w:szCs w:val="19"/>
          <w:lang w:val="en-GB" w:eastAsia="pl-PL"/>
        </w:rPr>
        <w:t> </w:t>
      </w:r>
      <w:r w:rsidRPr="00B15CCF">
        <w:rPr>
          <w:rFonts w:eastAsia="Times New Roman" w:cs="Times New Roman"/>
          <w:szCs w:val="19"/>
          <w:lang w:val="en-GB" w:eastAsia="pl-PL"/>
        </w:rPr>
        <w:t>thousand p</w:t>
      </w:r>
      <w:r>
        <w:rPr>
          <w:rFonts w:eastAsia="Times New Roman" w:cs="Times New Roman"/>
          <w:szCs w:val="19"/>
          <w:lang w:val="en-GB" w:eastAsia="pl-PL"/>
        </w:rPr>
        <w:t>ersons</w:t>
      </w:r>
      <w:r w:rsidRPr="00B15CCF">
        <w:rPr>
          <w:rFonts w:eastAsia="Times New Roman" w:cs="Times New Roman"/>
          <w:szCs w:val="19"/>
          <w:lang w:val="en-GB" w:eastAsia="pl-PL"/>
        </w:rPr>
        <w:t>, i.e. by 1.0%), a</w:t>
      </w:r>
      <w:r>
        <w:rPr>
          <w:rFonts w:eastAsia="Times New Roman" w:cs="Times New Roman"/>
          <w:szCs w:val="19"/>
          <w:lang w:val="en-GB" w:eastAsia="pl-PL"/>
        </w:rPr>
        <w:t xml:space="preserve">nd </w:t>
      </w:r>
      <w:r w:rsidR="0079648D" w:rsidRPr="00B15CCF">
        <w:rPr>
          <w:rFonts w:eastAsia="Times New Roman" w:cs="Times New Roman"/>
          <w:szCs w:val="19"/>
          <w:lang w:val="en-GB" w:eastAsia="pl-PL"/>
        </w:rPr>
        <w:t>men although</w:t>
      </w:r>
      <w:r w:rsidRPr="00B15CCF">
        <w:rPr>
          <w:rFonts w:eastAsia="Times New Roman" w:cs="Times New Roman"/>
          <w:szCs w:val="19"/>
          <w:lang w:val="en-GB" w:eastAsia="pl-PL"/>
        </w:rPr>
        <w:t xml:space="preserve"> to a lesser extent (by 19</w:t>
      </w:r>
      <w:r>
        <w:rPr>
          <w:rFonts w:eastAsia="Times New Roman" w:cs="Times New Roman"/>
          <w:szCs w:val="19"/>
          <w:lang w:val="en-GB" w:eastAsia="pl-PL"/>
        </w:rPr>
        <w:t> </w:t>
      </w:r>
      <w:r w:rsidRPr="00B15CCF">
        <w:rPr>
          <w:rFonts w:eastAsia="Times New Roman" w:cs="Times New Roman"/>
          <w:szCs w:val="19"/>
          <w:lang w:val="en-GB" w:eastAsia="pl-PL"/>
        </w:rPr>
        <w:t>thousand, i.e. by 0.4%)</w:t>
      </w:r>
      <w:r w:rsidR="005F3369">
        <w:rPr>
          <w:rFonts w:eastAsia="Times New Roman" w:cs="Times New Roman"/>
          <w:szCs w:val="19"/>
          <w:lang w:val="en-GB" w:eastAsia="pl-PL"/>
        </w:rPr>
        <w:t xml:space="preserve"> </w:t>
      </w:r>
      <w:r w:rsidR="005F3369" w:rsidRPr="00B15CCF">
        <w:rPr>
          <w:rFonts w:eastAsia="Times New Roman" w:cs="Times New Roman"/>
          <w:szCs w:val="19"/>
          <w:lang w:val="en-GB" w:eastAsia="pl-PL"/>
        </w:rPr>
        <w:t>increased</w:t>
      </w:r>
      <w:r w:rsidR="005F3369">
        <w:rPr>
          <w:rFonts w:eastAsia="Times New Roman" w:cs="Times New Roman"/>
          <w:szCs w:val="19"/>
          <w:lang w:val="en-GB" w:eastAsia="pl-PL"/>
        </w:rPr>
        <w:t>.</w:t>
      </w:r>
      <w:r w:rsidR="005F3369" w:rsidRPr="00B15CCF">
        <w:rPr>
          <w:rFonts w:eastAsia="Times New Roman" w:cs="Times New Roman"/>
          <w:szCs w:val="19"/>
          <w:lang w:val="en-GB" w:eastAsia="pl-PL"/>
        </w:rPr>
        <w:t xml:space="preserve"> </w:t>
      </w:r>
      <w:r w:rsidRPr="00B15CCF">
        <w:rPr>
          <w:rFonts w:eastAsia="Times New Roman" w:cs="Times New Roman"/>
          <w:szCs w:val="19"/>
          <w:lang w:val="en-GB" w:eastAsia="pl-PL"/>
        </w:rPr>
        <w:t>A similar increase in the number of economically inactive p</w:t>
      </w:r>
      <w:r>
        <w:rPr>
          <w:rFonts w:eastAsia="Times New Roman" w:cs="Times New Roman"/>
          <w:szCs w:val="19"/>
          <w:lang w:val="en-GB" w:eastAsia="pl-PL"/>
        </w:rPr>
        <w:t>ersons</w:t>
      </w:r>
      <w:r w:rsidRPr="00B15CCF">
        <w:rPr>
          <w:rFonts w:eastAsia="Times New Roman" w:cs="Times New Roman"/>
          <w:szCs w:val="19"/>
          <w:lang w:val="en-GB" w:eastAsia="pl-PL"/>
        </w:rPr>
        <w:t xml:space="preserve"> was recorded among all urban residents (by 52 thousand, i.e. by 0.7%) and rural residents (by 47</w:t>
      </w:r>
      <w:r w:rsidR="005F3369">
        <w:rPr>
          <w:rFonts w:eastAsia="Times New Roman" w:cs="Times New Roman"/>
          <w:szCs w:val="19"/>
          <w:lang w:val="en-GB" w:eastAsia="pl-PL"/>
        </w:rPr>
        <w:t> </w:t>
      </w:r>
      <w:r w:rsidRPr="00B15CCF">
        <w:rPr>
          <w:rFonts w:eastAsia="Times New Roman" w:cs="Times New Roman"/>
          <w:szCs w:val="19"/>
          <w:lang w:val="en-GB" w:eastAsia="pl-PL"/>
        </w:rPr>
        <w:t xml:space="preserve">thousand, i.e. by 0.9%). </w:t>
      </w:r>
    </w:p>
    <w:p w14:paraId="703051B9" w14:textId="77777777" w:rsidR="0079648D" w:rsidRDefault="00B15CCF" w:rsidP="00AE4B0D">
      <w:pPr>
        <w:spacing w:line="288" w:lineRule="auto"/>
        <w:rPr>
          <w:rFonts w:eastAsia="Times New Roman" w:cs="Times New Roman"/>
          <w:szCs w:val="19"/>
          <w:lang w:val="en-GB" w:eastAsia="pl-PL"/>
        </w:rPr>
      </w:pPr>
      <w:r w:rsidRPr="00B15CCF">
        <w:rPr>
          <w:rFonts w:eastAsia="Times New Roman" w:cs="Times New Roman"/>
          <w:szCs w:val="19"/>
          <w:lang w:val="en-GB" w:eastAsia="pl-PL"/>
        </w:rPr>
        <w:t xml:space="preserve">Compared to </w:t>
      </w:r>
      <w:r>
        <w:rPr>
          <w:rFonts w:eastAsia="Times New Roman" w:cs="Times New Roman"/>
          <w:szCs w:val="19"/>
          <w:lang w:val="en-GB" w:eastAsia="pl-PL"/>
        </w:rPr>
        <w:t>the first quarter of</w:t>
      </w:r>
      <w:r w:rsidRPr="00B15CCF">
        <w:rPr>
          <w:rFonts w:eastAsia="Times New Roman" w:cs="Times New Roman"/>
          <w:szCs w:val="19"/>
          <w:lang w:val="en-GB" w:eastAsia="pl-PL"/>
        </w:rPr>
        <w:t xml:space="preserve"> 2024, the number of economically inactive men (by 63</w:t>
      </w:r>
      <w:r w:rsidR="005F3369">
        <w:rPr>
          <w:rFonts w:eastAsia="Times New Roman" w:cs="Times New Roman"/>
          <w:szCs w:val="19"/>
          <w:lang w:val="en-GB" w:eastAsia="pl-PL"/>
        </w:rPr>
        <w:t> </w:t>
      </w:r>
      <w:r w:rsidRPr="00B15CCF">
        <w:rPr>
          <w:rFonts w:eastAsia="Times New Roman" w:cs="Times New Roman"/>
          <w:szCs w:val="19"/>
          <w:lang w:val="en-GB" w:eastAsia="pl-PL"/>
        </w:rPr>
        <w:t xml:space="preserve">thousand people, i.e. by 1.3%), </w:t>
      </w:r>
      <w:r>
        <w:rPr>
          <w:rFonts w:eastAsia="Times New Roman" w:cs="Times New Roman"/>
          <w:szCs w:val="19"/>
          <w:lang w:val="en-GB" w:eastAsia="pl-PL"/>
        </w:rPr>
        <w:t>and</w:t>
      </w:r>
      <w:r w:rsidRPr="00B15CCF">
        <w:rPr>
          <w:rFonts w:eastAsia="Times New Roman" w:cs="Times New Roman"/>
          <w:szCs w:val="19"/>
          <w:lang w:val="en-GB" w:eastAsia="pl-PL"/>
        </w:rPr>
        <w:t xml:space="preserve"> women (by 46 thousand, i.e. by 0.6%)</w:t>
      </w:r>
      <w:r>
        <w:rPr>
          <w:rFonts w:eastAsia="Times New Roman" w:cs="Times New Roman"/>
          <w:szCs w:val="19"/>
          <w:lang w:val="en-GB" w:eastAsia="pl-PL"/>
        </w:rPr>
        <w:t xml:space="preserve"> increased.</w:t>
      </w:r>
      <w:r w:rsidRPr="00B15CCF">
        <w:rPr>
          <w:rFonts w:eastAsia="Times New Roman" w:cs="Times New Roman"/>
          <w:szCs w:val="19"/>
          <w:lang w:val="en-GB" w:eastAsia="pl-PL"/>
        </w:rPr>
        <w:t xml:space="preserve"> An increase in the number of economically inactive pe</w:t>
      </w:r>
      <w:r w:rsidR="005F3369">
        <w:rPr>
          <w:rFonts w:eastAsia="Times New Roman" w:cs="Times New Roman"/>
          <w:szCs w:val="19"/>
          <w:lang w:val="en-GB" w:eastAsia="pl-PL"/>
        </w:rPr>
        <w:t>rsons</w:t>
      </w:r>
      <w:r w:rsidRPr="00B15CCF">
        <w:rPr>
          <w:rFonts w:eastAsia="Times New Roman" w:cs="Times New Roman"/>
          <w:szCs w:val="19"/>
          <w:lang w:val="en-GB" w:eastAsia="pl-PL"/>
        </w:rPr>
        <w:t xml:space="preserve"> was also recorded regardless of the place of residence, but it was higher among urban residents – an increase </w:t>
      </w:r>
      <w:r w:rsidR="005F3369">
        <w:rPr>
          <w:rFonts w:eastAsia="Times New Roman" w:cs="Times New Roman"/>
          <w:szCs w:val="19"/>
          <w:lang w:val="en-GB" w:eastAsia="pl-PL"/>
        </w:rPr>
        <w:t>by</w:t>
      </w:r>
      <w:r w:rsidRPr="00B15CCF">
        <w:rPr>
          <w:rFonts w:eastAsia="Times New Roman" w:cs="Times New Roman"/>
          <w:szCs w:val="19"/>
          <w:lang w:val="en-GB" w:eastAsia="pl-PL"/>
        </w:rPr>
        <w:t xml:space="preserve"> 73 thousand, i.e. 1.0%, than among rural residents – an increase </w:t>
      </w:r>
      <w:r w:rsidR="005F3369">
        <w:rPr>
          <w:rFonts w:eastAsia="Times New Roman" w:cs="Times New Roman"/>
          <w:szCs w:val="19"/>
          <w:lang w:val="en-GB" w:eastAsia="pl-PL"/>
        </w:rPr>
        <w:t>by</w:t>
      </w:r>
      <w:r w:rsidRPr="00B15CCF">
        <w:rPr>
          <w:rFonts w:eastAsia="Times New Roman" w:cs="Times New Roman"/>
          <w:szCs w:val="19"/>
          <w:lang w:val="en-GB" w:eastAsia="pl-PL"/>
        </w:rPr>
        <w:t xml:space="preserve"> 36 thousand, i.e. 0.7%.</w:t>
      </w:r>
    </w:p>
    <w:p w14:paraId="7413C86E" w14:textId="5E434178" w:rsidR="00725E5F" w:rsidRDefault="005F3369" w:rsidP="00AE4B0D">
      <w:pPr>
        <w:spacing w:line="288" w:lineRule="auto"/>
        <w:rPr>
          <w:lang w:val="en-GB"/>
        </w:rPr>
      </w:pPr>
      <w:r w:rsidRPr="00AE4B0D">
        <w:rPr>
          <w:rFonts w:eastAsia="Times New Roman" w:cs="Times New Roman"/>
          <w:noProof/>
          <w:szCs w:val="19"/>
          <w:lang w:eastAsia="pl-PL"/>
        </w:rPr>
        <mc:AlternateContent>
          <mc:Choice Requires="wps">
            <w:drawing>
              <wp:anchor distT="45720" distB="45720" distL="114300" distR="114300" simplePos="0" relativeHeight="251762176" behindDoc="1" locked="0" layoutInCell="1" allowOverlap="1" wp14:anchorId="388F1138" wp14:editId="1DF1F98F">
                <wp:simplePos x="0" y="0"/>
                <wp:positionH relativeFrom="column">
                  <wp:posOffset>5345430</wp:posOffset>
                </wp:positionH>
                <wp:positionV relativeFrom="paragraph">
                  <wp:posOffset>1210945</wp:posOffset>
                </wp:positionV>
                <wp:extent cx="1609090" cy="946150"/>
                <wp:effectExtent l="0" t="0" r="0" b="6350"/>
                <wp:wrapTight wrapText="bothSides">
                  <wp:wrapPolygon edited="0">
                    <wp:start x="767" y="0"/>
                    <wp:lineTo x="767" y="21310"/>
                    <wp:lineTo x="20713" y="21310"/>
                    <wp:lineTo x="20713" y="0"/>
                    <wp:lineTo x="767" y="0"/>
                  </wp:wrapPolygon>
                </wp:wrapTight>
                <wp:docPr id="34" name="Pole tekstowe 2" descr="Family and households responsibilities were much more often the reason for women's economic in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946150"/>
                        </a:xfrm>
                        <a:prstGeom prst="rect">
                          <a:avLst/>
                        </a:prstGeom>
                        <a:noFill/>
                        <a:ln w="9525">
                          <a:noFill/>
                          <a:miter lim="800000"/>
                          <a:headEnd/>
                          <a:tailEnd/>
                        </a:ln>
                      </wps:spPr>
                      <wps:txbx>
                        <w:txbxContent>
                          <w:p w14:paraId="0EC53BF0" w14:textId="629A7DF8" w:rsidR="005F3369" w:rsidRPr="0004535A" w:rsidRDefault="005F3369" w:rsidP="005F3369">
                            <w:pPr>
                              <w:pStyle w:val="tekstzboku"/>
                              <w:rPr>
                                <w:lang w:val="en-GB"/>
                              </w:rPr>
                            </w:pPr>
                            <w:r w:rsidRPr="005F3369">
                              <w:rPr>
                                <w:lang w:val="en-GB"/>
                              </w:rPr>
                              <w:t>F</w:t>
                            </w:r>
                            <w:r w:rsidRPr="00034C6F">
                              <w:rPr>
                                <w:lang w:val="en-GB"/>
                              </w:rPr>
                              <w:t xml:space="preserve">amily </w:t>
                            </w:r>
                            <w:r>
                              <w:rPr>
                                <w:lang w:val="en-GB"/>
                              </w:rPr>
                              <w:t xml:space="preserve">and households </w:t>
                            </w:r>
                            <w:r w:rsidRPr="00034C6F">
                              <w:rPr>
                                <w:lang w:val="en-GB"/>
                              </w:rPr>
                              <w:t>responsibilities were much more often the reason for women's economic inactivity</w:t>
                            </w:r>
                            <w:r w:rsidR="002418F9">
                              <w:rPr>
                                <w:lang w:val="en-GB"/>
                              </w:rPr>
                              <w:t>.</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8F1138" id="_x0000_s1044" type="#_x0000_t202" alt="Family and households responsibilities were much more often the reason for women's economic inactivity." style="position:absolute;margin-left:420.9pt;margin-top:95.35pt;width:126.7pt;height:74.5pt;z-index:-25155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3IoWwIAAGwEAAAOAAAAZHJzL2Uyb0RvYy54bWysVFFv0zAQfkfiP5z8whNNW9qxRUunsTGE&#10;NGDS4Ae4zqWxZvuC7Tbpfj1npx0VvCESyTrnfJ/v++4ul1eDNbBDHzS5SswmUwHoFNXabSrx4/vd&#10;23MBIUpXS0MOK7HHIK5Wr19d9l2Jc2rJ1OiBQVwo+64SbYxdWRRBtWhlmFCHjp0NeSsjb/2mqL3s&#10;Gd2aYj6dnhU9+brzpDAE/no7OsUq4zcNqvitaQJGMJXg3GJefV7XaS1Wl7LceNm1Wh3SkP+QhZXa&#10;8aUvULcySth6/ReU1cpToCZOFNmCmkYrzByYzWz6B5vHVnaYubA4oXuRKfw/WPV19+BB15V4txDg&#10;pOUaPZBBiPgUIvUIcwE1BsWa3UmrzR64mNDSNmAqXgCPoSMX9FobHTUG6NEj2K1qwRJbzBUdxBb5&#10;pAzkgIsJPVl0bwKgIkesCWgnVdQ7HfeTVJO+CyWn9thxcnH4QAP3VtY3dPekngI4umml2+C199S3&#10;KGvWZJYii5PQESckkHX/hWrmJreRMtDQeJsKxiUARufe2L/0Aw4RVLrybHrBrwDFvovF2WyZG6aQ&#10;5TG68yF+QrKQjEp47reMLnf3IaZsZHk8ki5zdKeNyT1nHPQMupwvc8CJx+rII2G0rcT5ND1jkyaS&#10;H12dg6PUZrT5AuMOrBPRkXIc1kMu6uz8qOaa6j3r4GkcAR5ZNlryzwJ6bv9KhJ9b6VGA+exYy4vZ&#10;YpHmJW/Y8Kdf13mzWL6fs0c6xTCViEfzJub5Gvles96NzlKkwoxZHPLlls4KHcYvzczpPp/6/ZNY&#10;/QIAAP//AwBQSwMEFAAGAAgAAAAhACasAEfhAAAADAEAAA8AAABkcnMvZG93bnJldi54bWxMj8Fu&#10;wjAQRO+V+AdrkXorNoECCXFQi4SQeqIp9GziJYkar6PYQODra07tcTSjmTfpqjcNu2DnaksSxiMB&#10;DKmwuqZSwv5r87IA5rwirRpLKOGGDlbZ4ClVibZX+sRL7ksWSsglSkLlfZtw7ooKjXIj2yIF72Q7&#10;o3yQXcl1p66h3DQ8EmLGjaopLFSqxXWFxU9+NhL6/T2nwwfZ23qTb9vD7vt9O4ukfB72b0tgHnv/&#10;F4YHfkCHLDAd7Zm0Y42ExXQc0H0wYjEH9kiI+DUCdpQwmcRz4FnK/5/IfgEAAP//AwBQSwECLQAU&#10;AAYACAAAACEAtoM4kv4AAADhAQAAEwAAAAAAAAAAAAAAAAAAAAAAW0NvbnRlbnRfVHlwZXNdLnht&#10;bFBLAQItABQABgAIAAAAIQA4/SH/1gAAAJQBAAALAAAAAAAAAAAAAAAAAC8BAABfcmVscy8ucmVs&#10;c1BLAQItABQABgAIAAAAIQBX33IoWwIAAGwEAAAOAAAAAAAAAAAAAAAAAC4CAABkcnMvZTJvRG9j&#10;LnhtbFBLAQItABQABgAIAAAAIQAmrABH4QAAAAwBAAAPAAAAAAAAAAAAAAAAALUEAABkcnMvZG93&#10;bnJldi54bWxQSwUGAAAAAAQABADzAAAAwwUAAAAA&#10;" filled="f" stroked="f">
                <v:textbox inset=",0">
                  <w:txbxContent>
                    <w:p w14:paraId="0EC53BF0" w14:textId="629A7DF8" w:rsidR="005F3369" w:rsidRPr="0004535A" w:rsidRDefault="005F3369" w:rsidP="005F3369">
                      <w:pPr>
                        <w:pStyle w:val="tekstzboku"/>
                        <w:rPr>
                          <w:lang w:val="en-GB"/>
                        </w:rPr>
                      </w:pPr>
                      <w:r w:rsidRPr="005F3369">
                        <w:rPr>
                          <w:lang w:val="en-GB"/>
                        </w:rPr>
                        <w:t>F</w:t>
                      </w:r>
                      <w:r w:rsidRPr="00034C6F">
                        <w:rPr>
                          <w:lang w:val="en-GB"/>
                        </w:rPr>
                        <w:t xml:space="preserve">amily </w:t>
                      </w:r>
                      <w:r>
                        <w:rPr>
                          <w:lang w:val="en-GB"/>
                        </w:rPr>
                        <w:t xml:space="preserve">and households </w:t>
                      </w:r>
                      <w:r w:rsidRPr="00034C6F">
                        <w:rPr>
                          <w:lang w:val="en-GB"/>
                        </w:rPr>
                        <w:t>responsibilities were much more often the reason for women's economic inactivity</w:t>
                      </w:r>
                      <w:r w:rsidR="002418F9">
                        <w:rPr>
                          <w:lang w:val="en-GB"/>
                        </w:rPr>
                        <w:t>.</w:t>
                      </w:r>
                    </w:p>
                  </w:txbxContent>
                </v:textbox>
                <w10:wrap type="tight"/>
              </v:shape>
            </w:pict>
          </mc:Fallback>
        </mc:AlternateContent>
      </w:r>
      <w:r w:rsidR="00AE4B0D" w:rsidRPr="00E17EF2">
        <w:rPr>
          <w:lang w:val="en-GB"/>
        </w:rPr>
        <w:t>The economically inactive population is a specific one in respect to the labour market resources</w:t>
      </w:r>
      <w:r w:rsidR="000D6FB6">
        <w:rPr>
          <w:lang w:val="en-GB"/>
        </w:rPr>
        <w:t>. I</w:t>
      </w:r>
      <w:r w:rsidR="00AE4B0D" w:rsidRPr="00E17EF2">
        <w:rPr>
          <w:lang w:val="en-GB"/>
        </w:rPr>
        <w:t>ts scope includes persons who have not entered the labour market yet (including the majority of the youth still participating in education)</w:t>
      </w:r>
      <w:r w:rsidR="00C10051">
        <w:rPr>
          <w:lang w:val="en-GB"/>
        </w:rPr>
        <w:t xml:space="preserve"> and </w:t>
      </w:r>
      <w:r w:rsidR="00AE4B0D" w:rsidRPr="00E17EF2">
        <w:rPr>
          <w:lang w:val="en-GB"/>
        </w:rPr>
        <w:t>persons who have definitely left the labour market or will never enter the labour market (some retirees, pensioners, persons maintaining themselves from other sources than work), but also persons who entered the labour market, then partially deactivated and who will want to re-enter the labour market after a break.</w:t>
      </w:r>
    </w:p>
    <w:p w14:paraId="06BC615C" w14:textId="3477E72D" w:rsidR="00524007" w:rsidRDefault="009B1A8B" w:rsidP="009B1A8B">
      <w:pPr>
        <w:spacing w:line="259" w:lineRule="auto"/>
        <w:ind w:left="709" w:hanging="709"/>
        <w:rPr>
          <w:noProof/>
          <w:lang w:val="en-GB"/>
        </w:rPr>
      </w:pPr>
      <w:r>
        <w:rPr>
          <w:noProof/>
          <w:lang w:val="en-GB"/>
        </w:rPr>
        <w:drawing>
          <wp:anchor distT="0" distB="0" distL="114300" distR="114300" simplePos="0" relativeHeight="251770368" behindDoc="0" locked="0" layoutInCell="1" allowOverlap="1" wp14:anchorId="22A7AEF3" wp14:editId="76EC7313">
            <wp:simplePos x="0" y="0"/>
            <wp:positionH relativeFrom="margin">
              <wp:align>center</wp:align>
            </wp:positionH>
            <wp:positionV relativeFrom="paragraph">
              <wp:posOffset>362033</wp:posOffset>
            </wp:positionV>
            <wp:extent cx="4674235" cy="2096135"/>
            <wp:effectExtent l="0" t="0" r="0" b="0"/>
            <wp:wrapSquare wrapText="bothSides"/>
            <wp:docPr id="28" name="Obraz 28" descr="The chart presents structure of economically inactive persons aged 15-74 by sex and reasons for inactivity in the first quarter of 2025 (i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4235" cy="2096135"/>
                    </a:xfrm>
                    <a:prstGeom prst="rect">
                      <a:avLst/>
                    </a:prstGeom>
                    <a:noFill/>
                  </pic:spPr>
                </pic:pic>
              </a:graphicData>
            </a:graphic>
            <wp14:sizeRelH relativeFrom="page">
              <wp14:pctWidth>0</wp14:pctWidth>
            </wp14:sizeRelH>
            <wp14:sizeRelV relativeFrom="page">
              <wp14:pctHeight>0</wp14:pctHeight>
            </wp14:sizeRelV>
          </wp:anchor>
        </w:drawing>
      </w:r>
      <w:r w:rsidR="00E45520" w:rsidRPr="00AE4B0D">
        <w:rPr>
          <w:rFonts w:eastAsia="Times New Roman" w:cs="Times New Roman"/>
          <w:noProof/>
          <w:szCs w:val="19"/>
          <w:lang w:eastAsia="pl-PL"/>
        </w:rPr>
        <mc:AlternateContent>
          <mc:Choice Requires="wps">
            <w:drawing>
              <wp:anchor distT="45720" distB="45720" distL="114300" distR="114300" simplePos="0" relativeHeight="251660800" behindDoc="1" locked="0" layoutInCell="1" allowOverlap="1" wp14:anchorId="58CD2992" wp14:editId="7B3F8B75">
                <wp:simplePos x="0" y="0"/>
                <wp:positionH relativeFrom="column">
                  <wp:posOffset>5346700</wp:posOffset>
                </wp:positionH>
                <wp:positionV relativeFrom="paragraph">
                  <wp:posOffset>1134110</wp:posOffset>
                </wp:positionV>
                <wp:extent cx="1609090" cy="934720"/>
                <wp:effectExtent l="0" t="0" r="0" b="0"/>
                <wp:wrapTight wrapText="bothSides">
                  <wp:wrapPolygon edited="0">
                    <wp:start x="767" y="0"/>
                    <wp:lineTo x="767" y="21130"/>
                    <wp:lineTo x="20713" y="21130"/>
                    <wp:lineTo x="20713" y="0"/>
                    <wp:lineTo x="767" y="0"/>
                  </wp:wrapPolygon>
                </wp:wrapTight>
                <wp:docPr id="20" name="Pole tekstowe 2" descr="Education and training were the most often reason for economic inactivity of persons at the working 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934720"/>
                        </a:xfrm>
                        <a:prstGeom prst="rect">
                          <a:avLst/>
                        </a:prstGeom>
                        <a:noFill/>
                        <a:ln w="9525">
                          <a:noFill/>
                          <a:miter lim="800000"/>
                          <a:headEnd/>
                          <a:tailEnd/>
                        </a:ln>
                      </wps:spPr>
                      <wps:txbx>
                        <w:txbxContent>
                          <w:p w14:paraId="6B6CFB82" w14:textId="5BDF6E48" w:rsidR="00B27EAD" w:rsidRPr="0004535A" w:rsidRDefault="00A414AE" w:rsidP="00305863">
                            <w:pPr>
                              <w:pStyle w:val="tekstzboku"/>
                              <w:rPr>
                                <w:lang w:val="en-GB"/>
                              </w:rPr>
                            </w:pPr>
                            <w:r w:rsidRPr="00B432FE">
                              <w:rPr>
                                <w:lang w:val="en-GB"/>
                              </w:rPr>
                              <w:t>Education and training</w:t>
                            </w:r>
                            <w:r w:rsidR="00B27EAD" w:rsidRPr="009554A3">
                              <w:rPr>
                                <w:lang w:val="en-GB"/>
                              </w:rPr>
                              <w:t xml:space="preserve"> were the most often reason for economic inactivity of per</w:t>
                            </w:r>
                            <w:r w:rsidR="00B27EAD">
                              <w:rPr>
                                <w:lang w:val="en-GB"/>
                              </w:rPr>
                              <w:t>s</w:t>
                            </w:r>
                            <w:r w:rsidR="00B27EAD" w:rsidRPr="009554A3">
                              <w:rPr>
                                <w:lang w:val="en-GB"/>
                              </w:rPr>
                              <w:t>ons a</w:t>
                            </w:r>
                            <w:r w:rsidR="00B27EAD">
                              <w:rPr>
                                <w:lang w:val="en-GB"/>
                              </w:rPr>
                              <w:t>t</w:t>
                            </w:r>
                            <w:r w:rsidR="00A42CE0">
                              <w:rPr>
                                <w:lang w:val="en-GB"/>
                              </w:rPr>
                              <w:t xml:space="preserve"> the</w:t>
                            </w:r>
                            <w:r w:rsidR="00B27EAD" w:rsidRPr="009554A3">
                              <w:rPr>
                                <w:lang w:val="en-GB"/>
                              </w:rPr>
                              <w:t xml:space="preserve"> working age</w:t>
                            </w:r>
                            <w:r w:rsidR="002418F9">
                              <w:rPr>
                                <w:lang w:val="en-GB"/>
                              </w:rPr>
                              <w:t>.</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D2992" id="_x0000_s1045" type="#_x0000_t202" alt="Education and training were the most often reason for economic inactivity of persons at the working age." style="position:absolute;left:0;text-align:left;margin-left:421pt;margin-top:89.3pt;width:126.7pt;height:73.6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By5VgIAAG0EAAAOAAAAZHJzL2Uyb0RvYy54bWysVNtu2zAMfR+wfyD0vjjJ0q4x6hRdL8OA&#10;bivQ7QMUmY6F2qInMbGzry8lJ12wvQ1LAIGSyCOeQ9KXV0PbwA59sOQKNZtMFaAzVFq3KdSP7/fv&#10;LhQE1q7UDTks1B6Dulq9fXPZdznOqaamRA8C4kLed4Wqmbs8y4KpsdVhQh06uazIt5pl6zdZ6XUv&#10;6G2TzafT86wnX3aeDIYgp7fjpVol/KpCw9+qKiBDUyjJjdPq07qOa7a61PnG66625pCG/ocsWm2d&#10;PPoKdatZw9bbv6BaazwFqnhiqM2oqqzBxEHYzKZ/sHmqdYeJi4gTuleZwv+DNV93jx5sWai5yON0&#10;KzV6pAaB8Tkw9QhzBSUGI5rdlVujWQoNUk9gL5xFcujRi3uN0FJgEGrowKMO4id1AzTkSGiDddqw&#10;3VneixN00jPkAmhOsVLG5wimNziJRem7kEtuT51kx8NHGqS5ksCheyDzHMDRTa3dBq+9p75GXYoo&#10;sxiZnYSOOCGCrPsvVAo5vWVKQEPl21gxqQEIurDfvzYEDgwmPnk+XcpfgZG75fvFBxEpPqHzY3Tn&#10;A39CaiEahfLScAld7x4Cj65Hl/iYo3vbNHKu88ZBL6Bn87MUcHLTWpaZaGxbqItp/I1dGkneuTIF&#10;s7bNaEsujTuwjkRHyjysh1TV2fKo5prKvejgaZwBmVkxavK/FPTS/4UKP7fao4LmsxMtl7PFIg5M&#10;2ojhT0/XabM4i3pIMxiBKRQfzRtOAzbyvRa9K5ukiIUZszjkKz2dxDzMXxya033y+v2VWL0AAAD/&#10;/wMAUEsDBBQABgAIAAAAIQCbom5N4QAAAAwBAAAPAAAAZHJzL2Rvd25yZXYueG1sTI9BT8JAFITv&#10;Jv6HzTPxJlsr1FK7JUpCSDxhBc5L99k2dt823QWKv97HSY+Tmcx8ky9G24kTDr51pOBxEoFAqpxp&#10;qVaw/Vw9pCB80GR05wgVXNDDori9yXVm3Jk+8FSGWnAJ+UwraELoMyl91aDVfuJ6JPa+3GB1YDnU&#10;0gz6zOW2k3EUJdLqlnih0T0uG6y+y6NVMG5/Stq9k7ssV+W63232b+skVur+bnx9ARFwDH9huOIz&#10;OhTMdHBHMl50CtJpzF8CG89pAuKaiOazKYiDgqd4loIscvn/RPELAAD//wMAUEsBAi0AFAAGAAgA&#10;AAAhALaDOJL+AAAA4QEAABMAAAAAAAAAAAAAAAAAAAAAAFtDb250ZW50X1R5cGVzXS54bWxQSwEC&#10;LQAUAAYACAAAACEAOP0h/9YAAACUAQAACwAAAAAAAAAAAAAAAAAvAQAAX3JlbHMvLnJlbHNQSwEC&#10;LQAUAAYACAAAACEA+LAcuVYCAABtBAAADgAAAAAAAAAAAAAAAAAuAgAAZHJzL2Uyb0RvYy54bWxQ&#10;SwECLQAUAAYACAAAACEAm6JuTeEAAAAMAQAADwAAAAAAAAAAAAAAAACwBAAAZHJzL2Rvd25yZXYu&#10;eG1sUEsFBgAAAAAEAAQA8wAAAL4FAAAAAA==&#10;" filled="f" stroked="f">
                <v:textbox inset=",0">
                  <w:txbxContent>
                    <w:p w14:paraId="6B6CFB82" w14:textId="5BDF6E48" w:rsidR="00B27EAD" w:rsidRPr="0004535A" w:rsidRDefault="00A414AE" w:rsidP="00305863">
                      <w:pPr>
                        <w:pStyle w:val="tekstzboku"/>
                        <w:rPr>
                          <w:lang w:val="en-GB"/>
                        </w:rPr>
                      </w:pPr>
                      <w:r w:rsidRPr="00B432FE">
                        <w:rPr>
                          <w:lang w:val="en-GB"/>
                        </w:rPr>
                        <w:t>Education and training</w:t>
                      </w:r>
                      <w:r w:rsidR="00B27EAD" w:rsidRPr="009554A3">
                        <w:rPr>
                          <w:lang w:val="en-GB"/>
                        </w:rPr>
                        <w:t xml:space="preserve"> were the most often reason for economic inactivity of per</w:t>
                      </w:r>
                      <w:r w:rsidR="00B27EAD">
                        <w:rPr>
                          <w:lang w:val="en-GB"/>
                        </w:rPr>
                        <w:t>s</w:t>
                      </w:r>
                      <w:r w:rsidR="00B27EAD" w:rsidRPr="009554A3">
                        <w:rPr>
                          <w:lang w:val="en-GB"/>
                        </w:rPr>
                        <w:t>ons a</w:t>
                      </w:r>
                      <w:r w:rsidR="00B27EAD">
                        <w:rPr>
                          <w:lang w:val="en-GB"/>
                        </w:rPr>
                        <w:t>t</w:t>
                      </w:r>
                      <w:r w:rsidR="00A42CE0">
                        <w:rPr>
                          <w:lang w:val="en-GB"/>
                        </w:rPr>
                        <w:t xml:space="preserve"> the</w:t>
                      </w:r>
                      <w:r w:rsidR="00B27EAD" w:rsidRPr="009554A3">
                        <w:rPr>
                          <w:lang w:val="en-GB"/>
                        </w:rPr>
                        <w:t xml:space="preserve"> working age</w:t>
                      </w:r>
                      <w:r w:rsidR="002418F9">
                        <w:rPr>
                          <w:lang w:val="en-GB"/>
                        </w:rPr>
                        <w:t>.</w:t>
                      </w:r>
                    </w:p>
                  </w:txbxContent>
                </v:textbox>
                <w10:wrap type="tight"/>
              </v:shape>
            </w:pict>
          </mc:Fallback>
        </mc:AlternateContent>
      </w:r>
      <w:r w:rsidR="003F341C" w:rsidRPr="0053285E">
        <w:rPr>
          <w:b/>
          <w:lang w:val="en-GB"/>
        </w:rPr>
        <w:t>Chart</w:t>
      </w:r>
      <w:r w:rsidR="00524007" w:rsidRPr="0053285E">
        <w:rPr>
          <w:b/>
          <w:lang w:val="en-GB"/>
        </w:rPr>
        <w:t xml:space="preserve"> </w:t>
      </w:r>
      <w:r w:rsidR="00CE2E7B">
        <w:rPr>
          <w:b/>
          <w:lang w:val="en-GB"/>
        </w:rPr>
        <w:t>8</w:t>
      </w:r>
      <w:r w:rsidR="00524007" w:rsidRPr="0053285E">
        <w:rPr>
          <w:b/>
          <w:lang w:val="en-GB"/>
        </w:rPr>
        <w:t>.</w:t>
      </w:r>
      <w:r w:rsidR="00524007" w:rsidRPr="0053285E">
        <w:rPr>
          <w:shd w:val="clear" w:color="auto" w:fill="FFFFFF"/>
          <w:lang w:val="en-GB"/>
        </w:rPr>
        <w:tab/>
      </w:r>
      <w:r w:rsidR="00247A50" w:rsidRPr="0053285E">
        <w:rPr>
          <w:b/>
          <w:shd w:val="clear" w:color="auto" w:fill="FFFFFF"/>
          <w:lang w:val="en-GB"/>
        </w:rPr>
        <w:t xml:space="preserve">Structure of economically inactive persons aged 15-74 by sex and reasons for inactivity in the </w:t>
      </w:r>
      <w:r w:rsidR="00694272">
        <w:rPr>
          <w:b/>
          <w:shd w:val="clear" w:color="auto" w:fill="FFFFFF"/>
          <w:lang w:val="en-GB"/>
        </w:rPr>
        <w:t>f</w:t>
      </w:r>
      <w:r w:rsidR="005C6B5E">
        <w:rPr>
          <w:b/>
          <w:shd w:val="clear" w:color="auto" w:fill="FFFFFF"/>
          <w:lang w:val="en-GB"/>
        </w:rPr>
        <w:t>irst</w:t>
      </w:r>
      <w:r w:rsidR="009D0791">
        <w:rPr>
          <w:b/>
          <w:shd w:val="clear" w:color="auto" w:fill="FFFFFF"/>
          <w:lang w:val="en-GB"/>
        </w:rPr>
        <w:t xml:space="preserve"> </w:t>
      </w:r>
      <w:r w:rsidR="00247A50" w:rsidRPr="0053285E">
        <w:rPr>
          <w:b/>
          <w:shd w:val="clear" w:color="auto" w:fill="FFFFFF"/>
          <w:lang w:val="en-GB"/>
        </w:rPr>
        <w:t>quarter of 202</w:t>
      </w:r>
      <w:r w:rsidR="00C53DC1">
        <w:rPr>
          <w:b/>
          <w:shd w:val="clear" w:color="auto" w:fill="FFFFFF"/>
          <w:lang w:val="en-GB"/>
        </w:rPr>
        <w:t>5</w:t>
      </w:r>
      <w:r w:rsidR="00247A50" w:rsidRPr="0053285E">
        <w:rPr>
          <w:b/>
          <w:shd w:val="clear" w:color="auto" w:fill="FFFFFF"/>
          <w:lang w:val="en-GB"/>
        </w:rPr>
        <w:t xml:space="preserve"> (in %)</w:t>
      </w:r>
      <w:r w:rsidR="00257F5E" w:rsidRPr="00257F5E">
        <w:rPr>
          <w:noProof/>
          <w:lang w:val="en-GB"/>
        </w:rPr>
        <w:t xml:space="preserve"> </w:t>
      </w:r>
    </w:p>
    <w:p w14:paraId="72507744" w14:textId="04E8CF01" w:rsidR="004E564A" w:rsidRDefault="004E564A" w:rsidP="009B1A8B">
      <w:pPr>
        <w:spacing w:before="240" w:line="288" w:lineRule="auto"/>
        <w:rPr>
          <w:lang w:val="en-GB"/>
        </w:rPr>
      </w:pPr>
      <w:r w:rsidRPr="004E564A">
        <w:rPr>
          <w:lang w:val="en-GB"/>
        </w:rPr>
        <w:t xml:space="preserve">In the first quarter of 2025, over half of the economically inactive persons aged 15-74 comprising 10 080 thousand (the reason for inactivity was determined for this age group) constituted retirees (51.0%), while the second largest group were students (23.1%). It is worth noting that education and training as well as illness and disability were more often the reasons for inactivity among men (respectively 27.7% and 16.8%) than among women </w:t>
      </w:r>
      <w:r w:rsidRPr="004E564A">
        <w:rPr>
          <w:lang w:val="en-GB"/>
        </w:rPr>
        <w:lastRenderedPageBreak/>
        <w:t>(respectively 19.9% and 6.9%). On the other hand, family responsibilities were much more often the reason for inactivity among women (12.0%) than men (1.5%).</w:t>
      </w:r>
    </w:p>
    <w:p w14:paraId="09EC225A" w14:textId="4F2FBC48" w:rsidR="004E564A" w:rsidRPr="004E564A" w:rsidRDefault="009B1A8B" w:rsidP="004E564A">
      <w:pPr>
        <w:spacing w:before="60" w:line="288" w:lineRule="auto"/>
        <w:rPr>
          <w:lang w:val="en-GB"/>
        </w:rPr>
      </w:pPr>
      <w:r w:rsidRPr="009B1A8B">
        <w:rPr>
          <w:lang w:val="en-GB"/>
        </w:rPr>
        <w:t>Among the economically inactive of working age</w:t>
      </w:r>
      <w:r>
        <w:rPr>
          <w:lang w:val="en-GB"/>
        </w:rPr>
        <w:t xml:space="preserve"> (</w:t>
      </w:r>
      <w:r w:rsidR="004E564A" w:rsidRPr="004E564A">
        <w:rPr>
          <w:lang w:val="en-GB"/>
        </w:rPr>
        <w:t>3</w:t>
      </w:r>
      <w:r>
        <w:rPr>
          <w:lang w:val="en-GB"/>
        </w:rPr>
        <w:t> </w:t>
      </w:r>
      <w:r w:rsidR="004E564A" w:rsidRPr="004E564A">
        <w:rPr>
          <w:lang w:val="en-GB"/>
        </w:rPr>
        <w:t>859 thousand</w:t>
      </w:r>
      <w:r>
        <w:rPr>
          <w:lang w:val="en-GB"/>
        </w:rPr>
        <w:t xml:space="preserve"> persons) </w:t>
      </w:r>
      <w:r w:rsidR="004E564A" w:rsidRPr="004E564A">
        <w:rPr>
          <w:lang w:val="en-GB"/>
        </w:rPr>
        <w:t>the most often reasons for inactivity were: education and training – 30.6%, illness and disability – 25.1% and family responsibilities – 19.4%. Retirement as the reason for inactivity on the labour market indicated 7.8% persons at the working age, while persons discouraged with unsuccessful job search constituted 1.5% of this group.</w:t>
      </w:r>
    </w:p>
    <w:p w14:paraId="3B0DB268" w14:textId="11E3FC3D" w:rsidR="00E03493" w:rsidRPr="0053285E" w:rsidRDefault="005B2D41" w:rsidP="009B1A8B">
      <w:pPr>
        <w:pStyle w:val="Nagwek1"/>
        <w:shd w:val="clear" w:color="auto" w:fill="FFFFFF"/>
        <w:spacing w:before="240"/>
        <w:rPr>
          <w:lang w:val="en-GB"/>
        </w:rPr>
      </w:pPr>
      <w:r>
        <w:rPr>
          <w:b/>
          <w:bCs w:val="0"/>
          <w:szCs w:val="19"/>
          <w:lang w:val="en-GB"/>
        </w:rPr>
        <w:t>M</w:t>
      </w:r>
      <w:r w:rsidR="007D55F6" w:rsidRPr="0053285E">
        <w:rPr>
          <w:b/>
          <w:bCs w:val="0"/>
          <w:szCs w:val="19"/>
          <w:lang w:val="en-GB"/>
        </w:rPr>
        <w:t>et</w:t>
      </w:r>
      <w:r w:rsidR="00E03493" w:rsidRPr="0053285E">
        <w:rPr>
          <w:b/>
          <w:bCs w:val="0"/>
          <w:szCs w:val="19"/>
          <w:lang w:val="en-GB"/>
        </w:rPr>
        <w:t>h</w:t>
      </w:r>
      <w:r w:rsidR="007D55F6" w:rsidRPr="0053285E">
        <w:rPr>
          <w:b/>
          <w:bCs w:val="0"/>
          <w:szCs w:val="19"/>
          <w:lang w:val="en-GB"/>
        </w:rPr>
        <w:t>odologic</w:t>
      </w:r>
      <w:r w:rsidR="00E03493" w:rsidRPr="0053285E">
        <w:rPr>
          <w:b/>
          <w:bCs w:val="0"/>
          <w:szCs w:val="19"/>
          <w:lang w:val="en-GB"/>
        </w:rPr>
        <w:t>al notes</w:t>
      </w:r>
      <w:r w:rsidR="007F5974" w:rsidRPr="0053285E">
        <w:rPr>
          <w:b/>
          <w:bCs w:val="0"/>
          <w:szCs w:val="19"/>
          <w:lang w:val="en-GB"/>
        </w:rPr>
        <w:t xml:space="preserve"> </w:t>
      </w:r>
    </w:p>
    <w:p w14:paraId="7CA521D1" w14:textId="1390E508" w:rsidR="007D55F6" w:rsidRDefault="009B5892" w:rsidP="006C7472">
      <w:pPr>
        <w:keepNext/>
        <w:spacing w:before="0" w:after="0" w:line="288" w:lineRule="auto"/>
        <w:outlineLvl w:val="0"/>
        <w:rPr>
          <w:lang w:val="en-GB" w:eastAsia="pl-PL"/>
        </w:rPr>
      </w:pPr>
      <w:r w:rsidRPr="0053285E">
        <w:rPr>
          <w:lang w:val="en-GB" w:eastAsia="pl-PL"/>
        </w:rPr>
        <w:t xml:space="preserve">The presented </w:t>
      </w:r>
      <w:r w:rsidR="004D0A13" w:rsidRPr="0053285E">
        <w:rPr>
          <w:lang w:val="en-GB" w:eastAsia="pl-PL"/>
        </w:rPr>
        <w:t xml:space="preserve">news release </w:t>
      </w:r>
      <w:r w:rsidR="00CC6C29" w:rsidRPr="0053285E">
        <w:rPr>
          <w:lang w:val="en-GB" w:eastAsia="pl-PL"/>
        </w:rPr>
        <w:t>was prepared on the basis of the generalised results of the sample survey</w:t>
      </w:r>
      <w:r w:rsidR="007D55F6" w:rsidRPr="0053285E">
        <w:rPr>
          <w:lang w:val="en-GB" w:eastAsia="pl-PL"/>
        </w:rPr>
        <w:t xml:space="preserve"> </w:t>
      </w:r>
      <w:proofErr w:type="spellStart"/>
      <w:r w:rsidR="006C7472" w:rsidRPr="0053285E">
        <w:rPr>
          <w:b/>
          <w:lang w:val="en-GB" w:eastAsia="pl-PL"/>
        </w:rPr>
        <w:t>Badanie</w:t>
      </w:r>
      <w:proofErr w:type="spellEnd"/>
      <w:r w:rsidR="006C7472" w:rsidRPr="0053285E">
        <w:rPr>
          <w:b/>
          <w:lang w:val="en-GB" w:eastAsia="pl-PL"/>
        </w:rPr>
        <w:t xml:space="preserve"> </w:t>
      </w:r>
      <w:proofErr w:type="spellStart"/>
      <w:r w:rsidR="006C7472" w:rsidRPr="0053285E">
        <w:rPr>
          <w:b/>
          <w:lang w:val="en-GB" w:eastAsia="pl-PL"/>
        </w:rPr>
        <w:t>Aktywności</w:t>
      </w:r>
      <w:proofErr w:type="spellEnd"/>
      <w:r w:rsidR="006C7472" w:rsidRPr="0053285E">
        <w:rPr>
          <w:b/>
          <w:lang w:val="en-GB" w:eastAsia="pl-PL"/>
        </w:rPr>
        <w:t xml:space="preserve"> </w:t>
      </w:r>
      <w:proofErr w:type="spellStart"/>
      <w:r w:rsidR="006C7472" w:rsidRPr="0053285E">
        <w:rPr>
          <w:b/>
          <w:lang w:val="en-GB" w:eastAsia="pl-PL"/>
        </w:rPr>
        <w:t>Ekonomicznej</w:t>
      </w:r>
      <w:proofErr w:type="spellEnd"/>
      <w:r w:rsidR="006C7472" w:rsidRPr="0053285E">
        <w:rPr>
          <w:b/>
          <w:lang w:val="en-GB" w:eastAsia="pl-PL"/>
        </w:rPr>
        <w:t xml:space="preserve"> </w:t>
      </w:r>
      <w:proofErr w:type="spellStart"/>
      <w:r w:rsidR="006C7472" w:rsidRPr="0053285E">
        <w:rPr>
          <w:b/>
          <w:lang w:val="en-GB" w:eastAsia="pl-PL"/>
        </w:rPr>
        <w:t>Ludności</w:t>
      </w:r>
      <w:proofErr w:type="spellEnd"/>
      <w:r w:rsidR="006C7472" w:rsidRPr="0053285E">
        <w:rPr>
          <w:b/>
          <w:lang w:val="en-GB" w:eastAsia="pl-PL"/>
        </w:rPr>
        <w:t>/BAEL</w:t>
      </w:r>
      <w:r w:rsidR="00681CCB" w:rsidRPr="00F2071A">
        <w:rPr>
          <w:lang w:val="en-GB" w:eastAsia="pl-PL"/>
        </w:rPr>
        <w:t xml:space="preserve"> (Eng</w:t>
      </w:r>
      <w:r w:rsidR="00681CCB" w:rsidRPr="00F2071A">
        <w:rPr>
          <w:b/>
          <w:lang w:val="en-GB" w:eastAsia="pl-PL"/>
        </w:rPr>
        <w:t xml:space="preserve">.: </w:t>
      </w:r>
      <w:r w:rsidR="00681CCB" w:rsidRPr="003A3BF7">
        <w:rPr>
          <w:b/>
          <w:lang w:val="en-GB" w:eastAsia="pl-PL"/>
        </w:rPr>
        <w:t>Labour Force Survey</w:t>
      </w:r>
      <w:r w:rsidR="003A3BF7">
        <w:rPr>
          <w:b/>
          <w:lang w:val="en-GB" w:eastAsia="pl-PL"/>
        </w:rPr>
        <w:t>/</w:t>
      </w:r>
      <w:r w:rsidR="00681CCB" w:rsidRPr="003A3BF7">
        <w:rPr>
          <w:b/>
          <w:lang w:val="en-GB" w:eastAsia="pl-PL"/>
        </w:rPr>
        <w:t>PL-LFS</w:t>
      </w:r>
      <w:r w:rsidR="00681CCB">
        <w:rPr>
          <w:lang w:val="en-GB" w:eastAsia="pl-PL"/>
        </w:rPr>
        <w:t>).</w:t>
      </w:r>
    </w:p>
    <w:p w14:paraId="52B1AE18" w14:textId="0B862D9C" w:rsidR="008A5E42" w:rsidRDefault="008A5E42" w:rsidP="008A5E42">
      <w:pPr>
        <w:spacing w:before="60" w:after="0" w:line="288" w:lineRule="auto"/>
        <w:rPr>
          <w:b/>
          <w:lang w:val="en-GB" w:eastAsia="pl-PL"/>
        </w:rPr>
      </w:pPr>
      <w:r w:rsidRPr="008A5E42">
        <w:rPr>
          <w:b/>
          <w:lang w:val="en-GB" w:eastAsia="pl-PL"/>
        </w:rPr>
        <w:t xml:space="preserve">Since the fourth quarter of 2023, generalization of the survey results over the general population has been carried out with the use of the data on resident population </w:t>
      </w:r>
      <w:r w:rsidR="007D2E74">
        <w:rPr>
          <w:b/>
          <w:lang w:val="en-GB" w:eastAsia="pl-PL"/>
        </w:rPr>
        <w:t xml:space="preserve">in </w:t>
      </w:r>
      <w:r w:rsidRPr="008A5E42">
        <w:rPr>
          <w:b/>
          <w:lang w:val="en-GB" w:eastAsia="pl-PL"/>
        </w:rPr>
        <w:t xml:space="preserve">Poland coming from the balances compiled on the basis of the Population and Housing Census 2021 (by the third quarter of 2023, the results were generalized </w:t>
      </w:r>
      <w:r w:rsidR="00D05CFE">
        <w:rPr>
          <w:b/>
          <w:lang w:val="en-GB" w:eastAsia="pl-PL"/>
        </w:rPr>
        <w:t>over</w:t>
      </w:r>
      <w:r w:rsidRPr="008A5E42">
        <w:rPr>
          <w:b/>
          <w:lang w:val="en-GB" w:eastAsia="pl-PL"/>
        </w:rPr>
        <w:t xml:space="preserve"> the general population using population data from the balances compiled on the basis of the Population and Housing Census 2011).</w:t>
      </w:r>
      <w:r w:rsidRPr="008A5E42">
        <w:rPr>
          <w:b/>
          <w:lang w:val="en-GB"/>
        </w:rPr>
        <w:t xml:space="preserve"> </w:t>
      </w:r>
      <w:r w:rsidRPr="008A5E42">
        <w:rPr>
          <w:b/>
          <w:lang w:val="en-GB" w:eastAsia="pl-PL"/>
        </w:rPr>
        <w:t xml:space="preserve">The data published in this news release and </w:t>
      </w:r>
      <w:r w:rsidR="00AB751E">
        <w:rPr>
          <w:b/>
          <w:lang w:val="en-GB" w:eastAsia="pl-PL"/>
        </w:rPr>
        <w:t xml:space="preserve">in </w:t>
      </w:r>
      <w:r w:rsidRPr="008A5E42">
        <w:rPr>
          <w:b/>
          <w:lang w:val="en-GB" w:eastAsia="pl-PL"/>
        </w:rPr>
        <w:t xml:space="preserve">the attached tables for the period from the first quarter of 2021 to the third quarter of 2023 have been recalculated in accordance with the new basis for generalizing </w:t>
      </w:r>
      <w:r w:rsidR="00023E54">
        <w:rPr>
          <w:b/>
          <w:lang w:val="en-GB" w:eastAsia="pl-PL"/>
        </w:rPr>
        <w:t>results</w:t>
      </w:r>
      <w:r w:rsidRPr="008A5E42">
        <w:rPr>
          <w:b/>
          <w:lang w:val="en-GB" w:eastAsia="pl-PL"/>
        </w:rPr>
        <w:t xml:space="preserve"> and are therefore comparab</w:t>
      </w:r>
      <w:r w:rsidR="004F1B24">
        <w:rPr>
          <w:b/>
          <w:lang w:val="en-GB" w:eastAsia="pl-PL"/>
        </w:rPr>
        <w:t>le.</w:t>
      </w:r>
    </w:p>
    <w:p w14:paraId="17835246" w14:textId="691CFDB1" w:rsidR="00EB158A" w:rsidRPr="007F5974" w:rsidRDefault="00EB158A" w:rsidP="00EB158A">
      <w:pPr>
        <w:spacing w:before="60" w:after="0" w:line="288" w:lineRule="auto"/>
        <w:rPr>
          <w:lang w:val="en-GB" w:eastAsia="pl-PL"/>
        </w:rPr>
      </w:pPr>
      <w:proofErr w:type="spellStart"/>
      <w:r w:rsidRPr="00F2071A">
        <w:rPr>
          <w:lang w:val="en-GB" w:eastAsia="pl-PL"/>
        </w:rPr>
        <w:t>Badanie</w:t>
      </w:r>
      <w:proofErr w:type="spellEnd"/>
      <w:r w:rsidRPr="00F2071A">
        <w:rPr>
          <w:lang w:val="en-GB" w:eastAsia="pl-PL"/>
        </w:rPr>
        <w:t xml:space="preserve"> </w:t>
      </w:r>
      <w:proofErr w:type="spellStart"/>
      <w:r w:rsidRPr="00F2071A">
        <w:rPr>
          <w:lang w:val="en-GB" w:eastAsia="pl-PL"/>
        </w:rPr>
        <w:t>Aktywności</w:t>
      </w:r>
      <w:proofErr w:type="spellEnd"/>
      <w:r w:rsidRPr="00F2071A">
        <w:rPr>
          <w:lang w:val="en-GB" w:eastAsia="pl-PL"/>
        </w:rPr>
        <w:t xml:space="preserve"> </w:t>
      </w:r>
      <w:proofErr w:type="spellStart"/>
      <w:r w:rsidRPr="00F2071A">
        <w:rPr>
          <w:lang w:val="en-GB" w:eastAsia="pl-PL"/>
        </w:rPr>
        <w:t>Ekonomicznej</w:t>
      </w:r>
      <w:proofErr w:type="spellEnd"/>
      <w:r w:rsidRPr="00F2071A">
        <w:rPr>
          <w:lang w:val="en-GB" w:eastAsia="pl-PL"/>
        </w:rPr>
        <w:t xml:space="preserve"> </w:t>
      </w:r>
      <w:proofErr w:type="spellStart"/>
      <w:r w:rsidRPr="00F2071A">
        <w:rPr>
          <w:lang w:val="en-GB" w:eastAsia="pl-PL"/>
        </w:rPr>
        <w:t>Ludności</w:t>
      </w:r>
      <w:proofErr w:type="spellEnd"/>
      <w:r w:rsidRPr="00F2071A">
        <w:rPr>
          <w:lang w:val="en-GB" w:eastAsia="pl-PL"/>
        </w:rPr>
        <w:t xml:space="preserve"> </w:t>
      </w:r>
      <w:r>
        <w:rPr>
          <w:lang w:val="en-GB" w:eastAsia="pl-PL"/>
        </w:rPr>
        <w:t>h</w:t>
      </w:r>
      <w:r w:rsidRPr="007F5974">
        <w:rPr>
          <w:lang w:val="en-GB" w:eastAsia="pl-PL"/>
        </w:rPr>
        <w:t xml:space="preserve">as been carried out in Poland quarterly since May 1992 and it has been improved in accordance with the </w:t>
      </w:r>
      <w:r w:rsidR="000D6FB6">
        <w:rPr>
          <w:lang w:val="en-GB" w:eastAsia="pl-PL"/>
        </w:rPr>
        <w:t xml:space="preserve">International Labour Organization and </w:t>
      </w:r>
      <w:r w:rsidR="000D6FB6" w:rsidRPr="007F5974">
        <w:rPr>
          <w:lang w:val="en-GB" w:eastAsia="pl-PL"/>
        </w:rPr>
        <w:t xml:space="preserve">Eurostat </w:t>
      </w:r>
      <w:r w:rsidRPr="007F5974">
        <w:rPr>
          <w:lang w:val="en-GB" w:eastAsia="pl-PL"/>
        </w:rPr>
        <w:t xml:space="preserve">recommendations. </w:t>
      </w:r>
    </w:p>
    <w:p w14:paraId="23F80F4A" w14:textId="6A01AF0D" w:rsidR="00EB158A" w:rsidRDefault="00EB158A" w:rsidP="00EB158A">
      <w:pPr>
        <w:spacing w:before="60" w:after="0" w:line="288" w:lineRule="auto"/>
        <w:rPr>
          <w:lang w:val="en-GB" w:eastAsia="pl-PL"/>
        </w:rPr>
      </w:pPr>
      <w:r w:rsidRPr="007F5974">
        <w:rPr>
          <w:lang w:val="en-GB" w:eastAsia="pl-PL"/>
        </w:rPr>
        <w:t xml:space="preserve">From the first quarter of 2021 onwards, the base of the </w:t>
      </w:r>
      <w:r>
        <w:rPr>
          <w:lang w:val="en-GB" w:eastAsia="pl-PL"/>
        </w:rPr>
        <w:t>EU-</w:t>
      </w:r>
      <w:r w:rsidRPr="007F5974">
        <w:rPr>
          <w:lang w:val="en-GB" w:eastAsia="pl-PL"/>
        </w:rPr>
        <w:t>LFS methodology are definitions of the employed, the unemployed and economically inactive persons in accordance with the Re</w:t>
      </w:r>
      <w:r>
        <w:rPr>
          <w:lang w:val="en-GB" w:eastAsia="pl-PL"/>
        </w:rPr>
        <w:t xml:space="preserve">solution concerning statistics of work, employment and labour underutilization adopted in </w:t>
      </w:r>
      <w:r w:rsidRPr="007F5974">
        <w:rPr>
          <w:lang w:val="en-GB" w:eastAsia="pl-PL"/>
        </w:rPr>
        <w:t>2013 on the 19</w:t>
      </w:r>
      <w:r w:rsidRPr="007F5974">
        <w:rPr>
          <w:vertAlign w:val="superscript"/>
          <w:lang w:val="en-GB" w:eastAsia="pl-PL"/>
        </w:rPr>
        <w:t>th</w:t>
      </w:r>
      <w:r>
        <w:rPr>
          <w:lang w:val="en-GB" w:eastAsia="pl-PL"/>
        </w:rPr>
        <w:t xml:space="preserve"> International Conference of Labour Statisticians in</w:t>
      </w:r>
      <w:r w:rsidRPr="007F5974">
        <w:rPr>
          <w:lang w:val="en-GB" w:eastAsia="pl-PL"/>
        </w:rPr>
        <w:t xml:space="preserve"> Gene</w:t>
      </w:r>
      <w:r>
        <w:rPr>
          <w:lang w:val="en-GB" w:eastAsia="pl-PL"/>
        </w:rPr>
        <w:t>va (</w:t>
      </w:r>
      <w:r w:rsidR="000F4605">
        <w:rPr>
          <w:lang w:val="en-GB" w:eastAsia="pl-PL"/>
        </w:rPr>
        <w:t>19</w:t>
      </w:r>
      <w:r w:rsidR="000F4605" w:rsidRPr="000F4605">
        <w:rPr>
          <w:vertAlign w:val="superscript"/>
          <w:lang w:val="en-GB" w:eastAsia="pl-PL"/>
        </w:rPr>
        <w:t>th</w:t>
      </w:r>
      <w:r w:rsidR="000F4605">
        <w:rPr>
          <w:lang w:val="en-GB" w:eastAsia="pl-PL"/>
        </w:rPr>
        <w:t xml:space="preserve"> </w:t>
      </w:r>
      <w:r>
        <w:rPr>
          <w:lang w:val="en-GB" w:eastAsia="pl-PL"/>
        </w:rPr>
        <w:t xml:space="preserve">ICLS) and recommended by the International Labour Organization </w:t>
      </w:r>
      <w:r w:rsidRPr="007F5974">
        <w:rPr>
          <w:lang w:val="en-GB" w:eastAsia="pl-PL"/>
        </w:rPr>
        <w:t xml:space="preserve">(ILO) </w:t>
      </w:r>
      <w:r>
        <w:rPr>
          <w:lang w:val="en-GB" w:eastAsia="pl-PL"/>
        </w:rPr>
        <w:t>for the use in all countries</w:t>
      </w:r>
      <w:r w:rsidRPr="007F5974">
        <w:rPr>
          <w:lang w:val="en-GB" w:eastAsia="pl-PL"/>
        </w:rPr>
        <w:t xml:space="preserve">. </w:t>
      </w:r>
      <w:r w:rsidRPr="007F5974">
        <w:rPr>
          <w:b/>
          <w:lang w:val="en-GB" w:eastAsia="pl-PL"/>
        </w:rPr>
        <w:t xml:space="preserve">The survey object is the situation within the scope of economic activity of the population, i.e. the fact </w:t>
      </w:r>
      <w:r>
        <w:rPr>
          <w:b/>
          <w:lang w:val="en-GB" w:eastAsia="pl-PL"/>
        </w:rPr>
        <w:t>of performing work, being unemployed or economically inactive persons in the reference week</w:t>
      </w:r>
      <w:r w:rsidRPr="007F5974">
        <w:rPr>
          <w:b/>
          <w:lang w:val="en-GB" w:eastAsia="pl-PL"/>
        </w:rPr>
        <w:t>.</w:t>
      </w:r>
      <w:r w:rsidRPr="007F5974">
        <w:rPr>
          <w:lang w:val="en-GB"/>
        </w:rPr>
        <w:t xml:space="preserve"> In the </w:t>
      </w:r>
      <w:r w:rsidRPr="007F5974">
        <w:rPr>
          <w:lang w:val="en-GB" w:eastAsia="pl-PL"/>
        </w:rPr>
        <w:t>European Union</w:t>
      </w:r>
      <w:r>
        <w:rPr>
          <w:lang w:val="en-GB" w:eastAsia="pl-PL"/>
        </w:rPr>
        <w:t xml:space="preserve">, the implementation of the provisions of the above mentioned Resolution was carried out through introduction of new legal acts. </w:t>
      </w:r>
      <w:r w:rsidRPr="007F5974">
        <w:rPr>
          <w:b/>
          <w:lang w:val="en-GB" w:eastAsia="pl-PL"/>
        </w:rPr>
        <w:t xml:space="preserve">From 2021 onwards, EU-LFS has been one of the key surveys </w:t>
      </w:r>
      <w:r>
        <w:rPr>
          <w:b/>
          <w:lang w:val="en-GB" w:eastAsia="pl-PL"/>
        </w:rPr>
        <w:t xml:space="preserve">embraced by the framework regulation for social statistics </w:t>
      </w:r>
      <w:r w:rsidRPr="007F5974">
        <w:rPr>
          <w:b/>
          <w:lang w:val="en-GB" w:eastAsia="pl-PL"/>
        </w:rPr>
        <w:t>(the so-called IESS FR</w:t>
      </w:r>
      <w:r w:rsidR="00257F5E">
        <w:rPr>
          <w:rStyle w:val="Odwoanieprzypisudolnego"/>
          <w:b/>
          <w:lang w:val="en-GB" w:eastAsia="pl-PL"/>
        </w:rPr>
        <w:footnoteReference w:id="9"/>
      </w:r>
      <w:r w:rsidRPr="007F5974">
        <w:rPr>
          <w:b/>
          <w:lang w:val="en-GB" w:eastAsia="pl-PL"/>
        </w:rPr>
        <w:t>).</w:t>
      </w:r>
      <w:r w:rsidRPr="007F5974">
        <w:rPr>
          <w:lang w:val="en-GB" w:eastAsia="pl-PL"/>
        </w:rPr>
        <w:t xml:space="preserve"> </w:t>
      </w:r>
      <w:r>
        <w:rPr>
          <w:lang w:val="en-GB" w:eastAsia="pl-PL"/>
        </w:rPr>
        <w:t xml:space="preserve">Accompanying </w:t>
      </w:r>
      <w:r w:rsidRPr="007F5974">
        <w:rPr>
          <w:lang w:val="en-GB" w:eastAsia="pl-PL"/>
        </w:rPr>
        <w:t xml:space="preserve">IESS FR </w:t>
      </w:r>
      <w:r>
        <w:rPr>
          <w:lang w:val="en-GB" w:eastAsia="pl-PL"/>
        </w:rPr>
        <w:t>implementing regulations in the domain of the labour force specify the range of the core survey and module surveys, determine survey organisation and define in detail particular populations specified</w:t>
      </w:r>
      <w:r w:rsidR="00E025A1">
        <w:rPr>
          <w:lang w:val="en-GB" w:eastAsia="pl-PL"/>
        </w:rPr>
        <w:t xml:space="preserve"> </w:t>
      </w:r>
      <w:r>
        <w:rPr>
          <w:lang w:val="en-GB" w:eastAsia="pl-PL"/>
        </w:rPr>
        <w:t xml:space="preserve">according to the </w:t>
      </w:r>
      <w:r w:rsidRPr="007F5974">
        <w:rPr>
          <w:lang w:val="en-GB" w:eastAsia="pl-PL"/>
        </w:rPr>
        <w:t>status</w:t>
      </w:r>
      <w:r>
        <w:rPr>
          <w:lang w:val="en-GB" w:eastAsia="pl-PL"/>
        </w:rPr>
        <w:t xml:space="preserve"> of</w:t>
      </w:r>
      <w:r w:rsidRPr="007F5974">
        <w:rPr>
          <w:lang w:val="en-GB" w:eastAsia="pl-PL"/>
        </w:rPr>
        <w:t xml:space="preserve"> persons </w:t>
      </w:r>
      <w:r>
        <w:rPr>
          <w:lang w:val="en-GB" w:eastAsia="pl-PL"/>
        </w:rPr>
        <w:t>in the labour market</w:t>
      </w:r>
      <w:r w:rsidRPr="007F5974">
        <w:rPr>
          <w:lang w:val="en-GB" w:eastAsia="pl-PL"/>
        </w:rPr>
        <w:t>.</w:t>
      </w:r>
    </w:p>
    <w:p w14:paraId="3D4F94DD" w14:textId="35611CF2" w:rsidR="007D55F6" w:rsidRPr="00922AAC" w:rsidRDefault="00EB158A" w:rsidP="00EB158A">
      <w:pPr>
        <w:spacing w:before="60" w:after="0" w:line="288" w:lineRule="auto"/>
        <w:rPr>
          <w:lang w:val="en-GB"/>
        </w:rPr>
      </w:pPr>
      <w:r w:rsidRPr="007F5974">
        <w:rPr>
          <w:lang w:val="en-GB" w:eastAsia="pl-PL"/>
        </w:rPr>
        <w:t xml:space="preserve">Detailed results of the survey as well as the up-dated methodology – obligatory from the first quarter of 2021, are included in the quarterly publication “Labour Force Survey in Poland” </w:t>
      </w:r>
      <w:r w:rsidR="00391694">
        <w:rPr>
          <w:lang w:val="en-GB" w:eastAsia="pl-PL"/>
        </w:rPr>
        <w:t xml:space="preserve">and in the </w:t>
      </w:r>
      <w:r w:rsidR="00800C40">
        <w:rPr>
          <w:lang w:val="en-GB" w:eastAsia="pl-PL"/>
        </w:rPr>
        <w:t>M</w:t>
      </w:r>
      <w:r w:rsidR="00391694">
        <w:rPr>
          <w:lang w:val="en-GB" w:eastAsia="pl-PL"/>
        </w:rPr>
        <w:t xml:space="preserve">ethodological report </w:t>
      </w:r>
      <w:r w:rsidRPr="007F5974">
        <w:rPr>
          <w:lang w:val="en-GB" w:eastAsia="pl-PL"/>
        </w:rPr>
        <w:t xml:space="preserve">available on the </w:t>
      </w:r>
      <w:r>
        <w:rPr>
          <w:lang w:val="en-GB" w:eastAsia="pl-PL"/>
        </w:rPr>
        <w:t>Statistics Poland</w:t>
      </w:r>
      <w:r w:rsidRPr="007F5974">
        <w:rPr>
          <w:lang w:val="en-GB" w:eastAsia="pl-PL"/>
        </w:rPr>
        <w:t xml:space="preserve"> website:</w:t>
      </w:r>
      <w:r w:rsidR="000E3A80" w:rsidRPr="0053285E">
        <w:rPr>
          <w:lang w:val="en-GB"/>
        </w:rPr>
        <w:t xml:space="preserve"> </w:t>
      </w:r>
    </w:p>
    <w:p w14:paraId="05491BCF" w14:textId="42302280" w:rsidR="003B73AD" w:rsidRDefault="00017805" w:rsidP="00391694">
      <w:pPr>
        <w:spacing w:after="0" w:line="288" w:lineRule="auto"/>
        <w:rPr>
          <w:lang w:val="en-GB"/>
        </w:rPr>
      </w:pPr>
      <w:hyperlink r:id="rId18" w:history="1">
        <w:r w:rsidR="00E12244" w:rsidRPr="007F6BC3">
          <w:rPr>
            <w:rStyle w:val="Hipercze"/>
            <w:rFonts w:cstheme="minorBidi"/>
            <w:lang w:val="en-GB"/>
          </w:rPr>
          <w:t>https://stat.gov.pl/en/topics/labour-market/working-unemployed-economically-inactive-by-lfs/labour-force-survey-in-poland-quarter-42024,2,56.html</w:t>
        </w:r>
      </w:hyperlink>
      <w:r w:rsidR="00E12244">
        <w:rPr>
          <w:lang w:val="en-GB"/>
        </w:rPr>
        <w:t xml:space="preserve"> </w:t>
      </w:r>
    </w:p>
    <w:p w14:paraId="5C6AC0C8" w14:textId="7557057F" w:rsidR="00705DC9" w:rsidRDefault="00017805" w:rsidP="00391694">
      <w:pPr>
        <w:spacing w:after="0" w:line="288" w:lineRule="auto"/>
        <w:rPr>
          <w:lang w:val="en-GB"/>
        </w:rPr>
      </w:pPr>
      <w:hyperlink r:id="rId19" w:history="1">
        <w:r w:rsidR="00246EEB" w:rsidRPr="000B212E">
          <w:rPr>
            <w:rStyle w:val="Hipercze"/>
            <w:rFonts w:cstheme="minorBidi"/>
            <w:lang w:val="en-GB"/>
          </w:rPr>
          <w:t>https://stat.gov.pl/en/topics/labour-market/yearbook-of-labour/methodological-report-labour-force-survey,8,2.html</w:t>
        </w:r>
      </w:hyperlink>
      <w:r w:rsidR="00391694">
        <w:rPr>
          <w:lang w:val="en-GB"/>
        </w:rPr>
        <w:t xml:space="preserve"> </w:t>
      </w:r>
    </w:p>
    <w:p w14:paraId="111D3038" w14:textId="5EAAE046" w:rsidR="00391694" w:rsidRDefault="00705DC9" w:rsidP="009B1A8B">
      <w:pPr>
        <w:spacing w:before="240" w:after="0" w:line="288" w:lineRule="auto"/>
        <w:rPr>
          <w:lang w:val="en-GB"/>
        </w:rPr>
      </w:pPr>
      <w:r w:rsidRPr="00705DC9">
        <w:rPr>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p w14:paraId="3C222B0C" w14:textId="6185DED8" w:rsidR="00C44997" w:rsidRPr="00C44997" w:rsidRDefault="00C44997" w:rsidP="00391694">
      <w:pPr>
        <w:spacing w:after="0" w:line="288" w:lineRule="auto"/>
        <w:rPr>
          <w:lang w:val="en-US"/>
        </w:rPr>
        <w:sectPr w:rsidR="00C44997" w:rsidRPr="00C44997" w:rsidSect="00D413CD">
          <w:headerReference w:type="default" r:id="rId20"/>
          <w:footerReference w:type="default" r:id="rId21"/>
          <w:headerReference w:type="first" r:id="rId22"/>
          <w:footerReference w:type="first" r:id="rId23"/>
          <w:pgSz w:w="11906" w:h="16838"/>
          <w:pgMar w:top="0" w:right="3119" w:bottom="720" w:left="720" w:header="284" w:footer="283" w:gutter="0"/>
          <w:cols w:space="708"/>
          <w:titlePg/>
          <w:docGrid w:linePitch="360"/>
        </w:sectPr>
      </w:pPr>
    </w:p>
    <w:p w14:paraId="7C19EFAE" w14:textId="2377777F" w:rsidR="00D261A2" w:rsidRPr="00A6401C" w:rsidRDefault="00D261A2" w:rsidP="0087323A">
      <w:pPr>
        <w:spacing w:before="0" w:after="0" w:line="240" w:lineRule="auto"/>
        <w:rPr>
          <w:sz w:val="6"/>
          <w:szCs w:val="6"/>
          <w:lang w:val="en-GB"/>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17BB2" w:rsidRPr="009D65D9" w14:paraId="1D85375E" w14:textId="77777777" w:rsidTr="004E6923">
        <w:trPr>
          <w:trHeight w:val="1626"/>
        </w:trPr>
        <w:tc>
          <w:tcPr>
            <w:tcW w:w="4926" w:type="dxa"/>
          </w:tcPr>
          <w:p w14:paraId="06EAE099" w14:textId="77777777" w:rsidR="00817BB2" w:rsidRPr="005653EE" w:rsidRDefault="00817BB2" w:rsidP="005159A9">
            <w:pPr>
              <w:spacing w:before="0" w:after="0" w:line="276" w:lineRule="auto"/>
              <w:rPr>
                <w:rFonts w:cs="Arial"/>
                <w:sz w:val="20"/>
                <w:lang w:val="en-GB"/>
              </w:rPr>
            </w:pPr>
            <w:r w:rsidRPr="005653EE">
              <w:rPr>
                <w:rFonts w:cs="Arial"/>
                <w:sz w:val="20"/>
                <w:lang w:val="en-GB"/>
              </w:rPr>
              <w:t>Prepared by:</w:t>
            </w:r>
          </w:p>
          <w:p w14:paraId="7BB71450" w14:textId="77777777" w:rsidR="00817BB2" w:rsidRPr="005653EE" w:rsidRDefault="00817BB2" w:rsidP="005159A9">
            <w:pPr>
              <w:spacing w:before="0" w:line="276" w:lineRule="auto"/>
              <w:rPr>
                <w:rFonts w:cs="Arial"/>
                <w:b/>
                <w:color w:val="000000" w:themeColor="text1"/>
                <w:sz w:val="20"/>
                <w:lang w:val="en-GB"/>
              </w:rPr>
            </w:pPr>
            <w:r>
              <w:rPr>
                <w:rFonts w:cs="Arial"/>
                <w:b/>
                <w:color w:val="000000" w:themeColor="text1"/>
                <w:sz w:val="20"/>
                <w:lang w:val="en-GB"/>
              </w:rPr>
              <w:t xml:space="preserve">Social Surveys and </w:t>
            </w:r>
            <w:r w:rsidRPr="0053285E">
              <w:rPr>
                <w:rFonts w:cs="Arial"/>
                <w:b/>
                <w:color w:val="000000" w:themeColor="text1"/>
                <w:sz w:val="20"/>
                <w:lang w:val="en-GB"/>
              </w:rPr>
              <w:t>Labour Market Department</w:t>
            </w:r>
          </w:p>
          <w:p w14:paraId="39932CE3" w14:textId="0911BC88" w:rsidR="00817BB2" w:rsidRPr="0053285E" w:rsidRDefault="00817BB2" w:rsidP="005159A9">
            <w:pPr>
              <w:spacing w:before="0" w:after="0" w:line="276" w:lineRule="auto"/>
              <w:rPr>
                <w:b/>
                <w:lang w:val="en-GB"/>
              </w:rPr>
            </w:pPr>
            <w:r w:rsidRPr="0053285E">
              <w:rPr>
                <w:b/>
                <w:lang w:val="en-GB"/>
              </w:rPr>
              <w:t xml:space="preserve">Director </w:t>
            </w:r>
            <w:r w:rsidR="004701ED">
              <w:rPr>
                <w:b/>
                <w:lang w:val="en-GB"/>
              </w:rPr>
              <w:t>Agnieszka Zgierska</w:t>
            </w:r>
            <w:r w:rsidR="008B2DB5">
              <w:rPr>
                <w:b/>
                <w:lang w:val="en-GB"/>
              </w:rPr>
              <w:t>, PhD</w:t>
            </w:r>
          </w:p>
          <w:p w14:paraId="5E2DC2A0" w14:textId="6E0AF53C" w:rsidR="00817BB2" w:rsidRPr="00AB24E4" w:rsidRDefault="00817BB2" w:rsidP="005159A9">
            <w:pPr>
              <w:pStyle w:val="Nagwek3"/>
              <w:spacing w:before="0" w:after="120" w:line="240" w:lineRule="auto"/>
              <w:outlineLvl w:val="2"/>
              <w:rPr>
                <w:rFonts w:ascii="Fira Sans" w:hAnsi="Fira Sans" w:cs="Arial"/>
                <w:color w:val="000000" w:themeColor="text1"/>
                <w:sz w:val="20"/>
                <w:lang w:val="fi-FI"/>
              </w:rPr>
            </w:pPr>
            <w:r w:rsidRPr="0053285E">
              <w:rPr>
                <w:rFonts w:ascii="Fira Sans" w:hAnsi="Fira Sans" w:cs="Arial"/>
                <w:color w:val="000000" w:themeColor="text1"/>
                <w:sz w:val="20"/>
                <w:lang w:val="en-GB"/>
              </w:rPr>
              <w:t>Phone: (+48 22) </w:t>
            </w:r>
            <w:r w:rsidR="00985FDA">
              <w:rPr>
                <w:rFonts w:ascii="Fira Sans" w:hAnsi="Fira Sans" w:cs="Arial"/>
                <w:color w:val="000000" w:themeColor="text1"/>
                <w:sz w:val="20"/>
                <w:lang w:val="en-GB"/>
              </w:rPr>
              <w:t>608</w:t>
            </w:r>
            <w:r w:rsidRPr="0053285E">
              <w:rPr>
                <w:rFonts w:ascii="Fira Sans" w:hAnsi="Fira Sans" w:cs="Arial"/>
                <w:color w:val="000000" w:themeColor="text1"/>
                <w:sz w:val="20"/>
                <w:lang w:val="en-GB"/>
              </w:rPr>
              <w:t xml:space="preserve"> </w:t>
            </w:r>
            <w:r w:rsidR="00985FDA">
              <w:rPr>
                <w:rFonts w:ascii="Fira Sans" w:hAnsi="Fira Sans" w:cs="Arial"/>
                <w:color w:val="000000" w:themeColor="text1"/>
                <w:sz w:val="20"/>
                <w:lang w:val="en-GB"/>
              </w:rPr>
              <w:t>3</w:t>
            </w:r>
            <w:r w:rsidR="004701ED">
              <w:rPr>
                <w:rFonts w:ascii="Fira Sans" w:hAnsi="Fira Sans" w:cs="Arial"/>
                <w:color w:val="000000" w:themeColor="text1"/>
                <w:sz w:val="20"/>
                <w:lang w:val="en-GB"/>
              </w:rPr>
              <w:t>0 15</w:t>
            </w:r>
          </w:p>
        </w:tc>
        <w:tc>
          <w:tcPr>
            <w:tcW w:w="4927" w:type="dxa"/>
          </w:tcPr>
          <w:p w14:paraId="1C905CE1" w14:textId="77777777" w:rsidR="00817BB2" w:rsidRPr="005653EE" w:rsidRDefault="00817BB2" w:rsidP="005159A9">
            <w:pPr>
              <w:rPr>
                <w:rFonts w:ascii="Calibri" w:hAnsi="Calibri"/>
                <w:sz w:val="22"/>
                <w:lang w:val="en-GB"/>
              </w:rPr>
            </w:pPr>
            <w:r w:rsidRPr="005653EE">
              <w:rPr>
                <w:rFonts w:cs="Arial"/>
                <w:sz w:val="20"/>
                <w:lang w:val="en-GB"/>
              </w:rPr>
              <w:t>Issued by:</w:t>
            </w:r>
          </w:p>
          <w:p w14:paraId="6947D4AA" w14:textId="77777777" w:rsidR="00817BB2" w:rsidRPr="005653EE" w:rsidRDefault="00817BB2" w:rsidP="005159A9">
            <w:pPr>
              <w:rPr>
                <w:b/>
                <w:lang w:val="en-GB"/>
              </w:rPr>
            </w:pPr>
            <w:r w:rsidRPr="005653EE">
              <w:rPr>
                <w:b/>
                <w:lang w:val="en-GB"/>
              </w:rPr>
              <w:t>Press Office</w:t>
            </w:r>
          </w:p>
          <w:p w14:paraId="03B66F0E" w14:textId="77777777" w:rsidR="00817BB2" w:rsidRPr="005653EE" w:rsidRDefault="00817BB2" w:rsidP="005159A9">
            <w:pPr>
              <w:rPr>
                <w:lang w:val="en-GB"/>
              </w:rPr>
            </w:pPr>
            <w:r w:rsidRPr="005653EE">
              <w:rPr>
                <w:lang w:val="en-GB"/>
              </w:rPr>
              <w:t>Mobile +48 695 255 032</w:t>
            </w:r>
          </w:p>
          <w:p w14:paraId="08CF11C7" w14:textId="77777777" w:rsidR="00817BB2" w:rsidRDefault="00817BB2" w:rsidP="005159A9">
            <w:pPr>
              <w:spacing w:after="0"/>
              <w:rPr>
                <w:lang w:val="en-GB"/>
              </w:rPr>
            </w:pPr>
            <w:r w:rsidRPr="005653EE">
              <w:rPr>
                <w:lang w:val="en-GB"/>
              </w:rPr>
              <w:t xml:space="preserve">Phone +48 22 608 38 04, +48 22 449 41 45, </w:t>
            </w:r>
          </w:p>
          <w:p w14:paraId="0AE9C0C9" w14:textId="77777777" w:rsidR="00817BB2" w:rsidRPr="005653EE" w:rsidRDefault="00817BB2" w:rsidP="005159A9">
            <w:pPr>
              <w:spacing w:before="0"/>
              <w:rPr>
                <w:lang w:val="en-GB"/>
              </w:rPr>
            </w:pPr>
            <w:r w:rsidRPr="005653EE">
              <w:rPr>
                <w:lang w:val="en-GB"/>
              </w:rPr>
              <w:t>+48 22 608 30 09</w:t>
            </w:r>
          </w:p>
          <w:p w14:paraId="4495890E" w14:textId="77777777" w:rsidR="00817BB2" w:rsidRPr="005653EE" w:rsidRDefault="00817BB2" w:rsidP="005159A9">
            <w:pPr>
              <w:rPr>
                <w:lang w:val="en-GB"/>
              </w:rPr>
            </w:pPr>
            <w:r w:rsidRPr="00A82D31">
              <w:rPr>
                <w:b/>
                <w:sz w:val="20"/>
                <w:lang w:val="en-GB"/>
              </w:rPr>
              <w:t>e-mail:</w:t>
            </w:r>
            <w:r w:rsidRPr="00A82D31">
              <w:rPr>
                <w:sz w:val="20"/>
                <w:lang w:val="en-GB"/>
              </w:rPr>
              <w:t xml:space="preserve"> </w:t>
            </w:r>
            <w:hyperlink r:id="rId24" w:history="1">
              <w:r w:rsidRPr="00394E26">
                <w:rPr>
                  <w:rStyle w:val="Hipercze"/>
                  <w:rFonts w:eastAsiaTheme="majorEastAsia" w:cs="Arial"/>
                  <w:b/>
                  <w:color w:val="auto"/>
                  <w:sz w:val="20"/>
                  <w:szCs w:val="20"/>
                  <w:lang w:val="en-US"/>
                </w:rPr>
                <w:t>obslugaprasowa@stat.gov.pl</w:t>
              </w:r>
            </w:hyperlink>
          </w:p>
          <w:p w14:paraId="37B7B41B" w14:textId="77777777" w:rsidR="00817BB2" w:rsidRPr="005653EE" w:rsidRDefault="00817BB2" w:rsidP="005159A9">
            <w:pPr>
              <w:rPr>
                <w:sz w:val="18"/>
                <w:lang w:val="en-GB"/>
              </w:rPr>
            </w:pPr>
          </w:p>
        </w:tc>
      </w:tr>
      <w:tr w:rsidR="00817BB2" w:rsidRPr="009D65D9" w14:paraId="6266EA5E" w14:textId="77777777" w:rsidTr="004E6923">
        <w:trPr>
          <w:trHeight w:val="418"/>
        </w:trPr>
        <w:tc>
          <w:tcPr>
            <w:tcW w:w="4926" w:type="dxa"/>
            <w:vMerge w:val="restart"/>
          </w:tcPr>
          <w:p w14:paraId="1AA9D689" w14:textId="77777777" w:rsidR="00817BB2" w:rsidRPr="00F05FC7" w:rsidRDefault="00817BB2" w:rsidP="005159A9">
            <w:pPr>
              <w:rPr>
                <w:sz w:val="18"/>
                <w:lang w:val="en-US"/>
              </w:rPr>
            </w:pPr>
          </w:p>
        </w:tc>
        <w:tc>
          <w:tcPr>
            <w:tcW w:w="4927" w:type="dxa"/>
            <w:vAlign w:val="center"/>
          </w:tcPr>
          <w:p w14:paraId="009800E4" w14:textId="77777777" w:rsidR="00817BB2" w:rsidRPr="005653EE" w:rsidRDefault="00817BB2" w:rsidP="005159A9">
            <w:pPr>
              <w:ind w:firstLine="680"/>
              <w:rPr>
                <w:sz w:val="18"/>
                <w:lang w:val="en-US"/>
              </w:rPr>
            </w:pPr>
            <w:r>
              <w:rPr>
                <w:noProof/>
                <w:sz w:val="20"/>
                <w:lang w:eastAsia="pl-PL"/>
              </w:rPr>
              <w:drawing>
                <wp:anchor distT="0" distB="0" distL="114300" distR="114300" simplePos="0" relativeHeight="251692544" behindDoc="0" locked="0" layoutInCell="1" allowOverlap="1" wp14:anchorId="397E1C65" wp14:editId="36143126">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653EE">
              <w:rPr>
                <w:sz w:val="20"/>
                <w:lang w:val="en-US"/>
              </w:rPr>
              <w:t>www.stat.gov.pl/en/</w:t>
            </w:r>
            <w:r w:rsidRPr="005653EE">
              <w:rPr>
                <w:sz w:val="18"/>
                <w:lang w:val="en-US"/>
              </w:rPr>
              <w:t xml:space="preserve">     </w:t>
            </w:r>
          </w:p>
        </w:tc>
      </w:tr>
      <w:tr w:rsidR="00817BB2" w14:paraId="16DCBFFC" w14:textId="77777777" w:rsidTr="004E6923">
        <w:trPr>
          <w:trHeight w:val="418"/>
        </w:trPr>
        <w:tc>
          <w:tcPr>
            <w:tcW w:w="4926" w:type="dxa"/>
            <w:vMerge/>
          </w:tcPr>
          <w:p w14:paraId="2139F331" w14:textId="77777777" w:rsidR="00817BB2" w:rsidRPr="005653EE" w:rsidRDefault="00817BB2" w:rsidP="005159A9">
            <w:pPr>
              <w:rPr>
                <w:b/>
                <w:sz w:val="20"/>
                <w:lang w:val="en-US"/>
              </w:rPr>
            </w:pPr>
          </w:p>
        </w:tc>
        <w:tc>
          <w:tcPr>
            <w:tcW w:w="4927" w:type="dxa"/>
            <w:vAlign w:val="center"/>
          </w:tcPr>
          <w:p w14:paraId="473351FA" w14:textId="77777777" w:rsidR="00817BB2" w:rsidRDefault="00817BB2" w:rsidP="005159A9">
            <w:pPr>
              <w:ind w:firstLine="680"/>
              <w:rPr>
                <w:sz w:val="18"/>
              </w:rPr>
            </w:pPr>
            <w:r>
              <w:rPr>
                <w:noProof/>
                <w:sz w:val="20"/>
                <w:lang w:eastAsia="pl-PL"/>
              </w:rPr>
              <w:drawing>
                <wp:anchor distT="0" distB="0" distL="114300" distR="114300" simplePos="0" relativeHeight="251697664" behindDoc="0" locked="0" layoutInCell="1" allowOverlap="1" wp14:anchorId="3FAE4C35" wp14:editId="1CAE5915">
                  <wp:simplePos x="0" y="0"/>
                  <wp:positionH relativeFrom="column">
                    <wp:posOffset>74930</wp:posOffset>
                  </wp:positionH>
                  <wp:positionV relativeFrom="paragraph">
                    <wp:posOffset>16510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817BB2" w14:paraId="6131AE2F" w14:textId="77777777" w:rsidTr="004E6923">
        <w:trPr>
          <w:trHeight w:val="480"/>
        </w:trPr>
        <w:tc>
          <w:tcPr>
            <w:tcW w:w="4926" w:type="dxa"/>
            <w:vMerge/>
          </w:tcPr>
          <w:p w14:paraId="2DBDEA0F" w14:textId="77777777" w:rsidR="00817BB2" w:rsidRPr="00C91687" w:rsidRDefault="00817BB2" w:rsidP="005159A9">
            <w:pPr>
              <w:rPr>
                <w:b/>
                <w:sz w:val="20"/>
              </w:rPr>
            </w:pPr>
          </w:p>
        </w:tc>
        <w:tc>
          <w:tcPr>
            <w:tcW w:w="4927" w:type="dxa"/>
          </w:tcPr>
          <w:p w14:paraId="69C90E2C" w14:textId="77777777" w:rsidR="00817BB2" w:rsidRDefault="00817BB2" w:rsidP="005159A9">
            <w:pPr>
              <w:ind w:firstLine="680"/>
              <w:rPr>
                <w:sz w:val="18"/>
              </w:rPr>
            </w:pPr>
            <w:r>
              <w:rPr>
                <w:noProof/>
                <w:sz w:val="20"/>
                <w:lang w:eastAsia="pl-PL"/>
              </w:rPr>
              <w:drawing>
                <wp:anchor distT="0" distB="0" distL="114300" distR="114300" simplePos="0" relativeHeight="251693568" behindDoc="0" locked="0" layoutInCell="1" allowOverlap="1" wp14:anchorId="679C4D93" wp14:editId="7258DD29">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817BB2" w14:paraId="5DCB2289" w14:textId="77777777" w:rsidTr="004E6923">
        <w:trPr>
          <w:trHeight w:val="480"/>
        </w:trPr>
        <w:tc>
          <w:tcPr>
            <w:tcW w:w="4926" w:type="dxa"/>
          </w:tcPr>
          <w:p w14:paraId="49F4391C" w14:textId="77777777" w:rsidR="00817BB2" w:rsidRPr="00C91687" w:rsidRDefault="00817BB2" w:rsidP="005159A9">
            <w:pPr>
              <w:rPr>
                <w:b/>
                <w:sz w:val="20"/>
              </w:rPr>
            </w:pPr>
          </w:p>
        </w:tc>
        <w:tc>
          <w:tcPr>
            <w:tcW w:w="4927" w:type="dxa"/>
          </w:tcPr>
          <w:p w14:paraId="393FC090" w14:textId="77777777" w:rsidR="00817BB2" w:rsidRPr="003D5F42" w:rsidRDefault="00817BB2" w:rsidP="005159A9">
            <w:pPr>
              <w:ind w:firstLine="680"/>
              <w:rPr>
                <w:sz w:val="20"/>
              </w:rPr>
            </w:pPr>
            <w:r>
              <w:rPr>
                <w:noProof/>
                <w:sz w:val="20"/>
                <w:lang w:eastAsia="pl-PL"/>
              </w:rPr>
              <w:drawing>
                <wp:anchor distT="0" distB="0" distL="114300" distR="114300" simplePos="0" relativeHeight="251694592" behindDoc="0" locked="0" layoutInCell="1" allowOverlap="1" wp14:anchorId="56296927" wp14:editId="0DB3CF5E">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817BB2" w14:paraId="46240AEF" w14:textId="77777777" w:rsidTr="004E6923">
        <w:trPr>
          <w:trHeight w:val="480"/>
        </w:trPr>
        <w:tc>
          <w:tcPr>
            <w:tcW w:w="4926" w:type="dxa"/>
          </w:tcPr>
          <w:p w14:paraId="54F8D3E2" w14:textId="77777777" w:rsidR="00817BB2" w:rsidRPr="00C91687" w:rsidRDefault="00817BB2" w:rsidP="005159A9">
            <w:pPr>
              <w:rPr>
                <w:b/>
                <w:sz w:val="20"/>
              </w:rPr>
            </w:pPr>
          </w:p>
        </w:tc>
        <w:tc>
          <w:tcPr>
            <w:tcW w:w="4927" w:type="dxa"/>
          </w:tcPr>
          <w:p w14:paraId="68E57771" w14:textId="77777777" w:rsidR="00817BB2" w:rsidRPr="003D5F42" w:rsidRDefault="00817BB2" w:rsidP="005159A9">
            <w:pPr>
              <w:ind w:firstLine="680"/>
              <w:rPr>
                <w:sz w:val="20"/>
              </w:rPr>
            </w:pPr>
            <w:r>
              <w:rPr>
                <w:noProof/>
                <w:sz w:val="20"/>
                <w:lang w:eastAsia="pl-PL"/>
              </w:rPr>
              <w:drawing>
                <wp:anchor distT="0" distB="0" distL="114300" distR="114300" simplePos="0" relativeHeight="251695616" behindDoc="0" locked="0" layoutInCell="1" allowOverlap="1" wp14:anchorId="46270697" wp14:editId="6234A698">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817BB2" w14:paraId="72DCE22F" w14:textId="77777777" w:rsidTr="004E6923">
        <w:trPr>
          <w:trHeight w:val="953"/>
        </w:trPr>
        <w:tc>
          <w:tcPr>
            <w:tcW w:w="4926" w:type="dxa"/>
          </w:tcPr>
          <w:p w14:paraId="6FC44757" w14:textId="77777777" w:rsidR="00817BB2" w:rsidRPr="00C91687" w:rsidRDefault="00817BB2" w:rsidP="005159A9">
            <w:pPr>
              <w:rPr>
                <w:b/>
                <w:sz w:val="20"/>
              </w:rPr>
            </w:pPr>
          </w:p>
        </w:tc>
        <w:tc>
          <w:tcPr>
            <w:tcW w:w="4927" w:type="dxa"/>
          </w:tcPr>
          <w:p w14:paraId="57F1D09C" w14:textId="77777777" w:rsidR="00817BB2" w:rsidRPr="003D5F42" w:rsidRDefault="00817BB2" w:rsidP="005159A9">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696640" behindDoc="0" locked="0" layoutInCell="1" allowOverlap="1" wp14:anchorId="18E809F6" wp14:editId="18D2D5B2">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17BB2" w:rsidRPr="00A90BFC" w14:paraId="365A1901" w14:textId="77777777" w:rsidTr="009A4754">
        <w:trPr>
          <w:trHeight w:val="4114"/>
        </w:trPr>
        <w:tc>
          <w:tcPr>
            <w:tcW w:w="9853" w:type="dxa"/>
            <w:gridSpan w:val="2"/>
            <w:shd w:val="clear" w:color="auto" w:fill="D9D9D9" w:themeFill="background1" w:themeFillShade="D9"/>
          </w:tcPr>
          <w:p w14:paraId="1EDE2C66" w14:textId="77777777" w:rsidR="00817BB2" w:rsidRPr="0053285E" w:rsidRDefault="00817BB2" w:rsidP="005159A9">
            <w:pPr>
              <w:shd w:val="clear" w:color="auto" w:fill="D9D9D9" w:themeFill="background1" w:themeFillShade="D9"/>
              <w:rPr>
                <w:b/>
                <w:lang w:val="en-GB"/>
              </w:rPr>
            </w:pPr>
            <w:r w:rsidRPr="0053285E">
              <w:rPr>
                <w:b/>
                <w:lang w:val="en-GB"/>
              </w:rPr>
              <w:t>Related information</w:t>
            </w:r>
          </w:p>
          <w:p w14:paraId="4C59FA54" w14:textId="77777777" w:rsidR="00817BB2" w:rsidRPr="0053285E" w:rsidRDefault="00017805" w:rsidP="005159A9">
            <w:pPr>
              <w:rPr>
                <w:rStyle w:val="Hipercze"/>
                <w:lang w:val="en-GB"/>
              </w:rPr>
            </w:pPr>
            <w:hyperlink r:id="rId31" w:history="1">
              <w:r w:rsidR="00817BB2" w:rsidRPr="00E45520">
                <w:rPr>
                  <w:rStyle w:val="Hipercze"/>
                  <w:lang w:val="en-GB"/>
                </w:rPr>
                <w:t>Methodological report. Labour Force Survey</w:t>
              </w:r>
            </w:hyperlink>
            <w:r w:rsidR="00817BB2" w:rsidRPr="0053285E">
              <w:rPr>
                <w:rFonts w:cs="Times New Roman"/>
                <w:lang w:val="en-GB"/>
              </w:rPr>
              <w:fldChar w:fldCharType="begin"/>
            </w:r>
            <w:r w:rsidR="00817BB2" w:rsidRPr="0053285E">
              <w:rPr>
                <w:rFonts w:cs="Times New Roman"/>
                <w:lang w:val="en-GB"/>
              </w:rPr>
              <w:instrText>HYPERLINK "https://stat.gov.pl/obszary-tematyczne/rynek-pracy/zasady-metodyczne-rocznik-pracy/zeszyt-metodologiczny-badanie-aktywnosci-ekonomicznej-ludnosci,3,1.html" \o "Link do opracowania pt. Zeszyt metodologiczny Badanie Aktywności Ekonomicznej Ludności (metodologia obowiązująca do 2020 r. włącznie)"</w:instrText>
            </w:r>
            <w:r w:rsidR="00817BB2" w:rsidRPr="0053285E">
              <w:rPr>
                <w:rFonts w:cs="Times New Roman"/>
                <w:lang w:val="en-GB"/>
              </w:rPr>
              <w:fldChar w:fldCharType="separate"/>
            </w:r>
          </w:p>
          <w:p w14:paraId="32E547FA" w14:textId="33A5CE4C" w:rsidR="00817BB2" w:rsidRPr="00006A3F" w:rsidRDefault="00817BB2" w:rsidP="005159A9">
            <w:pPr>
              <w:rPr>
                <w:rFonts w:cs="Times New Roman"/>
                <w:color w:val="0000FF"/>
                <w:u w:val="single"/>
                <w:lang w:val="en-GB"/>
              </w:rPr>
            </w:pPr>
            <w:r w:rsidRPr="0053285E">
              <w:rPr>
                <w:rFonts w:cs="Times New Roman"/>
                <w:lang w:val="en-GB"/>
              </w:rPr>
              <w:fldChar w:fldCharType="end"/>
            </w:r>
            <w:hyperlink r:id="rId32" w:history="1">
              <w:r>
                <w:rPr>
                  <w:rStyle w:val="Hipercze"/>
                  <w:lang w:val="en-GB"/>
                </w:rPr>
                <w:t>Labour Force Survey in Poland</w:t>
              </w:r>
            </w:hyperlink>
            <w:r>
              <w:rPr>
                <w:rStyle w:val="Hipercze"/>
                <w:lang w:val="en-GB"/>
              </w:rPr>
              <w:t xml:space="preserve"> </w:t>
            </w:r>
          </w:p>
          <w:p w14:paraId="21070509" w14:textId="77777777" w:rsidR="00817BB2" w:rsidRPr="0053285E" w:rsidRDefault="00817BB2" w:rsidP="005159A9">
            <w:pPr>
              <w:rPr>
                <w:rStyle w:val="Hipercze"/>
                <w:lang w:val="en-GB"/>
              </w:rPr>
            </w:pPr>
            <w:r w:rsidRPr="0053285E">
              <w:rPr>
                <w:rFonts w:cs="Times New Roman"/>
                <w:lang w:val="en-GB"/>
              </w:rPr>
              <w:fldChar w:fldCharType="begin"/>
            </w:r>
            <w:r w:rsidRPr="0053285E">
              <w:rPr>
                <w:rFonts w:cs="Times New Roman"/>
                <w:lang w:val="en-GB"/>
              </w:rPr>
              <w:instrText xml:space="preserve"> HYPERLINK "https://stat.gov.pl/en/topics/labour-market/working-unemployed-economically-inactive-by-lfs/" </w:instrText>
            </w:r>
            <w:r w:rsidRPr="0053285E">
              <w:rPr>
                <w:rFonts w:cs="Times New Roman"/>
                <w:lang w:val="en-GB"/>
              </w:rPr>
              <w:fldChar w:fldCharType="separate"/>
            </w:r>
            <w:r w:rsidRPr="0053285E">
              <w:rPr>
                <w:rStyle w:val="Hipercze"/>
                <w:lang w:val="en-GB"/>
              </w:rPr>
              <w:t>Other publications containing the results of LFS and its module surveys</w:t>
            </w:r>
          </w:p>
          <w:p w14:paraId="2558DB20" w14:textId="77777777" w:rsidR="00817BB2" w:rsidRPr="0053285E" w:rsidRDefault="00817BB2" w:rsidP="005159A9">
            <w:pPr>
              <w:rPr>
                <w:rFonts w:cs="Times New Roman"/>
                <w:lang w:val="en-GB"/>
              </w:rPr>
            </w:pPr>
            <w:r w:rsidRPr="0053285E">
              <w:rPr>
                <w:rStyle w:val="Hipercze"/>
                <w:lang w:val="en-GB"/>
              </w:rPr>
              <w:t>stat.gov.pl → Topics → Labour Market</w:t>
            </w:r>
            <w:r w:rsidRPr="0053285E">
              <w:rPr>
                <w:rFonts w:cs="Times New Roman"/>
                <w:lang w:val="en-GB"/>
              </w:rPr>
              <w:fldChar w:fldCharType="end"/>
            </w:r>
          </w:p>
          <w:p w14:paraId="5CDB1E95" w14:textId="77777777" w:rsidR="00817BB2" w:rsidRPr="0053285E" w:rsidRDefault="00817BB2" w:rsidP="005159A9">
            <w:pPr>
              <w:shd w:val="clear" w:color="auto" w:fill="D9D9D9" w:themeFill="background1" w:themeFillShade="D9"/>
              <w:spacing w:before="360"/>
              <w:rPr>
                <w:b/>
                <w:color w:val="000000" w:themeColor="text1"/>
                <w:szCs w:val="24"/>
                <w:lang w:val="en-GB"/>
              </w:rPr>
            </w:pPr>
            <w:r w:rsidRPr="0053285E">
              <w:rPr>
                <w:b/>
                <w:color w:val="000000" w:themeColor="text1"/>
                <w:szCs w:val="24"/>
                <w:lang w:val="en-GB"/>
              </w:rPr>
              <w:t>Data available in databases</w:t>
            </w:r>
          </w:p>
          <w:p w14:paraId="5D3130AA" w14:textId="77777777" w:rsidR="00817BB2" w:rsidRPr="0053285E" w:rsidRDefault="00017805" w:rsidP="005159A9">
            <w:pPr>
              <w:rPr>
                <w:lang w:val="en-GB"/>
              </w:rPr>
            </w:pPr>
            <w:hyperlink r:id="rId33" w:anchor="/" w:history="1">
              <w:proofErr w:type="spellStart"/>
              <w:r w:rsidR="00817BB2" w:rsidRPr="0053285E">
                <w:rPr>
                  <w:rStyle w:val="Hipercze"/>
                  <w:rFonts w:cstheme="minorBidi"/>
                  <w:lang w:val="en-GB"/>
                </w:rPr>
                <w:t>Strateg</w:t>
              </w:r>
              <w:proofErr w:type="spellEnd"/>
              <w:r w:rsidR="00817BB2" w:rsidRPr="0053285E">
                <w:rPr>
                  <w:rStyle w:val="Hipercze"/>
                  <w:rFonts w:cstheme="minorBidi"/>
                  <w:lang w:val="en-GB"/>
                </w:rPr>
                <w:t xml:space="preserve"> → Topics → Labour Market</w:t>
              </w:r>
            </w:hyperlink>
          </w:p>
          <w:p w14:paraId="4324D13C" w14:textId="5996F16E" w:rsidR="00817BB2" w:rsidRPr="0053285E" w:rsidRDefault="00017805" w:rsidP="005159A9">
            <w:pPr>
              <w:rPr>
                <w:rStyle w:val="Hipercze"/>
                <w:rFonts w:cstheme="minorBidi"/>
                <w:lang w:val="en-GB"/>
              </w:rPr>
            </w:pPr>
            <w:hyperlink r:id="rId34" w:history="1">
              <w:r w:rsidR="00817BB2" w:rsidRPr="0053285E">
                <w:rPr>
                  <w:rStyle w:val="Hipercze"/>
                  <w:lang w:val="en-GB"/>
                </w:rPr>
                <w:t>Local Data Bank → labour Market</w:t>
              </w:r>
            </w:hyperlink>
            <w:r w:rsidR="00817BB2" w:rsidRPr="0053285E">
              <w:rPr>
                <w:rFonts w:cs="Times New Roman"/>
                <w:lang w:val="en-GB"/>
              </w:rPr>
              <w:fldChar w:fldCharType="begin"/>
            </w:r>
            <w:r w:rsidR="00817BB2" w:rsidRPr="0053285E">
              <w:rPr>
                <w:rFonts w:cs="Times New Roman"/>
                <w:lang w:val="en-GB"/>
              </w:rPr>
              <w:instrText>HYPERLINK "https://bdl.stat.gov.pl/bdl/dane/podgrup/temat" \o "Link do danych w bazie Banku Danych Lokalnych"</w:instrText>
            </w:r>
            <w:r w:rsidR="00817BB2" w:rsidRPr="0053285E">
              <w:rPr>
                <w:rFonts w:cs="Times New Roman"/>
                <w:lang w:val="en-GB"/>
              </w:rPr>
              <w:fldChar w:fldCharType="separate"/>
            </w:r>
          </w:p>
          <w:p w14:paraId="767BBEB7" w14:textId="77777777" w:rsidR="00817BB2" w:rsidRPr="0053285E" w:rsidRDefault="00817BB2" w:rsidP="005159A9">
            <w:pPr>
              <w:shd w:val="clear" w:color="auto" w:fill="D9D9D9" w:themeFill="background1" w:themeFillShade="D9"/>
              <w:spacing w:before="360"/>
              <w:rPr>
                <w:b/>
                <w:color w:val="000000" w:themeColor="text1"/>
                <w:szCs w:val="24"/>
                <w:lang w:val="en-GB"/>
              </w:rPr>
            </w:pPr>
            <w:r w:rsidRPr="0053285E">
              <w:rPr>
                <w:rFonts w:cs="Times New Roman"/>
                <w:lang w:val="en-GB"/>
              </w:rPr>
              <w:fldChar w:fldCharType="end"/>
            </w:r>
            <w:r w:rsidRPr="0053285E">
              <w:rPr>
                <w:b/>
                <w:color w:val="000000" w:themeColor="text1"/>
                <w:szCs w:val="24"/>
                <w:lang w:val="en-GB"/>
              </w:rPr>
              <w:t>Terms used in official statistics</w:t>
            </w:r>
          </w:p>
          <w:p w14:paraId="04505D1B" w14:textId="77777777" w:rsidR="00817BB2" w:rsidRPr="0053285E" w:rsidRDefault="00017805" w:rsidP="005159A9">
            <w:pPr>
              <w:rPr>
                <w:rStyle w:val="Hipercze"/>
                <w:lang w:val="en-GB"/>
              </w:rPr>
            </w:pPr>
            <w:hyperlink r:id="rId35" w:history="1">
              <w:r w:rsidR="00817BB2" w:rsidRPr="0053285E">
                <w:rPr>
                  <w:rStyle w:val="Hipercze"/>
                  <w:lang w:val="en-GB"/>
                </w:rPr>
                <w:t>Economic activity by LFS</w:t>
              </w:r>
            </w:hyperlink>
            <w:r w:rsidR="00817BB2" w:rsidRPr="0053285E">
              <w:rPr>
                <w:rStyle w:val="Hipercze"/>
                <w:lang w:val="en-GB"/>
              </w:rPr>
              <w:fldChar w:fldCharType="begin"/>
            </w:r>
            <w:r w:rsidR="00817BB2" w:rsidRPr="0053285E">
              <w:rPr>
                <w:rStyle w:val="Hipercze"/>
                <w:lang w:val="en-GB"/>
              </w:rPr>
              <w:instrText xml:space="preserve"> HYPERLINK "https://stat.gov.pl/metainformacje/slownik-pojec/pojecia-stosowane-w-statystyce-publicznej/4562,pojecie.html" \o "Link do słownika pojęć" </w:instrText>
            </w:r>
            <w:r w:rsidR="00817BB2" w:rsidRPr="0053285E">
              <w:rPr>
                <w:rStyle w:val="Hipercze"/>
                <w:lang w:val="en-GB"/>
              </w:rPr>
              <w:fldChar w:fldCharType="separate"/>
            </w:r>
          </w:p>
          <w:p w14:paraId="1A109A92" w14:textId="77777777" w:rsidR="00817BB2" w:rsidRPr="0053285E" w:rsidRDefault="00817BB2" w:rsidP="005159A9">
            <w:pPr>
              <w:rPr>
                <w:rStyle w:val="Hipercze"/>
                <w:lang w:val="en-GB"/>
              </w:rPr>
            </w:pPr>
            <w:r w:rsidRPr="0053285E">
              <w:rPr>
                <w:rStyle w:val="Hipercze"/>
                <w:lang w:val="en-GB"/>
              </w:rPr>
              <w:fldChar w:fldCharType="end"/>
            </w:r>
            <w:hyperlink r:id="rId36" w:history="1">
              <w:r w:rsidRPr="0053285E">
                <w:rPr>
                  <w:rStyle w:val="Hipercze"/>
                  <w:lang w:val="en-GB"/>
                </w:rPr>
                <w:t>Economically active population by LFS</w:t>
              </w:r>
            </w:hyperlink>
          </w:p>
          <w:p w14:paraId="0A068AA4" w14:textId="77777777" w:rsidR="00817BB2" w:rsidRPr="0053285E" w:rsidRDefault="00017805" w:rsidP="005159A9">
            <w:pPr>
              <w:rPr>
                <w:rStyle w:val="Hipercze"/>
                <w:lang w:val="en-GB"/>
              </w:rPr>
            </w:pPr>
            <w:hyperlink r:id="rId37" w:history="1">
              <w:r w:rsidR="00817BB2" w:rsidRPr="0053285E">
                <w:rPr>
                  <w:rStyle w:val="Hipercze"/>
                  <w:lang w:val="en-GB"/>
                </w:rPr>
                <w:t>Employed persons by LFS</w:t>
              </w:r>
            </w:hyperlink>
          </w:p>
          <w:p w14:paraId="38016083" w14:textId="77777777" w:rsidR="00817BB2" w:rsidRPr="0053285E" w:rsidRDefault="00017805" w:rsidP="005159A9">
            <w:pPr>
              <w:rPr>
                <w:rStyle w:val="Hipercze"/>
                <w:lang w:val="en-GB"/>
              </w:rPr>
            </w:pPr>
            <w:hyperlink r:id="rId38" w:history="1">
              <w:r w:rsidR="00817BB2" w:rsidRPr="0053285E">
                <w:rPr>
                  <w:rStyle w:val="Hipercze"/>
                  <w:rFonts w:cstheme="minorBidi"/>
                  <w:lang w:val="en-GB"/>
                </w:rPr>
                <w:t>Unemployed persons by LFS</w:t>
              </w:r>
            </w:hyperlink>
          </w:p>
          <w:p w14:paraId="27E05E81" w14:textId="77777777" w:rsidR="00817BB2" w:rsidRPr="0053285E" w:rsidRDefault="00017805" w:rsidP="005159A9">
            <w:pPr>
              <w:rPr>
                <w:rStyle w:val="Hipercze"/>
                <w:lang w:val="en-GB"/>
              </w:rPr>
            </w:pPr>
            <w:hyperlink r:id="rId39" w:history="1">
              <w:r w:rsidR="00817BB2" w:rsidRPr="0053285E">
                <w:rPr>
                  <w:rStyle w:val="Hipercze"/>
                  <w:rFonts w:cstheme="minorBidi"/>
                  <w:lang w:val="en-GB"/>
                </w:rPr>
                <w:t>Economically inactive population according to the LFS</w:t>
              </w:r>
            </w:hyperlink>
          </w:p>
          <w:p w14:paraId="65963754" w14:textId="77777777" w:rsidR="00817BB2" w:rsidRPr="0053285E" w:rsidRDefault="00017805" w:rsidP="005159A9">
            <w:pPr>
              <w:pStyle w:val="Nagwek4"/>
              <w:spacing w:before="120" w:after="120"/>
              <w:outlineLvl w:val="3"/>
              <w:rPr>
                <w:rFonts w:ascii="Fira Sans" w:hAnsi="Fira Sans" w:cs="Arial"/>
                <w:i w:val="0"/>
                <w:color w:val="222222"/>
                <w:szCs w:val="19"/>
                <w:lang w:val="en-GB"/>
              </w:rPr>
            </w:pPr>
            <w:hyperlink r:id="rId40" w:history="1">
              <w:r w:rsidR="00817BB2" w:rsidRPr="0053285E">
                <w:rPr>
                  <w:rStyle w:val="Hipercze"/>
                  <w:rFonts w:ascii="Fira Sans" w:hAnsi="Fira Sans" w:cs="Arial"/>
                  <w:bCs/>
                  <w:i w:val="0"/>
                  <w:szCs w:val="19"/>
                  <w:lang w:val="en-GB"/>
                </w:rPr>
                <w:t>Activity rate by LFS</w:t>
              </w:r>
            </w:hyperlink>
          </w:p>
          <w:p w14:paraId="4ED581C2" w14:textId="77777777" w:rsidR="00817BB2" w:rsidRPr="0053285E" w:rsidRDefault="00017805" w:rsidP="005159A9">
            <w:pPr>
              <w:rPr>
                <w:rStyle w:val="Hipercze"/>
                <w:lang w:val="en-GB"/>
              </w:rPr>
            </w:pPr>
            <w:hyperlink r:id="rId41" w:history="1">
              <w:r w:rsidR="00817BB2" w:rsidRPr="0053285E">
                <w:rPr>
                  <w:rStyle w:val="Hipercze"/>
                  <w:rFonts w:cstheme="minorBidi"/>
                  <w:lang w:val="en-GB"/>
                </w:rPr>
                <w:t>Employment rate by LFS</w:t>
              </w:r>
            </w:hyperlink>
          </w:p>
          <w:p w14:paraId="77CAB3A1" w14:textId="4B6013A1" w:rsidR="00817BB2" w:rsidRPr="00B54423" w:rsidRDefault="00017805" w:rsidP="005159A9">
            <w:pPr>
              <w:rPr>
                <w:rFonts w:cs="Times New Roman"/>
                <w:color w:val="0000FF"/>
                <w:u w:val="single"/>
                <w:lang w:val="en-GB"/>
              </w:rPr>
            </w:pPr>
            <w:hyperlink r:id="rId42" w:history="1">
              <w:r w:rsidR="00817BB2" w:rsidRPr="0053285E">
                <w:rPr>
                  <w:rStyle w:val="Hipercze"/>
                  <w:rFonts w:cstheme="minorBidi"/>
                  <w:lang w:val="en-GB"/>
                </w:rPr>
                <w:t>Unemployment rate by LFS</w:t>
              </w:r>
            </w:hyperlink>
          </w:p>
        </w:tc>
      </w:tr>
    </w:tbl>
    <w:p w14:paraId="393019D4" w14:textId="57BF8D54" w:rsidR="0087323A" w:rsidRPr="004E6923" w:rsidRDefault="0087323A" w:rsidP="00B54423">
      <w:pPr>
        <w:spacing w:before="0" w:after="0"/>
        <w:rPr>
          <w:sz w:val="6"/>
          <w:szCs w:val="6"/>
          <w:lang w:val="en-GB"/>
        </w:rPr>
      </w:pPr>
    </w:p>
    <w:p w14:paraId="6A9DB5B7" w14:textId="77777777" w:rsidR="00B54423" w:rsidRPr="004E6923" w:rsidRDefault="00B54423" w:rsidP="00A6401C">
      <w:pPr>
        <w:rPr>
          <w:sz w:val="6"/>
          <w:szCs w:val="6"/>
          <w:lang w:val="en-GB"/>
        </w:rPr>
      </w:pPr>
    </w:p>
    <w:sectPr w:rsidR="00B54423" w:rsidRPr="004E6923" w:rsidSect="003B18B6">
      <w:headerReference w:type="default" r:id="rId43"/>
      <w:footerReference w:type="default" r:id="rId4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E7254" w14:textId="77777777" w:rsidR="00017805" w:rsidRDefault="00017805" w:rsidP="000662E2">
      <w:pPr>
        <w:spacing w:after="0" w:line="240" w:lineRule="auto"/>
      </w:pPr>
      <w:r>
        <w:separator/>
      </w:r>
    </w:p>
  </w:endnote>
  <w:endnote w:type="continuationSeparator" w:id="0">
    <w:p w14:paraId="6665EF35" w14:textId="77777777" w:rsidR="00017805" w:rsidRDefault="00017805" w:rsidP="000662E2">
      <w:pPr>
        <w:spacing w:after="0" w:line="240" w:lineRule="auto"/>
      </w:pPr>
      <w:r>
        <w:continuationSeparator/>
      </w:r>
    </w:p>
  </w:endnote>
  <w:endnote w:type="continuationNotice" w:id="1">
    <w:p w14:paraId="05775421" w14:textId="77777777" w:rsidR="00017805" w:rsidRDefault="0001780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0A06DB2C" w:rsidR="00B27EAD" w:rsidRDefault="00B27EAD" w:rsidP="003B18B6">
        <w:pPr>
          <w:pStyle w:val="Stopka"/>
          <w:jc w:val="center"/>
        </w:pPr>
        <w:r>
          <w:fldChar w:fldCharType="begin"/>
        </w:r>
        <w:r>
          <w:instrText>PAGE   \* MERGEFORMAT</w:instrText>
        </w:r>
        <w:r>
          <w:fldChar w:fldCharType="separate"/>
        </w:r>
        <w:r w:rsidR="00036FA0">
          <w:rPr>
            <w:noProof/>
          </w:rPr>
          <w:t>9</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4A01463C" w:rsidR="00B27EAD" w:rsidRDefault="00B27EAD" w:rsidP="003B18B6">
        <w:pPr>
          <w:pStyle w:val="Stopka"/>
          <w:jc w:val="center"/>
        </w:pPr>
        <w:r>
          <w:fldChar w:fldCharType="begin"/>
        </w:r>
        <w:r>
          <w:instrText>PAGE   \* MERGEFORMAT</w:instrText>
        </w:r>
        <w:r>
          <w:fldChar w:fldCharType="separate"/>
        </w:r>
        <w:r w:rsidR="00036FA0">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47DD96BE" w:rsidR="00B27EAD" w:rsidRDefault="00B27EAD" w:rsidP="00B52235">
        <w:pPr>
          <w:pStyle w:val="Stopka"/>
          <w:tabs>
            <w:tab w:val="clear" w:pos="9072"/>
            <w:tab w:val="right" w:pos="8080"/>
          </w:tabs>
          <w:ind w:right="-13"/>
          <w:jc w:val="center"/>
        </w:pPr>
        <w:r>
          <w:fldChar w:fldCharType="begin"/>
        </w:r>
        <w:r>
          <w:instrText>PAGE   \* MERGEFORMAT</w:instrText>
        </w:r>
        <w:r>
          <w:fldChar w:fldCharType="separate"/>
        </w:r>
        <w:r w:rsidR="00036FA0">
          <w:rPr>
            <w:noProof/>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6D23B" w14:textId="77777777" w:rsidR="00017805" w:rsidRDefault="00017805" w:rsidP="000662E2">
      <w:pPr>
        <w:spacing w:after="0" w:line="240" w:lineRule="auto"/>
      </w:pPr>
      <w:r>
        <w:separator/>
      </w:r>
    </w:p>
  </w:footnote>
  <w:footnote w:type="continuationSeparator" w:id="0">
    <w:p w14:paraId="7E4EFD95" w14:textId="77777777" w:rsidR="00017805" w:rsidRDefault="00017805" w:rsidP="000662E2">
      <w:pPr>
        <w:spacing w:after="0" w:line="240" w:lineRule="auto"/>
      </w:pPr>
      <w:r>
        <w:continuationSeparator/>
      </w:r>
    </w:p>
  </w:footnote>
  <w:footnote w:type="continuationNotice" w:id="1">
    <w:p w14:paraId="72AB14DA" w14:textId="77777777" w:rsidR="00017805" w:rsidRDefault="00017805">
      <w:pPr>
        <w:spacing w:before="0" w:after="0" w:line="240" w:lineRule="auto"/>
      </w:pPr>
    </w:p>
  </w:footnote>
  <w:footnote w:id="2">
    <w:p w14:paraId="0653BDBE" w14:textId="16F34916" w:rsidR="00B268B9" w:rsidRPr="007D0709" w:rsidRDefault="00B268B9" w:rsidP="005F61F1">
      <w:pPr>
        <w:pStyle w:val="Tekstprzypisudolnego"/>
        <w:spacing w:before="0"/>
        <w:rPr>
          <w:sz w:val="18"/>
          <w:szCs w:val="18"/>
          <w:lang w:val="en-GB"/>
        </w:rPr>
      </w:pPr>
      <w:r>
        <w:rPr>
          <w:rStyle w:val="Odwoanieprzypisudolnego"/>
        </w:rPr>
        <w:footnoteRef/>
      </w:r>
      <w:r w:rsidRPr="00B268B9">
        <w:rPr>
          <w:lang w:val="en-GB"/>
        </w:rPr>
        <w:t xml:space="preserve"> </w:t>
      </w:r>
      <w:r w:rsidR="007D0709" w:rsidRPr="007D0709">
        <w:rPr>
          <w:sz w:val="18"/>
          <w:szCs w:val="18"/>
          <w:lang w:val="en-GB"/>
        </w:rPr>
        <w:t>The LFS results refer to the resident population i.e. staying or intending to stay in the country’s territory for at least 12 months, living in private households.</w:t>
      </w:r>
      <w:r w:rsidR="007D0709">
        <w:rPr>
          <w:sz w:val="18"/>
          <w:szCs w:val="18"/>
          <w:lang w:val="en-GB"/>
        </w:rPr>
        <w:t xml:space="preserve"> </w:t>
      </w:r>
      <w:r w:rsidRPr="007D0709">
        <w:rPr>
          <w:sz w:val="18"/>
          <w:szCs w:val="18"/>
          <w:lang w:val="en-GB"/>
        </w:rPr>
        <w:t>Generali</w:t>
      </w:r>
      <w:r w:rsidR="00340E53" w:rsidRPr="007D0709">
        <w:rPr>
          <w:sz w:val="18"/>
          <w:szCs w:val="18"/>
          <w:lang w:val="en-GB"/>
        </w:rPr>
        <w:t>s</w:t>
      </w:r>
      <w:r w:rsidRPr="007D0709">
        <w:rPr>
          <w:sz w:val="18"/>
          <w:szCs w:val="18"/>
          <w:lang w:val="en-GB"/>
        </w:rPr>
        <w:t xml:space="preserve">ation of the survey results over the </w:t>
      </w:r>
      <w:r w:rsidR="00340E53" w:rsidRPr="007D0709">
        <w:rPr>
          <w:sz w:val="18"/>
          <w:szCs w:val="18"/>
          <w:lang w:val="en-GB"/>
        </w:rPr>
        <w:t>general</w:t>
      </w:r>
      <w:r w:rsidRPr="007D0709">
        <w:rPr>
          <w:sz w:val="18"/>
          <w:szCs w:val="18"/>
          <w:lang w:val="en-GB"/>
        </w:rPr>
        <w:t xml:space="preserve"> population has been carried out with the use of the data on resident population </w:t>
      </w:r>
      <w:r w:rsidR="007D2E74" w:rsidRPr="007D0709">
        <w:rPr>
          <w:sz w:val="18"/>
          <w:szCs w:val="18"/>
          <w:lang w:val="en-GB"/>
        </w:rPr>
        <w:t xml:space="preserve">in </w:t>
      </w:r>
      <w:r w:rsidRPr="007D0709">
        <w:rPr>
          <w:sz w:val="18"/>
          <w:szCs w:val="18"/>
          <w:lang w:val="en-GB"/>
        </w:rPr>
        <w:t xml:space="preserve">Poland coming from the balances </w:t>
      </w:r>
      <w:r w:rsidRPr="004E441F">
        <w:rPr>
          <w:sz w:val="18"/>
          <w:szCs w:val="18"/>
          <w:lang w:val="en-GB"/>
        </w:rPr>
        <w:t xml:space="preserve">compiled </w:t>
      </w:r>
      <w:r w:rsidRPr="004E441F">
        <w:rPr>
          <w:bCs/>
          <w:sz w:val="18"/>
          <w:szCs w:val="18"/>
          <w:lang w:val="en-GB"/>
        </w:rPr>
        <w:t>on the basis of the Population and Housing Census 2021</w:t>
      </w:r>
      <w:r w:rsidRPr="004E441F">
        <w:rPr>
          <w:sz w:val="18"/>
          <w:szCs w:val="18"/>
          <w:lang w:val="en-GB"/>
        </w:rPr>
        <w:t>. Data for the period from the first quarter</w:t>
      </w:r>
      <w:r w:rsidRPr="007D0709">
        <w:rPr>
          <w:sz w:val="18"/>
          <w:szCs w:val="18"/>
          <w:lang w:val="en-GB"/>
        </w:rPr>
        <w:t xml:space="preserve"> of 2021 to the third quarter of 2023 was recalculated in line with the new generalisation basis. See methodological notes on page </w:t>
      </w:r>
      <w:r w:rsidR="00C261D4" w:rsidRPr="007D0709">
        <w:rPr>
          <w:sz w:val="18"/>
          <w:szCs w:val="18"/>
          <w:lang w:val="en-GB"/>
        </w:rPr>
        <w:t>8</w:t>
      </w:r>
      <w:r w:rsidRPr="007D0709">
        <w:rPr>
          <w:sz w:val="18"/>
          <w:szCs w:val="18"/>
          <w:lang w:val="en-GB"/>
        </w:rPr>
        <w:t>.</w:t>
      </w:r>
    </w:p>
  </w:footnote>
  <w:footnote w:id="3">
    <w:p w14:paraId="1FBD072C" w14:textId="77777777" w:rsidR="00E50D8C" w:rsidRPr="006378D6" w:rsidRDefault="00E50D8C" w:rsidP="00E50D8C">
      <w:pPr>
        <w:pStyle w:val="Tekstprzypisudolnego"/>
        <w:spacing w:before="0"/>
        <w:rPr>
          <w:lang w:val="en-GB"/>
        </w:rPr>
      </w:pPr>
      <w:r w:rsidRPr="006339D0">
        <w:rPr>
          <w:rStyle w:val="Odwoanieprzypisudolnego"/>
          <w:sz w:val="18"/>
          <w:szCs w:val="18"/>
        </w:rPr>
        <w:footnoteRef/>
      </w:r>
      <w:r w:rsidRPr="006339D0">
        <w:rPr>
          <w:sz w:val="18"/>
          <w:szCs w:val="18"/>
          <w:lang w:val="en-GB"/>
        </w:rPr>
        <w:t xml:space="preserve"> </w:t>
      </w:r>
      <w:r w:rsidRPr="009554A3">
        <w:rPr>
          <w:sz w:val="18"/>
          <w:szCs w:val="18"/>
          <w:lang w:val="en-GB"/>
        </w:rPr>
        <w:t>Men aged 18-64 and women aged 18-59.</w:t>
      </w:r>
    </w:p>
  </w:footnote>
  <w:footnote w:id="4">
    <w:p w14:paraId="6ED7B0FE" w14:textId="535CC6DF" w:rsidR="00657AA3" w:rsidRPr="00806EE9" w:rsidRDefault="00657AA3">
      <w:pPr>
        <w:pStyle w:val="Tekstprzypisudolnego"/>
        <w:rPr>
          <w:sz w:val="18"/>
          <w:szCs w:val="18"/>
          <w:lang w:val="en-GB"/>
        </w:rPr>
      </w:pPr>
      <w:r w:rsidRPr="00806EE9">
        <w:rPr>
          <w:rStyle w:val="Odwoanieprzypisudolnego"/>
          <w:sz w:val="18"/>
          <w:szCs w:val="18"/>
        </w:rPr>
        <w:footnoteRef/>
      </w:r>
      <w:r w:rsidRPr="00806EE9">
        <w:rPr>
          <w:sz w:val="18"/>
          <w:szCs w:val="18"/>
          <w:lang w:val="en-GB"/>
        </w:rPr>
        <w:t xml:space="preserve"> </w:t>
      </w:r>
      <w:r w:rsidR="00806EE9" w:rsidRPr="00806EE9">
        <w:rPr>
          <w:sz w:val="18"/>
          <w:szCs w:val="18"/>
          <w:lang w:val="en-GB"/>
        </w:rPr>
        <w:t>Categories of applied classification are presented in abbreviated form.</w:t>
      </w:r>
    </w:p>
  </w:footnote>
  <w:footnote w:id="5">
    <w:p w14:paraId="373F4396" w14:textId="0F140230" w:rsidR="00D12D7C" w:rsidRPr="003E4815" w:rsidRDefault="00D12D7C" w:rsidP="00233E05">
      <w:pPr>
        <w:pStyle w:val="Tekstprzypisudolnego"/>
        <w:spacing w:before="0"/>
        <w:rPr>
          <w:sz w:val="18"/>
          <w:szCs w:val="18"/>
          <w:lang w:val="en-GB"/>
        </w:rPr>
      </w:pPr>
      <w:r w:rsidRPr="003E4815">
        <w:rPr>
          <w:rStyle w:val="Odwoanieprzypisudolnego"/>
          <w:sz w:val="18"/>
          <w:szCs w:val="18"/>
        </w:rPr>
        <w:footnoteRef/>
      </w:r>
      <w:r w:rsidRPr="003E4815">
        <w:rPr>
          <w:sz w:val="18"/>
          <w:szCs w:val="18"/>
          <w:lang w:val="en-GB"/>
        </w:rPr>
        <w:t xml:space="preserve"> Work at home is performed by, for example, persons who </w:t>
      </w:r>
      <w:r w:rsidR="003E4815" w:rsidRPr="003E4815">
        <w:rPr>
          <w:sz w:val="18"/>
          <w:szCs w:val="18"/>
          <w:lang w:val="en-GB"/>
        </w:rPr>
        <w:t xml:space="preserve">conducted own </w:t>
      </w:r>
      <w:r w:rsidRPr="003E4815">
        <w:rPr>
          <w:sz w:val="18"/>
          <w:szCs w:val="18"/>
          <w:lang w:val="en-GB"/>
        </w:rPr>
        <w:t>economic activity and their home is their workplace, as well as employees who work at home in the form of remote work.</w:t>
      </w:r>
    </w:p>
  </w:footnote>
  <w:footnote w:id="6">
    <w:p w14:paraId="771EA652" w14:textId="0A24DE36" w:rsidR="00D12D7C" w:rsidRPr="003E4815" w:rsidRDefault="00D12D7C" w:rsidP="00233E05">
      <w:pPr>
        <w:pStyle w:val="Tekstprzypisudolnego"/>
        <w:spacing w:before="0"/>
        <w:rPr>
          <w:sz w:val="18"/>
          <w:szCs w:val="18"/>
          <w:lang w:val="en-GB"/>
        </w:rPr>
      </w:pPr>
      <w:r w:rsidRPr="003E4815">
        <w:rPr>
          <w:rStyle w:val="Odwoanieprzypisudolnego"/>
          <w:sz w:val="18"/>
          <w:szCs w:val="18"/>
        </w:rPr>
        <w:footnoteRef/>
      </w:r>
      <w:r w:rsidRPr="003E4815">
        <w:rPr>
          <w:sz w:val="18"/>
          <w:szCs w:val="18"/>
          <w:lang w:val="en-GB"/>
        </w:rPr>
        <w:t xml:space="preserve"> </w:t>
      </w:r>
      <w:r w:rsidR="003E4815" w:rsidRPr="003E4815">
        <w:rPr>
          <w:sz w:val="18"/>
          <w:szCs w:val="18"/>
          <w:lang w:val="en-GB"/>
        </w:rPr>
        <w:t>Remote work is performed outside the establishment with the use of electronic communication means</w:t>
      </w:r>
      <w:r w:rsidR="003E4815">
        <w:rPr>
          <w:sz w:val="18"/>
          <w:szCs w:val="18"/>
          <w:lang w:val="en-GB"/>
        </w:rPr>
        <w:t>.</w:t>
      </w:r>
    </w:p>
  </w:footnote>
  <w:footnote w:id="7">
    <w:p w14:paraId="4D583347" w14:textId="34237898" w:rsidR="002660C8" w:rsidRPr="002660C8" w:rsidRDefault="002660C8">
      <w:pPr>
        <w:pStyle w:val="Tekstprzypisudolnego"/>
        <w:rPr>
          <w:sz w:val="18"/>
          <w:szCs w:val="18"/>
          <w:lang w:val="en-GB"/>
        </w:rPr>
      </w:pPr>
      <w:r w:rsidRPr="002660C8">
        <w:rPr>
          <w:rStyle w:val="Odwoanieprzypisudolnego"/>
          <w:sz w:val="18"/>
          <w:szCs w:val="18"/>
        </w:rPr>
        <w:footnoteRef/>
      </w:r>
      <w:r w:rsidRPr="002660C8">
        <w:rPr>
          <w:sz w:val="18"/>
          <w:szCs w:val="18"/>
          <w:lang w:val="en-GB"/>
        </w:rPr>
        <w:t xml:space="preserve"> See methodological notes at the end of this news release.</w:t>
      </w:r>
    </w:p>
  </w:footnote>
  <w:footnote w:id="8">
    <w:p w14:paraId="5AB8A96C" w14:textId="6796D7D1" w:rsidR="00647A2F" w:rsidRPr="00A96761" w:rsidRDefault="00647A2F" w:rsidP="005F61F1">
      <w:pPr>
        <w:pStyle w:val="Tekstprzypisudolnego"/>
        <w:spacing w:before="0"/>
        <w:rPr>
          <w:sz w:val="18"/>
          <w:szCs w:val="18"/>
          <w:lang w:val="en-GB"/>
        </w:rPr>
      </w:pPr>
      <w:r w:rsidRPr="002B3CD0">
        <w:rPr>
          <w:rStyle w:val="Odwoanieprzypisudolnego"/>
        </w:rPr>
        <w:footnoteRef/>
      </w:r>
      <w:r w:rsidRPr="002B3CD0">
        <w:rPr>
          <w:lang w:val="en-US"/>
        </w:rPr>
        <w:t xml:space="preserve"> </w:t>
      </w:r>
      <w:r w:rsidRPr="002B3CD0">
        <w:rPr>
          <w:sz w:val="18"/>
          <w:szCs w:val="18"/>
          <w:lang w:val="en-GB"/>
        </w:rPr>
        <w:t xml:space="preserve">The average </w:t>
      </w:r>
      <w:r w:rsidR="00C83460" w:rsidRPr="002B3CD0">
        <w:rPr>
          <w:sz w:val="18"/>
          <w:szCs w:val="18"/>
          <w:lang w:val="en-GB"/>
        </w:rPr>
        <w:t xml:space="preserve">duration of </w:t>
      </w:r>
      <w:r w:rsidRPr="002B3CD0">
        <w:rPr>
          <w:sz w:val="18"/>
          <w:szCs w:val="18"/>
          <w:lang w:val="en-GB"/>
        </w:rPr>
        <w:t>job search is the period</w:t>
      </w:r>
      <w:r w:rsidR="00C83460" w:rsidRPr="002B3CD0">
        <w:rPr>
          <w:sz w:val="18"/>
          <w:szCs w:val="18"/>
          <w:lang w:val="en-GB"/>
        </w:rPr>
        <w:t xml:space="preserve">, counted in months, </w:t>
      </w:r>
      <w:r w:rsidR="00C83460" w:rsidRPr="002B3CD0">
        <w:rPr>
          <w:b/>
          <w:sz w:val="18"/>
          <w:szCs w:val="18"/>
          <w:lang w:val="en-GB"/>
        </w:rPr>
        <w:t xml:space="preserve">during </w:t>
      </w:r>
      <w:r w:rsidRPr="002B3CD0">
        <w:rPr>
          <w:b/>
          <w:sz w:val="18"/>
          <w:szCs w:val="18"/>
          <w:lang w:val="en-GB"/>
        </w:rPr>
        <w:t>which</w:t>
      </w:r>
      <w:r w:rsidRPr="002B3CD0">
        <w:rPr>
          <w:sz w:val="18"/>
          <w:szCs w:val="18"/>
          <w:lang w:val="en-GB"/>
        </w:rPr>
        <w:t xml:space="preserve"> unemployed pe</w:t>
      </w:r>
      <w:r w:rsidR="004870F0" w:rsidRPr="002B3CD0">
        <w:rPr>
          <w:sz w:val="18"/>
          <w:szCs w:val="18"/>
          <w:lang w:val="en-GB"/>
        </w:rPr>
        <w:t>rsons</w:t>
      </w:r>
      <w:r w:rsidRPr="002B3CD0">
        <w:rPr>
          <w:sz w:val="18"/>
          <w:szCs w:val="18"/>
          <w:lang w:val="en-GB"/>
        </w:rPr>
        <w:t xml:space="preserve"> </w:t>
      </w:r>
      <w:r w:rsidR="00C83460" w:rsidRPr="002B3CD0">
        <w:rPr>
          <w:sz w:val="18"/>
          <w:szCs w:val="18"/>
          <w:lang w:val="en-GB"/>
        </w:rPr>
        <w:t xml:space="preserve">are </w:t>
      </w:r>
      <w:r w:rsidR="00421467" w:rsidRPr="002B3CD0">
        <w:rPr>
          <w:sz w:val="18"/>
          <w:szCs w:val="18"/>
          <w:lang w:val="en-GB"/>
        </w:rPr>
        <w:t xml:space="preserve">actively </w:t>
      </w:r>
      <w:r w:rsidRPr="002B3CD0">
        <w:rPr>
          <w:sz w:val="18"/>
          <w:szCs w:val="18"/>
          <w:lang w:val="en-GB"/>
        </w:rPr>
        <w:t>look</w:t>
      </w:r>
      <w:r w:rsidR="00C83460" w:rsidRPr="002B3CD0">
        <w:rPr>
          <w:sz w:val="18"/>
          <w:szCs w:val="18"/>
          <w:lang w:val="en-GB"/>
        </w:rPr>
        <w:t>ing</w:t>
      </w:r>
      <w:r w:rsidRPr="002B3CD0">
        <w:rPr>
          <w:sz w:val="18"/>
          <w:szCs w:val="18"/>
          <w:lang w:val="en-GB"/>
        </w:rPr>
        <w:t xml:space="preserve"> for a job </w:t>
      </w:r>
      <w:r w:rsidR="00C83460" w:rsidRPr="002B3CD0">
        <w:rPr>
          <w:sz w:val="18"/>
          <w:szCs w:val="18"/>
          <w:lang w:val="en-GB"/>
        </w:rPr>
        <w:t>(the last continuous</w:t>
      </w:r>
      <w:r w:rsidR="00D37A73" w:rsidRPr="002B3CD0">
        <w:rPr>
          <w:sz w:val="18"/>
          <w:szCs w:val="18"/>
          <w:lang w:val="en-GB"/>
        </w:rPr>
        <w:t xml:space="preserve"> </w:t>
      </w:r>
      <w:r w:rsidR="00C83460" w:rsidRPr="002B3CD0">
        <w:rPr>
          <w:sz w:val="18"/>
          <w:szCs w:val="18"/>
          <w:lang w:val="en-GB"/>
        </w:rPr>
        <w:t>period</w:t>
      </w:r>
      <w:r w:rsidR="00421467" w:rsidRPr="002B3CD0">
        <w:rPr>
          <w:sz w:val="18"/>
          <w:szCs w:val="18"/>
          <w:lang w:val="en-GB"/>
        </w:rPr>
        <w:t xml:space="preserve"> </w:t>
      </w:r>
      <w:r w:rsidR="00C83460" w:rsidRPr="002B3CD0">
        <w:rPr>
          <w:sz w:val="18"/>
          <w:szCs w:val="18"/>
          <w:lang w:val="en-GB"/>
        </w:rPr>
        <w:t>of looking for a job</w:t>
      </w:r>
      <w:r w:rsidR="00421467" w:rsidRPr="002B3CD0">
        <w:rPr>
          <w:sz w:val="18"/>
          <w:szCs w:val="18"/>
          <w:lang w:val="en-GB"/>
        </w:rPr>
        <w:t xml:space="preserve"> </w:t>
      </w:r>
      <w:r w:rsidR="00C83460" w:rsidRPr="002B3CD0">
        <w:rPr>
          <w:sz w:val="18"/>
          <w:szCs w:val="18"/>
          <w:lang w:val="en-GB"/>
        </w:rPr>
        <w:t>is taken into account here</w:t>
      </w:r>
      <w:r w:rsidR="00676C31">
        <w:rPr>
          <w:sz w:val="18"/>
          <w:szCs w:val="18"/>
          <w:lang w:val="en-GB"/>
        </w:rPr>
        <w:t xml:space="preserve">, </w:t>
      </w:r>
      <w:r w:rsidR="00676C31" w:rsidRPr="002B3CD0">
        <w:rPr>
          <w:sz w:val="18"/>
          <w:szCs w:val="18"/>
          <w:lang w:val="en-GB"/>
        </w:rPr>
        <w:t>i.e. without a significant interruption</w:t>
      </w:r>
      <w:r w:rsidR="00C83460" w:rsidRPr="002B3CD0">
        <w:rPr>
          <w:sz w:val="18"/>
          <w:szCs w:val="18"/>
          <w:lang w:val="en-GB"/>
        </w:rPr>
        <w:t>)</w:t>
      </w:r>
      <w:r w:rsidR="00676C31">
        <w:rPr>
          <w:sz w:val="18"/>
          <w:szCs w:val="18"/>
          <w:lang w:val="en-GB"/>
        </w:rPr>
        <w:t>.</w:t>
      </w:r>
    </w:p>
  </w:footnote>
  <w:footnote w:id="9">
    <w:p w14:paraId="5DAD0BB6" w14:textId="2D8A4D1C" w:rsidR="00257F5E" w:rsidRPr="00257F5E" w:rsidRDefault="00257F5E" w:rsidP="00A11807">
      <w:pPr>
        <w:pStyle w:val="Tekstprzypisudolnego"/>
        <w:spacing w:before="0"/>
        <w:rPr>
          <w:sz w:val="18"/>
          <w:szCs w:val="18"/>
          <w:lang w:val="en-GB"/>
        </w:rPr>
      </w:pPr>
      <w:r w:rsidRPr="00257F5E">
        <w:rPr>
          <w:rStyle w:val="Odwoanieprzypisudolnego"/>
          <w:sz w:val="18"/>
          <w:szCs w:val="18"/>
        </w:rPr>
        <w:footnoteRef/>
      </w:r>
      <w:r w:rsidRPr="00257F5E">
        <w:rPr>
          <w:sz w:val="18"/>
          <w:szCs w:val="18"/>
          <w:lang w:val="en-GB"/>
        </w:rPr>
        <w:t xml:space="preserve"> Regulation (EU) 2019/1700 of the European Parliament and of the Council of 10 October 2019 establishing a common framework for European statistics relating to persons and households, based on data at individual level collected from samples.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B27EAD" w:rsidRDefault="00B27EAD">
    <w:pPr>
      <w:pStyle w:val="Nagwek"/>
    </w:pPr>
    <w:r>
      <w:rPr>
        <w:noProof/>
        <w:lang w:eastAsia="pl-PL"/>
      </w:rPr>
      <mc:AlternateContent>
        <mc:Choice Requires="wps">
          <w:drawing>
            <wp:anchor distT="0" distB="0" distL="114300" distR="114300" simplePos="0" relativeHeight="251660288" behindDoc="1" locked="0" layoutInCell="1" allowOverlap="1" wp14:anchorId="2E1D93D8" wp14:editId="4F3352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11667" id="Prostokąt 12" o:spid="_x0000_s1026" style="position:absolute;margin-left:411.2pt;margin-top:-322.85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B27EAD" w:rsidRDefault="00B27EA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38E6AD67" w:rsidR="00B27EAD" w:rsidRDefault="00B27EAD">
    <w:pPr>
      <w:pStyle w:val="Nagwek"/>
      <w:rPr>
        <w:noProof/>
        <w:lang w:eastAsia="pl-PL"/>
      </w:rPr>
    </w:pPr>
    <w:r>
      <w:rPr>
        <w:noProof/>
        <w:shd w:val="clear" w:color="auto" w:fill="FFFFFF"/>
        <w:lang w:eastAsia="pl-PL"/>
      </w:rPr>
      <w:drawing>
        <wp:anchor distT="0" distB="0" distL="114300" distR="114300" simplePos="0" relativeHeight="251662336" behindDoc="0" locked="0" layoutInCell="1" allowOverlap="1" wp14:anchorId="2E638C15" wp14:editId="2D0AFEDF">
          <wp:simplePos x="0" y="0"/>
          <wp:positionH relativeFrom="margin">
            <wp:align>left</wp:align>
          </wp:positionH>
          <wp:positionV relativeFrom="paragraph">
            <wp:posOffset>121285</wp:posOffset>
          </wp:positionV>
          <wp:extent cx="1838325" cy="695325"/>
          <wp:effectExtent l="0" t="0" r="9525" b="0"/>
          <wp:wrapSquare wrapText="bothSides"/>
          <wp:docPr id="48" name="Obraz 48"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56192" behindDoc="0" locked="0" layoutInCell="1" allowOverlap="1" wp14:anchorId="39BCBEE3" wp14:editId="57DB9815">
              <wp:simplePos x="0" y="0"/>
              <wp:positionH relativeFrom="column">
                <wp:posOffset>5038724</wp:posOffset>
              </wp:positionH>
              <wp:positionV relativeFrom="paragraph">
                <wp:posOffset>200660</wp:posOffset>
              </wp:positionV>
              <wp:extent cx="1971675" cy="390525"/>
              <wp:effectExtent l="0" t="0" r="9525" b="952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1971675" cy="39052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CDCDC23" w:rsidR="00B27EAD" w:rsidRPr="003C6C8D" w:rsidRDefault="00B27EAD" w:rsidP="005D2F6B">
                          <w:pPr>
                            <w:spacing w:before="0" w:after="0" w:line="240" w:lineRule="auto"/>
                            <w:ind w:left="227"/>
                            <w:jc w:val="center"/>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42" alt="News releases" style="position:absolute;margin-left:396.75pt;margin-top:15.8pt;width:155.25pt;height:3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svUAYAACAsAAAOAAAAZHJzL2Uyb0RvYy54bWzsWlFv2zYQfh+w/0DoccBqUbIsy6hTZC26&#10;DQjaYunQ7pGWqViYJGokEzv9W33b67D/tSMpOVTSiXKUDCnmoHApk3cf7+7TUZC/5y92ZYGuKBc5&#10;q5YefuZ7iFYpW+fVxdL79f3r7+ceEpJUa1Kwii69ayq8FyfffvN8Wy9owDasWFOOwEklFtt66W2k&#10;rBeTiUg3tCTiGatpBZMZ4yWRcMkvJmtOtuC9LCaB788mW8bXNWcpFQK+fWUmvRPtP8toKt9mmaAS&#10;FUsP9ib1J9efK/U5OXlOFhec1Js8bbZB7rGLkuQVgO5dvSKSoEue33FV5ilngmXyWcrKCcuyPKU6&#10;BogG+7eiOd+QmupYIDmi3qdJPJzb9M3VO47y9dJLPFSREkp0rnMv0apgv7Pt9QKx+q/Pf/9Z5RT+&#10;oZmH1lSkkMI3dCsQpwUlAooKidzWYgH+zut3vLkSMFRZ2WW8RFmR1z8BR3SeIHK002W43peB7iRK&#10;4UucxHgWRx5KYS5M/CiIlPuJ8aP8pZdC/khZqcbk6kxIU8Y1jHQR1k0oKasqkUv6EUqflQVU9rsJ&#10;8tEWzXCAp231b6/+rbt607/6I7Z8h/7Mj90AtomPXACBBWA27ozANmn25EIJLZSBYdgmzcZcKFML&#10;xZ0ne/VAAKDNAZXurnZtvsuLLcJJmAT+vGkiD0gjPAtDHM6hzA6I+xOpceyGGEmlwaGMJBMOg9if&#10;DUjZA3DKUZQjqZy8/UpIpTqUo9hPmU4Yth9iHM6m4ZAehX0cYudpZLecYO7HURy6YWyjww68Zv9u&#10;iJGUGhzK2D6F4+k0jNzxjCTWgNrbfWpY7W8fgAeQy111myODq2EbuSE6HDE3hrsQHSPzfOd6ULA5&#10;MjgU22jgw47NEfwfEUv1REfdbWK5i3Ik1dMl1YBi2xwcSNsuPx6bTokfREEy5AB0c9VuN2GUzKZR&#10;om6HfgjbyA3RaTfGsRuiY3Q4nQaHMrJHxXP4m7nDeQhO9dekS0FXP7/Tovqdd5e7nNv0GFwI2+j/&#10;zSndovrr8ZTpFE1nCdYPa/0xHDkFr+4G3x4j+9Tjc2po2e/fpwJ4IRKoVhtC100e5V1nHMwDnap+&#10;iBG9yjh2RzH2/PMHhvIQvOpP1sheNbDq96eVqXcUzfAjvPcM/WkSTdVLvDDshRhDKe3YDTGaUgND&#10;GUkpnESxPj76EzaSVgOqfqSUk7VfCaUGFPvJ0ymCXwMepUMFgZ+YDtUPMaJDGceqQ/VDjKXT0FDG&#10;dqgYfmrVnOoP5yE41Y8wskX1Ox/xgD60EEdOtb/hB3hu3qH31+RIKVcPOVKqpdQT71Cgfrlo9S1k&#10;00pe0l3VaF5ghIgSXflaX1MzofQ1tgAGxDTtJShcjKAGrLSept8YSGIb44OM4ZSyjYODjOHosY31&#10;z5iQiWHbhrvfNp4ehAxnhW3cKpA0stlBk3gOGjOlLiu0ukx6CKRR3EOgLlspQLKoiVT1aodoC6Km&#10;pm2hzdIz78x10Up2Rd8zvVDeUkcB5M1sUdmrQnN86P22dW1XpJerPP2BfuqsD+dJMgcdF8TXvBao&#10;Ndx+VzCBw9gPda0ggDuzRh/U5rOD8UXENlxwPI0j3EpmGsfWfppkmLwZWCu6m1lVgQ5sG7BxCWcx&#10;QHWWtwva/+2Fd7JWMEHNDaKKp6Vn+ypq6Bv5mWBFvn6dF4Uqm+AXq5cFR1dEyQ19/CqOmyR1lhX6&#10;pquYMjMw6puJ0s8ZxZweyeuCKqdF9QvNQKIHt3OgaaLFkXSPQ9KUVtLI6sSGrKmBj3z4a9GVpE9Z&#10;6FC0Q+U5A/y978ZBu9I4aX2bXTbrlSnV2sq9sWk6/7IxY7y30MisknvjMq8Y/1JkBUTVIJv1bZJM&#10;alSW5G61gyVquGLra9AycmZEnqJOX+dcyDMi5DvCQfsHrAClqnwLH1nB4DaE202PPLRh/NOXvlfr&#10;QWwJsx7agkp06Yk/LgmnHip+rkCGmeApyAiR1BfTKA7ggtszK3umuixfMmAG9FPYnR6q9bJohxln&#10;5QcQtJ4qVJgiVQrY0LcldBRz8VLCNUyBJDalp6d6DFJSoOdZdV6nrb6yhsjf7z4QXiM1XHoS1JVv&#10;WKsovZFNAp1v1qrSVOz0UrIsV5pKTUmT1+YCZKiaQ41kVulc7Wu96kbYe/IPAAAA//8DAFBLAwQU&#10;AAYACAAAACEA/6Cq794AAAAKAQAADwAAAGRycy9kb3ducmV2LnhtbEyPwU7DMBBE70j8g7VI3Kgd&#10;AoWGbKqqEpwqJJpyd+MlCdjrKHbb9O9xT3Bc7dPMm3I5OSuONIbeM0I2UyCIG296bhF29evdM4gQ&#10;NRttPRPCmQIsq+urUhfGn/iDjtvYihTCodAIXYxDIWVoOnI6zPxAnH5ffnQ6pnNspRn1KYU7K++V&#10;mkune04NnR5o3VHzsz04BGvXw1jHt/N73aw2O1Vv4ud3QLy9mVYvICJN8Q+Gi35Shyo57f2BTRAW&#10;4WmRPyYUIc/mIC5Aph7Suj3CIs9AVqX8P6H6BQAA//8DAFBLAQItABQABgAIAAAAIQC2gziS/gAA&#10;AOEBAAATAAAAAAAAAAAAAAAAAAAAAABbQ29udGVudF9UeXBlc10ueG1sUEsBAi0AFAAGAAgAAAAh&#10;ADj9If/WAAAAlAEAAAsAAAAAAAAAAAAAAAAALwEAAF9yZWxzLy5yZWxzUEsBAi0AFAAGAAgAAAAh&#10;AFbpGy9QBgAAICwAAA4AAAAAAAAAAAAAAAAALgIAAGRycy9lMm9Eb2MueG1sUEsBAi0AFAAGAAgA&#10;AAAhAP+gqu/eAAAACgEAAA8AAAAAAAAAAAAAAAAAqggAAGRycy9kb3ducmV2LnhtbFBLBQYAAAAA&#10;BAAEAPMAAAC1CQAAAAA=&#10;" adj="-11796480,,5400" path="m,l3220948,v169038,,306070,137032,306070,306070c3527018,475108,3389986,612140,3220948,612140l,612140,,xe" fillcolor="#001d77" stroked="f" strokeweight="1pt">
              <v:stroke joinstyle="miter"/>
              <v:formulas/>
              <v:path arrowok="t" o:connecttype="custom" o:connectlocs="0,0;1800576,0;1971675,195263;1800576,390525;0,390525;0,0" o:connectangles="0,0,0,0,0,0" textboxrect="0,0,3527018,612140"/>
              <v:textbox>
                <w:txbxContent>
                  <w:p w14:paraId="62915D9C" w14:textId="3CDCDC23" w:rsidR="00B27EAD" w:rsidRPr="003C6C8D" w:rsidRDefault="00B27EAD" w:rsidP="005D2F6B">
                    <w:pPr>
                      <w:spacing w:before="0" w:after="0" w:line="240" w:lineRule="auto"/>
                      <w:ind w:left="227"/>
                      <w:jc w:val="center"/>
                      <w:rPr>
                        <w:rFonts w:ascii="Fira Sans SemiBold" w:hAnsi="Fira Sans SemiBold"/>
                      </w:rPr>
                    </w:pPr>
                    <w:r>
                      <w:rPr>
                        <w:rFonts w:ascii="Fira Sans SemiBold" w:hAnsi="Fira Sans SemiBold"/>
                      </w:rPr>
                      <w:t>NEWS  RELEASE</w:t>
                    </w:r>
                  </w:p>
                </w:txbxContent>
              </v:textbox>
            </v:shape>
          </w:pict>
        </mc:Fallback>
      </mc:AlternateContent>
    </w:r>
    <w:r>
      <w:rPr>
        <w:noProof/>
        <w:lang w:eastAsia="pl-PL"/>
      </w:rPr>
      <mc:AlternateContent>
        <mc:Choice Requires="wps">
          <w:drawing>
            <wp:anchor distT="0" distB="0" distL="114300" distR="114300" simplePos="0" relativeHeight="251654144"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B8AF3" id="Prostokąt 10" o:spid="_x0000_s1026" style="position:absolute;margin-left:410.95pt;margin-top:40.3pt;width:147.4pt;height:180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B27EAD" w:rsidRDefault="00B27EAD">
    <w:pPr>
      <w:pStyle w:val="Nagwek"/>
      <w:rPr>
        <w:noProof/>
        <w:lang w:eastAsia="pl-PL"/>
      </w:rPr>
    </w:pPr>
  </w:p>
  <w:p w14:paraId="45C1A999" w14:textId="77777777" w:rsidR="00B27EAD" w:rsidRDefault="00B27EAD">
    <w:pPr>
      <w:pStyle w:val="Nagwek"/>
      <w:rPr>
        <w:noProof/>
        <w:lang w:eastAsia="pl-PL"/>
      </w:rPr>
    </w:pPr>
  </w:p>
  <w:p w14:paraId="3194277A" w14:textId="5E6F66AE" w:rsidR="00B27EAD" w:rsidRDefault="00B27EAD">
    <w:pPr>
      <w:pStyle w:val="Nagwek"/>
      <w:rPr>
        <w:noProof/>
        <w:lang w:eastAsia="pl-PL"/>
      </w:rPr>
    </w:pPr>
    <w:r w:rsidRPr="00F37172">
      <w:rPr>
        <w:noProof/>
        <w:lang w:eastAsia="pl-PL"/>
      </w:rPr>
      <mc:AlternateContent>
        <mc:Choice Requires="wps">
          <w:drawing>
            <wp:anchor distT="45720" distB="45720" distL="114300" distR="114300" simplePos="0" relativeHeight="251658240" behindDoc="0" locked="0" layoutInCell="1" allowOverlap="1" wp14:anchorId="65476D37" wp14:editId="2875B8ED">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26.05.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2AB45968" w:rsidR="00B27EAD" w:rsidRPr="00A01B40" w:rsidRDefault="00B27EAD" w:rsidP="00F049AB">
                          <w:pPr>
                            <w:pStyle w:val="Datainformacjisygnalnej"/>
                          </w:pPr>
                          <w:r>
                            <w:t>2</w:t>
                          </w:r>
                          <w:r w:rsidR="004C485F">
                            <w:t>6</w:t>
                          </w:r>
                          <w:r>
                            <w:t>.</w:t>
                          </w:r>
                          <w:r w:rsidR="00746CF6">
                            <w:t>0</w:t>
                          </w:r>
                          <w:r w:rsidR="004C485F">
                            <w:t>5</w:t>
                          </w:r>
                          <w:r>
                            <w:t>.202</w:t>
                          </w:r>
                          <w:r w:rsidR="009F3D17">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43" type="#_x0000_t202" alt="Date of publication of the news release 26.05.2025" style="position:absolute;margin-left:416.4pt;margin-top:20.95pt;width:112.8pt;height: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P9NQIAADkEAAAOAAAAZHJzL2Uyb0RvYy54bWysU9tu2zAMfR+wfxD0vthxLmuMOEXXrsOA&#10;bivQ7QMUmY6FyqImKbG7ry8lp2nQvQ3zgyCa4iHPIbm+HDrNDuC8QlPx6STnDIzEWpldxX/9vP1w&#10;wZkPwtRCo4GKP4Hnl5v379a9LaHAFnUNjhGI8WVvK96GYMss87KFTvgJWjDkbNB1IpDpdlntRE/o&#10;nc6KPF9mPbraOpTgPf29GZ18k/CbBmT40TQeAtMVp9pCOl06t/HMNmtR7pywrZLHMsQ/VNEJZSjp&#10;CepGBMH2Tv0F1Snp0GMTJhK7DJtGSUgciM00f8PmoRUWEhcSx9uTTP7/wcrvh3vHVF1xapQRHbXo&#10;HjWwAI8+YA+s4KwGL0ky4gQMG2b3W62kCNTxaIYWmIHeMwcahKeI5SRfTIq8WER1e+tLSvJgKU0Y&#10;PuFAU5KU8vYO5aNnBq9bYXZw5Rz2LYia2E1jZHYWOuL4CLLtv2FNZYp9wAQ0NK6L0pOYjNCpy0+n&#10;zsIQmIwp57OiWM04k+SbzZaLi1VKIcqXaOt8+ALYsXipuKPJSejicOdDrEaUL09iMoO3Sus0Pdqw&#10;vuKrBfF94+lUoOHWqiN18/iN4xZJfjZ1Cg5C6fFOCbQ5so5ER8ph2A6pPUmSqMgW6yeSweE4y7R7&#10;dGnR/eGspzmuuP+9Fw44018NSbmazudx8JMxX3wsyHDnnu25RxhJUBUPnI3X65CWZSR2RZI3Kqnx&#10;WsmxZJrPJNJxl+ICnNvp1evGb54BAAD//wMAUEsDBBQABgAIAAAAIQC0yVff3gAAAAoBAAAPAAAA&#10;ZHJzL2Rvd25yZXYueG1sTI/BTsMwEETvSPyDtUjcqN2SVknIpkIgrqC2gMTNjbdJRLyOYrcJf497&#10;ao+jGc28KdaT7cSJBt86RpjPFAjiypmWa4TP3dtDCsIHzUZ3jgnhjzysy9ubQufGjbyh0zbUIpaw&#10;zzVCE0KfS+mrhqz2M9cTR+/gBqtDlEMtzaDHWG47uVBqJa1uOS40uqeXhqrf7dEifL0ffr4T9VG/&#10;2mU/uklJtplEvL+bnp9ABJrCJQxn/IgOZWTauyMbLzqE9HER0QNCMs9AnANqmSYg9ghZkoEsC3l9&#10;ofwHAAD//wMAUEsBAi0AFAAGAAgAAAAhALaDOJL+AAAA4QEAABMAAAAAAAAAAAAAAAAAAAAAAFtD&#10;b250ZW50X1R5cGVzXS54bWxQSwECLQAUAAYACAAAACEAOP0h/9YAAACUAQAACwAAAAAAAAAAAAAA&#10;AAAvAQAAX3JlbHMvLnJlbHNQSwECLQAUAAYACAAAACEABNvj/TUCAAA5BAAADgAAAAAAAAAAAAAA&#10;AAAuAgAAZHJzL2Uyb0RvYy54bWxQSwECLQAUAAYACAAAACEAtMlX394AAAAKAQAADwAAAAAAAAAA&#10;AAAAAACPBAAAZHJzL2Rvd25yZXYueG1sUEsFBgAAAAAEAAQA8wAAAJoFAAAAAA==&#10;" filled="f" stroked="f">
              <v:textbox>
                <w:txbxContent>
                  <w:p w14:paraId="71967FEA" w14:textId="2AB45968" w:rsidR="00B27EAD" w:rsidRPr="00A01B40" w:rsidRDefault="00B27EAD" w:rsidP="00F049AB">
                    <w:pPr>
                      <w:pStyle w:val="Datainformacjisygnalnej"/>
                    </w:pPr>
                    <w:r>
                      <w:t>2</w:t>
                    </w:r>
                    <w:r w:rsidR="004C485F">
                      <w:t>6</w:t>
                    </w:r>
                    <w:r>
                      <w:t>.</w:t>
                    </w:r>
                    <w:r w:rsidR="00746CF6">
                      <w:t>0</w:t>
                    </w:r>
                    <w:r w:rsidR="004C485F">
                      <w:t>5</w:t>
                    </w:r>
                    <w:r>
                      <w:t>.202</w:t>
                    </w:r>
                    <w:r w:rsidR="009F3D17">
                      <w:t>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B27EAD" w:rsidRDefault="00B27EAD">
    <w:pPr>
      <w:pStyle w:val="Nagwek"/>
    </w:pPr>
  </w:p>
  <w:p w14:paraId="0738E4E9" w14:textId="77777777" w:rsidR="00B27EAD" w:rsidRDefault="00B27EA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2" type="#_x0000_t75" style="width:123.75pt;height:125.25pt;visibility:visible;mso-wrap-style:square" o:bullet="t">
        <v:imagedata r:id="rId1" o:title=""/>
      </v:shape>
    </w:pict>
  </w:numPicBullet>
  <w:numPicBullet w:numPicBulletId="1">
    <w:pict>
      <v:shape id="_x0000_i1233" type="#_x0000_t75" style="width:123.75pt;height:125.25pt;visibility:visible;mso-wrap-style:square" o:bullet="t">
        <v:imagedata r:id="rId2" o:title=""/>
      </v:shape>
    </w:pict>
  </w:numPicBullet>
  <w:abstractNum w:abstractNumId="0" w15:restartNumberingAfterBreak="0">
    <w:nsid w:val="07FB69B7"/>
    <w:multiLevelType w:val="hybridMultilevel"/>
    <w:tmpl w:val="A1221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727435F"/>
    <w:multiLevelType w:val="hybridMultilevel"/>
    <w:tmpl w:val="CD5A7A2E"/>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4DB968AE"/>
    <w:multiLevelType w:val="hybridMultilevel"/>
    <w:tmpl w:val="40B03494"/>
    <w:lvl w:ilvl="0" w:tplc="0415000D">
      <w:start w:val="1"/>
      <w:numFmt w:val="bullet"/>
      <w:lvlText w:val=""/>
      <w:lvlJc w:val="lef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9" w15:restartNumberingAfterBreak="0">
    <w:nsid w:val="5B906DC5"/>
    <w:multiLevelType w:val="hybridMultilevel"/>
    <w:tmpl w:val="00E83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92B6579"/>
    <w:multiLevelType w:val="hybridMultilevel"/>
    <w:tmpl w:val="A9F81206"/>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num w:numId="1">
    <w:abstractNumId w:val="6"/>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9"/>
  </w:num>
  <w:num w:numId="9">
    <w:abstractNumId w:val="5"/>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trackedChanges" w:enforcement="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9D6"/>
    <w:rsid w:val="00000D3E"/>
    <w:rsid w:val="00001965"/>
    <w:rsid w:val="00001C5B"/>
    <w:rsid w:val="00001E93"/>
    <w:rsid w:val="00002397"/>
    <w:rsid w:val="000032BD"/>
    <w:rsid w:val="00003437"/>
    <w:rsid w:val="00004776"/>
    <w:rsid w:val="00004894"/>
    <w:rsid w:val="0000495C"/>
    <w:rsid w:val="00004C5B"/>
    <w:rsid w:val="00004F8C"/>
    <w:rsid w:val="0000515D"/>
    <w:rsid w:val="000065D7"/>
    <w:rsid w:val="00006A3F"/>
    <w:rsid w:val="0000709F"/>
    <w:rsid w:val="00007FAF"/>
    <w:rsid w:val="000104D8"/>
    <w:rsid w:val="000108B8"/>
    <w:rsid w:val="0001124D"/>
    <w:rsid w:val="00012093"/>
    <w:rsid w:val="00013DAC"/>
    <w:rsid w:val="0001490B"/>
    <w:rsid w:val="00014E92"/>
    <w:rsid w:val="000152F5"/>
    <w:rsid w:val="000158B3"/>
    <w:rsid w:val="000167CE"/>
    <w:rsid w:val="00016857"/>
    <w:rsid w:val="00016F68"/>
    <w:rsid w:val="00017193"/>
    <w:rsid w:val="00017251"/>
    <w:rsid w:val="00017805"/>
    <w:rsid w:val="0001798A"/>
    <w:rsid w:val="0002068A"/>
    <w:rsid w:val="00021B90"/>
    <w:rsid w:val="00022659"/>
    <w:rsid w:val="000229A3"/>
    <w:rsid w:val="00023303"/>
    <w:rsid w:val="00023431"/>
    <w:rsid w:val="00023579"/>
    <w:rsid w:val="00023E54"/>
    <w:rsid w:val="00024698"/>
    <w:rsid w:val="0002517D"/>
    <w:rsid w:val="00025184"/>
    <w:rsid w:val="00025658"/>
    <w:rsid w:val="000258B7"/>
    <w:rsid w:val="000260C9"/>
    <w:rsid w:val="000267C6"/>
    <w:rsid w:val="000267CC"/>
    <w:rsid w:val="00030880"/>
    <w:rsid w:val="00030CDC"/>
    <w:rsid w:val="00030DF0"/>
    <w:rsid w:val="00031C1A"/>
    <w:rsid w:val="00032609"/>
    <w:rsid w:val="00032B22"/>
    <w:rsid w:val="00032FE8"/>
    <w:rsid w:val="00033496"/>
    <w:rsid w:val="00033516"/>
    <w:rsid w:val="00034611"/>
    <w:rsid w:val="00034C6F"/>
    <w:rsid w:val="00035E77"/>
    <w:rsid w:val="00036FA0"/>
    <w:rsid w:val="0003790B"/>
    <w:rsid w:val="00037AB0"/>
    <w:rsid w:val="00040082"/>
    <w:rsid w:val="000412FA"/>
    <w:rsid w:val="00041790"/>
    <w:rsid w:val="0004233E"/>
    <w:rsid w:val="0004299A"/>
    <w:rsid w:val="00044EDF"/>
    <w:rsid w:val="0004535A"/>
    <w:rsid w:val="0004582E"/>
    <w:rsid w:val="000462F6"/>
    <w:rsid w:val="000464E7"/>
    <w:rsid w:val="000465E9"/>
    <w:rsid w:val="00046CB1"/>
    <w:rsid w:val="000470AA"/>
    <w:rsid w:val="000503A8"/>
    <w:rsid w:val="00050520"/>
    <w:rsid w:val="00051045"/>
    <w:rsid w:val="00053170"/>
    <w:rsid w:val="000532E1"/>
    <w:rsid w:val="00053422"/>
    <w:rsid w:val="00053680"/>
    <w:rsid w:val="0005574B"/>
    <w:rsid w:val="00055B34"/>
    <w:rsid w:val="00055C87"/>
    <w:rsid w:val="00057956"/>
    <w:rsid w:val="00057CA1"/>
    <w:rsid w:val="00057D82"/>
    <w:rsid w:val="00057F85"/>
    <w:rsid w:val="0006020D"/>
    <w:rsid w:val="00060570"/>
    <w:rsid w:val="00061467"/>
    <w:rsid w:val="00062101"/>
    <w:rsid w:val="00063681"/>
    <w:rsid w:val="00063C24"/>
    <w:rsid w:val="000647A9"/>
    <w:rsid w:val="00064819"/>
    <w:rsid w:val="00064E4D"/>
    <w:rsid w:val="000652DC"/>
    <w:rsid w:val="000659DD"/>
    <w:rsid w:val="00065B68"/>
    <w:rsid w:val="00065DA2"/>
    <w:rsid w:val="000662E2"/>
    <w:rsid w:val="00066824"/>
    <w:rsid w:val="00066883"/>
    <w:rsid w:val="00067C48"/>
    <w:rsid w:val="00070561"/>
    <w:rsid w:val="00070E64"/>
    <w:rsid w:val="00071B39"/>
    <w:rsid w:val="0007291A"/>
    <w:rsid w:val="00072989"/>
    <w:rsid w:val="00072AD5"/>
    <w:rsid w:val="00073349"/>
    <w:rsid w:val="00074116"/>
    <w:rsid w:val="00074DD8"/>
    <w:rsid w:val="00074FE9"/>
    <w:rsid w:val="0007503C"/>
    <w:rsid w:val="00075759"/>
    <w:rsid w:val="00075D97"/>
    <w:rsid w:val="00076F16"/>
    <w:rsid w:val="00077101"/>
    <w:rsid w:val="00077C47"/>
    <w:rsid w:val="000800A0"/>
    <w:rsid w:val="000806F7"/>
    <w:rsid w:val="00081982"/>
    <w:rsid w:val="00082653"/>
    <w:rsid w:val="000829F1"/>
    <w:rsid w:val="00083C4F"/>
    <w:rsid w:val="00083EB5"/>
    <w:rsid w:val="0008404C"/>
    <w:rsid w:val="00084385"/>
    <w:rsid w:val="00084B97"/>
    <w:rsid w:val="000858EC"/>
    <w:rsid w:val="00086071"/>
    <w:rsid w:val="00087BB1"/>
    <w:rsid w:val="0009015B"/>
    <w:rsid w:val="000902B3"/>
    <w:rsid w:val="00090630"/>
    <w:rsid w:val="00090C9A"/>
    <w:rsid w:val="00092494"/>
    <w:rsid w:val="00093281"/>
    <w:rsid w:val="000938C1"/>
    <w:rsid w:val="00093F65"/>
    <w:rsid w:val="00094417"/>
    <w:rsid w:val="00094C61"/>
    <w:rsid w:val="00096CDE"/>
    <w:rsid w:val="00097840"/>
    <w:rsid w:val="00097982"/>
    <w:rsid w:val="00097E6A"/>
    <w:rsid w:val="00097E6F"/>
    <w:rsid w:val="000A0F3B"/>
    <w:rsid w:val="000A1231"/>
    <w:rsid w:val="000A1544"/>
    <w:rsid w:val="000A27DF"/>
    <w:rsid w:val="000A36DE"/>
    <w:rsid w:val="000A3EB6"/>
    <w:rsid w:val="000A621A"/>
    <w:rsid w:val="000A776C"/>
    <w:rsid w:val="000B0727"/>
    <w:rsid w:val="000B0A13"/>
    <w:rsid w:val="000B0A27"/>
    <w:rsid w:val="000B17E3"/>
    <w:rsid w:val="000B1BD8"/>
    <w:rsid w:val="000B1CAF"/>
    <w:rsid w:val="000B3003"/>
    <w:rsid w:val="000B32FA"/>
    <w:rsid w:val="000B3F43"/>
    <w:rsid w:val="000B52F8"/>
    <w:rsid w:val="000B5618"/>
    <w:rsid w:val="000B5779"/>
    <w:rsid w:val="000C03DB"/>
    <w:rsid w:val="000C03EE"/>
    <w:rsid w:val="000C049C"/>
    <w:rsid w:val="000C135D"/>
    <w:rsid w:val="000C1485"/>
    <w:rsid w:val="000C17FF"/>
    <w:rsid w:val="000C1A46"/>
    <w:rsid w:val="000C1BF4"/>
    <w:rsid w:val="000C1FEE"/>
    <w:rsid w:val="000C2BE0"/>
    <w:rsid w:val="000C3BBD"/>
    <w:rsid w:val="000C41C4"/>
    <w:rsid w:val="000C4483"/>
    <w:rsid w:val="000C68D1"/>
    <w:rsid w:val="000C6C05"/>
    <w:rsid w:val="000C7030"/>
    <w:rsid w:val="000C735F"/>
    <w:rsid w:val="000C78A7"/>
    <w:rsid w:val="000C7CB2"/>
    <w:rsid w:val="000C7E94"/>
    <w:rsid w:val="000D0A10"/>
    <w:rsid w:val="000D1AF6"/>
    <w:rsid w:val="000D1B3A"/>
    <w:rsid w:val="000D1BA6"/>
    <w:rsid w:val="000D1D43"/>
    <w:rsid w:val="000D1DE0"/>
    <w:rsid w:val="000D225C"/>
    <w:rsid w:val="000D2A5C"/>
    <w:rsid w:val="000D2DE5"/>
    <w:rsid w:val="000D2E67"/>
    <w:rsid w:val="000D334B"/>
    <w:rsid w:val="000D39F0"/>
    <w:rsid w:val="000D3D80"/>
    <w:rsid w:val="000D4326"/>
    <w:rsid w:val="000D509A"/>
    <w:rsid w:val="000D536B"/>
    <w:rsid w:val="000D62E8"/>
    <w:rsid w:val="000D6FB6"/>
    <w:rsid w:val="000D72E5"/>
    <w:rsid w:val="000D7B46"/>
    <w:rsid w:val="000E0437"/>
    <w:rsid w:val="000E06E3"/>
    <w:rsid w:val="000E0918"/>
    <w:rsid w:val="000E2ECC"/>
    <w:rsid w:val="000E3A80"/>
    <w:rsid w:val="000E474F"/>
    <w:rsid w:val="000E55C1"/>
    <w:rsid w:val="000E5E31"/>
    <w:rsid w:val="000E7176"/>
    <w:rsid w:val="000E734C"/>
    <w:rsid w:val="000E79A9"/>
    <w:rsid w:val="000E7E60"/>
    <w:rsid w:val="000F035E"/>
    <w:rsid w:val="000F12C1"/>
    <w:rsid w:val="000F1FDB"/>
    <w:rsid w:val="000F31FF"/>
    <w:rsid w:val="000F4223"/>
    <w:rsid w:val="000F42AF"/>
    <w:rsid w:val="000F4605"/>
    <w:rsid w:val="000F53AF"/>
    <w:rsid w:val="000F55DD"/>
    <w:rsid w:val="000F596A"/>
    <w:rsid w:val="000F607C"/>
    <w:rsid w:val="000F68E9"/>
    <w:rsid w:val="000F745A"/>
    <w:rsid w:val="000F7A50"/>
    <w:rsid w:val="00100DAE"/>
    <w:rsid w:val="00100F56"/>
    <w:rsid w:val="001011C3"/>
    <w:rsid w:val="001016B0"/>
    <w:rsid w:val="001017D1"/>
    <w:rsid w:val="0010294C"/>
    <w:rsid w:val="0010458A"/>
    <w:rsid w:val="0010480C"/>
    <w:rsid w:val="00104C92"/>
    <w:rsid w:val="001050C0"/>
    <w:rsid w:val="00106669"/>
    <w:rsid w:val="00106DA3"/>
    <w:rsid w:val="00107F62"/>
    <w:rsid w:val="00107F8B"/>
    <w:rsid w:val="00110214"/>
    <w:rsid w:val="001102E8"/>
    <w:rsid w:val="0011075A"/>
    <w:rsid w:val="001109E3"/>
    <w:rsid w:val="00110C32"/>
    <w:rsid w:val="00110D87"/>
    <w:rsid w:val="00110ECE"/>
    <w:rsid w:val="00111983"/>
    <w:rsid w:val="00111993"/>
    <w:rsid w:val="00112384"/>
    <w:rsid w:val="00112399"/>
    <w:rsid w:val="001126EA"/>
    <w:rsid w:val="00112AA2"/>
    <w:rsid w:val="00113063"/>
    <w:rsid w:val="00113212"/>
    <w:rsid w:val="00114DB9"/>
    <w:rsid w:val="00116087"/>
    <w:rsid w:val="001165A1"/>
    <w:rsid w:val="00116BC3"/>
    <w:rsid w:val="00117711"/>
    <w:rsid w:val="00120493"/>
    <w:rsid w:val="001207D6"/>
    <w:rsid w:val="00122564"/>
    <w:rsid w:val="00122FF4"/>
    <w:rsid w:val="0012351A"/>
    <w:rsid w:val="00123B77"/>
    <w:rsid w:val="00125871"/>
    <w:rsid w:val="00125DFA"/>
    <w:rsid w:val="00126349"/>
    <w:rsid w:val="00126894"/>
    <w:rsid w:val="00126940"/>
    <w:rsid w:val="00126E49"/>
    <w:rsid w:val="00126F6C"/>
    <w:rsid w:val="00130296"/>
    <w:rsid w:val="00131C25"/>
    <w:rsid w:val="00131D4E"/>
    <w:rsid w:val="00132541"/>
    <w:rsid w:val="00132BB5"/>
    <w:rsid w:val="00134145"/>
    <w:rsid w:val="00134E62"/>
    <w:rsid w:val="00136736"/>
    <w:rsid w:val="00136740"/>
    <w:rsid w:val="00136D67"/>
    <w:rsid w:val="00140112"/>
    <w:rsid w:val="00140391"/>
    <w:rsid w:val="001407B4"/>
    <w:rsid w:val="00140D81"/>
    <w:rsid w:val="0014100F"/>
    <w:rsid w:val="001411D3"/>
    <w:rsid w:val="001414C0"/>
    <w:rsid w:val="00141E2F"/>
    <w:rsid w:val="001423B6"/>
    <w:rsid w:val="00143B7F"/>
    <w:rsid w:val="00143E7D"/>
    <w:rsid w:val="001448A7"/>
    <w:rsid w:val="0014599A"/>
    <w:rsid w:val="00146621"/>
    <w:rsid w:val="00146E6F"/>
    <w:rsid w:val="0014783E"/>
    <w:rsid w:val="00147A33"/>
    <w:rsid w:val="0015050A"/>
    <w:rsid w:val="001526A6"/>
    <w:rsid w:val="001526C4"/>
    <w:rsid w:val="00152745"/>
    <w:rsid w:val="00155865"/>
    <w:rsid w:val="00155D44"/>
    <w:rsid w:val="00156C3D"/>
    <w:rsid w:val="001571BA"/>
    <w:rsid w:val="001608A5"/>
    <w:rsid w:val="001617E3"/>
    <w:rsid w:val="00162325"/>
    <w:rsid w:val="00164390"/>
    <w:rsid w:val="00164F5C"/>
    <w:rsid w:val="00165411"/>
    <w:rsid w:val="0016647A"/>
    <w:rsid w:val="00166AC4"/>
    <w:rsid w:val="00167729"/>
    <w:rsid w:val="001701E2"/>
    <w:rsid w:val="00170502"/>
    <w:rsid w:val="00171F3C"/>
    <w:rsid w:val="00172BD2"/>
    <w:rsid w:val="00172FB9"/>
    <w:rsid w:val="0017326D"/>
    <w:rsid w:val="0017327E"/>
    <w:rsid w:val="0017555F"/>
    <w:rsid w:val="0017746C"/>
    <w:rsid w:val="00180B50"/>
    <w:rsid w:val="00181141"/>
    <w:rsid w:val="00181CA6"/>
    <w:rsid w:val="00182A19"/>
    <w:rsid w:val="00183CA5"/>
    <w:rsid w:val="00183EC6"/>
    <w:rsid w:val="0018446D"/>
    <w:rsid w:val="00184865"/>
    <w:rsid w:val="00184B71"/>
    <w:rsid w:val="00184DC4"/>
    <w:rsid w:val="00185B1A"/>
    <w:rsid w:val="001863F6"/>
    <w:rsid w:val="001864AA"/>
    <w:rsid w:val="001874DA"/>
    <w:rsid w:val="00187721"/>
    <w:rsid w:val="00187797"/>
    <w:rsid w:val="0018797A"/>
    <w:rsid w:val="00190966"/>
    <w:rsid w:val="00190A0F"/>
    <w:rsid w:val="001919E6"/>
    <w:rsid w:val="00192808"/>
    <w:rsid w:val="00192CDC"/>
    <w:rsid w:val="00194113"/>
    <w:rsid w:val="00194121"/>
    <w:rsid w:val="00194174"/>
    <w:rsid w:val="001944AD"/>
    <w:rsid w:val="001949EA"/>
    <w:rsid w:val="00194FC2"/>
    <w:rsid w:val="001951DA"/>
    <w:rsid w:val="001957F5"/>
    <w:rsid w:val="00195AAA"/>
    <w:rsid w:val="00195CB6"/>
    <w:rsid w:val="001979FB"/>
    <w:rsid w:val="001A00B1"/>
    <w:rsid w:val="001A022E"/>
    <w:rsid w:val="001A0630"/>
    <w:rsid w:val="001A124D"/>
    <w:rsid w:val="001A21D6"/>
    <w:rsid w:val="001A24B3"/>
    <w:rsid w:val="001A2E5C"/>
    <w:rsid w:val="001A2EB3"/>
    <w:rsid w:val="001A320F"/>
    <w:rsid w:val="001A35C7"/>
    <w:rsid w:val="001A4630"/>
    <w:rsid w:val="001A4C32"/>
    <w:rsid w:val="001A55BF"/>
    <w:rsid w:val="001A61FB"/>
    <w:rsid w:val="001A64C2"/>
    <w:rsid w:val="001A6518"/>
    <w:rsid w:val="001A6856"/>
    <w:rsid w:val="001A77F8"/>
    <w:rsid w:val="001A7E4A"/>
    <w:rsid w:val="001B0292"/>
    <w:rsid w:val="001B053D"/>
    <w:rsid w:val="001B1A05"/>
    <w:rsid w:val="001B1ACF"/>
    <w:rsid w:val="001B1F02"/>
    <w:rsid w:val="001B2856"/>
    <w:rsid w:val="001B2909"/>
    <w:rsid w:val="001B3166"/>
    <w:rsid w:val="001B4257"/>
    <w:rsid w:val="001B53EB"/>
    <w:rsid w:val="001B5DF7"/>
    <w:rsid w:val="001B6465"/>
    <w:rsid w:val="001B654F"/>
    <w:rsid w:val="001B743A"/>
    <w:rsid w:val="001B766A"/>
    <w:rsid w:val="001B7CF5"/>
    <w:rsid w:val="001C22D1"/>
    <w:rsid w:val="001C2368"/>
    <w:rsid w:val="001C28FB"/>
    <w:rsid w:val="001C3269"/>
    <w:rsid w:val="001C3816"/>
    <w:rsid w:val="001C4051"/>
    <w:rsid w:val="001C4F5B"/>
    <w:rsid w:val="001C58DA"/>
    <w:rsid w:val="001C6FB6"/>
    <w:rsid w:val="001C7CCC"/>
    <w:rsid w:val="001D135E"/>
    <w:rsid w:val="001D19B6"/>
    <w:rsid w:val="001D1DB4"/>
    <w:rsid w:val="001D2183"/>
    <w:rsid w:val="001D2257"/>
    <w:rsid w:val="001D23F1"/>
    <w:rsid w:val="001D25F9"/>
    <w:rsid w:val="001D473B"/>
    <w:rsid w:val="001D60AD"/>
    <w:rsid w:val="001D61ED"/>
    <w:rsid w:val="001D6A77"/>
    <w:rsid w:val="001D7CB7"/>
    <w:rsid w:val="001E08D0"/>
    <w:rsid w:val="001E1B9E"/>
    <w:rsid w:val="001E2022"/>
    <w:rsid w:val="001E28EE"/>
    <w:rsid w:val="001E2D57"/>
    <w:rsid w:val="001E371D"/>
    <w:rsid w:val="001E3FBA"/>
    <w:rsid w:val="001E5B2D"/>
    <w:rsid w:val="001E5B54"/>
    <w:rsid w:val="001E6883"/>
    <w:rsid w:val="001E6E6B"/>
    <w:rsid w:val="001E7180"/>
    <w:rsid w:val="001F40F4"/>
    <w:rsid w:val="001F4146"/>
    <w:rsid w:val="001F486A"/>
    <w:rsid w:val="001F5BA8"/>
    <w:rsid w:val="001F5DAD"/>
    <w:rsid w:val="001F6E28"/>
    <w:rsid w:val="001F7C91"/>
    <w:rsid w:val="0020156C"/>
    <w:rsid w:val="00201599"/>
    <w:rsid w:val="00201F99"/>
    <w:rsid w:val="0020288C"/>
    <w:rsid w:val="00203C1E"/>
    <w:rsid w:val="00203DF6"/>
    <w:rsid w:val="00203E1E"/>
    <w:rsid w:val="00203FA4"/>
    <w:rsid w:val="0020455E"/>
    <w:rsid w:val="00205B7B"/>
    <w:rsid w:val="002069DA"/>
    <w:rsid w:val="00207086"/>
    <w:rsid w:val="002113FD"/>
    <w:rsid w:val="00212F43"/>
    <w:rsid w:val="00214C1A"/>
    <w:rsid w:val="00215412"/>
    <w:rsid w:val="002154E6"/>
    <w:rsid w:val="00215CC8"/>
    <w:rsid w:val="00216003"/>
    <w:rsid w:val="00216634"/>
    <w:rsid w:val="00216947"/>
    <w:rsid w:val="00216CE6"/>
    <w:rsid w:val="00216DE2"/>
    <w:rsid w:val="002176D0"/>
    <w:rsid w:val="002179FA"/>
    <w:rsid w:val="002202EB"/>
    <w:rsid w:val="002207E2"/>
    <w:rsid w:val="002208FE"/>
    <w:rsid w:val="002210E7"/>
    <w:rsid w:val="00222549"/>
    <w:rsid w:val="00222EC3"/>
    <w:rsid w:val="00225852"/>
    <w:rsid w:val="002265BB"/>
    <w:rsid w:val="0022671C"/>
    <w:rsid w:val="00226F08"/>
    <w:rsid w:val="00230645"/>
    <w:rsid w:val="00231101"/>
    <w:rsid w:val="00231942"/>
    <w:rsid w:val="00231C5A"/>
    <w:rsid w:val="002328D0"/>
    <w:rsid w:val="0023393F"/>
    <w:rsid w:val="00233965"/>
    <w:rsid w:val="00233E05"/>
    <w:rsid w:val="00234896"/>
    <w:rsid w:val="00234B86"/>
    <w:rsid w:val="002355C2"/>
    <w:rsid w:val="0023563A"/>
    <w:rsid w:val="0023594D"/>
    <w:rsid w:val="002368BC"/>
    <w:rsid w:val="0023777B"/>
    <w:rsid w:val="00237D76"/>
    <w:rsid w:val="0024038D"/>
    <w:rsid w:val="002409E6"/>
    <w:rsid w:val="002418F9"/>
    <w:rsid w:val="0024276A"/>
    <w:rsid w:val="00242D31"/>
    <w:rsid w:val="002453E9"/>
    <w:rsid w:val="00245440"/>
    <w:rsid w:val="00246EEB"/>
    <w:rsid w:val="00246F2F"/>
    <w:rsid w:val="00247467"/>
    <w:rsid w:val="002476EE"/>
    <w:rsid w:val="00247A50"/>
    <w:rsid w:val="00247AB1"/>
    <w:rsid w:val="00250A0C"/>
    <w:rsid w:val="00250B06"/>
    <w:rsid w:val="00250C8A"/>
    <w:rsid w:val="00251C51"/>
    <w:rsid w:val="0025219B"/>
    <w:rsid w:val="0025437C"/>
    <w:rsid w:val="0025481E"/>
    <w:rsid w:val="00254A19"/>
    <w:rsid w:val="00255090"/>
    <w:rsid w:val="002562C7"/>
    <w:rsid w:val="0025691C"/>
    <w:rsid w:val="00257043"/>
    <w:rsid w:val="002570A2"/>
    <w:rsid w:val="002574F9"/>
    <w:rsid w:val="00257F5E"/>
    <w:rsid w:val="00260227"/>
    <w:rsid w:val="00260271"/>
    <w:rsid w:val="00260A41"/>
    <w:rsid w:val="00262B61"/>
    <w:rsid w:val="00262CC6"/>
    <w:rsid w:val="00262DF1"/>
    <w:rsid w:val="00263E08"/>
    <w:rsid w:val="002660C8"/>
    <w:rsid w:val="0026656D"/>
    <w:rsid w:val="00266C1C"/>
    <w:rsid w:val="00266D62"/>
    <w:rsid w:val="00266FBC"/>
    <w:rsid w:val="002670E8"/>
    <w:rsid w:val="00267458"/>
    <w:rsid w:val="00267F3B"/>
    <w:rsid w:val="00270173"/>
    <w:rsid w:val="00270A00"/>
    <w:rsid w:val="00271094"/>
    <w:rsid w:val="00271B2F"/>
    <w:rsid w:val="002731FE"/>
    <w:rsid w:val="00273482"/>
    <w:rsid w:val="0027362D"/>
    <w:rsid w:val="0027367C"/>
    <w:rsid w:val="00273B4C"/>
    <w:rsid w:val="00273EE9"/>
    <w:rsid w:val="002754C5"/>
    <w:rsid w:val="00275522"/>
    <w:rsid w:val="00275DB0"/>
    <w:rsid w:val="00275EBB"/>
    <w:rsid w:val="00276811"/>
    <w:rsid w:val="0027700B"/>
    <w:rsid w:val="00277994"/>
    <w:rsid w:val="00280129"/>
    <w:rsid w:val="00280CF0"/>
    <w:rsid w:val="002817B6"/>
    <w:rsid w:val="00282699"/>
    <w:rsid w:val="002843F6"/>
    <w:rsid w:val="002848AC"/>
    <w:rsid w:val="00284C08"/>
    <w:rsid w:val="002862D4"/>
    <w:rsid w:val="002865B3"/>
    <w:rsid w:val="00286A28"/>
    <w:rsid w:val="00286FE9"/>
    <w:rsid w:val="0028724E"/>
    <w:rsid w:val="00287D77"/>
    <w:rsid w:val="0029193A"/>
    <w:rsid w:val="002919DE"/>
    <w:rsid w:val="00291E5A"/>
    <w:rsid w:val="002926DF"/>
    <w:rsid w:val="00292809"/>
    <w:rsid w:val="0029299B"/>
    <w:rsid w:val="00292E9A"/>
    <w:rsid w:val="00293B28"/>
    <w:rsid w:val="002943CD"/>
    <w:rsid w:val="002955FA"/>
    <w:rsid w:val="002958A9"/>
    <w:rsid w:val="002961A7"/>
    <w:rsid w:val="00296697"/>
    <w:rsid w:val="00296931"/>
    <w:rsid w:val="00296D0D"/>
    <w:rsid w:val="0029770B"/>
    <w:rsid w:val="00297FB1"/>
    <w:rsid w:val="002A2A08"/>
    <w:rsid w:val="002A306C"/>
    <w:rsid w:val="002A3141"/>
    <w:rsid w:val="002A34F3"/>
    <w:rsid w:val="002A3EB0"/>
    <w:rsid w:val="002A4512"/>
    <w:rsid w:val="002A50B6"/>
    <w:rsid w:val="002A577C"/>
    <w:rsid w:val="002A5E8A"/>
    <w:rsid w:val="002A7732"/>
    <w:rsid w:val="002B0472"/>
    <w:rsid w:val="002B2C07"/>
    <w:rsid w:val="002B2E0D"/>
    <w:rsid w:val="002B3486"/>
    <w:rsid w:val="002B35A3"/>
    <w:rsid w:val="002B3786"/>
    <w:rsid w:val="002B3CD0"/>
    <w:rsid w:val="002B4D65"/>
    <w:rsid w:val="002B597A"/>
    <w:rsid w:val="002B5C84"/>
    <w:rsid w:val="002B616B"/>
    <w:rsid w:val="002B6B12"/>
    <w:rsid w:val="002B6F80"/>
    <w:rsid w:val="002B770B"/>
    <w:rsid w:val="002C0605"/>
    <w:rsid w:val="002C0895"/>
    <w:rsid w:val="002C21F0"/>
    <w:rsid w:val="002C245C"/>
    <w:rsid w:val="002C3B22"/>
    <w:rsid w:val="002C4057"/>
    <w:rsid w:val="002C447F"/>
    <w:rsid w:val="002C46BA"/>
    <w:rsid w:val="002C55C4"/>
    <w:rsid w:val="002C5D28"/>
    <w:rsid w:val="002C6DB4"/>
    <w:rsid w:val="002C7522"/>
    <w:rsid w:val="002C7AD1"/>
    <w:rsid w:val="002D00FC"/>
    <w:rsid w:val="002D01DF"/>
    <w:rsid w:val="002D0FC5"/>
    <w:rsid w:val="002D13FE"/>
    <w:rsid w:val="002D1A0C"/>
    <w:rsid w:val="002D25E9"/>
    <w:rsid w:val="002D2AF3"/>
    <w:rsid w:val="002D325C"/>
    <w:rsid w:val="002D52A5"/>
    <w:rsid w:val="002D693E"/>
    <w:rsid w:val="002D6E9A"/>
    <w:rsid w:val="002D724E"/>
    <w:rsid w:val="002D7A58"/>
    <w:rsid w:val="002D7BE9"/>
    <w:rsid w:val="002E0AEB"/>
    <w:rsid w:val="002E18DB"/>
    <w:rsid w:val="002E1ECC"/>
    <w:rsid w:val="002E2213"/>
    <w:rsid w:val="002E2379"/>
    <w:rsid w:val="002E2A7A"/>
    <w:rsid w:val="002E2B19"/>
    <w:rsid w:val="002E2DF2"/>
    <w:rsid w:val="002E3DE7"/>
    <w:rsid w:val="002E3EB3"/>
    <w:rsid w:val="002E48F9"/>
    <w:rsid w:val="002E4A3C"/>
    <w:rsid w:val="002E4ACD"/>
    <w:rsid w:val="002E5257"/>
    <w:rsid w:val="002E5B7E"/>
    <w:rsid w:val="002E6140"/>
    <w:rsid w:val="002E6164"/>
    <w:rsid w:val="002E62FC"/>
    <w:rsid w:val="002E6985"/>
    <w:rsid w:val="002E69E1"/>
    <w:rsid w:val="002E71B6"/>
    <w:rsid w:val="002E7FCF"/>
    <w:rsid w:val="002F00A8"/>
    <w:rsid w:val="002F082A"/>
    <w:rsid w:val="002F0BE3"/>
    <w:rsid w:val="002F1B2B"/>
    <w:rsid w:val="002F1BA6"/>
    <w:rsid w:val="002F1E77"/>
    <w:rsid w:val="002F2414"/>
    <w:rsid w:val="002F2577"/>
    <w:rsid w:val="002F2BC9"/>
    <w:rsid w:val="002F35F6"/>
    <w:rsid w:val="002F3F07"/>
    <w:rsid w:val="002F56D4"/>
    <w:rsid w:val="002F736B"/>
    <w:rsid w:val="002F77C8"/>
    <w:rsid w:val="002F78B3"/>
    <w:rsid w:val="002F7C0D"/>
    <w:rsid w:val="00300F84"/>
    <w:rsid w:val="003013FA"/>
    <w:rsid w:val="00302114"/>
    <w:rsid w:val="00302611"/>
    <w:rsid w:val="0030473E"/>
    <w:rsid w:val="00304F22"/>
    <w:rsid w:val="00305489"/>
    <w:rsid w:val="003055C0"/>
    <w:rsid w:val="00305863"/>
    <w:rsid w:val="00306C7C"/>
    <w:rsid w:val="00306CB3"/>
    <w:rsid w:val="00307584"/>
    <w:rsid w:val="00307ED4"/>
    <w:rsid w:val="00310178"/>
    <w:rsid w:val="00311CC6"/>
    <w:rsid w:val="00311FBF"/>
    <w:rsid w:val="00312267"/>
    <w:rsid w:val="00312549"/>
    <w:rsid w:val="003125EB"/>
    <w:rsid w:val="00312B98"/>
    <w:rsid w:val="003136EE"/>
    <w:rsid w:val="003140C2"/>
    <w:rsid w:val="0031456B"/>
    <w:rsid w:val="00314CC7"/>
    <w:rsid w:val="00314F86"/>
    <w:rsid w:val="0031500F"/>
    <w:rsid w:val="003150A2"/>
    <w:rsid w:val="00315B02"/>
    <w:rsid w:val="00315D76"/>
    <w:rsid w:val="00316ABE"/>
    <w:rsid w:val="00317F4D"/>
    <w:rsid w:val="00320075"/>
    <w:rsid w:val="0032025A"/>
    <w:rsid w:val="00320A4B"/>
    <w:rsid w:val="0032154A"/>
    <w:rsid w:val="00321CA2"/>
    <w:rsid w:val="00322338"/>
    <w:rsid w:val="00322CF7"/>
    <w:rsid w:val="00322EDD"/>
    <w:rsid w:val="003234F9"/>
    <w:rsid w:val="00323D32"/>
    <w:rsid w:val="003241E7"/>
    <w:rsid w:val="00324BB0"/>
    <w:rsid w:val="00325D34"/>
    <w:rsid w:val="00326CEA"/>
    <w:rsid w:val="00327482"/>
    <w:rsid w:val="003309FA"/>
    <w:rsid w:val="00331DB3"/>
    <w:rsid w:val="003320B6"/>
    <w:rsid w:val="00332320"/>
    <w:rsid w:val="00332A26"/>
    <w:rsid w:val="0033396F"/>
    <w:rsid w:val="00334379"/>
    <w:rsid w:val="003358F1"/>
    <w:rsid w:val="00335F39"/>
    <w:rsid w:val="00336AED"/>
    <w:rsid w:val="00337A60"/>
    <w:rsid w:val="00340E53"/>
    <w:rsid w:val="00340E76"/>
    <w:rsid w:val="003418B2"/>
    <w:rsid w:val="00342483"/>
    <w:rsid w:val="00344A05"/>
    <w:rsid w:val="00344BD6"/>
    <w:rsid w:val="00345463"/>
    <w:rsid w:val="003464AC"/>
    <w:rsid w:val="00346FD7"/>
    <w:rsid w:val="00347D47"/>
    <w:rsid w:val="00347D72"/>
    <w:rsid w:val="0035004B"/>
    <w:rsid w:val="00350207"/>
    <w:rsid w:val="003510CE"/>
    <w:rsid w:val="003518EA"/>
    <w:rsid w:val="00351E63"/>
    <w:rsid w:val="00352CA8"/>
    <w:rsid w:val="00353F45"/>
    <w:rsid w:val="00355AB4"/>
    <w:rsid w:val="00356952"/>
    <w:rsid w:val="00356A0E"/>
    <w:rsid w:val="00357109"/>
    <w:rsid w:val="0035759B"/>
    <w:rsid w:val="00357611"/>
    <w:rsid w:val="00360371"/>
    <w:rsid w:val="00360B1D"/>
    <w:rsid w:val="0036126A"/>
    <w:rsid w:val="003615A9"/>
    <w:rsid w:val="00362289"/>
    <w:rsid w:val="00363B23"/>
    <w:rsid w:val="0036432A"/>
    <w:rsid w:val="00364AF9"/>
    <w:rsid w:val="00364D77"/>
    <w:rsid w:val="00365AE9"/>
    <w:rsid w:val="0036721F"/>
    <w:rsid w:val="00367237"/>
    <w:rsid w:val="00367642"/>
    <w:rsid w:val="00367DDB"/>
    <w:rsid w:val="0037077F"/>
    <w:rsid w:val="003713B7"/>
    <w:rsid w:val="003714FA"/>
    <w:rsid w:val="0037166C"/>
    <w:rsid w:val="00372411"/>
    <w:rsid w:val="00372A94"/>
    <w:rsid w:val="003735F2"/>
    <w:rsid w:val="00373882"/>
    <w:rsid w:val="00373E99"/>
    <w:rsid w:val="00375021"/>
    <w:rsid w:val="00377BCF"/>
    <w:rsid w:val="003810EF"/>
    <w:rsid w:val="003822A4"/>
    <w:rsid w:val="00382BDA"/>
    <w:rsid w:val="003843DB"/>
    <w:rsid w:val="00385A31"/>
    <w:rsid w:val="00385B10"/>
    <w:rsid w:val="00386849"/>
    <w:rsid w:val="00386996"/>
    <w:rsid w:val="003869BD"/>
    <w:rsid w:val="00387C21"/>
    <w:rsid w:val="00387C8D"/>
    <w:rsid w:val="00390406"/>
    <w:rsid w:val="0039100F"/>
    <w:rsid w:val="00391694"/>
    <w:rsid w:val="00391A6E"/>
    <w:rsid w:val="00391B79"/>
    <w:rsid w:val="00391EA1"/>
    <w:rsid w:val="00392DBC"/>
    <w:rsid w:val="0039357D"/>
    <w:rsid w:val="00393761"/>
    <w:rsid w:val="0039405A"/>
    <w:rsid w:val="00394E26"/>
    <w:rsid w:val="00394E5E"/>
    <w:rsid w:val="00396082"/>
    <w:rsid w:val="00396691"/>
    <w:rsid w:val="00396B5B"/>
    <w:rsid w:val="00396DBB"/>
    <w:rsid w:val="00397896"/>
    <w:rsid w:val="00397D18"/>
    <w:rsid w:val="003A00C0"/>
    <w:rsid w:val="003A0600"/>
    <w:rsid w:val="003A10ED"/>
    <w:rsid w:val="003A1745"/>
    <w:rsid w:val="003A17D8"/>
    <w:rsid w:val="003A1A3A"/>
    <w:rsid w:val="003A1B36"/>
    <w:rsid w:val="003A1C49"/>
    <w:rsid w:val="003A220C"/>
    <w:rsid w:val="003A288E"/>
    <w:rsid w:val="003A3BF7"/>
    <w:rsid w:val="003A3E2E"/>
    <w:rsid w:val="003A3F6C"/>
    <w:rsid w:val="003A3FDF"/>
    <w:rsid w:val="003A55D5"/>
    <w:rsid w:val="003A57A8"/>
    <w:rsid w:val="003A5E9B"/>
    <w:rsid w:val="003A6FE3"/>
    <w:rsid w:val="003A7E4F"/>
    <w:rsid w:val="003B009E"/>
    <w:rsid w:val="003B00CF"/>
    <w:rsid w:val="003B1454"/>
    <w:rsid w:val="003B18B6"/>
    <w:rsid w:val="003B1D36"/>
    <w:rsid w:val="003B2005"/>
    <w:rsid w:val="003B27DD"/>
    <w:rsid w:val="003B44D9"/>
    <w:rsid w:val="003B509C"/>
    <w:rsid w:val="003B5E9B"/>
    <w:rsid w:val="003B6613"/>
    <w:rsid w:val="003B70ED"/>
    <w:rsid w:val="003B733E"/>
    <w:rsid w:val="003B73AD"/>
    <w:rsid w:val="003B73E3"/>
    <w:rsid w:val="003B787B"/>
    <w:rsid w:val="003B7EB1"/>
    <w:rsid w:val="003C0867"/>
    <w:rsid w:val="003C0C05"/>
    <w:rsid w:val="003C1159"/>
    <w:rsid w:val="003C1451"/>
    <w:rsid w:val="003C161B"/>
    <w:rsid w:val="003C253B"/>
    <w:rsid w:val="003C3BA7"/>
    <w:rsid w:val="003C42C4"/>
    <w:rsid w:val="003C59E0"/>
    <w:rsid w:val="003C6C8D"/>
    <w:rsid w:val="003C7595"/>
    <w:rsid w:val="003C7596"/>
    <w:rsid w:val="003D0C64"/>
    <w:rsid w:val="003D0E1E"/>
    <w:rsid w:val="003D1D04"/>
    <w:rsid w:val="003D2656"/>
    <w:rsid w:val="003D3703"/>
    <w:rsid w:val="003D3B69"/>
    <w:rsid w:val="003D4F95"/>
    <w:rsid w:val="003D532C"/>
    <w:rsid w:val="003D5EDC"/>
    <w:rsid w:val="003D5F42"/>
    <w:rsid w:val="003D60A9"/>
    <w:rsid w:val="003D6875"/>
    <w:rsid w:val="003D6EB3"/>
    <w:rsid w:val="003E01C5"/>
    <w:rsid w:val="003E026A"/>
    <w:rsid w:val="003E217F"/>
    <w:rsid w:val="003E24EC"/>
    <w:rsid w:val="003E2ECB"/>
    <w:rsid w:val="003E30EE"/>
    <w:rsid w:val="003E416C"/>
    <w:rsid w:val="003E4367"/>
    <w:rsid w:val="003E474C"/>
    <w:rsid w:val="003E4815"/>
    <w:rsid w:val="003E4C6A"/>
    <w:rsid w:val="003E4E0E"/>
    <w:rsid w:val="003E580A"/>
    <w:rsid w:val="003E651A"/>
    <w:rsid w:val="003E6DE1"/>
    <w:rsid w:val="003F0E56"/>
    <w:rsid w:val="003F0FBE"/>
    <w:rsid w:val="003F158E"/>
    <w:rsid w:val="003F1759"/>
    <w:rsid w:val="003F241F"/>
    <w:rsid w:val="003F341C"/>
    <w:rsid w:val="003F4C97"/>
    <w:rsid w:val="003F65C7"/>
    <w:rsid w:val="003F666D"/>
    <w:rsid w:val="003F6F39"/>
    <w:rsid w:val="003F7004"/>
    <w:rsid w:val="003F774D"/>
    <w:rsid w:val="003F7FE6"/>
    <w:rsid w:val="00400193"/>
    <w:rsid w:val="00400BC6"/>
    <w:rsid w:val="004013AE"/>
    <w:rsid w:val="00401DE7"/>
    <w:rsid w:val="00402C20"/>
    <w:rsid w:val="004030E1"/>
    <w:rsid w:val="0040391A"/>
    <w:rsid w:val="00404264"/>
    <w:rsid w:val="00404965"/>
    <w:rsid w:val="00405AEA"/>
    <w:rsid w:val="00405E74"/>
    <w:rsid w:val="00405F56"/>
    <w:rsid w:val="004063B8"/>
    <w:rsid w:val="00406510"/>
    <w:rsid w:val="00406880"/>
    <w:rsid w:val="004076AF"/>
    <w:rsid w:val="004116C9"/>
    <w:rsid w:val="00411AF3"/>
    <w:rsid w:val="00412B41"/>
    <w:rsid w:val="00413DDC"/>
    <w:rsid w:val="00414CB2"/>
    <w:rsid w:val="004151B0"/>
    <w:rsid w:val="00415BB4"/>
    <w:rsid w:val="00415DEA"/>
    <w:rsid w:val="00416680"/>
    <w:rsid w:val="00416A89"/>
    <w:rsid w:val="00416EAF"/>
    <w:rsid w:val="00417561"/>
    <w:rsid w:val="00417F06"/>
    <w:rsid w:val="004212E7"/>
    <w:rsid w:val="00421467"/>
    <w:rsid w:val="004217CB"/>
    <w:rsid w:val="0042329A"/>
    <w:rsid w:val="00423348"/>
    <w:rsid w:val="00423466"/>
    <w:rsid w:val="00423573"/>
    <w:rsid w:val="00423AFC"/>
    <w:rsid w:val="00423C88"/>
    <w:rsid w:val="0042446D"/>
    <w:rsid w:val="004256BB"/>
    <w:rsid w:val="004267F1"/>
    <w:rsid w:val="00426916"/>
    <w:rsid w:val="00427BF8"/>
    <w:rsid w:val="004308EB"/>
    <w:rsid w:val="00430CD1"/>
    <w:rsid w:val="004314E7"/>
    <w:rsid w:val="00431C02"/>
    <w:rsid w:val="00432A1A"/>
    <w:rsid w:val="00432ADC"/>
    <w:rsid w:val="004348BC"/>
    <w:rsid w:val="00434A0F"/>
    <w:rsid w:val="00434F06"/>
    <w:rsid w:val="004359CC"/>
    <w:rsid w:val="0043692D"/>
    <w:rsid w:val="00436B39"/>
    <w:rsid w:val="00437126"/>
    <w:rsid w:val="00437395"/>
    <w:rsid w:val="00437645"/>
    <w:rsid w:val="00437B78"/>
    <w:rsid w:val="00440489"/>
    <w:rsid w:val="00440567"/>
    <w:rsid w:val="004415BD"/>
    <w:rsid w:val="00442008"/>
    <w:rsid w:val="00442E36"/>
    <w:rsid w:val="0044301B"/>
    <w:rsid w:val="0044326E"/>
    <w:rsid w:val="0044327C"/>
    <w:rsid w:val="00445047"/>
    <w:rsid w:val="004455F6"/>
    <w:rsid w:val="00445B04"/>
    <w:rsid w:val="00446749"/>
    <w:rsid w:val="00446C05"/>
    <w:rsid w:val="00446FDB"/>
    <w:rsid w:val="00451CC0"/>
    <w:rsid w:val="004524BB"/>
    <w:rsid w:val="00453EB7"/>
    <w:rsid w:val="00454BCD"/>
    <w:rsid w:val="00455208"/>
    <w:rsid w:val="00455354"/>
    <w:rsid w:val="004555CC"/>
    <w:rsid w:val="00455D0D"/>
    <w:rsid w:val="00456DB0"/>
    <w:rsid w:val="00457BD4"/>
    <w:rsid w:val="00460D9A"/>
    <w:rsid w:val="00461647"/>
    <w:rsid w:val="004618D9"/>
    <w:rsid w:val="004619DF"/>
    <w:rsid w:val="00461C02"/>
    <w:rsid w:val="0046363E"/>
    <w:rsid w:val="00463E39"/>
    <w:rsid w:val="00463E78"/>
    <w:rsid w:val="004641B3"/>
    <w:rsid w:val="00464497"/>
    <w:rsid w:val="004653F2"/>
    <w:rsid w:val="004657FC"/>
    <w:rsid w:val="00465C79"/>
    <w:rsid w:val="004661EE"/>
    <w:rsid w:val="00466CAE"/>
    <w:rsid w:val="00466CFB"/>
    <w:rsid w:val="00467EC5"/>
    <w:rsid w:val="00467EEB"/>
    <w:rsid w:val="004701ED"/>
    <w:rsid w:val="004703B0"/>
    <w:rsid w:val="0047162F"/>
    <w:rsid w:val="00471894"/>
    <w:rsid w:val="00471E49"/>
    <w:rsid w:val="00472C94"/>
    <w:rsid w:val="00473217"/>
    <w:rsid w:val="004733F6"/>
    <w:rsid w:val="004735B8"/>
    <w:rsid w:val="004738CF"/>
    <w:rsid w:val="004740A9"/>
    <w:rsid w:val="004742EE"/>
    <w:rsid w:val="00474391"/>
    <w:rsid w:val="0047480C"/>
    <w:rsid w:val="00474A81"/>
    <w:rsid w:val="00474E69"/>
    <w:rsid w:val="00474F20"/>
    <w:rsid w:val="0047598C"/>
    <w:rsid w:val="00475E6D"/>
    <w:rsid w:val="00475F12"/>
    <w:rsid w:val="004777CA"/>
    <w:rsid w:val="0048046C"/>
    <w:rsid w:val="004817C2"/>
    <w:rsid w:val="00481E63"/>
    <w:rsid w:val="00483E9F"/>
    <w:rsid w:val="00484B04"/>
    <w:rsid w:val="004850CD"/>
    <w:rsid w:val="004851E9"/>
    <w:rsid w:val="00485A2C"/>
    <w:rsid w:val="00485FD4"/>
    <w:rsid w:val="00486607"/>
    <w:rsid w:val="00486C56"/>
    <w:rsid w:val="004870F0"/>
    <w:rsid w:val="00487C4D"/>
    <w:rsid w:val="00490DED"/>
    <w:rsid w:val="00491598"/>
    <w:rsid w:val="00491B3C"/>
    <w:rsid w:val="00492254"/>
    <w:rsid w:val="004925D4"/>
    <w:rsid w:val="00492AEA"/>
    <w:rsid w:val="00492C15"/>
    <w:rsid w:val="00493221"/>
    <w:rsid w:val="004937C4"/>
    <w:rsid w:val="004938F6"/>
    <w:rsid w:val="00493999"/>
    <w:rsid w:val="004939F8"/>
    <w:rsid w:val="00493CAA"/>
    <w:rsid w:val="00494606"/>
    <w:rsid w:val="00494F09"/>
    <w:rsid w:val="00495A05"/>
    <w:rsid w:val="0049621B"/>
    <w:rsid w:val="00497964"/>
    <w:rsid w:val="00497B8B"/>
    <w:rsid w:val="00497C05"/>
    <w:rsid w:val="004A0CE3"/>
    <w:rsid w:val="004A1D19"/>
    <w:rsid w:val="004A2BC1"/>
    <w:rsid w:val="004A342C"/>
    <w:rsid w:val="004A39B2"/>
    <w:rsid w:val="004A45D2"/>
    <w:rsid w:val="004A48FE"/>
    <w:rsid w:val="004A552D"/>
    <w:rsid w:val="004A65BA"/>
    <w:rsid w:val="004A6886"/>
    <w:rsid w:val="004A6CA8"/>
    <w:rsid w:val="004A6D44"/>
    <w:rsid w:val="004A6E0C"/>
    <w:rsid w:val="004A75CD"/>
    <w:rsid w:val="004A76AA"/>
    <w:rsid w:val="004B01BA"/>
    <w:rsid w:val="004B06E0"/>
    <w:rsid w:val="004B165A"/>
    <w:rsid w:val="004B32AA"/>
    <w:rsid w:val="004B41CC"/>
    <w:rsid w:val="004B44EC"/>
    <w:rsid w:val="004B54C0"/>
    <w:rsid w:val="004B5598"/>
    <w:rsid w:val="004B55FD"/>
    <w:rsid w:val="004B57AD"/>
    <w:rsid w:val="004B5F90"/>
    <w:rsid w:val="004B60D3"/>
    <w:rsid w:val="004B6E06"/>
    <w:rsid w:val="004B75D0"/>
    <w:rsid w:val="004B7C2A"/>
    <w:rsid w:val="004C07B7"/>
    <w:rsid w:val="004C1895"/>
    <w:rsid w:val="004C19DE"/>
    <w:rsid w:val="004C3389"/>
    <w:rsid w:val="004C35B4"/>
    <w:rsid w:val="004C3853"/>
    <w:rsid w:val="004C38F3"/>
    <w:rsid w:val="004C3AB2"/>
    <w:rsid w:val="004C3B10"/>
    <w:rsid w:val="004C3E60"/>
    <w:rsid w:val="004C4526"/>
    <w:rsid w:val="004C46F1"/>
    <w:rsid w:val="004C47AA"/>
    <w:rsid w:val="004C485F"/>
    <w:rsid w:val="004C56E3"/>
    <w:rsid w:val="004C5D7D"/>
    <w:rsid w:val="004C6C3E"/>
    <w:rsid w:val="004C6D40"/>
    <w:rsid w:val="004D062B"/>
    <w:rsid w:val="004D0A13"/>
    <w:rsid w:val="004D1421"/>
    <w:rsid w:val="004D1B39"/>
    <w:rsid w:val="004D3259"/>
    <w:rsid w:val="004D3D76"/>
    <w:rsid w:val="004D4790"/>
    <w:rsid w:val="004D5F84"/>
    <w:rsid w:val="004D634E"/>
    <w:rsid w:val="004D6E30"/>
    <w:rsid w:val="004E04F5"/>
    <w:rsid w:val="004E0CCC"/>
    <w:rsid w:val="004E441F"/>
    <w:rsid w:val="004E48E4"/>
    <w:rsid w:val="004E564A"/>
    <w:rsid w:val="004E6923"/>
    <w:rsid w:val="004E6AA8"/>
    <w:rsid w:val="004E6D6B"/>
    <w:rsid w:val="004E706E"/>
    <w:rsid w:val="004E75E2"/>
    <w:rsid w:val="004E7BE5"/>
    <w:rsid w:val="004E7FE4"/>
    <w:rsid w:val="004F0261"/>
    <w:rsid w:val="004F0C3C"/>
    <w:rsid w:val="004F0EC4"/>
    <w:rsid w:val="004F0FD2"/>
    <w:rsid w:val="004F1946"/>
    <w:rsid w:val="004F1B24"/>
    <w:rsid w:val="004F1F8D"/>
    <w:rsid w:val="004F1FEA"/>
    <w:rsid w:val="004F2280"/>
    <w:rsid w:val="004F2355"/>
    <w:rsid w:val="004F23BB"/>
    <w:rsid w:val="004F2CCB"/>
    <w:rsid w:val="004F362A"/>
    <w:rsid w:val="004F380E"/>
    <w:rsid w:val="004F4A42"/>
    <w:rsid w:val="004F566A"/>
    <w:rsid w:val="004F58EE"/>
    <w:rsid w:val="004F63FC"/>
    <w:rsid w:val="004F7192"/>
    <w:rsid w:val="004F7B1F"/>
    <w:rsid w:val="0050116C"/>
    <w:rsid w:val="005015EF"/>
    <w:rsid w:val="00501A99"/>
    <w:rsid w:val="0050225D"/>
    <w:rsid w:val="00503D5B"/>
    <w:rsid w:val="00503DB8"/>
    <w:rsid w:val="00504397"/>
    <w:rsid w:val="00504BD7"/>
    <w:rsid w:val="00505636"/>
    <w:rsid w:val="00505A92"/>
    <w:rsid w:val="00506D79"/>
    <w:rsid w:val="0050735C"/>
    <w:rsid w:val="00507868"/>
    <w:rsid w:val="00510AFB"/>
    <w:rsid w:val="00510F8B"/>
    <w:rsid w:val="00512575"/>
    <w:rsid w:val="00513C30"/>
    <w:rsid w:val="00514171"/>
    <w:rsid w:val="0051499C"/>
    <w:rsid w:val="00514BD2"/>
    <w:rsid w:val="00515960"/>
    <w:rsid w:val="00516F9C"/>
    <w:rsid w:val="00517A4C"/>
    <w:rsid w:val="005203F1"/>
    <w:rsid w:val="00520751"/>
    <w:rsid w:val="00521769"/>
    <w:rsid w:val="00521A50"/>
    <w:rsid w:val="00521BC3"/>
    <w:rsid w:val="00522284"/>
    <w:rsid w:val="00522FA8"/>
    <w:rsid w:val="005231C0"/>
    <w:rsid w:val="00523788"/>
    <w:rsid w:val="0052382C"/>
    <w:rsid w:val="00523C25"/>
    <w:rsid w:val="00524007"/>
    <w:rsid w:val="00524015"/>
    <w:rsid w:val="0052545B"/>
    <w:rsid w:val="005254B1"/>
    <w:rsid w:val="00526AAF"/>
    <w:rsid w:val="00527382"/>
    <w:rsid w:val="0053059F"/>
    <w:rsid w:val="00530C23"/>
    <w:rsid w:val="00530C66"/>
    <w:rsid w:val="00530F9C"/>
    <w:rsid w:val="0053139F"/>
    <w:rsid w:val="00531855"/>
    <w:rsid w:val="00531873"/>
    <w:rsid w:val="0053265F"/>
    <w:rsid w:val="0053285E"/>
    <w:rsid w:val="00533421"/>
    <w:rsid w:val="00533632"/>
    <w:rsid w:val="00534013"/>
    <w:rsid w:val="0053558F"/>
    <w:rsid w:val="0053566C"/>
    <w:rsid w:val="005359C8"/>
    <w:rsid w:val="0053617A"/>
    <w:rsid w:val="00536526"/>
    <w:rsid w:val="00536E74"/>
    <w:rsid w:val="00537225"/>
    <w:rsid w:val="0053726C"/>
    <w:rsid w:val="00540C5C"/>
    <w:rsid w:val="0054167A"/>
    <w:rsid w:val="00541E6E"/>
    <w:rsid w:val="00541F1D"/>
    <w:rsid w:val="00542400"/>
    <w:rsid w:val="005424F2"/>
    <w:rsid w:val="0054251F"/>
    <w:rsid w:val="00542D2A"/>
    <w:rsid w:val="005430D7"/>
    <w:rsid w:val="005435CC"/>
    <w:rsid w:val="00543B1E"/>
    <w:rsid w:val="00544CA9"/>
    <w:rsid w:val="00545FCE"/>
    <w:rsid w:val="0054617C"/>
    <w:rsid w:val="00546847"/>
    <w:rsid w:val="00547F13"/>
    <w:rsid w:val="005505B6"/>
    <w:rsid w:val="00551F43"/>
    <w:rsid w:val="005520D8"/>
    <w:rsid w:val="00552A9B"/>
    <w:rsid w:val="00553793"/>
    <w:rsid w:val="0055389A"/>
    <w:rsid w:val="00553D58"/>
    <w:rsid w:val="00553F4B"/>
    <w:rsid w:val="00555080"/>
    <w:rsid w:val="00555CFB"/>
    <w:rsid w:val="00555D68"/>
    <w:rsid w:val="00556ADB"/>
    <w:rsid w:val="00556CF1"/>
    <w:rsid w:val="00557497"/>
    <w:rsid w:val="00557D8D"/>
    <w:rsid w:val="00560D60"/>
    <w:rsid w:val="00562913"/>
    <w:rsid w:val="00563A67"/>
    <w:rsid w:val="00563AD3"/>
    <w:rsid w:val="00564F00"/>
    <w:rsid w:val="005658AB"/>
    <w:rsid w:val="00565B83"/>
    <w:rsid w:val="0056605D"/>
    <w:rsid w:val="00566434"/>
    <w:rsid w:val="0056651B"/>
    <w:rsid w:val="00566ECA"/>
    <w:rsid w:val="00567365"/>
    <w:rsid w:val="00567B55"/>
    <w:rsid w:val="00571DEE"/>
    <w:rsid w:val="0057214D"/>
    <w:rsid w:val="00572B3E"/>
    <w:rsid w:val="00572F26"/>
    <w:rsid w:val="005731DF"/>
    <w:rsid w:val="00575181"/>
    <w:rsid w:val="0057545D"/>
    <w:rsid w:val="00575F37"/>
    <w:rsid w:val="005762A7"/>
    <w:rsid w:val="0057679A"/>
    <w:rsid w:val="00577082"/>
    <w:rsid w:val="00580A28"/>
    <w:rsid w:val="00580E50"/>
    <w:rsid w:val="00580F25"/>
    <w:rsid w:val="00582FE3"/>
    <w:rsid w:val="00583505"/>
    <w:rsid w:val="00584432"/>
    <w:rsid w:val="005849BA"/>
    <w:rsid w:val="00584B02"/>
    <w:rsid w:val="00584DDF"/>
    <w:rsid w:val="0058550F"/>
    <w:rsid w:val="00585AF8"/>
    <w:rsid w:val="00585E6D"/>
    <w:rsid w:val="0058634E"/>
    <w:rsid w:val="00586414"/>
    <w:rsid w:val="0058669E"/>
    <w:rsid w:val="00586D59"/>
    <w:rsid w:val="00587836"/>
    <w:rsid w:val="00587CEE"/>
    <w:rsid w:val="005908C2"/>
    <w:rsid w:val="005911AF"/>
    <w:rsid w:val="005916D7"/>
    <w:rsid w:val="005920A4"/>
    <w:rsid w:val="005923A5"/>
    <w:rsid w:val="005932A1"/>
    <w:rsid w:val="00593916"/>
    <w:rsid w:val="00593A2C"/>
    <w:rsid w:val="0059427F"/>
    <w:rsid w:val="00595645"/>
    <w:rsid w:val="00597309"/>
    <w:rsid w:val="005A0509"/>
    <w:rsid w:val="005A0A4E"/>
    <w:rsid w:val="005A2847"/>
    <w:rsid w:val="005A2CA8"/>
    <w:rsid w:val="005A4024"/>
    <w:rsid w:val="005A6925"/>
    <w:rsid w:val="005A698C"/>
    <w:rsid w:val="005A7B1D"/>
    <w:rsid w:val="005B01EB"/>
    <w:rsid w:val="005B089C"/>
    <w:rsid w:val="005B0ECD"/>
    <w:rsid w:val="005B0F2D"/>
    <w:rsid w:val="005B2D41"/>
    <w:rsid w:val="005B3AA6"/>
    <w:rsid w:val="005B5526"/>
    <w:rsid w:val="005B5802"/>
    <w:rsid w:val="005B5C57"/>
    <w:rsid w:val="005C0CAC"/>
    <w:rsid w:val="005C1423"/>
    <w:rsid w:val="005C1523"/>
    <w:rsid w:val="005C15DF"/>
    <w:rsid w:val="005C1738"/>
    <w:rsid w:val="005C1921"/>
    <w:rsid w:val="005C26DB"/>
    <w:rsid w:val="005C3195"/>
    <w:rsid w:val="005C47C9"/>
    <w:rsid w:val="005C54E9"/>
    <w:rsid w:val="005C5952"/>
    <w:rsid w:val="005C650A"/>
    <w:rsid w:val="005C6B5E"/>
    <w:rsid w:val="005C6CF4"/>
    <w:rsid w:val="005C70B3"/>
    <w:rsid w:val="005D02EC"/>
    <w:rsid w:val="005D02F6"/>
    <w:rsid w:val="005D062E"/>
    <w:rsid w:val="005D0E3B"/>
    <w:rsid w:val="005D15BE"/>
    <w:rsid w:val="005D1913"/>
    <w:rsid w:val="005D1DA0"/>
    <w:rsid w:val="005D2367"/>
    <w:rsid w:val="005D2F6B"/>
    <w:rsid w:val="005D3B27"/>
    <w:rsid w:val="005D44EA"/>
    <w:rsid w:val="005D450A"/>
    <w:rsid w:val="005D474A"/>
    <w:rsid w:val="005D53C4"/>
    <w:rsid w:val="005D575E"/>
    <w:rsid w:val="005D62BF"/>
    <w:rsid w:val="005D6CD1"/>
    <w:rsid w:val="005D6D8C"/>
    <w:rsid w:val="005D75EC"/>
    <w:rsid w:val="005D7C3A"/>
    <w:rsid w:val="005E02FE"/>
    <w:rsid w:val="005E0305"/>
    <w:rsid w:val="005E0799"/>
    <w:rsid w:val="005E10F9"/>
    <w:rsid w:val="005E1200"/>
    <w:rsid w:val="005E2010"/>
    <w:rsid w:val="005E261D"/>
    <w:rsid w:val="005E4203"/>
    <w:rsid w:val="005E4265"/>
    <w:rsid w:val="005E48C1"/>
    <w:rsid w:val="005E57B9"/>
    <w:rsid w:val="005E686A"/>
    <w:rsid w:val="005E6E7E"/>
    <w:rsid w:val="005E6F29"/>
    <w:rsid w:val="005E74B5"/>
    <w:rsid w:val="005F09BC"/>
    <w:rsid w:val="005F3369"/>
    <w:rsid w:val="005F3E9B"/>
    <w:rsid w:val="005F45EE"/>
    <w:rsid w:val="005F51EA"/>
    <w:rsid w:val="005F5A1C"/>
    <w:rsid w:val="005F5A80"/>
    <w:rsid w:val="005F5EA3"/>
    <w:rsid w:val="005F61F1"/>
    <w:rsid w:val="005F6A47"/>
    <w:rsid w:val="005F7040"/>
    <w:rsid w:val="005F7244"/>
    <w:rsid w:val="0060014F"/>
    <w:rsid w:val="0060050B"/>
    <w:rsid w:val="00600869"/>
    <w:rsid w:val="00600CED"/>
    <w:rsid w:val="00601D45"/>
    <w:rsid w:val="006021E9"/>
    <w:rsid w:val="00602449"/>
    <w:rsid w:val="00602A25"/>
    <w:rsid w:val="00602A96"/>
    <w:rsid w:val="00603857"/>
    <w:rsid w:val="006039A5"/>
    <w:rsid w:val="0060419E"/>
    <w:rsid w:val="006044FF"/>
    <w:rsid w:val="00605509"/>
    <w:rsid w:val="00605C77"/>
    <w:rsid w:val="006078A3"/>
    <w:rsid w:val="00607CC5"/>
    <w:rsid w:val="00610046"/>
    <w:rsid w:val="006109BC"/>
    <w:rsid w:val="00611392"/>
    <w:rsid w:val="0061179B"/>
    <w:rsid w:val="006120CB"/>
    <w:rsid w:val="006125F9"/>
    <w:rsid w:val="00612CA3"/>
    <w:rsid w:val="00613B9D"/>
    <w:rsid w:val="0061477D"/>
    <w:rsid w:val="00614C35"/>
    <w:rsid w:val="006152F0"/>
    <w:rsid w:val="00615E48"/>
    <w:rsid w:val="00615EDC"/>
    <w:rsid w:val="006177CE"/>
    <w:rsid w:val="00621B2C"/>
    <w:rsid w:val="00622DFF"/>
    <w:rsid w:val="00623EA9"/>
    <w:rsid w:val="00624D04"/>
    <w:rsid w:val="00624DC2"/>
    <w:rsid w:val="0062523A"/>
    <w:rsid w:val="006269CD"/>
    <w:rsid w:val="00626B92"/>
    <w:rsid w:val="00627AC3"/>
    <w:rsid w:val="00627E24"/>
    <w:rsid w:val="00631BE8"/>
    <w:rsid w:val="00633014"/>
    <w:rsid w:val="006338E5"/>
    <w:rsid w:val="006339D0"/>
    <w:rsid w:val="0063437B"/>
    <w:rsid w:val="006344CD"/>
    <w:rsid w:val="00634CBC"/>
    <w:rsid w:val="00634CF9"/>
    <w:rsid w:val="0063545D"/>
    <w:rsid w:val="006354E7"/>
    <w:rsid w:val="006356AE"/>
    <w:rsid w:val="006364A6"/>
    <w:rsid w:val="00636A2C"/>
    <w:rsid w:val="00636C46"/>
    <w:rsid w:val="00637526"/>
    <w:rsid w:val="006378D6"/>
    <w:rsid w:val="0064017E"/>
    <w:rsid w:val="00640A8E"/>
    <w:rsid w:val="00640ABA"/>
    <w:rsid w:val="00640B7D"/>
    <w:rsid w:val="00640E02"/>
    <w:rsid w:val="00641C87"/>
    <w:rsid w:val="00641F4F"/>
    <w:rsid w:val="006431DA"/>
    <w:rsid w:val="00644CE9"/>
    <w:rsid w:val="00645EF6"/>
    <w:rsid w:val="006473C7"/>
    <w:rsid w:val="00647A2F"/>
    <w:rsid w:val="00650411"/>
    <w:rsid w:val="00652E72"/>
    <w:rsid w:val="006531BC"/>
    <w:rsid w:val="00653EBC"/>
    <w:rsid w:val="00653F9E"/>
    <w:rsid w:val="006545CF"/>
    <w:rsid w:val="00654BB6"/>
    <w:rsid w:val="00654D54"/>
    <w:rsid w:val="0065506D"/>
    <w:rsid w:val="0065581C"/>
    <w:rsid w:val="006571F6"/>
    <w:rsid w:val="00657AA3"/>
    <w:rsid w:val="006600FF"/>
    <w:rsid w:val="00661D94"/>
    <w:rsid w:val="00661F29"/>
    <w:rsid w:val="00661F97"/>
    <w:rsid w:val="00662483"/>
    <w:rsid w:val="00663043"/>
    <w:rsid w:val="00663AF5"/>
    <w:rsid w:val="0066442A"/>
    <w:rsid w:val="00664583"/>
    <w:rsid w:val="00665005"/>
    <w:rsid w:val="006651F1"/>
    <w:rsid w:val="00665975"/>
    <w:rsid w:val="006659E8"/>
    <w:rsid w:val="00665E46"/>
    <w:rsid w:val="006667D6"/>
    <w:rsid w:val="006673CA"/>
    <w:rsid w:val="00670696"/>
    <w:rsid w:val="00670D42"/>
    <w:rsid w:val="006719BA"/>
    <w:rsid w:val="00672509"/>
    <w:rsid w:val="006731C4"/>
    <w:rsid w:val="00673337"/>
    <w:rsid w:val="00673403"/>
    <w:rsid w:val="0067396D"/>
    <w:rsid w:val="00673C26"/>
    <w:rsid w:val="00674539"/>
    <w:rsid w:val="00674DC8"/>
    <w:rsid w:val="00674DE5"/>
    <w:rsid w:val="00676C31"/>
    <w:rsid w:val="00676E95"/>
    <w:rsid w:val="0067758D"/>
    <w:rsid w:val="00677ACA"/>
    <w:rsid w:val="0068012F"/>
    <w:rsid w:val="00680386"/>
    <w:rsid w:val="00680A8E"/>
    <w:rsid w:val="006812AF"/>
    <w:rsid w:val="00681CCB"/>
    <w:rsid w:val="006827A5"/>
    <w:rsid w:val="00682ACB"/>
    <w:rsid w:val="0068327D"/>
    <w:rsid w:val="00684629"/>
    <w:rsid w:val="006847B1"/>
    <w:rsid w:val="00684AFD"/>
    <w:rsid w:val="00685A40"/>
    <w:rsid w:val="00685BC5"/>
    <w:rsid w:val="0068608D"/>
    <w:rsid w:val="006860E6"/>
    <w:rsid w:val="0068795C"/>
    <w:rsid w:val="0069028B"/>
    <w:rsid w:val="0069029D"/>
    <w:rsid w:val="00691534"/>
    <w:rsid w:val="00693880"/>
    <w:rsid w:val="00693943"/>
    <w:rsid w:val="00694272"/>
    <w:rsid w:val="00694AF0"/>
    <w:rsid w:val="00695B5C"/>
    <w:rsid w:val="00695BDD"/>
    <w:rsid w:val="0069608F"/>
    <w:rsid w:val="0069647E"/>
    <w:rsid w:val="006973E5"/>
    <w:rsid w:val="00697495"/>
    <w:rsid w:val="00697DC3"/>
    <w:rsid w:val="00697DD7"/>
    <w:rsid w:val="006A09D7"/>
    <w:rsid w:val="006A0B15"/>
    <w:rsid w:val="006A0BD9"/>
    <w:rsid w:val="006A1F62"/>
    <w:rsid w:val="006A2900"/>
    <w:rsid w:val="006A4686"/>
    <w:rsid w:val="006A4691"/>
    <w:rsid w:val="006A4F25"/>
    <w:rsid w:val="006A5E8C"/>
    <w:rsid w:val="006A67C6"/>
    <w:rsid w:val="006A69D1"/>
    <w:rsid w:val="006A6D03"/>
    <w:rsid w:val="006A7D61"/>
    <w:rsid w:val="006B0DC4"/>
    <w:rsid w:val="006B0E9E"/>
    <w:rsid w:val="006B1859"/>
    <w:rsid w:val="006B1AC9"/>
    <w:rsid w:val="006B2122"/>
    <w:rsid w:val="006B3128"/>
    <w:rsid w:val="006B4057"/>
    <w:rsid w:val="006B41AB"/>
    <w:rsid w:val="006B41BF"/>
    <w:rsid w:val="006B462B"/>
    <w:rsid w:val="006B486D"/>
    <w:rsid w:val="006B4EEB"/>
    <w:rsid w:val="006B4F79"/>
    <w:rsid w:val="006B5757"/>
    <w:rsid w:val="006B5952"/>
    <w:rsid w:val="006B5AE4"/>
    <w:rsid w:val="006B7D89"/>
    <w:rsid w:val="006B7F42"/>
    <w:rsid w:val="006C050E"/>
    <w:rsid w:val="006C0EED"/>
    <w:rsid w:val="006C1510"/>
    <w:rsid w:val="006C1708"/>
    <w:rsid w:val="006C2348"/>
    <w:rsid w:val="006C2D4C"/>
    <w:rsid w:val="006C34AD"/>
    <w:rsid w:val="006C3C61"/>
    <w:rsid w:val="006C3F54"/>
    <w:rsid w:val="006C404A"/>
    <w:rsid w:val="006C4251"/>
    <w:rsid w:val="006C47CD"/>
    <w:rsid w:val="006C5C02"/>
    <w:rsid w:val="006C6349"/>
    <w:rsid w:val="006C741D"/>
    <w:rsid w:val="006C7472"/>
    <w:rsid w:val="006C7B68"/>
    <w:rsid w:val="006C7D3D"/>
    <w:rsid w:val="006D0B1A"/>
    <w:rsid w:val="006D1507"/>
    <w:rsid w:val="006D171A"/>
    <w:rsid w:val="006D1F71"/>
    <w:rsid w:val="006D252F"/>
    <w:rsid w:val="006D3235"/>
    <w:rsid w:val="006D3954"/>
    <w:rsid w:val="006D4054"/>
    <w:rsid w:val="006D481A"/>
    <w:rsid w:val="006D4DC4"/>
    <w:rsid w:val="006D640B"/>
    <w:rsid w:val="006D6F41"/>
    <w:rsid w:val="006D76E1"/>
    <w:rsid w:val="006D7EA4"/>
    <w:rsid w:val="006D7F9E"/>
    <w:rsid w:val="006E02EC"/>
    <w:rsid w:val="006E0D3C"/>
    <w:rsid w:val="006E0DA1"/>
    <w:rsid w:val="006E0E70"/>
    <w:rsid w:val="006E0E71"/>
    <w:rsid w:val="006E143B"/>
    <w:rsid w:val="006E1461"/>
    <w:rsid w:val="006E29EF"/>
    <w:rsid w:val="006E32E8"/>
    <w:rsid w:val="006E358B"/>
    <w:rsid w:val="006E38B8"/>
    <w:rsid w:val="006E3C4F"/>
    <w:rsid w:val="006E3F9F"/>
    <w:rsid w:val="006E431F"/>
    <w:rsid w:val="006E53CC"/>
    <w:rsid w:val="006E58C7"/>
    <w:rsid w:val="006E5A68"/>
    <w:rsid w:val="006E5B6F"/>
    <w:rsid w:val="006E5B7C"/>
    <w:rsid w:val="006E5F77"/>
    <w:rsid w:val="006E6F41"/>
    <w:rsid w:val="006E73E6"/>
    <w:rsid w:val="006E7DB5"/>
    <w:rsid w:val="006F0A58"/>
    <w:rsid w:val="006F11C0"/>
    <w:rsid w:val="006F1BAC"/>
    <w:rsid w:val="006F1C50"/>
    <w:rsid w:val="006F2DAD"/>
    <w:rsid w:val="006F3289"/>
    <w:rsid w:val="006F3613"/>
    <w:rsid w:val="006F3D50"/>
    <w:rsid w:val="006F41E0"/>
    <w:rsid w:val="006F5A00"/>
    <w:rsid w:val="006F60AD"/>
    <w:rsid w:val="006F65ED"/>
    <w:rsid w:val="006F7E7E"/>
    <w:rsid w:val="00700ADF"/>
    <w:rsid w:val="007021A2"/>
    <w:rsid w:val="007021E8"/>
    <w:rsid w:val="00704878"/>
    <w:rsid w:val="00705190"/>
    <w:rsid w:val="00705DC9"/>
    <w:rsid w:val="007071F2"/>
    <w:rsid w:val="00707B8D"/>
    <w:rsid w:val="00710417"/>
    <w:rsid w:val="00711EFE"/>
    <w:rsid w:val="00713B2D"/>
    <w:rsid w:val="00713DC3"/>
    <w:rsid w:val="007150BA"/>
    <w:rsid w:val="00715632"/>
    <w:rsid w:val="0071652E"/>
    <w:rsid w:val="00716CE1"/>
    <w:rsid w:val="00716FAE"/>
    <w:rsid w:val="0072059D"/>
    <w:rsid w:val="007211B1"/>
    <w:rsid w:val="00722FB9"/>
    <w:rsid w:val="00724257"/>
    <w:rsid w:val="00724F49"/>
    <w:rsid w:val="0072540B"/>
    <w:rsid w:val="00725551"/>
    <w:rsid w:val="00725E5F"/>
    <w:rsid w:val="0072607A"/>
    <w:rsid w:val="007262AD"/>
    <w:rsid w:val="007267A1"/>
    <w:rsid w:val="00726B44"/>
    <w:rsid w:val="00727125"/>
    <w:rsid w:val="007277DA"/>
    <w:rsid w:val="00730F77"/>
    <w:rsid w:val="007311AE"/>
    <w:rsid w:val="00731D27"/>
    <w:rsid w:val="007349E5"/>
    <w:rsid w:val="00737B7D"/>
    <w:rsid w:val="00737D55"/>
    <w:rsid w:val="00737DD4"/>
    <w:rsid w:val="00740957"/>
    <w:rsid w:val="00740B5B"/>
    <w:rsid w:val="00740E92"/>
    <w:rsid w:val="00741A06"/>
    <w:rsid w:val="00744A67"/>
    <w:rsid w:val="00746084"/>
    <w:rsid w:val="00746187"/>
    <w:rsid w:val="00746CF6"/>
    <w:rsid w:val="0074724E"/>
    <w:rsid w:val="007472C1"/>
    <w:rsid w:val="0074764B"/>
    <w:rsid w:val="0074764F"/>
    <w:rsid w:val="00750E78"/>
    <w:rsid w:val="00752194"/>
    <w:rsid w:val="007525B8"/>
    <w:rsid w:val="00752E17"/>
    <w:rsid w:val="00753339"/>
    <w:rsid w:val="00753A03"/>
    <w:rsid w:val="00753B64"/>
    <w:rsid w:val="00753F20"/>
    <w:rsid w:val="007552F2"/>
    <w:rsid w:val="00755599"/>
    <w:rsid w:val="00755A50"/>
    <w:rsid w:val="007571BA"/>
    <w:rsid w:val="00757574"/>
    <w:rsid w:val="00760781"/>
    <w:rsid w:val="007617E9"/>
    <w:rsid w:val="0076182A"/>
    <w:rsid w:val="00761E2B"/>
    <w:rsid w:val="0076254F"/>
    <w:rsid w:val="0076263B"/>
    <w:rsid w:val="007630C7"/>
    <w:rsid w:val="00763634"/>
    <w:rsid w:val="0076429F"/>
    <w:rsid w:val="00764690"/>
    <w:rsid w:val="00764C8B"/>
    <w:rsid w:val="00764D04"/>
    <w:rsid w:val="00765075"/>
    <w:rsid w:val="0076655E"/>
    <w:rsid w:val="00766836"/>
    <w:rsid w:val="00766901"/>
    <w:rsid w:val="00766DD4"/>
    <w:rsid w:val="00767731"/>
    <w:rsid w:val="00770758"/>
    <w:rsid w:val="007712F0"/>
    <w:rsid w:val="007757EF"/>
    <w:rsid w:val="00776470"/>
    <w:rsid w:val="00777534"/>
    <w:rsid w:val="00777A4F"/>
    <w:rsid w:val="007801E6"/>
    <w:rsid w:val="007801F5"/>
    <w:rsid w:val="00780437"/>
    <w:rsid w:val="00780A9E"/>
    <w:rsid w:val="00780C8D"/>
    <w:rsid w:val="007813AF"/>
    <w:rsid w:val="007829C9"/>
    <w:rsid w:val="00783595"/>
    <w:rsid w:val="007836D7"/>
    <w:rsid w:val="00783718"/>
    <w:rsid w:val="00783CA4"/>
    <w:rsid w:val="007842FB"/>
    <w:rsid w:val="00784E1E"/>
    <w:rsid w:val="00784EC6"/>
    <w:rsid w:val="007851D6"/>
    <w:rsid w:val="00785B4B"/>
    <w:rsid w:val="00786124"/>
    <w:rsid w:val="007865B7"/>
    <w:rsid w:val="007877CB"/>
    <w:rsid w:val="00787A13"/>
    <w:rsid w:val="00790D2F"/>
    <w:rsid w:val="00790D34"/>
    <w:rsid w:val="007911DC"/>
    <w:rsid w:val="00791924"/>
    <w:rsid w:val="00791983"/>
    <w:rsid w:val="0079335A"/>
    <w:rsid w:val="00794654"/>
    <w:rsid w:val="007949F2"/>
    <w:rsid w:val="0079514B"/>
    <w:rsid w:val="007951FA"/>
    <w:rsid w:val="00795252"/>
    <w:rsid w:val="00796030"/>
    <w:rsid w:val="00796406"/>
    <w:rsid w:val="0079648D"/>
    <w:rsid w:val="00796B39"/>
    <w:rsid w:val="007970C0"/>
    <w:rsid w:val="007972BE"/>
    <w:rsid w:val="007972E2"/>
    <w:rsid w:val="0079764A"/>
    <w:rsid w:val="007977F7"/>
    <w:rsid w:val="00797FA4"/>
    <w:rsid w:val="007A11A8"/>
    <w:rsid w:val="007A1FBB"/>
    <w:rsid w:val="007A2870"/>
    <w:rsid w:val="007A2DC1"/>
    <w:rsid w:val="007A2F1A"/>
    <w:rsid w:val="007A40DE"/>
    <w:rsid w:val="007A4440"/>
    <w:rsid w:val="007A5391"/>
    <w:rsid w:val="007A6E18"/>
    <w:rsid w:val="007B0118"/>
    <w:rsid w:val="007B0396"/>
    <w:rsid w:val="007B039E"/>
    <w:rsid w:val="007B03DC"/>
    <w:rsid w:val="007B0BFF"/>
    <w:rsid w:val="007B2FA8"/>
    <w:rsid w:val="007B3282"/>
    <w:rsid w:val="007B3CDD"/>
    <w:rsid w:val="007B40C1"/>
    <w:rsid w:val="007B512C"/>
    <w:rsid w:val="007B7305"/>
    <w:rsid w:val="007C0268"/>
    <w:rsid w:val="007C2423"/>
    <w:rsid w:val="007C3336"/>
    <w:rsid w:val="007C349C"/>
    <w:rsid w:val="007C3811"/>
    <w:rsid w:val="007C3873"/>
    <w:rsid w:val="007C46E2"/>
    <w:rsid w:val="007C5CA2"/>
    <w:rsid w:val="007C63C0"/>
    <w:rsid w:val="007C7B50"/>
    <w:rsid w:val="007C7D79"/>
    <w:rsid w:val="007D05D6"/>
    <w:rsid w:val="007D0709"/>
    <w:rsid w:val="007D0869"/>
    <w:rsid w:val="007D1072"/>
    <w:rsid w:val="007D14C4"/>
    <w:rsid w:val="007D2E74"/>
    <w:rsid w:val="007D310D"/>
    <w:rsid w:val="007D3319"/>
    <w:rsid w:val="007D335D"/>
    <w:rsid w:val="007D35A7"/>
    <w:rsid w:val="007D4EFF"/>
    <w:rsid w:val="007D532F"/>
    <w:rsid w:val="007D55F6"/>
    <w:rsid w:val="007D57D1"/>
    <w:rsid w:val="007D5CDE"/>
    <w:rsid w:val="007D605C"/>
    <w:rsid w:val="007D60FD"/>
    <w:rsid w:val="007D75E9"/>
    <w:rsid w:val="007D7785"/>
    <w:rsid w:val="007D7DDB"/>
    <w:rsid w:val="007E1611"/>
    <w:rsid w:val="007E1749"/>
    <w:rsid w:val="007E2027"/>
    <w:rsid w:val="007E246D"/>
    <w:rsid w:val="007E252C"/>
    <w:rsid w:val="007E3314"/>
    <w:rsid w:val="007E3514"/>
    <w:rsid w:val="007E36F9"/>
    <w:rsid w:val="007E4B03"/>
    <w:rsid w:val="007E5566"/>
    <w:rsid w:val="007E556F"/>
    <w:rsid w:val="007E5682"/>
    <w:rsid w:val="007E620E"/>
    <w:rsid w:val="007E6230"/>
    <w:rsid w:val="007E6A8F"/>
    <w:rsid w:val="007E701A"/>
    <w:rsid w:val="007E7149"/>
    <w:rsid w:val="007F0B88"/>
    <w:rsid w:val="007F0D60"/>
    <w:rsid w:val="007F1246"/>
    <w:rsid w:val="007F1CED"/>
    <w:rsid w:val="007F324B"/>
    <w:rsid w:val="007F49B5"/>
    <w:rsid w:val="007F5322"/>
    <w:rsid w:val="007F5468"/>
    <w:rsid w:val="007F5974"/>
    <w:rsid w:val="007F63EB"/>
    <w:rsid w:val="007F64A4"/>
    <w:rsid w:val="007F6921"/>
    <w:rsid w:val="0080031D"/>
    <w:rsid w:val="008008BC"/>
    <w:rsid w:val="00800C40"/>
    <w:rsid w:val="00800EA8"/>
    <w:rsid w:val="0080118F"/>
    <w:rsid w:val="0080260B"/>
    <w:rsid w:val="00802BBB"/>
    <w:rsid w:val="0080317E"/>
    <w:rsid w:val="00803351"/>
    <w:rsid w:val="00804EA2"/>
    <w:rsid w:val="00805498"/>
    <w:rsid w:val="0080553C"/>
    <w:rsid w:val="00805A91"/>
    <w:rsid w:val="00805B46"/>
    <w:rsid w:val="00805DB4"/>
    <w:rsid w:val="00806EE9"/>
    <w:rsid w:val="00806F0F"/>
    <w:rsid w:val="008106A2"/>
    <w:rsid w:val="00810C64"/>
    <w:rsid w:val="008111E2"/>
    <w:rsid w:val="00811939"/>
    <w:rsid w:val="00811DE9"/>
    <w:rsid w:val="008124C7"/>
    <w:rsid w:val="008133DD"/>
    <w:rsid w:val="0081685E"/>
    <w:rsid w:val="00817036"/>
    <w:rsid w:val="008171ED"/>
    <w:rsid w:val="008173BE"/>
    <w:rsid w:val="00817BB2"/>
    <w:rsid w:val="00817D28"/>
    <w:rsid w:val="00821BC7"/>
    <w:rsid w:val="00822068"/>
    <w:rsid w:val="008226AF"/>
    <w:rsid w:val="00823593"/>
    <w:rsid w:val="00823DC8"/>
    <w:rsid w:val="00823DEA"/>
    <w:rsid w:val="00824B31"/>
    <w:rsid w:val="00824C98"/>
    <w:rsid w:val="00824E51"/>
    <w:rsid w:val="00825DC2"/>
    <w:rsid w:val="008266F6"/>
    <w:rsid w:val="00826878"/>
    <w:rsid w:val="00826DBA"/>
    <w:rsid w:val="008270B1"/>
    <w:rsid w:val="00827863"/>
    <w:rsid w:val="0083023B"/>
    <w:rsid w:val="008307BB"/>
    <w:rsid w:val="00830961"/>
    <w:rsid w:val="00830CF3"/>
    <w:rsid w:val="00831183"/>
    <w:rsid w:val="0083386C"/>
    <w:rsid w:val="00833BB1"/>
    <w:rsid w:val="008346F5"/>
    <w:rsid w:val="00834AD3"/>
    <w:rsid w:val="0083590D"/>
    <w:rsid w:val="0083670E"/>
    <w:rsid w:val="008371C0"/>
    <w:rsid w:val="00837228"/>
    <w:rsid w:val="008411B3"/>
    <w:rsid w:val="008424A3"/>
    <w:rsid w:val="00842FC1"/>
    <w:rsid w:val="00843795"/>
    <w:rsid w:val="0084397A"/>
    <w:rsid w:val="0084520B"/>
    <w:rsid w:val="00845BD9"/>
    <w:rsid w:val="00847F0F"/>
    <w:rsid w:val="00850AF6"/>
    <w:rsid w:val="008512B8"/>
    <w:rsid w:val="00851C0D"/>
    <w:rsid w:val="00852448"/>
    <w:rsid w:val="00852487"/>
    <w:rsid w:val="00853A7A"/>
    <w:rsid w:val="008555FF"/>
    <w:rsid w:val="00855C49"/>
    <w:rsid w:val="00855EB9"/>
    <w:rsid w:val="00856289"/>
    <w:rsid w:val="008569FD"/>
    <w:rsid w:val="00857C9E"/>
    <w:rsid w:val="00860004"/>
    <w:rsid w:val="008614E3"/>
    <w:rsid w:val="00861A1B"/>
    <w:rsid w:val="00862033"/>
    <w:rsid w:val="0086240A"/>
    <w:rsid w:val="00863223"/>
    <w:rsid w:val="00863B6E"/>
    <w:rsid w:val="00864388"/>
    <w:rsid w:val="00865DC0"/>
    <w:rsid w:val="008663A4"/>
    <w:rsid w:val="00866F4C"/>
    <w:rsid w:val="00867353"/>
    <w:rsid w:val="00867D0A"/>
    <w:rsid w:val="0087026F"/>
    <w:rsid w:val="00870757"/>
    <w:rsid w:val="00870996"/>
    <w:rsid w:val="00871D2C"/>
    <w:rsid w:val="00872270"/>
    <w:rsid w:val="00872983"/>
    <w:rsid w:val="0087323A"/>
    <w:rsid w:val="00873D50"/>
    <w:rsid w:val="00874816"/>
    <w:rsid w:val="00875D4F"/>
    <w:rsid w:val="008763EA"/>
    <w:rsid w:val="0087671E"/>
    <w:rsid w:val="008767E3"/>
    <w:rsid w:val="008769FA"/>
    <w:rsid w:val="00876C56"/>
    <w:rsid w:val="00877F6C"/>
    <w:rsid w:val="00880614"/>
    <w:rsid w:val="00880AC6"/>
    <w:rsid w:val="00880B4F"/>
    <w:rsid w:val="00880DC7"/>
    <w:rsid w:val="00880E15"/>
    <w:rsid w:val="008816EF"/>
    <w:rsid w:val="0088209C"/>
    <w:rsid w:val="008821D4"/>
    <w:rsid w:val="0088258A"/>
    <w:rsid w:val="00882743"/>
    <w:rsid w:val="00882AFF"/>
    <w:rsid w:val="00884017"/>
    <w:rsid w:val="008842FA"/>
    <w:rsid w:val="00884E20"/>
    <w:rsid w:val="008857C8"/>
    <w:rsid w:val="00885C3A"/>
    <w:rsid w:val="008862C2"/>
    <w:rsid w:val="00886332"/>
    <w:rsid w:val="008867B9"/>
    <w:rsid w:val="008870DD"/>
    <w:rsid w:val="00887458"/>
    <w:rsid w:val="0088762F"/>
    <w:rsid w:val="008878FE"/>
    <w:rsid w:val="00887B2E"/>
    <w:rsid w:val="00890A2F"/>
    <w:rsid w:val="00890B40"/>
    <w:rsid w:val="00891B47"/>
    <w:rsid w:val="008925F0"/>
    <w:rsid w:val="00892615"/>
    <w:rsid w:val="00892F27"/>
    <w:rsid w:val="00893A27"/>
    <w:rsid w:val="00893CF1"/>
    <w:rsid w:val="00893E64"/>
    <w:rsid w:val="0089448A"/>
    <w:rsid w:val="00894BC8"/>
    <w:rsid w:val="00894F69"/>
    <w:rsid w:val="0089605F"/>
    <w:rsid w:val="008965B5"/>
    <w:rsid w:val="00897586"/>
    <w:rsid w:val="00897877"/>
    <w:rsid w:val="008979CD"/>
    <w:rsid w:val="008A0037"/>
    <w:rsid w:val="008A01F5"/>
    <w:rsid w:val="008A065D"/>
    <w:rsid w:val="008A0F0C"/>
    <w:rsid w:val="008A167B"/>
    <w:rsid w:val="008A210C"/>
    <w:rsid w:val="008A2170"/>
    <w:rsid w:val="008A26D9"/>
    <w:rsid w:val="008A2A08"/>
    <w:rsid w:val="008A3112"/>
    <w:rsid w:val="008A33F2"/>
    <w:rsid w:val="008A3690"/>
    <w:rsid w:val="008A36C9"/>
    <w:rsid w:val="008A36F5"/>
    <w:rsid w:val="008A4B19"/>
    <w:rsid w:val="008A5A0D"/>
    <w:rsid w:val="008A5A89"/>
    <w:rsid w:val="008A5AEC"/>
    <w:rsid w:val="008A5E42"/>
    <w:rsid w:val="008A647E"/>
    <w:rsid w:val="008A6967"/>
    <w:rsid w:val="008A6D6F"/>
    <w:rsid w:val="008A6DBE"/>
    <w:rsid w:val="008A7034"/>
    <w:rsid w:val="008A7840"/>
    <w:rsid w:val="008A7B5B"/>
    <w:rsid w:val="008A7D0C"/>
    <w:rsid w:val="008B0461"/>
    <w:rsid w:val="008B09BC"/>
    <w:rsid w:val="008B0A34"/>
    <w:rsid w:val="008B12D2"/>
    <w:rsid w:val="008B1B05"/>
    <w:rsid w:val="008B2DB5"/>
    <w:rsid w:val="008B3A31"/>
    <w:rsid w:val="008B5302"/>
    <w:rsid w:val="008B5F54"/>
    <w:rsid w:val="008B6044"/>
    <w:rsid w:val="008B6413"/>
    <w:rsid w:val="008B6C48"/>
    <w:rsid w:val="008C0C29"/>
    <w:rsid w:val="008C0EB1"/>
    <w:rsid w:val="008C0F89"/>
    <w:rsid w:val="008C1520"/>
    <w:rsid w:val="008C1EEC"/>
    <w:rsid w:val="008C1FF8"/>
    <w:rsid w:val="008C2E01"/>
    <w:rsid w:val="008C41F9"/>
    <w:rsid w:val="008C475C"/>
    <w:rsid w:val="008C5081"/>
    <w:rsid w:val="008C5AE2"/>
    <w:rsid w:val="008C5B89"/>
    <w:rsid w:val="008C5BB6"/>
    <w:rsid w:val="008C61CB"/>
    <w:rsid w:val="008C64FC"/>
    <w:rsid w:val="008C79ED"/>
    <w:rsid w:val="008D02DA"/>
    <w:rsid w:val="008D0470"/>
    <w:rsid w:val="008D11F9"/>
    <w:rsid w:val="008D2463"/>
    <w:rsid w:val="008D3B43"/>
    <w:rsid w:val="008D4208"/>
    <w:rsid w:val="008D45B6"/>
    <w:rsid w:val="008D5622"/>
    <w:rsid w:val="008D63B1"/>
    <w:rsid w:val="008D7305"/>
    <w:rsid w:val="008D7598"/>
    <w:rsid w:val="008D76BC"/>
    <w:rsid w:val="008D7D8C"/>
    <w:rsid w:val="008E01A4"/>
    <w:rsid w:val="008E091C"/>
    <w:rsid w:val="008E28CB"/>
    <w:rsid w:val="008E2BF9"/>
    <w:rsid w:val="008E38DB"/>
    <w:rsid w:val="008E3A17"/>
    <w:rsid w:val="008E46CD"/>
    <w:rsid w:val="008E65F1"/>
    <w:rsid w:val="008E67A5"/>
    <w:rsid w:val="008E7DBA"/>
    <w:rsid w:val="008F0829"/>
    <w:rsid w:val="008F092A"/>
    <w:rsid w:val="008F0ACB"/>
    <w:rsid w:val="008F23CC"/>
    <w:rsid w:val="008F3489"/>
    <w:rsid w:val="008F3638"/>
    <w:rsid w:val="008F3DE6"/>
    <w:rsid w:val="008F3F7E"/>
    <w:rsid w:val="008F3FF7"/>
    <w:rsid w:val="008F4441"/>
    <w:rsid w:val="008F479E"/>
    <w:rsid w:val="008F5304"/>
    <w:rsid w:val="008F5754"/>
    <w:rsid w:val="008F5B21"/>
    <w:rsid w:val="008F659A"/>
    <w:rsid w:val="008F6B20"/>
    <w:rsid w:val="008F6F31"/>
    <w:rsid w:val="008F74DF"/>
    <w:rsid w:val="008F7646"/>
    <w:rsid w:val="008F76A3"/>
    <w:rsid w:val="008F76DC"/>
    <w:rsid w:val="00900216"/>
    <w:rsid w:val="00901731"/>
    <w:rsid w:val="0090210B"/>
    <w:rsid w:val="00902274"/>
    <w:rsid w:val="00903458"/>
    <w:rsid w:val="009035C7"/>
    <w:rsid w:val="009045B8"/>
    <w:rsid w:val="009065F7"/>
    <w:rsid w:val="009077D2"/>
    <w:rsid w:val="009106BD"/>
    <w:rsid w:val="009110E6"/>
    <w:rsid w:val="009117CC"/>
    <w:rsid w:val="009127BA"/>
    <w:rsid w:val="00912F45"/>
    <w:rsid w:val="00913516"/>
    <w:rsid w:val="009136F8"/>
    <w:rsid w:val="009146F6"/>
    <w:rsid w:val="00915315"/>
    <w:rsid w:val="0091607F"/>
    <w:rsid w:val="00916FE5"/>
    <w:rsid w:val="00920AAE"/>
    <w:rsid w:val="0092160C"/>
    <w:rsid w:val="00921D0C"/>
    <w:rsid w:val="00921FC4"/>
    <w:rsid w:val="009227A6"/>
    <w:rsid w:val="00922AAC"/>
    <w:rsid w:val="00922ADA"/>
    <w:rsid w:val="00922E41"/>
    <w:rsid w:val="009231AD"/>
    <w:rsid w:val="00924769"/>
    <w:rsid w:val="009253AA"/>
    <w:rsid w:val="00925ED7"/>
    <w:rsid w:val="00926299"/>
    <w:rsid w:val="0092632E"/>
    <w:rsid w:val="00927F32"/>
    <w:rsid w:val="0093079B"/>
    <w:rsid w:val="00931AF6"/>
    <w:rsid w:val="00931EC7"/>
    <w:rsid w:val="009321D5"/>
    <w:rsid w:val="00932C60"/>
    <w:rsid w:val="00932E11"/>
    <w:rsid w:val="00933D2A"/>
    <w:rsid w:val="00933EC1"/>
    <w:rsid w:val="0093432F"/>
    <w:rsid w:val="00936C04"/>
    <w:rsid w:val="0093722C"/>
    <w:rsid w:val="00937E0E"/>
    <w:rsid w:val="00940B0B"/>
    <w:rsid w:val="009415AB"/>
    <w:rsid w:val="00942AEF"/>
    <w:rsid w:val="00942FB7"/>
    <w:rsid w:val="009446AD"/>
    <w:rsid w:val="00944751"/>
    <w:rsid w:val="00945581"/>
    <w:rsid w:val="009472D9"/>
    <w:rsid w:val="009473B6"/>
    <w:rsid w:val="00947A96"/>
    <w:rsid w:val="00947E7F"/>
    <w:rsid w:val="009505AB"/>
    <w:rsid w:val="009514F9"/>
    <w:rsid w:val="00952EB1"/>
    <w:rsid w:val="009530DB"/>
    <w:rsid w:val="0095338A"/>
    <w:rsid w:val="00953676"/>
    <w:rsid w:val="00953A99"/>
    <w:rsid w:val="009554A3"/>
    <w:rsid w:val="009562D3"/>
    <w:rsid w:val="009564EF"/>
    <w:rsid w:val="00956F30"/>
    <w:rsid w:val="009575DD"/>
    <w:rsid w:val="00960634"/>
    <w:rsid w:val="0096095C"/>
    <w:rsid w:val="00960A7E"/>
    <w:rsid w:val="00960DF2"/>
    <w:rsid w:val="0096184C"/>
    <w:rsid w:val="00961D80"/>
    <w:rsid w:val="00961D88"/>
    <w:rsid w:val="009625FE"/>
    <w:rsid w:val="0096274F"/>
    <w:rsid w:val="00962DC8"/>
    <w:rsid w:val="009633F5"/>
    <w:rsid w:val="009638F7"/>
    <w:rsid w:val="00963D0F"/>
    <w:rsid w:val="00964F69"/>
    <w:rsid w:val="0096655D"/>
    <w:rsid w:val="00966C9A"/>
    <w:rsid w:val="009705EE"/>
    <w:rsid w:val="00970A0F"/>
    <w:rsid w:val="00972018"/>
    <w:rsid w:val="00972584"/>
    <w:rsid w:val="009725E0"/>
    <w:rsid w:val="009726B5"/>
    <w:rsid w:val="009738C6"/>
    <w:rsid w:val="009743E4"/>
    <w:rsid w:val="0097454B"/>
    <w:rsid w:val="0097588C"/>
    <w:rsid w:val="0097604D"/>
    <w:rsid w:val="00976902"/>
    <w:rsid w:val="00977873"/>
    <w:rsid w:val="00977927"/>
    <w:rsid w:val="00980318"/>
    <w:rsid w:val="009803E2"/>
    <w:rsid w:val="0098043D"/>
    <w:rsid w:val="0098135C"/>
    <w:rsid w:val="0098156A"/>
    <w:rsid w:val="009818B9"/>
    <w:rsid w:val="00981B37"/>
    <w:rsid w:val="00982DCF"/>
    <w:rsid w:val="00982EF2"/>
    <w:rsid w:val="00982F87"/>
    <w:rsid w:val="009849EF"/>
    <w:rsid w:val="00984EA8"/>
    <w:rsid w:val="00985BCD"/>
    <w:rsid w:val="00985FDA"/>
    <w:rsid w:val="009860DD"/>
    <w:rsid w:val="00986239"/>
    <w:rsid w:val="00990594"/>
    <w:rsid w:val="00990BBC"/>
    <w:rsid w:val="00991BAC"/>
    <w:rsid w:val="00991CD1"/>
    <w:rsid w:val="009925B4"/>
    <w:rsid w:val="00992812"/>
    <w:rsid w:val="00993BCC"/>
    <w:rsid w:val="00993C0A"/>
    <w:rsid w:val="00994347"/>
    <w:rsid w:val="0099523A"/>
    <w:rsid w:val="00996542"/>
    <w:rsid w:val="009965E8"/>
    <w:rsid w:val="00996A01"/>
    <w:rsid w:val="00997307"/>
    <w:rsid w:val="0099757D"/>
    <w:rsid w:val="009A0C46"/>
    <w:rsid w:val="009A13A0"/>
    <w:rsid w:val="009A155B"/>
    <w:rsid w:val="009A194E"/>
    <w:rsid w:val="009A1B9A"/>
    <w:rsid w:val="009A1DC4"/>
    <w:rsid w:val="009A1ED1"/>
    <w:rsid w:val="009A2304"/>
    <w:rsid w:val="009A32FA"/>
    <w:rsid w:val="009A4754"/>
    <w:rsid w:val="009A4F86"/>
    <w:rsid w:val="009A5795"/>
    <w:rsid w:val="009A5F72"/>
    <w:rsid w:val="009A660B"/>
    <w:rsid w:val="009A6B32"/>
    <w:rsid w:val="009A6DB5"/>
    <w:rsid w:val="009A6E63"/>
    <w:rsid w:val="009A6EA0"/>
    <w:rsid w:val="009A6EFF"/>
    <w:rsid w:val="009B012F"/>
    <w:rsid w:val="009B03BC"/>
    <w:rsid w:val="009B058B"/>
    <w:rsid w:val="009B1A8B"/>
    <w:rsid w:val="009B4567"/>
    <w:rsid w:val="009B5892"/>
    <w:rsid w:val="009B65A1"/>
    <w:rsid w:val="009B65F7"/>
    <w:rsid w:val="009B6BA6"/>
    <w:rsid w:val="009B6CC8"/>
    <w:rsid w:val="009B7CE7"/>
    <w:rsid w:val="009B7D55"/>
    <w:rsid w:val="009C1335"/>
    <w:rsid w:val="009C18DA"/>
    <w:rsid w:val="009C1AB2"/>
    <w:rsid w:val="009C2AF6"/>
    <w:rsid w:val="009C3E5D"/>
    <w:rsid w:val="009C5E65"/>
    <w:rsid w:val="009C6974"/>
    <w:rsid w:val="009C69E8"/>
    <w:rsid w:val="009C7251"/>
    <w:rsid w:val="009C725F"/>
    <w:rsid w:val="009D02E9"/>
    <w:rsid w:val="009D0598"/>
    <w:rsid w:val="009D0791"/>
    <w:rsid w:val="009D0901"/>
    <w:rsid w:val="009D284C"/>
    <w:rsid w:val="009D2EBC"/>
    <w:rsid w:val="009D4AD6"/>
    <w:rsid w:val="009D555D"/>
    <w:rsid w:val="009D65D9"/>
    <w:rsid w:val="009D6B66"/>
    <w:rsid w:val="009E03DE"/>
    <w:rsid w:val="009E1498"/>
    <w:rsid w:val="009E2786"/>
    <w:rsid w:val="009E2AF7"/>
    <w:rsid w:val="009E2E91"/>
    <w:rsid w:val="009E3CFD"/>
    <w:rsid w:val="009E6566"/>
    <w:rsid w:val="009E658F"/>
    <w:rsid w:val="009E6CD7"/>
    <w:rsid w:val="009E7512"/>
    <w:rsid w:val="009E7BA3"/>
    <w:rsid w:val="009F2A0D"/>
    <w:rsid w:val="009F2AF4"/>
    <w:rsid w:val="009F3D17"/>
    <w:rsid w:val="009F4DEE"/>
    <w:rsid w:val="009F51BA"/>
    <w:rsid w:val="009F5BD9"/>
    <w:rsid w:val="009F6102"/>
    <w:rsid w:val="009F6606"/>
    <w:rsid w:val="009F7964"/>
    <w:rsid w:val="009F7D79"/>
    <w:rsid w:val="009F7FF5"/>
    <w:rsid w:val="00A00270"/>
    <w:rsid w:val="00A00524"/>
    <w:rsid w:val="00A008DE"/>
    <w:rsid w:val="00A00E9A"/>
    <w:rsid w:val="00A0117D"/>
    <w:rsid w:val="00A01B40"/>
    <w:rsid w:val="00A03E01"/>
    <w:rsid w:val="00A04595"/>
    <w:rsid w:val="00A047AF"/>
    <w:rsid w:val="00A06708"/>
    <w:rsid w:val="00A06FC0"/>
    <w:rsid w:val="00A1024E"/>
    <w:rsid w:val="00A10EF8"/>
    <w:rsid w:val="00A11471"/>
    <w:rsid w:val="00A11807"/>
    <w:rsid w:val="00A12FF1"/>
    <w:rsid w:val="00A1391D"/>
    <w:rsid w:val="00A139E5"/>
    <w:rsid w:val="00A139F5"/>
    <w:rsid w:val="00A151F1"/>
    <w:rsid w:val="00A1522D"/>
    <w:rsid w:val="00A16C03"/>
    <w:rsid w:val="00A17549"/>
    <w:rsid w:val="00A178BF"/>
    <w:rsid w:val="00A17D31"/>
    <w:rsid w:val="00A210D1"/>
    <w:rsid w:val="00A21F50"/>
    <w:rsid w:val="00A2311D"/>
    <w:rsid w:val="00A23FF1"/>
    <w:rsid w:val="00A25296"/>
    <w:rsid w:val="00A256B1"/>
    <w:rsid w:val="00A26085"/>
    <w:rsid w:val="00A268AF"/>
    <w:rsid w:val="00A27745"/>
    <w:rsid w:val="00A3217A"/>
    <w:rsid w:val="00A32E16"/>
    <w:rsid w:val="00A32EE9"/>
    <w:rsid w:val="00A333C3"/>
    <w:rsid w:val="00A33D3A"/>
    <w:rsid w:val="00A33F6A"/>
    <w:rsid w:val="00A34211"/>
    <w:rsid w:val="00A342FA"/>
    <w:rsid w:val="00A35266"/>
    <w:rsid w:val="00A358EA"/>
    <w:rsid w:val="00A35DC3"/>
    <w:rsid w:val="00A36274"/>
    <w:rsid w:val="00A365F4"/>
    <w:rsid w:val="00A37376"/>
    <w:rsid w:val="00A37764"/>
    <w:rsid w:val="00A406C6"/>
    <w:rsid w:val="00A40848"/>
    <w:rsid w:val="00A4135F"/>
    <w:rsid w:val="00A414AE"/>
    <w:rsid w:val="00A416DE"/>
    <w:rsid w:val="00A4171A"/>
    <w:rsid w:val="00A41BFB"/>
    <w:rsid w:val="00A42373"/>
    <w:rsid w:val="00A4297A"/>
    <w:rsid w:val="00A42CE0"/>
    <w:rsid w:val="00A435BF"/>
    <w:rsid w:val="00A438FA"/>
    <w:rsid w:val="00A43B24"/>
    <w:rsid w:val="00A43D01"/>
    <w:rsid w:val="00A453CD"/>
    <w:rsid w:val="00A45539"/>
    <w:rsid w:val="00A45D08"/>
    <w:rsid w:val="00A45F2F"/>
    <w:rsid w:val="00A462EA"/>
    <w:rsid w:val="00A4720D"/>
    <w:rsid w:val="00A477FC"/>
    <w:rsid w:val="00A47D80"/>
    <w:rsid w:val="00A50825"/>
    <w:rsid w:val="00A50A9C"/>
    <w:rsid w:val="00A51507"/>
    <w:rsid w:val="00A51AD9"/>
    <w:rsid w:val="00A51B1D"/>
    <w:rsid w:val="00A5238F"/>
    <w:rsid w:val="00A5268B"/>
    <w:rsid w:val="00A53132"/>
    <w:rsid w:val="00A53399"/>
    <w:rsid w:val="00A53AD6"/>
    <w:rsid w:val="00A53CD5"/>
    <w:rsid w:val="00A55017"/>
    <w:rsid w:val="00A55A98"/>
    <w:rsid w:val="00A563F2"/>
    <w:rsid w:val="00A566E8"/>
    <w:rsid w:val="00A569FB"/>
    <w:rsid w:val="00A57360"/>
    <w:rsid w:val="00A57451"/>
    <w:rsid w:val="00A57663"/>
    <w:rsid w:val="00A57F29"/>
    <w:rsid w:val="00A57F66"/>
    <w:rsid w:val="00A60106"/>
    <w:rsid w:val="00A61112"/>
    <w:rsid w:val="00A6139F"/>
    <w:rsid w:val="00A61612"/>
    <w:rsid w:val="00A61821"/>
    <w:rsid w:val="00A61969"/>
    <w:rsid w:val="00A624A2"/>
    <w:rsid w:val="00A6329E"/>
    <w:rsid w:val="00A63694"/>
    <w:rsid w:val="00A63A9E"/>
    <w:rsid w:val="00A6401C"/>
    <w:rsid w:val="00A66347"/>
    <w:rsid w:val="00A66919"/>
    <w:rsid w:val="00A66A76"/>
    <w:rsid w:val="00A67859"/>
    <w:rsid w:val="00A709A4"/>
    <w:rsid w:val="00A71388"/>
    <w:rsid w:val="00A71DCD"/>
    <w:rsid w:val="00A73727"/>
    <w:rsid w:val="00A74612"/>
    <w:rsid w:val="00A75105"/>
    <w:rsid w:val="00A751AB"/>
    <w:rsid w:val="00A758AC"/>
    <w:rsid w:val="00A75AB3"/>
    <w:rsid w:val="00A810F9"/>
    <w:rsid w:val="00A81918"/>
    <w:rsid w:val="00A81ABE"/>
    <w:rsid w:val="00A82D31"/>
    <w:rsid w:val="00A835F1"/>
    <w:rsid w:val="00A83999"/>
    <w:rsid w:val="00A841BA"/>
    <w:rsid w:val="00A859CC"/>
    <w:rsid w:val="00A85AD5"/>
    <w:rsid w:val="00A85E7E"/>
    <w:rsid w:val="00A86381"/>
    <w:rsid w:val="00A867C5"/>
    <w:rsid w:val="00A86E70"/>
    <w:rsid w:val="00A86ECC"/>
    <w:rsid w:val="00A86FCC"/>
    <w:rsid w:val="00A873BD"/>
    <w:rsid w:val="00A8798D"/>
    <w:rsid w:val="00A9052C"/>
    <w:rsid w:val="00A90A6D"/>
    <w:rsid w:val="00A91406"/>
    <w:rsid w:val="00A9146C"/>
    <w:rsid w:val="00A92009"/>
    <w:rsid w:val="00A923DE"/>
    <w:rsid w:val="00A93025"/>
    <w:rsid w:val="00A93FD5"/>
    <w:rsid w:val="00A94BC2"/>
    <w:rsid w:val="00A952A9"/>
    <w:rsid w:val="00A954B6"/>
    <w:rsid w:val="00A95DF2"/>
    <w:rsid w:val="00A96761"/>
    <w:rsid w:val="00A971E5"/>
    <w:rsid w:val="00A9741D"/>
    <w:rsid w:val="00A9743C"/>
    <w:rsid w:val="00AA055D"/>
    <w:rsid w:val="00AA2059"/>
    <w:rsid w:val="00AA2622"/>
    <w:rsid w:val="00AA272C"/>
    <w:rsid w:val="00AA3056"/>
    <w:rsid w:val="00AA3717"/>
    <w:rsid w:val="00AA3853"/>
    <w:rsid w:val="00AA47E5"/>
    <w:rsid w:val="00AA4992"/>
    <w:rsid w:val="00AA4B66"/>
    <w:rsid w:val="00AA5570"/>
    <w:rsid w:val="00AA56DC"/>
    <w:rsid w:val="00AA5D41"/>
    <w:rsid w:val="00AA6E32"/>
    <w:rsid w:val="00AA710D"/>
    <w:rsid w:val="00AB0091"/>
    <w:rsid w:val="00AB05D2"/>
    <w:rsid w:val="00AB0D16"/>
    <w:rsid w:val="00AB0D29"/>
    <w:rsid w:val="00AB0F8A"/>
    <w:rsid w:val="00AB1AF7"/>
    <w:rsid w:val="00AB2042"/>
    <w:rsid w:val="00AB2832"/>
    <w:rsid w:val="00AB31A1"/>
    <w:rsid w:val="00AB384E"/>
    <w:rsid w:val="00AB458A"/>
    <w:rsid w:val="00AB5C8B"/>
    <w:rsid w:val="00AB5DF2"/>
    <w:rsid w:val="00AB64F3"/>
    <w:rsid w:val="00AB6917"/>
    <w:rsid w:val="00AB6D25"/>
    <w:rsid w:val="00AB6DB3"/>
    <w:rsid w:val="00AB6ECF"/>
    <w:rsid w:val="00AB71E3"/>
    <w:rsid w:val="00AB751E"/>
    <w:rsid w:val="00AB7695"/>
    <w:rsid w:val="00AC07A8"/>
    <w:rsid w:val="00AC185F"/>
    <w:rsid w:val="00AC2206"/>
    <w:rsid w:val="00AC57F2"/>
    <w:rsid w:val="00AC5A7D"/>
    <w:rsid w:val="00AC6852"/>
    <w:rsid w:val="00AC7C0E"/>
    <w:rsid w:val="00AD026A"/>
    <w:rsid w:val="00AD0AD9"/>
    <w:rsid w:val="00AD0E56"/>
    <w:rsid w:val="00AD1045"/>
    <w:rsid w:val="00AD1622"/>
    <w:rsid w:val="00AD1CA5"/>
    <w:rsid w:val="00AD1FD7"/>
    <w:rsid w:val="00AD2869"/>
    <w:rsid w:val="00AD393A"/>
    <w:rsid w:val="00AD41D7"/>
    <w:rsid w:val="00AD5020"/>
    <w:rsid w:val="00AD50F9"/>
    <w:rsid w:val="00AD5DBB"/>
    <w:rsid w:val="00AD6DE5"/>
    <w:rsid w:val="00AD791E"/>
    <w:rsid w:val="00AE01E2"/>
    <w:rsid w:val="00AE229B"/>
    <w:rsid w:val="00AE238B"/>
    <w:rsid w:val="00AE2633"/>
    <w:rsid w:val="00AE2AAE"/>
    <w:rsid w:val="00AE2D42"/>
    <w:rsid w:val="00AE2D4B"/>
    <w:rsid w:val="00AE3AC3"/>
    <w:rsid w:val="00AE3EC1"/>
    <w:rsid w:val="00AE43F0"/>
    <w:rsid w:val="00AE4B0D"/>
    <w:rsid w:val="00AE4F99"/>
    <w:rsid w:val="00AE575A"/>
    <w:rsid w:val="00AE5CAE"/>
    <w:rsid w:val="00AE6E54"/>
    <w:rsid w:val="00AE6F54"/>
    <w:rsid w:val="00AF06C3"/>
    <w:rsid w:val="00AF07DB"/>
    <w:rsid w:val="00AF13DF"/>
    <w:rsid w:val="00AF1889"/>
    <w:rsid w:val="00AF1946"/>
    <w:rsid w:val="00AF3AAC"/>
    <w:rsid w:val="00AF3C12"/>
    <w:rsid w:val="00AF5B24"/>
    <w:rsid w:val="00AF620C"/>
    <w:rsid w:val="00AF671B"/>
    <w:rsid w:val="00AF6D7C"/>
    <w:rsid w:val="00AF7F9B"/>
    <w:rsid w:val="00B00EA1"/>
    <w:rsid w:val="00B0175B"/>
    <w:rsid w:val="00B020C6"/>
    <w:rsid w:val="00B0220C"/>
    <w:rsid w:val="00B039DA"/>
    <w:rsid w:val="00B047FB"/>
    <w:rsid w:val="00B06DB7"/>
    <w:rsid w:val="00B07614"/>
    <w:rsid w:val="00B0767F"/>
    <w:rsid w:val="00B1081C"/>
    <w:rsid w:val="00B10D1B"/>
    <w:rsid w:val="00B11194"/>
    <w:rsid w:val="00B11AAE"/>
    <w:rsid w:val="00B11B46"/>
    <w:rsid w:val="00B11B69"/>
    <w:rsid w:val="00B128B7"/>
    <w:rsid w:val="00B12B29"/>
    <w:rsid w:val="00B13801"/>
    <w:rsid w:val="00B13871"/>
    <w:rsid w:val="00B1438D"/>
    <w:rsid w:val="00B143E7"/>
    <w:rsid w:val="00B14952"/>
    <w:rsid w:val="00B15215"/>
    <w:rsid w:val="00B1589E"/>
    <w:rsid w:val="00B15CCF"/>
    <w:rsid w:val="00B15F36"/>
    <w:rsid w:val="00B16102"/>
    <w:rsid w:val="00B165E0"/>
    <w:rsid w:val="00B16871"/>
    <w:rsid w:val="00B16AE8"/>
    <w:rsid w:val="00B1709E"/>
    <w:rsid w:val="00B179C0"/>
    <w:rsid w:val="00B20C43"/>
    <w:rsid w:val="00B21148"/>
    <w:rsid w:val="00B21769"/>
    <w:rsid w:val="00B21DC2"/>
    <w:rsid w:val="00B230EA"/>
    <w:rsid w:val="00B237EB"/>
    <w:rsid w:val="00B23D94"/>
    <w:rsid w:val="00B25B45"/>
    <w:rsid w:val="00B26396"/>
    <w:rsid w:val="00B268B9"/>
    <w:rsid w:val="00B276A0"/>
    <w:rsid w:val="00B27949"/>
    <w:rsid w:val="00B27EAD"/>
    <w:rsid w:val="00B30A09"/>
    <w:rsid w:val="00B30C2C"/>
    <w:rsid w:val="00B30C69"/>
    <w:rsid w:val="00B30D3F"/>
    <w:rsid w:val="00B31344"/>
    <w:rsid w:val="00B31924"/>
    <w:rsid w:val="00B31E5A"/>
    <w:rsid w:val="00B31FD0"/>
    <w:rsid w:val="00B32B01"/>
    <w:rsid w:val="00B3376A"/>
    <w:rsid w:val="00B33B07"/>
    <w:rsid w:val="00B3457F"/>
    <w:rsid w:val="00B345B2"/>
    <w:rsid w:val="00B35077"/>
    <w:rsid w:val="00B3553F"/>
    <w:rsid w:val="00B35E97"/>
    <w:rsid w:val="00B36F54"/>
    <w:rsid w:val="00B37496"/>
    <w:rsid w:val="00B37726"/>
    <w:rsid w:val="00B37883"/>
    <w:rsid w:val="00B400E0"/>
    <w:rsid w:val="00B405D7"/>
    <w:rsid w:val="00B4076C"/>
    <w:rsid w:val="00B41180"/>
    <w:rsid w:val="00B41290"/>
    <w:rsid w:val="00B41313"/>
    <w:rsid w:val="00B4132F"/>
    <w:rsid w:val="00B41CDE"/>
    <w:rsid w:val="00B432FE"/>
    <w:rsid w:val="00B4400E"/>
    <w:rsid w:val="00B445E4"/>
    <w:rsid w:val="00B47359"/>
    <w:rsid w:val="00B47A4F"/>
    <w:rsid w:val="00B47FAE"/>
    <w:rsid w:val="00B5021F"/>
    <w:rsid w:val="00B502D5"/>
    <w:rsid w:val="00B50BC2"/>
    <w:rsid w:val="00B50E37"/>
    <w:rsid w:val="00B52235"/>
    <w:rsid w:val="00B54423"/>
    <w:rsid w:val="00B551F7"/>
    <w:rsid w:val="00B564AE"/>
    <w:rsid w:val="00B564FE"/>
    <w:rsid w:val="00B5680D"/>
    <w:rsid w:val="00B574EE"/>
    <w:rsid w:val="00B576B8"/>
    <w:rsid w:val="00B600F7"/>
    <w:rsid w:val="00B60A52"/>
    <w:rsid w:val="00B6158A"/>
    <w:rsid w:val="00B62299"/>
    <w:rsid w:val="00B623F0"/>
    <w:rsid w:val="00B62D53"/>
    <w:rsid w:val="00B63346"/>
    <w:rsid w:val="00B6359E"/>
    <w:rsid w:val="00B63E08"/>
    <w:rsid w:val="00B65235"/>
    <w:rsid w:val="00B653AB"/>
    <w:rsid w:val="00B658DC"/>
    <w:rsid w:val="00B65F9E"/>
    <w:rsid w:val="00B66978"/>
    <w:rsid w:val="00B66B19"/>
    <w:rsid w:val="00B702C9"/>
    <w:rsid w:val="00B7087E"/>
    <w:rsid w:val="00B715AF"/>
    <w:rsid w:val="00B7386E"/>
    <w:rsid w:val="00B752AC"/>
    <w:rsid w:val="00B75B14"/>
    <w:rsid w:val="00B75FE5"/>
    <w:rsid w:val="00B76F10"/>
    <w:rsid w:val="00B774B8"/>
    <w:rsid w:val="00B77C28"/>
    <w:rsid w:val="00B800E1"/>
    <w:rsid w:val="00B81793"/>
    <w:rsid w:val="00B81B63"/>
    <w:rsid w:val="00B81B82"/>
    <w:rsid w:val="00B81F4C"/>
    <w:rsid w:val="00B82CFF"/>
    <w:rsid w:val="00B832B4"/>
    <w:rsid w:val="00B844FF"/>
    <w:rsid w:val="00B84C43"/>
    <w:rsid w:val="00B84D98"/>
    <w:rsid w:val="00B85292"/>
    <w:rsid w:val="00B85AB3"/>
    <w:rsid w:val="00B86F78"/>
    <w:rsid w:val="00B900C5"/>
    <w:rsid w:val="00B914E9"/>
    <w:rsid w:val="00B91C75"/>
    <w:rsid w:val="00B9204C"/>
    <w:rsid w:val="00B92F1D"/>
    <w:rsid w:val="00B93027"/>
    <w:rsid w:val="00B933F5"/>
    <w:rsid w:val="00B93EC4"/>
    <w:rsid w:val="00B9530F"/>
    <w:rsid w:val="00B9552A"/>
    <w:rsid w:val="00B9566B"/>
    <w:rsid w:val="00B956EE"/>
    <w:rsid w:val="00B965FA"/>
    <w:rsid w:val="00B96B09"/>
    <w:rsid w:val="00B9780E"/>
    <w:rsid w:val="00B97D19"/>
    <w:rsid w:val="00B97E44"/>
    <w:rsid w:val="00BA0EF6"/>
    <w:rsid w:val="00BA256D"/>
    <w:rsid w:val="00BA25E9"/>
    <w:rsid w:val="00BA2BA1"/>
    <w:rsid w:val="00BA2F13"/>
    <w:rsid w:val="00BA3134"/>
    <w:rsid w:val="00BA3447"/>
    <w:rsid w:val="00BA3562"/>
    <w:rsid w:val="00BA4B32"/>
    <w:rsid w:val="00BA5003"/>
    <w:rsid w:val="00BA5961"/>
    <w:rsid w:val="00BA6577"/>
    <w:rsid w:val="00BA6BC2"/>
    <w:rsid w:val="00BB0223"/>
    <w:rsid w:val="00BB09A5"/>
    <w:rsid w:val="00BB0C49"/>
    <w:rsid w:val="00BB186F"/>
    <w:rsid w:val="00BB2284"/>
    <w:rsid w:val="00BB24E0"/>
    <w:rsid w:val="00BB2625"/>
    <w:rsid w:val="00BB2FAF"/>
    <w:rsid w:val="00BB3FF8"/>
    <w:rsid w:val="00BB4872"/>
    <w:rsid w:val="00BB4F09"/>
    <w:rsid w:val="00BB54B5"/>
    <w:rsid w:val="00BB56AB"/>
    <w:rsid w:val="00BB56FE"/>
    <w:rsid w:val="00BB5FF3"/>
    <w:rsid w:val="00BB6872"/>
    <w:rsid w:val="00BB7ECA"/>
    <w:rsid w:val="00BC0F19"/>
    <w:rsid w:val="00BC11CA"/>
    <w:rsid w:val="00BC34BE"/>
    <w:rsid w:val="00BC3590"/>
    <w:rsid w:val="00BC3917"/>
    <w:rsid w:val="00BC4484"/>
    <w:rsid w:val="00BC59BF"/>
    <w:rsid w:val="00BC627F"/>
    <w:rsid w:val="00BC6764"/>
    <w:rsid w:val="00BD056B"/>
    <w:rsid w:val="00BD071D"/>
    <w:rsid w:val="00BD1ACA"/>
    <w:rsid w:val="00BD1FEF"/>
    <w:rsid w:val="00BD2320"/>
    <w:rsid w:val="00BD2D56"/>
    <w:rsid w:val="00BD3D98"/>
    <w:rsid w:val="00BD4E33"/>
    <w:rsid w:val="00BD5836"/>
    <w:rsid w:val="00BD5C9F"/>
    <w:rsid w:val="00BD6163"/>
    <w:rsid w:val="00BD691A"/>
    <w:rsid w:val="00BD7307"/>
    <w:rsid w:val="00BD759A"/>
    <w:rsid w:val="00BD7D22"/>
    <w:rsid w:val="00BD7D88"/>
    <w:rsid w:val="00BE04E3"/>
    <w:rsid w:val="00BE1182"/>
    <w:rsid w:val="00BE1CE3"/>
    <w:rsid w:val="00BE2169"/>
    <w:rsid w:val="00BE2512"/>
    <w:rsid w:val="00BE2AD2"/>
    <w:rsid w:val="00BE321F"/>
    <w:rsid w:val="00BE331C"/>
    <w:rsid w:val="00BE3396"/>
    <w:rsid w:val="00BE460B"/>
    <w:rsid w:val="00BE5266"/>
    <w:rsid w:val="00BE5C25"/>
    <w:rsid w:val="00BE6B8E"/>
    <w:rsid w:val="00BF088E"/>
    <w:rsid w:val="00BF1F06"/>
    <w:rsid w:val="00BF24C5"/>
    <w:rsid w:val="00BF301C"/>
    <w:rsid w:val="00BF3217"/>
    <w:rsid w:val="00BF3E91"/>
    <w:rsid w:val="00BF4921"/>
    <w:rsid w:val="00BF4E5A"/>
    <w:rsid w:val="00BF5A78"/>
    <w:rsid w:val="00BF7127"/>
    <w:rsid w:val="00BF7476"/>
    <w:rsid w:val="00BF748F"/>
    <w:rsid w:val="00BF770A"/>
    <w:rsid w:val="00C00535"/>
    <w:rsid w:val="00C020D3"/>
    <w:rsid w:val="00C02194"/>
    <w:rsid w:val="00C02A08"/>
    <w:rsid w:val="00C030DE"/>
    <w:rsid w:val="00C03401"/>
    <w:rsid w:val="00C0419A"/>
    <w:rsid w:val="00C047DB"/>
    <w:rsid w:val="00C04D84"/>
    <w:rsid w:val="00C04E12"/>
    <w:rsid w:val="00C051A8"/>
    <w:rsid w:val="00C05A29"/>
    <w:rsid w:val="00C05C2A"/>
    <w:rsid w:val="00C06FD8"/>
    <w:rsid w:val="00C10051"/>
    <w:rsid w:val="00C12B20"/>
    <w:rsid w:val="00C13EC4"/>
    <w:rsid w:val="00C14DB1"/>
    <w:rsid w:val="00C1500D"/>
    <w:rsid w:val="00C153D5"/>
    <w:rsid w:val="00C16450"/>
    <w:rsid w:val="00C17346"/>
    <w:rsid w:val="00C17830"/>
    <w:rsid w:val="00C17929"/>
    <w:rsid w:val="00C17A11"/>
    <w:rsid w:val="00C205EB"/>
    <w:rsid w:val="00C20DD6"/>
    <w:rsid w:val="00C22105"/>
    <w:rsid w:val="00C2366D"/>
    <w:rsid w:val="00C24042"/>
    <w:rsid w:val="00C244B6"/>
    <w:rsid w:val="00C24CDC"/>
    <w:rsid w:val="00C25405"/>
    <w:rsid w:val="00C258CF"/>
    <w:rsid w:val="00C25A5C"/>
    <w:rsid w:val="00C261D4"/>
    <w:rsid w:val="00C27BD3"/>
    <w:rsid w:val="00C27BF1"/>
    <w:rsid w:val="00C27C30"/>
    <w:rsid w:val="00C300D5"/>
    <w:rsid w:val="00C30390"/>
    <w:rsid w:val="00C3079B"/>
    <w:rsid w:val="00C30B83"/>
    <w:rsid w:val="00C30F28"/>
    <w:rsid w:val="00C315A8"/>
    <w:rsid w:val="00C341C4"/>
    <w:rsid w:val="00C34636"/>
    <w:rsid w:val="00C35195"/>
    <w:rsid w:val="00C35233"/>
    <w:rsid w:val="00C35913"/>
    <w:rsid w:val="00C36D98"/>
    <w:rsid w:val="00C3702F"/>
    <w:rsid w:val="00C375BE"/>
    <w:rsid w:val="00C37A88"/>
    <w:rsid w:val="00C37DA1"/>
    <w:rsid w:val="00C4074F"/>
    <w:rsid w:val="00C417D7"/>
    <w:rsid w:val="00C42C60"/>
    <w:rsid w:val="00C42FB3"/>
    <w:rsid w:val="00C44997"/>
    <w:rsid w:val="00C4500A"/>
    <w:rsid w:val="00C45AFC"/>
    <w:rsid w:val="00C50490"/>
    <w:rsid w:val="00C50831"/>
    <w:rsid w:val="00C50F0E"/>
    <w:rsid w:val="00C52941"/>
    <w:rsid w:val="00C53DC1"/>
    <w:rsid w:val="00C55406"/>
    <w:rsid w:val="00C56070"/>
    <w:rsid w:val="00C56B52"/>
    <w:rsid w:val="00C575BC"/>
    <w:rsid w:val="00C575E7"/>
    <w:rsid w:val="00C579AE"/>
    <w:rsid w:val="00C57E16"/>
    <w:rsid w:val="00C57E86"/>
    <w:rsid w:val="00C60B0A"/>
    <w:rsid w:val="00C61C69"/>
    <w:rsid w:val="00C6212F"/>
    <w:rsid w:val="00C62238"/>
    <w:rsid w:val="00C63583"/>
    <w:rsid w:val="00C644B1"/>
    <w:rsid w:val="00C64748"/>
    <w:rsid w:val="00C64A37"/>
    <w:rsid w:val="00C64F9F"/>
    <w:rsid w:val="00C650F1"/>
    <w:rsid w:val="00C659BB"/>
    <w:rsid w:val="00C66664"/>
    <w:rsid w:val="00C67595"/>
    <w:rsid w:val="00C7044B"/>
    <w:rsid w:val="00C7158E"/>
    <w:rsid w:val="00C718C9"/>
    <w:rsid w:val="00C71A30"/>
    <w:rsid w:val="00C7250B"/>
    <w:rsid w:val="00C72A6F"/>
    <w:rsid w:val="00C7346B"/>
    <w:rsid w:val="00C745E8"/>
    <w:rsid w:val="00C7551E"/>
    <w:rsid w:val="00C76967"/>
    <w:rsid w:val="00C77C0E"/>
    <w:rsid w:val="00C77CF0"/>
    <w:rsid w:val="00C80995"/>
    <w:rsid w:val="00C8217A"/>
    <w:rsid w:val="00C82206"/>
    <w:rsid w:val="00C830D7"/>
    <w:rsid w:val="00C83460"/>
    <w:rsid w:val="00C84B47"/>
    <w:rsid w:val="00C8630D"/>
    <w:rsid w:val="00C86572"/>
    <w:rsid w:val="00C865B5"/>
    <w:rsid w:val="00C87E61"/>
    <w:rsid w:val="00C90638"/>
    <w:rsid w:val="00C90D70"/>
    <w:rsid w:val="00C9135C"/>
    <w:rsid w:val="00C913B4"/>
    <w:rsid w:val="00C91454"/>
    <w:rsid w:val="00C91687"/>
    <w:rsid w:val="00C91B10"/>
    <w:rsid w:val="00C91D6C"/>
    <w:rsid w:val="00C920B7"/>
    <w:rsid w:val="00C922C3"/>
    <w:rsid w:val="00C924A8"/>
    <w:rsid w:val="00C93D0F"/>
    <w:rsid w:val="00C93F97"/>
    <w:rsid w:val="00C945FE"/>
    <w:rsid w:val="00C94E24"/>
    <w:rsid w:val="00C95833"/>
    <w:rsid w:val="00C9610E"/>
    <w:rsid w:val="00C9634E"/>
    <w:rsid w:val="00C96FAA"/>
    <w:rsid w:val="00C97A04"/>
    <w:rsid w:val="00C97BFF"/>
    <w:rsid w:val="00CA0D4B"/>
    <w:rsid w:val="00CA107B"/>
    <w:rsid w:val="00CA109B"/>
    <w:rsid w:val="00CA182F"/>
    <w:rsid w:val="00CA1D3F"/>
    <w:rsid w:val="00CA216A"/>
    <w:rsid w:val="00CA24F2"/>
    <w:rsid w:val="00CA334D"/>
    <w:rsid w:val="00CA33B9"/>
    <w:rsid w:val="00CA3871"/>
    <w:rsid w:val="00CA3C14"/>
    <w:rsid w:val="00CA3E0F"/>
    <w:rsid w:val="00CA484D"/>
    <w:rsid w:val="00CA4CCA"/>
    <w:rsid w:val="00CA4F61"/>
    <w:rsid w:val="00CA4FB6"/>
    <w:rsid w:val="00CA5897"/>
    <w:rsid w:val="00CA65B1"/>
    <w:rsid w:val="00CA71D4"/>
    <w:rsid w:val="00CA7586"/>
    <w:rsid w:val="00CB011D"/>
    <w:rsid w:val="00CB1838"/>
    <w:rsid w:val="00CB1FDE"/>
    <w:rsid w:val="00CB202E"/>
    <w:rsid w:val="00CB2F90"/>
    <w:rsid w:val="00CB3F98"/>
    <w:rsid w:val="00CB655C"/>
    <w:rsid w:val="00CB6AD4"/>
    <w:rsid w:val="00CC0431"/>
    <w:rsid w:val="00CC1DEE"/>
    <w:rsid w:val="00CC27A0"/>
    <w:rsid w:val="00CC2995"/>
    <w:rsid w:val="00CC2C85"/>
    <w:rsid w:val="00CC3162"/>
    <w:rsid w:val="00CC3A01"/>
    <w:rsid w:val="00CC3E09"/>
    <w:rsid w:val="00CC6724"/>
    <w:rsid w:val="00CC6C29"/>
    <w:rsid w:val="00CC739E"/>
    <w:rsid w:val="00CC73E0"/>
    <w:rsid w:val="00CC7890"/>
    <w:rsid w:val="00CC7C7E"/>
    <w:rsid w:val="00CD0DDF"/>
    <w:rsid w:val="00CD1EBB"/>
    <w:rsid w:val="00CD28CF"/>
    <w:rsid w:val="00CD3EE5"/>
    <w:rsid w:val="00CD46C4"/>
    <w:rsid w:val="00CD54AF"/>
    <w:rsid w:val="00CD58B7"/>
    <w:rsid w:val="00CD6473"/>
    <w:rsid w:val="00CD64C2"/>
    <w:rsid w:val="00CD6EC9"/>
    <w:rsid w:val="00CD7967"/>
    <w:rsid w:val="00CE0660"/>
    <w:rsid w:val="00CE19B9"/>
    <w:rsid w:val="00CE1C5C"/>
    <w:rsid w:val="00CE2025"/>
    <w:rsid w:val="00CE2E7B"/>
    <w:rsid w:val="00CE2EFD"/>
    <w:rsid w:val="00CE3FA2"/>
    <w:rsid w:val="00CE40A9"/>
    <w:rsid w:val="00CE41AB"/>
    <w:rsid w:val="00CE4779"/>
    <w:rsid w:val="00CE4EA9"/>
    <w:rsid w:val="00CE4EDE"/>
    <w:rsid w:val="00CE5A97"/>
    <w:rsid w:val="00CE5B58"/>
    <w:rsid w:val="00CE7752"/>
    <w:rsid w:val="00CF08F6"/>
    <w:rsid w:val="00CF106E"/>
    <w:rsid w:val="00CF18EE"/>
    <w:rsid w:val="00CF2229"/>
    <w:rsid w:val="00CF30BD"/>
    <w:rsid w:val="00CF4099"/>
    <w:rsid w:val="00CF4486"/>
    <w:rsid w:val="00CF4AAC"/>
    <w:rsid w:val="00CF59AD"/>
    <w:rsid w:val="00CF6813"/>
    <w:rsid w:val="00D00312"/>
    <w:rsid w:val="00D004B2"/>
    <w:rsid w:val="00D00796"/>
    <w:rsid w:val="00D00945"/>
    <w:rsid w:val="00D00F3A"/>
    <w:rsid w:val="00D010F8"/>
    <w:rsid w:val="00D028D3"/>
    <w:rsid w:val="00D02C50"/>
    <w:rsid w:val="00D0485D"/>
    <w:rsid w:val="00D056C5"/>
    <w:rsid w:val="00D05CFE"/>
    <w:rsid w:val="00D07B16"/>
    <w:rsid w:val="00D10C3C"/>
    <w:rsid w:val="00D122E5"/>
    <w:rsid w:val="00D12A51"/>
    <w:rsid w:val="00D12B84"/>
    <w:rsid w:val="00D12D7C"/>
    <w:rsid w:val="00D13591"/>
    <w:rsid w:val="00D13895"/>
    <w:rsid w:val="00D14105"/>
    <w:rsid w:val="00D14143"/>
    <w:rsid w:val="00D154A2"/>
    <w:rsid w:val="00D15D39"/>
    <w:rsid w:val="00D16486"/>
    <w:rsid w:val="00D16608"/>
    <w:rsid w:val="00D17521"/>
    <w:rsid w:val="00D20151"/>
    <w:rsid w:val="00D2165B"/>
    <w:rsid w:val="00D2176D"/>
    <w:rsid w:val="00D221B3"/>
    <w:rsid w:val="00D2277E"/>
    <w:rsid w:val="00D23592"/>
    <w:rsid w:val="00D2480C"/>
    <w:rsid w:val="00D261A2"/>
    <w:rsid w:val="00D2744A"/>
    <w:rsid w:val="00D3038A"/>
    <w:rsid w:val="00D308B3"/>
    <w:rsid w:val="00D30CB3"/>
    <w:rsid w:val="00D31600"/>
    <w:rsid w:val="00D32D4D"/>
    <w:rsid w:val="00D35C27"/>
    <w:rsid w:val="00D35E4B"/>
    <w:rsid w:val="00D36FFF"/>
    <w:rsid w:val="00D373F0"/>
    <w:rsid w:val="00D37A73"/>
    <w:rsid w:val="00D40B9E"/>
    <w:rsid w:val="00D410B2"/>
    <w:rsid w:val="00D413CD"/>
    <w:rsid w:val="00D416A7"/>
    <w:rsid w:val="00D4276D"/>
    <w:rsid w:val="00D42BAF"/>
    <w:rsid w:val="00D439BD"/>
    <w:rsid w:val="00D446F6"/>
    <w:rsid w:val="00D45D21"/>
    <w:rsid w:val="00D46BC5"/>
    <w:rsid w:val="00D47151"/>
    <w:rsid w:val="00D4721D"/>
    <w:rsid w:val="00D475C5"/>
    <w:rsid w:val="00D4793A"/>
    <w:rsid w:val="00D47B65"/>
    <w:rsid w:val="00D47E3E"/>
    <w:rsid w:val="00D47E43"/>
    <w:rsid w:val="00D50CAE"/>
    <w:rsid w:val="00D50FA3"/>
    <w:rsid w:val="00D51635"/>
    <w:rsid w:val="00D51E1C"/>
    <w:rsid w:val="00D5361B"/>
    <w:rsid w:val="00D53B7D"/>
    <w:rsid w:val="00D541E0"/>
    <w:rsid w:val="00D5422C"/>
    <w:rsid w:val="00D5534E"/>
    <w:rsid w:val="00D55461"/>
    <w:rsid w:val="00D5579D"/>
    <w:rsid w:val="00D55BC5"/>
    <w:rsid w:val="00D567B5"/>
    <w:rsid w:val="00D6004A"/>
    <w:rsid w:val="00D60A6F"/>
    <w:rsid w:val="00D60AD2"/>
    <w:rsid w:val="00D60B57"/>
    <w:rsid w:val="00D616D2"/>
    <w:rsid w:val="00D61EB5"/>
    <w:rsid w:val="00D62108"/>
    <w:rsid w:val="00D62410"/>
    <w:rsid w:val="00D62D4A"/>
    <w:rsid w:val="00D637EF"/>
    <w:rsid w:val="00D639C2"/>
    <w:rsid w:val="00D63B5F"/>
    <w:rsid w:val="00D64104"/>
    <w:rsid w:val="00D64FE0"/>
    <w:rsid w:val="00D65387"/>
    <w:rsid w:val="00D656A6"/>
    <w:rsid w:val="00D65DF6"/>
    <w:rsid w:val="00D66BAE"/>
    <w:rsid w:val="00D66BE3"/>
    <w:rsid w:val="00D67D6F"/>
    <w:rsid w:val="00D704D9"/>
    <w:rsid w:val="00D70BD4"/>
    <w:rsid w:val="00D70EF7"/>
    <w:rsid w:val="00D711C8"/>
    <w:rsid w:val="00D71A13"/>
    <w:rsid w:val="00D71C42"/>
    <w:rsid w:val="00D75F90"/>
    <w:rsid w:val="00D76830"/>
    <w:rsid w:val="00D76BCB"/>
    <w:rsid w:val="00D77705"/>
    <w:rsid w:val="00D77F12"/>
    <w:rsid w:val="00D80053"/>
    <w:rsid w:val="00D80EF6"/>
    <w:rsid w:val="00D81F07"/>
    <w:rsid w:val="00D821AA"/>
    <w:rsid w:val="00D82B22"/>
    <w:rsid w:val="00D82FB0"/>
    <w:rsid w:val="00D8349E"/>
    <w:rsid w:val="00D8397C"/>
    <w:rsid w:val="00D8478C"/>
    <w:rsid w:val="00D84DEC"/>
    <w:rsid w:val="00D8536A"/>
    <w:rsid w:val="00D856FF"/>
    <w:rsid w:val="00D85715"/>
    <w:rsid w:val="00D858F0"/>
    <w:rsid w:val="00D86B92"/>
    <w:rsid w:val="00D8729D"/>
    <w:rsid w:val="00D907DF"/>
    <w:rsid w:val="00D9214B"/>
    <w:rsid w:val="00D924A9"/>
    <w:rsid w:val="00D9256D"/>
    <w:rsid w:val="00D9269F"/>
    <w:rsid w:val="00D9348E"/>
    <w:rsid w:val="00D93643"/>
    <w:rsid w:val="00D93B6C"/>
    <w:rsid w:val="00D94BFB"/>
    <w:rsid w:val="00D94EED"/>
    <w:rsid w:val="00D958CD"/>
    <w:rsid w:val="00D95AFA"/>
    <w:rsid w:val="00D96026"/>
    <w:rsid w:val="00D9602D"/>
    <w:rsid w:val="00D96D75"/>
    <w:rsid w:val="00D972F6"/>
    <w:rsid w:val="00D97856"/>
    <w:rsid w:val="00DA0070"/>
    <w:rsid w:val="00DA028F"/>
    <w:rsid w:val="00DA331D"/>
    <w:rsid w:val="00DA36CA"/>
    <w:rsid w:val="00DA5202"/>
    <w:rsid w:val="00DA5246"/>
    <w:rsid w:val="00DA5B0E"/>
    <w:rsid w:val="00DA73E0"/>
    <w:rsid w:val="00DA760A"/>
    <w:rsid w:val="00DA7C1C"/>
    <w:rsid w:val="00DB0064"/>
    <w:rsid w:val="00DB147A"/>
    <w:rsid w:val="00DB1890"/>
    <w:rsid w:val="00DB1B7A"/>
    <w:rsid w:val="00DB1E9F"/>
    <w:rsid w:val="00DB1EAD"/>
    <w:rsid w:val="00DB2C98"/>
    <w:rsid w:val="00DB330B"/>
    <w:rsid w:val="00DB4D72"/>
    <w:rsid w:val="00DB553A"/>
    <w:rsid w:val="00DB5854"/>
    <w:rsid w:val="00DB706E"/>
    <w:rsid w:val="00DC0290"/>
    <w:rsid w:val="00DC0A22"/>
    <w:rsid w:val="00DC0CA6"/>
    <w:rsid w:val="00DC1A37"/>
    <w:rsid w:val="00DC1FAD"/>
    <w:rsid w:val="00DC250D"/>
    <w:rsid w:val="00DC2B7D"/>
    <w:rsid w:val="00DC2F2A"/>
    <w:rsid w:val="00DC47CA"/>
    <w:rsid w:val="00DC63A0"/>
    <w:rsid w:val="00DC63A9"/>
    <w:rsid w:val="00DC6500"/>
    <w:rsid w:val="00DC6708"/>
    <w:rsid w:val="00DC7590"/>
    <w:rsid w:val="00DD011A"/>
    <w:rsid w:val="00DD0366"/>
    <w:rsid w:val="00DD054E"/>
    <w:rsid w:val="00DD0E8D"/>
    <w:rsid w:val="00DD127E"/>
    <w:rsid w:val="00DD309F"/>
    <w:rsid w:val="00DD4A4E"/>
    <w:rsid w:val="00DD6712"/>
    <w:rsid w:val="00DE03BB"/>
    <w:rsid w:val="00DE0C6B"/>
    <w:rsid w:val="00DE1097"/>
    <w:rsid w:val="00DE115A"/>
    <w:rsid w:val="00DE142F"/>
    <w:rsid w:val="00DE2400"/>
    <w:rsid w:val="00DE29EA"/>
    <w:rsid w:val="00DE2EB4"/>
    <w:rsid w:val="00DE37CD"/>
    <w:rsid w:val="00DE4993"/>
    <w:rsid w:val="00DE55F6"/>
    <w:rsid w:val="00DE567F"/>
    <w:rsid w:val="00DE58F1"/>
    <w:rsid w:val="00DE6356"/>
    <w:rsid w:val="00DE6B58"/>
    <w:rsid w:val="00DE7DAC"/>
    <w:rsid w:val="00DF184A"/>
    <w:rsid w:val="00DF1CF7"/>
    <w:rsid w:val="00DF34C4"/>
    <w:rsid w:val="00DF3573"/>
    <w:rsid w:val="00DF36F3"/>
    <w:rsid w:val="00DF4F05"/>
    <w:rsid w:val="00DF547B"/>
    <w:rsid w:val="00DF5AFA"/>
    <w:rsid w:val="00DF5E32"/>
    <w:rsid w:val="00DF60E6"/>
    <w:rsid w:val="00DF6311"/>
    <w:rsid w:val="00DF6F75"/>
    <w:rsid w:val="00DF711C"/>
    <w:rsid w:val="00DF77EB"/>
    <w:rsid w:val="00DF79DE"/>
    <w:rsid w:val="00E009F6"/>
    <w:rsid w:val="00E01086"/>
    <w:rsid w:val="00E01436"/>
    <w:rsid w:val="00E01439"/>
    <w:rsid w:val="00E01D55"/>
    <w:rsid w:val="00E01DC0"/>
    <w:rsid w:val="00E025A1"/>
    <w:rsid w:val="00E03306"/>
    <w:rsid w:val="00E03493"/>
    <w:rsid w:val="00E034CB"/>
    <w:rsid w:val="00E03E79"/>
    <w:rsid w:val="00E045BD"/>
    <w:rsid w:val="00E04D6C"/>
    <w:rsid w:val="00E05B32"/>
    <w:rsid w:val="00E05F89"/>
    <w:rsid w:val="00E064CA"/>
    <w:rsid w:val="00E0696B"/>
    <w:rsid w:val="00E069C8"/>
    <w:rsid w:val="00E07739"/>
    <w:rsid w:val="00E07B83"/>
    <w:rsid w:val="00E10C04"/>
    <w:rsid w:val="00E11A84"/>
    <w:rsid w:val="00E12244"/>
    <w:rsid w:val="00E130D4"/>
    <w:rsid w:val="00E1366B"/>
    <w:rsid w:val="00E14A3A"/>
    <w:rsid w:val="00E14F41"/>
    <w:rsid w:val="00E1502E"/>
    <w:rsid w:val="00E15528"/>
    <w:rsid w:val="00E17651"/>
    <w:rsid w:val="00E177BD"/>
    <w:rsid w:val="00E17A3E"/>
    <w:rsid w:val="00E17B77"/>
    <w:rsid w:val="00E17EF2"/>
    <w:rsid w:val="00E203B4"/>
    <w:rsid w:val="00E20B33"/>
    <w:rsid w:val="00E21884"/>
    <w:rsid w:val="00E2190A"/>
    <w:rsid w:val="00E231AB"/>
    <w:rsid w:val="00E23337"/>
    <w:rsid w:val="00E2422F"/>
    <w:rsid w:val="00E245EF"/>
    <w:rsid w:val="00E2496B"/>
    <w:rsid w:val="00E24B05"/>
    <w:rsid w:val="00E24B0F"/>
    <w:rsid w:val="00E2507C"/>
    <w:rsid w:val="00E25327"/>
    <w:rsid w:val="00E259EA"/>
    <w:rsid w:val="00E25D33"/>
    <w:rsid w:val="00E260E4"/>
    <w:rsid w:val="00E2751C"/>
    <w:rsid w:val="00E302B1"/>
    <w:rsid w:val="00E305B3"/>
    <w:rsid w:val="00E30FDA"/>
    <w:rsid w:val="00E32061"/>
    <w:rsid w:val="00E3242E"/>
    <w:rsid w:val="00E326D4"/>
    <w:rsid w:val="00E32A44"/>
    <w:rsid w:val="00E33087"/>
    <w:rsid w:val="00E33678"/>
    <w:rsid w:val="00E33917"/>
    <w:rsid w:val="00E33F48"/>
    <w:rsid w:val="00E34617"/>
    <w:rsid w:val="00E34C8D"/>
    <w:rsid w:val="00E35F92"/>
    <w:rsid w:val="00E37666"/>
    <w:rsid w:val="00E37882"/>
    <w:rsid w:val="00E413AC"/>
    <w:rsid w:val="00E41F26"/>
    <w:rsid w:val="00E4203B"/>
    <w:rsid w:val="00E4253C"/>
    <w:rsid w:val="00E42A62"/>
    <w:rsid w:val="00E42FF9"/>
    <w:rsid w:val="00E43270"/>
    <w:rsid w:val="00E43B6D"/>
    <w:rsid w:val="00E43D26"/>
    <w:rsid w:val="00E44790"/>
    <w:rsid w:val="00E44ACB"/>
    <w:rsid w:val="00E45520"/>
    <w:rsid w:val="00E4677A"/>
    <w:rsid w:val="00E4714C"/>
    <w:rsid w:val="00E479CC"/>
    <w:rsid w:val="00E47DE2"/>
    <w:rsid w:val="00E503F9"/>
    <w:rsid w:val="00E50CB2"/>
    <w:rsid w:val="00E50D8C"/>
    <w:rsid w:val="00E5178D"/>
    <w:rsid w:val="00E51AEB"/>
    <w:rsid w:val="00E51BC6"/>
    <w:rsid w:val="00E51D21"/>
    <w:rsid w:val="00E522A7"/>
    <w:rsid w:val="00E52DA4"/>
    <w:rsid w:val="00E5325C"/>
    <w:rsid w:val="00E5349E"/>
    <w:rsid w:val="00E534DC"/>
    <w:rsid w:val="00E53EA2"/>
    <w:rsid w:val="00E54452"/>
    <w:rsid w:val="00E54F21"/>
    <w:rsid w:val="00E552C2"/>
    <w:rsid w:val="00E56A85"/>
    <w:rsid w:val="00E57B42"/>
    <w:rsid w:val="00E60000"/>
    <w:rsid w:val="00E60085"/>
    <w:rsid w:val="00E60493"/>
    <w:rsid w:val="00E6114D"/>
    <w:rsid w:val="00E62EDB"/>
    <w:rsid w:val="00E631AD"/>
    <w:rsid w:val="00E63B0C"/>
    <w:rsid w:val="00E63DA6"/>
    <w:rsid w:val="00E65377"/>
    <w:rsid w:val="00E65848"/>
    <w:rsid w:val="00E65CD0"/>
    <w:rsid w:val="00E664C5"/>
    <w:rsid w:val="00E671A2"/>
    <w:rsid w:val="00E701E7"/>
    <w:rsid w:val="00E70E2D"/>
    <w:rsid w:val="00E716A0"/>
    <w:rsid w:val="00E717DF"/>
    <w:rsid w:val="00E71B58"/>
    <w:rsid w:val="00E7270C"/>
    <w:rsid w:val="00E749B6"/>
    <w:rsid w:val="00E753C9"/>
    <w:rsid w:val="00E753F1"/>
    <w:rsid w:val="00E75897"/>
    <w:rsid w:val="00E75BFA"/>
    <w:rsid w:val="00E76017"/>
    <w:rsid w:val="00E76081"/>
    <w:rsid w:val="00E7655C"/>
    <w:rsid w:val="00E767FB"/>
    <w:rsid w:val="00E76D26"/>
    <w:rsid w:val="00E76EE5"/>
    <w:rsid w:val="00E7786E"/>
    <w:rsid w:val="00E77A81"/>
    <w:rsid w:val="00E80671"/>
    <w:rsid w:val="00E81627"/>
    <w:rsid w:val="00E8357A"/>
    <w:rsid w:val="00E83953"/>
    <w:rsid w:val="00E83AFF"/>
    <w:rsid w:val="00E83B3D"/>
    <w:rsid w:val="00E84121"/>
    <w:rsid w:val="00E84A12"/>
    <w:rsid w:val="00E861ED"/>
    <w:rsid w:val="00E8634F"/>
    <w:rsid w:val="00E910A2"/>
    <w:rsid w:val="00E9145B"/>
    <w:rsid w:val="00E92652"/>
    <w:rsid w:val="00E92B59"/>
    <w:rsid w:val="00E93150"/>
    <w:rsid w:val="00E93210"/>
    <w:rsid w:val="00E943B8"/>
    <w:rsid w:val="00E95036"/>
    <w:rsid w:val="00E95643"/>
    <w:rsid w:val="00E95B8E"/>
    <w:rsid w:val="00E97AE1"/>
    <w:rsid w:val="00E97B51"/>
    <w:rsid w:val="00E97ECB"/>
    <w:rsid w:val="00EA08B4"/>
    <w:rsid w:val="00EA1C17"/>
    <w:rsid w:val="00EA22D0"/>
    <w:rsid w:val="00EA2393"/>
    <w:rsid w:val="00EA3288"/>
    <w:rsid w:val="00EA377D"/>
    <w:rsid w:val="00EA3FE6"/>
    <w:rsid w:val="00EA4B48"/>
    <w:rsid w:val="00EA536C"/>
    <w:rsid w:val="00EA544E"/>
    <w:rsid w:val="00EA5E3C"/>
    <w:rsid w:val="00EA6757"/>
    <w:rsid w:val="00EA786D"/>
    <w:rsid w:val="00EB0AE4"/>
    <w:rsid w:val="00EB0DE1"/>
    <w:rsid w:val="00EB1390"/>
    <w:rsid w:val="00EB158A"/>
    <w:rsid w:val="00EB2C71"/>
    <w:rsid w:val="00EB309B"/>
    <w:rsid w:val="00EB3330"/>
    <w:rsid w:val="00EB3333"/>
    <w:rsid w:val="00EB361B"/>
    <w:rsid w:val="00EB4340"/>
    <w:rsid w:val="00EB4E03"/>
    <w:rsid w:val="00EB5127"/>
    <w:rsid w:val="00EB556D"/>
    <w:rsid w:val="00EB5A7D"/>
    <w:rsid w:val="00EB5C86"/>
    <w:rsid w:val="00EB7477"/>
    <w:rsid w:val="00EC2FE9"/>
    <w:rsid w:val="00EC3495"/>
    <w:rsid w:val="00EC35CC"/>
    <w:rsid w:val="00EC36A0"/>
    <w:rsid w:val="00EC47CD"/>
    <w:rsid w:val="00EC53A3"/>
    <w:rsid w:val="00EC542E"/>
    <w:rsid w:val="00EC5778"/>
    <w:rsid w:val="00EC57A9"/>
    <w:rsid w:val="00EC58E6"/>
    <w:rsid w:val="00EC7E60"/>
    <w:rsid w:val="00ED0CF5"/>
    <w:rsid w:val="00ED11E6"/>
    <w:rsid w:val="00ED13D3"/>
    <w:rsid w:val="00ED1761"/>
    <w:rsid w:val="00ED19DB"/>
    <w:rsid w:val="00ED55C0"/>
    <w:rsid w:val="00ED64D0"/>
    <w:rsid w:val="00ED682B"/>
    <w:rsid w:val="00ED6956"/>
    <w:rsid w:val="00ED6CD5"/>
    <w:rsid w:val="00ED7744"/>
    <w:rsid w:val="00ED7AC7"/>
    <w:rsid w:val="00ED7E6C"/>
    <w:rsid w:val="00ED7F80"/>
    <w:rsid w:val="00EE026F"/>
    <w:rsid w:val="00EE03E9"/>
    <w:rsid w:val="00EE0E7D"/>
    <w:rsid w:val="00EE1001"/>
    <w:rsid w:val="00EE126F"/>
    <w:rsid w:val="00EE1336"/>
    <w:rsid w:val="00EE19CA"/>
    <w:rsid w:val="00EE1B7C"/>
    <w:rsid w:val="00EE3CAC"/>
    <w:rsid w:val="00EE41D5"/>
    <w:rsid w:val="00EE4AC9"/>
    <w:rsid w:val="00EE5DE3"/>
    <w:rsid w:val="00EE7582"/>
    <w:rsid w:val="00EE7922"/>
    <w:rsid w:val="00EE79DA"/>
    <w:rsid w:val="00EF05D0"/>
    <w:rsid w:val="00EF1C49"/>
    <w:rsid w:val="00EF2D6D"/>
    <w:rsid w:val="00EF4587"/>
    <w:rsid w:val="00EF4BA6"/>
    <w:rsid w:val="00EF4D39"/>
    <w:rsid w:val="00EF5825"/>
    <w:rsid w:val="00EF586D"/>
    <w:rsid w:val="00EF62BB"/>
    <w:rsid w:val="00EF65B4"/>
    <w:rsid w:val="00EF7B11"/>
    <w:rsid w:val="00F0132B"/>
    <w:rsid w:val="00F0166F"/>
    <w:rsid w:val="00F02424"/>
    <w:rsid w:val="00F02824"/>
    <w:rsid w:val="00F02FA0"/>
    <w:rsid w:val="00F037A4"/>
    <w:rsid w:val="00F049AB"/>
    <w:rsid w:val="00F049FA"/>
    <w:rsid w:val="00F0563B"/>
    <w:rsid w:val="00F057DF"/>
    <w:rsid w:val="00F064B6"/>
    <w:rsid w:val="00F06BC4"/>
    <w:rsid w:val="00F0716B"/>
    <w:rsid w:val="00F07A09"/>
    <w:rsid w:val="00F07B08"/>
    <w:rsid w:val="00F104FC"/>
    <w:rsid w:val="00F10E9B"/>
    <w:rsid w:val="00F1188F"/>
    <w:rsid w:val="00F13639"/>
    <w:rsid w:val="00F13E6A"/>
    <w:rsid w:val="00F1428B"/>
    <w:rsid w:val="00F142DB"/>
    <w:rsid w:val="00F14785"/>
    <w:rsid w:val="00F14C14"/>
    <w:rsid w:val="00F20342"/>
    <w:rsid w:val="00F2070D"/>
    <w:rsid w:val="00F2071A"/>
    <w:rsid w:val="00F20BFE"/>
    <w:rsid w:val="00F21538"/>
    <w:rsid w:val="00F22DA5"/>
    <w:rsid w:val="00F2441B"/>
    <w:rsid w:val="00F253B3"/>
    <w:rsid w:val="00F255DF"/>
    <w:rsid w:val="00F255EE"/>
    <w:rsid w:val="00F25A49"/>
    <w:rsid w:val="00F26C06"/>
    <w:rsid w:val="00F27C8F"/>
    <w:rsid w:val="00F302F7"/>
    <w:rsid w:val="00F324AE"/>
    <w:rsid w:val="00F32736"/>
    <w:rsid w:val="00F32749"/>
    <w:rsid w:val="00F32A8B"/>
    <w:rsid w:val="00F32BB6"/>
    <w:rsid w:val="00F33C43"/>
    <w:rsid w:val="00F34D63"/>
    <w:rsid w:val="00F35996"/>
    <w:rsid w:val="00F36622"/>
    <w:rsid w:val="00F3671B"/>
    <w:rsid w:val="00F369D8"/>
    <w:rsid w:val="00F37172"/>
    <w:rsid w:val="00F373E9"/>
    <w:rsid w:val="00F37B98"/>
    <w:rsid w:val="00F408AC"/>
    <w:rsid w:val="00F40D23"/>
    <w:rsid w:val="00F40F0C"/>
    <w:rsid w:val="00F4156A"/>
    <w:rsid w:val="00F41F9F"/>
    <w:rsid w:val="00F430FB"/>
    <w:rsid w:val="00F43314"/>
    <w:rsid w:val="00F44425"/>
    <w:rsid w:val="00F44429"/>
    <w:rsid w:val="00F4477E"/>
    <w:rsid w:val="00F449B9"/>
    <w:rsid w:val="00F44C44"/>
    <w:rsid w:val="00F44DC0"/>
    <w:rsid w:val="00F45A4B"/>
    <w:rsid w:val="00F46093"/>
    <w:rsid w:val="00F46269"/>
    <w:rsid w:val="00F475A9"/>
    <w:rsid w:val="00F476AE"/>
    <w:rsid w:val="00F502AD"/>
    <w:rsid w:val="00F51BD6"/>
    <w:rsid w:val="00F53029"/>
    <w:rsid w:val="00F5313D"/>
    <w:rsid w:val="00F53A86"/>
    <w:rsid w:val="00F53E6B"/>
    <w:rsid w:val="00F54DE2"/>
    <w:rsid w:val="00F570EB"/>
    <w:rsid w:val="00F57814"/>
    <w:rsid w:val="00F60BA8"/>
    <w:rsid w:val="00F60D7A"/>
    <w:rsid w:val="00F62B46"/>
    <w:rsid w:val="00F63861"/>
    <w:rsid w:val="00F648CF"/>
    <w:rsid w:val="00F64C46"/>
    <w:rsid w:val="00F659F7"/>
    <w:rsid w:val="00F65ACA"/>
    <w:rsid w:val="00F663D8"/>
    <w:rsid w:val="00F66D1D"/>
    <w:rsid w:val="00F67545"/>
    <w:rsid w:val="00F67D8F"/>
    <w:rsid w:val="00F703B9"/>
    <w:rsid w:val="00F71943"/>
    <w:rsid w:val="00F7269F"/>
    <w:rsid w:val="00F7320D"/>
    <w:rsid w:val="00F7373C"/>
    <w:rsid w:val="00F7480C"/>
    <w:rsid w:val="00F755C0"/>
    <w:rsid w:val="00F75A6D"/>
    <w:rsid w:val="00F7637F"/>
    <w:rsid w:val="00F770BB"/>
    <w:rsid w:val="00F77F38"/>
    <w:rsid w:val="00F801C3"/>
    <w:rsid w:val="00F802BE"/>
    <w:rsid w:val="00F80863"/>
    <w:rsid w:val="00F80E93"/>
    <w:rsid w:val="00F81761"/>
    <w:rsid w:val="00F820A7"/>
    <w:rsid w:val="00F82173"/>
    <w:rsid w:val="00F82D05"/>
    <w:rsid w:val="00F82E31"/>
    <w:rsid w:val="00F849EE"/>
    <w:rsid w:val="00F84EE7"/>
    <w:rsid w:val="00F86015"/>
    <w:rsid w:val="00F86024"/>
    <w:rsid w:val="00F8611A"/>
    <w:rsid w:val="00F861D3"/>
    <w:rsid w:val="00F87738"/>
    <w:rsid w:val="00F907CA"/>
    <w:rsid w:val="00F92933"/>
    <w:rsid w:val="00F92BC8"/>
    <w:rsid w:val="00F94B76"/>
    <w:rsid w:val="00F9605E"/>
    <w:rsid w:val="00F9702E"/>
    <w:rsid w:val="00F9715B"/>
    <w:rsid w:val="00F97190"/>
    <w:rsid w:val="00F976E3"/>
    <w:rsid w:val="00FA2274"/>
    <w:rsid w:val="00FA324A"/>
    <w:rsid w:val="00FA33C2"/>
    <w:rsid w:val="00FA33F5"/>
    <w:rsid w:val="00FA35ED"/>
    <w:rsid w:val="00FA3671"/>
    <w:rsid w:val="00FA3BAD"/>
    <w:rsid w:val="00FA5128"/>
    <w:rsid w:val="00FA523B"/>
    <w:rsid w:val="00FA5C72"/>
    <w:rsid w:val="00FA60EF"/>
    <w:rsid w:val="00FB131A"/>
    <w:rsid w:val="00FB1544"/>
    <w:rsid w:val="00FB3110"/>
    <w:rsid w:val="00FB31BF"/>
    <w:rsid w:val="00FB395C"/>
    <w:rsid w:val="00FB39A9"/>
    <w:rsid w:val="00FB39DF"/>
    <w:rsid w:val="00FB42D4"/>
    <w:rsid w:val="00FB47D6"/>
    <w:rsid w:val="00FB502F"/>
    <w:rsid w:val="00FB5906"/>
    <w:rsid w:val="00FB663C"/>
    <w:rsid w:val="00FB6A23"/>
    <w:rsid w:val="00FB6CF4"/>
    <w:rsid w:val="00FB74FF"/>
    <w:rsid w:val="00FB762F"/>
    <w:rsid w:val="00FC0405"/>
    <w:rsid w:val="00FC186E"/>
    <w:rsid w:val="00FC18CA"/>
    <w:rsid w:val="00FC2278"/>
    <w:rsid w:val="00FC290D"/>
    <w:rsid w:val="00FC2AED"/>
    <w:rsid w:val="00FC2F21"/>
    <w:rsid w:val="00FC3236"/>
    <w:rsid w:val="00FC43EF"/>
    <w:rsid w:val="00FC5729"/>
    <w:rsid w:val="00FC5983"/>
    <w:rsid w:val="00FC5CD0"/>
    <w:rsid w:val="00FC5FD0"/>
    <w:rsid w:val="00FC65D4"/>
    <w:rsid w:val="00FC7A7C"/>
    <w:rsid w:val="00FC7C16"/>
    <w:rsid w:val="00FD060A"/>
    <w:rsid w:val="00FD08AE"/>
    <w:rsid w:val="00FD0B2B"/>
    <w:rsid w:val="00FD15AF"/>
    <w:rsid w:val="00FD281E"/>
    <w:rsid w:val="00FD37B4"/>
    <w:rsid w:val="00FD4FC2"/>
    <w:rsid w:val="00FD5EA7"/>
    <w:rsid w:val="00FD61EA"/>
    <w:rsid w:val="00FD6AC0"/>
    <w:rsid w:val="00FD70BC"/>
    <w:rsid w:val="00FE0F57"/>
    <w:rsid w:val="00FE101A"/>
    <w:rsid w:val="00FE1793"/>
    <w:rsid w:val="00FE273A"/>
    <w:rsid w:val="00FE29EF"/>
    <w:rsid w:val="00FE2E7B"/>
    <w:rsid w:val="00FE3355"/>
    <w:rsid w:val="00FE36CF"/>
    <w:rsid w:val="00FE378D"/>
    <w:rsid w:val="00FE39C2"/>
    <w:rsid w:val="00FE3A1F"/>
    <w:rsid w:val="00FE4CC0"/>
    <w:rsid w:val="00FE4DFD"/>
    <w:rsid w:val="00FE5570"/>
    <w:rsid w:val="00FE55A0"/>
    <w:rsid w:val="00FE572F"/>
    <w:rsid w:val="00FE5AE9"/>
    <w:rsid w:val="00FF0246"/>
    <w:rsid w:val="00FF02EE"/>
    <w:rsid w:val="00FF1362"/>
    <w:rsid w:val="00FF1EA8"/>
    <w:rsid w:val="00FF1EC3"/>
    <w:rsid w:val="00FF26D0"/>
    <w:rsid w:val="00FF2728"/>
    <w:rsid w:val="00FF27CB"/>
    <w:rsid w:val="00FF27EB"/>
    <w:rsid w:val="00FF476B"/>
    <w:rsid w:val="00FF6648"/>
    <w:rsid w:val="00FF68F8"/>
    <w:rsid w:val="00FF7A1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0858E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58EC"/>
    <w:rPr>
      <w:rFonts w:ascii="Fira Sans" w:hAnsi="Fira Sans"/>
      <w:sz w:val="20"/>
      <w:szCs w:val="20"/>
    </w:rPr>
  </w:style>
  <w:style w:type="character" w:styleId="UyteHipercze">
    <w:name w:val="FollowedHyperlink"/>
    <w:basedOn w:val="Domylnaczcionkaakapitu"/>
    <w:uiPriority w:val="99"/>
    <w:semiHidden/>
    <w:unhideWhenUsed/>
    <w:rsid w:val="009B03BC"/>
    <w:rPr>
      <w:color w:val="954F72" w:themeColor="followedHyperlink"/>
      <w:u w:val="single"/>
    </w:rPr>
  </w:style>
  <w:style w:type="character" w:customStyle="1" w:styleId="Nierozpoznanawzmianka2">
    <w:name w:val="Nierozpoznana wzmianka2"/>
    <w:basedOn w:val="Domylnaczcionkaakapitu"/>
    <w:uiPriority w:val="99"/>
    <w:semiHidden/>
    <w:unhideWhenUsed/>
    <w:rsid w:val="00F104FC"/>
    <w:rPr>
      <w:color w:val="605E5C"/>
      <w:shd w:val="clear" w:color="auto" w:fill="E1DFDD"/>
    </w:rPr>
  </w:style>
  <w:style w:type="character" w:customStyle="1" w:styleId="Nierozpoznanawzmianka3">
    <w:name w:val="Nierozpoznana wzmianka3"/>
    <w:basedOn w:val="Domylnaczcionkaakapitu"/>
    <w:uiPriority w:val="99"/>
    <w:semiHidden/>
    <w:unhideWhenUsed/>
    <w:rsid w:val="00031C1A"/>
    <w:rPr>
      <w:color w:val="605E5C"/>
      <w:shd w:val="clear" w:color="auto" w:fill="E1DFDD"/>
    </w:rPr>
  </w:style>
  <w:style w:type="character" w:customStyle="1" w:styleId="Nierozpoznanawzmianka4">
    <w:name w:val="Nierozpoznana wzmianka4"/>
    <w:basedOn w:val="Domylnaczcionkaakapitu"/>
    <w:uiPriority w:val="99"/>
    <w:semiHidden/>
    <w:unhideWhenUsed/>
    <w:rsid w:val="00061467"/>
    <w:rPr>
      <w:color w:val="605E5C"/>
      <w:shd w:val="clear" w:color="auto" w:fill="E1DFDD"/>
    </w:rPr>
  </w:style>
  <w:style w:type="character" w:customStyle="1" w:styleId="Nierozpoznanawzmianka5">
    <w:name w:val="Nierozpoznana wzmianka5"/>
    <w:basedOn w:val="Domylnaczcionkaakapitu"/>
    <w:uiPriority w:val="99"/>
    <w:semiHidden/>
    <w:unhideWhenUsed/>
    <w:rsid w:val="003B00CF"/>
    <w:rPr>
      <w:color w:val="605E5C"/>
      <w:shd w:val="clear" w:color="auto" w:fill="E1DFDD"/>
    </w:rPr>
  </w:style>
  <w:style w:type="character" w:customStyle="1" w:styleId="Nierozpoznanawzmianka6">
    <w:name w:val="Nierozpoznana wzmianka6"/>
    <w:basedOn w:val="Domylnaczcionkaakapitu"/>
    <w:uiPriority w:val="99"/>
    <w:semiHidden/>
    <w:unhideWhenUsed/>
    <w:rsid w:val="000E3A80"/>
    <w:rPr>
      <w:color w:val="605E5C"/>
      <w:shd w:val="clear" w:color="auto" w:fill="E1DFDD"/>
    </w:rPr>
  </w:style>
  <w:style w:type="character" w:customStyle="1" w:styleId="Nierozpoznanawzmianka7">
    <w:name w:val="Nierozpoznana wzmianka7"/>
    <w:basedOn w:val="Domylnaczcionkaakapitu"/>
    <w:uiPriority w:val="99"/>
    <w:semiHidden/>
    <w:unhideWhenUsed/>
    <w:rsid w:val="00DC47CA"/>
    <w:rPr>
      <w:color w:val="605E5C"/>
      <w:shd w:val="clear" w:color="auto" w:fill="E1DFDD"/>
    </w:rPr>
  </w:style>
  <w:style w:type="paragraph" w:styleId="Poprawka">
    <w:name w:val="Revision"/>
    <w:hidden/>
    <w:uiPriority w:val="99"/>
    <w:semiHidden/>
    <w:rsid w:val="002B2E0D"/>
    <w:pPr>
      <w:spacing w:after="0" w:line="240" w:lineRule="auto"/>
    </w:pPr>
    <w:rPr>
      <w:rFonts w:ascii="Fira Sans" w:hAnsi="Fira Sans"/>
      <w:sz w:val="19"/>
    </w:rPr>
  </w:style>
  <w:style w:type="character" w:customStyle="1" w:styleId="Nierozpoznanawzmianka8">
    <w:name w:val="Nierozpoznana wzmianka8"/>
    <w:basedOn w:val="Domylnaczcionkaakapitu"/>
    <w:uiPriority w:val="99"/>
    <w:semiHidden/>
    <w:unhideWhenUsed/>
    <w:rsid w:val="00E45520"/>
    <w:rPr>
      <w:color w:val="605E5C"/>
      <w:shd w:val="clear" w:color="auto" w:fill="E1DFDD"/>
    </w:rPr>
  </w:style>
  <w:style w:type="table" w:customStyle="1" w:styleId="Tabela-Siatka1">
    <w:name w:val="Tabela - Siatka1"/>
    <w:basedOn w:val="Standardowy"/>
    <w:next w:val="Tabela-Siatka"/>
    <w:uiPriority w:val="39"/>
    <w:rsid w:val="00873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omylnaczcionkaakapitu"/>
    <w:rsid w:val="001A124D"/>
  </w:style>
  <w:style w:type="character" w:customStyle="1" w:styleId="Nierozpoznanawzmianka9">
    <w:name w:val="Nierozpoznana wzmianka9"/>
    <w:basedOn w:val="Domylnaczcionkaakapitu"/>
    <w:uiPriority w:val="99"/>
    <w:semiHidden/>
    <w:unhideWhenUsed/>
    <w:rsid w:val="003B73AD"/>
    <w:rPr>
      <w:color w:val="605E5C"/>
      <w:shd w:val="clear" w:color="auto" w:fill="E1DFDD"/>
    </w:rPr>
  </w:style>
  <w:style w:type="table" w:customStyle="1" w:styleId="Tabela-Siatka11">
    <w:name w:val="Tabela - Siatka11"/>
    <w:basedOn w:val="Standardowy"/>
    <w:next w:val="Tabela-Siatka"/>
    <w:uiPriority w:val="39"/>
    <w:rsid w:val="004E6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E60085"/>
    <w:pPr>
      <w:spacing w:line="480" w:lineRule="auto"/>
    </w:pPr>
  </w:style>
  <w:style w:type="character" w:customStyle="1" w:styleId="Tekstpodstawowy2Znak">
    <w:name w:val="Tekst podstawowy 2 Znak"/>
    <w:basedOn w:val="Domylnaczcionkaakapitu"/>
    <w:link w:val="Tekstpodstawowy2"/>
    <w:uiPriority w:val="99"/>
    <w:semiHidden/>
    <w:rsid w:val="00E60085"/>
    <w:rPr>
      <w:rFonts w:ascii="Fira Sans" w:hAnsi="Fira Sans"/>
      <w:sz w:val="19"/>
    </w:rPr>
  </w:style>
  <w:style w:type="character" w:customStyle="1" w:styleId="Nierozpoznanawzmianka10">
    <w:name w:val="Nierozpoznana wzmianka10"/>
    <w:basedOn w:val="Domylnaczcionkaakapitu"/>
    <w:uiPriority w:val="99"/>
    <w:semiHidden/>
    <w:unhideWhenUsed/>
    <w:rsid w:val="00855EB9"/>
    <w:rPr>
      <w:color w:val="605E5C"/>
      <w:shd w:val="clear" w:color="auto" w:fill="E1DFDD"/>
    </w:rPr>
  </w:style>
  <w:style w:type="character" w:styleId="Nierozpoznanawzmianka">
    <w:name w:val="Unresolved Mention"/>
    <w:basedOn w:val="Domylnaczcionkaakapitu"/>
    <w:uiPriority w:val="99"/>
    <w:semiHidden/>
    <w:unhideWhenUsed/>
    <w:rsid w:val="00E122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7172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732188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5897326">
      <w:bodyDiv w:val="1"/>
      <w:marLeft w:val="0"/>
      <w:marRight w:val="0"/>
      <w:marTop w:val="0"/>
      <w:marBottom w:val="0"/>
      <w:divBdr>
        <w:top w:val="none" w:sz="0" w:space="0" w:color="auto"/>
        <w:left w:val="none" w:sz="0" w:space="0" w:color="auto"/>
        <w:bottom w:val="none" w:sz="0" w:space="0" w:color="auto"/>
        <w:right w:val="none" w:sz="0" w:space="0" w:color="auto"/>
      </w:divBdr>
    </w:div>
    <w:div w:id="492338488">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436897">
      <w:bodyDiv w:val="1"/>
      <w:marLeft w:val="0"/>
      <w:marRight w:val="0"/>
      <w:marTop w:val="0"/>
      <w:marBottom w:val="0"/>
      <w:divBdr>
        <w:top w:val="none" w:sz="0" w:space="0" w:color="auto"/>
        <w:left w:val="none" w:sz="0" w:space="0" w:color="auto"/>
        <w:bottom w:val="none" w:sz="0" w:space="0" w:color="auto"/>
        <w:right w:val="none" w:sz="0" w:space="0" w:color="auto"/>
      </w:divBdr>
    </w:div>
    <w:div w:id="698316721">
      <w:bodyDiv w:val="1"/>
      <w:marLeft w:val="0"/>
      <w:marRight w:val="0"/>
      <w:marTop w:val="0"/>
      <w:marBottom w:val="0"/>
      <w:divBdr>
        <w:top w:val="none" w:sz="0" w:space="0" w:color="auto"/>
        <w:left w:val="none" w:sz="0" w:space="0" w:color="auto"/>
        <w:bottom w:val="none" w:sz="0" w:space="0" w:color="auto"/>
        <w:right w:val="none" w:sz="0" w:space="0" w:color="auto"/>
      </w:divBdr>
    </w:div>
    <w:div w:id="1074857917">
      <w:bodyDiv w:val="1"/>
      <w:marLeft w:val="0"/>
      <w:marRight w:val="0"/>
      <w:marTop w:val="0"/>
      <w:marBottom w:val="0"/>
      <w:divBdr>
        <w:top w:val="none" w:sz="0" w:space="0" w:color="auto"/>
        <w:left w:val="none" w:sz="0" w:space="0" w:color="auto"/>
        <w:bottom w:val="none" w:sz="0" w:space="0" w:color="auto"/>
        <w:right w:val="none" w:sz="0" w:space="0" w:color="auto"/>
      </w:divBdr>
    </w:div>
    <w:div w:id="1096554467">
      <w:bodyDiv w:val="1"/>
      <w:marLeft w:val="0"/>
      <w:marRight w:val="0"/>
      <w:marTop w:val="0"/>
      <w:marBottom w:val="0"/>
      <w:divBdr>
        <w:top w:val="none" w:sz="0" w:space="0" w:color="auto"/>
        <w:left w:val="none" w:sz="0" w:space="0" w:color="auto"/>
        <w:bottom w:val="none" w:sz="0" w:space="0" w:color="auto"/>
        <w:right w:val="none" w:sz="0" w:space="0" w:color="auto"/>
      </w:divBdr>
    </w:div>
    <w:div w:id="1148129485">
      <w:bodyDiv w:val="1"/>
      <w:marLeft w:val="0"/>
      <w:marRight w:val="0"/>
      <w:marTop w:val="0"/>
      <w:marBottom w:val="0"/>
      <w:divBdr>
        <w:top w:val="none" w:sz="0" w:space="0" w:color="auto"/>
        <w:left w:val="none" w:sz="0" w:space="0" w:color="auto"/>
        <w:bottom w:val="none" w:sz="0" w:space="0" w:color="auto"/>
        <w:right w:val="none" w:sz="0" w:space="0" w:color="auto"/>
      </w:divBdr>
    </w:div>
    <w:div w:id="1183132033">
      <w:bodyDiv w:val="1"/>
      <w:marLeft w:val="0"/>
      <w:marRight w:val="0"/>
      <w:marTop w:val="0"/>
      <w:marBottom w:val="0"/>
      <w:divBdr>
        <w:top w:val="none" w:sz="0" w:space="0" w:color="auto"/>
        <w:left w:val="none" w:sz="0" w:space="0" w:color="auto"/>
        <w:bottom w:val="none" w:sz="0" w:space="0" w:color="auto"/>
        <w:right w:val="none" w:sz="0" w:space="0" w:color="auto"/>
      </w:divBdr>
    </w:div>
    <w:div w:id="118891192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1337929">
      <w:bodyDiv w:val="1"/>
      <w:marLeft w:val="0"/>
      <w:marRight w:val="0"/>
      <w:marTop w:val="0"/>
      <w:marBottom w:val="0"/>
      <w:divBdr>
        <w:top w:val="none" w:sz="0" w:space="0" w:color="auto"/>
        <w:left w:val="none" w:sz="0" w:space="0" w:color="auto"/>
        <w:bottom w:val="none" w:sz="0" w:space="0" w:color="auto"/>
        <w:right w:val="none" w:sz="0" w:space="0" w:color="auto"/>
      </w:divBdr>
    </w:div>
    <w:div w:id="1609966834">
      <w:bodyDiv w:val="1"/>
      <w:marLeft w:val="0"/>
      <w:marRight w:val="0"/>
      <w:marTop w:val="0"/>
      <w:marBottom w:val="0"/>
      <w:divBdr>
        <w:top w:val="none" w:sz="0" w:space="0" w:color="auto"/>
        <w:left w:val="none" w:sz="0" w:space="0" w:color="auto"/>
        <w:bottom w:val="none" w:sz="0" w:space="0" w:color="auto"/>
        <w:right w:val="none" w:sz="0" w:space="0" w:color="auto"/>
      </w:divBdr>
    </w:div>
    <w:div w:id="1700206131">
      <w:bodyDiv w:val="1"/>
      <w:marLeft w:val="0"/>
      <w:marRight w:val="0"/>
      <w:marTop w:val="0"/>
      <w:marBottom w:val="0"/>
      <w:divBdr>
        <w:top w:val="none" w:sz="0" w:space="0" w:color="auto"/>
        <w:left w:val="none" w:sz="0" w:space="0" w:color="auto"/>
        <w:bottom w:val="none" w:sz="0" w:space="0" w:color="auto"/>
        <w:right w:val="none" w:sz="0" w:space="0" w:color="auto"/>
      </w:divBdr>
    </w:div>
    <w:div w:id="1746344107">
      <w:bodyDiv w:val="1"/>
      <w:marLeft w:val="0"/>
      <w:marRight w:val="0"/>
      <w:marTop w:val="0"/>
      <w:marBottom w:val="0"/>
      <w:divBdr>
        <w:top w:val="none" w:sz="0" w:space="0" w:color="auto"/>
        <w:left w:val="none" w:sz="0" w:space="0" w:color="auto"/>
        <w:bottom w:val="none" w:sz="0" w:space="0" w:color="auto"/>
        <w:right w:val="none" w:sz="0" w:space="0" w:color="auto"/>
      </w:divBdr>
    </w:div>
    <w:div w:id="17893499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006762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9243491">
      <w:bodyDiv w:val="1"/>
      <w:marLeft w:val="0"/>
      <w:marRight w:val="0"/>
      <w:marTop w:val="0"/>
      <w:marBottom w:val="0"/>
      <w:divBdr>
        <w:top w:val="none" w:sz="0" w:space="0" w:color="auto"/>
        <w:left w:val="none" w:sz="0" w:space="0" w:color="auto"/>
        <w:bottom w:val="none" w:sz="0" w:space="0" w:color="auto"/>
        <w:right w:val="none" w:sz="0" w:space="0" w:color="auto"/>
      </w:divBdr>
    </w:div>
    <w:div w:id="19949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stat.gov.pl/en/topics/labour-market/working-unemployed-economically-inactive-by-lfs/labour-force-survey-in-poland-quarter-42024,2,56.html" TargetMode="External"/><Relationship Id="rId26" Type="http://schemas.openxmlformats.org/officeDocument/2006/relationships/image" Target="media/image13.png"/><Relationship Id="rId39" Type="http://schemas.openxmlformats.org/officeDocument/2006/relationships/hyperlink" Target="https://stat.gov.pl/en/metainformation/glossary/terms-used-in-official-statistics/4561,term.html" TargetMode="External"/><Relationship Id="rId21" Type="http://schemas.openxmlformats.org/officeDocument/2006/relationships/footer" Target="footer1.xml"/><Relationship Id="rId34" Type="http://schemas.openxmlformats.org/officeDocument/2006/relationships/hyperlink" Target="https://bdl.stat.gov.pl/bdl/dane/podgrup/temat" TargetMode="External"/><Relationship Id="rId42" Type="http://schemas.openxmlformats.org/officeDocument/2006/relationships/hyperlink" Target="https://stat.gov.pl/en/metainformation/glossary/terms-used-in-official-statistics/4572,term.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mailto:obslugaprasowa@stat.gov.pl" TargetMode="External"/><Relationship Id="rId32" Type="http://schemas.openxmlformats.org/officeDocument/2006/relationships/hyperlink" Target="https://stat.gov.pl/en/topics/labour-market/working-unemployed-economically-inactive-by-lfs/labour-force-survey-in-poland-quarter-42024,2,56.html" TargetMode="External"/><Relationship Id="rId37" Type="http://schemas.openxmlformats.org/officeDocument/2006/relationships/hyperlink" Target="https://stat.gov.pl/en/metainformation/glossary/terms-used-in-official-statistics/4563,term.html" TargetMode="External"/><Relationship Id="rId40" Type="http://schemas.openxmlformats.org/officeDocument/2006/relationships/hyperlink" Target="https://stat.gov.pl/en/metainformation/glossary/terms-used-in-official-statistics/4573,term.html" TargetMode="Externa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footer" Target="footer2.xml"/><Relationship Id="rId28" Type="http://schemas.openxmlformats.org/officeDocument/2006/relationships/image" Target="media/image15.png"/><Relationship Id="rId36" Type="http://schemas.openxmlformats.org/officeDocument/2006/relationships/hyperlink" Target="https://stat.gov.pl/en/metainformation/glossary/terms-used-in-official-statistics/4565,term.html" TargetMode="External"/><Relationship Id="rId10" Type="http://schemas.openxmlformats.org/officeDocument/2006/relationships/image" Target="media/image3.png"/><Relationship Id="rId19" Type="http://schemas.openxmlformats.org/officeDocument/2006/relationships/hyperlink" Target="https://stat.gov.pl/en/topics/labour-market/yearbook-of-labour/methodological-report-labour-force-survey,8,2.html" TargetMode="External"/><Relationship Id="rId31" Type="http://schemas.openxmlformats.org/officeDocument/2006/relationships/hyperlink" Target="https://stat.gov.pl/en/topics/labour-market/yearbook-of-labour/methodological-report-labour-force-survey,8,2.html" TargetMode="External"/><Relationship Id="rId44"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s://stat.gov.pl/en/metainformation/glossary/terms-used-in-official-statistics/4562,term.html" TargetMode="External"/><Relationship Id="rId43" Type="http://schemas.openxmlformats.org/officeDocument/2006/relationships/header" Target="head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2.png"/><Relationship Id="rId33" Type="http://schemas.openxmlformats.org/officeDocument/2006/relationships/hyperlink" Target="https://strateg.stat.gov.pl/?lang=en-GB" TargetMode="External"/><Relationship Id="rId38" Type="http://schemas.openxmlformats.org/officeDocument/2006/relationships/hyperlink" Target="https://stat.gov.pl/en/metainformation/glossary/terms-used-in-official-statistics/4560,term.html" TargetMode="External"/><Relationship Id="rId46" Type="http://schemas.openxmlformats.org/officeDocument/2006/relationships/theme" Target="theme/theme1.xml"/><Relationship Id="rId20" Type="http://schemas.openxmlformats.org/officeDocument/2006/relationships/header" Target="header1.xml"/><Relationship Id="rId41" Type="http://schemas.openxmlformats.org/officeDocument/2006/relationships/hyperlink" Target="https://stat.gov.pl/en/metainformation/glossary/terms-used-in-official-statistics/4575,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azwaPliku xmlns="AD3641B4-23D9-4536-AF9E-7D0EADDEB824">Employed unemployed and economically inactive persons (preliminary LFS results) - the 4th quarter of 2023.docx.docx</NazwaPliku>
    <Osoba xmlns="AD3641B4-23D9-4536-AF9E-7D0EADDEB824">STAT\BIALYI</Osoba>
    <Odbiorcy2 xmlns="AD3641B4-23D9-4536-AF9E-7D0EADDEB824" xsi:nil="true"/>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AD3641B4-23D9-4536-AF9E-7D0EADDEB824"/>
    <ds:schemaRef ds:uri="http://schemas.microsoft.com/sharepoint/v3"/>
  </ds:schemaRefs>
</ds:datastoreItem>
</file>

<file path=customXml/itemProps2.xml><?xml version="1.0" encoding="utf-8"?>
<ds:datastoreItem xmlns:ds="http://schemas.openxmlformats.org/officeDocument/2006/customXml" ds:itemID="{85DDB9CA-9A8F-4687-AE36-E9C6FB253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6C3DD9-5E28-4141-8101-BA67990DE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10</Pages>
  <Words>3888</Words>
  <Characters>23332</Characters>
  <DocSecurity>0</DocSecurity>
  <Lines>194</Lines>
  <Paragraphs>54</Paragraphs>
  <ScaleCrop>false</ScaleCrop>
  <HeadingPairs>
    <vt:vector size="2" baseType="variant">
      <vt:variant>
        <vt:lpstr>Tytuł</vt:lpstr>
      </vt:variant>
      <vt:variant>
        <vt:i4>1</vt:i4>
      </vt:variant>
    </vt:vector>
  </HeadingPairs>
  <TitlesOfParts>
    <vt:vector size="1" baseType="lpstr">
      <vt:lpstr>Employed unemployed and economically inactive persons (preliminary LFS results) 1 quarter of 2025</vt:lpstr>
    </vt:vector>
  </TitlesOfParts>
  <Company/>
  <LinksUpToDate>false</LinksUpToDate>
  <CharactersWithSpaces>27166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unemployed and economically inactive persons (preliminary LFS results) 1 quarter of 2025</dc:title>
  <dc:creator>Statistics Poland</dc:creator>
  <dc:description/>
  <cp:lastPrinted>2023-11-23T08:13:00Z</cp:lastPrinted>
  <dcterms:created xsi:type="dcterms:W3CDTF">2025-05-23T08:55:00Z</dcterms:created>
  <dcterms:modified xsi:type="dcterms:W3CDTF">2025-05-26T12:13:00Z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GUS-DP02.6362.6.2023.1</vt:lpwstr>
  </property>
  <property fmtid="{D5CDD505-2E9C-101B-9397-08002B2CF9AE}" pid="4" name="UNPPisma">
    <vt:lpwstr>2023-44320</vt:lpwstr>
  </property>
  <property fmtid="{D5CDD505-2E9C-101B-9397-08002B2CF9AE}" pid="5" name="ZnakSprawy">
    <vt:lpwstr>GUS-DP02.6362.6.2023</vt:lpwstr>
  </property>
  <property fmtid="{D5CDD505-2E9C-101B-9397-08002B2CF9AE}" pid="6" name="ZnakSprawyPrzedPrzeniesieniem">
    <vt:lpwstr/>
  </property>
  <property fmtid="{D5CDD505-2E9C-101B-9397-08002B2CF9AE}" pid="7" name="Autor">
    <vt:lpwstr>Łączyńska Magdalena</vt:lpwstr>
  </property>
  <property fmtid="{D5CDD505-2E9C-101B-9397-08002B2CF9AE}" pid="8" name="AutorInicjaly">
    <vt:lpwstr>MŁ</vt:lpwstr>
  </property>
  <property fmtid="{D5CDD505-2E9C-101B-9397-08002B2CF9AE}" pid="9" name="AutorNrTelefonu">
    <vt:lpwstr>(022) 608-3287</vt:lpwstr>
  </property>
  <property fmtid="{D5CDD505-2E9C-101B-9397-08002B2CF9AE}" pid="10" name="Stanowisko">
    <vt:lpwstr>główny specjalista</vt:lpwstr>
  </property>
  <property fmtid="{D5CDD505-2E9C-101B-9397-08002B2CF9AE}" pid="11" name="OpisPisma">
    <vt:lpwstr>Korekta  - Informacja sygnalna "Pracujący, bezrobotni i bierni zawodowo (wyniki wstępne Badania Aktywności Ekonomicznej Ludności).</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2023-02-23</vt:lpwstr>
  </property>
  <property fmtid="{D5CDD505-2E9C-101B-9397-08002B2CF9AE}" pid="15" name="Wydzial">
    <vt:lpwstr>Wydział badań rynku pracy poprzez gospodarstwa domowe</vt:lpwstr>
  </property>
  <property fmtid="{D5CDD505-2E9C-101B-9397-08002B2CF9AE}" pid="16" name="KodWydzialu">
    <vt:lpwstr>DP-02</vt:lpwstr>
  </property>
  <property fmtid="{D5CDD505-2E9C-101B-9397-08002B2CF9AE}" pid="17" name="ZaakceptowanePrzez">
    <vt:lpwstr>n/d</vt:lpwstr>
  </property>
  <property fmtid="{D5CDD505-2E9C-101B-9397-08002B2CF9AE}" pid="18" name="PrzekazanieDo">
    <vt:lpwstr>Dyrektor Departamentu Edukacji i Komunikacji(DK)</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