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0317E" w14:textId="1DFA2936" w:rsidR="00920731" w:rsidRPr="00A7223E" w:rsidRDefault="00920731" w:rsidP="00DE43E2">
      <w:pPr>
        <w:pStyle w:val="tytuinformacji"/>
        <w:tabs>
          <w:tab w:val="right" w:pos="8039"/>
        </w:tabs>
        <w:rPr>
          <w:shd w:val="clear" w:color="auto" w:fill="FFFFFF"/>
          <w:lang w:val="en-GB"/>
        </w:rPr>
      </w:pPr>
      <w:r w:rsidRPr="00A7223E">
        <w:rPr>
          <w:shd w:val="clear" w:color="auto" w:fill="FFFFFF"/>
          <w:lang w:val="en-GB"/>
        </w:rPr>
        <w:t>Light utility vehicles survey in 2023</w:t>
      </w:r>
      <w:r w:rsidR="00DE43E2">
        <w:rPr>
          <w:shd w:val="clear" w:color="auto" w:fill="FFFFFF"/>
          <w:lang w:val="en-GB"/>
        </w:rPr>
        <w:tab/>
      </w:r>
    </w:p>
    <w:p w14:paraId="73863322" w14:textId="78ABA561" w:rsidR="00DE3394" w:rsidRDefault="00DE3394" w:rsidP="00CE4A91">
      <w:pPr>
        <w:pStyle w:val="tytuinformacji"/>
        <w:rPr>
          <w:shd w:val="clear" w:color="auto" w:fill="FFFFFF"/>
        </w:rPr>
      </w:pPr>
    </w:p>
    <w:p w14:paraId="4D54EF27" w14:textId="72821523" w:rsidR="00920731" w:rsidRDefault="002A1202" w:rsidP="00920731">
      <w:pPr>
        <w:pStyle w:val="LID"/>
        <w:rPr>
          <w:szCs w:val="20"/>
        </w:rPr>
      </w:pPr>
      <w:r w:rsidRPr="00464966">
        <w:rPr>
          <w:strike/>
          <w:color w:val="001D77"/>
          <w:lang w:val="pl-PL"/>
        </w:rPr>
        <mc:AlternateContent>
          <mc:Choice Requires="wps">
            <w:drawing>
              <wp:anchor distT="45720" distB="45720" distL="114300" distR="114300" simplePos="0" relativeHeight="251784192" behindDoc="0" locked="0" layoutInCell="1" allowOverlap="1" wp14:anchorId="72C9C736" wp14:editId="6544F65F">
                <wp:simplePos x="0" y="0"/>
                <wp:positionH relativeFrom="margin">
                  <wp:posOffset>-19685</wp:posOffset>
                </wp:positionH>
                <wp:positionV relativeFrom="paragraph">
                  <wp:posOffset>220980</wp:posOffset>
                </wp:positionV>
                <wp:extent cx="2143125" cy="1276350"/>
                <wp:effectExtent l="0" t="0" r="9525" b="0"/>
                <wp:wrapSquare wrapText="bothSides"/>
                <wp:docPr id="2" name="Pole tekstowe 2" descr="Operational transport perfor-mance by light utility vehicles 4.3 billion vehicle-kilometres&#10;" title="Description of the indicat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2143125" cy="1276350"/>
                        </a:xfrm>
                        <a:prstGeom prst="roundRect">
                          <a:avLst/>
                        </a:prstGeom>
                        <a:solidFill>
                          <a:srgbClr val="522398"/>
                        </a:solidFill>
                        <a:ln w="9525">
                          <a:noFill/>
                          <a:miter lim="800000"/>
                          <a:headEnd/>
                          <a:tailEnd/>
                        </a:ln>
                      </wps:spPr>
                      <wps:txbx>
                        <w:txbxContent>
                          <w:p w14:paraId="50EC54C0" w14:textId="764BE3BA" w:rsidR="00521E3F" w:rsidRPr="006D639A" w:rsidRDefault="00C726AD" w:rsidP="00521E3F">
                            <w:pPr>
                              <w:autoSpaceDE w:val="0"/>
                              <w:autoSpaceDN w:val="0"/>
                              <w:adjustRightInd w:val="0"/>
                              <w:spacing w:before="0" w:after="0" w:line="240" w:lineRule="auto"/>
                              <w:rPr>
                                <w:rFonts w:ascii="Fira Sans SemiBold" w:hAnsi="Fira Sans SemiBold"/>
                                <w:color w:val="FFFFFF" w:themeColor="background1"/>
                                <w:sz w:val="72"/>
                                <w:szCs w:val="72"/>
                              </w:rPr>
                            </w:pPr>
                            <w:r w:rsidRPr="00C726AD">
                              <w:rPr>
                                <w:rStyle w:val="IkonawskanikaZnak"/>
                                <w:rFonts w:ascii="Fira Sans" w:hAnsi="Fira Sans"/>
                                <w:color w:val="FFFFFF" w:themeColor="background1"/>
                                <w:sz w:val="20"/>
                                <w:szCs w:val="20"/>
                                <w:lang w:val="en-GB"/>
                              </w:rPr>
                              <w:t xml:space="preserve">Operational transport </w:t>
                            </w:r>
                            <w:proofErr w:type="spellStart"/>
                            <w:r w:rsidRPr="00C726AD">
                              <w:rPr>
                                <w:rStyle w:val="IkonawskanikaZnak"/>
                                <w:rFonts w:ascii="Fira Sans" w:hAnsi="Fira Sans"/>
                                <w:color w:val="FFFFFF" w:themeColor="background1"/>
                                <w:sz w:val="20"/>
                                <w:szCs w:val="20"/>
                                <w:lang w:val="en-GB"/>
                              </w:rPr>
                              <w:t>perfor-mance</w:t>
                            </w:r>
                            <w:proofErr w:type="spellEnd"/>
                            <w:r w:rsidRPr="00C726AD">
                              <w:rPr>
                                <w:rStyle w:val="IkonawskanikaZnak"/>
                                <w:rFonts w:ascii="Fira Sans" w:hAnsi="Fira Sans"/>
                                <w:color w:val="FFFFFF" w:themeColor="background1"/>
                                <w:sz w:val="20"/>
                                <w:szCs w:val="20"/>
                                <w:lang w:val="en-GB"/>
                              </w:rPr>
                              <w:t xml:space="preserve"> by light utility vehicles </w:t>
                            </w:r>
                            <w:r>
                              <w:rPr>
                                <w:rStyle w:val="IkonawskanikaZnak"/>
                                <w:color w:val="FFFFFF" w:themeColor="background1"/>
                                <w:sz w:val="76"/>
                                <w:szCs w:val="76"/>
                              </w:rPr>
                              <w:t xml:space="preserve">4,3 </w:t>
                            </w:r>
                            <w:r w:rsidRPr="00C726AD">
                              <w:rPr>
                                <w:rStyle w:val="IkonawskanikaZnak"/>
                                <w:color w:val="FFFFFF" w:themeColor="background1"/>
                                <w:sz w:val="40"/>
                                <w:szCs w:val="40"/>
                              </w:rPr>
                              <w:t>billion</w:t>
                            </w:r>
                          </w:p>
                          <w:p w14:paraId="55D5D061" w14:textId="144D2D8E" w:rsidR="00521E3F" w:rsidRPr="0053318D" w:rsidRDefault="00C726AD" w:rsidP="00521E3F">
                            <w:pPr>
                              <w:pStyle w:val="tekstnaniebieskimtle"/>
                              <w:rPr>
                                <w:color w:val="FFFFFF" w:themeColor="background1"/>
                                <w:sz w:val="18"/>
                                <w:szCs w:val="20"/>
                              </w:rPr>
                            </w:pPr>
                            <w:r w:rsidRPr="00C726AD">
                              <w:rPr>
                                <w:color w:val="FFFFFF" w:themeColor="background1"/>
                              </w:rPr>
                              <w:t>vehicle-</w:t>
                            </w:r>
                            <w:proofErr w:type="spellStart"/>
                            <w:r w:rsidRPr="00C726AD">
                              <w:rPr>
                                <w:color w:val="FFFFFF" w:themeColor="background1"/>
                              </w:rPr>
                              <w:t>kilometres</w:t>
                            </w:r>
                            <w:proofErr w:type="spellEnd"/>
                            <w:r w:rsidRPr="00C726AD">
                              <w:rPr>
                                <w:color w:val="FFFFFF" w:themeColor="background1"/>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2C9C736" id="Pole tekstowe 2" o:spid="_x0000_s1026" alt="Tytuł: Description of the indicator — opis: Operational transport perfor-mance by light utility vehicles 4.3 billion vehicle-kilometres&#10;" style="position:absolute;margin-left:-1.55pt;margin-top:17.4pt;width:168.75pt;height:100.5pt;rotation:180;flip:y;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" fillcolor="#522398" stroked="f">
                <v:stroke joinstyle="miter"/>
                <v:textbox>
                  <w:txbxContent>
                    <w:p w14:paraId="50EC54C0" w14:textId="764BE3BA" w:rsidR="00521E3F" w:rsidRPr="006D639A" w:rsidRDefault="00C726AD" w:rsidP="00521E3F">
                      <w:pPr>
                        <w:autoSpaceDE w:val="0"/>
                        <w:autoSpaceDN w:val="0"/>
                        <w:adjustRightInd w:val="0"/>
                        <w:spacing w:before="0" w:after="0" w:line="240" w:lineRule="auto"/>
                        <w:rPr>
                          <w:rFonts w:ascii="Fira Sans SemiBold" w:hAnsi="Fira Sans SemiBold"/>
                          <w:color w:val="FFFFFF" w:themeColor="background1"/>
                          <w:sz w:val="72"/>
                          <w:szCs w:val="72"/>
                        </w:rPr>
                      </w:pPr>
                      <w:r w:rsidRPr="00C726AD">
                        <w:rPr>
                          <w:rStyle w:val="IkonawskanikaZnak"/>
                          <w:rFonts w:ascii="Fira Sans" w:hAnsi="Fira Sans"/>
                          <w:color w:val="FFFFFF" w:themeColor="background1"/>
                          <w:sz w:val="20"/>
                          <w:szCs w:val="20"/>
                          <w:lang w:val="en-GB"/>
                        </w:rPr>
                        <w:t xml:space="preserve">Operational transport </w:t>
                      </w:r>
                      <w:proofErr w:type="spellStart"/>
                      <w:r w:rsidRPr="00C726AD">
                        <w:rPr>
                          <w:rStyle w:val="IkonawskanikaZnak"/>
                          <w:rFonts w:ascii="Fira Sans" w:hAnsi="Fira Sans"/>
                          <w:color w:val="FFFFFF" w:themeColor="background1"/>
                          <w:sz w:val="20"/>
                          <w:szCs w:val="20"/>
                          <w:lang w:val="en-GB"/>
                        </w:rPr>
                        <w:t>perfor-mance</w:t>
                      </w:r>
                      <w:proofErr w:type="spellEnd"/>
                      <w:r w:rsidRPr="00C726AD">
                        <w:rPr>
                          <w:rStyle w:val="IkonawskanikaZnak"/>
                          <w:rFonts w:ascii="Fira Sans" w:hAnsi="Fira Sans"/>
                          <w:color w:val="FFFFFF" w:themeColor="background1"/>
                          <w:sz w:val="20"/>
                          <w:szCs w:val="20"/>
                          <w:lang w:val="en-GB"/>
                        </w:rPr>
                        <w:t xml:space="preserve"> by light utility vehicles </w:t>
                      </w:r>
                      <w:r>
                        <w:rPr>
                          <w:rStyle w:val="IkonawskanikaZnak"/>
                          <w:color w:val="FFFFFF" w:themeColor="background1"/>
                          <w:sz w:val="76"/>
                          <w:szCs w:val="76"/>
                        </w:rPr>
                        <w:t xml:space="preserve">4,3 </w:t>
                      </w:r>
                      <w:r w:rsidRPr="00C726AD">
                        <w:rPr>
                          <w:rStyle w:val="IkonawskanikaZnak"/>
                          <w:color w:val="FFFFFF" w:themeColor="background1"/>
                          <w:sz w:val="40"/>
                          <w:szCs w:val="40"/>
                        </w:rPr>
                        <w:t>billion</w:t>
                      </w:r>
                    </w:p>
                    <w:p w14:paraId="55D5D061" w14:textId="144D2D8E" w:rsidR="00521E3F" w:rsidRPr="0053318D" w:rsidRDefault="00C726AD" w:rsidP="00521E3F">
                      <w:pPr>
                        <w:pStyle w:val="tekstnaniebieskimtle"/>
                        <w:rPr>
                          <w:color w:val="FFFFFF" w:themeColor="background1"/>
                          <w:sz w:val="18"/>
                          <w:szCs w:val="20"/>
                        </w:rPr>
                      </w:pPr>
                      <w:r w:rsidRPr="00C726AD">
                        <w:rPr>
                          <w:color w:val="FFFFFF" w:themeColor="background1"/>
                        </w:rPr>
                        <w:t>vehicle-</w:t>
                      </w:r>
                      <w:proofErr w:type="spellStart"/>
                      <w:r w:rsidRPr="00C726AD">
                        <w:rPr>
                          <w:color w:val="FFFFFF" w:themeColor="background1"/>
                        </w:rPr>
                        <w:t>kilometres</w:t>
                      </w:r>
                      <w:proofErr w:type="spellEnd"/>
                      <w:r w:rsidRPr="00C726AD">
                        <w:rPr>
                          <w:color w:val="FFFFFF" w:themeColor="background1"/>
                        </w:rPr>
                        <w:t xml:space="preserve"> </w:t>
                      </w:r>
                    </w:p>
                  </w:txbxContent>
                </v:textbox>
                <w10:wrap type="square" anchorx="margin"/>
              </v:roundrect>
            </w:pict>
          </mc:Fallback>
        </mc:AlternateContent>
      </w:r>
      <w:r w:rsidR="00C726AD">
        <w:rPr>
          <w:szCs w:val="20"/>
        </w:rPr>
        <w:t>Operational t</w:t>
      </w:r>
      <w:r w:rsidR="00C726AD" w:rsidRPr="00920731">
        <w:rPr>
          <w:szCs w:val="20"/>
        </w:rPr>
        <w:t>ransport performance</w:t>
      </w:r>
      <w:r w:rsidR="00C726AD">
        <w:rPr>
          <w:szCs w:val="20"/>
        </w:rPr>
        <w:t xml:space="preserve"> </w:t>
      </w:r>
      <w:r w:rsidR="00C726AD" w:rsidRPr="00920731">
        <w:rPr>
          <w:szCs w:val="20"/>
        </w:rPr>
        <w:t xml:space="preserve">in the group of vehicles with a maximum permissible laden weight (MPLW) up to 3.5 t reached the value </w:t>
      </w:r>
      <w:r w:rsidR="00C726AD">
        <w:rPr>
          <w:szCs w:val="20"/>
        </w:rPr>
        <w:t xml:space="preserve">of 4.3 billion vehicle-kilometres whereas transport performance </w:t>
      </w:r>
      <w:r w:rsidR="00C726AD" w:rsidRPr="00920731">
        <w:rPr>
          <w:szCs w:val="20"/>
        </w:rPr>
        <w:t>963.4 million tkm.</w:t>
      </w:r>
      <w:r w:rsidR="00C726AD">
        <w:rPr>
          <w:szCs w:val="20"/>
        </w:rPr>
        <w:t xml:space="preserve"> Transport performance</w:t>
      </w:r>
      <w:r w:rsidR="00C726AD" w:rsidRPr="00920731">
        <w:rPr>
          <w:szCs w:val="20"/>
        </w:rPr>
        <w:t xml:space="preserve"> by vehicles with a MPLW in the range from 2.5 to 3.5 t </w:t>
      </w:r>
      <w:r w:rsidR="00C726AD">
        <w:rPr>
          <w:szCs w:val="20"/>
        </w:rPr>
        <w:t xml:space="preserve">accounted to </w:t>
      </w:r>
      <w:r w:rsidR="00C726AD" w:rsidRPr="00920731">
        <w:rPr>
          <w:szCs w:val="20"/>
        </w:rPr>
        <w:t xml:space="preserve">91.3% </w:t>
      </w:r>
      <w:r w:rsidR="00C726AD">
        <w:rPr>
          <w:szCs w:val="20"/>
        </w:rPr>
        <w:t xml:space="preserve">of the total transport performance. </w:t>
      </w:r>
    </w:p>
    <w:p w14:paraId="02C68CF6" w14:textId="467B65DD" w:rsidR="00742190" w:rsidRDefault="00742190" w:rsidP="00A819D2">
      <w:pPr>
        <w:spacing w:before="0" w:after="0" w:line="240" w:lineRule="auto"/>
      </w:pPr>
    </w:p>
    <w:p w14:paraId="161A76E3" w14:textId="0E7DFD7C" w:rsidR="00E804D0" w:rsidRPr="00EA659E" w:rsidRDefault="00920731" w:rsidP="00EA659E">
      <w:pPr>
        <w:pStyle w:val="Nagwek1"/>
      </w:pPr>
      <w:r w:rsidRPr="00726D4E">
        <w:t>Survey</w:t>
      </w:r>
      <w:r w:rsidRPr="00EA659E">
        <w:t xml:space="preserve"> results</w:t>
      </w:r>
      <w:r w:rsidR="00726D4E">
        <w:t xml:space="preserve"> </w:t>
      </w:r>
    </w:p>
    <w:p w14:paraId="104F9AD1" w14:textId="216449C2" w:rsidR="00E804D0" w:rsidRPr="005642A8" w:rsidRDefault="00920731" w:rsidP="00920731">
      <w:pPr>
        <w:rPr>
          <w:szCs w:val="19"/>
        </w:rPr>
      </w:pPr>
      <w:r w:rsidRPr="00920731">
        <w:t>The study covered vehicles with a MPLW of up to 3.5 t (excluding special purpose vehicles). Their use expressed in vehicle-</w:t>
      </w:r>
      <w:proofErr w:type="spellStart"/>
      <w:r w:rsidRPr="00920731">
        <w:t>kilometres</w:t>
      </w:r>
      <w:proofErr w:type="spellEnd"/>
      <w:r w:rsidRPr="00920731">
        <w:t xml:space="preserve"> was </w:t>
      </w:r>
      <w:proofErr w:type="spellStart"/>
      <w:r w:rsidRPr="00920731">
        <w:t>analysed</w:t>
      </w:r>
      <w:proofErr w:type="spellEnd"/>
      <w:r w:rsidRPr="00920731">
        <w:t xml:space="preserve"> acco</w:t>
      </w:r>
      <w:r w:rsidR="00EA659E">
        <w:t>rding to three main categories</w:t>
      </w:r>
      <w:r w:rsidR="00E804D0" w:rsidRPr="005642A8">
        <w:rPr>
          <w:szCs w:val="19"/>
        </w:rPr>
        <w:t>:</w:t>
      </w:r>
      <w:r>
        <w:rPr>
          <w:szCs w:val="19"/>
        </w:rPr>
        <w:t xml:space="preserve"> </w:t>
      </w:r>
    </w:p>
    <w:p w14:paraId="51C9AD77" w14:textId="6C6C36C4" w:rsidR="00EA659E" w:rsidRDefault="00EA659E" w:rsidP="00EA659E">
      <w:pPr>
        <w:pStyle w:val="ListapunktowaNormalny"/>
      </w:pPr>
      <w:r>
        <w:t>freight transport, including both for hire or reward (transport services performed for a fee on behalf of companies and individuals) and for own account (transport for the company's own needs, not directly related to transport services);</w:t>
      </w:r>
      <w:r w:rsidR="00726D4E">
        <w:t xml:space="preserve"> </w:t>
      </w:r>
    </w:p>
    <w:p w14:paraId="41109721" w14:textId="26B0EC76" w:rsidR="00EA659E" w:rsidRDefault="00EA659E" w:rsidP="00EA659E">
      <w:pPr>
        <w:pStyle w:val="ListapunktowaNormalny"/>
      </w:pPr>
      <w:r>
        <w:t>passenger transport for hire or reward, including that performed on behalf of companies and institutions or transport of people for their own account, e.g. transporting employees to work;</w:t>
      </w:r>
      <w:r w:rsidR="00726D4E">
        <w:t xml:space="preserve"> </w:t>
      </w:r>
    </w:p>
    <w:p w14:paraId="1453A212" w14:textId="43948093" w:rsidR="00EA659E" w:rsidRPr="00B5495D" w:rsidRDefault="00EA659E" w:rsidP="001521F4">
      <w:pPr>
        <w:pStyle w:val="ListapunktowaNormalny"/>
      </w:pPr>
      <w:r>
        <w:t xml:space="preserve">other transport, including private transport and empty trips, i.e. trips without goods, which may result from the need to return the vehicle to the base or move to the loading place. </w:t>
      </w:r>
    </w:p>
    <w:p w14:paraId="4567592E" w14:textId="1F3A9D4A" w:rsidR="00EA659E" w:rsidRDefault="00EA659E" w:rsidP="00EA659E">
      <w:bookmarkStart w:id="0" w:name="_Toc167907455"/>
      <w:r>
        <w:t>In the group of vehicles with a MPLW of up to 3.5 t, two subgroups were distinguished:</w:t>
      </w:r>
      <w:r w:rsidR="00726D4E">
        <w:t xml:space="preserve"> </w:t>
      </w:r>
    </w:p>
    <w:p w14:paraId="28D514C0" w14:textId="3B755495" w:rsidR="00EA659E" w:rsidRDefault="00EA659E" w:rsidP="00EA659E">
      <w:pPr>
        <w:pStyle w:val="ListapunktowaNormalny"/>
      </w:pPr>
      <w:r>
        <w:t>vehicles with a MPLW of up to 2.5 t;</w:t>
      </w:r>
      <w:r w:rsidR="00726D4E">
        <w:t xml:space="preserve"> </w:t>
      </w:r>
    </w:p>
    <w:p w14:paraId="611A883B" w14:textId="7A417012" w:rsidR="00EA659E" w:rsidRPr="001272C0" w:rsidRDefault="00EA659E" w:rsidP="00EA659E">
      <w:pPr>
        <w:pStyle w:val="ListapunktowaNormalny"/>
      </w:pPr>
      <w:r w:rsidRPr="00EA659E">
        <w:t>vehicles</w:t>
      </w:r>
      <w:r>
        <w:t xml:space="preserve"> with a MPLW of over 2.5 t to 3.5 t.</w:t>
      </w:r>
      <w:r w:rsidR="00726D4E">
        <w:t xml:space="preserve"> </w:t>
      </w:r>
    </w:p>
    <w:p w14:paraId="7E11837C" w14:textId="1B0929D8" w:rsidR="00EA659E" w:rsidRDefault="00C726AD" w:rsidP="005642A8">
      <w:r w:rsidRPr="00EA659E">
        <w:t xml:space="preserve">Vehicles with a maximum permissible laden weight (MPLW) of 2.5 to 3.5 </w:t>
      </w:r>
      <w:proofErr w:type="spellStart"/>
      <w:r w:rsidRPr="00EA659E">
        <w:t>tonnes</w:t>
      </w:r>
      <w:proofErr w:type="spellEnd"/>
      <w:r w:rsidRPr="00EA659E">
        <w:t xml:space="preserve"> had the largest share in </w:t>
      </w:r>
      <w:r w:rsidRPr="00C726AD">
        <w:t>operational</w:t>
      </w:r>
      <w:r w:rsidRPr="007A0760">
        <w:rPr>
          <w:color w:val="FF0000"/>
        </w:rPr>
        <w:t xml:space="preserve"> </w:t>
      </w:r>
      <w:r w:rsidRPr="00EA659E">
        <w:t>work performance in the transport of goods. They performed more than twice as</w:t>
      </w:r>
      <w:r>
        <w:t> </w:t>
      </w:r>
      <w:r w:rsidRPr="00EA659E">
        <w:t xml:space="preserve"> much work compared to vehicles with MPLW below 2.5 </w:t>
      </w:r>
      <w:proofErr w:type="spellStart"/>
      <w:r w:rsidRPr="00EA659E">
        <w:t>tonnes</w:t>
      </w:r>
      <w:proofErr w:type="spellEnd"/>
      <w:r w:rsidRPr="00EA659E">
        <w:t xml:space="preserve">. The opposite situation was in the case of other transports, including private transport and empty trips, where vehicles with MPLW up to 2.5 </w:t>
      </w:r>
      <w:proofErr w:type="spellStart"/>
      <w:r w:rsidRPr="00EA659E">
        <w:t>tonnes</w:t>
      </w:r>
      <w:proofErr w:type="spellEnd"/>
      <w:r w:rsidRPr="00EA659E">
        <w:t xml:space="preserve"> were used more intensively</w:t>
      </w:r>
      <w:r w:rsidR="00EA659E" w:rsidRPr="00EA659E">
        <w:t>.</w:t>
      </w:r>
      <w:r w:rsidR="00EA659E">
        <w:t xml:space="preserve"> </w:t>
      </w:r>
    </w:p>
    <w:bookmarkEnd w:id="0"/>
    <w:p w14:paraId="5FB6121F" w14:textId="0690C7DD" w:rsidR="008226CF" w:rsidRDefault="00EA659E" w:rsidP="00CD204F">
      <w:pPr>
        <w:pStyle w:val="tytuwykresu"/>
        <w:ind w:left="851" w:hanging="851"/>
      </w:pPr>
      <w:r w:rsidRPr="00EA659E">
        <w:t xml:space="preserve">Chart 1. </w:t>
      </w:r>
      <w:r w:rsidR="00C726AD" w:rsidRPr="00C726AD">
        <w:t xml:space="preserve">Operational </w:t>
      </w:r>
      <w:r w:rsidR="00C726AD">
        <w:t>w</w:t>
      </w:r>
      <w:r w:rsidRPr="00EA659E">
        <w:t>ork performance structure of light utility vehicles by category of use</w:t>
      </w:r>
    </w:p>
    <w:p w14:paraId="08438A0D" w14:textId="1BE54DDB" w:rsidR="00215E7D" w:rsidRPr="00CD204F" w:rsidRDefault="00EA5803" w:rsidP="00CD204F">
      <w:bookmarkStart w:id="1" w:name="_GoBack"/>
      <w:r>
        <w:rPr>
          <w:noProof/>
          <w:lang w:val="pl-PL" w:eastAsia="pl-PL"/>
        </w:rPr>
        <w:drawing>
          <wp:inline distT="0" distB="0" distL="0" distR="0" wp14:anchorId="4A03155B" wp14:editId="0FCC71D1">
            <wp:extent cx="4977130" cy="1191895"/>
            <wp:effectExtent l="0" t="0" r="0" b="8255"/>
            <wp:docPr id="17" name="Obraz 17" descr="Chart 1. Operational work performance structure of light utility vehicles by category of use" title="Chart 1. Operational work performance structure of light utility vehicles by category of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7130" cy="1191895"/>
                    </a:xfrm>
                    <a:prstGeom prst="rect">
                      <a:avLst/>
                    </a:prstGeom>
                    <a:noFill/>
                  </pic:spPr>
                </pic:pic>
              </a:graphicData>
            </a:graphic>
          </wp:inline>
        </w:drawing>
      </w:r>
      <w:bookmarkEnd w:id="1"/>
    </w:p>
    <w:p w14:paraId="1C978F2F" w14:textId="044E768D" w:rsidR="00CD204F" w:rsidRDefault="00EA659E" w:rsidP="009D6759">
      <w:pPr>
        <w:pStyle w:val="Przypisrdo"/>
      </w:pPr>
      <w:r w:rsidRPr="00EA659E">
        <w:t>Source: own work</w:t>
      </w:r>
      <w:r w:rsidR="00BF4707">
        <w:t>.</w:t>
      </w:r>
      <w:r w:rsidR="008226CF">
        <w:t xml:space="preserve"> </w:t>
      </w:r>
      <w:r w:rsidR="00CD204F">
        <w:br w:type="page"/>
      </w:r>
    </w:p>
    <w:p w14:paraId="35ABAFF1" w14:textId="6300A70A" w:rsidR="004627D0" w:rsidRDefault="005C574F" w:rsidP="004627D0">
      <w:pPr>
        <w:rPr>
          <w:lang w:eastAsia="pl-PL"/>
        </w:rPr>
      </w:pPr>
      <w:r w:rsidRPr="005C574F">
        <w:rPr>
          <w:lang w:eastAsia="pl-PL"/>
        </w:rPr>
        <w:lastRenderedPageBreak/>
        <w:t>The distances travelled by light utility vehicles on roads in urban areas amounted to 39.7% of</w:t>
      </w:r>
      <w:r w:rsidR="00B417EC">
        <w:rPr>
          <w:lang w:eastAsia="pl-PL"/>
        </w:rPr>
        <w:t> </w:t>
      </w:r>
      <w:r w:rsidRPr="005C574F">
        <w:rPr>
          <w:lang w:eastAsia="pl-PL"/>
        </w:rPr>
        <w:t xml:space="preserve">all distances, which indicates the intensive use of these vehicles in urban transport, </w:t>
      </w:r>
      <w:r w:rsidR="00C9793B">
        <w:rPr>
          <w:lang w:eastAsia="pl-PL"/>
        </w:rPr>
        <w:br/>
      </w:r>
      <w:r w:rsidRPr="005C574F">
        <w:rPr>
          <w:lang w:eastAsia="pl-PL"/>
        </w:rPr>
        <w:t>including deliveries to commercial, service or household entities. Trips on motorways had a</w:t>
      </w:r>
      <w:r w:rsidR="00B417EC">
        <w:rPr>
          <w:lang w:eastAsia="pl-PL"/>
        </w:rPr>
        <w:t> </w:t>
      </w:r>
      <w:r w:rsidRPr="005C574F">
        <w:rPr>
          <w:lang w:eastAsia="pl-PL"/>
        </w:rPr>
        <w:t>small share, which results from the specificity of use of these vehicles.</w:t>
      </w:r>
      <w:r w:rsidR="00C9793B" w:rsidRPr="00C9793B">
        <w:t xml:space="preserve"> </w:t>
      </w:r>
      <w:r w:rsidR="00C9793B" w:rsidRPr="00C9793B">
        <w:rPr>
          <w:lang w:eastAsia="pl-PL"/>
        </w:rPr>
        <w:t>Whereas</w:t>
      </w:r>
      <w:r w:rsidRPr="005C574F">
        <w:rPr>
          <w:lang w:eastAsia="pl-PL"/>
        </w:rPr>
        <w:t xml:space="preserve"> the largest share of trips by these vehicles was made on other roads (i.e. 48.9% of all distances), including national, provincial and local roads, which are key communication routes between smaller towns and rural areas.</w:t>
      </w:r>
      <w:r w:rsidR="004627D0" w:rsidRPr="0070752A">
        <w:rPr>
          <w:lang w:eastAsia="pl-PL"/>
        </w:rPr>
        <w:t xml:space="preserve"> </w:t>
      </w:r>
    </w:p>
    <w:p w14:paraId="5DCDD3C6" w14:textId="7185554B" w:rsidR="004627D0" w:rsidRDefault="005C574F" w:rsidP="004627D0">
      <w:pPr>
        <w:pStyle w:val="tytuwykresu"/>
        <w:rPr>
          <w:sz w:val="16"/>
          <w:lang w:eastAsia="pl-PL"/>
        </w:rPr>
      </w:pPr>
      <w:r w:rsidRPr="005C574F">
        <w:t>Chart 2. Light utility vehicles mileage structure by road type</w:t>
      </w:r>
      <w:r w:rsidR="00726D4E">
        <w:t xml:space="preserve"> </w:t>
      </w:r>
    </w:p>
    <w:p w14:paraId="40467BA5" w14:textId="0BA0D3B9" w:rsidR="004627D0" w:rsidRDefault="00EA5803" w:rsidP="00647AC1">
      <w:pPr>
        <w:rPr>
          <w:sz w:val="16"/>
          <w:lang w:eastAsia="pl-PL"/>
        </w:rPr>
      </w:pPr>
      <w:r>
        <w:rPr>
          <w:noProof/>
          <w:sz w:val="16"/>
          <w:lang w:val="pl-PL" w:eastAsia="pl-PL"/>
        </w:rPr>
        <w:drawing>
          <wp:inline distT="0" distB="0" distL="0" distR="0" wp14:anchorId="7DF4C073" wp14:editId="4AA0F9EE">
            <wp:extent cx="4977130" cy="1195070"/>
            <wp:effectExtent l="0" t="0" r="0" b="5080"/>
            <wp:docPr id="20" name="Obraz 20" descr="Chart 2. Light utility vehicles mileage structure by road type " title="Chart 2. Light utility vehicles mileage structure by road ty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7130" cy="1195070"/>
                    </a:xfrm>
                    <a:prstGeom prst="rect">
                      <a:avLst/>
                    </a:prstGeom>
                    <a:noFill/>
                  </pic:spPr>
                </pic:pic>
              </a:graphicData>
            </a:graphic>
          </wp:inline>
        </w:drawing>
      </w:r>
    </w:p>
    <w:p w14:paraId="7349B81C" w14:textId="23ACD362" w:rsidR="00E804D0" w:rsidRDefault="005C574F" w:rsidP="00E442A1">
      <w:pPr>
        <w:pStyle w:val="Przypisrdo"/>
      </w:pPr>
      <w:r w:rsidRPr="00EA659E">
        <w:t>Source: own work</w:t>
      </w:r>
      <w:r w:rsidR="00BF4707">
        <w:t>.</w:t>
      </w:r>
      <w:r w:rsidR="00726D4E">
        <w:t xml:space="preserve"> </w:t>
      </w:r>
    </w:p>
    <w:p w14:paraId="0B9E3024" w14:textId="22BAC0DB" w:rsidR="00726D4E" w:rsidRDefault="00726D4E" w:rsidP="00E442A1">
      <w:pPr>
        <w:pStyle w:val="Przypisrdo"/>
      </w:pPr>
    </w:p>
    <w:p w14:paraId="4EA97E10" w14:textId="415BF7F5" w:rsidR="00726D4E" w:rsidRDefault="00726D4E" w:rsidP="00313B54">
      <w:r w:rsidRPr="00726D4E">
        <w:t xml:space="preserve">The types of activities carried out by entities who use vehicles up to 3.5 tons are quite diversified. Vehicles used by entities from section G </w:t>
      </w:r>
      <w:r w:rsidR="00DC6641">
        <w:t>–</w:t>
      </w:r>
      <w:r w:rsidRPr="00726D4E">
        <w:t xml:space="preserve"> Wholesale and retail trade and section N</w:t>
      </w:r>
      <w:r w:rsidR="00DC6641">
        <w:t> – </w:t>
      </w:r>
      <w:r w:rsidRPr="00726D4E">
        <w:t>Administrative and support services activities to performed relatively largest mileage, accounting for 18.2% and 16.3%, respectively.</w:t>
      </w:r>
      <w:r>
        <w:t xml:space="preserve"> </w:t>
      </w:r>
    </w:p>
    <w:p w14:paraId="4DF13D6F" w14:textId="317900B4" w:rsidR="00547773" w:rsidRDefault="005C574F" w:rsidP="00C9793B">
      <w:pPr>
        <w:pStyle w:val="tytuwykresu"/>
        <w:ind w:left="705" w:hanging="705"/>
      </w:pPr>
      <w:r w:rsidRPr="005C574F">
        <w:t>Chart 3.</w:t>
      </w:r>
      <w:r w:rsidR="002B43C8" w:rsidRPr="002B43C8">
        <w:t xml:space="preserve"> Structure of mileage of light utility vehicles with MPLW up to 3.5 </w:t>
      </w:r>
      <w:proofErr w:type="spellStart"/>
      <w:r w:rsidR="002B43C8" w:rsidRPr="002B43C8">
        <w:t>tonnes</w:t>
      </w:r>
      <w:proofErr w:type="spellEnd"/>
      <w:r w:rsidR="002B43C8" w:rsidRPr="002B43C8">
        <w:t xml:space="preserve"> </w:t>
      </w:r>
      <w:r w:rsidR="002B43C8">
        <w:br/>
      </w:r>
      <w:r w:rsidR="002B43C8" w:rsidRPr="002B43C8">
        <w:t>by NACE sections</w:t>
      </w:r>
    </w:p>
    <w:p w14:paraId="27170D63" w14:textId="569B9C9F" w:rsidR="004627D0" w:rsidRDefault="00EA5803" w:rsidP="00E442A1">
      <w:pPr>
        <w:pStyle w:val="Przypisrdo"/>
      </w:pPr>
      <w:r>
        <w:rPr>
          <w:noProof/>
          <w:lang w:val="pl-PL"/>
        </w:rPr>
        <w:drawing>
          <wp:inline distT="0" distB="0" distL="0" distR="0" wp14:anchorId="01CD31FE" wp14:editId="518BB2C0">
            <wp:extent cx="4773295" cy="2749550"/>
            <wp:effectExtent l="0" t="0" r="8255" b="0"/>
            <wp:docPr id="23" name="Obraz 23" descr="Chart 3. Structure of mileage of light utility vehicles with MPLW up to 3.5 tonnes by NACE sections&#10;" title="Chart 3. Structure of mileage of light utility vehicles with MPLW up to 3.5 tonnes by NACE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73295" cy="2749550"/>
                    </a:xfrm>
                    <a:prstGeom prst="rect">
                      <a:avLst/>
                    </a:prstGeom>
                    <a:noFill/>
                  </pic:spPr>
                </pic:pic>
              </a:graphicData>
            </a:graphic>
          </wp:inline>
        </w:drawing>
      </w:r>
    </w:p>
    <w:p w14:paraId="5138D65C" w14:textId="285C7571" w:rsidR="00E804D0" w:rsidRPr="00964ADF" w:rsidRDefault="005C574F" w:rsidP="00E442A1">
      <w:pPr>
        <w:pStyle w:val="Przypisrdo"/>
      </w:pPr>
      <w:r w:rsidRPr="00EA659E">
        <w:t>Source: own work</w:t>
      </w:r>
      <w:r w:rsidR="00BF4707">
        <w:t>.</w:t>
      </w:r>
      <w:r w:rsidR="00726D4E">
        <w:t xml:space="preserve"> </w:t>
      </w:r>
    </w:p>
    <w:p w14:paraId="2AE5625A" w14:textId="77777777" w:rsidR="009D2B72" w:rsidRDefault="009D2B72" w:rsidP="00B5495D">
      <w:pPr>
        <w:spacing w:before="0" w:after="160" w:line="259" w:lineRule="auto"/>
      </w:pPr>
    </w:p>
    <w:p w14:paraId="2CA51364" w14:textId="5516268C" w:rsidR="009D2B72" w:rsidRDefault="009D2B72" w:rsidP="00B5495D">
      <w:pPr>
        <w:spacing w:before="0" w:after="160" w:line="259" w:lineRule="auto"/>
      </w:pPr>
      <w:r w:rsidRPr="009D2B72">
        <w:t xml:space="preserve">Domestic transport dominated in goods transport, accounting for 99.7% of all goods trips and 94.9% of all transport performance. The "Machinery, equipment and apparatus" group, including mechanical and electronic equipment, industrial tools and spare parts, was the largest group of goods transported by light utility vehicles. Goods from this group accounted for 43% of all goods transported, and its share was more than three times greater than in the case of the next group </w:t>
      </w:r>
      <w:r w:rsidR="00DC6641">
        <w:t>–</w:t>
      </w:r>
      <w:r w:rsidRPr="009D2B72">
        <w:t xml:space="preserve"> "Food products, beverages and tobacco products". </w:t>
      </w:r>
    </w:p>
    <w:p w14:paraId="2A8500B1" w14:textId="53E59DD9" w:rsidR="00B5495D" w:rsidRDefault="00B5495D" w:rsidP="00B5495D">
      <w:pPr>
        <w:spacing w:before="0" w:after="160" w:line="259" w:lineRule="auto"/>
        <w:rPr>
          <w:b/>
        </w:rPr>
      </w:pPr>
      <w:r w:rsidRPr="00B5495D">
        <w:t xml:space="preserve"> </w:t>
      </w:r>
      <w:r>
        <w:br w:type="page"/>
      </w:r>
    </w:p>
    <w:p w14:paraId="79B552A6" w14:textId="4B8FC68B" w:rsidR="00964ADF" w:rsidRDefault="009D2B72" w:rsidP="009D2B72">
      <w:pPr>
        <w:pStyle w:val="tytuwykresu"/>
        <w:ind w:left="709" w:hanging="709"/>
      </w:pPr>
      <w:r w:rsidRPr="009D2B72">
        <w:rPr>
          <w:noProof/>
        </w:rPr>
        <w:lastRenderedPageBreak/>
        <w:t xml:space="preserve">Chart 4. </w:t>
      </w:r>
      <w:r w:rsidR="002B43C8" w:rsidRPr="002B43C8">
        <w:t xml:space="preserve">Structure of transport of goods by light utility vehicles with MPLW up to 3.5 </w:t>
      </w:r>
      <w:proofErr w:type="spellStart"/>
      <w:r w:rsidR="002B43C8" w:rsidRPr="002B43C8">
        <w:t>tonnes</w:t>
      </w:r>
      <w:proofErr w:type="spellEnd"/>
      <w:r w:rsidR="002B43C8" w:rsidRPr="002B43C8">
        <w:t xml:space="preserve"> </w:t>
      </w:r>
      <w:r w:rsidR="002B43C8">
        <w:br/>
      </w:r>
      <w:r w:rsidR="002B43C8" w:rsidRPr="002B43C8">
        <w:t>according to the NST 2007 classification</w:t>
      </w:r>
    </w:p>
    <w:p w14:paraId="4E3E66B6" w14:textId="2DE0B6C5" w:rsidR="0023054D" w:rsidRDefault="00EA5803" w:rsidP="00E442A1">
      <w:pPr>
        <w:pStyle w:val="Przypisrdo"/>
      </w:pPr>
      <w:r>
        <w:rPr>
          <w:noProof/>
          <w:lang w:val="pl-PL"/>
        </w:rPr>
        <w:drawing>
          <wp:inline distT="0" distB="0" distL="0" distR="0" wp14:anchorId="3D7934A5" wp14:editId="10720437">
            <wp:extent cx="5022850" cy="3084830"/>
            <wp:effectExtent l="0" t="0" r="6350" b="1270"/>
            <wp:docPr id="25" name="Obraz 25" descr="Chart 4. Structure of transport of goods by light utility vehicles with MPLW up to 3.5 tonnes according to the NST 2007 classification&#10;" title="Chart 4. Structure of transport of goods by light utility vehicles with MPLW up to 3.5 tonnes according to the NST 2007 class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2850" cy="3084830"/>
                    </a:xfrm>
                    <a:prstGeom prst="rect">
                      <a:avLst/>
                    </a:prstGeom>
                    <a:noFill/>
                  </pic:spPr>
                </pic:pic>
              </a:graphicData>
            </a:graphic>
          </wp:inline>
        </w:drawing>
      </w:r>
    </w:p>
    <w:p w14:paraId="2A41C4AF" w14:textId="55F64097" w:rsidR="000A72E9" w:rsidRDefault="009D2B72" w:rsidP="009D2B72">
      <w:pPr>
        <w:pStyle w:val="Przypisrdo"/>
      </w:pPr>
      <w:r w:rsidRPr="00EA659E">
        <w:t>Source: own work</w:t>
      </w:r>
      <w:r w:rsidR="00BF4707">
        <w:t>.</w:t>
      </w:r>
      <w:r>
        <w:t xml:space="preserve"> </w:t>
      </w:r>
    </w:p>
    <w:p w14:paraId="5A10787D" w14:textId="77777777" w:rsidR="000A72E9" w:rsidRDefault="000A72E9" w:rsidP="004E033F"/>
    <w:p w14:paraId="458CE585" w14:textId="6667C5A2" w:rsidR="009D2B72" w:rsidRPr="00726D4E" w:rsidRDefault="009D2B72" w:rsidP="004E033F">
      <w:pPr>
        <w:rPr>
          <w:b/>
        </w:rPr>
      </w:pPr>
      <w:r w:rsidRPr="00726D4E">
        <w:rPr>
          <w:b/>
          <w:color w:val="522398"/>
        </w:rPr>
        <w:t xml:space="preserve">Methodological </w:t>
      </w:r>
      <w:r w:rsidR="00D95187" w:rsidRPr="00D95187">
        <w:rPr>
          <w:b/>
          <w:color w:val="522398"/>
        </w:rPr>
        <w:t>notes</w:t>
      </w:r>
      <w:r w:rsidR="00D95187">
        <w:rPr>
          <w:b/>
          <w:color w:val="522398"/>
        </w:rPr>
        <w:t xml:space="preserve"> </w:t>
      </w:r>
      <w:r w:rsidRPr="00726D4E">
        <w:rPr>
          <w:b/>
          <w:color w:val="522398"/>
        </w:rPr>
        <w:t>/ Final remarks</w:t>
      </w:r>
      <w:r w:rsidRPr="00726D4E">
        <w:rPr>
          <w:b/>
        </w:rPr>
        <w:t xml:space="preserve"> </w:t>
      </w:r>
    </w:p>
    <w:p w14:paraId="0DDE3E9C" w14:textId="6983D141" w:rsidR="009D2B72" w:rsidRPr="009D2B72" w:rsidRDefault="009D2B72" w:rsidP="006E2680">
      <w:pPr>
        <w:rPr>
          <w:b/>
          <w:szCs w:val="20"/>
        </w:rPr>
      </w:pPr>
      <w:r w:rsidRPr="009D2B72">
        <w:rPr>
          <w:b/>
          <w:szCs w:val="20"/>
        </w:rPr>
        <w:t xml:space="preserve">The initiated project is the result of activities </w:t>
      </w:r>
      <w:r w:rsidR="00D95187" w:rsidRPr="00D95187">
        <w:rPr>
          <w:b/>
          <w:szCs w:val="20"/>
        </w:rPr>
        <w:t>aimed for</w:t>
      </w:r>
      <w:r w:rsidR="00D95187">
        <w:rPr>
          <w:b/>
          <w:szCs w:val="20"/>
        </w:rPr>
        <w:t xml:space="preserve"> </w:t>
      </w:r>
      <w:r w:rsidRPr="009D2B72">
        <w:rPr>
          <w:b/>
          <w:szCs w:val="20"/>
        </w:rPr>
        <w:t xml:space="preserve">monitoring and analysis of the </w:t>
      </w:r>
      <w:r w:rsidR="00D95187">
        <w:rPr>
          <w:b/>
          <w:szCs w:val="20"/>
        </w:rPr>
        <w:br/>
      </w:r>
      <w:r w:rsidRPr="009D2B72">
        <w:rPr>
          <w:b/>
          <w:szCs w:val="20"/>
        </w:rPr>
        <w:t>"European Green Deal", which sets the directions for the development of the economies of the Member States in the perspective of the European Union's climate goal, which is climate neutrality by</w:t>
      </w:r>
      <w:r w:rsidR="005B250D">
        <w:rPr>
          <w:b/>
          <w:szCs w:val="20"/>
        </w:rPr>
        <w:t> </w:t>
      </w:r>
      <w:r w:rsidRPr="009D2B72">
        <w:rPr>
          <w:b/>
          <w:szCs w:val="20"/>
        </w:rPr>
        <w:t>2050. One of the main areas of intervention (strategy) is transport.</w:t>
      </w:r>
      <w:r w:rsidR="00726D4E">
        <w:rPr>
          <w:b/>
          <w:szCs w:val="20"/>
        </w:rPr>
        <w:t xml:space="preserve"> </w:t>
      </w:r>
    </w:p>
    <w:p w14:paraId="22149667" w14:textId="068C17C7" w:rsidR="009D2B72" w:rsidRPr="009D2B72" w:rsidRDefault="009D2B72" w:rsidP="006E2680">
      <w:pPr>
        <w:rPr>
          <w:szCs w:val="20"/>
        </w:rPr>
      </w:pPr>
      <w:r w:rsidRPr="009D2B72">
        <w:rPr>
          <w:szCs w:val="20"/>
        </w:rPr>
        <w:t xml:space="preserve">The study of </w:t>
      </w:r>
      <w:r w:rsidRPr="009D2B72">
        <w:rPr>
          <w:i/>
          <w:szCs w:val="20"/>
        </w:rPr>
        <w:t>Transport by light utility vehicles</w:t>
      </w:r>
      <w:r w:rsidRPr="009D2B72">
        <w:rPr>
          <w:szCs w:val="20"/>
        </w:rPr>
        <w:t xml:space="preserve">, i.e. vehicles with a maximum permissible laden weight (MPLW) of up to 3.5 </w:t>
      </w:r>
      <w:proofErr w:type="spellStart"/>
      <w:r w:rsidRPr="009D2B72">
        <w:rPr>
          <w:szCs w:val="20"/>
        </w:rPr>
        <w:t>tonnes</w:t>
      </w:r>
      <w:proofErr w:type="spellEnd"/>
      <w:r w:rsidRPr="009D2B72">
        <w:rPr>
          <w:szCs w:val="20"/>
        </w:rPr>
        <w:t xml:space="preserve"> was conducted as part of the project "Development of new transport statistics", implemented on the basis of a grant agreement with Eurostat on a random sample of vehicles used by enterprises (excluding households). The study lasted 12</w:t>
      </w:r>
      <w:r w:rsidR="001C6E59">
        <w:rPr>
          <w:szCs w:val="20"/>
        </w:rPr>
        <w:t> </w:t>
      </w:r>
      <w:r w:rsidRPr="009D2B72">
        <w:rPr>
          <w:szCs w:val="20"/>
        </w:rPr>
        <w:t xml:space="preserve">months </w:t>
      </w:r>
      <w:r w:rsidR="00DC6641">
        <w:rPr>
          <w:szCs w:val="20"/>
        </w:rPr>
        <w:t>–</w:t>
      </w:r>
      <w:r w:rsidRPr="009D2B72">
        <w:rPr>
          <w:szCs w:val="20"/>
        </w:rPr>
        <w:t xml:space="preserve"> from the beginning of June 2023 to the end of May 2024.</w:t>
      </w:r>
      <w:r w:rsidR="00726D4E">
        <w:rPr>
          <w:szCs w:val="20"/>
        </w:rPr>
        <w:t xml:space="preserve"> </w:t>
      </w:r>
    </w:p>
    <w:p w14:paraId="0ADABBF2" w14:textId="1F3AFA09" w:rsidR="009D2B72" w:rsidRPr="009D2B72" w:rsidRDefault="009D2B72" w:rsidP="006E2680">
      <w:pPr>
        <w:rPr>
          <w:szCs w:val="20"/>
        </w:rPr>
      </w:pPr>
      <w:r w:rsidRPr="009D2B72">
        <w:rPr>
          <w:szCs w:val="20"/>
        </w:rPr>
        <w:t>The main objective of the activity was to implement a pilot data collection and measure the scale of transport and travel distances in the light utility vehicles (LUV) segment. The study was conducted based on the methodology developed by the Light Utility Vehicles Task Force.</w:t>
      </w:r>
      <w:r w:rsidR="00726D4E">
        <w:rPr>
          <w:szCs w:val="20"/>
        </w:rPr>
        <w:t xml:space="preserve"> </w:t>
      </w:r>
    </w:p>
    <w:p w14:paraId="1933216C" w14:textId="3496FFA4" w:rsidR="009D2B72" w:rsidRDefault="009D2B72" w:rsidP="006E2680">
      <w:pPr>
        <w:rPr>
          <w:szCs w:val="20"/>
        </w:rPr>
      </w:pPr>
      <w:r w:rsidRPr="009D2B72">
        <w:rPr>
          <w:szCs w:val="20"/>
        </w:rPr>
        <w:t>As a result of the work carried out, a national methodology for collecting harmonized data and a set of output data for light commercial vehicles (LUV) were developed</w:t>
      </w:r>
      <w:r w:rsidR="008A6CC0">
        <w:rPr>
          <w:szCs w:val="20"/>
        </w:rPr>
        <w:t>.</w:t>
      </w:r>
      <w:r w:rsidR="00726D4E">
        <w:rPr>
          <w:szCs w:val="20"/>
        </w:rPr>
        <w:t xml:space="preserve"> </w:t>
      </w:r>
    </w:p>
    <w:p w14:paraId="19AF9A37" w14:textId="77777777" w:rsidR="00AD3883" w:rsidRDefault="00AD3883" w:rsidP="009D2B72">
      <w:pPr>
        <w:jc w:val="both"/>
        <w:rPr>
          <w:szCs w:val="20"/>
        </w:rPr>
      </w:pPr>
    </w:p>
    <w:p w14:paraId="0064DF62" w14:textId="1FD9FE49" w:rsidR="009D2B72" w:rsidRDefault="009D2B72" w:rsidP="009D2B72">
      <w:r>
        <w:t>When quoting data from the Central Statistical Office, please include the following information: "Source of data from the Central Statistical Office", and in the case of publishing calculations made on the data published by the Central Statistical Office, please include the following information: "Own study based on Central Statistical Office data".</w:t>
      </w:r>
      <w:r w:rsidR="00726D4E">
        <w:t xml:space="preserve"> </w:t>
      </w:r>
    </w:p>
    <w:p w14:paraId="4635D16A" w14:textId="77777777" w:rsidR="00AD3883" w:rsidRDefault="00AD3883" w:rsidP="009D2B72"/>
    <w:tbl>
      <w:tblPr>
        <w:tblStyle w:val="Tabela-Siatka"/>
        <w:tblW w:w="7980" w:type="dxa"/>
        <w:tblBorders>
          <w:left w:val="none" w:sz="0" w:space="0" w:color="auto"/>
          <w:right w:val="none" w:sz="0" w:space="0" w:color="auto"/>
        </w:tblBorders>
        <w:shd w:val="clear" w:color="auto" w:fill="F2F2F2" w:themeFill="background1" w:themeFillShade="F2"/>
        <w:tblLook w:val="04A0" w:firstRow="1" w:lastRow="0" w:firstColumn="1" w:lastColumn="0" w:noHBand="0" w:noVBand="1"/>
      </w:tblPr>
      <w:tblGrid>
        <w:gridCol w:w="7980"/>
      </w:tblGrid>
      <w:tr w:rsidR="00AD3883" w14:paraId="49E1AF66" w14:textId="77777777" w:rsidTr="00AD3883">
        <w:trPr>
          <w:trHeight w:val="446"/>
        </w:trPr>
        <w:tc>
          <w:tcPr>
            <w:tcW w:w="0" w:type="auto"/>
            <w:shd w:val="clear" w:color="auto" w:fill="F2F2F2" w:themeFill="background1" w:themeFillShade="F2"/>
          </w:tcPr>
          <w:p w14:paraId="74C87948" w14:textId="08FD09D8" w:rsidR="00AD3883" w:rsidRPr="00AD3883" w:rsidRDefault="00AD3883" w:rsidP="00B556A5">
            <w:pPr>
              <w:rPr>
                <w:color w:val="595959" w:themeColor="text1" w:themeTint="A6"/>
              </w:rPr>
            </w:pPr>
            <w:r w:rsidRPr="00AD3883">
              <w:rPr>
                <w:color w:val="595959" w:themeColor="text1" w:themeTint="A6"/>
              </w:rPr>
              <w:t>Funded by the European Union. Views and opinions expressed are however those of the author(s) only and do not necessarily reflect those of the European Union or Eurostat. Neither the European Union nor the granting authority can be held responsible for them.</w:t>
            </w:r>
            <w:r w:rsidR="00726D4E">
              <w:rPr>
                <w:color w:val="595959" w:themeColor="text1" w:themeTint="A6"/>
              </w:rPr>
              <w:t xml:space="preserve"> </w:t>
            </w:r>
          </w:p>
        </w:tc>
      </w:tr>
    </w:tbl>
    <w:p w14:paraId="5223F0FF" w14:textId="26E54FDE" w:rsidR="00525666" w:rsidRPr="008C28C2" w:rsidRDefault="00525666" w:rsidP="00B556A5">
      <w:pPr>
        <w:rPr>
          <w:color w:val="522398"/>
        </w:rPr>
        <w:sectPr w:rsidR="00525666" w:rsidRPr="008C28C2"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E1CC2" w:rsidRPr="007412A8" w14:paraId="2809AD1E" w14:textId="77777777" w:rsidTr="0050115E">
        <w:trPr>
          <w:trHeight w:val="1626"/>
        </w:trPr>
        <w:tc>
          <w:tcPr>
            <w:tcW w:w="4926" w:type="dxa"/>
          </w:tcPr>
          <w:p w14:paraId="071675BC" w14:textId="77777777" w:rsidR="007E1CC2" w:rsidRPr="00FA7F20" w:rsidRDefault="007E1CC2" w:rsidP="0050115E">
            <w:pPr>
              <w:spacing w:before="0" w:after="0" w:line="276" w:lineRule="auto"/>
              <w:rPr>
                <w:rFonts w:cs="Arial"/>
                <w:sz w:val="20"/>
                <w:lang w:val="en-GB"/>
              </w:rPr>
            </w:pPr>
            <w:r w:rsidRPr="00FA7F20">
              <w:rPr>
                <w:rFonts w:cs="Arial"/>
                <w:sz w:val="20"/>
                <w:lang w:val="en-GB"/>
              </w:rPr>
              <w:lastRenderedPageBreak/>
              <w:t>Prepared by:</w:t>
            </w:r>
          </w:p>
          <w:p w14:paraId="03AF61FA" w14:textId="77777777" w:rsidR="007E1CC2" w:rsidRPr="00FA7F20" w:rsidRDefault="00D174E0" w:rsidP="0050115E">
            <w:pPr>
              <w:spacing w:before="0" w:line="276" w:lineRule="auto"/>
              <w:rPr>
                <w:rFonts w:cs="Arial"/>
                <w:b/>
                <w:color w:val="000000" w:themeColor="text1"/>
                <w:sz w:val="20"/>
                <w:lang w:val="en-GB"/>
              </w:rPr>
            </w:pPr>
            <w:hyperlink r:id="rId16" w:tgtFrame="_blank" w:history="1">
              <w:r w:rsidR="007E1CC2" w:rsidRPr="001D2179">
                <w:rPr>
                  <w:b/>
                  <w:sz w:val="20"/>
                  <w:lang w:val="en-GB"/>
                </w:rPr>
                <w:t>Statistical Office in</w:t>
              </w:r>
            </w:hyperlink>
            <w:r w:rsidR="007E1CC2" w:rsidRPr="001D2179">
              <w:rPr>
                <w:rFonts w:cs="Arial"/>
                <w:b/>
                <w:sz w:val="20"/>
                <w:lang w:val="en-GB"/>
              </w:rPr>
              <w:t xml:space="preserve"> </w:t>
            </w:r>
            <w:r w:rsidR="007E1CC2">
              <w:rPr>
                <w:rFonts w:cs="Arial"/>
                <w:b/>
                <w:sz w:val="20"/>
                <w:lang w:val="en-GB"/>
              </w:rPr>
              <w:t>Szczecin</w:t>
            </w:r>
          </w:p>
          <w:p w14:paraId="7A4E5B87" w14:textId="77777777" w:rsidR="007E1CC2" w:rsidRPr="00AE54DC" w:rsidRDefault="007E1CC2" w:rsidP="0050115E">
            <w:pPr>
              <w:spacing w:before="0" w:after="0" w:line="276" w:lineRule="auto"/>
              <w:rPr>
                <w:b/>
                <w:sz w:val="20"/>
                <w:szCs w:val="20"/>
                <w:lang w:val="fi-FI"/>
              </w:rPr>
            </w:pPr>
            <w:r>
              <w:rPr>
                <w:b/>
                <w:sz w:val="20"/>
                <w:szCs w:val="20"/>
                <w:lang w:val="fi-FI"/>
              </w:rPr>
              <w:t>Deputy d</w:t>
            </w:r>
            <w:r w:rsidRPr="00AE54DC">
              <w:rPr>
                <w:b/>
                <w:sz w:val="20"/>
                <w:szCs w:val="20"/>
                <w:lang w:val="fi-FI"/>
              </w:rPr>
              <w:t xml:space="preserve">irector </w:t>
            </w:r>
            <w:r>
              <w:rPr>
                <w:b/>
                <w:bCs/>
                <w:color w:val="000000" w:themeColor="text1"/>
                <w:sz w:val="20"/>
                <w:szCs w:val="18"/>
                <w:lang w:eastAsia="pl-PL"/>
              </w:rPr>
              <w:t xml:space="preserve">Katarzyna </w:t>
            </w:r>
            <w:r w:rsidRPr="008423D8">
              <w:rPr>
                <w:b/>
                <w:color w:val="000000" w:themeColor="text1"/>
                <w:sz w:val="20"/>
                <w:lang w:eastAsia="pl-PL"/>
              </w:rPr>
              <w:t>Dmitrowicz-Życka</w:t>
            </w:r>
          </w:p>
          <w:p w14:paraId="2B1A5496" w14:textId="77777777" w:rsidR="007E1CC2" w:rsidRPr="00AB24E4" w:rsidRDefault="007E1CC2" w:rsidP="0050115E">
            <w:pPr>
              <w:pStyle w:val="Nagwek3"/>
              <w:spacing w:before="0" w:after="120" w:line="276"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91) </w:t>
            </w:r>
            <w:r w:rsidRPr="006677A8">
              <w:rPr>
                <w:rFonts w:ascii="Fira Sans" w:hAnsi="Fira Sans" w:cs="Arial"/>
                <w:color w:val="000000" w:themeColor="text1"/>
                <w:sz w:val="20"/>
                <w:lang w:val="fi-FI"/>
              </w:rPr>
              <w:t>459 77 00</w:t>
            </w:r>
          </w:p>
        </w:tc>
        <w:tc>
          <w:tcPr>
            <w:tcW w:w="4927" w:type="dxa"/>
          </w:tcPr>
          <w:p w14:paraId="2C2BD2CA" w14:textId="77777777" w:rsidR="007E1CC2" w:rsidRPr="005653EE" w:rsidRDefault="007E1CC2" w:rsidP="0050115E">
            <w:pPr>
              <w:rPr>
                <w:b/>
                <w:lang w:val="en-GB"/>
              </w:rPr>
            </w:pPr>
            <w:r w:rsidRPr="00CF7C09">
              <w:rPr>
                <w:rFonts w:cs="Arial"/>
                <w:sz w:val="20"/>
                <w:lang w:val="en-GB"/>
              </w:rPr>
              <w:t>Issued by:</w:t>
            </w:r>
            <w:r w:rsidRPr="00CF7C09">
              <w:rPr>
                <w:rFonts w:cs="Arial"/>
                <w:sz w:val="20"/>
                <w:lang w:val="en-GB"/>
              </w:rPr>
              <w:br/>
            </w:r>
            <w:r w:rsidRPr="005653EE">
              <w:rPr>
                <w:b/>
                <w:lang w:val="en-GB"/>
              </w:rPr>
              <w:t>Press Office</w:t>
            </w:r>
          </w:p>
          <w:p w14:paraId="2842501F" w14:textId="77777777" w:rsidR="007E1CC2" w:rsidRPr="005653EE" w:rsidRDefault="007E1CC2" w:rsidP="0050115E">
            <w:pPr>
              <w:rPr>
                <w:lang w:val="en-GB"/>
              </w:rPr>
            </w:pPr>
            <w:r w:rsidRPr="005653EE">
              <w:rPr>
                <w:lang w:val="en-GB"/>
              </w:rPr>
              <w:t>Mobile</w:t>
            </w:r>
            <w:r>
              <w:rPr>
                <w:lang w:val="en-GB"/>
              </w:rPr>
              <w:t>:</w:t>
            </w:r>
            <w:r w:rsidRPr="005653EE">
              <w:rPr>
                <w:lang w:val="en-GB"/>
              </w:rPr>
              <w:t xml:space="preserve"> </w:t>
            </w:r>
            <w:r>
              <w:rPr>
                <w:lang w:val="en-GB"/>
              </w:rPr>
              <w:t>(</w:t>
            </w:r>
            <w:r w:rsidRPr="005653EE">
              <w:rPr>
                <w:lang w:val="en-GB"/>
              </w:rPr>
              <w:t>+48</w:t>
            </w:r>
            <w:r>
              <w:rPr>
                <w:lang w:val="en-GB"/>
              </w:rPr>
              <w:t>)</w:t>
            </w:r>
            <w:r w:rsidRPr="005653EE">
              <w:rPr>
                <w:lang w:val="en-GB"/>
              </w:rPr>
              <w:t xml:space="preserve"> 695 255 032</w:t>
            </w:r>
          </w:p>
          <w:p w14:paraId="13088CB5" w14:textId="77777777" w:rsidR="007E1CC2" w:rsidRDefault="007E1CC2" w:rsidP="0050115E">
            <w:pPr>
              <w:spacing w:after="0"/>
              <w:rPr>
                <w:lang w:val="en-GB"/>
              </w:rPr>
            </w:pPr>
            <w:r w:rsidRPr="005653EE">
              <w:rPr>
                <w:lang w:val="en-GB"/>
              </w:rPr>
              <w:t>Phone</w:t>
            </w:r>
            <w:r>
              <w:rPr>
                <w:lang w:val="en-GB"/>
              </w:rPr>
              <w:t>:</w:t>
            </w:r>
            <w:r w:rsidRPr="005653EE">
              <w:rPr>
                <w:lang w:val="en-GB"/>
              </w:rPr>
              <w:t xml:space="preserve"> </w:t>
            </w:r>
            <w:r>
              <w:rPr>
                <w:lang w:val="en-GB"/>
              </w:rPr>
              <w:t>(</w:t>
            </w:r>
            <w:r w:rsidRPr="005653EE">
              <w:rPr>
                <w:lang w:val="en-GB"/>
              </w:rPr>
              <w:t>+48 22</w:t>
            </w:r>
            <w:r>
              <w:rPr>
                <w:lang w:val="en-GB"/>
              </w:rPr>
              <w:t>)</w:t>
            </w:r>
            <w:r w:rsidRPr="005653EE">
              <w:rPr>
                <w:lang w:val="en-GB"/>
              </w:rPr>
              <w:t xml:space="preserve"> 608 38 04, </w:t>
            </w:r>
            <w:r>
              <w:rPr>
                <w:lang w:val="en-GB"/>
              </w:rPr>
              <w:t>(</w:t>
            </w:r>
            <w:r w:rsidRPr="005653EE">
              <w:rPr>
                <w:lang w:val="en-GB"/>
              </w:rPr>
              <w:t>+48 22</w:t>
            </w:r>
            <w:r>
              <w:rPr>
                <w:lang w:val="en-GB"/>
              </w:rPr>
              <w:t>)</w:t>
            </w:r>
            <w:r w:rsidRPr="005653EE">
              <w:rPr>
                <w:lang w:val="en-GB"/>
              </w:rPr>
              <w:t xml:space="preserve"> 449 41 45, </w:t>
            </w:r>
          </w:p>
          <w:p w14:paraId="4A0AAE41" w14:textId="77777777" w:rsidR="007E1CC2" w:rsidRPr="005653EE" w:rsidRDefault="007E1CC2" w:rsidP="0050115E">
            <w:pPr>
              <w:spacing w:before="0"/>
              <w:rPr>
                <w:lang w:val="en-GB"/>
              </w:rPr>
            </w:pPr>
            <w:r>
              <w:rPr>
                <w:lang w:val="en-GB"/>
              </w:rPr>
              <w:t xml:space="preserve">             (</w:t>
            </w:r>
            <w:r w:rsidRPr="005653EE">
              <w:rPr>
                <w:lang w:val="en-GB"/>
              </w:rPr>
              <w:t>+48 22</w:t>
            </w:r>
            <w:r>
              <w:rPr>
                <w:lang w:val="en-GB"/>
              </w:rPr>
              <w:t>)</w:t>
            </w:r>
            <w:r w:rsidRPr="005653EE">
              <w:rPr>
                <w:lang w:val="en-GB"/>
              </w:rPr>
              <w:t xml:space="preserve"> 608 30 09</w:t>
            </w:r>
          </w:p>
          <w:p w14:paraId="16CBDDCA" w14:textId="77777777" w:rsidR="007E1CC2" w:rsidRPr="00AE54DC" w:rsidRDefault="007E1CC2" w:rsidP="0050115E">
            <w:pPr>
              <w:pStyle w:val="Nagwek3"/>
              <w:spacing w:before="0" w:after="120" w:line="276" w:lineRule="auto"/>
              <w:outlineLvl w:val="2"/>
              <w:rPr>
                <w:rFonts w:ascii="Fira Sans" w:hAnsi="Fira Sans" w:cs="Arial"/>
                <w:color w:val="000000" w:themeColor="text1"/>
                <w:sz w:val="20"/>
                <w:lang w:val="fi-FI"/>
              </w:rPr>
            </w:pPr>
            <w:r w:rsidRPr="008D248B">
              <w:rPr>
                <w:b/>
                <w:color w:val="000000" w:themeColor="text1"/>
                <w:sz w:val="20"/>
                <w:lang w:val="en-GB"/>
              </w:rPr>
              <w:t>e-mail:</w:t>
            </w:r>
            <w:r w:rsidRPr="008D248B">
              <w:rPr>
                <w:color w:val="000000" w:themeColor="text1"/>
                <w:sz w:val="20"/>
                <w:lang w:val="en-GB"/>
              </w:rPr>
              <w:t xml:space="preserve"> </w:t>
            </w:r>
            <w:hyperlink r:id="rId17" w:history="1">
              <w:r w:rsidRPr="00394E26">
                <w:rPr>
                  <w:rStyle w:val="Hipercze"/>
                  <w:rFonts w:cs="Arial"/>
                  <w:b/>
                  <w:color w:val="auto"/>
                  <w:sz w:val="20"/>
                  <w:szCs w:val="20"/>
                </w:rPr>
                <w:t>obslugaprasowa@stat.gov.pl</w:t>
              </w:r>
            </w:hyperlink>
          </w:p>
          <w:p w14:paraId="2608509F" w14:textId="77777777" w:rsidR="007E1CC2" w:rsidRPr="002C70B5" w:rsidRDefault="007E1CC2" w:rsidP="0050115E">
            <w:pPr>
              <w:pStyle w:val="Nagwek3"/>
              <w:spacing w:before="0" w:after="120" w:line="276" w:lineRule="auto"/>
              <w:outlineLvl w:val="2"/>
              <w:rPr>
                <w:sz w:val="18"/>
                <w:lang w:val="en-GB"/>
              </w:rPr>
            </w:pPr>
          </w:p>
        </w:tc>
      </w:tr>
      <w:tr w:rsidR="007E1CC2" w14:paraId="62D752FF" w14:textId="77777777" w:rsidTr="0050115E">
        <w:trPr>
          <w:trHeight w:val="418"/>
        </w:trPr>
        <w:tc>
          <w:tcPr>
            <w:tcW w:w="4926" w:type="dxa"/>
            <w:vMerge w:val="restart"/>
          </w:tcPr>
          <w:p w14:paraId="16432B12" w14:textId="77777777" w:rsidR="007E1CC2" w:rsidRPr="00F05FC7" w:rsidRDefault="007E1CC2" w:rsidP="0050115E">
            <w:pPr>
              <w:rPr>
                <w:sz w:val="18"/>
              </w:rPr>
            </w:pPr>
          </w:p>
        </w:tc>
        <w:tc>
          <w:tcPr>
            <w:tcW w:w="4927" w:type="dxa"/>
            <w:vAlign w:val="center"/>
          </w:tcPr>
          <w:p w14:paraId="29D81CD8" w14:textId="77777777" w:rsidR="007E1CC2" w:rsidRDefault="007E1CC2" w:rsidP="0050115E">
            <w:pPr>
              <w:ind w:firstLine="680"/>
              <w:rPr>
                <w:sz w:val="18"/>
              </w:rPr>
            </w:pPr>
            <w:r>
              <w:rPr>
                <w:noProof/>
                <w:sz w:val="20"/>
                <w:lang w:val="pl-PL" w:eastAsia="pl-PL"/>
              </w:rPr>
              <w:drawing>
                <wp:anchor distT="0" distB="0" distL="114300" distR="114300" simplePos="0" relativeHeight="251786240" behindDoc="0" locked="0" layoutInCell="1" allowOverlap="1" wp14:anchorId="5E279499" wp14:editId="2F7C9BD5">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w:t>
            </w:r>
            <w:proofErr w:type="spellStart"/>
            <w:r>
              <w:rPr>
                <w:sz w:val="20"/>
              </w:rPr>
              <w:t>en</w:t>
            </w:r>
            <w:proofErr w:type="spellEnd"/>
            <w:r>
              <w:rPr>
                <w:sz w:val="20"/>
              </w:rPr>
              <w:t>/</w:t>
            </w:r>
            <w:r>
              <w:rPr>
                <w:sz w:val="18"/>
              </w:rPr>
              <w:t xml:space="preserve">     </w:t>
            </w:r>
          </w:p>
        </w:tc>
      </w:tr>
      <w:tr w:rsidR="007E1CC2" w14:paraId="72008A74" w14:textId="77777777" w:rsidTr="0050115E">
        <w:trPr>
          <w:trHeight w:val="418"/>
        </w:trPr>
        <w:tc>
          <w:tcPr>
            <w:tcW w:w="4926" w:type="dxa"/>
            <w:vMerge/>
          </w:tcPr>
          <w:p w14:paraId="7997FA3E" w14:textId="77777777" w:rsidR="007E1CC2" w:rsidRPr="00C91687" w:rsidRDefault="007E1CC2" w:rsidP="0050115E">
            <w:pPr>
              <w:rPr>
                <w:b/>
                <w:sz w:val="20"/>
              </w:rPr>
            </w:pPr>
          </w:p>
        </w:tc>
        <w:tc>
          <w:tcPr>
            <w:tcW w:w="4927" w:type="dxa"/>
            <w:vAlign w:val="center"/>
          </w:tcPr>
          <w:p w14:paraId="56681528" w14:textId="77777777" w:rsidR="007E1CC2" w:rsidRDefault="007E1CC2" w:rsidP="0050115E">
            <w:pPr>
              <w:ind w:firstLine="680"/>
              <w:rPr>
                <w:sz w:val="18"/>
              </w:rPr>
            </w:pPr>
            <w:r>
              <w:rPr>
                <w:noProof/>
                <w:sz w:val="20"/>
                <w:lang w:val="pl-PL" w:eastAsia="pl-PL"/>
              </w:rPr>
              <w:drawing>
                <wp:anchor distT="0" distB="0" distL="114300" distR="114300" simplePos="0" relativeHeight="251787264" behindDoc="0" locked="0" layoutInCell="1" allowOverlap="1" wp14:anchorId="5A730395" wp14:editId="095D56BB">
                  <wp:simplePos x="0" y="0"/>
                  <wp:positionH relativeFrom="column">
                    <wp:posOffset>76200</wp:posOffset>
                  </wp:positionH>
                  <wp:positionV relativeFrom="paragraph">
                    <wp:posOffset>21590</wp:posOffset>
                  </wp:positionV>
                  <wp:extent cx="251460" cy="251460"/>
                  <wp:effectExtent l="0" t="0" r="0" b="0"/>
                  <wp:wrapNone/>
                  <wp:docPr id="22" name="Obraz 22" descr="Statistics Poland on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7E1CC2" w14:paraId="5C4C006D" w14:textId="77777777" w:rsidTr="0050115E">
        <w:trPr>
          <w:trHeight w:val="476"/>
        </w:trPr>
        <w:tc>
          <w:tcPr>
            <w:tcW w:w="4926" w:type="dxa"/>
            <w:vMerge/>
          </w:tcPr>
          <w:p w14:paraId="19CC65B3" w14:textId="77777777" w:rsidR="007E1CC2" w:rsidRPr="00C91687" w:rsidRDefault="007E1CC2" w:rsidP="0050115E">
            <w:pPr>
              <w:rPr>
                <w:b/>
                <w:sz w:val="20"/>
              </w:rPr>
            </w:pPr>
          </w:p>
        </w:tc>
        <w:tc>
          <w:tcPr>
            <w:tcW w:w="4927" w:type="dxa"/>
          </w:tcPr>
          <w:p w14:paraId="51664AAF" w14:textId="77777777" w:rsidR="007E1CC2" w:rsidRDefault="007E1CC2" w:rsidP="0050115E">
            <w:pPr>
              <w:ind w:firstLine="680"/>
              <w:rPr>
                <w:sz w:val="18"/>
              </w:rPr>
            </w:pPr>
            <w:r>
              <w:rPr>
                <w:noProof/>
                <w:sz w:val="20"/>
                <w:lang w:val="pl-PL" w:eastAsia="pl-PL"/>
              </w:rPr>
              <w:drawing>
                <wp:anchor distT="0" distB="0" distL="114300" distR="114300" simplePos="0" relativeHeight="251788288" behindDoc="0" locked="0" layoutInCell="1" allowOverlap="1" wp14:anchorId="5CD4F11D" wp14:editId="7032D3AD">
                  <wp:simplePos x="0" y="0"/>
                  <wp:positionH relativeFrom="column">
                    <wp:posOffset>80645</wp:posOffset>
                  </wp:positionH>
                  <wp:positionV relativeFrom="paragraph">
                    <wp:posOffset>13970</wp:posOffset>
                  </wp:positionV>
                  <wp:extent cx="251460" cy="251460"/>
                  <wp:effectExtent l="0" t="0" r="0" b="0"/>
                  <wp:wrapNone/>
                  <wp:docPr id="7" name="Obraz 7"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E1CC2" w14:paraId="1E93E47B" w14:textId="77777777" w:rsidTr="0050115E">
        <w:trPr>
          <w:trHeight w:val="426"/>
        </w:trPr>
        <w:tc>
          <w:tcPr>
            <w:tcW w:w="4926" w:type="dxa"/>
          </w:tcPr>
          <w:p w14:paraId="6AB9422B" w14:textId="77777777" w:rsidR="007E1CC2" w:rsidRPr="00C91687" w:rsidRDefault="007E1CC2" w:rsidP="0050115E">
            <w:pPr>
              <w:rPr>
                <w:b/>
                <w:sz w:val="20"/>
              </w:rPr>
            </w:pPr>
          </w:p>
        </w:tc>
        <w:tc>
          <w:tcPr>
            <w:tcW w:w="4927" w:type="dxa"/>
          </w:tcPr>
          <w:p w14:paraId="602C4D07" w14:textId="77777777" w:rsidR="007E1CC2" w:rsidRDefault="007E1CC2" w:rsidP="0050115E">
            <w:pPr>
              <w:ind w:firstLine="680"/>
              <w:rPr>
                <w:noProof/>
                <w:sz w:val="20"/>
                <w:lang w:eastAsia="pl-PL"/>
              </w:rPr>
            </w:pPr>
            <w:r>
              <w:rPr>
                <w:noProof/>
                <w:sz w:val="20"/>
                <w:lang w:val="pl-PL" w:eastAsia="pl-PL"/>
              </w:rPr>
              <w:drawing>
                <wp:anchor distT="0" distB="0" distL="114300" distR="114300" simplePos="0" relativeHeight="251789312" behindDoc="0" locked="0" layoutInCell="1" allowOverlap="1" wp14:anchorId="68EF947F" wp14:editId="4A20C7B1">
                  <wp:simplePos x="0" y="0"/>
                  <wp:positionH relativeFrom="column">
                    <wp:posOffset>82550</wp:posOffset>
                  </wp:positionH>
                  <wp:positionV relativeFrom="paragraph">
                    <wp:posOffset>12700</wp:posOffset>
                  </wp:positionV>
                  <wp:extent cx="251460" cy="251460"/>
                  <wp:effectExtent l="0" t="0" r="0" b="0"/>
                  <wp:wrapNone/>
                  <wp:docPr id="12" name="Obraz 12"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7E1CC2" w14:paraId="0BA0764E" w14:textId="77777777" w:rsidTr="0050115E">
        <w:trPr>
          <w:trHeight w:val="504"/>
        </w:trPr>
        <w:tc>
          <w:tcPr>
            <w:tcW w:w="4926" w:type="dxa"/>
          </w:tcPr>
          <w:p w14:paraId="2AB0FB7B" w14:textId="77777777" w:rsidR="007E1CC2" w:rsidRPr="00C91687" w:rsidRDefault="007E1CC2" w:rsidP="0050115E">
            <w:pPr>
              <w:rPr>
                <w:b/>
                <w:sz w:val="20"/>
              </w:rPr>
            </w:pPr>
          </w:p>
        </w:tc>
        <w:tc>
          <w:tcPr>
            <w:tcW w:w="4927" w:type="dxa"/>
          </w:tcPr>
          <w:p w14:paraId="62AC6B62" w14:textId="77777777" w:rsidR="007E1CC2" w:rsidRDefault="007E1CC2" w:rsidP="0050115E">
            <w:pPr>
              <w:ind w:firstLine="680"/>
              <w:rPr>
                <w:noProof/>
                <w:sz w:val="20"/>
                <w:lang w:eastAsia="pl-PL"/>
              </w:rPr>
            </w:pPr>
            <w:r>
              <w:rPr>
                <w:noProof/>
                <w:sz w:val="20"/>
                <w:lang w:val="pl-PL" w:eastAsia="pl-PL"/>
              </w:rPr>
              <w:drawing>
                <wp:anchor distT="0" distB="0" distL="114300" distR="114300" simplePos="0" relativeHeight="251790336" behindDoc="0" locked="0" layoutInCell="1" allowOverlap="1" wp14:anchorId="6699BF4B" wp14:editId="334C92F6">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E1CC2" w14:paraId="25308352" w14:textId="77777777" w:rsidTr="0050115E">
        <w:trPr>
          <w:trHeight w:val="1546"/>
        </w:trPr>
        <w:tc>
          <w:tcPr>
            <w:tcW w:w="4926" w:type="dxa"/>
          </w:tcPr>
          <w:p w14:paraId="25E750CD" w14:textId="77777777" w:rsidR="007E1CC2" w:rsidRPr="00C91687" w:rsidRDefault="007E1CC2" w:rsidP="0050115E">
            <w:pPr>
              <w:rPr>
                <w:b/>
                <w:sz w:val="20"/>
              </w:rPr>
            </w:pPr>
          </w:p>
        </w:tc>
        <w:tc>
          <w:tcPr>
            <w:tcW w:w="4927" w:type="dxa"/>
          </w:tcPr>
          <w:p w14:paraId="3613805F" w14:textId="77777777" w:rsidR="007E1CC2" w:rsidRPr="00107595" w:rsidRDefault="007E1CC2" w:rsidP="0050115E">
            <w:pPr>
              <w:ind w:firstLine="680"/>
              <w:rPr>
                <w:noProof/>
                <w:sz w:val="20"/>
                <w:lang w:eastAsia="pl-PL"/>
              </w:rPr>
            </w:pPr>
            <w:r w:rsidRPr="00531873">
              <w:rPr>
                <w:noProof/>
                <w:sz w:val="20"/>
                <w:lang w:eastAsia="pl-PL"/>
              </w:rPr>
              <w:t>glownyurzadstatystyczny</w:t>
            </w:r>
            <w:r>
              <w:rPr>
                <w:noProof/>
                <w:sz w:val="20"/>
                <w:lang w:val="pl-PL" w:eastAsia="pl-PL"/>
              </w:rPr>
              <w:drawing>
                <wp:anchor distT="0" distB="0" distL="114300" distR="114300" simplePos="0" relativeHeight="251791360" behindDoc="0" locked="0" layoutInCell="1" allowOverlap="1" wp14:anchorId="1BAEC4BB" wp14:editId="1ABDF9DA">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E1CC2" w14:paraId="640CE7DA" w14:textId="77777777" w:rsidTr="0050115E">
        <w:trPr>
          <w:trHeight w:val="1546"/>
        </w:trPr>
        <w:tc>
          <w:tcPr>
            <w:tcW w:w="4926" w:type="dxa"/>
          </w:tcPr>
          <w:p w14:paraId="512AAD37" w14:textId="77777777" w:rsidR="007E1CC2" w:rsidRPr="00C91687" w:rsidRDefault="007E1CC2" w:rsidP="0050115E">
            <w:pPr>
              <w:rPr>
                <w:b/>
                <w:sz w:val="20"/>
              </w:rPr>
            </w:pPr>
          </w:p>
        </w:tc>
        <w:tc>
          <w:tcPr>
            <w:tcW w:w="4927" w:type="dxa"/>
          </w:tcPr>
          <w:p w14:paraId="6D43FB4F" w14:textId="77777777" w:rsidR="007E1CC2" w:rsidRPr="00531873" w:rsidRDefault="007E1CC2" w:rsidP="0050115E">
            <w:pPr>
              <w:ind w:firstLine="680"/>
              <w:rPr>
                <w:noProof/>
                <w:sz w:val="20"/>
                <w:lang w:eastAsia="pl-PL"/>
              </w:rPr>
            </w:pPr>
          </w:p>
        </w:tc>
      </w:tr>
    </w:tbl>
    <w:p w14:paraId="5E23C1D8" w14:textId="77777777" w:rsidR="00E86C94" w:rsidRPr="00001C5B" w:rsidRDefault="00E86C94" w:rsidP="00E76D26">
      <w:pPr>
        <w:rPr>
          <w:sz w:val="18"/>
        </w:rPr>
      </w:pPr>
    </w:p>
    <w:sectPr w:rsidR="00E86C94" w:rsidRPr="00001C5B" w:rsidSect="003B18B6">
      <w:headerReference w:type="default" r:id="rId24"/>
      <w:footerReference w:type="default" r:id="rId25"/>
      <w:pgSz w:w="11906" w:h="16838"/>
      <w:pgMar w:top="720" w:right="3119" w:bottom="720" w:left="720" w:header="170"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FC1511" w16cid:durableId="2ADDB4C5"/>
  <w16cid:commentId w16cid:paraId="13401265" w16cid:durableId="2ADDA86C"/>
  <w16cid:commentId w16cid:paraId="0218F0CD" w16cid:durableId="2ADDB67F"/>
  <w16cid:commentId w16cid:paraId="7C8DCF03" w16cid:durableId="2ADDD4A0"/>
  <w16cid:commentId w16cid:paraId="5AA4F888" w16cid:durableId="2ADDBE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C0C88" w14:textId="77777777" w:rsidR="00D174E0" w:rsidRDefault="00D174E0" w:rsidP="000662E2">
      <w:pPr>
        <w:spacing w:after="0" w:line="240" w:lineRule="auto"/>
      </w:pPr>
      <w:r>
        <w:separator/>
      </w:r>
    </w:p>
  </w:endnote>
  <w:endnote w:type="continuationSeparator" w:id="0">
    <w:p w14:paraId="56688B65" w14:textId="77777777" w:rsidR="00D174E0" w:rsidRDefault="00D174E0"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panose1 w:val="020B0403050000020004"/>
    <w:charset w:val="EE"/>
    <w:family w:val="swiss"/>
    <w:pitch w:val="variable"/>
    <w:sig w:usb0="600002FF" w:usb1="02000001" w:usb2="00000000" w:usb3="00000000" w:csb0="0000019F" w:csb1="00000000"/>
  </w:font>
  <w:font w:name="Fira Sans">
    <w:altName w:val="Calibri"/>
    <w:panose1 w:val="020B05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Fira Sans SemiBold">
    <w:panose1 w:val="020B0603050000020004"/>
    <w:charset w:val="EE"/>
    <w:family w:val="swiss"/>
    <w:pitch w:val="variable"/>
    <w:sig w:usb0="600002FF" w:usb1="02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4072444"/>
      <w:docPartObj>
        <w:docPartGallery w:val="Page Numbers (Bottom of Page)"/>
        <w:docPartUnique/>
      </w:docPartObj>
    </w:sdtPr>
    <w:sdtEndPr/>
    <w:sdtContent>
      <w:p w14:paraId="325CE6A8" w14:textId="77777777" w:rsidR="00EB556D" w:rsidRDefault="00541E6E" w:rsidP="003B18B6">
        <w:pPr>
          <w:pStyle w:val="Stopka"/>
          <w:jc w:val="center"/>
        </w:pPr>
        <w:r>
          <w:fldChar w:fldCharType="begin"/>
        </w:r>
        <w:r>
          <w:instrText>PAGE   \* MERGEFORMAT</w:instrText>
        </w:r>
        <w:r>
          <w:fldChar w:fldCharType="separate"/>
        </w:r>
        <w:r w:rsidR="002D7835">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3388907"/>
      <w:docPartObj>
        <w:docPartGallery w:val="Page Numbers (Bottom of Page)"/>
        <w:docPartUnique/>
      </w:docPartObj>
    </w:sdtPr>
    <w:sdtEndPr/>
    <w:sdtContent>
      <w:p w14:paraId="2351A5F3" w14:textId="77777777" w:rsidR="00EB556D" w:rsidRDefault="00541E6E" w:rsidP="003B18B6">
        <w:pPr>
          <w:pStyle w:val="Stopka"/>
          <w:jc w:val="center"/>
        </w:pPr>
        <w:r>
          <w:fldChar w:fldCharType="begin"/>
        </w:r>
        <w:r>
          <w:instrText>PAGE   \* MERGEFORMAT</w:instrText>
        </w:r>
        <w:r>
          <w:fldChar w:fldCharType="separate"/>
        </w:r>
        <w:r w:rsidR="002D7835">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088BDE5A" w14:textId="77777777" w:rsidR="003B18B6" w:rsidRDefault="003B18B6" w:rsidP="003B18B6">
        <w:pPr>
          <w:pStyle w:val="Stopka"/>
          <w:jc w:val="center"/>
        </w:pPr>
        <w:r>
          <w:fldChar w:fldCharType="begin"/>
        </w:r>
        <w:r>
          <w:instrText>PAGE   \* MERGEFORMAT</w:instrText>
        </w:r>
        <w:r>
          <w:fldChar w:fldCharType="separate"/>
        </w:r>
        <w:r w:rsidR="002D7835">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6BEF5" w14:textId="77777777" w:rsidR="00D174E0" w:rsidRDefault="00D174E0" w:rsidP="000662E2">
      <w:pPr>
        <w:spacing w:after="0" w:line="240" w:lineRule="auto"/>
      </w:pPr>
      <w:r>
        <w:separator/>
      </w:r>
    </w:p>
  </w:footnote>
  <w:footnote w:type="continuationSeparator" w:id="0">
    <w:p w14:paraId="02A217CA" w14:textId="77777777" w:rsidR="00D174E0" w:rsidRDefault="00D174E0"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CBC2D" w14:textId="77777777" w:rsidR="000662E2" w:rsidRDefault="003C6C8D">
    <w:pPr>
      <w:pStyle w:val="Nagwek"/>
    </w:pPr>
    <w:r>
      <w:rPr>
        <w:noProof/>
        <w:lang w:val="pl-PL" w:eastAsia="pl-PL"/>
      </w:rPr>
      <mc:AlternateContent>
        <mc:Choice Requires="wps">
          <w:drawing>
            <wp:anchor distT="0" distB="0" distL="114300" distR="114300" simplePos="0" relativeHeight="251662336" behindDoc="1" locked="0" layoutInCell="1" allowOverlap="1" wp14:anchorId="041DACB7" wp14:editId="4D19C08D">
              <wp:simplePos x="0" y="0"/>
              <wp:positionH relativeFrom="column">
                <wp:posOffset>5226483</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6F1F5" id="Prostokąt 24" o:spid="_x0000_s1026" style="position:absolute;margin-left:411.55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" fillcolor="#f2f2f2 [3052]" stroked="f" strokeweight="1pt"/>
          </w:pict>
        </mc:Fallback>
      </mc:AlternateContent>
    </w:r>
  </w:p>
  <w:p w14:paraId="3D5BC757" w14:textId="77777777"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504D2" w14:textId="19BA1DE7" w:rsidR="002645DF" w:rsidRDefault="003A518F" w:rsidP="009C0C4E">
    <w:pPr>
      <w:pStyle w:val="Nagwek"/>
      <w:tabs>
        <w:tab w:val="clear" w:pos="4536"/>
        <w:tab w:val="clear" w:pos="9072"/>
        <w:tab w:val="left" w:pos="2865"/>
      </w:tabs>
      <w:jc w:val="both"/>
      <w:rPr>
        <w:noProof/>
        <w:lang w:eastAsia="pl-PL"/>
      </w:rPr>
    </w:pPr>
    <w:r w:rsidRPr="002B50FD">
      <w:rPr>
        <w:noProof/>
        <w:lang w:val="pl-PL" w:eastAsia="pl-PL"/>
      </w:rPr>
      <w:drawing>
        <wp:anchor distT="0" distB="0" distL="114300" distR="114300" simplePos="0" relativeHeight="251670528" behindDoc="0" locked="0" layoutInCell="1" allowOverlap="1" wp14:anchorId="1394806F" wp14:editId="2D91D73A">
          <wp:simplePos x="0" y="0"/>
          <wp:positionH relativeFrom="column">
            <wp:posOffset>2790825</wp:posOffset>
          </wp:positionH>
          <wp:positionV relativeFrom="paragraph">
            <wp:posOffset>76835</wp:posOffset>
          </wp:positionV>
          <wp:extent cx="2145665" cy="539750"/>
          <wp:effectExtent l="0" t="0" r="0" b="0"/>
          <wp:wrapSquare wrapText="bothSides"/>
          <wp:docPr id="6" name="Obraz 6" descr="Funded by the European Union -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_Roboczy iR\2023_24 POPT_Transport\_2024.11.18 Opracowanie eksperymentalne\OST\Grafiki do ekspery\LOGOTYPY do POPT 2024_Obszar roboczy 4.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5665" cy="539750"/>
                  </a:xfrm>
                  <a:prstGeom prst="rect">
                    <a:avLst/>
                  </a:prstGeom>
                  <a:noFill/>
                  <a:ln>
                    <a:noFill/>
                  </a:ln>
                </pic:spPr>
              </pic:pic>
            </a:graphicData>
          </a:graphic>
        </wp:anchor>
      </w:drawing>
    </w:r>
    <w:r w:rsidR="00AE2D4B" w:rsidRPr="00F37172">
      <w:rPr>
        <w:noProof/>
        <w:lang w:val="pl-PL" w:eastAsia="pl-PL"/>
      </w:rPr>
      <mc:AlternateContent>
        <mc:Choice Requires="wps">
          <w:drawing>
            <wp:anchor distT="0" distB="0" distL="114300" distR="114300" simplePos="0" relativeHeight="251668480" behindDoc="0" locked="0" layoutInCell="1" allowOverlap="1" wp14:anchorId="37FAB11E" wp14:editId="477665EA">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Writing &quot;Experimental Work&quot;" title="Writing &quot;Experimental Work&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0A298B" w14:textId="05AC4C2B" w:rsidR="00F2077E" w:rsidRDefault="0053318D">
                          <w:r>
                            <w:t xml:space="preserve">    </w:t>
                          </w:r>
                          <w:r w:rsidR="00FA7830">
                            <w:t>EXPERIMENTAL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AB11E" id="Schemat blokowy: opóźnienie 6" o:spid="_x0000_s1027" alt="Tytuł: Writing &quot;Experimental Work&quot; — opis: Writing &quot;Experimental Work&quot;" style="position:absolute;left:0;text-align:left;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780A298B" w14:textId="05AC4C2B" w:rsidR="00F2077E" w:rsidRDefault="0053318D">
                    <w:r>
                      <w:t xml:space="preserve">    </w:t>
                    </w:r>
                    <w:r w:rsidR="00FA7830">
                      <w:t>EXPERIMENTAL  WORK</w:t>
                    </w:r>
                  </w:p>
                </w:txbxContent>
              </v:textbox>
            </v:shape>
          </w:pict>
        </mc:Fallback>
      </mc:AlternateContent>
    </w:r>
    <w:r w:rsidR="00C22105">
      <w:rPr>
        <w:noProof/>
        <w:lang w:val="pl-PL" w:eastAsia="pl-PL"/>
      </w:rPr>
      <mc:AlternateContent>
        <mc:Choice Requires="wps">
          <w:drawing>
            <wp:anchor distT="0" distB="0" distL="114300" distR="114300" simplePos="0" relativeHeight="251666432" behindDoc="1" locked="0" layoutInCell="1" allowOverlap="1" wp14:anchorId="1A0E0096" wp14:editId="26393AC8">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36BBB2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321EB5" w:rsidRPr="00E172D2">
      <w:rPr>
        <w:noProof/>
        <w:lang w:val="pl-PL" w:eastAsia="pl-PL"/>
      </w:rPr>
      <w:drawing>
        <wp:inline distT="0" distB="0" distL="0" distR="0" wp14:anchorId="1419E4D0" wp14:editId="406BB463">
          <wp:extent cx="1882896" cy="540000"/>
          <wp:effectExtent l="0" t="0" r="0" b="0"/>
          <wp:docPr id="16" name="Obraz 16" descr="Statistics Poland -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_Roboczy iR\2023_24 POPT_Transport\_2024.11.18 Opracowanie eksperymentalne\OST\Grafiki do ekspery\Loga-0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2896" cy="540000"/>
                  </a:xfrm>
                  <a:prstGeom prst="rect">
                    <a:avLst/>
                  </a:prstGeom>
                  <a:noFill/>
                  <a:ln>
                    <a:noFill/>
                  </a:ln>
                </pic:spPr>
              </pic:pic>
            </a:graphicData>
          </a:graphic>
        </wp:inline>
      </w:drawing>
    </w:r>
    <w:r w:rsidR="009C0C4E">
      <w:rPr>
        <w:noProof/>
      </w:rPr>
      <w:tab/>
    </w:r>
  </w:p>
  <w:p w14:paraId="0DD6D677" w14:textId="77777777" w:rsidR="00F32749" w:rsidRDefault="00C7346B">
    <w:pPr>
      <w:pStyle w:val="Nagwek"/>
      <w:rPr>
        <w:noProof/>
        <w:lang w:eastAsia="pl-PL"/>
      </w:rPr>
    </w:pPr>
    <w:r w:rsidRPr="00F37172">
      <w:rPr>
        <w:noProof/>
        <w:lang w:val="pl-PL" w:eastAsia="pl-PL"/>
      </w:rPr>
      <mc:AlternateContent>
        <mc:Choice Requires="wps">
          <w:drawing>
            <wp:anchor distT="45720" distB="45720" distL="114300" distR="114300" simplePos="0" relativeHeight="251669504" behindDoc="0" locked="0" layoutInCell="1" allowOverlap="1" wp14:anchorId="7896741D" wp14:editId="5A4771FE">
              <wp:simplePos x="0" y="0"/>
              <wp:positionH relativeFrom="column">
                <wp:posOffset>5219700</wp:posOffset>
              </wp:positionH>
              <wp:positionV relativeFrom="paragraph">
                <wp:posOffset>133985</wp:posOffset>
              </wp:positionV>
              <wp:extent cx="1432293" cy="590550"/>
              <wp:effectExtent l="0" t="0" r="0" b="0"/>
              <wp:wrapNone/>
              <wp:docPr id="8" name="Pole tekstowe 2" descr="Date of publication of the experimental work&#10;29.11.2024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590550"/>
                      </a:xfrm>
                      <a:prstGeom prst="rect">
                        <a:avLst/>
                      </a:prstGeom>
                      <a:noFill/>
                      <a:ln w="9525">
                        <a:noFill/>
                        <a:miter lim="800000"/>
                        <a:headEnd/>
                        <a:tailEnd/>
                      </a:ln>
                    </wps:spPr>
                    <wps:txbx>
                      <w:txbxContent>
                        <w:p w14:paraId="53065B53" w14:textId="73D995A6" w:rsidR="00F37172" w:rsidRPr="00521E3F" w:rsidRDefault="00DE43E2" w:rsidP="009040B1">
                          <w:pPr>
                            <w:pStyle w:val="Nagwek1"/>
                          </w:pPr>
                          <w:r>
                            <w:t>2</w:t>
                          </w:r>
                          <w:r w:rsidR="00C5172A">
                            <w:t>9</w:t>
                          </w:r>
                          <w:r w:rsidR="00A810F9" w:rsidRPr="00521E3F">
                            <w:t>.</w:t>
                          </w:r>
                          <w:r w:rsidR="00F2077E">
                            <w:t>11</w:t>
                          </w:r>
                          <w:r w:rsidR="00A810F9" w:rsidRPr="00521E3F">
                            <w:t>.</w:t>
                          </w:r>
                          <w:r w:rsidR="00CB1D19" w:rsidRPr="00521E3F">
                            <w:t>20</w:t>
                          </w:r>
                          <w:r w:rsidR="00182D3B" w:rsidRPr="00521E3F">
                            <w:t>2</w:t>
                          </w:r>
                          <w:r w:rsidR="00FC1E37">
                            <w:t>4</w:t>
                          </w:r>
                          <w:r w:rsidR="00F37172" w:rsidRPr="00521E3F">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96741D" id="_x0000_t202" coordsize="21600,21600" o:spt="202" path="m,l,21600r21600,l21600,xe">
              <v:stroke joinstyle="miter"/>
              <v:path gradientshapeok="t" o:connecttype="rect"/>
            </v:shapetype>
            <v:shape id="_x0000_s1028" type="#_x0000_t202" alt="Date of publication of the experimental work&#10;29.11.2024 r." style="position:absolute;margin-left:411pt;margin-top:10.55pt;width:112.8pt;height:4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" filled="f" stroked="f">
              <v:textbox>
                <w:txbxContent>
                  <w:p w14:paraId="53065B53" w14:textId="73D995A6" w:rsidR="00F37172" w:rsidRPr="00521E3F" w:rsidRDefault="00DE43E2" w:rsidP="009040B1">
                    <w:pPr>
                      <w:pStyle w:val="Nagwek1"/>
                    </w:pPr>
                    <w:r>
                      <w:t>2</w:t>
                    </w:r>
                    <w:r w:rsidR="00C5172A">
                      <w:t>9</w:t>
                    </w:r>
                    <w:r w:rsidR="00A810F9" w:rsidRPr="00521E3F">
                      <w:t>.</w:t>
                    </w:r>
                    <w:r w:rsidR="00F2077E">
                      <w:t>11</w:t>
                    </w:r>
                    <w:r w:rsidR="00A810F9" w:rsidRPr="00521E3F">
                      <w:t>.</w:t>
                    </w:r>
                    <w:r w:rsidR="00CB1D19" w:rsidRPr="00521E3F">
                      <w:t>20</w:t>
                    </w:r>
                    <w:r w:rsidR="00182D3B" w:rsidRPr="00521E3F">
                      <w:t>2</w:t>
                    </w:r>
                    <w:r w:rsidR="00FC1E37">
                      <w:t>4</w:t>
                    </w:r>
                    <w:r w:rsidR="00F37172" w:rsidRPr="00521E3F">
                      <w:t xml:space="preserve"> r.</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ABD14" w14:textId="77777777" w:rsidR="00607CC5" w:rsidRDefault="00607CC5">
    <w:pPr>
      <w:pStyle w:val="Nagwek"/>
    </w:pPr>
  </w:p>
  <w:p w14:paraId="1934972A" w14:textId="77777777"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29" type="#_x0000_t75" style="width:125.25pt;height:125.25pt;visibility:visible;mso-wrap-style:square" o:bullet="t">
        <v:imagedata r:id="rId1" o:title=""/>
      </v:shape>
    </w:pict>
  </w:numPicBullet>
  <w:numPicBullet w:numPicBulletId="1">
    <w:pict>
      <v:shape id="_x0000_i1530" type="#_x0000_t75" style="width:125.25pt;height:125.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5C3550"/>
    <w:multiLevelType w:val="multilevel"/>
    <w:tmpl w:val="A5C89D5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761B23"/>
    <w:multiLevelType w:val="hybridMultilevel"/>
    <w:tmpl w:val="933A8D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DC507AE"/>
    <w:multiLevelType w:val="hybridMultilevel"/>
    <w:tmpl w:val="50786FCC"/>
    <w:lvl w:ilvl="0" w:tplc="5B80A8C8">
      <w:start w:val="1"/>
      <w:numFmt w:val="bullet"/>
      <w:pStyle w:val="ListapunktowaNormaln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90B2261"/>
    <w:multiLevelType w:val="hybridMultilevel"/>
    <w:tmpl w:val="C8D63884"/>
    <w:lvl w:ilvl="0" w:tplc="6A4AFB08">
      <w:start w:val="1"/>
      <w:numFmt w:val="bullet"/>
      <w:pStyle w:val="Listapunktowa"/>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E2879C6"/>
    <w:multiLevelType w:val="hybridMultilevel"/>
    <w:tmpl w:val="CDACF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removeDateAndTime/>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0CB"/>
    <w:rsid w:val="000017E6"/>
    <w:rsid w:val="00001C5B"/>
    <w:rsid w:val="00003437"/>
    <w:rsid w:val="000034E2"/>
    <w:rsid w:val="00003CB6"/>
    <w:rsid w:val="00003F36"/>
    <w:rsid w:val="0000709F"/>
    <w:rsid w:val="000108B8"/>
    <w:rsid w:val="000109B7"/>
    <w:rsid w:val="000119E5"/>
    <w:rsid w:val="00011B73"/>
    <w:rsid w:val="0001505B"/>
    <w:rsid w:val="000152F5"/>
    <w:rsid w:val="0001542E"/>
    <w:rsid w:val="000154F3"/>
    <w:rsid w:val="00016B6F"/>
    <w:rsid w:val="00025900"/>
    <w:rsid w:val="0002704E"/>
    <w:rsid w:val="0002730C"/>
    <w:rsid w:val="00027A63"/>
    <w:rsid w:val="000308DE"/>
    <w:rsid w:val="000422BA"/>
    <w:rsid w:val="000438DD"/>
    <w:rsid w:val="00043EE6"/>
    <w:rsid w:val="00044F5E"/>
    <w:rsid w:val="0004539A"/>
    <w:rsid w:val="0004582E"/>
    <w:rsid w:val="00045FB1"/>
    <w:rsid w:val="000470AA"/>
    <w:rsid w:val="000509F1"/>
    <w:rsid w:val="000545EC"/>
    <w:rsid w:val="00054FB9"/>
    <w:rsid w:val="00056BD2"/>
    <w:rsid w:val="00057CA1"/>
    <w:rsid w:val="00060556"/>
    <w:rsid w:val="000610EC"/>
    <w:rsid w:val="00061134"/>
    <w:rsid w:val="00062302"/>
    <w:rsid w:val="0006267F"/>
    <w:rsid w:val="000627AC"/>
    <w:rsid w:val="00062A8E"/>
    <w:rsid w:val="000662E2"/>
    <w:rsid w:val="00066883"/>
    <w:rsid w:val="00066C9B"/>
    <w:rsid w:val="00073C70"/>
    <w:rsid w:val="0007423C"/>
    <w:rsid w:val="00074B3F"/>
    <w:rsid w:val="00074DD8"/>
    <w:rsid w:val="00074E04"/>
    <w:rsid w:val="00075A57"/>
    <w:rsid w:val="000806F7"/>
    <w:rsid w:val="00081329"/>
    <w:rsid w:val="00083C47"/>
    <w:rsid w:val="0008412D"/>
    <w:rsid w:val="00085F4E"/>
    <w:rsid w:val="0008677C"/>
    <w:rsid w:val="00091FFC"/>
    <w:rsid w:val="000943FB"/>
    <w:rsid w:val="00097840"/>
    <w:rsid w:val="000A294B"/>
    <w:rsid w:val="000A333E"/>
    <w:rsid w:val="000A72E9"/>
    <w:rsid w:val="000A7760"/>
    <w:rsid w:val="000A78F5"/>
    <w:rsid w:val="000B0727"/>
    <w:rsid w:val="000B1230"/>
    <w:rsid w:val="000C135D"/>
    <w:rsid w:val="000C6949"/>
    <w:rsid w:val="000D1D43"/>
    <w:rsid w:val="000D225C"/>
    <w:rsid w:val="000D2A5C"/>
    <w:rsid w:val="000D7211"/>
    <w:rsid w:val="000E0751"/>
    <w:rsid w:val="000E0918"/>
    <w:rsid w:val="000E3AD2"/>
    <w:rsid w:val="000E3B48"/>
    <w:rsid w:val="000E3E45"/>
    <w:rsid w:val="000E3F31"/>
    <w:rsid w:val="000E4438"/>
    <w:rsid w:val="000F00B9"/>
    <w:rsid w:val="000F3E75"/>
    <w:rsid w:val="000F478F"/>
    <w:rsid w:val="001011C3"/>
    <w:rsid w:val="00102764"/>
    <w:rsid w:val="0010463D"/>
    <w:rsid w:val="001075DC"/>
    <w:rsid w:val="00107F1A"/>
    <w:rsid w:val="00110D87"/>
    <w:rsid w:val="00111DE0"/>
    <w:rsid w:val="00112D77"/>
    <w:rsid w:val="0011375B"/>
    <w:rsid w:val="00113CD3"/>
    <w:rsid w:val="00114DB9"/>
    <w:rsid w:val="00116087"/>
    <w:rsid w:val="00116B7E"/>
    <w:rsid w:val="0011732A"/>
    <w:rsid w:val="00117D45"/>
    <w:rsid w:val="00121FF2"/>
    <w:rsid w:val="00122A2D"/>
    <w:rsid w:val="00122AC8"/>
    <w:rsid w:val="00123C80"/>
    <w:rsid w:val="001271C2"/>
    <w:rsid w:val="001272C0"/>
    <w:rsid w:val="00130296"/>
    <w:rsid w:val="0013412A"/>
    <w:rsid w:val="0013575A"/>
    <w:rsid w:val="0013585E"/>
    <w:rsid w:val="00140F26"/>
    <w:rsid w:val="00142129"/>
    <w:rsid w:val="001423B6"/>
    <w:rsid w:val="001448A7"/>
    <w:rsid w:val="0014613A"/>
    <w:rsid w:val="00146621"/>
    <w:rsid w:val="00156AC3"/>
    <w:rsid w:val="00160083"/>
    <w:rsid w:val="001617C5"/>
    <w:rsid w:val="00162325"/>
    <w:rsid w:val="00165D20"/>
    <w:rsid w:val="001672E1"/>
    <w:rsid w:val="0017018A"/>
    <w:rsid w:val="00172BA0"/>
    <w:rsid w:val="00173535"/>
    <w:rsid w:val="00174A5E"/>
    <w:rsid w:val="00177555"/>
    <w:rsid w:val="00177716"/>
    <w:rsid w:val="00180DAD"/>
    <w:rsid w:val="00182595"/>
    <w:rsid w:val="00182D3B"/>
    <w:rsid w:val="00183B88"/>
    <w:rsid w:val="00185EC3"/>
    <w:rsid w:val="00192074"/>
    <w:rsid w:val="001935B4"/>
    <w:rsid w:val="001951DA"/>
    <w:rsid w:val="00196EBF"/>
    <w:rsid w:val="001A50B2"/>
    <w:rsid w:val="001A6C19"/>
    <w:rsid w:val="001B019A"/>
    <w:rsid w:val="001B0A49"/>
    <w:rsid w:val="001B1269"/>
    <w:rsid w:val="001B1941"/>
    <w:rsid w:val="001B3E79"/>
    <w:rsid w:val="001B546A"/>
    <w:rsid w:val="001B5635"/>
    <w:rsid w:val="001C0491"/>
    <w:rsid w:val="001C0DA6"/>
    <w:rsid w:val="001C1197"/>
    <w:rsid w:val="001C1375"/>
    <w:rsid w:val="001C3269"/>
    <w:rsid w:val="001C6E59"/>
    <w:rsid w:val="001C71FA"/>
    <w:rsid w:val="001C7A87"/>
    <w:rsid w:val="001D1365"/>
    <w:rsid w:val="001D15C7"/>
    <w:rsid w:val="001D1DB4"/>
    <w:rsid w:val="001D1EE0"/>
    <w:rsid w:val="001D517F"/>
    <w:rsid w:val="001E25F0"/>
    <w:rsid w:val="001E3894"/>
    <w:rsid w:val="001E3B72"/>
    <w:rsid w:val="001E47EC"/>
    <w:rsid w:val="001E77A9"/>
    <w:rsid w:val="001E7B85"/>
    <w:rsid w:val="001F0C47"/>
    <w:rsid w:val="001F223E"/>
    <w:rsid w:val="001F44C0"/>
    <w:rsid w:val="001F47CA"/>
    <w:rsid w:val="00200702"/>
    <w:rsid w:val="0020150A"/>
    <w:rsid w:val="00204D87"/>
    <w:rsid w:val="002102AF"/>
    <w:rsid w:val="00212A0A"/>
    <w:rsid w:val="00215E7D"/>
    <w:rsid w:val="00220767"/>
    <w:rsid w:val="00225BAB"/>
    <w:rsid w:val="0023054D"/>
    <w:rsid w:val="00232589"/>
    <w:rsid w:val="002331F1"/>
    <w:rsid w:val="0023586A"/>
    <w:rsid w:val="002367E6"/>
    <w:rsid w:val="00242C9B"/>
    <w:rsid w:val="00243B22"/>
    <w:rsid w:val="00244E12"/>
    <w:rsid w:val="00245504"/>
    <w:rsid w:val="00245FA1"/>
    <w:rsid w:val="00246B6F"/>
    <w:rsid w:val="00247BC9"/>
    <w:rsid w:val="00250F85"/>
    <w:rsid w:val="002567B7"/>
    <w:rsid w:val="00256E61"/>
    <w:rsid w:val="002574F9"/>
    <w:rsid w:val="00260D64"/>
    <w:rsid w:val="00261F38"/>
    <w:rsid w:val="00262B61"/>
    <w:rsid w:val="002645DF"/>
    <w:rsid w:val="00266AE3"/>
    <w:rsid w:val="0027203A"/>
    <w:rsid w:val="002757DD"/>
    <w:rsid w:val="00276748"/>
    <w:rsid w:val="00276811"/>
    <w:rsid w:val="00282699"/>
    <w:rsid w:val="00282808"/>
    <w:rsid w:val="00283960"/>
    <w:rsid w:val="00285CFC"/>
    <w:rsid w:val="002870A3"/>
    <w:rsid w:val="00287179"/>
    <w:rsid w:val="00290065"/>
    <w:rsid w:val="002907C5"/>
    <w:rsid w:val="002926DF"/>
    <w:rsid w:val="00293919"/>
    <w:rsid w:val="00296697"/>
    <w:rsid w:val="00296F6B"/>
    <w:rsid w:val="00297788"/>
    <w:rsid w:val="002A1202"/>
    <w:rsid w:val="002A20EF"/>
    <w:rsid w:val="002A77B7"/>
    <w:rsid w:val="002B0472"/>
    <w:rsid w:val="002B0600"/>
    <w:rsid w:val="002B123E"/>
    <w:rsid w:val="002B180F"/>
    <w:rsid w:val="002B194A"/>
    <w:rsid w:val="002B1BBF"/>
    <w:rsid w:val="002B3CBD"/>
    <w:rsid w:val="002B43C8"/>
    <w:rsid w:val="002B4AC2"/>
    <w:rsid w:val="002B4AEC"/>
    <w:rsid w:val="002B4FD7"/>
    <w:rsid w:val="002B60B5"/>
    <w:rsid w:val="002B6B12"/>
    <w:rsid w:val="002B7D96"/>
    <w:rsid w:val="002C311D"/>
    <w:rsid w:val="002C3A22"/>
    <w:rsid w:val="002C4FD7"/>
    <w:rsid w:val="002C7006"/>
    <w:rsid w:val="002D1A2E"/>
    <w:rsid w:val="002D2C9B"/>
    <w:rsid w:val="002D435A"/>
    <w:rsid w:val="002D454F"/>
    <w:rsid w:val="002D57FD"/>
    <w:rsid w:val="002D5A4B"/>
    <w:rsid w:val="002D6C6F"/>
    <w:rsid w:val="002D7835"/>
    <w:rsid w:val="002D7D2A"/>
    <w:rsid w:val="002E20E0"/>
    <w:rsid w:val="002E6140"/>
    <w:rsid w:val="002E6985"/>
    <w:rsid w:val="002E71B6"/>
    <w:rsid w:val="002F0F60"/>
    <w:rsid w:val="002F5CF0"/>
    <w:rsid w:val="002F77C8"/>
    <w:rsid w:val="00300F7A"/>
    <w:rsid w:val="00302CE6"/>
    <w:rsid w:val="00303E71"/>
    <w:rsid w:val="00304468"/>
    <w:rsid w:val="00304F22"/>
    <w:rsid w:val="00306C7C"/>
    <w:rsid w:val="003139D5"/>
    <w:rsid w:val="00313B54"/>
    <w:rsid w:val="00314951"/>
    <w:rsid w:val="00317796"/>
    <w:rsid w:val="00317A05"/>
    <w:rsid w:val="0032149E"/>
    <w:rsid w:val="00321EB5"/>
    <w:rsid w:val="00322EDD"/>
    <w:rsid w:val="00324C91"/>
    <w:rsid w:val="0032742A"/>
    <w:rsid w:val="00330063"/>
    <w:rsid w:val="0033129D"/>
    <w:rsid w:val="00332320"/>
    <w:rsid w:val="00335A2D"/>
    <w:rsid w:val="003375D4"/>
    <w:rsid w:val="00337C1B"/>
    <w:rsid w:val="00337E36"/>
    <w:rsid w:val="003437EF"/>
    <w:rsid w:val="00346B46"/>
    <w:rsid w:val="00347D72"/>
    <w:rsid w:val="00350C7E"/>
    <w:rsid w:val="003527CA"/>
    <w:rsid w:val="00354902"/>
    <w:rsid w:val="0035558F"/>
    <w:rsid w:val="00355FBF"/>
    <w:rsid w:val="00357611"/>
    <w:rsid w:val="003612EF"/>
    <w:rsid w:val="00366006"/>
    <w:rsid w:val="00367237"/>
    <w:rsid w:val="00370172"/>
    <w:rsid w:val="0037077F"/>
    <w:rsid w:val="00370870"/>
    <w:rsid w:val="00372411"/>
    <w:rsid w:val="00373882"/>
    <w:rsid w:val="0037411E"/>
    <w:rsid w:val="0037792B"/>
    <w:rsid w:val="00377B95"/>
    <w:rsid w:val="003843DB"/>
    <w:rsid w:val="00384FCF"/>
    <w:rsid w:val="00385377"/>
    <w:rsid w:val="003935CB"/>
    <w:rsid w:val="00393761"/>
    <w:rsid w:val="00395113"/>
    <w:rsid w:val="00395861"/>
    <w:rsid w:val="00397D18"/>
    <w:rsid w:val="003A0482"/>
    <w:rsid w:val="003A1B36"/>
    <w:rsid w:val="003A37A9"/>
    <w:rsid w:val="003A518F"/>
    <w:rsid w:val="003B012B"/>
    <w:rsid w:val="003B1454"/>
    <w:rsid w:val="003B18B6"/>
    <w:rsid w:val="003B4548"/>
    <w:rsid w:val="003C0507"/>
    <w:rsid w:val="003C1918"/>
    <w:rsid w:val="003C2C77"/>
    <w:rsid w:val="003C59E0"/>
    <w:rsid w:val="003C5AD8"/>
    <w:rsid w:val="003C5D62"/>
    <w:rsid w:val="003C6C8D"/>
    <w:rsid w:val="003C6F8A"/>
    <w:rsid w:val="003D0F4B"/>
    <w:rsid w:val="003D2860"/>
    <w:rsid w:val="003D3572"/>
    <w:rsid w:val="003D3E8C"/>
    <w:rsid w:val="003D4F95"/>
    <w:rsid w:val="003D5F22"/>
    <w:rsid w:val="003D5F42"/>
    <w:rsid w:val="003D6049"/>
    <w:rsid w:val="003D60A9"/>
    <w:rsid w:val="003E00C9"/>
    <w:rsid w:val="003E1251"/>
    <w:rsid w:val="003E2BAE"/>
    <w:rsid w:val="003E3346"/>
    <w:rsid w:val="003E35EF"/>
    <w:rsid w:val="003E4757"/>
    <w:rsid w:val="003E5714"/>
    <w:rsid w:val="003E6119"/>
    <w:rsid w:val="003E677F"/>
    <w:rsid w:val="003E7D89"/>
    <w:rsid w:val="003F2287"/>
    <w:rsid w:val="003F42A9"/>
    <w:rsid w:val="003F4C97"/>
    <w:rsid w:val="003F728D"/>
    <w:rsid w:val="003F7D57"/>
    <w:rsid w:val="003F7FE6"/>
    <w:rsid w:val="00400193"/>
    <w:rsid w:val="00404032"/>
    <w:rsid w:val="00406101"/>
    <w:rsid w:val="00410DF1"/>
    <w:rsid w:val="00412F48"/>
    <w:rsid w:val="00416D00"/>
    <w:rsid w:val="0041755C"/>
    <w:rsid w:val="004212E7"/>
    <w:rsid w:val="00423A77"/>
    <w:rsid w:val="0042446D"/>
    <w:rsid w:val="00426FF9"/>
    <w:rsid w:val="00427BF8"/>
    <w:rsid w:val="0043158D"/>
    <w:rsid w:val="00431C02"/>
    <w:rsid w:val="00435D7F"/>
    <w:rsid w:val="00437395"/>
    <w:rsid w:val="00444E41"/>
    <w:rsid w:val="00445047"/>
    <w:rsid w:val="004474CC"/>
    <w:rsid w:val="00451C55"/>
    <w:rsid w:val="00451C56"/>
    <w:rsid w:val="004544EF"/>
    <w:rsid w:val="00454546"/>
    <w:rsid w:val="004556BA"/>
    <w:rsid w:val="004627D0"/>
    <w:rsid w:val="00463E39"/>
    <w:rsid w:val="00464966"/>
    <w:rsid w:val="00464D9E"/>
    <w:rsid w:val="004657FC"/>
    <w:rsid w:val="00467E2A"/>
    <w:rsid w:val="004733F6"/>
    <w:rsid w:val="00474A20"/>
    <w:rsid w:val="00474E69"/>
    <w:rsid w:val="0048711B"/>
    <w:rsid w:val="00492640"/>
    <w:rsid w:val="00493EC2"/>
    <w:rsid w:val="0049621B"/>
    <w:rsid w:val="004A13CF"/>
    <w:rsid w:val="004A644D"/>
    <w:rsid w:val="004A7E15"/>
    <w:rsid w:val="004B338E"/>
    <w:rsid w:val="004B4DB1"/>
    <w:rsid w:val="004B5026"/>
    <w:rsid w:val="004B6484"/>
    <w:rsid w:val="004C0971"/>
    <w:rsid w:val="004C0BD8"/>
    <w:rsid w:val="004C1895"/>
    <w:rsid w:val="004C1DAA"/>
    <w:rsid w:val="004C6BB4"/>
    <w:rsid w:val="004C6D40"/>
    <w:rsid w:val="004D01B9"/>
    <w:rsid w:val="004D0401"/>
    <w:rsid w:val="004D147C"/>
    <w:rsid w:val="004D3640"/>
    <w:rsid w:val="004D4F93"/>
    <w:rsid w:val="004D77C2"/>
    <w:rsid w:val="004E033F"/>
    <w:rsid w:val="004E2BC1"/>
    <w:rsid w:val="004E4AA0"/>
    <w:rsid w:val="004E5A30"/>
    <w:rsid w:val="004E5ED6"/>
    <w:rsid w:val="004F0C3C"/>
    <w:rsid w:val="004F0CAE"/>
    <w:rsid w:val="004F58BB"/>
    <w:rsid w:val="004F63FC"/>
    <w:rsid w:val="004F755F"/>
    <w:rsid w:val="00500B18"/>
    <w:rsid w:val="00502CDC"/>
    <w:rsid w:val="00503734"/>
    <w:rsid w:val="00504702"/>
    <w:rsid w:val="00505A92"/>
    <w:rsid w:val="005075FD"/>
    <w:rsid w:val="00507AD2"/>
    <w:rsid w:val="00510112"/>
    <w:rsid w:val="00515D14"/>
    <w:rsid w:val="00516562"/>
    <w:rsid w:val="005165FD"/>
    <w:rsid w:val="005203F1"/>
    <w:rsid w:val="005208A8"/>
    <w:rsid w:val="00521BC3"/>
    <w:rsid w:val="00521E3F"/>
    <w:rsid w:val="005233F8"/>
    <w:rsid w:val="00525666"/>
    <w:rsid w:val="005259D7"/>
    <w:rsid w:val="00527035"/>
    <w:rsid w:val="0053318D"/>
    <w:rsid w:val="00533632"/>
    <w:rsid w:val="0054146C"/>
    <w:rsid w:val="00541E6E"/>
    <w:rsid w:val="0054251F"/>
    <w:rsid w:val="0054342C"/>
    <w:rsid w:val="005445A2"/>
    <w:rsid w:val="005445C8"/>
    <w:rsid w:val="00544D76"/>
    <w:rsid w:val="00547773"/>
    <w:rsid w:val="00551DB3"/>
    <w:rsid w:val="005520D8"/>
    <w:rsid w:val="00552101"/>
    <w:rsid w:val="00556CF1"/>
    <w:rsid w:val="00557272"/>
    <w:rsid w:val="00560C8A"/>
    <w:rsid w:val="0056142B"/>
    <w:rsid w:val="005642A8"/>
    <w:rsid w:val="00564D43"/>
    <w:rsid w:val="00567D33"/>
    <w:rsid w:val="00570150"/>
    <w:rsid w:val="00572C52"/>
    <w:rsid w:val="00572CA2"/>
    <w:rsid w:val="005734D4"/>
    <w:rsid w:val="00575ACE"/>
    <w:rsid w:val="00575D99"/>
    <w:rsid w:val="005762A7"/>
    <w:rsid w:val="00581072"/>
    <w:rsid w:val="00583820"/>
    <w:rsid w:val="00583F64"/>
    <w:rsid w:val="0058671E"/>
    <w:rsid w:val="005916D7"/>
    <w:rsid w:val="00593A12"/>
    <w:rsid w:val="005A0432"/>
    <w:rsid w:val="005A11C3"/>
    <w:rsid w:val="005A16CD"/>
    <w:rsid w:val="005A1857"/>
    <w:rsid w:val="005A4B68"/>
    <w:rsid w:val="005A6050"/>
    <w:rsid w:val="005A698C"/>
    <w:rsid w:val="005B250D"/>
    <w:rsid w:val="005B6D45"/>
    <w:rsid w:val="005B72D3"/>
    <w:rsid w:val="005B7A97"/>
    <w:rsid w:val="005C574F"/>
    <w:rsid w:val="005C6B2D"/>
    <w:rsid w:val="005C7D0E"/>
    <w:rsid w:val="005D7A29"/>
    <w:rsid w:val="005E0799"/>
    <w:rsid w:val="005E092A"/>
    <w:rsid w:val="005F361B"/>
    <w:rsid w:val="005F4C8F"/>
    <w:rsid w:val="005F5A80"/>
    <w:rsid w:val="005F60D4"/>
    <w:rsid w:val="006012D2"/>
    <w:rsid w:val="006019D0"/>
    <w:rsid w:val="00601F86"/>
    <w:rsid w:val="0060334C"/>
    <w:rsid w:val="006044FF"/>
    <w:rsid w:val="0060459F"/>
    <w:rsid w:val="00606F5A"/>
    <w:rsid w:val="00607CC5"/>
    <w:rsid w:val="0061124D"/>
    <w:rsid w:val="00611B7A"/>
    <w:rsid w:val="00613783"/>
    <w:rsid w:val="00613C67"/>
    <w:rsid w:val="00613E17"/>
    <w:rsid w:val="00616EAB"/>
    <w:rsid w:val="00624AAC"/>
    <w:rsid w:val="006251E0"/>
    <w:rsid w:val="006261FF"/>
    <w:rsid w:val="0062653C"/>
    <w:rsid w:val="006303B2"/>
    <w:rsid w:val="00630670"/>
    <w:rsid w:val="00631FB5"/>
    <w:rsid w:val="00633014"/>
    <w:rsid w:val="00633E1D"/>
    <w:rsid w:val="0063437B"/>
    <w:rsid w:val="00642A1C"/>
    <w:rsid w:val="00645E0E"/>
    <w:rsid w:val="0064627F"/>
    <w:rsid w:val="00646E5F"/>
    <w:rsid w:val="00647AC1"/>
    <w:rsid w:val="0065024F"/>
    <w:rsid w:val="006525E7"/>
    <w:rsid w:val="006559D5"/>
    <w:rsid w:val="00656816"/>
    <w:rsid w:val="006666DB"/>
    <w:rsid w:val="006673CA"/>
    <w:rsid w:val="00667A5E"/>
    <w:rsid w:val="00667D90"/>
    <w:rsid w:val="00671D08"/>
    <w:rsid w:val="00673C26"/>
    <w:rsid w:val="00676941"/>
    <w:rsid w:val="00680F4A"/>
    <w:rsid w:val="006812AF"/>
    <w:rsid w:val="0068327D"/>
    <w:rsid w:val="00685AB3"/>
    <w:rsid w:val="006946BC"/>
    <w:rsid w:val="00694AF0"/>
    <w:rsid w:val="006A0208"/>
    <w:rsid w:val="006A4686"/>
    <w:rsid w:val="006B00E8"/>
    <w:rsid w:val="006B0E9E"/>
    <w:rsid w:val="006B2EB8"/>
    <w:rsid w:val="006B3C32"/>
    <w:rsid w:val="006B5AE4"/>
    <w:rsid w:val="006B7D2A"/>
    <w:rsid w:val="006C138E"/>
    <w:rsid w:val="006C49BE"/>
    <w:rsid w:val="006C525B"/>
    <w:rsid w:val="006C76A4"/>
    <w:rsid w:val="006D0035"/>
    <w:rsid w:val="006D1507"/>
    <w:rsid w:val="006D2155"/>
    <w:rsid w:val="006D2B81"/>
    <w:rsid w:val="006D4054"/>
    <w:rsid w:val="006D639A"/>
    <w:rsid w:val="006E02EC"/>
    <w:rsid w:val="006E1700"/>
    <w:rsid w:val="006E2680"/>
    <w:rsid w:val="006E393D"/>
    <w:rsid w:val="006E47C7"/>
    <w:rsid w:val="006E52BF"/>
    <w:rsid w:val="006F1AE2"/>
    <w:rsid w:val="006F2181"/>
    <w:rsid w:val="006F64B2"/>
    <w:rsid w:val="007069D4"/>
    <w:rsid w:val="0070752A"/>
    <w:rsid w:val="00707572"/>
    <w:rsid w:val="00711866"/>
    <w:rsid w:val="00714B24"/>
    <w:rsid w:val="00715FFC"/>
    <w:rsid w:val="007211B1"/>
    <w:rsid w:val="00722082"/>
    <w:rsid w:val="00722577"/>
    <w:rsid w:val="00726D4E"/>
    <w:rsid w:val="0072795F"/>
    <w:rsid w:val="00731F5A"/>
    <w:rsid w:val="00734B38"/>
    <w:rsid w:val="00734E77"/>
    <w:rsid w:val="00740657"/>
    <w:rsid w:val="00740E3C"/>
    <w:rsid w:val="00742190"/>
    <w:rsid w:val="007436CF"/>
    <w:rsid w:val="00746187"/>
    <w:rsid w:val="00746770"/>
    <w:rsid w:val="00746BF0"/>
    <w:rsid w:val="00747539"/>
    <w:rsid w:val="0075154F"/>
    <w:rsid w:val="00752FE0"/>
    <w:rsid w:val="007536ED"/>
    <w:rsid w:val="007603F2"/>
    <w:rsid w:val="007623DF"/>
    <w:rsid w:val="0076254F"/>
    <w:rsid w:val="00762831"/>
    <w:rsid w:val="00766A16"/>
    <w:rsid w:val="00775B46"/>
    <w:rsid w:val="007772A3"/>
    <w:rsid w:val="007800C7"/>
    <w:rsid w:val="007801F5"/>
    <w:rsid w:val="00780567"/>
    <w:rsid w:val="0078094F"/>
    <w:rsid w:val="00781BE7"/>
    <w:rsid w:val="0078284C"/>
    <w:rsid w:val="00783CA4"/>
    <w:rsid w:val="007842FB"/>
    <w:rsid w:val="00784C9A"/>
    <w:rsid w:val="00786124"/>
    <w:rsid w:val="00792500"/>
    <w:rsid w:val="00793BB8"/>
    <w:rsid w:val="0079514B"/>
    <w:rsid w:val="0079706A"/>
    <w:rsid w:val="00797BDA"/>
    <w:rsid w:val="007A0268"/>
    <w:rsid w:val="007A0AB2"/>
    <w:rsid w:val="007A2656"/>
    <w:rsid w:val="007A2DC1"/>
    <w:rsid w:val="007A320C"/>
    <w:rsid w:val="007A4061"/>
    <w:rsid w:val="007B5DFA"/>
    <w:rsid w:val="007B6964"/>
    <w:rsid w:val="007C0404"/>
    <w:rsid w:val="007C1A5F"/>
    <w:rsid w:val="007C4E68"/>
    <w:rsid w:val="007C576A"/>
    <w:rsid w:val="007C5CA6"/>
    <w:rsid w:val="007C616D"/>
    <w:rsid w:val="007C6C5D"/>
    <w:rsid w:val="007D3319"/>
    <w:rsid w:val="007D335D"/>
    <w:rsid w:val="007D7641"/>
    <w:rsid w:val="007E1CC2"/>
    <w:rsid w:val="007E2EE1"/>
    <w:rsid w:val="007E3314"/>
    <w:rsid w:val="007E3877"/>
    <w:rsid w:val="007E4B03"/>
    <w:rsid w:val="007E5D0A"/>
    <w:rsid w:val="007E67A2"/>
    <w:rsid w:val="007F1F8B"/>
    <w:rsid w:val="007F324B"/>
    <w:rsid w:val="007F63A2"/>
    <w:rsid w:val="007F6584"/>
    <w:rsid w:val="007F74AD"/>
    <w:rsid w:val="007F7517"/>
    <w:rsid w:val="008000DB"/>
    <w:rsid w:val="00800A8D"/>
    <w:rsid w:val="00800C73"/>
    <w:rsid w:val="00801602"/>
    <w:rsid w:val="00802F48"/>
    <w:rsid w:val="00803FE1"/>
    <w:rsid w:val="0080553C"/>
    <w:rsid w:val="00805B46"/>
    <w:rsid w:val="00807530"/>
    <w:rsid w:val="0081594C"/>
    <w:rsid w:val="00820E4E"/>
    <w:rsid w:val="0082221A"/>
    <w:rsid w:val="008226CF"/>
    <w:rsid w:val="00823F9F"/>
    <w:rsid w:val="00825DC2"/>
    <w:rsid w:val="008309BB"/>
    <w:rsid w:val="00834AD3"/>
    <w:rsid w:val="008352F3"/>
    <w:rsid w:val="00840763"/>
    <w:rsid w:val="00840CF6"/>
    <w:rsid w:val="00840E64"/>
    <w:rsid w:val="00841FDC"/>
    <w:rsid w:val="0084274A"/>
    <w:rsid w:val="00842C10"/>
    <w:rsid w:val="00843795"/>
    <w:rsid w:val="008449AC"/>
    <w:rsid w:val="00845A4E"/>
    <w:rsid w:val="00846B19"/>
    <w:rsid w:val="0084781B"/>
    <w:rsid w:val="00847F0F"/>
    <w:rsid w:val="00851CC2"/>
    <w:rsid w:val="00852448"/>
    <w:rsid w:val="0085343D"/>
    <w:rsid w:val="0085389C"/>
    <w:rsid w:val="00854FF6"/>
    <w:rsid w:val="0085616B"/>
    <w:rsid w:val="008600ED"/>
    <w:rsid w:val="00862D28"/>
    <w:rsid w:val="00864685"/>
    <w:rsid w:val="00864E01"/>
    <w:rsid w:val="00865EAD"/>
    <w:rsid w:val="00870EE4"/>
    <w:rsid w:val="008712EF"/>
    <w:rsid w:val="0088258A"/>
    <w:rsid w:val="00883B15"/>
    <w:rsid w:val="008847D4"/>
    <w:rsid w:val="00886332"/>
    <w:rsid w:val="00895644"/>
    <w:rsid w:val="008A067E"/>
    <w:rsid w:val="008A26D9"/>
    <w:rsid w:val="008A376C"/>
    <w:rsid w:val="008A477A"/>
    <w:rsid w:val="008A4EDE"/>
    <w:rsid w:val="008A6656"/>
    <w:rsid w:val="008A6CC0"/>
    <w:rsid w:val="008A79C2"/>
    <w:rsid w:val="008A7FC6"/>
    <w:rsid w:val="008B0CD2"/>
    <w:rsid w:val="008B2C4B"/>
    <w:rsid w:val="008B5FC2"/>
    <w:rsid w:val="008C0C29"/>
    <w:rsid w:val="008C28C2"/>
    <w:rsid w:val="008C75EE"/>
    <w:rsid w:val="008D2926"/>
    <w:rsid w:val="008D47F3"/>
    <w:rsid w:val="008D7B04"/>
    <w:rsid w:val="008E25F3"/>
    <w:rsid w:val="008E6A36"/>
    <w:rsid w:val="008F3046"/>
    <w:rsid w:val="008F3638"/>
    <w:rsid w:val="008F4441"/>
    <w:rsid w:val="008F6C1C"/>
    <w:rsid w:val="008F6F31"/>
    <w:rsid w:val="008F747F"/>
    <w:rsid w:val="008F749A"/>
    <w:rsid w:val="008F74DF"/>
    <w:rsid w:val="00901C49"/>
    <w:rsid w:val="009040B1"/>
    <w:rsid w:val="0090489F"/>
    <w:rsid w:val="009127BA"/>
    <w:rsid w:val="00915627"/>
    <w:rsid w:val="0091604C"/>
    <w:rsid w:val="00916499"/>
    <w:rsid w:val="00920731"/>
    <w:rsid w:val="00921C17"/>
    <w:rsid w:val="009227A6"/>
    <w:rsid w:val="009235BC"/>
    <w:rsid w:val="0092581E"/>
    <w:rsid w:val="009261E1"/>
    <w:rsid w:val="0092661C"/>
    <w:rsid w:val="009318D8"/>
    <w:rsid w:val="009337B4"/>
    <w:rsid w:val="00933899"/>
    <w:rsid w:val="00933933"/>
    <w:rsid w:val="00933C13"/>
    <w:rsid w:val="00933EC1"/>
    <w:rsid w:val="00935530"/>
    <w:rsid w:val="0093726B"/>
    <w:rsid w:val="00942EAD"/>
    <w:rsid w:val="009502FD"/>
    <w:rsid w:val="009511B1"/>
    <w:rsid w:val="009530DB"/>
    <w:rsid w:val="00953676"/>
    <w:rsid w:val="00954485"/>
    <w:rsid w:val="00960170"/>
    <w:rsid w:val="009602E3"/>
    <w:rsid w:val="00960483"/>
    <w:rsid w:val="00961E79"/>
    <w:rsid w:val="009633BC"/>
    <w:rsid w:val="00964ADF"/>
    <w:rsid w:val="00967260"/>
    <w:rsid w:val="009705EE"/>
    <w:rsid w:val="00971766"/>
    <w:rsid w:val="009739EC"/>
    <w:rsid w:val="00976449"/>
    <w:rsid w:val="00976DEA"/>
    <w:rsid w:val="00977927"/>
    <w:rsid w:val="0098135C"/>
    <w:rsid w:val="0098156A"/>
    <w:rsid w:val="00982D8F"/>
    <w:rsid w:val="009862E3"/>
    <w:rsid w:val="00990C2E"/>
    <w:rsid w:val="00991BAC"/>
    <w:rsid w:val="009A47F1"/>
    <w:rsid w:val="009A635A"/>
    <w:rsid w:val="009A6EA0"/>
    <w:rsid w:val="009B4EF8"/>
    <w:rsid w:val="009B5C44"/>
    <w:rsid w:val="009C0C4E"/>
    <w:rsid w:val="009C1335"/>
    <w:rsid w:val="009C1AB2"/>
    <w:rsid w:val="009C4C2B"/>
    <w:rsid w:val="009C5B23"/>
    <w:rsid w:val="009C7251"/>
    <w:rsid w:val="009D0007"/>
    <w:rsid w:val="009D099A"/>
    <w:rsid w:val="009D2B72"/>
    <w:rsid w:val="009D53ED"/>
    <w:rsid w:val="009D6759"/>
    <w:rsid w:val="009E2E91"/>
    <w:rsid w:val="009E5D37"/>
    <w:rsid w:val="009E7F9E"/>
    <w:rsid w:val="009F0A41"/>
    <w:rsid w:val="009F16A3"/>
    <w:rsid w:val="009F27BC"/>
    <w:rsid w:val="009F2DD0"/>
    <w:rsid w:val="009F7FE7"/>
    <w:rsid w:val="00A00AF9"/>
    <w:rsid w:val="00A012E2"/>
    <w:rsid w:val="00A02031"/>
    <w:rsid w:val="00A0504E"/>
    <w:rsid w:val="00A05463"/>
    <w:rsid w:val="00A079C5"/>
    <w:rsid w:val="00A11743"/>
    <w:rsid w:val="00A1236B"/>
    <w:rsid w:val="00A139F5"/>
    <w:rsid w:val="00A169A9"/>
    <w:rsid w:val="00A22E13"/>
    <w:rsid w:val="00A2632B"/>
    <w:rsid w:val="00A26FF2"/>
    <w:rsid w:val="00A30D5E"/>
    <w:rsid w:val="00A318A8"/>
    <w:rsid w:val="00A318EE"/>
    <w:rsid w:val="00A33D0C"/>
    <w:rsid w:val="00A34360"/>
    <w:rsid w:val="00A34B88"/>
    <w:rsid w:val="00A36188"/>
    <w:rsid w:val="00A365F4"/>
    <w:rsid w:val="00A40723"/>
    <w:rsid w:val="00A40EDB"/>
    <w:rsid w:val="00A41A4E"/>
    <w:rsid w:val="00A453B4"/>
    <w:rsid w:val="00A47D80"/>
    <w:rsid w:val="00A528A2"/>
    <w:rsid w:val="00A53132"/>
    <w:rsid w:val="00A53873"/>
    <w:rsid w:val="00A54ADD"/>
    <w:rsid w:val="00A551FF"/>
    <w:rsid w:val="00A5588B"/>
    <w:rsid w:val="00A563F2"/>
    <w:rsid w:val="00A566E8"/>
    <w:rsid w:val="00A57980"/>
    <w:rsid w:val="00A619B7"/>
    <w:rsid w:val="00A63553"/>
    <w:rsid w:val="00A6486C"/>
    <w:rsid w:val="00A6768A"/>
    <w:rsid w:val="00A72C39"/>
    <w:rsid w:val="00A72C47"/>
    <w:rsid w:val="00A75316"/>
    <w:rsid w:val="00A763A5"/>
    <w:rsid w:val="00A769C3"/>
    <w:rsid w:val="00A810F9"/>
    <w:rsid w:val="00A819D2"/>
    <w:rsid w:val="00A8214C"/>
    <w:rsid w:val="00A86ECC"/>
    <w:rsid w:val="00A86FCC"/>
    <w:rsid w:val="00A902EB"/>
    <w:rsid w:val="00A90568"/>
    <w:rsid w:val="00A948DB"/>
    <w:rsid w:val="00A94BB3"/>
    <w:rsid w:val="00A964B0"/>
    <w:rsid w:val="00A96812"/>
    <w:rsid w:val="00AA3E20"/>
    <w:rsid w:val="00AA710D"/>
    <w:rsid w:val="00AA7768"/>
    <w:rsid w:val="00AA7B6D"/>
    <w:rsid w:val="00AA7C15"/>
    <w:rsid w:val="00AB1E83"/>
    <w:rsid w:val="00AB50DD"/>
    <w:rsid w:val="00AB6D25"/>
    <w:rsid w:val="00AB73CF"/>
    <w:rsid w:val="00AC0F2E"/>
    <w:rsid w:val="00AC1CCC"/>
    <w:rsid w:val="00AC53B0"/>
    <w:rsid w:val="00AC6F03"/>
    <w:rsid w:val="00AD2184"/>
    <w:rsid w:val="00AD3883"/>
    <w:rsid w:val="00AD3D8D"/>
    <w:rsid w:val="00AD7177"/>
    <w:rsid w:val="00AD74C0"/>
    <w:rsid w:val="00AD7932"/>
    <w:rsid w:val="00AE1333"/>
    <w:rsid w:val="00AE2D4B"/>
    <w:rsid w:val="00AE4F99"/>
    <w:rsid w:val="00AE593C"/>
    <w:rsid w:val="00AE7391"/>
    <w:rsid w:val="00AF70DB"/>
    <w:rsid w:val="00AF748B"/>
    <w:rsid w:val="00B0039F"/>
    <w:rsid w:val="00B0223A"/>
    <w:rsid w:val="00B0272E"/>
    <w:rsid w:val="00B0441B"/>
    <w:rsid w:val="00B100B2"/>
    <w:rsid w:val="00B11B69"/>
    <w:rsid w:val="00B14952"/>
    <w:rsid w:val="00B15D34"/>
    <w:rsid w:val="00B168A8"/>
    <w:rsid w:val="00B24EA9"/>
    <w:rsid w:val="00B26CD1"/>
    <w:rsid w:val="00B27527"/>
    <w:rsid w:val="00B27A55"/>
    <w:rsid w:val="00B27FA9"/>
    <w:rsid w:val="00B31E5A"/>
    <w:rsid w:val="00B34967"/>
    <w:rsid w:val="00B3500D"/>
    <w:rsid w:val="00B372E3"/>
    <w:rsid w:val="00B37D1B"/>
    <w:rsid w:val="00B417EC"/>
    <w:rsid w:val="00B51ED0"/>
    <w:rsid w:val="00B54857"/>
    <w:rsid w:val="00B5495D"/>
    <w:rsid w:val="00B5559C"/>
    <w:rsid w:val="00B556A5"/>
    <w:rsid w:val="00B55A87"/>
    <w:rsid w:val="00B572E4"/>
    <w:rsid w:val="00B600FF"/>
    <w:rsid w:val="00B616DE"/>
    <w:rsid w:val="00B64EAD"/>
    <w:rsid w:val="00B653AB"/>
    <w:rsid w:val="00B65521"/>
    <w:rsid w:val="00B65D63"/>
    <w:rsid w:val="00B65F9E"/>
    <w:rsid w:val="00B66B19"/>
    <w:rsid w:val="00B70FA1"/>
    <w:rsid w:val="00B72FEC"/>
    <w:rsid w:val="00B807A1"/>
    <w:rsid w:val="00B80FD7"/>
    <w:rsid w:val="00B827C7"/>
    <w:rsid w:val="00B83805"/>
    <w:rsid w:val="00B83B5B"/>
    <w:rsid w:val="00B85A50"/>
    <w:rsid w:val="00B914E9"/>
    <w:rsid w:val="00B940A2"/>
    <w:rsid w:val="00B94274"/>
    <w:rsid w:val="00B956EE"/>
    <w:rsid w:val="00B962F3"/>
    <w:rsid w:val="00B96A56"/>
    <w:rsid w:val="00BA0459"/>
    <w:rsid w:val="00BA1D45"/>
    <w:rsid w:val="00BA2BA1"/>
    <w:rsid w:val="00BA3562"/>
    <w:rsid w:val="00BA7C7E"/>
    <w:rsid w:val="00BB217D"/>
    <w:rsid w:val="00BB3F77"/>
    <w:rsid w:val="00BB4F09"/>
    <w:rsid w:val="00BB60E9"/>
    <w:rsid w:val="00BB7EF1"/>
    <w:rsid w:val="00BC7125"/>
    <w:rsid w:val="00BD1D9C"/>
    <w:rsid w:val="00BD3469"/>
    <w:rsid w:val="00BD3859"/>
    <w:rsid w:val="00BD4E33"/>
    <w:rsid w:val="00BD5935"/>
    <w:rsid w:val="00BD687E"/>
    <w:rsid w:val="00BD7607"/>
    <w:rsid w:val="00BE0406"/>
    <w:rsid w:val="00BE07B5"/>
    <w:rsid w:val="00BE24D4"/>
    <w:rsid w:val="00BE2C1A"/>
    <w:rsid w:val="00BE3F3B"/>
    <w:rsid w:val="00BE568D"/>
    <w:rsid w:val="00BE5F02"/>
    <w:rsid w:val="00BE6B0A"/>
    <w:rsid w:val="00BE6C43"/>
    <w:rsid w:val="00BF1240"/>
    <w:rsid w:val="00BF1F77"/>
    <w:rsid w:val="00BF3DAA"/>
    <w:rsid w:val="00BF4707"/>
    <w:rsid w:val="00BF4714"/>
    <w:rsid w:val="00BF6B28"/>
    <w:rsid w:val="00C030DE"/>
    <w:rsid w:val="00C03393"/>
    <w:rsid w:val="00C0352E"/>
    <w:rsid w:val="00C06054"/>
    <w:rsid w:val="00C07130"/>
    <w:rsid w:val="00C072CE"/>
    <w:rsid w:val="00C12526"/>
    <w:rsid w:val="00C22105"/>
    <w:rsid w:val="00C229B7"/>
    <w:rsid w:val="00C244B6"/>
    <w:rsid w:val="00C24E4B"/>
    <w:rsid w:val="00C312E4"/>
    <w:rsid w:val="00C326F1"/>
    <w:rsid w:val="00C32866"/>
    <w:rsid w:val="00C32F7D"/>
    <w:rsid w:val="00C335A8"/>
    <w:rsid w:val="00C33A9F"/>
    <w:rsid w:val="00C34580"/>
    <w:rsid w:val="00C3702F"/>
    <w:rsid w:val="00C37E94"/>
    <w:rsid w:val="00C436FF"/>
    <w:rsid w:val="00C4500A"/>
    <w:rsid w:val="00C4563C"/>
    <w:rsid w:val="00C47DAF"/>
    <w:rsid w:val="00C47EE8"/>
    <w:rsid w:val="00C50C17"/>
    <w:rsid w:val="00C5172A"/>
    <w:rsid w:val="00C54235"/>
    <w:rsid w:val="00C61652"/>
    <w:rsid w:val="00C62B3A"/>
    <w:rsid w:val="00C64A37"/>
    <w:rsid w:val="00C7158E"/>
    <w:rsid w:val="00C7250B"/>
    <w:rsid w:val="00C726AD"/>
    <w:rsid w:val="00C7346B"/>
    <w:rsid w:val="00C7454B"/>
    <w:rsid w:val="00C7753D"/>
    <w:rsid w:val="00C776BD"/>
    <w:rsid w:val="00C77C0E"/>
    <w:rsid w:val="00C816CA"/>
    <w:rsid w:val="00C82E3C"/>
    <w:rsid w:val="00C850DB"/>
    <w:rsid w:val="00C86529"/>
    <w:rsid w:val="00C86E36"/>
    <w:rsid w:val="00C87139"/>
    <w:rsid w:val="00C87565"/>
    <w:rsid w:val="00C91687"/>
    <w:rsid w:val="00C924A8"/>
    <w:rsid w:val="00C92E47"/>
    <w:rsid w:val="00C9309E"/>
    <w:rsid w:val="00C945FE"/>
    <w:rsid w:val="00C96FAA"/>
    <w:rsid w:val="00C9793B"/>
    <w:rsid w:val="00C97A04"/>
    <w:rsid w:val="00CA084C"/>
    <w:rsid w:val="00CA107B"/>
    <w:rsid w:val="00CA484D"/>
    <w:rsid w:val="00CA4FB6"/>
    <w:rsid w:val="00CB1671"/>
    <w:rsid w:val="00CB1D19"/>
    <w:rsid w:val="00CB4EAD"/>
    <w:rsid w:val="00CC0D9E"/>
    <w:rsid w:val="00CC298A"/>
    <w:rsid w:val="00CC408D"/>
    <w:rsid w:val="00CC4439"/>
    <w:rsid w:val="00CC485F"/>
    <w:rsid w:val="00CC739E"/>
    <w:rsid w:val="00CD12BA"/>
    <w:rsid w:val="00CD134F"/>
    <w:rsid w:val="00CD204F"/>
    <w:rsid w:val="00CD3511"/>
    <w:rsid w:val="00CD3C5B"/>
    <w:rsid w:val="00CD57DE"/>
    <w:rsid w:val="00CD58B7"/>
    <w:rsid w:val="00CD5A81"/>
    <w:rsid w:val="00CD7FBF"/>
    <w:rsid w:val="00CE01C1"/>
    <w:rsid w:val="00CE28C4"/>
    <w:rsid w:val="00CE292E"/>
    <w:rsid w:val="00CE3F86"/>
    <w:rsid w:val="00CE4A91"/>
    <w:rsid w:val="00CE6F10"/>
    <w:rsid w:val="00CE6FD5"/>
    <w:rsid w:val="00CF2011"/>
    <w:rsid w:val="00CF4099"/>
    <w:rsid w:val="00CF673E"/>
    <w:rsid w:val="00CF6C55"/>
    <w:rsid w:val="00D002E1"/>
    <w:rsid w:val="00D00796"/>
    <w:rsid w:val="00D117F0"/>
    <w:rsid w:val="00D13AEF"/>
    <w:rsid w:val="00D15CAC"/>
    <w:rsid w:val="00D174E0"/>
    <w:rsid w:val="00D177D0"/>
    <w:rsid w:val="00D178B2"/>
    <w:rsid w:val="00D211DB"/>
    <w:rsid w:val="00D215F1"/>
    <w:rsid w:val="00D21A31"/>
    <w:rsid w:val="00D22D3B"/>
    <w:rsid w:val="00D261A2"/>
    <w:rsid w:val="00D30DDF"/>
    <w:rsid w:val="00D31AE6"/>
    <w:rsid w:val="00D362BD"/>
    <w:rsid w:val="00D3795A"/>
    <w:rsid w:val="00D40654"/>
    <w:rsid w:val="00D4177B"/>
    <w:rsid w:val="00D42AF7"/>
    <w:rsid w:val="00D46829"/>
    <w:rsid w:val="00D47337"/>
    <w:rsid w:val="00D47E25"/>
    <w:rsid w:val="00D5012D"/>
    <w:rsid w:val="00D527B2"/>
    <w:rsid w:val="00D537F2"/>
    <w:rsid w:val="00D560AE"/>
    <w:rsid w:val="00D60770"/>
    <w:rsid w:val="00D616D2"/>
    <w:rsid w:val="00D63B22"/>
    <w:rsid w:val="00D63B5F"/>
    <w:rsid w:val="00D6731D"/>
    <w:rsid w:val="00D67A4C"/>
    <w:rsid w:val="00D70E6B"/>
    <w:rsid w:val="00D70EF7"/>
    <w:rsid w:val="00D71BE0"/>
    <w:rsid w:val="00D72006"/>
    <w:rsid w:val="00D738F7"/>
    <w:rsid w:val="00D73F7C"/>
    <w:rsid w:val="00D7414F"/>
    <w:rsid w:val="00D75131"/>
    <w:rsid w:val="00D76E22"/>
    <w:rsid w:val="00D81CEC"/>
    <w:rsid w:val="00D820FA"/>
    <w:rsid w:val="00D8397C"/>
    <w:rsid w:val="00D8775F"/>
    <w:rsid w:val="00D90039"/>
    <w:rsid w:val="00D94EED"/>
    <w:rsid w:val="00D95187"/>
    <w:rsid w:val="00D95EBC"/>
    <w:rsid w:val="00D96026"/>
    <w:rsid w:val="00D969CF"/>
    <w:rsid w:val="00D97DC1"/>
    <w:rsid w:val="00DA0065"/>
    <w:rsid w:val="00DA1A10"/>
    <w:rsid w:val="00DA7C1C"/>
    <w:rsid w:val="00DA7CF3"/>
    <w:rsid w:val="00DB147A"/>
    <w:rsid w:val="00DB1B7A"/>
    <w:rsid w:val="00DB328E"/>
    <w:rsid w:val="00DB4955"/>
    <w:rsid w:val="00DC17A0"/>
    <w:rsid w:val="00DC6641"/>
    <w:rsid w:val="00DC6708"/>
    <w:rsid w:val="00DC6AE2"/>
    <w:rsid w:val="00DC78BD"/>
    <w:rsid w:val="00DD1B58"/>
    <w:rsid w:val="00DD671B"/>
    <w:rsid w:val="00DE0515"/>
    <w:rsid w:val="00DE11D3"/>
    <w:rsid w:val="00DE2B0C"/>
    <w:rsid w:val="00DE3106"/>
    <w:rsid w:val="00DE3394"/>
    <w:rsid w:val="00DE43E2"/>
    <w:rsid w:val="00DE51EE"/>
    <w:rsid w:val="00DF3CE5"/>
    <w:rsid w:val="00DF542B"/>
    <w:rsid w:val="00E00B76"/>
    <w:rsid w:val="00E01436"/>
    <w:rsid w:val="00E045BD"/>
    <w:rsid w:val="00E06856"/>
    <w:rsid w:val="00E07C7D"/>
    <w:rsid w:val="00E17B77"/>
    <w:rsid w:val="00E212CD"/>
    <w:rsid w:val="00E23337"/>
    <w:rsid w:val="00E259EA"/>
    <w:rsid w:val="00E26485"/>
    <w:rsid w:val="00E26719"/>
    <w:rsid w:val="00E273E7"/>
    <w:rsid w:val="00E3188B"/>
    <w:rsid w:val="00E32061"/>
    <w:rsid w:val="00E339FB"/>
    <w:rsid w:val="00E33B81"/>
    <w:rsid w:val="00E34803"/>
    <w:rsid w:val="00E36079"/>
    <w:rsid w:val="00E36140"/>
    <w:rsid w:val="00E40827"/>
    <w:rsid w:val="00E40ACF"/>
    <w:rsid w:val="00E42FF9"/>
    <w:rsid w:val="00E442A1"/>
    <w:rsid w:val="00E4499C"/>
    <w:rsid w:val="00E44CDB"/>
    <w:rsid w:val="00E4714C"/>
    <w:rsid w:val="00E50EB5"/>
    <w:rsid w:val="00E51AEB"/>
    <w:rsid w:val="00E51FB0"/>
    <w:rsid w:val="00E522A7"/>
    <w:rsid w:val="00E53C36"/>
    <w:rsid w:val="00E54452"/>
    <w:rsid w:val="00E575B3"/>
    <w:rsid w:val="00E6309B"/>
    <w:rsid w:val="00E658B3"/>
    <w:rsid w:val="00E664C5"/>
    <w:rsid w:val="00E66C98"/>
    <w:rsid w:val="00E671A2"/>
    <w:rsid w:val="00E71A57"/>
    <w:rsid w:val="00E76D26"/>
    <w:rsid w:val="00E804D0"/>
    <w:rsid w:val="00E845BC"/>
    <w:rsid w:val="00E86C94"/>
    <w:rsid w:val="00E93D5E"/>
    <w:rsid w:val="00E94409"/>
    <w:rsid w:val="00E951F2"/>
    <w:rsid w:val="00E96F7B"/>
    <w:rsid w:val="00EA432C"/>
    <w:rsid w:val="00EA5803"/>
    <w:rsid w:val="00EA659E"/>
    <w:rsid w:val="00EA6ECD"/>
    <w:rsid w:val="00EA7F9F"/>
    <w:rsid w:val="00EB1095"/>
    <w:rsid w:val="00EB1390"/>
    <w:rsid w:val="00EB248B"/>
    <w:rsid w:val="00EB2C71"/>
    <w:rsid w:val="00EB4340"/>
    <w:rsid w:val="00EB556D"/>
    <w:rsid w:val="00EB5A7D"/>
    <w:rsid w:val="00EC261F"/>
    <w:rsid w:val="00EC4243"/>
    <w:rsid w:val="00EC42EA"/>
    <w:rsid w:val="00EC6E97"/>
    <w:rsid w:val="00EC7A8A"/>
    <w:rsid w:val="00ED0E39"/>
    <w:rsid w:val="00ED55C0"/>
    <w:rsid w:val="00ED6250"/>
    <w:rsid w:val="00ED682B"/>
    <w:rsid w:val="00ED764A"/>
    <w:rsid w:val="00EE41D5"/>
    <w:rsid w:val="00EE45B4"/>
    <w:rsid w:val="00EE6623"/>
    <w:rsid w:val="00EE74FA"/>
    <w:rsid w:val="00EF065E"/>
    <w:rsid w:val="00EF22B0"/>
    <w:rsid w:val="00EF255F"/>
    <w:rsid w:val="00EF6F59"/>
    <w:rsid w:val="00EF6FCE"/>
    <w:rsid w:val="00F0211B"/>
    <w:rsid w:val="00F037A4"/>
    <w:rsid w:val="00F03B94"/>
    <w:rsid w:val="00F055C8"/>
    <w:rsid w:val="00F05744"/>
    <w:rsid w:val="00F074C9"/>
    <w:rsid w:val="00F1079D"/>
    <w:rsid w:val="00F13CB6"/>
    <w:rsid w:val="00F14829"/>
    <w:rsid w:val="00F1677B"/>
    <w:rsid w:val="00F2077E"/>
    <w:rsid w:val="00F20AA7"/>
    <w:rsid w:val="00F2571A"/>
    <w:rsid w:val="00F27C8F"/>
    <w:rsid w:val="00F303BB"/>
    <w:rsid w:val="00F305BA"/>
    <w:rsid w:val="00F31521"/>
    <w:rsid w:val="00F31CCC"/>
    <w:rsid w:val="00F32749"/>
    <w:rsid w:val="00F34FCF"/>
    <w:rsid w:val="00F37172"/>
    <w:rsid w:val="00F372DE"/>
    <w:rsid w:val="00F418F1"/>
    <w:rsid w:val="00F4477E"/>
    <w:rsid w:val="00F5071D"/>
    <w:rsid w:val="00F5179F"/>
    <w:rsid w:val="00F53BD9"/>
    <w:rsid w:val="00F56455"/>
    <w:rsid w:val="00F57073"/>
    <w:rsid w:val="00F57C77"/>
    <w:rsid w:val="00F604B6"/>
    <w:rsid w:val="00F63229"/>
    <w:rsid w:val="00F6426C"/>
    <w:rsid w:val="00F64D83"/>
    <w:rsid w:val="00F66FEE"/>
    <w:rsid w:val="00F67D8F"/>
    <w:rsid w:val="00F7181D"/>
    <w:rsid w:val="00F71F75"/>
    <w:rsid w:val="00F72B4B"/>
    <w:rsid w:val="00F74A48"/>
    <w:rsid w:val="00F74C7B"/>
    <w:rsid w:val="00F759DD"/>
    <w:rsid w:val="00F80048"/>
    <w:rsid w:val="00F802BE"/>
    <w:rsid w:val="00F80E93"/>
    <w:rsid w:val="00F85FA3"/>
    <w:rsid w:val="00F86024"/>
    <w:rsid w:val="00F8611A"/>
    <w:rsid w:val="00F90D06"/>
    <w:rsid w:val="00FA0D6B"/>
    <w:rsid w:val="00FA16D0"/>
    <w:rsid w:val="00FA29D7"/>
    <w:rsid w:val="00FA3DBC"/>
    <w:rsid w:val="00FA5128"/>
    <w:rsid w:val="00FA7830"/>
    <w:rsid w:val="00FB0D63"/>
    <w:rsid w:val="00FB42D4"/>
    <w:rsid w:val="00FB43FC"/>
    <w:rsid w:val="00FB5906"/>
    <w:rsid w:val="00FB6C45"/>
    <w:rsid w:val="00FB762F"/>
    <w:rsid w:val="00FB7C68"/>
    <w:rsid w:val="00FC0215"/>
    <w:rsid w:val="00FC1E37"/>
    <w:rsid w:val="00FC2415"/>
    <w:rsid w:val="00FC2AED"/>
    <w:rsid w:val="00FC3996"/>
    <w:rsid w:val="00FC3A44"/>
    <w:rsid w:val="00FC6258"/>
    <w:rsid w:val="00FC78CA"/>
    <w:rsid w:val="00FD27E6"/>
    <w:rsid w:val="00FD2B01"/>
    <w:rsid w:val="00FD3259"/>
    <w:rsid w:val="00FD3FCE"/>
    <w:rsid w:val="00FD48D3"/>
    <w:rsid w:val="00FD54C9"/>
    <w:rsid w:val="00FD5EA7"/>
    <w:rsid w:val="00FD7A25"/>
    <w:rsid w:val="00FE02C9"/>
    <w:rsid w:val="00FE0CCA"/>
    <w:rsid w:val="00FE136C"/>
    <w:rsid w:val="00FE3065"/>
    <w:rsid w:val="00FE487B"/>
    <w:rsid w:val="00FE6E18"/>
    <w:rsid w:val="00FE7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E4B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920731"/>
    <w:pPr>
      <w:spacing w:before="120" w:after="120" w:line="288" w:lineRule="auto"/>
    </w:pPr>
    <w:rPr>
      <w:rFonts w:ascii="Fira Sans" w:hAnsi="Fira Sans"/>
      <w:sz w:val="19"/>
      <w:lang w:val="en-US"/>
    </w:rPr>
  </w:style>
  <w:style w:type="paragraph" w:styleId="Nagwek1">
    <w:name w:val="heading 1"/>
    <w:aliases w:val="tytuł podrozdziału"/>
    <w:basedOn w:val="Normalny"/>
    <w:next w:val="Normalny"/>
    <w:link w:val="Nagwek1Znak"/>
    <w:qFormat/>
    <w:rsid w:val="00EA659E"/>
    <w:pPr>
      <w:keepNext/>
      <w:spacing w:before="360" w:line="240" w:lineRule="auto"/>
      <w:outlineLvl w:val="0"/>
    </w:pPr>
    <w:rPr>
      <w:rFonts w:eastAsia="Times New Roman" w:cs="Times New Roman"/>
      <w:b/>
      <w:bCs/>
      <w:color w:val="522398"/>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EA659E"/>
    <w:rPr>
      <w:rFonts w:ascii="Fira Sans" w:eastAsia="Times New Roman" w:hAnsi="Fira Sans" w:cs="Times New Roman"/>
      <w:b/>
      <w:bCs/>
      <w:color w:val="522398"/>
      <w:sz w:val="19"/>
      <w:szCs w:val="24"/>
      <w:lang w:val="en-US" w:eastAsia="pl-PL"/>
    </w:rPr>
  </w:style>
  <w:style w:type="paragraph" w:customStyle="1" w:styleId="LID">
    <w:name w:val="LID"/>
    <w:basedOn w:val="Normalny"/>
    <w:qFormat/>
    <w:rsid w:val="00E06856"/>
    <w:pPr>
      <w:spacing w:before="360" w:line="240" w:lineRule="exact"/>
    </w:pPr>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337C1B"/>
    <w:pPr>
      <w:spacing w:before="0" w:after="0" w:line="240" w:lineRule="exact"/>
    </w:pPr>
    <w:rPr>
      <w:rFonts w:eastAsia="Times New Roman" w:cs="Times New Roman"/>
      <w:bCs/>
      <w:color w:val="001D77"/>
      <w:sz w:val="18"/>
      <w:szCs w:val="18"/>
      <w:lang w:eastAsia="pl-PL"/>
    </w:rPr>
  </w:style>
  <w:style w:type="paragraph" w:customStyle="1" w:styleId="tytuwykresu">
    <w:name w:val="tytuł wykresu"/>
    <w:basedOn w:val="Normalny"/>
    <w:qFormat/>
    <w:rsid w:val="00C86E36"/>
    <w:pPr>
      <w:spacing w:before="360" w:line="240" w:lineRule="auto"/>
    </w:pPr>
    <w:rPr>
      <w:b/>
    </w:rPr>
  </w:style>
  <w:style w:type="paragraph" w:customStyle="1" w:styleId="tekstnaniebieskimtle">
    <w:name w:val="tekst na niebieskim tle"/>
    <w:basedOn w:val="Normalny"/>
    <w:qFormat/>
    <w:rsid w:val="00074DD8"/>
    <w:pPr>
      <w:spacing w:before="0" w:after="0" w:line="240" w:lineRule="auto"/>
    </w:pPr>
    <w:rPr>
      <w:sz w:val="20"/>
    </w:rPr>
  </w:style>
  <w:style w:type="paragraph" w:customStyle="1" w:styleId="styltekstbezrobocie">
    <w:name w:val="styl_tekst (bezrobocie)"/>
    <w:basedOn w:val="Normalny"/>
    <w:uiPriority w:val="99"/>
    <w:rsid w:val="00A619B7"/>
    <w:pPr>
      <w:widowControl w:val="0"/>
      <w:tabs>
        <w:tab w:val="center" w:pos="4536"/>
        <w:tab w:val="right" w:pos="9072"/>
      </w:tabs>
      <w:suppressAutoHyphens/>
      <w:autoSpaceDE w:val="0"/>
      <w:autoSpaceDN w:val="0"/>
      <w:adjustRightInd w:val="0"/>
      <w:spacing w:before="0" w:after="0" w:line="260" w:lineRule="atLeast"/>
      <w:ind w:left="1134" w:firstLine="283"/>
      <w:jc w:val="both"/>
      <w:textAlignment w:val="center"/>
    </w:pPr>
    <w:rPr>
      <w:rFonts w:ascii="Calibri" w:eastAsiaTheme="minorEastAsia" w:hAnsi="Calibri" w:cs="Calibri"/>
      <w:color w:val="000000"/>
      <w:sz w:val="22"/>
      <w:lang w:eastAsia="pl-PL"/>
    </w:rPr>
  </w:style>
  <w:style w:type="paragraph" w:customStyle="1" w:styleId="Podstawowyakapitowy">
    <w:name w:val="[Podstawowy akapitowy]"/>
    <w:basedOn w:val="Normalny"/>
    <w:uiPriority w:val="99"/>
    <w:rsid w:val="008A376C"/>
    <w:pPr>
      <w:widowControl w:val="0"/>
      <w:autoSpaceDE w:val="0"/>
      <w:autoSpaceDN w:val="0"/>
      <w:adjustRightInd w:val="0"/>
      <w:spacing w:before="0" w:after="0" w:line="200" w:lineRule="atLeast"/>
      <w:textAlignment w:val="center"/>
    </w:pPr>
    <w:rPr>
      <w:rFonts w:ascii="Calibri" w:eastAsiaTheme="minorEastAsia" w:hAnsi="Calibri" w:cs="Calibri"/>
      <w:color w:val="000000"/>
      <w:sz w:val="20"/>
      <w:szCs w:val="20"/>
      <w:lang w:eastAsia="pl-PL"/>
    </w:rPr>
  </w:style>
  <w:style w:type="character" w:styleId="UyteHipercze">
    <w:name w:val="FollowedHyperlink"/>
    <w:basedOn w:val="Domylnaczcionkaakapitu"/>
    <w:uiPriority w:val="99"/>
    <w:semiHidden/>
    <w:unhideWhenUsed/>
    <w:rsid w:val="00F72B4B"/>
    <w:rPr>
      <w:color w:val="954F72" w:themeColor="followedHyperlink"/>
      <w:u w:val="single"/>
    </w:rPr>
  </w:style>
  <w:style w:type="paragraph" w:customStyle="1" w:styleId="bodytextStrona">
    <w:name w:val="body text (Strona)"/>
    <w:basedOn w:val="Normalny"/>
    <w:uiPriority w:val="99"/>
    <w:rsid w:val="00D211DB"/>
    <w:pPr>
      <w:autoSpaceDE w:val="0"/>
      <w:autoSpaceDN w:val="0"/>
      <w:adjustRightInd w:val="0"/>
      <w:spacing w:before="113" w:after="57" w:line="280" w:lineRule="atLeast"/>
      <w:ind w:left="1134"/>
      <w:jc w:val="both"/>
      <w:textAlignment w:val="center"/>
    </w:pPr>
    <w:rPr>
      <w:rFonts w:ascii="Calibri" w:eastAsiaTheme="minorEastAsia" w:hAnsi="Calibri" w:cs="Calibri"/>
      <w:color w:val="000000"/>
      <w:sz w:val="22"/>
      <w:lang w:eastAsia="pl-PL"/>
    </w:rPr>
  </w:style>
  <w:style w:type="paragraph" w:customStyle="1" w:styleId="TytuwykresuPLStrona">
    <w:name w:val="Tytuł wykresu PL (Strona)"/>
    <w:basedOn w:val="Normalny"/>
    <w:next w:val="Normalny"/>
    <w:uiPriority w:val="99"/>
    <w:rsid w:val="00722082"/>
    <w:pPr>
      <w:keepNext/>
      <w:tabs>
        <w:tab w:val="left" w:pos="1191"/>
      </w:tabs>
      <w:autoSpaceDE w:val="0"/>
      <w:autoSpaceDN w:val="0"/>
      <w:adjustRightInd w:val="0"/>
      <w:spacing w:before="283" w:after="113" w:line="200" w:lineRule="atLeast"/>
      <w:ind w:left="1134" w:hanging="1134"/>
      <w:jc w:val="both"/>
      <w:textAlignment w:val="center"/>
    </w:pPr>
    <w:rPr>
      <w:rFonts w:ascii="Calibri" w:eastAsiaTheme="minorEastAsia" w:hAnsi="Calibri" w:cs="Calibri"/>
      <w:color w:val="3F8CF2"/>
      <w:sz w:val="22"/>
      <w:lang w:eastAsia="pl-PL"/>
    </w:rPr>
  </w:style>
  <w:style w:type="paragraph" w:customStyle="1" w:styleId="Brakstyluakapitowego">
    <w:name w:val="[Brak stylu akapitowego]"/>
    <w:rsid w:val="00722082"/>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eastAsia="pl-PL"/>
    </w:rPr>
  </w:style>
  <w:style w:type="character" w:styleId="Odwoaniedokomentarza">
    <w:name w:val="annotation reference"/>
    <w:basedOn w:val="Domylnaczcionkaakapitu"/>
    <w:uiPriority w:val="99"/>
    <w:semiHidden/>
    <w:unhideWhenUsed/>
    <w:rsid w:val="00293919"/>
    <w:rPr>
      <w:sz w:val="16"/>
      <w:szCs w:val="16"/>
    </w:rPr>
  </w:style>
  <w:style w:type="paragraph" w:styleId="Tekstkomentarza">
    <w:name w:val="annotation text"/>
    <w:basedOn w:val="Normalny"/>
    <w:link w:val="TekstkomentarzaZnak"/>
    <w:uiPriority w:val="99"/>
    <w:unhideWhenUsed/>
    <w:rsid w:val="00293919"/>
    <w:pPr>
      <w:spacing w:line="240" w:lineRule="auto"/>
    </w:pPr>
    <w:rPr>
      <w:sz w:val="20"/>
      <w:szCs w:val="20"/>
    </w:rPr>
  </w:style>
  <w:style w:type="character" w:customStyle="1" w:styleId="TekstkomentarzaZnak">
    <w:name w:val="Tekst komentarza Znak"/>
    <w:basedOn w:val="Domylnaczcionkaakapitu"/>
    <w:link w:val="Tekstkomentarza"/>
    <w:uiPriority w:val="99"/>
    <w:rsid w:val="00293919"/>
    <w:rPr>
      <w:rFonts w:ascii="Fira Sans" w:hAnsi="Fira Sans"/>
      <w:sz w:val="20"/>
      <w:szCs w:val="20"/>
    </w:rPr>
  </w:style>
  <w:style w:type="paragraph" w:styleId="NormalnyWeb">
    <w:name w:val="Normal (Web)"/>
    <w:basedOn w:val="Normalny"/>
    <w:uiPriority w:val="99"/>
    <w:semiHidden/>
    <w:unhideWhenUsed/>
    <w:rsid w:val="0050470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customStyle="1" w:styleId="Default">
    <w:name w:val="Default"/>
    <w:rsid w:val="002870A3"/>
    <w:pPr>
      <w:autoSpaceDE w:val="0"/>
      <w:autoSpaceDN w:val="0"/>
      <w:adjustRightInd w:val="0"/>
      <w:spacing w:after="0" w:line="240" w:lineRule="auto"/>
    </w:pPr>
    <w:rPr>
      <w:rFonts w:ascii="Fira Sans" w:hAnsi="Fira Sans" w:cs="Fira Sans"/>
      <w:color w:val="000000"/>
      <w:sz w:val="24"/>
      <w:szCs w:val="24"/>
    </w:rPr>
  </w:style>
  <w:style w:type="paragraph" w:styleId="Lista3">
    <w:name w:val="List 3"/>
    <w:basedOn w:val="Normalny"/>
    <w:uiPriority w:val="99"/>
    <w:unhideWhenUsed/>
    <w:rsid w:val="00B27A55"/>
    <w:pPr>
      <w:spacing w:before="0" w:after="0" w:line="240" w:lineRule="auto"/>
      <w:ind w:left="849" w:hanging="283"/>
      <w:contextualSpacing/>
    </w:pPr>
    <w:rPr>
      <w:rFonts w:ascii="Times New Roman" w:eastAsia="Times New Roman" w:hAnsi="Times New Roman" w:cs="Times New Roman"/>
      <w:sz w:val="22"/>
      <w:szCs w:val="20"/>
      <w:lang w:eastAsia="pl-PL"/>
    </w:rPr>
  </w:style>
  <w:style w:type="paragraph" w:customStyle="1" w:styleId="Wartowskanika">
    <w:name w:val="Wartość wskaźnika"/>
    <w:basedOn w:val="Normalny"/>
    <w:link w:val="WartowskanikaZnak"/>
    <w:qFormat/>
    <w:rsid w:val="00521E3F"/>
    <w:pPr>
      <w:autoSpaceDE w:val="0"/>
      <w:autoSpaceDN w:val="0"/>
      <w:adjustRightInd w:val="0"/>
      <w:spacing w:before="160" w:after="0" w:line="240" w:lineRule="auto"/>
    </w:pPr>
    <w:rPr>
      <w:rFonts w:ascii="Fira Sans SemiBold" w:hAnsi="Fira Sans SemiBold"/>
      <w:color w:val="FFFFFF" w:themeColor="background1"/>
      <w:sz w:val="40"/>
      <w:szCs w:val="56"/>
    </w:rPr>
  </w:style>
  <w:style w:type="character" w:customStyle="1" w:styleId="WartowskanikaZnak">
    <w:name w:val="Wartość wskaźnika Znak"/>
    <w:basedOn w:val="Domylnaczcionkaakapitu"/>
    <w:link w:val="Wartowskanika"/>
    <w:rsid w:val="00521E3F"/>
    <w:rPr>
      <w:rFonts w:ascii="Fira Sans SemiBold" w:hAnsi="Fira Sans SemiBold"/>
      <w:color w:val="FFFFFF" w:themeColor="background1"/>
      <w:sz w:val="40"/>
      <w:szCs w:val="56"/>
    </w:rPr>
  </w:style>
  <w:style w:type="paragraph" w:customStyle="1" w:styleId="Opiswskanika">
    <w:name w:val="Opis wskaźnika"/>
    <w:basedOn w:val="tekstnaniebieskimtle"/>
    <w:link w:val="OpiswskanikaZnak"/>
    <w:qFormat/>
    <w:rsid w:val="00521E3F"/>
    <w:rPr>
      <w:color w:val="FFFFFF" w:themeColor="background1"/>
    </w:rPr>
  </w:style>
  <w:style w:type="character" w:customStyle="1" w:styleId="OpiswskanikaZnak">
    <w:name w:val="Opis wskaźnika Znak"/>
    <w:basedOn w:val="Domylnaczcionkaakapitu"/>
    <w:link w:val="Opiswskanika"/>
    <w:rsid w:val="00521E3F"/>
    <w:rPr>
      <w:rFonts w:ascii="Fira Sans" w:hAnsi="Fira Sans"/>
      <w:color w:val="FFFFFF" w:themeColor="background1"/>
      <w:sz w:val="20"/>
    </w:rPr>
  </w:style>
  <w:style w:type="paragraph" w:customStyle="1" w:styleId="Ikonawskanika">
    <w:name w:val="Ikona wskaźnika"/>
    <w:basedOn w:val="Normalny"/>
    <w:link w:val="IkonawskanikaZnak"/>
    <w:qFormat/>
    <w:rsid w:val="00521E3F"/>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IkonawskanikaZnak">
    <w:name w:val="Ikona wskaźnika Znak"/>
    <w:basedOn w:val="Domylnaczcionkaakapitu"/>
    <w:link w:val="Ikonawskanika"/>
    <w:rsid w:val="00521E3F"/>
    <w:rPr>
      <w:rFonts w:ascii="Fira Sans SemiBold" w:hAnsi="Fira Sans SemiBold"/>
      <w:color w:val="66AFDE"/>
      <w:sz w:val="60"/>
      <w:szCs w:val="60"/>
    </w:rPr>
  </w:style>
  <w:style w:type="paragraph" w:customStyle="1" w:styleId="danetablica">
    <w:name w:val="dane tablica"/>
    <w:basedOn w:val="styltekstbezrobocie"/>
    <w:qFormat/>
    <w:rsid w:val="003E00C9"/>
    <w:pPr>
      <w:spacing w:before="120" w:after="120" w:line="240" w:lineRule="exact"/>
      <w:ind w:left="0" w:firstLine="0"/>
      <w:jc w:val="right"/>
    </w:pPr>
    <w:rPr>
      <w:rFonts w:ascii="Fira Sans" w:hAnsi="Fira Sans"/>
      <w:sz w:val="19"/>
    </w:rPr>
  </w:style>
  <w:style w:type="paragraph" w:styleId="Tematkomentarza">
    <w:name w:val="annotation subject"/>
    <w:basedOn w:val="Tekstkomentarza"/>
    <w:next w:val="Tekstkomentarza"/>
    <w:link w:val="TematkomentarzaZnak"/>
    <w:uiPriority w:val="99"/>
    <w:semiHidden/>
    <w:unhideWhenUsed/>
    <w:rsid w:val="00A318EE"/>
    <w:rPr>
      <w:b/>
      <w:bCs/>
    </w:rPr>
  </w:style>
  <w:style w:type="character" w:customStyle="1" w:styleId="TematkomentarzaZnak">
    <w:name w:val="Temat komentarza Znak"/>
    <w:basedOn w:val="TekstkomentarzaZnak"/>
    <w:link w:val="Tematkomentarza"/>
    <w:uiPriority w:val="99"/>
    <w:semiHidden/>
    <w:rsid w:val="00A318EE"/>
    <w:rPr>
      <w:rFonts w:ascii="Fira Sans" w:hAnsi="Fira Sans"/>
      <w:b/>
      <w:bCs/>
      <w:sz w:val="20"/>
      <w:szCs w:val="20"/>
    </w:rPr>
  </w:style>
  <w:style w:type="paragraph" w:styleId="Legenda">
    <w:name w:val="caption"/>
    <w:basedOn w:val="Normalny"/>
    <w:next w:val="Normalny"/>
    <w:uiPriority w:val="35"/>
    <w:unhideWhenUsed/>
    <w:qFormat/>
    <w:rsid w:val="00964ADF"/>
    <w:pPr>
      <w:spacing w:before="0" w:after="200" w:line="240" w:lineRule="auto"/>
    </w:pPr>
    <w:rPr>
      <w:i/>
      <w:iCs/>
      <w:color w:val="44546A" w:themeColor="text2"/>
      <w:sz w:val="18"/>
      <w:szCs w:val="18"/>
    </w:rPr>
  </w:style>
  <w:style w:type="paragraph" w:styleId="Bezodstpw">
    <w:name w:val="No Spacing"/>
    <w:uiPriority w:val="1"/>
    <w:qFormat/>
    <w:rsid w:val="0070752A"/>
    <w:pPr>
      <w:spacing w:before="120" w:after="120" w:line="240" w:lineRule="auto"/>
    </w:pPr>
    <w:rPr>
      <w:rFonts w:ascii="Fira Sans" w:hAnsi="Fira Sans"/>
      <w:sz w:val="20"/>
    </w:rPr>
  </w:style>
  <w:style w:type="paragraph" w:styleId="Poprawka">
    <w:name w:val="Revision"/>
    <w:hidden/>
    <w:uiPriority w:val="99"/>
    <w:semiHidden/>
    <w:rsid w:val="001C1197"/>
    <w:pPr>
      <w:spacing w:after="0" w:line="240" w:lineRule="auto"/>
    </w:pPr>
    <w:rPr>
      <w:rFonts w:ascii="Fira Sans" w:hAnsi="Fira Sans"/>
      <w:sz w:val="19"/>
    </w:rPr>
  </w:style>
  <w:style w:type="paragraph" w:customStyle="1" w:styleId="Przypisrdo">
    <w:name w:val="Przypis ródło"/>
    <w:basedOn w:val="Stopka"/>
    <w:qFormat/>
    <w:rsid w:val="005C574F"/>
    <w:rPr>
      <w:sz w:val="16"/>
      <w:lang w:eastAsia="pl-PL"/>
    </w:rPr>
  </w:style>
  <w:style w:type="paragraph" w:customStyle="1" w:styleId="Listapunktowa">
    <w:name w:val="Lista punktowa"/>
    <w:basedOn w:val="Legenda"/>
    <w:qFormat/>
    <w:rsid w:val="00B5495D"/>
    <w:pPr>
      <w:keepNext/>
      <w:numPr>
        <w:numId w:val="4"/>
      </w:numPr>
      <w:spacing w:after="0" w:line="22" w:lineRule="atLeast"/>
    </w:pPr>
    <w:rPr>
      <w:i w:val="0"/>
      <w:color w:val="auto"/>
      <w:sz w:val="19"/>
      <w:szCs w:val="19"/>
    </w:rPr>
  </w:style>
  <w:style w:type="paragraph" w:customStyle="1" w:styleId="ListapunktowaNormalny">
    <w:name w:val="Lista punktowa Normalny"/>
    <w:basedOn w:val="Akapitzlist"/>
    <w:qFormat/>
    <w:rsid w:val="00EA659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365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12691432">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806819477">
      <w:bodyDiv w:val="1"/>
      <w:marLeft w:val="0"/>
      <w:marRight w:val="0"/>
      <w:marTop w:val="0"/>
      <w:marBottom w:val="0"/>
      <w:divBdr>
        <w:top w:val="none" w:sz="0" w:space="0" w:color="auto"/>
        <w:left w:val="none" w:sz="0" w:space="0" w:color="auto"/>
        <w:bottom w:val="none" w:sz="0" w:space="0" w:color="auto"/>
        <w:right w:val="none" w:sz="0" w:space="0" w:color="auto"/>
      </w:divBdr>
    </w:div>
    <w:div w:id="1114208756">
      <w:bodyDiv w:val="1"/>
      <w:marLeft w:val="0"/>
      <w:marRight w:val="0"/>
      <w:marTop w:val="0"/>
      <w:marBottom w:val="0"/>
      <w:divBdr>
        <w:top w:val="none" w:sz="0" w:space="0" w:color="auto"/>
        <w:left w:val="none" w:sz="0" w:space="0" w:color="auto"/>
        <w:bottom w:val="none" w:sz="0" w:space="0" w:color="auto"/>
        <w:right w:val="none" w:sz="0" w:space="0" w:color="auto"/>
      </w:divBdr>
    </w:div>
    <w:div w:id="1161890909">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354773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41334072">
      <w:bodyDiv w:val="1"/>
      <w:marLeft w:val="0"/>
      <w:marRight w:val="0"/>
      <w:marTop w:val="0"/>
      <w:marBottom w:val="0"/>
      <w:divBdr>
        <w:top w:val="none" w:sz="0" w:space="0" w:color="auto"/>
        <w:left w:val="none" w:sz="0" w:space="0" w:color="auto"/>
        <w:bottom w:val="none" w:sz="0" w:space="0" w:color="auto"/>
        <w:right w:val="none" w:sz="0" w:space="0" w:color="auto"/>
      </w:divBdr>
    </w:div>
    <w:div w:id="206263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obslugaprasowa@stat.gov.p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arszawa.stat.gov.pl/en/" TargetMode="Externa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4.png"/><Relationship Id="rId36" Type="http://schemas.openxmlformats.org/officeDocument/2006/relationships/customXml" Target="../customXml/item3.xm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2.xml"/><Relationship Id="rId22" Type="http://schemas.openxmlformats.org/officeDocument/2006/relationships/image" Target="media/image13.png"/><Relationship Id="rId27" Type="http://schemas.openxmlformats.org/officeDocument/2006/relationships/theme" Target="theme/theme1.xml"/><Relationship Id="rId35"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0x00FF83991E4BDC4E4FA0720441E2B88E6D</ContentTypeId>
    <TemplateUrl xmlns="http://schemas.microsoft.com/sharepoint/v3" xsi:nil="true"/>
    <NazwaPliku xmlns="1E9983FF-DC4B-4F4E-A072-0441E2B88E6D">Light utility vehicles survey in 2023.docx.docx</NazwaPliku>
    <Odbiorcy2 xmlns="1E9983FF-DC4B-4F4E-A072-0441E2B88E6D" xsi:nil="true"/>
    <_SourceUrl xmlns="http://schemas.microsoft.com/sharepoint/v3" xsi:nil="true"/>
    <xd_ProgID xmlns="http://schemas.microsoft.com/sharepoint/v3" xsi:nil="true"/>
    <Osoba xmlns="1E9983FF-DC4B-4F4E-A072-0441E2B88E6D">STAT\KAMINSKAAN</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D2AB3D73-E150-4781-953F-62AAC6E19EB3}"/>
</file>

<file path=customXml/itemProps2.xml><?xml version="1.0" encoding="utf-8"?>
<ds:datastoreItem xmlns:ds="http://schemas.openxmlformats.org/officeDocument/2006/customXml" ds:itemID="{00DABEB3-A9F7-499B-A3AB-01AC1263F1A4}"/>
</file>

<file path=customXml/itemProps3.xml><?xml version="1.0" encoding="utf-8"?>
<ds:datastoreItem xmlns:ds="http://schemas.openxmlformats.org/officeDocument/2006/customXml" ds:itemID="{0A44098C-A327-420F-91D2-62EF6012B30D}"/>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5269</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2024-11-28T09:04:00Z</dcterms:created>
  <dcterms:modified xsi:type="dcterms:W3CDTF">2024-11-29T08:48:00Z</dcterms:modified>
</cp:coreProperties>
</file>