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AB4FD" w14:textId="0D8B74EE" w:rsidR="00496B4B" w:rsidRPr="00380A6D" w:rsidRDefault="00AE5CB5" w:rsidP="00380A6D">
      <w:pPr>
        <w:pStyle w:val="Tytuinfomacjisygnalnej"/>
        <w:rPr>
          <w:lang w:val="en-GB"/>
        </w:rPr>
      </w:pPr>
      <w:r w:rsidRPr="00380A6D">
        <w:rPr>
          <w:lang w:val="en-GB"/>
        </w:rPr>
        <w:t xml:space="preserve">Social </w:t>
      </w:r>
      <w:r w:rsidR="004660D0" w:rsidRPr="00380A6D">
        <w:rPr>
          <w:lang w:val="en-GB"/>
        </w:rPr>
        <w:t>P</w:t>
      </w:r>
      <w:r w:rsidRPr="00380A6D">
        <w:rPr>
          <w:lang w:val="en-GB"/>
        </w:rPr>
        <w:t>rotection Benefits in 2021</w:t>
      </w:r>
    </w:p>
    <w:p w14:paraId="405E402D" w14:textId="566CF385" w:rsidR="00496B4B" w:rsidRPr="00380A6D" w:rsidRDefault="00332D9F" w:rsidP="000F51D3">
      <w:pPr>
        <w:pStyle w:val="Nagwek1"/>
        <w:spacing w:before="360" w:after="480" w:line="240" w:lineRule="exact"/>
        <w:rPr>
          <w:rFonts w:ascii="Fira Sans" w:eastAsiaTheme="minorHAnsi" w:hAnsi="Fira Sans" w:cstheme="minorBidi"/>
          <w:b/>
          <w:bCs w:val="0"/>
          <w:noProof/>
          <w:color w:val="auto"/>
          <w:szCs w:val="19"/>
          <w:lang w:val="en-GB"/>
        </w:rPr>
      </w:pPr>
      <w:r w:rsidRPr="00380A6D">
        <w:rPr>
          <w:rStyle w:val="LeadZnak"/>
          <w:rFonts w:eastAsiaTheme="minorHAnsi"/>
          <w:color w:val="auto"/>
          <w:lang w:val="en-GB"/>
        </w:rPr>
        <mc:AlternateContent>
          <mc:Choice Requires="wps">
            <w:drawing>
              <wp:anchor distT="45720" distB="45720" distL="114300" distR="114300" simplePos="0" relativeHeight="251987968" behindDoc="0" locked="0" layoutInCell="1" allowOverlap="1" wp14:anchorId="57EB19B2" wp14:editId="57FA9865">
                <wp:simplePos x="0" y="0"/>
                <wp:positionH relativeFrom="margin">
                  <wp:posOffset>69215</wp:posOffset>
                </wp:positionH>
                <wp:positionV relativeFrom="paragraph">
                  <wp:posOffset>18415</wp:posOffset>
                </wp:positionV>
                <wp:extent cx="2804795" cy="1092200"/>
                <wp:effectExtent l="0" t="0" r="0" b="0"/>
                <wp:wrapSquare wrapText="bothSides"/>
                <wp:docPr id="6" name="Pole tekstowe 2" descr="The expenditures for social protection benefits in 2021 amounted to 591.9 billion PL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1092200"/>
                        </a:xfrm>
                        <a:prstGeom prst="roundRect">
                          <a:avLst/>
                        </a:prstGeom>
                        <a:solidFill>
                          <a:srgbClr val="001D77"/>
                        </a:solidFill>
                        <a:ln w="9525">
                          <a:noFill/>
                          <a:miter lim="800000"/>
                          <a:headEnd/>
                          <a:tailEnd/>
                        </a:ln>
                      </wps:spPr>
                      <wps:txbx>
                        <w:txbxContent>
                          <w:p w14:paraId="5CA61C02" w14:textId="44356EC9" w:rsidR="007B5619" w:rsidRPr="000F51D3" w:rsidRDefault="00AE5CB5" w:rsidP="009D7F28">
                            <w:pPr>
                              <w:autoSpaceDE w:val="0"/>
                              <w:autoSpaceDN w:val="0"/>
                              <w:adjustRightInd w:val="0"/>
                              <w:spacing w:after="0" w:line="240" w:lineRule="auto"/>
                              <w:rPr>
                                <w:rFonts w:ascii="Fira Sans SemiBold" w:hAnsi="Fira Sans SemiBold"/>
                                <w:color w:val="FFFFFF" w:themeColor="background1"/>
                                <w:sz w:val="52"/>
                                <w:szCs w:val="52"/>
                                <w:lang w:val="en-GB"/>
                              </w:rPr>
                            </w:pPr>
                            <w:r w:rsidRPr="000F51D3">
                              <w:rPr>
                                <w:rStyle w:val="WartowskanikaZnak"/>
                                <w:sz w:val="52"/>
                                <w:szCs w:val="52"/>
                                <w:lang w:val="en-GB"/>
                              </w:rPr>
                              <w:t>591</w:t>
                            </w:r>
                            <w:r w:rsidR="005750B0" w:rsidRPr="000F51D3">
                              <w:rPr>
                                <w:rStyle w:val="WartowskanikaZnak"/>
                                <w:sz w:val="52"/>
                                <w:szCs w:val="52"/>
                                <w:lang w:val="en-GB"/>
                              </w:rPr>
                              <w:t>.</w:t>
                            </w:r>
                            <w:r w:rsidRPr="000F51D3">
                              <w:rPr>
                                <w:rStyle w:val="WartowskanikaZnak"/>
                                <w:sz w:val="52"/>
                                <w:szCs w:val="52"/>
                                <w:lang w:val="en-GB"/>
                              </w:rPr>
                              <w:t xml:space="preserve">9 </w:t>
                            </w:r>
                            <w:r w:rsidR="00BC7404" w:rsidRPr="000F51D3">
                              <w:rPr>
                                <w:rStyle w:val="WartowskanikaZnak"/>
                                <w:sz w:val="52"/>
                                <w:szCs w:val="52"/>
                                <w:lang w:val="en-GB"/>
                              </w:rPr>
                              <w:t>billion</w:t>
                            </w:r>
                            <w:r w:rsidRPr="000F51D3">
                              <w:rPr>
                                <w:rStyle w:val="WartowskanikaZnak"/>
                                <w:sz w:val="52"/>
                                <w:szCs w:val="52"/>
                                <w:lang w:val="en-GB"/>
                              </w:rPr>
                              <w:t xml:space="preserve"> PLN</w:t>
                            </w:r>
                          </w:p>
                          <w:p w14:paraId="489705FF" w14:textId="5DCDCC15" w:rsidR="00617233" w:rsidRPr="003D0C18" w:rsidRDefault="00AE5CB5" w:rsidP="009D7F28">
                            <w:pPr>
                              <w:pStyle w:val="tekstnaniebieskimtle"/>
                              <w:spacing w:before="120"/>
                              <w:rPr>
                                <w:szCs w:val="20"/>
                                <w:lang w:val="en-GB"/>
                              </w:rPr>
                            </w:pPr>
                            <w:r w:rsidRPr="003D0C18">
                              <w:rPr>
                                <w:color w:val="FFFFFF" w:themeColor="background1"/>
                                <w:szCs w:val="20"/>
                                <w:lang w:val="en-GB"/>
                              </w:rPr>
                              <w:t xml:space="preserve">The expenditures for social protection </w:t>
                            </w:r>
                            <w:proofErr w:type="gramStart"/>
                            <w:r w:rsidRPr="003D0C18">
                              <w:rPr>
                                <w:color w:val="FFFFFF" w:themeColor="background1"/>
                                <w:szCs w:val="20"/>
                                <w:lang w:val="en-GB"/>
                              </w:rPr>
                              <w:t>benefits</w:t>
                            </w:r>
                            <w:proofErr w:type="gramEnd"/>
                            <w:r w:rsidRPr="003D0C18">
                              <w:rPr>
                                <w:color w:val="FFFFFF" w:themeColor="background1"/>
                                <w:szCs w:val="20"/>
                                <w:lang w:val="en-GB"/>
                              </w:rPr>
                              <w:t xml:space="preserve"> in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EB19B2" id="Pole tekstowe 2" o:spid="_x0000_s1026" alt="The expenditures for social protection benefits in 2021 amounted to 591.9 billion PLN" style="position:absolute;margin-left:5.45pt;margin-top:1.45pt;width:220.85pt;height:86pt;z-index:25198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" fillcolor="#001d77" stroked="f">
                <v:stroke joinstyle="miter"/>
                <v:textbox>
                  <w:txbxContent>
                    <w:p w14:paraId="5CA61C02" w14:textId="44356EC9" w:rsidR="007B5619" w:rsidRPr="000F51D3" w:rsidRDefault="00AE5CB5" w:rsidP="009D7F28">
                      <w:pPr>
                        <w:autoSpaceDE w:val="0"/>
                        <w:autoSpaceDN w:val="0"/>
                        <w:adjustRightInd w:val="0"/>
                        <w:spacing w:after="0" w:line="240" w:lineRule="auto"/>
                        <w:rPr>
                          <w:rFonts w:ascii="Fira Sans SemiBold" w:hAnsi="Fira Sans SemiBold"/>
                          <w:color w:val="FFFFFF" w:themeColor="background1"/>
                          <w:sz w:val="52"/>
                          <w:szCs w:val="52"/>
                          <w:lang w:val="en-GB"/>
                        </w:rPr>
                      </w:pPr>
                      <w:r w:rsidRPr="000F51D3">
                        <w:rPr>
                          <w:rStyle w:val="WartowskanikaZnak"/>
                          <w:sz w:val="52"/>
                          <w:szCs w:val="52"/>
                          <w:lang w:val="en-GB"/>
                        </w:rPr>
                        <w:t>591</w:t>
                      </w:r>
                      <w:r w:rsidR="005750B0" w:rsidRPr="000F51D3">
                        <w:rPr>
                          <w:rStyle w:val="WartowskanikaZnak"/>
                          <w:sz w:val="52"/>
                          <w:szCs w:val="52"/>
                          <w:lang w:val="en-GB"/>
                        </w:rPr>
                        <w:t>.</w:t>
                      </w:r>
                      <w:r w:rsidRPr="000F51D3">
                        <w:rPr>
                          <w:rStyle w:val="WartowskanikaZnak"/>
                          <w:sz w:val="52"/>
                          <w:szCs w:val="52"/>
                          <w:lang w:val="en-GB"/>
                        </w:rPr>
                        <w:t xml:space="preserve">9 </w:t>
                      </w:r>
                      <w:r w:rsidR="00BC7404" w:rsidRPr="000F51D3">
                        <w:rPr>
                          <w:rStyle w:val="WartowskanikaZnak"/>
                          <w:sz w:val="52"/>
                          <w:szCs w:val="52"/>
                          <w:lang w:val="en-GB"/>
                        </w:rPr>
                        <w:t>billion</w:t>
                      </w:r>
                      <w:r w:rsidRPr="000F51D3">
                        <w:rPr>
                          <w:rStyle w:val="WartowskanikaZnak"/>
                          <w:sz w:val="52"/>
                          <w:szCs w:val="52"/>
                          <w:lang w:val="en-GB"/>
                        </w:rPr>
                        <w:t xml:space="preserve"> PLN</w:t>
                      </w:r>
                    </w:p>
                    <w:p w14:paraId="489705FF" w14:textId="5DCDCC15" w:rsidR="00617233" w:rsidRPr="003D0C18" w:rsidRDefault="00AE5CB5" w:rsidP="009D7F28">
                      <w:pPr>
                        <w:pStyle w:val="tekstnaniebieskimtle"/>
                        <w:spacing w:before="120"/>
                        <w:rPr>
                          <w:szCs w:val="20"/>
                          <w:lang w:val="en-GB"/>
                        </w:rPr>
                      </w:pPr>
                      <w:r w:rsidRPr="003D0C18">
                        <w:rPr>
                          <w:color w:val="FFFFFF" w:themeColor="background1"/>
                          <w:szCs w:val="20"/>
                          <w:lang w:val="en-GB"/>
                        </w:rPr>
                        <w:t xml:space="preserve">The expenditures for social protection </w:t>
                      </w:r>
                      <w:proofErr w:type="gramStart"/>
                      <w:r w:rsidRPr="003D0C18">
                        <w:rPr>
                          <w:color w:val="FFFFFF" w:themeColor="background1"/>
                          <w:szCs w:val="20"/>
                          <w:lang w:val="en-GB"/>
                        </w:rPr>
                        <w:t>benefits</w:t>
                      </w:r>
                      <w:proofErr w:type="gramEnd"/>
                      <w:r w:rsidRPr="003D0C18">
                        <w:rPr>
                          <w:color w:val="FFFFFF" w:themeColor="background1"/>
                          <w:szCs w:val="20"/>
                          <w:lang w:val="en-GB"/>
                        </w:rPr>
                        <w:t xml:space="preserve"> in 2021</w:t>
                      </w:r>
                    </w:p>
                  </w:txbxContent>
                </v:textbox>
                <w10:wrap type="square" anchorx="margin"/>
              </v:roundrect>
            </w:pict>
          </mc:Fallback>
        </mc:AlternateContent>
      </w:r>
      <w:r w:rsidR="00AE5CB5" w:rsidRPr="00380A6D">
        <w:rPr>
          <w:rStyle w:val="LeadZnak"/>
          <w:rFonts w:eastAsiaTheme="minorHAnsi"/>
          <w:color w:val="auto"/>
          <w:lang w:val="en-GB"/>
        </w:rPr>
        <w:t xml:space="preserve">According to the data of the European system of </w:t>
      </w:r>
      <w:r w:rsidR="00A83746" w:rsidRPr="00380A6D">
        <w:rPr>
          <w:rStyle w:val="LeadZnak"/>
          <w:rFonts w:eastAsiaTheme="minorHAnsi"/>
          <w:color w:val="auto"/>
          <w:lang w:val="en-GB"/>
        </w:rPr>
        <w:t xml:space="preserve">integrated </w:t>
      </w:r>
      <w:r w:rsidR="00AE5CB5" w:rsidRPr="00380A6D">
        <w:rPr>
          <w:rStyle w:val="LeadZnak"/>
          <w:rFonts w:eastAsiaTheme="minorHAnsi"/>
          <w:color w:val="auto"/>
          <w:lang w:val="en-GB"/>
        </w:rPr>
        <w:t>social protection statistics (ESSPROS</w:t>
      </w:r>
      <w:r w:rsidR="00152948" w:rsidRPr="00380A6D">
        <w:rPr>
          <w:rStyle w:val="Odwoanieprzypisudolnego"/>
          <w:rFonts w:ascii="Fira Sans" w:eastAsiaTheme="minorHAnsi" w:hAnsi="Fira Sans"/>
          <w:b/>
          <w:noProof/>
          <w:color w:val="auto"/>
          <w:szCs w:val="19"/>
          <w:lang w:val="en-GB"/>
        </w:rPr>
        <w:footnoteReference w:id="1"/>
      </w:r>
      <w:r w:rsidR="00AE5CB5" w:rsidRPr="00380A6D">
        <w:rPr>
          <w:rStyle w:val="LeadZnak"/>
          <w:rFonts w:eastAsiaTheme="minorHAnsi"/>
          <w:color w:val="auto"/>
          <w:lang w:val="en-GB"/>
        </w:rPr>
        <w:t>), in Poland in</w:t>
      </w:r>
      <w:r w:rsidR="0088552C" w:rsidRPr="00380A6D">
        <w:rPr>
          <w:rStyle w:val="LeadZnak"/>
          <w:rFonts w:eastAsiaTheme="minorHAnsi"/>
          <w:color w:val="auto"/>
          <w:lang w:val="en-GB"/>
        </w:rPr>
        <w:t> </w:t>
      </w:r>
      <w:r w:rsidR="00AE5CB5" w:rsidRPr="00380A6D">
        <w:rPr>
          <w:rStyle w:val="LeadZnak"/>
          <w:rFonts w:eastAsiaTheme="minorHAnsi"/>
          <w:color w:val="auto"/>
          <w:lang w:val="en-GB"/>
        </w:rPr>
        <w:t>2021 the expenditures for social protection benefits amounted to 591.9 billion PLN, which accounted for 98.4% of total sum of expenditures for social protection.</w:t>
      </w:r>
    </w:p>
    <w:p w14:paraId="5CF308FE" w14:textId="179B6125" w:rsidR="006908DE" w:rsidRPr="00380A6D" w:rsidRDefault="00AE5CB5" w:rsidP="00EF08A1">
      <w:pPr>
        <w:pStyle w:val="Nagwek1"/>
        <w:spacing w:before="360"/>
        <w:rPr>
          <w:lang w:val="en-GB"/>
        </w:rPr>
      </w:pPr>
      <w:r w:rsidRPr="00380A6D">
        <w:rPr>
          <w:lang w:val="en-GB"/>
        </w:rPr>
        <w:t>Expenditures for social protection benefits by function</w:t>
      </w:r>
    </w:p>
    <w:p w14:paraId="4EB26BB9" w14:textId="3AB1177D" w:rsidR="008C0C67" w:rsidRPr="00380A6D" w:rsidRDefault="00AE5CB5" w:rsidP="007135EE">
      <w:pPr>
        <w:rPr>
          <w:lang w:val="en-GB" w:eastAsia="pl-PL"/>
        </w:rPr>
      </w:pPr>
      <w:r w:rsidRPr="00380A6D">
        <w:rPr>
          <w:noProof/>
          <w:lang w:val="en-GB" w:eastAsia="pl-PL"/>
        </w:rPr>
        <w:t>Social protection benefits in the ESPROS system are broken down by eight functions: Sickness/Health Care, Disability, Old Age, Survivors, Family/Children, Unemployment, Housing, Social Exclusion (not elsewhere classified).</w:t>
      </w:r>
    </w:p>
    <w:p w14:paraId="2DE1A78C" w14:textId="036598A0" w:rsidR="00762BEB" w:rsidRPr="00380A6D" w:rsidRDefault="00975132" w:rsidP="00460781">
      <w:pPr>
        <w:pStyle w:val="tytuwykresu"/>
        <w:rPr>
          <w:lang w:val="en-GB"/>
        </w:rPr>
      </w:pPr>
      <w:r w:rsidRPr="00380A6D">
        <w:rPr>
          <w:noProof/>
          <w:lang w:val="en-GB" w:eastAsia="pl-PL"/>
        </w:rPr>
        <w:drawing>
          <wp:anchor distT="0" distB="0" distL="114300" distR="114300" simplePos="0" relativeHeight="252082176" behindDoc="0" locked="0" layoutInCell="1" allowOverlap="1" wp14:anchorId="41D5F717" wp14:editId="6F83A101">
            <wp:simplePos x="0" y="0"/>
            <wp:positionH relativeFrom="margin">
              <wp:posOffset>0</wp:posOffset>
            </wp:positionH>
            <wp:positionV relativeFrom="paragraph">
              <wp:posOffset>346075</wp:posOffset>
            </wp:positionV>
            <wp:extent cx="4889500" cy="2633980"/>
            <wp:effectExtent l="0" t="0" r="6350" b="0"/>
            <wp:wrapTopAndBottom/>
            <wp:docPr id="2" name="Obraz 2" descr="Chart 1 presents expenditures for social protection benefits by function in 2021; data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9500" cy="2633980"/>
                    </a:xfrm>
                    <a:prstGeom prst="rect">
                      <a:avLst/>
                    </a:prstGeom>
                    <a:noFill/>
                  </pic:spPr>
                </pic:pic>
              </a:graphicData>
            </a:graphic>
          </wp:anchor>
        </w:drawing>
      </w:r>
      <w:r w:rsidR="009251DB" w:rsidRPr="00380A6D">
        <w:rPr>
          <w:noProof/>
          <w:lang w:val="en-GB" w:eastAsia="pl-PL"/>
        </w:rPr>
        <mc:AlternateContent>
          <mc:Choice Requires="wps">
            <w:drawing>
              <wp:anchor distT="45720" distB="45720" distL="114300" distR="114300" simplePos="0" relativeHeight="252016640" behindDoc="1" locked="0" layoutInCell="1" allowOverlap="1" wp14:anchorId="21BD8BC8" wp14:editId="3DA64826">
                <wp:simplePos x="0" y="0"/>
                <wp:positionH relativeFrom="column">
                  <wp:posOffset>5224909</wp:posOffset>
                </wp:positionH>
                <wp:positionV relativeFrom="page">
                  <wp:posOffset>4513451</wp:posOffset>
                </wp:positionV>
                <wp:extent cx="1760220" cy="1104900"/>
                <wp:effectExtent l="0" t="0" r="0" b="0"/>
                <wp:wrapTight wrapText="bothSides">
                  <wp:wrapPolygon edited="0">
                    <wp:start x="701" y="0"/>
                    <wp:lineTo x="701" y="21228"/>
                    <wp:lineTo x="20805" y="21228"/>
                    <wp:lineTo x="20805" y="0"/>
                    <wp:lineTo x="701" y="0"/>
                  </wp:wrapPolygon>
                </wp:wrapTight>
                <wp:docPr id="116" name="Pole tekstowe 2" descr="The expenditures in function Old Age accounted for the biggest share of total expenditures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104900"/>
                        </a:xfrm>
                        <a:prstGeom prst="rect">
                          <a:avLst/>
                        </a:prstGeom>
                        <a:noFill/>
                        <a:ln w="9525">
                          <a:noFill/>
                          <a:miter lim="800000"/>
                          <a:headEnd/>
                          <a:tailEnd/>
                        </a:ln>
                      </wps:spPr>
                      <wps:txbx>
                        <w:txbxContent>
                          <w:p w14:paraId="5BBC7CF9" w14:textId="5F023081" w:rsidR="003F4F0A" w:rsidRPr="0088552C" w:rsidRDefault="000222AB" w:rsidP="0063232F">
                            <w:pPr>
                              <w:pStyle w:val="tekstzboku"/>
                              <w:spacing w:before="0" w:line="240" w:lineRule="exact"/>
                              <w:rPr>
                                <w:lang w:val="en-GB"/>
                              </w:rPr>
                            </w:pPr>
                            <w:r w:rsidRPr="000222AB">
                              <w:rPr>
                                <w:lang w:val="en-GB"/>
                              </w:rPr>
                              <w:t xml:space="preserve">The expenditures in function Old Age accounted for the biggest share of total expenditures </w:t>
                            </w:r>
                            <w:r>
                              <w:rPr>
                                <w:lang w:val="en-GB"/>
                              </w:rPr>
                              <w:t>(44.</w:t>
                            </w:r>
                            <w:r w:rsidR="008343F5" w:rsidRPr="000222AB">
                              <w:rPr>
                                <w:lang w:val="en-G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D8BC8" id="_x0000_t202" coordsize="21600,21600" o:spt="202" path="m,l,21600r21600,l21600,xe">
                <v:stroke joinstyle="miter"/>
                <v:path gradientshapeok="t" o:connecttype="rect"/>
              </v:shapetype>
              <v:shape id="_x0000_s1027" type="#_x0000_t202" alt="The expenditures in function Old Age accounted for the biggest share of total expenditures (44.1%)" style="position:absolute;margin-left:411.4pt;margin-top:355.4pt;width:138.6pt;height:87pt;z-index:-25129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" filled="f" stroked="f">
                <v:textbox>
                  <w:txbxContent>
                    <w:p w14:paraId="5BBC7CF9" w14:textId="5F023081" w:rsidR="003F4F0A" w:rsidRPr="0088552C" w:rsidRDefault="000222AB" w:rsidP="0063232F">
                      <w:pPr>
                        <w:pStyle w:val="tekstzboku"/>
                        <w:spacing w:before="0" w:line="240" w:lineRule="exact"/>
                        <w:rPr>
                          <w:lang w:val="en-GB"/>
                        </w:rPr>
                      </w:pPr>
                      <w:r w:rsidRPr="000222AB">
                        <w:rPr>
                          <w:lang w:val="en-GB"/>
                        </w:rPr>
                        <w:t xml:space="preserve">The expenditures in function Old Age accounted for the biggest share of total expenditures </w:t>
                      </w:r>
                      <w:r>
                        <w:rPr>
                          <w:lang w:val="en-GB"/>
                        </w:rPr>
                        <w:t>(44.</w:t>
                      </w:r>
                      <w:r w:rsidR="008343F5" w:rsidRPr="000222AB">
                        <w:rPr>
                          <w:lang w:val="en-GB"/>
                        </w:rPr>
                        <w:t>1%)</w:t>
                      </w:r>
                    </w:p>
                  </w:txbxContent>
                </v:textbox>
                <w10:wrap type="tight" anchory="page"/>
              </v:shape>
            </w:pict>
          </mc:Fallback>
        </mc:AlternateContent>
      </w:r>
      <w:r w:rsidR="00AE5CB5" w:rsidRPr="00380A6D">
        <w:rPr>
          <w:lang w:val="en-GB"/>
        </w:rPr>
        <w:t xml:space="preserve">Chart </w:t>
      </w:r>
      <w:r w:rsidR="00C36B0C" w:rsidRPr="00380A6D">
        <w:rPr>
          <w:lang w:val="en-GB"/>
        </w:rPr>
        <w:t xml:space="preserve">1. </w:t>
      </w:r>
      <w:r w:rsidR="00AE5CB5" w:rsidRPr="00380A6D">
        <w:rPr>
          <w:lang w:val="en-GB"/>
        </w:rPr>
        <w:t>Expenditures for social protection benefits by function in 2021</w:t>
      </w:r>
    </w:p>
    <w:p w14:paraId="5FF1AE1E" w14:textId="2D828644" w:rsidR="005F7E97" w:rsidRPr="00380A6D" w:rsidRDefault="00AE5CB5" w:rsidP="00975132">
      <w:pPr>
        <w:pStyle w:val="rdo"/>
        <w:rPr>
          <w:noProof/>
          <w:lang w:val="en-GB"/>
        </w:rPr>
      </w:pPr>
      <w:r w:rsidRPr="00380A6D">
        <w:rPr>
          <w:noProof/>
          <w:lang w:val="en-GB"/>
        </w:rPr>
        <w:t>Source</w:t>
      </w:r>
      <w:r w:rsidR="00A35CFA" w:rsidRPr="00380A6D">
        <w:rPr>
          <w:noProof/>
          <w:lang w:val="en-GB"/>
        </w:rPr>
        <w:t>: Eurostat</w:t>
      </w:r>
    </w:p>
    <w:p w14:paraId="52AAE2AF" w14:textId="6B9A8C4B" w:rsidR="00D25D89" w:rsidRPr="00380A6D" w:rsidRDefault="00AE5CB5" w:rsidP="00AD15A6">
      <w:pPr>
        <w:spacing w:before="360"/>
        <w:rPr>
          <w:lang w:val="en-GB"/>
        </w:rPr>
      </w:pPr>
      <w:r w:rsidRPr="00380A6D">
        <w:rPr>
          <w:lang w:val="en-GB"/>
        </w:rPr>
        <w:t>Considering the type of benefit, social benefits are divided into cash benefits and benefits in</w:t>
      </w:r>
      <w:r w:rsidR="0088552C" w:rsidRPr="00380A6D">
        <w:rPr>
          <w:lang w:val="en-GB"/>
        </w:rPr>
        <w:t> </w:t>
      </w:r>
      <w:r w:rsidRPr="00380A6D">
        <w:rPr>
          <w:lang w:val="en-GB"/>
        </w:rPr>
        <w:t>kind. Cash benefits are not required to evidence actual expenditures. Benefits in kind are delivered in form of goods and services. They can be granted directly or be reimbursed thus required to evidence them.</w:t>
      </w:r>
    </w:p>
    <w:p w14:paraId="604835E4" w14:textId="192471B1" w:rsidR="000350F2" w:rsidRPr="00380A6D" w:rsidRDefault="009251DB" w:rsidP="000350F2">
      <w:pPr>
        <w:spacing w:before="240"/>
        <w:rPr>
          <w:rFonts w:cs="MyriadPro-Regular"/>
          <w:szCs w:val="19"/>
          <w:lang w:val="en-GB"/>
        </w:rPr>
      </w:pPr>
      <w:r w:rsidRPr="00380A6D">
        <w:rPr>
          <w:b/>
          <w:noProof/>
          <w:sz w:val="16"/>
          <w:szCs w:val="16"/>
          <w:lang w:val="en-GB" w:eastAsia="pl-PL"/>
        </w:rPr>
        <mc:AlternateContent>
          <mc:Choice Requires="wps">
            <w:drawing>
              <wp:anchor distT="45720" distB="45720" distL="114300" distR="114300" simplePos="0" relativeHeight="252024832" behindDoc="1" locked="0" layoutInCell="1" allowOverlap="1" wp14:anchorId="700D4AC9" wp14:editId="64096437">
                <wp:simplePos x="0" y="0"/>
                <wp:positionH relativeFrom="column">
                  <wp:posOffset>5224909</wp:posOffset>
                </wp:positionH>
                <wp:positionV relativeFrom="page">
                  <wp:posOffset>8527339</wp:posOffset>
                </wp:positionV>
                <wp:extent cx="1724025" cy="1224280"/>
                <wp:effectExtent l="0" t="0" r="0" b="0"/>
                <wp:wrapTight wrapText="bothSides">
                  <wp:wrapPolygon edited="0">
                    <wp:start x="716" y="0"/>
                    <wp:lineTo x="716" y="21174"/>
                    <wp:lineTo x="20765" y="21174"/>
                    <wp:lineTo x="20765" y="0"/>
                    <wp:lineTo x="716" y="0"/>
                  </wp:wrapPolygon>
                </wp:wrapTight>
                <wp:docPr id="3" name="Pole tekstowe 2" descr="Cash benefits constituted 73.1% of total expenditures for social protection benefi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24280"/>
                        </a:xfrm>
                        <a:prstGeom prst="rect">
                          <a:avLst/>
                        </a:prstGeom>
                        <a:noFill/>
                        <a:ln w="9525">
                          <a:noFill/>
                          <a:miter lim="800000"/>
                          <a:headEnd/>
                          <a:tailEnd/>
                        </a:ln>
                      </wps:spPr>
                      <wps:txbx>
                        <w:txbxContent>
                          <w:p w14:paraId="17C783E6" w14:textId="2E2C51E8" w:rsidR="005F2517" w:rsidRPr="000222AB" w:rsidRDefault="000222AB" w:rsidP="00FC542B">
                            <w:pPr>
                              <w:pStyle w:val="tekstzboku"/>
                              <w:spacing w:before="0" w:line="240" w:lineRule="exact"/>
                              <w:rPr>
                                <w:lang w:val="en-GB"/>
                              </w:rPr>
                            </w:pPr>
                            <w:r>
                              <w:rPr>
                                <w:lang w:val="en-GB"/>
                              </w:rPr>
                              <w:t>C</w:t>
                            </w:r>
                            <w:r w:rsidRPr="000222AB">
                              <w:rPr>
                                <w:lang w:val="en-GB"/>
                              </w:rPr>
                              <w:t>ash benefits constituted 73.</w:t>
                            </w:r>
                            <w:r w:rsidR="00D91DDA" w:rsidRPr="000222AB">
                              <w:rPr>
                                <w:lang w:val="en-GB"/>
                              </w:rPr>
                              <w:t>1</w:t>
                            </w:r>
                            <w:r w:rsidR="005F2517" w:rsidRPr="000222AB">
                              <w:rPr>
                                <w:lang w:val="en-GB"/>
                              </w:rPr>
                              <w:t xml:space="preserve">% </w:t>
                            </w:r>
                            <w:r w:rsidRPr="000222AB">
                              <w:rPr>
                                <w:lang w:val="en-GB"/>
                              </w:rPr>
                              <w:t>of total expenditures</w:t>
                            </w:r>
                            <w:r>
                              <w:rPr>
                                <w:lang w:val="en-GB"/>
                              </w:rPr>
                              <w:t xml:space="preserve"> for social protection benefits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D4AC9" id="_x0000_s1028" type="#_x0000_t202" alt="Cash benefits constituted 73.1% of total expenditures for social protection benefits" style="position:absolute;margin-left:411.4pt;margin-top:671.45pt;width:135.75pt;height:96.4pt;z-index:-25129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" filled="f" stroked="f">
                <v:textbox>
                  <w:txbxContent>
                    <w:p w14:paraId="17C783E6" w14:textId="2E2C51E8" w:rsidR="005F2517" w:rsidRPr="000222AB" w:rsidRDefault="000222AB" w:rsidP="00FC542B">
                      <w:pPr>
                        <w:pStyle w:val="tekstzboku"/>
                        <w:spacing w:before="0" w:line="240" w:lineRule="exact"/>
                        <w:rPr>
                          <w:lang w:val="en-GB"/>
                        </w:rPr>
                      </w:pPr>
                      <w:r>
                        <w:rPr>
                          <w:lang w:val="en-GB"/>
                        </w:rPr>
                        <w:t>C</w:t>
                      </w:r>
                      <w:r w:rsidRPr="000222AB">
                        <w:rPr>
                          <w:lang w:val="en-GB"/>
                        </w:rPr>
                        <w:t>ash benefits constituted 73.</w:t>
                      </w:r>
                      <w:r w:rsidR="00D91DDA" w:rsidRPr="000222AB">
                        <w:rPr>
                          <w:lang w:val="en-GB"/>
                        </w:rPr>
                        <w:t>1</w:t>
                      </w:r>
                      <w:r w:rsidR="005F2517" w:rsidRPr="000222AB">
                        <w:rPr>
                          <w:lang w:val="en-GB"/>
                        </w:rPr>
                        <w:t xml:space="preserve">% </w:t>
                      </w:r>
                      <w:r w:rsidRPr="000222AB">
                        <w:rPr>
                          <w:lang w:val="en-GB"/>
                        </w:rPr>
                        <w:t>of total expenditures</w:t>
                      </w:r>
                      <w:r>
                        <w:rPr>
                          <w:lang w:val="en-GB"/>
                        </w:rPr>
                        <w:t xml:space="preserve"> for social protection benefits</w:t>
                      </w:r>
                    </w:p>
                  </w:txbxContent>
                </v:textbox>
                <w10:wrap type="tight" anchory="page"/>
              </v:shape>
            </w:pict>
          </mc:Fallback>
        </mc:AlternateContent>
      </w:r>
      <w:r w:rsidR="00AE5CB5" w:rsidRPr="00380A6D">
        <w:rPr>
          <w:rFonts w:cs="MyriadPro-Regular"/>
          <w:szCs w:val="19"/>
          <w:lang w:val="en-GB"/>
        </w:rPr>
        <w:t>In 2021 cash benefits constituted the biggest share of expenditures for social protection benefits (73.1%), while benefits in kind were remaining part. There were no benefits in kind in Survivors function.</w:t>
      </w:r>
    </w:p>
    <w:p w14:paraId="36147FE3" w14:textId="11C00FCB" w:rsidR="00436848" w:rsidRPr="00380A6D" w:rsidRDefault="00AC047B" w:rsidP="003E26CC">
      <w:pPr>
        <w:pStyle w:val="tytuwykresu"/>
        <w:rPr>
          <w:lang w:val="en-GB"/>
        </w:rPr>
      </w:pPr>
      <w:r w:rsidRPr="00380A6D">
        <w:rPr>
          <w:noProof/>
          <w:lang w:val="en-GB" w:eastAsia="pl-PL"/>
        </w:rPr>
        <w:lastRenderedPageBreak/>
        <w:drawing>
          <wp:anchor distT="0" distB="0" distL="114300" distR="114300" simplePos="0" relativeHeight="252078080" behindDoc="0" locked="0" layoutInCell="1" allowOverlap="1" wp14:anchorId="60BBC44B" wp14:editId="485A3BA8">
            <wp:simplePos x="0" y="0"/>
            <wp:positionH relativeFrom="column">
              <wp:posOffset>66675</wp:posOffset>
            </wp:positionH>
            <wp:positionV relativeFrom="page">
              <wp:posOffset>671830</wp:posOffset>
            </wp:positionV>
            <wp:extent cx="4885055" cy="2634615"/>
            <wp:effectExtent l="0" t="0" r="0" b="0"/>
            <wp:wrapTopAndBottom/>
            <wp:docPr id="9" name="Obraz 9" descr="Chart 2 presents expenditures for social protection benefits in cash and in kind by function in 2021; data in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5055" cy="2634615"/>
                    </a:xfrm>
                    <a:prstGeom prst="rect">
                      <a:avLst/>
                    </a:prstGeom>
                    <a:noFill/>
                  </pic:spPr>
                </pic:pic>
              </a:graphicData>
            </a:graphic>
            <wp14:sizeRelH relativeFrom="page">
              <wp14:pctWidth>0</wp14:pctWidth>
            </wp14:sizeRelH>
            <wp14:sizeRelV relativeFrom="page">
              <wp14:pctHeight>0</wp14:pctHeight>
            </wp14:sizeRelV>
          </wp:anchor>
        </w:drawing>
      </w:r>
      <w:r w:rsidR="00AE5CB5" w:rsidRPr="00380A6D">
        <w:rPr>
          <w:lang w:val="en-GB"/>
        </w:rPr>
        <w:t>Chart</w:t>
      </w:r>
      <w:r w:rsidR="00D0397F" w:rsidRPr="00380A6D">
        <w:rPr>
          <w:lang w:val="en-GB"/>
        </w:rPr>
        <w:t xml:space="preserve"> </w:t>
      </w:r>
      <w:r w:rsidR="0024472B" w:rsidRPr="00380A6D">
        <w:rPr>
          <w:lang w:val="en-GB"/>
        </w:rPr>
        <w:t>2</w:t>
      </w:r>
      <w:r w:rsidR="00D0397F" w:rsidRPr="00380A6D">
        <w:rPr>
          <w:lang w:val="en-GB"/>
        </w:rPr>
        <w:t xml:space="preserve">. </w:t>
      </w:r>
      <w:r w:rsidR="00AE5CB5" w:rsidRPr="00380A6D">
        <w:rPr>
          <w:lang w:val="en-GB"/>
        </w:rPr>
        <w:t>Expenditures for social protection benefits in cash and in kind by function in</w:t>
      </w:r>
      <w:r w:rsidR="0088552C" w:rsidRPr="00380A6D">
        <w:rPr>
          <w:lang w:val="en-GB"/>
        </w:rPr>
        <w:t xml:space="preserve"> </w:t>
      </w:r>
      <w:r w:rsidR="00D0397F" w:rsidRPr="00380A6D">
        <w:rPr>
          <w:lang w:val="en-GB"/>
        </w:rPr>
        <w:t>2021</w:t>
      </w:r>
    </w:p>
    <w:p w14:paraId="14757472" w14:textId="2239D1D3" w:rsidR="00315B60" w:rsidRPr="00380A6D" w:rsidRDefault="009251DB" w:rsidP="00E77B4E">
      <w:pPr>
        <w:pStyle w:val="rdo"/>
        <w:rPr>
          <w:b/>
          <w:lang w:val="en-GB"/>
        </w:rPr>
      </w:pPr>
      <w:r w:rsidRPr="00380A6D">
        <w:rPr>
          <w:noProof/>
          <w:lang w:val="en-GB"/>
        </w:rPr>
        <mc:AlternateContent>
          <mc:Choice Requires="wps">
            <w:drawing>
              <wp:anchor distT="45720" distB="45720" distL="114300" distR="114300" simplePos="0" relativeHeight="252010496" behindDoc="1" locked="0" layoutInCell="1" allowOverlap="1" wp14:anchorId="3AD08E20" wp14:editId="2BFFAB9B">
                <wp:simplePos x="0" y="0"/>
                <wp:positionH relativeFrom="column">
                  <wp:posOffset>5222240</wp:posOffset>
                </wp:positionH>
                <wp:positionV relativeFrom="page">
                  <wp:posOffset>3521258</wp:posOffset>
                </wp:positionV>
                <wp:extent cx="1724025" cy="1224280"/>
                <wp:effectExtent l="0" t="0" r="0" b="0"/>
                <wp:wrapTight wrapText="bothSides">
                  <wp:wrapPolygon edited="0">
                    <wp:start x="716" y="0"/>
                    <wp:lineTo x="716" y="21174"/>
                    <wp:lineTo x="20765" y="21174"/>
                    <wp:lineTo x="20765" y="0"/>
                    <wp:lineTo x="716" y="0"/>
                  </wp:wrapPolygon>
                </wp:wrapTight>
                <wp:docPr id="118" name="Pole tekstowe 2" descr="Non means-tested benefits accounted for 98.1% of total expenditu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24280"/>
                        </a:xfrm>
                        <a:prstGeom prst="rect">
                          <a:avLst/>
                        </a:prstGeom>
                        <a:noFill/>
                        <a:ln w="9525">
                          <a:noFill/>
                          <a:miter lim="800000"/>
                          <a:headEnd/>
                          <a:tailEnd/>
                        </a:ln>
                      </wps:spPr>
                      <wps:txbx>
                        <w:txbxContent>
                          <w:p w14:paraId="5F89506D" w14:textId="58507C4B" w:rsidR="00753914" w:rsidRPr="00ED1C19" w:rsidRDefault="00ED1C19" w:rsidP="00FC542B">
                            <w:pPr>
                              <w:pStyle w:val="tekstzboku"/>
                              <w:spacing w:before="0" w:line="240" w:lineRule="exact"/>
                              <w:rPr>
                                <w:lang w:val="en-GB"/>
                              </w:rPr>
                            </w:pPr>
                            <w:proofErr w:type="gramStart"/>
                            <w:r w:rsidRPr="00ED1C19">
                              <w:rPr>
                                <w:lang w:val="en-GB"/>
                              </w:rPr>
                              <w:t>Non means</w:t>
                            </w:r>
                            <w:proofErr w:type="gramEnd"/>
                            <w:r w:rsidRPr="00ED1C19">
                              <w:rPr>
                                <w:lang w:val="en-GB"/>
                              </w:rPr>
                              <w:t>-tested benefits accounted for 98.1% of total expenditures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08E20" id="_x0000_s1029" type="#_x0000_t202" alt="Non means-tested benefits accounted for 98.1% of total expenditures" style="position:absolute;left:0;text-align:left;margin-left:411.2pt;margin-top:277.25pt;width:135.75pt;height:96.4pt;z-index:-25130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" filled="f" stroked="f">
                <v:textbox>
                  <w:txbxContent>
                    <w:p w14:paraId="5F89506D" w14:textId="58507C4B" w:rsidR="00753914" w:rsidRPr="00ED1C19" w:rsidRDefault="00ED1C19" w:rsidP="00FC542B">
                      <w:pPr>
                        <w:pStyle w:val="tekstzboku"/>
                        <w:spacing w:before="0" w:line="240" w:lineRule="exact"/>
                        <w:rPr>
                          <w:lang w:val="en-GB"/>
                        </w:rPr>
                      </w:pPr>
                      <w:proofErr w:type="gramStart"/>
                      <w:r w:rsidRPr="00ED1C19">
                        <w:rPr>
                          <w:lang w:val="en-GB"/>
                        </w:rPr>
                        <w:t>Non means</w:t>
                      </w:r>
                      <w:proofErr w:type="gramEnd"/>
                      <w:r w:rsidRPr="00ED1C19">
                        <w:rPr>
                          <w:lang w:val="en-GB"/>
                        </w:rPr>
                        <w:t>-tested benefits accounted for 98.1% of total expenditures</w:t>
                      </w:r>
                    </w:p>
                  </w:txbxContent>
                </v:textbox>
                <w10:wrap type="tight" anchory="page"/>
              </v:shape>
            </w:pict>
          </mc:Fallback>
        </mc:AlternateContent>
      </w:r>
      <w:r w:rsidR="00AE5CB5" w:rsidRPr="00380A6D">
        <w:rPr>
          <w:lang w:val="en-GB"/>
        </w:rPr>
        <w:t>Source</w:t>
      </w:r>
      <w:r w:rsidR="00A35CFA" w:rsidRPr="00380A6D">
        <w:rPr>
          <w:lang w:val="en-GB"/>
        </w:rPr>
        <w:t>: Eurosta</w:t>
      </w:r>
      <w:r w:rsidR="00A35CFA" w:rsidRPr="00380A6D">
        <w:rPr>
          <w:noProof/>
          <w:lang w:val="en-GB"/>
        </w:rPr>
        <w:t>t</w:t>
      </w:r>
    </w:p>
    <w:p w14:paraId="6C2EFA0E" w14:textId="56700342" w:rsidR="000350F2" w:rsidRPr="00380A6D" w:rsidRDefault="000E7D8E" w:rsidP="000350F2">
      <w:pPr>
        <w:spacing w:before="240" w:after="240"/>
        <w:rPr>
          <w:rFonts w:cs="MyriadPro-Regular"/>
          <w:szCs w:val="19"/>
          <w:lang w:val="en-GB"/>
        </w:rPr>
      </w:pPr>
      <w:r w:rsidRPr="00380A6D">
        <w:rPr>
          <w:rFonts w:cs="MyriadPro-Regular"/>
          <w:szCs w:val="19"/>
          <w:lang w:val="en-GB"/>
        </w:rPr>
        <w:t xml:space="preserve">In 2021 r. the biggest share of expenditures was assigned for </w:t>
      </w:r>
      <w:proofErr w:type="gramStart"/>
      <w:r w:rsidRPr="00380A6D">
        <w:rPr>
          <w:rFonts w:cs="MyriadPro-Regular"/>
          <w:szCs w:val="19"/>
          <w:lang w:val="en-GB"/>
        </w:rPr>
        <w:t>non means</w:t>
      </w:r>
      <w:proofErr w:type="gramEnd"/>
      <w:r w:rsidRPr="00380A6D">
        <w:rPr>
          <w:rFonts w:cs="MyriadPro-Regular"/>
          <w:szCs w:val="19"/>
          <w:lang w:val="en-GB"/>
        </w:rPr>
        <w:t>-tested benefits (ca.</w:t>
      </w:r>
      <w:r w:rsidR="009251DB" w:rsidRPr="00380A6D">
        <w:rPr>
          <w:rFonts w:cs="MyriadPro-Regular"/>
          <w:szCs w:val="19"/>
          <w:lang w:val="en-GB"/>
        </w:rPr>
        <w:t> </w:t>
      </w:r>
      <w:r w:rsidRPr="00380A6D">
        <w:rPr>
          <w:rFonts w:cs="MyriadPro-Regular"/>
          <w:szCs w:val="19"/>
          <w:lang w:val="en-GB"/>
        </w:rPr>
        <w:t>98%). Just 1.9% of the financial resources was spent in compliance with means-tested criterion for their beneficiaries.</w:t>
      </w:r>
    </w:p>
    <w:p w14:paraId="56CB14D9" w14:textId="5641BA3F" w:rsidR="007C6C8C" w:rsidRPr="00380A6D" w:rsidRDefault="0079568F" w:rsidP="0049365F">
      <w:pPr>
        <w:pStyle w:val="tytuwykresu"/>
        <w:ind w:left="709" w:hanging="709"/>
        <w:rPr>
          <w:lang w:val="en-GB"/>
        </w:rPr>
      </w:pPr>
      <w:r w:rsidRPr="00380A6D">
        <w:rPr>
          <w:noProof/>
          <w:lang w:val="en-GB" w:eastAsia="pl-PL"/>
        </w:rPr>
        <w:drawing>
          <wp:anchor distT="0" distB="0" distL="114300" distR="114300" simplePos="0" relativeHeight="252079104" behindDoc="0" locked="0" layoutInCell="1" allowOverlap="1" wp14:anchorId="67268777" wp14:editId="0267B208">
            <wp:simplePos x="0" y="0"/>
            <wp:positionH relativeFrom="column">
              <wp:posOffset>66675</wp:posOffset>
            </wp:positionH>
            <wp:positionV relativeFrom="page">
              <wp:posOffset>4685030</wp:posOffset>
            </wp:positionV>
            <wp:extent cx="4885055" cy="2634615"/>
            <wp:effectExtent l="0" t="0" r="0" b="0"/>
            <wp:wrapTopAndBottom/>
            <wp:docPr id="13" name="Obraz 13" descr="Chart 3 presents expenditures for non means-tested and means-tested social protection benefits by function in 2021; data in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5055" cy="2634615"/>
                    </a:xfrm>
                    <a:prstGeom prst="rect">
                      <a:avLst/>
                    </a:prstGeom>
                    <a:noFill/>
                  </pic:spPr>
                </pic:pic>
              </a:graphicData>
            </a:graphic>
            <wp14:sizeRelH relativeFrom="page">
              <wp14:pctWidth>0</wp14:pctWidth>
            </wp14:sizeRelH>
            <wp14:sizeRelV relativeFrom="page">
              <wp14:pctHeight>0</wp14:pctHeight>
            </wp14:sizeRelV>
          </wp:anchor>
        </w:drawing>
      </w:r>
      <w:r w:rsidR="000E7D8E" w:rsidRPr="00380A6D">
        <w:rPr>
          <w:lang w:val="en-GB"/>
        </w:rPr>
        <w:t>Chart</w:t>
      </w:r>
      <w:r w:rsidR="00957269" w:rsidRPr="00380A6D">
        <w:rPr>
          <w:lang w:val="en-GB"/>
        </w:rPr>
        <w:t xml:space="preserve"> </w:t>
      </w:r>
      <w:r w:rsidR="0024472B" w:rsidRPr="00380A6D">
        <w:rPr>
          <w:lang w:val="en-GB"/>
        </w:rPr>
        <w:t>3</w:t>
      </w:r>
      <w:r w:rsidR="00957269" w:rsidRPr="00380A6D">
        <w:rPr>
          <w:lang w:val="en-GB"/>
        </w:rPr>
        <w:t xml:space="preserve">. </w:t>
      </w:r>
      <w:r w:rsidR="000E7D8E" w:rsidRPr="00380A6D">
        <w:rPr>
          <w:lang w:val="en-GB"/>
        </w:rPr>
        <w:t xml:space="preserve">Expenditures for </w:t>
      </w:r>
      <w:proofErr w:type="gramStart"/>
      <w:r w:rsidR="000E7D8E" w:rsidRPr="00380A6D">
        <w:rPr>
          <w:lang w:val="en-GB"/>
        </w:rPr>
        <w:t>non me</w:t>
      </w:r>
      <w:r w:rsidR="00084F36" w:rsidRPr="00380A6D">
        <w:rPr>
          <w:lang w:val="en-GB"/>
        </w:rPr>
        <w:t>a</w:t>
      </w:r>
      <w:r w:rsidR="000E7D8E" w:rsidRPr="00380A6D">
        <w:rPr>
          <w:lang w:val="en-GB"/>
        </w:rPr>
        <w:t>ns</w:t>
      </w:r>
      <w:proofErr w:type="gramEnd"/>
      <w:r w:rsidR="000E7D8E" w:rsidRPr="00380A6D">
        <w:rPr>
          <w:lang w:val="en-GB"/>
        </w:rPr>
        <w:t>-tested and means-tested social protection benefits by function in 2021</w:t>
      </w:r>
    </w:p>
    <w:p w14:paraId="6068C676" w14:textId="3F155E13" w:rsidR="00E86CF4" w:rsidRPr="00380A6D" w:rsidRDefault="000E7D8E" w:rsidP="00E77B4E">
      <w:pPr>
        <w:pStyle w:val="rdo"/>
        <w:rPr>
          <w:lang w:val="en-GB"/>
        </w:rPr>
      </w:pPr>
      <w:r w:rsidRPr="00380A6D">
        <w:rPr>
          <w:lang w:val="en-GB"/>
        </w:rPr>
        <w:t>Source</w:t>
      </w:r>
      <w:r w:rsidR="00A35CFA" w:rsidRPr="00380A6D">
        <w:rPr>
          <w:lang w:val="en-GB"/>
        </w:rPr>
        <w:t>: Eurostat</w:t>
      </w:r>
    </w:p>
    <w:p w14:paraId="1507A9B7" w14:textId="1E62CA87" w:rsidR="00193870" w:rsidRPr="00380A6D" w:rsidRDefault="000E7D8E" w:rsidP="00332D9F">
      <w:pPr>
        <w:pStyle w:val="Nagwek1"/>
        <w:spacing w:before="360"/>
        <w:rPr>
          <w:lang w:val="en-GB"/>
        </w:rPr>
      </w:pPr>
      <w:r w:rsidRPr="00380A6D">
        <w:rPr>
          <w:lang w:val="en-GB"/>
        </w:rPr>
        <w:t>Poland in comparative perspective</w:t>
      </w:r>
    </w:p>
    <w:p w14:paraId="3D23FF8E" w14:textId="6E6136DB" w:rsidR="0091787C" w:rsidRPr="00380A6D" w:rsidRDefault="00BC634C" w:rsidP="00116627">
      <w:pPr>
        <w:rPr>
          <w:rFonts w:cs="MyriadPro-Regular"/>
          <w:szCs w:val="19"/>
          <w:lang w:val="en-GB"/>
        </w:rPr>
      </w:pPr>
      <w:r w:rsidRPr="00380A6D">
        <w:rPr>
          <w:noProof/>
          <w:highlight w:val="green"/>
          <w:lang w:val="en-GB" w:eastAsia="pl-PL"/>
        </w:rPr>
        <mc:AlternateContent>
          <mc:Choice Requires="wps">
            <w:drawing>
              <wp:anchor distT="45720" distB="45720" distL="114300" distR="114300" simplePos="0" relativeHeight="252049408" behindDoc="1" locked="0" layoutInCell="1" allowOverlap="1" wp14:anchorId="079D3B3A" wp14:editId="31DA84BB">
                <wp:simplePos x="0" y="0"/>
                <wp:positionH relativeFrom="column">
                  <wp:posOffset>5281564</wp:posOffset>
                </wp:positionH>
                <wp:positionV relativeFrom="page">
                  <wp:posOffset>8784117</wp:posOffset>
                </wp:positionV>
                <wp:extent cx="1724025" cy="1021080"/>
                <wp:effectExtent l="0" t="0" r="0" b="0"/>
                <wp:wrapTight wrapText="bothSides">
                  <wp:wrapPolygon edited="0">
                    <wp:start x="716" y="0"/>
                    <wp:lineTo x="716" y="20955"/>
                    <wp:lineTo x="20765" y="20955"/>
                    <wp:lineTo x="20765" y="0"/>
                    <wp:lineTo x="716" y="0"/>
                  </wp:wrapPolygon>
                </wp:wrapTight>
                <wp:docPr id="119" name="Pole tekstowe 2" descr="In Poland the index of the level of expenditures for social protection benefits per capita amounted to 3.4 thousand eur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21080"/>
                        </a:xfrm>
                        <a:prstGeom prst="rect">
                          <a:avLst/>
                        </a:prstGeom>
                        <a:noFill/>
                        <a:ln w="9525">
                          <a:noFill/>
                          <a:miter lim="800000"/>
                          <a:headEnd/>
                          <a:tailEnd/>
                        </a:ln>
                      </wps:spPr>
                      <wps:txbx>
                        <w:txbxContent>
                          <w:p w14:paraId="729EB5DD" w14:textId="517D4D0B" w:rsidR="0078657C" w:rsidRPr="00ED1C19" w:rsidRDefault="00ED1C19" w:rsidP="00780640">
                            <w:pPr>
                              <w:pStyle w:val="tekstzboku"/>
                              <w:spacing w:before="0" w:line="240" w:lineRule="exact"/>
                              <w:rPr>
                                <w:lang w:val="en-GB"/>
                              </w:rPr>
                            </w:pPr>
                            <w:r w:rsidRPr="00ED1C19">
                              <w:rPr>
                                <w:lang w:val="en-GB"/>
                              </w:rPr>
                              <w:t>In Poland the index of</w:t>
                            </w:r>
                            <w:r w:rsidR="00BC634C">
                              <w:rPr>
                                <w:lang w:val="en-GB"/>
                              </w:rPr>
                              <w:t> </w:t>
                            </w:r>
                            <w:r w:rsidRPr="00ED1C19">
                              <w:rPr>
                                <w:lang w:val="en-GB"/>
                              </w:rPr>
                              <w:t>the</w:t>
                            </w:r>
                            <w:r w:rsidR="00BC634C">
                              <w:rPr>
                                <w:lang w:val="en-GB"/>
                              </w:rPr>
                              <w:t> </w:t>
                            </w:r>
                            <w:r w:rsidRPr="00ED1C19">
                              <w:rPr>
                                <w:lang w:val="en-GB"/>
                              </w:rPr>
                              <w:t>level of expenditures for social protection benefits per capita amounted to 3.4</w:t>
                            </w:r>
                            <w:r w:rsidR="00BC634C">
                              <w:rPr>
                                <w:lang w:val="en-GB"/>
                              </w:rPr>
                              <w:t> </w:t>
                            </w:r>
                            <w:r w:rsidRPr="00ED1C19">
                              <w:rPr>
                                <w:lang w:val="en-GB"/>
                              </w:rPr>
                              <w:t>thousand euro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D3B3A" id="_x0000_s1030" type="#_x0000_t202" alt="In Poland the index of the level of expenditures for social protection benefits per capita amounted to 3.4 thousand euro" style="position:absolute;margin-left:415.85pt;margin-top:691.65pt;width:135.75pt;height:80.4pt;z-index:-25126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" filled="f" stroked="f">
                <v:textbox>
                  <w:txbxContent>
                    <w:p w14:paraId="729EB5DD" w14:textId="517D4D0B" w:rsidR="0078657C" w:rsidRPr="00ED1C19" w:rsidRDefault="00ED1C19" w:rsidP="00780640">
                      <w:pPr>
                        <w:pStyle w:val="tekstzboku"/>
                        <w:spacing w:before="0" w:line="240" w:lineRule="exact"/>
                        <w:rPr>
                          <w:lang w:val="en-GB"/>
                        </w:rPr>
                      </w:pPr>
                      <w:r w:rsidRPr="00ED1C19">
                        <w:rPr>
                          <w:lang w:val="en-GB"/>
                        </w:rPr>
                        <w:t>In Poland the index of</w:t>
                      </w:r>
                      <w:r w:rsidR="00BC634C">
                        <w:rPr>
                          <w:lang w:val="en-GB"/>
                        </w:rPr>
                        <w:t> </w:t>
                      </w:r>
                      <w:r w:rsidRPr="00ED1C19">
                        <w:rPr>
                          <w:lang w:val="en-GB"/>
                        </w:rPr>
                        <w:t>the</w:t>
                      </w:r>
                      <w:r w:rsidR="00BC634C">
                        <w:rPr>
                          <w:lang w:val="en-GB"/>
                        </w:rPr>
                        <w:t> </w:t>
                      </w:r>
                      <w:r w:rsidRPr="00ED1C19">
                        <w:rPr>
                          <w:lang w:val="en-GB"/>
                        </w:rPr>
                        <w:t>level of expenditures for social protection benefits per capita amounted to 3.4</w:t>
                      </w:r>
                      <w:r w:rsidR="00BC634C">
                        <w:rPr>
                          <w:lang w:val="en-GB"/>
                        </w:rPr>
                        <w:t> </w:t>
                      </w:r>
                      <w:r w:rsidRPr="00ED1C19">
                        <w:rPr>
                          <w:lang w:val="en-GB"/>
                        </w:rPr>
                        <w:t>thousand euro</w:t>
                      </w:r>
                    </w:p>
                  </w:txbxContent>
                </v:textbox>
                <w10:wrap type="tight" anchory="page"/>
              </v:shape>
            </w:pict>
          </mc:Fallback>
        </mc:AlternateContent>
      </w:r>
      <w:r w:rsidR="000E7D8E" w:rsidRPr="00380A6D">
        <w:rPr>
          <w:rFonts w:cs="MyriadPro-Regular"/>
          <w:szCs w:val="19"/>
          <w:lang w:val="en-GB"/>
        </w:rPr>
        <w:t xml:space="preserve">The comparison of social protection systems in various European countries constitutes one of the principal </w:t>
      </w:r>
      <w:proofErr w:type="gramStart"/>
      <w:r w:rsidR="000E7D8E" w:rsidRPr="00380A6D">
        <w:rPr>
          <w:rFonts w:cs="MyriadPro-Regular"/>
          <w:szCs w:val="19"/>
          <w:lang w:val="en-GB"/>
        </w:rPr>
        <w:t>objective</w:t>
      </w:r>
      <w:proofErr w:type="gramEnd"/>
      <w:r w:rsidR="000E7D8E" w:rsidRPr="00380A6D">
        <w:rPr>
          <w:rFonts w:cs="MyriadPro-Regular"/>
          <w:szCs w:val="19"/>
          <w:lang w:val="en-GB"/>
        </w:rPr>
        <w:t xml:space="preserve"> of the preparation of the data produced annually in consistence with the ESSPROS methodology. In order to do that the expenditures for social protection per capita and the share of social protection expenditures in gross national product are most frequently used indexes.</w:t>
      </w:r>
    </w:p>
    <w:p w14:paraId="1493F064" w14:textId="290CE2B0" w:rsidR="0078657C" w:rsidRPr="00380A6D" w:rsidRDefault="000E7D8E" w:rsidP="0078657C">
      <w:pPr>
        <w:rPr>
          <w:rFonts w:cs="MyriadPro-Regular"/>
          <w:szCs w:val="19"/>
          <w:lang w:val="en-GB"/>
        </w:rPr>
      </w:pPr>
      <w:r w:rsidRPr="00380A6D">
        <w:rPr>
          <w:rFonts w:cs="MyriadPro-Regular"/>
          <w:szCs w:val="19"/>
          <w:lang w:val="en-GB"/>
        </w:rPr>
        <w:t>The index of the level of expenditures for social protection benefits per capita in Poland in 2021 amounted to 3.4 thousand euro. Similar level of expenditures featured Latvia (3.4) and Slovakia (3.5). The lowest level of expenditures was observed in Albania (0.7) and the highest one in Luxembourg (24.4). The average for all analysed countries amounted to 8.7 thousand euro per capita.</w:t>
      </w:r>
    </w:p>
    <w:p w14:paraId="6D022ED2" w14:textId="4AE255C5" w:rsidR="00F63E44" w:rsidRPr="00380A6D" w:rsidRDefault="001D5D12" w:rsidP="00BB77D5">
      <w:pPr>
        <w:pStyle w:val="tytuwykresu"/>
        <w:ind w:left="567" w:hanging="567"/>
        <w:rPr>
          <w:lang w:val="en-GB"/>
        </w:rPr>
      </w:pPr>
      <w:r w:rsidRPr="00380A6D">
        <w:rPr>
          <w:noProof/>
          <w:lang w:val="en-GB" w:eastAsia="pl-PL"/>
        </w:rPr>
        <w:lastRenderedPageBreak/>
        <w:drawing>
          <wp:anchor distT="0" distB="0" distL="114300" distR="114300" simplePos="0" relativeHeight="252080128" behindDoc="0" locked="0" layoutInCell="1" allowOverlap="1" wp14:anchorId="7F9A0609" wp14:editId="65036539">
            <wp:simplePos x="0" y="0"/>
            <wp:positionH relativeFrom="column">
              <wp:posOffset>47625</wp:posOffset>
            </wp:positionH>
            <wp:positionV relativeFrom="page">
              <wp:posOffset>778510</wp:posOffset>
            </wp:positionV>
            <wp:extent cx="4597200" cy="3600000"/>
            <wp:effectExtent l="0" t="0" r="0" b="635"/>
            <wp:wrapTopAndBottom/>
            <wp:docPr id="16" name="Obraz 16" descr="Map 1 presents expenditures for social protection benefits per capita in the European countries in 2021; data in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7200" cy="3600000"/>
                    </a:xfrm>
                    <a:prstGeom prst="rect">
                      <a:avLst/>
                    </a:prstGeom>
                    <a:noFill/>
                  </pic:spPr>
                </pic:pic>
              </a:graphicData>
            </a:graphic>
            <wp14:sizeRelH relativeFrom="page">
              <wp14:pctWidth>0</wp14:pctWidth>
            </wp14:sizeRelH>
            <wp14:sizeRelV relativeFrom="page">
              <wp14:pctHeight>0</wp14:pctHeight>
            </wp14:sizeRelV>
          </wp:anchor>
        </w:drawing>
      </w:r>
      <w:r w:rsidR="000E7D8E" w:rsidRPr="00380A6D">
        <w:rPr>
          <w:lang w:val="en-GB"/>
        </w:rPr>
        <w:t>Map</w:t>
      </w:r>
      <w:r w:rsidR="00DF376F" w:rsidRPr="00380A6D">
        <w:rPr>
          <w:lang w:val="en-GB"/>
        </w:rPr>
        <w:t xml:space="preserve"> 1</w:t>
      </w:r>
      <w:r w:rsidR="0024472B" w:rsidRPr="00380A6D">
        <w:rPr>
          <w:lang w:val="en-GB"/>
        </w:rPr>
        <w:t xml:space="preserve">. </w:t>
      </w:r>
      <w:r w:rsidR="000E7D8E" w:rsidRPr="00380A6D">
        <w:rPr>
          <w:lang w:val="en-GB"/>
        </w:rPr>
        <w:t>Expenditures for social protection benefits per capita in the European countries in</w:t>
      </w:r>
      <w:r w:rsidR="0088552C" w:rsidRPr="00380A6D">
        <w:rPr>
          <w:lang w:val="en-GB"/>
        </w:rPr>
        <w:t> </w:t>
      </w:r>
      <w:r w:rsidR="004D3EA3" w:rsidRPr="00380A6D">
        <w:rPr>
          <w:lang w:val="en-GB"/>
        </w:rPr>
        <w:t>20</w:t>
      </w:r>
      <w:bookmarkStart w:id="0" w:name="_Hlk162012827"/>
      <w:r w:rsidR="004660D0" w:rsidRPr="00380A6D">
        <w:rPr>
          <w:lang w:val="en-GB"/>
        </w:rPr>
        <w:t>21</w:t>
      </w:r>
    </w:p>
    <w:p w14:paraId="4DB3D91E" w14:textId="297584ED" w:rsidR="0078657C" w:rsidRPr="00380A6D" w:rsidRDefault="00BC634C" w:rsidP="003B4710">
      <w:pPr>
        <w:pStyle w:val="rdo"/>
        <w:rPr>
          <w:noProof/>
          <w:lang w:val="en-GB"/>
        </w:rPr>
      </w:pPr>
      <w:r w:rsidRPr="00380A6D">
        <w:rPr>
          <w:noProof/>
          <w:highlight w:val="green"/>
          <w:lang w:val="en-GB" w:eastAsia="pl-PL"/>
        </w:rPr>
        <mc:AlternateContent>
          <mc:Choice Requires="wps">
            <w:drawing>
              <wp:anchor distT="45720" distB="45720" distL="114300" distR="114300" simplePos="0" relativeHeight="252014592" behindDoc="1" locked="0" layoutInCell="1" allowOverlap="1" wp14:anchorId="3DBC3D93" wp14:editId="7CF5522D">
                <wp:simplePos x="0" y="0"/>
                <wp:positionH relativeFrom="column">
                  <wp:posOffset>5290820</wp:posOffset>
                </wp:positionH>
                <wp:positionV relativeFrom="page">
                  <wp:posOffset>4606290</wp:posOffset>
                </wp:positionV>
                <wp:extent cx="1724025" cy="1241425"/>
                <wp:effectExtent l="0" t="0" r="0" b="0"/>
                <wp:wrapTight wrapText="bothSides">
                  <wp:wrapPolygon edited="0">
                    <wp:start x="716" y="0"/>
                    <wp:lineTo x="716" y="21213"/>
                    <wp:lineTo x="20765" y="21213"/>
                    <wp:lineTo x="20765" y="0"/>
                    <wp:lineTo x="716" y="0"/>
                  </wp:wrapPolygon>
                </wp:wrapTight>
                <wp:docPr id="120" name="Pole tekstowe 2" descr="Poland with the share of expenditures for social protection in gross national product index at 22.5% is in the middle in the ranking of the European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41425"/>
                        </a:xfrm>
                        <a:prstGeom prst="rect">
                          <a:avLst/>
                        </a:prstGeom>
                        <a:noFill/>
                        <a:ln w="9525">
                          <a:noFill/>
                          <a:miter lim="800000"/>
                          <a:headEnd/>
                          <a:tailEnd/>
                        </a:ln>
                      </wps:spPr>
                      <wps:txbx>
                        <w:txbxContent>
                          <w:p w14:paraId="65A14134" w14:textId="11C05696" w:rsidR="00F74323" w:rsidRPr="000222AB" w:rsidRDefault="000222AB" w:rsidP="00780640">
                            <w:pPr>
                              <w:pStyle w:val="tekstzboku"/>
                              <w:spacing w:before="0" w:line="240" w:lineRule="exact"/>
                              <w:rPr>
                                <w:lang w:val="en-GB"/>
                              </w:rPr>
                            </w:pPr>
                            <w:r w:rsidRPr="000222AB">
                              <w:rPr>
                                <w:lang w:val="en-GB"/>
                              </w:rPr>
                              <w:t>Poland with the share of</w:t>
                            </w:r>
                            <w:r w:rsidR="0088552C">
                              <w:rPr>
                                <w:lang w:val="en-GB"/>
                              </w:rPr>
                              <w:t> </w:t>
                            </w:r>
                            <w:r w:rsidRPr="000222AB">
                              <w:rPr>
                                <w:lang w:val="en-GB"/>
                              </w:rPr>
                              <w:t xml:space="preserve">expenditures for social protection </w:t>
                            </w:r>
                            <w:r>
                              <w:rPr>
                                <w:lang w:val="en-GB"/>
                              </w:rPr>
                              <w:t xml:space="preserve">in gross national product </w:t>
                            </w:r>
                            <w:r w:rsidRPr="000222AB">
                              <w:rPr>
                                <w:lang w:val="en-GB"/>
                              </w:rPr>
                              <w:t>index at 22.5% is in</w:t>
                            </w:r>
                            <w:r w:rsidR="00BC634C">
                              <w:rPr>
                                <w:lang w:val="en-GB"/>
                              </w:rPr>
                              <w:t> </w:t>
                            </w:r>
                            <w:r w:rsidRPr="000222AB">
                              <w:rPr>
                                <w:lang w:val="en-GB"/>
                              </w:rPr>
                              <w:t xml:space="preserve">the middle in the ranking of the </w:t>
                            </w:r>
                            <w:r>
                              <w:rPr>
                                <w:lang w:val="en-GB"/>
                              </w:rPr>
                              <w:t>European countries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C3D93" id="_x0000_s1031" type="#_x0000_t202" alt="Poland with the share of expenditures for social protection in gross national product index at 22.5% is in the middle in the ranking of the European countries" style="position:absolute;left:0;text-align:left;margin-left:416.6pt;margin-top:362.7pt;width:135.75pt;height:97.75pt;z-index:-25130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" filled="f" stroked="f">
                <v:textbox>
                  <w:txbxContent>
                    <w:p w14:paraId="65A14134" w14:textId="11C05696" w:rsidR="00F74323" w:rsidRPr="000222AB" w:rsidRDefault="000222AB" w:rsidP="00780640">
                      <w:pPr>
                        <w:pStyle w:val="tekstzboku"/>
                        <w:spacing w:before="0" w:line="240" w:lineRule="exact"/>
                        <w:rPr>
                          <w:lang w:val="en-GB"/>
                        </w:rPr>
                      </w:pPr>
                      <w:r w:rsidRPr="000222AB">
                        <w:rPr>
                          <w:lang w:val="en-GB"/>
                        </w:rPr>
                        <w:t>Poland with the share of</w:t>
                      </w:r>
                      <w:r w:rsidR="0088552C">
                        <w:rPr>
                          <w:lang w:val="en-GB"/>
                        </w:rPr>
                        <w:t> </w:t>
                      </w:r>
                      <w:r w:rsidRPr="000222AB">
                        <w:rPr>
                          <w:lang w:val="en-GB"/>
                        </w:rPr>
                        <w:t xml:space="preserve">expenditures for social protection </w:t>
                      </w:r>
                      <w:r>
                        <w:rPr>
                          <w:lang w:val="en-GB"/>
                        </w:rPr>
                        <w:t xml:space="preserve">in gross national product </w:t>
                      </w:r>
                      <w:r w:rsidRPr="000222AB">
                        <w:rPr>
                          <w:lang w:val="en-GB"/>
                        </w:rPr>
                        <w:t>index at 22.5% is in</w:t>
                      </w:r>
                      <w:r w:rsidR="00BC634C">
                        <w:rPr>
                          <w:lang w:val="en-GB"/>
                        </w:rPr>
                        <w:t> </w:t>
                      </w:r>
                      <w:r w:rsidRPr="000222AB">
                        <w:rPr>
                          <w:lang w:val="en-GB"/>
                        </w:rPr>
                        <w:t xml:space="preserve">the middle in the ranking of the </w:t>
                      </w:r>
                      <w:r>
                        <w:rPr>
                          <w:lang w:val="en-GB"/>
                        </w:rPr>
                        <w:t>European countries</w:t>
                      </w:r>
                    </w:p>
                  </w:txbxContent>
                </v:textbox>
                <w10:wrap type="tight" anchory="page"/>
              </v:shape>
            </w:pict>
          </mc:Fallback>
        </mc:AlternateContent>
      </w:r>
      <w:r w:rsidR="000E7D8E" w:rsidRPr="00380A6D">
        <w:rPr>
          <w:noProof/>
          <w:lang w:val="en-GB"/>
        </w:rPr>
        <w:t>Source</w:t>
      </w:r>
      <w:r w:rsidR="00A35CFA" w:rsidRPr="00380A6D">
        <w:rPr>
          <w:noProof/>
          <w:lang w:val="en-GB"/>
        </w:rPr>
        <w:t>: Eurostat</w:t>
      </w:r>
    </w:p>
    <w:bookmarkEnd w:id="0"/>
    <w:p w14:paraId="727F214F" w14:textId="534F6F81" w:rsidR="005C0CDF" w:rsidRPr="00380A6D" w:rsidRDefault="000E7D8E" w:rsidP="000F51D3">
      <w:pPr>
        <w:spacing w:before="240" w:after="0"/>
        <w:rPr>
          <w:rFonts w:cs="MyriadPro-Regular"/>
          <w:szCs w:val="19"/>
          <w:lang w:val="en-GB"/>
        </w:rPr>
      </w:pPr>
      <w:r w:rsidRPr="00380A6D">
        <w:rPr>
          <w:rFonts w:cs="MyriadPro-Regular"/>
          <w:szCs w:val="19"/>
          <w:lang w:val="en-GB"/>
        </w:rPr>
        <w:t>In 2021 Poland assigned 22.5% of gross national product for social protection benefits, which is the value close to the European average (23.3%). Slightly higher share of expenditures was noted in Slovenia (24.8), Portugal (25.6) and Norway (26.2). Scarcely lower share was observed in Cyprus and Croatia (21.8 each), Luxembourg (21.5) and Czech Republic (21.2). The</w:t>
      </w:r>
      <w:r w:rsidR="00BC634C" w:rsidRPr="00380A6D">
        <w:rPr>
          <w:rFonts w:cs="MyriadPro-Regular"/>
          <w:szCs w:val="19"/>
          <w:lang w:val="en-GB"/>
        </w:rPr>
        <w:t> highest</w:t>
      </w:r>
      <w:r w:rsidRPr="00380A6D">
        <w:rPr>
          <w:rFonts w:cs="MyriadPro-Regular"/>
          <w:szCs w:val="19"/>
          <w:lang w:val="en-GB"/>
        </w:rPr>
        <w:t xml:space="preserve"> share of expenditures for social protection in gross national product occurred in France (33.4) and the lowest one in Albania (12.8).</w:t>
      </w:r>
    </w:p>
    <w:p w14:paraId="6C1FC8C7" w14:textId="31579085" w:rsidR="00D45FF4" w:rsidRPr="00380A6D" w:rsidRDefault="00AD435B" w:rsidP="000F51D3">
      <w:pPr>
        <w:pStyle w:val="tytuwykresu"/>
        <w:spacing w:before="240"/>
        <w:ind w:left="567" w:hanging="567"/>
        <w:rPr>
          <w:lang w:val="en-GB"/>
        </w:rPr>
      </w:pPr>
      <w:r w:rsidRPr="00380A6D">
        <w:rPr>
          <w:lang w:val="en-GB"/>
        </w:rPr>
        <w:t>M</w:t>
      </w:r>
      <w:r w:rsidR="004660D0" w:rsidRPr="00380A6D">
        <w:rPr>
          <w:lang w:val="en-GB"/>
        </w:rPr>
        <w:t>ap</w:t>
      </w:r>
      <w:r w:rsidR="00067BEA" w:rsidRPr="00380A6D">
        <w:rPr>
          <w:lang w:val="en-GB"/>
        </w:rPr>
        <w:t xml:space="preserve"> 2</w:t>
      </w:r>
      <w:r w:rsidR="007E733E" w:rsidRPr="00380A6D">
        <w:rPr>
          <w:lang w:val="en-GB"/>
        </w:rPr>
        <w:t>.</w:t>
      </w:r>
      <w:r w:rsidR="00EF086B" w:rsidRPr="00380A6D">
        <w:rPr>
          <w:lang w:val="en-GB"/>
        </w:rPr>
        <w:t xml:space="preserve"> </w:t>
      </w:r>
      <w:r w:rsidR="004660D0" w:rsidRPr="00380A6D">
        <w:rPr>
          <w:lang w:val="en-GB"/>
        </w:rPr>
        <w:t xml:space="preserve">Share of expenditures for social protection benefits in gross national product in </w:t>
      </w:r>
      <w:r w:rsidR="00D52F48" w:rsidRPr="00380A6D">
        <w:rPr>
          <w:lang w:val="en-GB"/>
        </w:rPr>
        <w:t xml:space="preserve">the </w:t>
      </w:r>
      <w:r w:rsidR="004660D0" w:rsidRPr="00380A6D">
        <w:rPr>
          <w:lang w:val="en-GB"/>
        </w:rPr>
        <w:t>European countries in 2021</w:t>
      </w:r>
    </w:p>
    <w:p w14:paraId="10B3210F" w14:textId="02A68183" w:rsidR="002732EB" w:rsidRPr="00380A6D" w:rsidRDefault="00762BEB" w:rsidP="00CC1823">
      <w:pPr>
        <w:pStyle w:val="rdo"/>
        <w:rPr>
          <w:noProof/>
          <w:lang w:val="en-GB"/>
        </w:rPr>
      </w:pPr>
      <w:r w:rsidRPr="00380A6D">
        <w:rPr>
          <w:noProof/>
          <w:lang w:val="en-GB" w:eastAsia="pl-PL"/>
        </w:rPr>
        <w:drawing>
          <wp:anchor distT="0" distB="0" distL="114300" distR="114300" simplePos="0" relativeHeight="252083200" behindDoc="0" locked="0" layoutInCell="1" allowOverlap="1" wp14:anchorId="1BFF5126" wp14:editId="1E191375">
            <wp:simplePos x="0" y="0"/>
            <wp:positionH relativeFrom="column">
              <wp:posOffset>0</wp:posOffset>
            </wp:positionH>
            <wp:positionV relativeFrom="paragraph">
              <wp:posOffset>635</wp:posOffset>
            </wp:positionV>
            <wp:extent cx="4595495" cy="3513667"/>
            <wp:effectExtent l="0" t="0" r="0" b="0"/>
            <wp:wrapTopAndBottom/>
            <wp:docPr id="8" name="Obraz 8" descr="Map 2 presents share of expenditures for social protection benefits in gross national product in the European countries in 2021; data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2280" b="-1"/>
                    <a:stretch/>
                  </pic:blipFill>
                  <pic:spPr bwMode="auto">
                    <a:xfrm>
                      <a:off x="0" y="0"/>
                      <a:ext cx="4595495" cy="3513667"/>
                    </a:xfrm>
                    <a:prstGeom prst="rect">
                      <a:avLst/>
                    </a:prstGeom>
                    <a:noFill/>
                    <a:ln>
                      <a:noFill/>
                    </a:ln>
                    <a:extLst>
                      <a:ext uri="{53640926-AAD7-44D8-BBD7-CCE9431645EC}">
                        <a14:shadowObscured xmlns:a14="http://schemas.microsoft.com/office/drawing/2010/main"/>
                      </a:ext>
                    </a:extLst>
                  </pic:spPr>
                </pic:pic>
              </a:graphicData>
            </a:graphic>
          </wp:anchor>
        </w:drawing>
      </w:r>
      <w:r w:rsidR="004660D0" w:rsidRPr="00380A6D">
        <w:rPr>
          <w:noProof/>
          <w:lang w:val="en-GB"/>
        </w:rPr>
        <w:t>Source</w:t>
      </w:r>
      <w:r w:rsidR="00A35CFA" w:rsidRPr="00380A6D">
        <w:rPr>
          <w:noProof/>
          <w:lang w:val="en-GB"/>
        </w:rPr>
        <w:t>: Eurostat</w:t>
      </w:r>
    </w:p>
    <w:p w14:paraId="74FA44D3" w14:textId="27BA2310" w:rsidR="00B22D79" w:rsidRPr="00380A6D" w:rsidRDefault="004660D0" w:rsidP="00B22D79">
      <w:pPr>
        <w:pStyle w:val="Nagwek1"/>
        <w:pageBreakBefore/>
        <w:suppressAutoHyphens/>
        <w:rPr>
          <w:lang w:val="en-GB"/>
        </w:rPr>
      </w:pPr>
      <w:r w:rsidRPr="00380A6D">
        <w:rPr>
          <w:lang w:val="en-GB"/>
        </w:rPr>
        <w:lastRenderedPageBreak/>
        <w:t>Supplementary notes</w:t>
      </w:r>
    </w:p>
    <w:p w14:paraId="3530C097" w14:textId="29C4613C" w:rsidR="007A6D64" w:rsidRPr="00380A6D" w:rsidRDefault="004660D0" w:rsidP="007A6D64">
      <w:pPr>
        <w:rPr>
          <w:rFonts w:cs="MyriadPro-Regular"/>
          <w:szCs w:val="19"/>
          <w:lang w:val="en-GB"/>
        </w:rPr>
      </w:pPr>
      <w:r w:rsidRPr="00380A6D">
        <w:rPr>
          <w:rFonts w:cs="MyriadPro-Regular"/>
          <w:b/>
          <w:szCs w:val="19"/>
          <w:lang w:val="en-GB"/>
        </w:rPr>
        <w:t xml:space="preserve">The European </w:t>
      </w:r>
      <w:r w:rsidR="002C55BF" w:rsidRPr="00380A6D">
        <w:rPr>
          <w:rFonts w:cs="MyriadPro-Regular"/>
          <w:b/>
          <w:szCs w:val="19"/>
          <w:lang w:val="en-GB"/>
        </w:rPr>
        <w:t>s</w:t>
      </w:r>
      <w:r w:rsidRPr="00380A6D">
        <w:rPr>
          <w:rFonts w:cs="MyriadPro-Regular"/>
          <w:b/>
          <w:szCs w:val="19"/>
          <w:lang w:val="en-GB"/>
        </w:rPr>
        <w:t xml:space="preserve">ystem of </w:t>
      </w:r>
      <w:r w:rsidR="002C55BF" w:rsidRPr="00380A6D">
        <w:rPr>
          <w:rFonts w:cs="MyriadPro-Regular"/>
          <w:b/>
          <w:szCs w:val="19"/>
          <w:lang w:val="en-GB"/>
        </w:rPr>
        <w:t>i</w:t>
      </w:r>
      <w:r w:rsidR="00A83746" w:rsidRPr="00380A6D">
        <w:rPr>
          <w:rFonts w:cs="MyriadPro-Regular"/>
          <w:b/>
          <w:szCs w:val="19"/>
          <w:lang w:val="en-GB"/>
        </w:rPr>
        <w:t xml:space="preserve">ntegrated </w:t>
      </w:r>
      <w:r w:rsidR="002C55BF" w:rsidRPr="00380A6D">
        <w:rPr>
          <w:rFonts w:cs="MyriadPro-Regular"/>
          <w:b/>
          <w:szCs w:val="19"/>
          <w:lang w:val="en-GB"/>
        </w:rPr>
        <w:t>s</w:t>
      </w:r>
      <w:r w:rsidRPr="00380A6D">
        <w:rPr>
          <w:rFonts w:cs="MyriadPro-Regular"/>
          <w:b/>
          <w:szCs w:val="19"/>
          <w:lang w:val="en-GB"/>
        </w:rPr>
        <w:t xml:space="preserve">ocial </w:t>
      </w:r>
      <w:r w:rsidR="002C55BF" w:rsidRPr="00380A6D">
        <w:rPr>
          <w:rFonts w:cs="MyriadPro-Regular"/>
          <w:b/>
          <w:szCs w:val="19"/>
          <w:lang w:val="en-GB"/>
        </w:rPr>
        <w:t>p</w:t>
      </w:r>
      <w:r w:rsidRPr="00380A6D">
        <w:rPr>
          <w:rFonts w:cs="MyriadPro-Regular"/>
          <w:b/>
          <w:szCs w:val="19"/>
          <w:lang w:val="en-GB"/>
        </w:rPr>
        <w:t xml:space="preserve">rotection </w:t>
      </w:r>
      <w:r w:rsidR="002C55BF" w:rsidRPr="00380A6D">
        <w:rPr>
          <w:rFonts w:cs="MyriadPro-Regular"/>
          <w:b/>
          <w:szCs w:val="19"/>
          <w:lang w:val="en-GB"/>
        </w:rPr>
        <w:t>s</w:t>
      </w:r>
      <w:r w:rsidRPr="00380A6D">
        <w:rPr>
          <w:rFonts w:cs="MyriadPro-Regular"/>
          <w:b/>
          <w:szCs w:val="19"/>
          <w:lang w:val="en-GB"/>
        </w:rPr>
        <w:t>tatistics (ESSPROS)</w:t>
      </w:r>
      <w:r w:rsidRPr="00380A6D">
        <w:rPr>
          <w:rFonts w:cs="MyriadPro-Regular"/>
          <w:szCs w:val="19"/>
          <w:lang w:val="en-GB"/>
        </w:rPr>
        <w:t xml:space="preserve"> has been developed in response to the need for creating the special instrument of statistical observance of social protection. The underlying goal of the ESSPROS methodology is to provide the complex and consistent description of social protection in the European Union member states by calculating the value of the full scope of benefits and their financing in</w:t>
      </w:r>
      <w:r w:rsidR="0088552C" w:rsidRPr="00380A6D">
        <w:rPr>
          <w:rFonts w:cs="MyriadPro-Regular"/>
          <w:szCs w:val="19"/>
          <w:lang w:val="en-GB"/>
        </w:rPr>
        <w:t> </w:t>
      </w:r>
      <w:r w:rsidRPr="00380A6D">
        <w:rPr>
          <w:rFonts w:cs="MyriadPro-Regular"/>
          <w:szCs w:val="19"/>
          <w:lang w:val="en-GB"/>
        </w:rPr>
        <w:t xml:space="preserve">order to enable their international comparability and harmonisation with other statistics, in particular with national accounts. The formal basis for the ESSPROS methodology application </w:t>
      </w:r>
      <w:proofErr w:type="gramStart"/>
      <w:r w:rsidRPr="00380A6D">
        <w:rPr>
          <w:rFonts w:cs="MyriadPro-Regular"/>
          <w:szCs w:val="19"/>
          <w:lang w:val="en-GB"/>
        </w:rPr>
        <w:t>are</w:t>
      </w:r>
      <w:proofErr w:type="gramEnd"/>
      <w:r w:rsidRPr="00380A6D">
        <w:rPr>
          <w:rFonts w:cs="MyriadPro-Regular"/>
          <w:szCs w:val="19"/>
          <w:lang w:val="en-GB"/>
        </w:rPr>
        <w:t xml:space="preserve"> defined in the legal provisions, laid mainly in the Regulation (EC) No</w:t>
      </w:r>
      <w:r w:rsidR="0088552C" w:rsidRPr="00380A6D">
        <w:rPr>
          <w:rFonts w:cs="MyriadPro-Regular"/>
          <w:szCs w:val="19"/>
          <w:lang w:val="en-GB"/>
        </w:rPr>
        <w:t> </w:t>
      </w:r>
      <w:r w:rsidRPr="00380A6D">
        <w:rPr>
          <w:rFonts w:cs="MyriadPro-Regular"/>
          <w:szCs w:val="19"/>
          <w:lang w:val="en-GB"/>
        </w:rPr>
        <w:t>458/2007 of the European Parliament and of the Council of 25 April 2007 on the European system of integrated social protection statistics (ESSPROS).</w:t>
      </w:r>
    </w:p>
    <w:p w14:paraId="2A593CA5" w14:textId="3EED6086" w:rsidR="007A6D64" w:rsidRPr="00380A6D" w:rsidRDefault="004660D0" w:rsidP="007A6D64">
      <w:pPr>
        <w:rPr>
          <w:rFonts w:cs="MyriadPro-Regular"/>
          <w:szCs w:val="19"/>
          <w:lang w:val="en-GB"/>
        </w:rPr>
      </w:pPr>
      <w:r w:rsidRPr="00380A6D">
        <w:rPr>
          <w:rFonts w:cs="MyriadPro-Regular"/>
          <w:b/>
          <w:szCs w:val="19"/>
          <w:lang w:val="en-GB"/>
        </w:rPr>
        <w:t xml:space="preserve">The scope of benefits </w:t>
      </w:r>
      <w:r w:rsidRPr="00380A6D">
        <w:rPr>
          <w:rFonts w:cs="MyriadPro-Regular"/>
          <w:szCs w:val="19"/>
          <w:lang w:val="en-GB"/>
        </w:rPr>
        <w:t>granted in social protection in Poland has been defined on the basis of the ESSPROS methodology as well as on Polish legislative acts: Act of 12 March 2004 on</w:t>
      </w:r>
      <w:r w:rsidR="0088552C" w:rsidRPr="00380A6D">
        <w:rPr>
          <w:rFonts w:cs="MyriadPro-Regular"/>
          <w:szCs w:val="19"/>
          <w:lang w:val="en-GB"/>
        </w:rPr>
        <w:t> </w:t>
      </w:r>
      <w:r w:rsidRPr="00380A6D">
        <w:rPr>
          <w:rFonts w:cs="MyriadPro-Regular"/>
          <w:szCs w:val="19"/>
          <w:lang w:val="en-GB"/>
        </w:rPr>
        <w:t>Social Assistance, (consolidated text of Journal of Laws of 2023, item 901), Act of 13 June 2003 on Social Employment (consolidated text of Journal o</w:t>
      </w:r>
      <w:r w:rsidR="0088552C" w:rsidRPr="00380A6D">
        <w:rPr>
          <w:rFonts w:cs="MyriadPro-Regular"/>
          <w:szCs w:val="19"/>
          <w:lang w:val="en-GB"/>
        </w:rPr>
        <w:t>f Laws of 2022, item 2241), Act </w:t>
      </w:r>
      <w:r w:rsidRPr="00380A6D">
        <w:rPr>
          <w:rFonts w:cs="MyriadPro-Regular"/>
          <w:szCs w:val="19"/>
          <w:lang w:val="en-GB"/>
        </w:rPr>
        <w:t>of</w:t>
      </w:r>
      <w:r w:rsidR="0088552C" w:rsidRPr="00380A6D">
        <w:rPr>
          <w:rFonts w:cs="MyriadPro-Regular"/>
          <w:szCs w:val="19"/>
          <w:lang w:val="en-GB"/>
        </w:rPr>
        <w:t> </w:t>
      </w:r>
      <w:r w:rsidRPr="00380A6D">
        <w:rPr>
          <w:rFonts w:cs="MyriadPro-Regular"/>
          <w:szCs w:val="19"/>
          <w:lang w:val="en-GB"/>
        </w:rPr>
        <w:t>24 April 2003 on Public Benefit Activity and on Vol</w:t>
      </w:r>
      <w:r w:rsidR="0088552C" w:rsidRPr="00380A6D">
        <w:rPr>
          <w:rFonts w:cs="MyriadPro-Regular"/>
          <w:szCs w:val="19"/>
          <w:lang w:val="en-GB"/>
        </w:rPr>
        <w:t>unteering (consolidated text of </w:t>
      </w:r>
      <w:r w:rsidRPr="00380A6D">
        <w:rPr>
          <w:rFonts w:cs="MyriadPro-Regular"/>
          <w:szCs w:val="19"/>
          <w:lang w:val="en-GB"/>
        </w:rPr>
        <w:t>Journal of Laws 2023, item 571).</w:t>
      </w:r>
    </w:p>
    <w:p w14:paraId="6E3C9659" w14:textId="723113C1" w:rsidR="007A6D64" w:rsidRPr="00380A6D" w:rsidRDefault="004660D0" w:rsidP="007A6D64">
      <w:pPr>
        <w:rPr>
          <w:rFonts w:cs="MyriadPro-Regular"/>
          <w:szCs w:val="19"/>
          <w:lang w:val="en-GB"/>
        </w:rPr>
      </w:pPr>
      <w:r w:rsidRPr="00380A6D">
        <w:rPr>
          <w:rFonts w:cs="MyriadPro-Regular"/>
          <w:szCs w:val="19"/>
          <w:lang w:val="en-GB"/>
        </w:rPr>
        <w:t xml:space="preserve">According to the ESSPROS methodology there are four categories of expenditures: </w:t>
      </w:r>
      <w:r w:rsidRPr="00380A6D">
        <w:rPr>
          <w:rFonts w:cs="MyriadPro-Regular"/>
          <w:b/>
          <w:szCs w:val="19"/>
          <w:lang w:val="en-GB"/>
        </w:rPr>
        <w:t>social protection benefits</w:t>
      </w:r>
      <w:r w:rsidRPr="00380A6D">
        <w:rPr>
          <w:rFonts w:cs="MyriadPro-Regular"/>
          <w:szCs w:val="19"/>
          <w:lang w:val="en-GB"/>
        </w:rPr>
        <w:t xml:space="preserve">, </w:t>
      </w:r>
      <w:r w:rsidRPr="00380A6D">
        <w:rPr>
          <w:rFonts w:cs="MyriadPro-Regular"/>
          <w:b/>
          <w:szCs w:val="19"/>
          <w:lang w:val="en-GB"/>
        </w:rPr>
        <w:t>administrative costs</w:t>
      </w:r>
      <w:r w:rsidRPr="00380A6D">
        <w:rPr>
          <w:rFonts w:cs="MyriadPro-Regular"/>
          <w:szCs w:val="19"/>
          <w:lang w:val="en-GB"/>
        </w:rPr>
        <w:t xml:space="preserve"> related to the benefits delivery, </w:t>
      </w:r>
      <w:r w:rsidRPr="00380A6D">
        <w:rPr>
          <w:rFonts w:cs="MyriadPro-Regular"/>
          <w:b/>
          <w:szCs w:val="19"/>
          <w:lang w:val="en-GB"/>
        </w:rPr>
        <w:t>transfers to other schemes</w:t>
      </w:r>
      <w:r w:rsidRPr="00380A6D">
        <w:rPr>
          <w:rFonts w:cs="MyriadPro-Regular"/>
          <w:szCs w:val="19"/>
          <w:lang w:val="en-GB"/>
        </w:rPr>
        <w:t xml:space="preserve"> and </w:t>
      </w:r>
      <w:r w:rsidRPr="00380A6D">
        <w:rPr>
          <w:rFonts w:cs="MyriadPro-Regular"/>
          <w:b/>
          <w:szCs w:val="19"/>
          <w:lang w:val="en-GB"/>
        </w:rPr>
        <w:t>other expenditures</w:t>
      </w:r>
      <w:r w:rsidRPr="00380A6D">
        <w:rPr>
          <w:rFonts w:cs="MyriadPro-Regular"/>
          <w:szCs w:val="19"/>
          <w:lang w:val="en-GB"/>
        </w:rPr>
        <w:t>.</w:t>
      </w:r>
    </w:p>
    <w:p w14:paraId="2560B7C4" w14:textId="05A9C75C" w:rsidR="007A6D64" w:rsidRPr="00380A6D" w:rsidRDefault="005750B0" w:rsidP="000350F2">
      <w:pPr>
        <w:rPr>
          <w:rFonts w:cs="MyriadPro-Regular"/>
          <w:szCs w:val="19"/>
          <w:lang w:val="en-GB"/>
        </w:rPr>
      </w:pPr>
      <w:r w:rsidRPr="00380A6D">
        <w:rPr>
          <w:rFonts w:cs="MyriadPro-Regular"/>
          <w:b/>
          <w:szCs w:val="19"/>
          <w:lang w:val="en-GB"/>
        </w:rPr>
        <w:t>Social protection benefits</w:t>
      </w:r>
      <w:r w:rsidRPr="00380A6D">
        <w:rPr>
          <w:rFonts w:cs="MyriadPro-Regular"/>
          <w:szCs w:val="19"/>
          <w:lang w:val="en-GB"/>
        </w:rPr>
        <w:t xml:space="preserve"> are divided into cash transfers and transfers in kind, which are granted by social protection schemes to the households and individual persons in order to relieve them from the burden of the certain type of risk or to meet specific need. They refer to cash payments, reimbursements (</w:t>
      </w:r>
      <w:r w:rsidR="000222AB" w:rsidRPr="00380A6D">
        <w:rPr>
          <w:rFonts w:cs="MyriadPro-Regular"/>
          <w:szCs w:val="19"/>
          <w:lang w:val="en-GB"/>
        </w:rPr>
        <w:t xml:space="preserve">cash </w:t>
      </w:r>
      <w:r w:rsidRPr="00380A6D">
        <w:rPr>
          <w:rFonts w:cs="MyriadPro-Regular"/>
          <w:szCs w:val="19"/>
          <w:lang w:val="en-GB"/>
        </w:rPr>
        <w:t>benefits) and to goods and services provided directly (benefits in kind). They imply an equivalent rise in the disposable income of the beneficiaries.</w:t>
      </w:r>
    </w:p>
    <w:p w14:paraId="0A768F2E" w14:textId="1FCADA1E" w:rsidR="007A6D64" w:rsidRPr="00380A6D" w:rsidRDefault="005750B0" w:rsidP="000350F2">
      <w:pPr>
        <w:rPr>
          <w:rFonts w:cs="MyriadPro-Regular"/>
          <w:szCs w:val="19"/>
          <w:lang w:val="en-GB"/>
        </w:rPr>
      </w:pPr>
      <w:r w:rsidRPr="00380A6D">
        <w:rPr>
          <w:rFonts w:cs="MyriadPro-Regular"/>
          <w:b/>
          <w:szCs w:val="19"/>
          <w:lang w:val="en-GB"/>
        </w:rPr>
        <w:t>Administration costs</w:t>
      </w:r>
      <w:r w:rsidRPr="00380A6D">
        <w:rPr>
          <w:rFonts w:cs="MyriadPro-Regular"/>
          <w:szCs w:val="19"/>
          <w:lang w:val="en-GB"/>
        </w:rPr>
        <w:t xml:space="preserve"> are incurred in relation to managing and administering social protection schemes and include outgoings on registration of beneficiaries, collection of contributions, administration of benefits, inspection, reinsurance and financial management</w:t>
      </w:r>
    </w:p>
    <w:p w14:paraId="015F9B4D" w14:textId="4AAD7083" w:rsidR="007A6D64" w:rsidRPr="00380A6D" w:rsidRDefault="005750B0" w:rsidP="000350F2">
      <w:pPr>
        <w:rPr>
          <w:rFonts w:cs="MyriadPro-Regular"/>
          <w:szCs w:val="19"/>
          <w:lang w:val="en-GB"/>
        </w:rPr>
      </w:pPr>
      <w:r w:rsidRPr="00380A6D">
        <w:rPr>
          <w:rFonts w:cs="MyriadPro-Regular"/>
          <w:b/>
          <w:szCs w:val="19"/>
          <w:lang w:val="en-GB"/>
        </w:rPr>
        <w:t>Transfers to other schemes</w:t>
      </w:r>
      <w:r w:rsidRPr="00380A6D">
        <w:rPr>
          <w:rFonts w:cs="MyriadPro-Regular"/>
          <w:szCs w:val="19"/>
          <w:lang w:val="en-GB"/>
        </w:rPr>
        <w:t xml:space="preserve"> mean unrequited payments made to other social protection schemes which are re-routed social contribution to other schemes, while they are in line with a rule that the value the expenditures in one scheme is equal to the receipt side in the other scheme. In the receiving schemes those values finally increase their expenditures for benefits.</w:t>
      </w:r>
    </w:p>
    <w:p w14:paraId="0B34279E" w14:textId="589BB726" w:rsidR="00B74086" w:rsidRPr="00380A6D" w:rsidRDefault="005750B0" w:rsidP="0082291B">
      <w:pPr>
        <w:spacing w:after="3000"/>
        <w:rPr>
          <w:rFonts w:cs="MyriadPro-Regular"/>
          <w:szCs w:val="19"/>
          <w:lang w:val="en-GB"/>
        </w:rPr>
      </w:pPr>
      <w:r w:rsidRPr="00380A6D">
        <w:rPr>
          <w:rFonts w:cs="MyriadPro-Regular"/>
          <w:b/>
          <w:szCs w:val="19"/>
          <w:lang w:val="en-GB"/>
        </w:rPr>
        <w:t>Other expenditures</w:t>
      </w:r>
      <w:r w:rsidRPr="00380A6D">
        <w:rPr>
          <w:rFonts w:cs="MyriadPro-Regular"/>
          <w:szCs w:val="19"/>
          <w:lang w:val="en-GB"/>
        </w:rPr>
        <w:t xml:space="preserve"> are mostly actual interest</w:t>
      </w:r>
      <w:r w:rsidR="00C459DE" w:rsidRPr="00380A6D">
        <w:rPr>
          <w:rFonts w:cs="MyriadPro-Regular"/>
          <w:szCs w:val="19"/>
          <w:lang w:val="en-GB"/>
        </w:rPr>
        <w:t>s</w:t>
      </w:r>
      <w:r w:rsidRPr="00380A6D">
        <w:rPr>
          <w:rFonts w:cs="MyriadPro-Regular"/>
          <w:szCs w:val="19"/>
          <w:lang w:val="en-GB"/>
        </w:rPr>
        <w:t xml:space="preserve"> payable due to the bank loans and payments of taxes on income or property.</w:t>
      </w:r>
    </w:p>
    <w:p w14:paraId="3F6FDA99" w14:textId="50932F41" w:rsidR="007A6D64" w:rsidRPr="00380A6D" w:rsidRDefault="0032075B" w:rsidP="0082291B">
      <w:pPr>
        <w:spacing w:after="960"/>
        <w:rPr>
          <w:rFonts w:cs="MyriadPro-Regular"/>
          <w:szCs w:val="19"/>
          <w:highlight w:val="yellow"/>
          <w:lang w:val="en-GB"/>
        </w:rPr>
        <w:sectPr w:rsidR="007A6D64" w:rsidRPr="00380A6D" w:rsidSect="0066646D">
          <w:headerReference w:type="default" r:id="rId16"/>
          <w:footerReference w:type="default" r:id="rId17"/>
          <w:headerReference w:type="first" r:id="rId18"/>
          <w:footerReference w:type="first" r:id="rId19"/>
          <w:pgSz w:w="11906" w:h="16838"/>
          <w:pgMar w:top="720" w:right="2975" w:bottom="720" w:left="720" w:header="284" w:footer="283" w:gutter="0"/>
          <w:cols w:space="708"/>
          <w:titlePg/>
          <w:docGrid w:linePitch="360"/>
        </w:sectPr>
      </w:pPr>
      <w:r w:rsidRPr="00380A6D">
        <w:rPr>
          <w:shd w:val="clear" w:color="auto" w:fill="FFFFFF"/>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07"/>
        <w:gridCol w:w="5941"/>
      </w:tblGrid>
      <w:tr w:rsidR="008B7327" w:rsidRPr="00380A6D" w14:paraId="798B06AB" w14:textId="77777777" w:rsidTr="00AA46C0">
        <w:trPr>
          <w:cantSplit/>
          <w:trHeight w:val="2763"/>
        </w:trPr>
        <w:tc>
          <w:tcPr>
            <w:tcW w:w="4926" w:type="dxa"/>
          </w:tcPr>
          <w:p w14:paraId="14C33541" w14:textId="77777777" w:rsidR="008B7327" w:rsidRPr="00380A6D" w:rsidRDefault="008B7327" w:rsidP="00AA46C0">
            <w:pPr>
              <w:spacing w:before="0" w:after="0" w:line="276" w:lineRule="auto"/>
              <w:rPr>
                <w:rFonts w:cs="Arial"/>
                <w:sz w:val="20"/>
                <w:lang w:val="en-GB"/>
              </w:rPr>
            </w:pPr>
            <w:r w:rsidRPr="00380A6D">
              <w:rPr>
                <w:rFonts w:cs="Arial"/>
                <w:sz w:val="20"/>
                <w:lang w:val="en-GB"/>
              </w:rPr>
              <w:lastRenderedPageBreak/>
              <w:t>Prepared by:</w:t>
            </w:r>
          </w:p>
          <w:p w14:paraId="1FDEB922" w14:textId="77777777" w:rsidR="008B7327" w:rsidRPr="00380A6D" w:rsidRDefault="008B7327" w:rsidP="00AA46C0">
            <w:pPr>
              <w:spacing w:before="0" w:line="276" w:lineRule="auto"/>
              <w:rPr>
                <w:b/>
                <w:color w:val="000000" w:themeColor="text1"/>
                <w:sz w:val="20"/>
                <w:szCs w:val="20"/>
                <w:lang w:val="en-GB"/>
              </w:rPr>
            </w:pPr>
            <w:r w:rsidRPr="00380A6D">
              <w:rPr>
                <w:b/>
                <w:sz w:val="20"/>
                <w:szCs w:val="20"/>
                <w:lang w:val="en-GB"/>
              </w:rPr>
              <w:t>Statistical Office in Kraków</w:t>
            </w:r>
          </w:p>
          <w:p w14:paraId="3E7121DF" w14:textId="77777777" w:rsidR="008B7327" w:rsidRPr="00380A6D" w:rsidRDefault="008B7327" w:rsidP="00AA46C0">
            <w:pPr>
              <w:spacing w:before="0" w:after="0" w:line="276" w:lineRule="auto"/>
              <w:rPr>
                <w:b/>
                <w:sz w:val="20"/>
                <w:szCs w:val="20"/>
                <w:lang w:val="en-GB"/>
              </w:rPr>
            </w:pPr>
            <w:r w:rsidRPr="00380A6D">
              <w:rPr>
                <w:b/>
                <w:sz w:val="20"/>
                <w:szCs w:val="20"/>
                <w:lang w:val="en-GB"/>
              </w:rPr>
              <w:t>Director Agnieszka Szlubowska</w:t>
            </w:r>
          </w:p>
          <w:p w14:paraId="152D3DA8" w14:textId="54BEDF07" w:rsidR="008B7327" w:rsidRPr="00380A6D" w:rsidRDefault="008B7327" w:rsidP="0088552C">
            <w:pPr>
              <w:spacing w:before="0" w:line="276" w:lineRule="auto"/>
              <w:rPr>
                <w:rFonts w:cs="Arial"/>
                <w:color w:val="000000" w:themeColor="text1"/>
                <w:lang w:val="en-GB"/>
              </w:rPr>
            </w:pPr>
            <w:r w:rsidRPr="00380A6D">
              <w:rPr>
                <w:lang w:val="en-GB"/>
              </w:rPr>
              <w:t>Phone:</w:t>
            </w:r>
            <w:r w:rsidRPr="00380A6D">
              <w:rPr>
                <w:color w:val="000000" w:themeColor="text1"/>
                <w:lang w:val="en-GB"/>
              </w:rPr>
              <w:t xml:space="preserve"> </w:t>
            </w:r>
            <w:hyperlink r:id="rId20" w:tooltip="click to call" w:history="1">
              <w:r w:rsidRPr="00380A6D">
                <w:rPr>
                  <w:rStyle w:val="Hipercze"/>
                  <w:color w:val="000000" w:themeColor="text1"/>
                  <w:u w:val="none"/>
                  <w:lang w:val="en-GB"/>
                </w:rPr>
                <w:t>(+48 12) 420 40 50</w:t>
              </w:r>
            </w:hyperlink>
          </w:p>
        </w:tc>
        <w:tc>
          <w:tcPr>
            <w:tcW w:w="4927" w:type="dxa"/>
          </w:tcPr>
          <w:p w14:paraId="03A3211D" w14:textId="77777777" w:rsidR="008B7327" w:rsidRPr="00380A6D" w:rsidRDefault="008B7327" w:rsidP="00AA46C0">
            <w:pPr>
              <w:spacing w:before="0" w:after="0" w:line="276" w:lineRule="auto"/>
              <w:rPr>
                <w:rFonts w:cs="Arial"/>
                <w:sz w:val="20"/>
                <w:szCs w:val="20"/>
                <w:lang w:val="en-GB"/>
              </w:rPr>
            </w:pPr>
            <w:r w:rsidRPr="00380A6D">
              <w:rPr>
                <w:rFonts w:cs="Arial"/>
                <w:sz w:val="20"/>
                <w:szCs w:val="20"/>
                <w:lang w:val="en-GB"/>
              </w:rPr>
              <w:t>Issued by:</w:t>
            </w:r>
          </w:p>
          <w:p w14:paraId="243A092A" w14:textId="77777777" w:rsidR="008B7327" w:rsidRPr="00380A6D" w:rsidRDefault="008B7327" w:rsidP="00AA46C0">
            <w:pPr>
              <w:spacing w:before="0"/>
              <w:rPr>
                <w:b/>
                <w:sz w:val="20"/>
                <w:szCs w:val="20"/>
                <w:lang w:val="en-GB"/>
              </w:rPr>
            </w:pPr>
            <w:r w:rsidRPr="00380A6D">
              <w:rPr>
                <w:b/>
                <w:sz w:val="20"/>
                <w:szCs w:val="20"/>
                <w:lang w:val="en-GB"/>
              </w:rPr>
              <w:t>Press Office</w:t>
            </w:r>
          </w:p>
          <w:p w14:paraId="617E4980" w14:textId="77777777" w:rsidR="008B7327" w:rsidRPr="00380A6D" w:rsidRDefault="008B7327" w:rsidP="00AA46C0">
            <w:pPr>
              <w:rPr>
                <w:sz w:val="20"/>
                <w:szCs w:val="20"/>
                <w:lang w:val="en-GB"/>
              </w:rPr>
            </w:pPr>
            <w:r w:rsidRPr="00380A6D">
              <w:rPr>
                <w:sz w:val="20"/>
                <w:szCs w:val="20"/>
                <w:lang w:val="en-GB"/>
              </w:rPr>
              <w:t>Mobile: (+48) 695 255 032</w:t>
            </w:r>
          </w:p>
          <w:p w14:paraId="44D6AB03" w14:textId="77777777" w:rsidR="008B7327" w:rsidRPr="00380A6D" w:rsidRDefault="008B7327" w:rsidP="00AA46C0">
            <w:pPr>
              <w:spacing w:after="0"/>
              <w:rPr>
                <w:sz w:val="20"/>
                <w:szCs w:val="20"/>
                <w:lang w:val="en-GB"/>
              </w:rPr>
            </w:pPr>
            <w:r w:rsidRPr="00380A6D">
              <w:rPr>
                <w:sz w:val="20"/>
                <w:szCs w:val="20"/>
                <w:lang w:val="en-GB"/>
              </w:rPr>
              <w:t xml:space="preserve">Phone: (+48 22) 608 38 04, (+48 22) 449 41 45, </w:t>
            </w:r>
          </w:p>
          <w:p w14:paraId="7A6B6110" w14:textId="77777777" w:rsidR="008B7327" w:rsidRPr="00380A6D" w:rsidRDefault="008B7327" w:rsidP="00AA46C0">
            <w:pPr>
              <w:spacing w:before="0"/>
              <w:ind w:left="680"/>
              <w:rPr>
                <w:sz w:val="20"/>
                <w:szCs w:val="20"/>
                <w:lang w:val="en-GB"/>
              </w:rPr>
            </w:pPr>
            <w:r w:rsidRPr="00380A6D">
              <w:rPr>
                <w:sz w:val="20"/>
                <w:szCs w:val="20"/>
                <w:lang w:val="en-GB"/>
              </w:rPr>
              <w:t xml:space="preserve">(+48 22) 608 30 09 </w:t>
            </w:r>
          </w:p>
          <w:p w14:paraId="04778DE4" w14:textId="77777777" w:rsidR="008B7327" w:rsidRPr="00380A6D" w:rsidRDefault="008B7327" w:rsidP="00AA46C0">
            <w:pPr>
              <w:spacing w:before="0"/>
              <w:rPr>
                <w:b/>
                <w:sz w:val="20"/>
                <w:szCs w:val="20"/>
                <w:lang w:val="en-GB"/>
              </w:rPr>
            </w:pPr>
            <w:r w:rsidRPr="00380A6D">
              <w:rPr>
                <w:b/>
                <w:sz w:val="20"/>
                <w:szCs w:val="20"/>
                <w:lang w:val="en-GB"/>
              </w:rPr>
              <w:t>e-mail:</w:t>
            </w:r>
            <w:r w:rsidRPr="00380A6D">
              <w:rPr>
                <w:sz w:val="20"/>
                <w:szCs w:val="20"/>
                <w:lang w:val="en-GB"/>
              </w:rPr>
              <w:t xml:space="preserve"> </w:t>
            </w:r>
            <w:hyperlink r:id="rId21" w:tooltip="obslugaprasowa@stat.gov.pl" w:history="1">
              <w:r w:rsidRPr="00380A6D">
                <w:rPr>
                  <w:rStyle w:val="Hipercze"/>
                  <w:rFonts w:eastAsiaTheme="majorEastAsia" w:cs="Arial"/>
                  <w:b/>
                  <w:color w:val="auto"/>
                  <w:sz w:val="20"/>
                  <w:szCs w:val="20"/>
                  <w:u w:val="none"/>
                  <w:lang w:val="en-GB"/>
                </w:rPr>
                <w:t>obslugaprasowa@stat.gov.pl</w:t>
              </w:r>
            </w:hyperlink>
          </w:p>
        </w:tc>
      </w:tr>
      <w:tr w:rsidR="008B7327" w:rsidRPr="00380A6D" w14:paraId="6136131C" w14:textId="77777777" w:rsidTr="00AA46C0">
        <w:trPr>
          <w:cantSplit/>
          <w:trHeight w:val="418"/>
        </w:trPr>
        <w:tc>
          <w:tcPr>
            <w:tcW w:w="4926" w:type="dxa"/>
            <w:vMerge w:val="restart"/>
          </w:tcPr>
          <w:p w14:paraId="658BB9B7" w14:textId="77777777" w:rsidR="008B7327" w:rsidRPr="00380A6D" w:rsidRDefault="008B7327" w:rsidP="00AA46C0">
            <w:pPr>
              <w:rPr>
                <w:sz w:val="18"/>
                <w:lang w:val="en-GB"/>
              </w:rPr>
            </w:pPr>
          </w:p>
        </w:tc>
        <w:tc>
          <w:tcPr>
            <w:tcW w:w="4927" w:type="dxa"/>
            <w:vAlign w:val="center"/>
          </w:tcPr>
          <w:p w14:paraId="3C609B64" w14:textId="77777777" w:rsidR="008B7327" w:rsidRPr="00380A6D" w:rsidRDefault="008B7327" w:rsidP="00AA46C0">
            <w:pPr>
              <w:ind w:firstLine="680"/>
              <w:rPr>
                <w:sz w:val="18"/>
                <w:lang w:val="en-GB"/>
              </w:rPr>
            </w:pPr>
            <w:r w:rsidRPr="00380A6D">
              <w:rPr>
                <w:noProof/>
                <w:color w:val="000000" w:themeColor="text1"/>
                <w:sz w:val="20"/>
                <w:lang w:val="en-GB" w:eastAsia="pl-PL"/>
              </w:rPr>
              <w:drawing>
                <wp:anchor distT="0" distB="0" distL="114300" distR="114300" simplePos="0" relativeHeight="252058624" behindDoc="0" locked="0" layoutInCell="1" allowOverlap="1" wp14:anchorId="2E9CF104" wp14:editId="55D6F3B4">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website SO" w:history="1">
              <w:r w:rsidRPr="00380A6D">
                <w:rPr>
                  <w:rStyle w:val="Hipercze"/>
                  <w:color w:val="000000" w:themeColor="text1"/>
                  <w:sz w:val="20"/>
                  <w:u w:val="none"/>
                  <w:lang w:val="en-GB"/>
                </w:rPr>
                <w:t>stat.gov.pl/</w:t>
              </w:r>
              <w:proofErr w:type="spellStart"/>
              <w:r w:rsidRPr="00380A6D">
                <w:rPr>
                  <w:rStyle w:val="Hipercze"/>
                  <w:color w:val="000000" w:themeColor="text1"/>
                  <w:sz w:val="20"/>
                  <w:u w:val="none"/>
                  <w:lang w:val="en-GB"/>
                </w:rPr>
                <w:t>en</w:t>
              </w:r>
              <w:proofErr w:type="spellEnd"/>
              <w:r w:rsidRPr="00380A6D">
                <w:rPr>
                  <w:rStyle w:val="Hipercze"/>
                  <w:color w:val="000000" w:themeColor="text1"/>
                  <w:sz w:val="20"/>
                  <w:u w:val="none"/>
                  <w:lang w:val="en-GB"/>
                </w:rPr>
                <w:t>/</w:t>
              </w:r>
            </w:hyperlink>
          </w:p>
        </w:tc>
      </w:tr>
      <w:tr w:rsidR="008B7327" w:rsidRPr="00380A6D" w14:paraId="14DF0C94" w14:textId="77777777" w:rsidTr="00AA46C0">
        <w:trPr>
          <w:cantSplit/>
          <w:trHeight w:val="418"/>
        </w:trPr>
        <w:tc>
          <w:tcPr>
            <w:tcW w:w="4926" w:type="dxa"/>
            <w:vMerge/>
          </w:tcPr>
          <w:p w14:paraId="7287F375" w14:textId="77777777" w:rsidR="008B7327" w:rsidRPr="00380A6D" w:rsidRDefault="008B7327" w:rsidP="00AA46C0">
            <w:pPr>
              <w:rPr>
                <w:b/>
                <w:sz w:val="20"/>
                <w:lang w:val="en-GB"/>
              </w:rPr>
            </w:pPr>
          </w:p>
        </w:tc>
        <w:tc>
          <w:tcPr>
            <w:tcW w:w="4927" w:type="dxa"/>
            <w:vAlign w:val="center"/>
          </w:tcPr>
          <w:p w14:paraId="6493CAFC" w14:textId="77777777" w:rsidR="008B7327" w:rsidRPr="00380A6D" w:rsidRDefault="008B7327" w:rsidP="00AA46C0">
            <w:pPr>
              <w:ind w:firstLine="680"/>
              <w:rPr>
                <w:color w:val="000000" w:themeColor="text1"/>
                <w:sz w:val="20"/>
                <w:lang w:val="en-GB"/>
              </w:rPr>
            </w:pPr>
            <w:r w:rsidRPr="00380A6D">
              <w:rPr>
                <w:noProof/>
                <w:sz w:val="20"/>
                <w:lang w:val="en-GB" w:eastAsia="pl-PL"/>
              </w:rPr>
              <w:drawing>
                <wp:anchor distT="0" distB="0" distL="114300" distR="114300" simplePos="0" relativeHeight="252059648" behindDoc="0" locked="0" layoutInCell="1" allowOverlap="1" wp14:anchorId="325024A5" wp14:editId="479AA921">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80A6D">
              <w:rPr>
                <w:color w:val="000000" w:themeColor="text1"/>
                <w:lang w:val="en-GB"/>
              </w:rPr>
              <w:t>@</w:t>
            </w:r>
            <w:proofErr w:type="spellStart"/>
            <w:r w:rsidR="0082291B" w:rsidRPr="00380A6D">
              <w:rPr>
                <w:lang w:val="en-GB"/>
              </w:rPr>
              <w:fldChar w:fldCharType="begin"/>
            </w:r>
            <w:r w:rsidR="0082291B" w:rsidRPr="00380A6D">
              <w:rPr>
                <w:lang w:val="en-GB"/>
              </w:rPr>
              <w:instrText xml:space="preserve"> HYPERLINK "https://twitter.com/StatPoland" \o "twitter" </w:instrText>
            </w:r>
            <w:r w:rsidR="0082291B" w:rsidRPr="00380A6D">
              <w:rPr>
                <w:lang w:val="en-GB"/>
              </w:rPr>
              <w:fldChar w:fldCharType="separate"/>
            </w:r>
            <w:r w:rsidRPr="00380A6D">
              <w:rPr>
                <w:rStyle w:val="Hipercze"/>
                <w:color w:val="000000" w:themeColor="text1"/>
                <w:u w:val="none"/>
                <w:lang w:val="en-GB"/>
              </w:rPr>
              <w:t>StatPoland</w:t>
            </w:r>
            <w:proofErr w:type="spellEnd"/>
            <w:r w:rsidR="0082291B" w:rsidRPr="00380A6D">
              <w:rPr>
                <w:rStyle w:val="Hipercze"/>
                <w:color w:val="000000" w:themeColor="text1"/>
                <w:u w:val="none"/>
                <w:lang w:val="en-GB"/>
              </w:rPr>
              <w:fldChar w:fldCharType="end"/>
            </w:r>
          </w:p>
        </w:tc>
      </w:tr>
      <w:tr w:rsidR="008B7327" w:rsidRPr="00380A6D" w14:paraId="5D1DB438" w14:textId="77777777" w:rsidTr="00AA46C0">
        <w:trPr>
          <w:cantSplit/>
          <w:trHeight w:val="476"/>
        </w:trPr>
        <w:tc>
          <w:tcPr>
            <w:tcW w:w="4926" w:type="dxa"/>
            <w:vMerge/>
          </w:tcPr>
          <w:p w14:paraId="4BF233E0" w14:textId="77777777" w:rsidR="008B7327" w:rsidRPr="00380A6D" w:rsidRDefault="008B7327" w:rsidP="00AA46C0">
            <w:pPr>
              <w:rPr>
                <w:b/>
                <w:sz w:val="20"/>
                <w:lang w:val="en-GB"/>
              </w:rPr>
            </w:pPr>
          </w:p>
        </w:tc>
        <w:tc>
          <w:tcPr>
            <w:tcW w:w="4927" w:type="dxa"/>
          </w:tcPr>
          <w:p w14:paraId="25BCF55D" w14:textId="77777777" w:rsidR="008B7327" w:rsidRPr="00380A6D" w:rsidRDefault="008B7327" w:rsidP="00AA46C0">
            <w:pPr>
              <w:ind w:firstLine="680"/>
              <w:rPr>
                <w:sz w:val="18"/>
                <w:lang w:val="en-GB"/>
              </w:rPr>
            </w:pPr>
            <w:r w:rsidRPr="00380A6D">
              <w:rPr>
                <w:noProof/>
                <w:color w:val="000000" w:themeColor="text1"/>
                <w:sz w:val="20"/>
                <w:lang w:val="en-GB" w:eastAsia="pl-PL"/>
              </w:rPr>
              <w:drawing>
                <wp:anchor distT="0" distB="0" distL="114300" distR="114300" simplePos="0" relativeHeight="252060672" behindDoc="0" locked="0" layoutInCell="1" allowOverlap="1" wp14:anchorId="13573301" wp14:editId="134C62F1">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facebook" w:history="1">
              <w:r w:rsidRPr="00380A6D">
                <w:rPr>
                  <w:rStyle w:val="Hipercze"/>
                  <w:color w:val="000000" w:themeColor="text1"/>
                  <w:sz w:val="20"/>
                  <w:u w:val="none"/>
                  <w:lang w:val="en-GB"/>
                </w:rPr>
                <w:t>@</w:t>
              </w:r>
              <w:proofErr w:type="spellStart"/>
              <w:r w:rsidRPr="00380A6D">
                <w:rPr>
                  <w:rStyle w:val="Hipercze"/>
                  <w:color w:val="000000" w:themeColor="text1"/>
                  <w:sz w:val="20"/>
                  <w:u w:val="none"/>
                  <w:lang w:val="en-GB"/>
                </w:rPr>
                <w:t>GlownyUrzadStatystyczny</w:t>
              </w:r>
              <w:proofErr w:type="spellEnd"/>
            </w:hyperlink>
            <w:r w:rsidRPr="00380A6D">
              <w:rPr>
                <w:noProof/>
                <w:color w:val="000000" w:themeColor="text1"/>
                <w:sz w:val="20"/>
                <w:lang w:val="en-GB" w:eastAsia="pl-PL"/>
              </w:rPr>
              <w:t xml:space="preserve"> </w:t>
            </w:r>
          </w:p>
        </w:tc>
      </w:tr>
      <w:tr w:rsidR="008B7327" w:rsidRPr="00380A6D" w14:paraId="15CD841A" w14:textId="77777777" w:rsidTr="00AA46C0">
        <w:trPr>
          <w:cantSplit/>
          <w:trHeight w:val="426"/>
        </w:trPr>
        <w:tc>
          <w:tcPr>
            <w:tcW w:w="4926" w:type="dxa"/>
            <w:vMerge/>
          </w:tcPr>
          <w:p w14:paraId="5797B477" w14:textId="77777777" w:rsidR="008B7327" w:rsidRPr="00380A6D" w:rsidRDefault="008B7327" w:rsidP="00AA46C0">
            <w:pPr>
              <w:rPr>
                <w:b/>
                <w:sz w:val="20"/>
                <w:lang w:val="en-GB"/>
              </w:rPr>
            </w:pPr>
          </w:p>
        </w:tc>
        <w:tc>
          <w:tcPr>
            <w:tcW w:w="4927" w:type="dxa"/>
          </w:tcPr>
          <w:p w14:paraId="71F31730" w14:textId="77777777" w:rsidR="008B7327" w:rsidRPr="00380A6D" w:rsidRDefault="008B7327" w:rsidP="00AA46C0">
            <w:pPr>
              <w:ind w:firstLine="680"/>
              <w:rPr>
                <w:noProof/>
                <w:sz w:val="20"/>
                <w:lang w:val="en-GB" w:eastAsia="pl-PL"/>
              </w:rPr>
            </w:pPr>
            <w:r w:rsidRPr="00380A6D">
              <w:rPr>
                <w:noProof/>
                <w:color w:val="000000" w:themeColor="text1"/>
                <w:sz w:val="20"/>
                <w:lang w:val="en-GB" w:eastAsia="pl-PL"/>
              </w:rPr>
              <w:drawing>
                <wp:anchor distT="0" distB="0" distL="114300" distR="114300" simplePos="0" relativeHeight="252061696" behindDoc="0" locked="0" layoutInCell="1" allowOverlap="1" wp14:anchorId="747C6627" wp14:editId="6367E59F">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intagram GUS" w:history="1">
              <w:proofErr w:type="spellStart"/>
              <w:r w:rsidRPr="00380A6D">
                <w:rPr>
                  <w:rStyle w:val="Hipercze"/>
                  <w:color w:val="000000" w:themeColor="text1"/>
                  <w:sz w:val="20"/>
                  <w:u w:val="none"/>
                  <w:lang w:val="en-GB"/>
                </w:rPr>
                <w:t>gus_stat</w:t>
              </w:r>
              <w:proofErr w:type="spellEnd"/>
            </w:hyperlink>
          </w:p>
        </w:tc>
      </w:tr>
      <w:tr w:rsidR="008B7327" w:rsidRPr="00380A6D" w14:paraId="6A87CD94" w14:textId="77777777" w:rsidTr="00AA46C0">
        <w:trPr>
          <w:cantSplit/>
          <w:trHeight w:val="504"/>
        </w:trPr>
        <w:tc>
          <w:tcPr>
            <w:tcW w:w="4926" w:type="dxa"/>
            <w:vMerge/>
          </w:tcPr>
          <w:p w14:paraId="08519012" w14:textId="77777777" w:rsidR="008B7327" w:rsidRPr="00380A6D" w:rsidRDefault="008B7327" w:rsidP="00AA46C0">
            <w:pPr>
              <w:rPr>
                <w:b/>
                <w:sz w:val="20"/>
                <w:lang w:val="en-GB"/>
              </w:rPr>
            </w:pPr>
          </w:p>
        </w:tc>
        <w:tc>
          <w:tcPr>
            <w:tcW w:w="4927" w:type="dxa"/>
          </w:tcPr>
          <w:p w14:paraId="3C10C5FA" w14:textId="77777777" w:rsidR="008B7327" w:rsidRPr="00380A6D" w:rsidRDefault="008B7327" w:rsidP="00AA46C0">
            <w:pPr>
              <w:ind w:firstLine="680"/>
              <w:rPr>
                <w:noProof/>
                <w:sz w:val="20"/>
                <w:lang w:val="en-GB" w:eastAsia="pl-PL"/>
              </w:rPr>
            </w:pPr>
            <w:r w:rsidRPr="00380A6D">
              <w:rPr>
                <w:noProof/>
                <w:color w:val="000000" w:themeColor="text1"/>
                <w:sz w:val="20"/>
                <w:lang w:val="en-GB" w:eastAsia="pl-PL"/>
              </w:rPr>
              <w:drawing>
                <wp:anchor distT="0" distB="0" distL="114300" distR="114300" simplePos="0" relativeHeight="252062720" behindDoc="0" locked="0" layoutInCell="1" allowOverlap="1" wp14:anchorId="23E0DD8E" wp14:editId="04A04D6F">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youtube GUS" w:history="1">
              <w:proofErr w:type="spellStart"/>
              <w:r w:rsidRPr="00380A6D">
                <w:rPr>
                  <w:rStyle w:val="Hipercze"/>
                  <w:color w:val="000000" w:themeColor="text1"/>
                  <w:sz w:val="20"/>
                  <w:u w:val="none"/>
                  <w:lang w:val="en-GB"/>
                </w:rPr>
                <w:t>glownyurzadstatystycznygus</w:t>
              </w:r>
              <w:proofErr w:type="spellEnd"/>
            </w:hyperlink>
          </w:p>
        </w:tc>
      </w:tr>
      <w:tr w:rsidR="008B7327" w:rsidRPr="00380A6D" w14:paraId="0987B5A3" w14:textId="77777777" w:rsidTr="00AA46C0">
        <w:trPr>
          <w:cantSplit/>
          <w:trHeight w:val="1208"/>
        </w:trPr>
        <w:tc>
          <w:tcPr>
            <w:tcW w:w="4926" w:type="dxa"/>
            <w:vMerge/>
          </w:tcPr>
          <w:p w14:paraId="76E684B9" w14:textId="77777777" w:rsidR="008B7327" w:rsidRPr="00380A6D" w:rsidRDefault="008B7327" w:rsidP="00AA46C0">
            <w:pPr>
              <w:rPr>
                <w:b/>
                <w:sz w:val="20"/>
                <w:lang w:val="en-GB"/>
              </w:rPr>
            </w:pPr>
          </w:p>
        </w:tc>
        <w:tc>
          <w:tcPr>
            <w:tcW w:w="4927" w:type="dxa"/>
          </w:tcPr>
          <w:p w14:paraId="047EA4DF" w14:textId="77777777" w:rsidR="008B7327" w:rsidRPr="00380A6D" w:rsidRDefault="00344BCD" w:rsidP="00AA46C0">
            <w:pPr>
              <w:ind w:firstLine="680"/>
              <w:rPr>
                <w:noProof/>
                <w:sz w:val="20"/>
                <w:lang w:val="en-GB" w:eastAsia="pl-PL"/>
              </w:rPr>
            </w:pPr>
            <w:hyperlink r:id="rId31" w:tooltip="linkedin GUS" w:history="1">
              <w:r w:rsidR="008B7327" w:rsidRPr="00380A6D">
                <w:rPr>
                  <w:rStyle w:val="Hipercze"/>
                  <w:noProof/>
                  <w:color w:val="000000" w:themeColor="text1"/>
                  <w:sz w:val="20"/>
                  <w:u w:val="none"/>
                  <w:lang w:val="en-GB" w:eastAsia="pl-PL"/>
                </w:rPr>
                <w:t>glownyurzadstatystyczny</w:t>
              </w:r>
              <w:r w:rsidR="008B7327" w:rsidRPr="00380A6D">
                <w:rPr>
                  <w:rStyle w:val="Hipercze"/>
                  <w:noProof/>
                  <w:color w:val="000000" w:themeColor="text1"/>
                  <w:sz w:val="20"/>
                  <w:u w:val="none"/>
                  <w:lang w:val="en-GB" w:eastAsia="pl-PL"/>
                </w:rPr>
                <w:drawing>
                  <wp:anchor distT="0" distB="0" distL="114300" distR="114300" simplePos="0" relativeHeight="252063744" behindDoc="0" locked="0" layoutInCell="1" allowOverlap="1" wp14:anchorId="14C73B52" wp14:editId="3A3B81C5">
                    <wp:simplePos x="0" y="0"/>
                    <wp:positionH relativeFrom="column">
                      <wp:posOffset>82550</wp:posOffset>
                    </wp:positionH>
                    <wp:positionV relativeFrom="paragraph">
                      <wp:posOffset>15240</wp:posOffset>
                    </wp:positionV>
                    <wp:extent cx="251460" cy="251460"/>
                    <wp:effectExtent l="0" t="0" r="0" b="0"/>
                    <wp:wrapNone/>
                    <wp:docPr id="4" name="Obraz 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8B7327" w:rsidRPr="00380A6D" w14:paraId="77CA7FFC" w14:textId="77777777" w:rsidTr="00AA46C0">
        <w:trPr>
          <w:cantSplit/>
          <w:trHeight w:val="4114"/>
        </w:trPr>
        <w:tc>
          <w:tcPr>
            <w:tcW w:w="9853" w:type="dxa"/>
            <w:gridSpan w:val="2"/>
            <w:shd w:val="clear" w:color="auto" w:fill="D9D9D9" w:themeFill="background1" w:themeFillShade="D9"/>
          </w:tcPr>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853"/>
            </w:tblGrid>
            <w:tr w:rsidR="009C6AAD" w:rsidRPr="00380A6D" w14:paraId="51223D85" w14:textId="77777777" w:rsidTr="00AA46C0">
              <w:trPr>
                <w:cantSplit/>
                <w:trHeight w:val="4114"/>
              </w:trPr>
              <w:tc>
                <w:tcPr>
                  <w:tcW w:w="9853" w:type="dxa"/>
                  <w:shd w:val="clear" w:color="auto" w:fill="D9D9D9" w:themeFill="background1" w:themeFillShade="D9"/>
                </w:tcPr>
                <w:p w14:paraId="6D5C5624" w14:textId="77777777" w:rsidR="009C6AAD" w:rsidRPr="00380A6D" w:rsidRDefault="009C6AAD" w:rsidP="009C6AAD">
                  <w:pPr>
                    <w:suppressAutoHyphens/>
                    <w:spacing w:before="360"/>
                    <w:ind w:left="-65"/>
                    <w:rPr>
                      <w:b/>
                      <w:szCs w:val="19"/>
                      <w:lang w:val="en-GB"/>
                    </w:rPr>
                  </w:pPr>
                  <w:r w:rsidRPr="00380A6D">
                    <w:rPr>
                      <w:b/>
                      <w:szCs w:val="19"/>
                      <w:lang w:val="en-GB"/>
                    </w:rPr>
                    <w:t>Related information</w:t>
                  </w:r>
                </w:p>
                <w:p w14:paraId="0A61A4DC" w14:textId="01DFBBEF" w:rsidR="009C6AAD" w:rsidRPr="00380A6D" w:rsidRDefault="009C6AAD" w:rsidP="009C6AAD">
                  <w:pPr>
                    <w:suppressAutoHyphens/>
                    <w:spacing w:line="240" w:lineRule="auto"/>
                    <w:ind w:left="-65"/>
                    <w:rPr>
                      <w:rStyle w:val="Hipercze"/>
                      <w:rFonts w:cstheme="minorBidi"/>
                      <w:szCs w:val="19"/>
                      <w:lang w:val="en-GB"/>
                    </w:rPr>
                  </w:pPr>
                  <w:r w:rsidRPr="00380A6D">
                    <w:rPr>
                      <w:szCs w:val="19"/>
                      <w:lang w:val="en-GB"/>
                    </w:rPr>
                    <w:fldChar w:fldCharType="begin"/>
                  </w:r>
                  <w:r w:rsidR="0082291B" w:rsidRPr="00380A6D">
                    <w:rPr>
                      <w:szCs w:val="19"/>
                      <w:lang w:val="en-GB"/>
                    </w:rPr>
                    <w:instrText>HYPERLINK "https://stat.gov.pl/en/experimental-statistics/quality-of-life/social-protection-satellite-account,5,1.html" \o "Social Protection Satellite Account"</w:instrText>
                  </w:r>
                  <w:r w:rsidRPr="00380A6D">
                    <w:rPr>
                      <w:szCs w:val="19"/>
                      <w:lang w:val="en-GB"/>
                    </w:rPr>
                    <w:fldChar w:fldCharType="separate"/>
                  </w:r>
                  <w:r w:rsidRPr="00380A6D">
                    <w:rPr>
                      <w:rStyle w:val="Hipercze"/>
                      <w:rFonts w:cstheme="minorBidi"/>
                      <w:szCs w:val="19"/>
                      <w:lang w:val="en-GB"/>
                    </w:rPr>
                    <w:t>Social Protection Satellite Account</w:t>
                  </w:r>
                </w:p>
                <w:p w14:paraId="5EFE301C" w14:textId="77777777" w:rsidR="009C6AAD" w:rsidRPr="00380A6D" w:rsidRDefault="009C6AAD" w:rsidP="00344BCD">
                  <w:pPr>
                    <w:suppressAutoHyphens/>
                    <w:spacing w:before="360" w:after="240" w:line="240" w:lineRule="auto"/>
                    <w:ind w:left="-62"/>
                    <w:rPr>
                      <w:b/>
                      <w:color w:val="000000" w:themeColor="text1"/>
                      <w:szCs w:val="19"/>
                      <w:lang w:val="en-GB"/>
                    </w:rPr>
                  </w:pPr>
                  <w:r w:rsidRPr="00380A6D">
                    <w:rPr>
                      <w:szCs w:val="19"/>
                      <w:lang w:val="en-GB"/>
                    </w:rPr>
                    <w:fldChar w:fldCharType="end"/>
                  </w:r>
                  <w:r w:rsidRPr="00380A6D">
                    <w:rPr>
                      <w:b/>
                      <w:color w:val="000000" w:themeColor="text1"/>
                      <w:szCs w:val="19"/>
                      <w:lang w:val="en-GB"/>
                    </w:rPr>
                    <w:t>Terms used in official statistics</w:t>
                  </w:r>
                </w:p>
                <w:p w14:paraId="5888981C" w14:textId="59F637D4" w:rsidR="009C6AAD" w:rsidRPr="00380A6D" w:rsidRDefault="00344BCD" w:rsidP="009C6AAD">
                  <w:pPr>
                    <w:suppressAutoHyphens/>
                    <w:ind w:left="-65"/>
                    <w:rPr>
                      <w:rStyle w:val="Hipercze"/>
                      <w:rFonts w:cstheme="minorBidi"/>
                      <w:szCs w:val="19"/>
                      <w:lang w:val="en-GB"/>
                    </w:rPr>
                  </w:pPr>
                  <w:hyperlink r:id="rId33" w:tooltip="Social assistance" w:history="1">
                    <w:r w:rsidR="009C6AAD" w:rsidRPr="00380A6D">
                      <w:rPr>
                        <w:rStyle w:val="Hipercze"/>
                        <w:rFonts w:cstheme="minorBidi"/>
                        <w:szCs w:val="19"/>
                        <w:lang w:val="en-GB"/>
                      </w:rPr>
                      <w:t>Social assistance</w:t>
                    </w:r>
                  </w:hyperlink>
                </w:p>
                <w:p w14:paraId="0B404045" w14:textId="4878A5C8" w:rsidR="009C6AAD" w:rsidRPr="00380A6D" w:rsidRDefault="00344BCD" w:rsidP="009C6AAD">
                  <w:pPr>
                    <w:suppressAutoHyphens/>
                    <w:ind w:left="-65"/>
                    <w:rPr>
                      <w:color w:val="0000FF"/>
                      <w:szCs w:val="19"/>
                      <w:u w:val="single"/>
                      <w:lang w:val="en-GB"/>
                    </w:rPr>
                  </w:pPr>
                  <w:hyperlink r:id="rId34" w:tooltip="Social protection" w:history="1">
                    <w:r w:rsidR="009C6AAD" w:rsidRPr="00380A6D">
                      <w:rPr>
                        <w:rStyle w:val="Hipercze"/>
                        <w:rFonts w:cstheme="minorBidi"/>
                        <w:szCs w:val="19"/>
                        <w:lang w:val="en-GB"/>
                      </w:rPr>
                      <w:t>Social protection</w:t>
                    </w:r>
                  </w:hyperlink>
                </w:p>
                <w:p w14:paraId="3AEE3F3B" w14:textId="0A472B6F" w:rsidR="009C6AAD" w:rsidRPr="00380A6D" w:rsidRDefault="00344BCD" w:rsidP="009C6AAD">
                  <w:pPr>
                    <w:suppressAutoHyphens/>
                    <w:ind w:left="-65"/>
                    <w:rPr>
                      <w:rStyle w:val="Hipercze"/>
                      <w:rFonts w:cstheme="minorBidi"/>
                      <w:szCs w:val="19"/>
                      <w:lang w:val="en-GB"/>
                    </w:rPr>
                  </w:pPr>
                  <w:hyperlink r:id="rId35" w:tooltip="Social protection benefits" w:history="1">
                    <w:r w:rsidR="009C6AAD" w:rsidRPr="00380A6D">
                      <w:rPr>
                        <w:rStyle w:val="Hipercze"/>
                        <w:rFonts w:cstheme="minorBidi"/>
                        <w:szCs w:val="19"/>
                        <w:lang w:val="en-GB"/>
                      </w:rPr>
                      <w:t>Social protection benefits</w:t>
                    </w:r>
                  </w:hyperlink>
                </w:p>
                <w:p w14:paraId="60FC7BB2" w14:textId="77777777" w:rsidR="009C6AAD" w:rsidRPr="00380A6D" w:rsidRDefault="009C6AAD" w:rsidP="009C6AAD">
                  <w:pPr>
                    <w:suppressAutoHyphens/>
                    <w:ind w:left="-65"/>
                    <w:rPr>
                      <w:color w:val="001D77"/>
                      <w:szCs w:val="19"/>
                      <w:u w:val="single"/>
                      <w:lang w:val="en-GB"/>
                    </w:rPr>
                  </w:pPr>
                </w:p>
              </w:tc>
            </w:tr>
          </w:tbl>
          <w:p w14:paraId="1DD10C1D" w14:textId="4A3BA601" w:rsidR="008B7327" w:rsidRPr="00380A6D" w:rsidRDefault="008B7327" w:rsidP="00AA46C0">
            <w:pPr>
              <w:rPr>
                <w:rFonts w:cs="Times New Roman"/>
                <w:color w:val="0000FF"/>
                <w:u w:val="single"/>
                <w:lang w:val="en-GB"/>
              </w:rPr>
            </w:pPr>
          </w:p>
        </w:tc>
      </w:tr>
    </w:tbl>
    <w:p w14:paraId="4FCCC384" w14:textId="77777777" w:rsidR="0008755C" w:rsidRPr="00380A6D" w:rsidRDefault="0008755C" w:rsidP="00CA4F42">
      <w:pPr>
        <w:pStyle w:val="tytuwykresu"/>
        <w:suppressAutoHyphens/>
        <w:spacing w:before="120"/>
        <w:rPr>
          <w:shd w:val="clear" w:color="auto" w:fill="FFFFFF"/>
          <w:lang w:val="en-GB"/>
        </w:rPr>
      </w:pPr>
      <w:bookmarkStart w:id="1" w:name="_GoBack"/>
      <w:bookmarkEnd w:id="1"/>
    </w:p>
    <w:sectPr w:rsidR="0008755C" w:rsidRPr="00380A6D"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60C22" w14:textId="77777777" w:rsidR="004062C5" w:rsidRDefault="004062C5" w:rsidP="000662E2">
      <w:pPr>
        <w:spacing w:after="0" w:line="240" w:lineRule="auto"/>
      </w:pPr>
      <w:r>
        <w:separator/>
      </w:r>
    </w:p>
    <w:p w14:paraId="5BAC5814" w14:textId="77777777" w:rsidR="004062C5" w:rsidRDefault="004062C5"/>
  </w:endnote>
  <w:endnote w:type="continuationSeparator" w:id="0">
    <w:p w14:paraId="2DB897C9" w14:textId="77777777" w:rsidR="004062C5" w:rsidRDefault="004062C5" w:rsidP="000662E2">
      <w:pPr>
        <w:spacing w:after="0" w:line="240" w:lineRule="auto"/>
      </w:pPr>
      <w:r>
        <w:continuationSeparator/>
      </w:r>
    </w:p>
    <w:p w14:paraId="1DA3CF5E" w14:textId="77777777" w:rsidR="004062C5" w:rsidRDefault="00406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yriadPro-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013216"/>
      <w:docPartObj>
        <w:docPartGallery w:val="Page Numbers (Bottom of Page)"/>
        <w:docPartUnique/>
      </w:docPartObj>
    </w:sdtPr>
    <w:sdtEndPr/>
    <w:sdtContent>
      <w:p w14:paraId="60EEBC95" w14:textId="77777777" w:rsidR="007A6D64" w:rsidRDefault="007A6D64" w:rsidP="003B18B6">
        <w:pPr>
          <w:pStyle w:val="Stopka"/>
          <w:jc w:val="center"/>
        </w:pPr>
        <w:r>
          <w:fldChar w:fldCharType="begin"/>
        </w:r>
        <w:r>
          <w:instrText>PAGE   \* MERGEFORMAT</w:instrText>
        </w:r>
        <w:r>
          <w:fldChar w:fldCharType="separate"/>
        </w:r>
        <w:r w:rsidR="00975132">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516888"/>
      <w:docPartObj>
        <w:docPartGallery w:val="Page Numbers (Bottom of Page)"/>
        <w:docPartUnique/>
      </w:docPartObj>
    </w:sdtPr>
    <w:sdtEndPr/>
    <w:sdtContent>
      <w:p w14:paraId="51914939" w14:textId="77777777" w:rsidR="007A6D64" w:rsidRDefault="007A6D64" w:rsidP="003B18B6">
        <w:pPr>
          <w:pStyle w:val="Stopka"/>
          <w:jc w:val="center"/>
        </w:pPr>
        <w:r>
          <w:fldChar w:fldCharType="begin"/>
        </w:r>
        <w:r>
          <w:instrText>PAGE   \* MERGEFORMAT</w:instrText>
        </w:r>
        <w:r>
          <w:fldChar w:fldCharType="separate"/>
        </w:r>
        <w:r w:rsidR="0097513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9246957" w14:textId="77777777" w:rsidR="00092B0E" w:rsidRDefault="00092B0E" w:rsidP="003B18B6">
        <w:pPr>
          <w:pStyle w:val="Stopka"/>
          <w:jc w:val="center"/>
        </w:pPr>
        <w:r>
          <w:fldChar w:fldCharType="begin"/>
        </w:r>
        <w:r>
          <w:instrText>PAGE   \* MERGEFORMAT</w:instrText>
        </w:r>
        <w:r>
          <w:fldChar w:fldCharType="separate"/>
        </w:r>
        <w:r w:rsidR="00975132">
          <w:rPr>
            <w:noProof/>
          </w:rPr>
          <w:t>5</w:t>
        </w:r>
        <w:r>
          <w:fldChar w:fldCharType="end"/>
        </w:r>
      </w:p>
    </w:sdtContent>
  </w:sdt>
  <w:p w14:paraId="08E4978D" w14:textId="77777777" w:rsidR="00B14EB6" w:rsidRDefault="00B14E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40EA6" w14:textId="77777777" w:rsidR="004062C5" w:rsidRDefault="004062C5" w:rsidP="00381E8C">
      <w:pPr>
        <w:spacing w:after="0" w:line="240" w:lineRule="auto"/>
      </w:pPr>
      <w:r>
        <w:separator/>
      </w:r>
    </w:p>
  </w:footnote>
  <w:footnote w:type="continuationSeparator" w:id="0">
    <w:p w14:paraId="551837E8" w14:textId="77777777" w:rsidR="004062C5" w:rsidRDefault="004062C5" w:rsidP="000662E2">
      <w:pPr>
        <w:spacing w:after="0" w:line="240" w:lineRule="auto"/>
      </w:pPr>
      <w:r>
        <w:continuationSeparator/>
      </w:r>
    </w:p>
    <w:p w14:paraId="1D2595C0" w14:textId="77777777" w:rsidR="004062C5" w:rsidRDefault="004062C5"/>
  </w:footnote>
  <w:footnote w:id="1">
    <w:p w14:paraId="2F1FE017" w14:textId="118AB35C" w:rsidR="00152948" w:rsidRPr="00975132" w:rsidRDefault="00152948">
      <w:pPr>
        <w:pStyle w:val="Tekstprzypisudolnego"/>
        <w:rPr>
          <w:sz w:val="19"/>
          <w:szCs w:val="19"/>
          <w:lang w:val="en-GB"/>
        </w:rPr>
      </w:pPr>
      <w:r w:rsidRPr="00975132">
        <w:rPr>
          <w:rStyle w:val="Odwoanieprzypisudolnego"/>
          <w:sz w:val="19"/>
          <w:szCs w:val="19"/>
          <w:lang w:val="en-GB"/>
        </w:rPr>
        <w:footnoteRef/>
      </w:r>
      <w:r w:rsidRPr="00975132">
        <w:rPr>
          <w:sz w:val="19"/>
          <w:szCs w:val="19"/>
          <w:lang w:val="en-GB"/>
        </w:rPr>
        <w:t xml:space="preserve"> </w:t>
      </w:r>
      <w:r w:rsidRPr="00975132">
        <w:rPr>
          <w:rStyle w:val="PrzypisdolnyZnak"/>
          <w:lang w:val="en-GB"/>
        </w:rPr>
        <w:t>The principal typologies, categorisations as well as definitions included in the news releas</w:t>
      </w:r>
      <w:r w:rsidR="00400C2B" w:rsidRPr="00975132">
        <w:rPr>
          <w:rStyle w:val="PrzypisdolnyZnak"/>
          <w:lang w:val="en-GB"/>
        </w:rPr>
        <w:t>e and referred to the European s</w:t>
      </w:r>
      <w:r w:rsidRPr="00975132">
        <w:rPr>
          <w:rStyle w:val="PrzypisdolnyZnak"/>
          <w:lang w:val="en-GB"/>
        </w:rPr>
        <w:t xml:space="preserve">ystem of </w:t>
      </w:r>
      <w:r w:rsidR="00400C2B" w:rsidRPr="00975132">
        <w:rPr>
          <w:rStyle w:val="PrzypisdolnyZnak"/>
          <w:lang w:val="en-GB"/>
        </w:rPr>
        <w:t>i</w:t>
      </w:r>
      <w:r w:rsidRPr="00975132">
        <w:rPr>
          <w:rStyle w:val="PrzypisdolnyZnak"/>
          <w:lang w:val="en-GB"/>
        </w:rPr>
        <w:t>ntegrated social protection statistics (ESSPROS) are listed under the item Supplementary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C36A" w14:textId="77777777" w:rsidR="007A6D64" w:rsidRDefault="007A6D64">
    <w:pPr>
      <w:pStyle w:val="Nagwek"/>
    </w:pPr>
    <w:r>
      <w:rPr>
        <w:noProof/>
        <w:lang w:eastAsia="pl-PL"/>
      </w:rPr>
      <mc:AlternateContent>
        <mc:Choice Requires="wps">
          <w:drawing>
            <wp:anchor distT="0" distB="0" distL="114300" distR="114300" simplePos="0" relativeHeight="251679744" behindDoc="1" locked="0" layoutInCell="1" allowOverlap="1" wp14:anchorId="6409CDC7" wp14:editId="6728469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A831CED" id="Prostokąt 14"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IidCXO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EBF0C" w14:textId="73FAE0AD" w:rsidR="007A6D64" w:rsidRDefault="007A6D64" w:rsidP="00380A6D">
    <w:pPr>
      <w:pStyle w:val="Nagwek"/>
      <w:spacing w:before="240" w:after="960"/>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0F2A4138" wp14:editId="187A5572">
              <wp:simplePos x="0" y="0"/>
              <wp:positionH relativeFrom="column">
                <wp:posOffset>5287645</wp:posOffset>
              </wp:positionH>
              <wp:positionV relativeFrom="paragraph">
                <wp:posOffset>918072</wp:posOffset>
              </wp:positionV>
              <wp:extent cx="1432293" cy="336589"/>
              <wp:effectExtent l="0" t="0" r="0" b="6350"/>
              <wp:wrapNone/>
              <wp:docPr id="18" name="Pole tekstowe 2" descr="Publication date 17.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667C2B7" w14:textId="1F04E139" w:rsidR="007A6D64" w:rsidRPr="00F72E0F" w:rsidRDefault="007D2A0E" w:rsidP="00147D58">
                          <w:pPr>
                            <w:pStyle w:val="Datainformacjisygnalnej"/>
                            <w:spacing w:line="288" w:lineRule="auto"/>
                          </w:pPr>
                          <w:r>
                            <w:t>17</w:t>
                          </w:r>
                          <w:r w:rsidR="004C5A6A">
                            <w:t>.06</w:t>
                          </w:r>
                          <w:r w:rsidR="00AE5CB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A4138" id="_x0000_t202" coordsize="21600,21600" o:spt="202" path="m,l,21600r21600,l21600,xe">
              <v:stroke joinstyle="miter"/>
              <v:path gradientshapeok="t" o:connecttype="rect"/>
            </v:shapetype>
            <v:shape id="_x0000_s1032" type="#_x0000_t202" alt="Publication date 17.06.2024" style="position:absolute;margin-left:416.35pt;margin-top:72.3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" filled="f" stroked="f">
              <v:textbox>
                <w:txbxContent>
                  <w:p w14:paraId="1667C2B7" w14:textId="1F04E139" w:rsidR="007A6D64" w:rsidRPr="00F72E0F" w:rsidRDefault="007D2A0E" w:rsidP="00147D58">
                    <w:pPr>
                      <w:pStyle w:val="Datainformacjisygnalnej"/>
                      <w:spacing w:line="288" w:lineRule="auto"/>
                    </w:pPr>
                    <w:r>
                      <w:t>17</w:t>
                    </w:r>
                    <w:r w:rsidR="004C5A6A">
                      <w:t>.06</w:t>
                    </w:r>
                    <w:r w:rsidR="00AE5CB5">
                      <w:t>.2024</w:t>
                    </w:r>
                  </w:p>
                </w:txbxContent>
              </v:textbox>
            </v:shape>
          </w:pict>
        </mc:Fallback>
      </mc:AlternateContent>
    </w:r>
    <w:r w:rsidR="00BC7404">
      <w:rPr>
        <w:noProof/>
        <w:shd w:val="clear" w:color="auto" w:fill="FFFFFF"/>
        <w:lang w:eastAsia="pl-PL"/>
      </w:rPr>
      <w:drawing>
        <wp:anchor distT="0" distB="0" distL="114300" distR="114300" simplePos="0" relativeHeight="251681792" behindDoc="0" locked="0" layoutInCell="1" allowOverlap="1" wp14:anchorId="702629D8" wp14:editId="1EEB4875">
          <wp:simplePos x="0" y="0"/>
          <wp:positionH relativeFrom="column">
            <wp:posOffset>3175</wp:posOffset>
          </wp:positionH>
          <wp:positionV relativeFrom="paragraph">
            <wp:posOffset>148590</wp:posOffset>
          </wp:positionV>
          <wp:extent cx="1838325" cy="696595"/>
          <wp:effectExtent l="0" t="0" r="9525" b="0"/>
          <wp:wrapSquare wrapText="bothSides"/>
          <wp:docPr id="34" name="Obraz 34"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227620AA" wp14:editId="5E94B022">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CA051" w14:textId="6F20FC88" w:rsidR="007A6D64" w:rsidRPr="003C6C8D" w:rsidRDefault="00BC7404"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20AA" id="Schemat blokowy: opóźnienie 6" o:spid="_x0000_s1033" alt="Inscription &quot;News releases&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9CA051" w14:textId="6F20FC88" w:rsidR="007A6D64" w:rsidRPr="003C6C8D" w:rsidRDefault="00BC7404"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471287B1" wp14:editId="2CEC785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4" name="Prostokąt 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91995E4" id="Prostokąt 24"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C9wDaD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B55C" w14:textId="77777777" w:rsidR="00B14EB6" w:rsidRDefault="00B14E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3.85pt;visibility:visible" o:bullet="t">
        <v:imagedata r:id="rId1" o:title=""/>
      </v:shape>
    </w:pict>
  </w:numPicBullet>
  <w:numPicBullet w:numPicBulletId="1">
    <w:pict>
      <v:shape id="_x0000_i1027" type="#_x0000_t75" style="width:122.7pt;height:123.85pt;visibility:visible" o:bullet="t">
        <v:imagedata r:id="rId2" o:title=""/>
      </v:shape>
    </w:pict>
  </w:numPicBullet>
  <w:numPicBullet w:numPicBulletId="2">
    <w:pict>
      <v:shape id="_x0000_i1028" type="#_x0000_t75" style="width:13.8pt;height:7.5pt;visibility:visible;mso-wrap-style:square" o:bullet="t">
        <v:imagedata r:id="rId3" o:title=""/>
      </v:shape>
    </w:pict>
  </w:numPicBullet>
  <w:numPicBullet w:numPicBulletId="3">
    <w:pict>
      <v:shape id="_x0000_i1029" type="#_x0000_t75" style="width:79.5pt;height:7.5pt;visibility:visible;mso-wrap-style:square" o:bullet="t">
        <v:imagedata r:id="rId4" o:title=""/>
      </v:shape>
    </w:pict>
  </w:numPicBullet>
  <w:numPicBullet w:numPicBulletId="4">
    <w:pict>
      <v:shape id="_x0000_i1030" type="#_x0000_t75" style="width:14.4pt;height:7.5pt;visibility:visible;mso-wrap-style:square" o:bullet="t">
        <v:imagedata r:id="rId5"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F383CFF"/>
    <w:multiLevelType w:val="hybridMultilevel"/>
    <w:tmpl w:val="842E53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A2B43F2"/>
    <w:multiLevelType w:val="hybridMultilevel"/>
    <w:tmpl w:val="CA98DA64"/>
    <w:lvl w:ilvl="0" w:tplc="BCC0BC96">
      <w:start w:val="1"/>
      <w:numFmt w:val="decimal"/>
      <w:pStyle w:val="Uwagimetodologicznelist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26"/>
    <w:rsid w:val="00000A2C"/>
    <w:rsid w:val="00001236"/>
    <w:rsid w:val="00001C5B"/>
    <w:rsid w:val="00001D33"/>
    <w:rsid w:val="00001DC8"/>
    <w:rsid w:val="00001E78"/>
    <w:rsid w:val="00001EA1"/>
    <w:rsid w:val="00002A9C"/>
    <w:rsid w:val="00002E06"/>
    <w:rsid w:val="000031C9"/>
    <w:rsid w:val="00003437"/>
    <w:rsid w:val="00003A4F"/>
    <w:rsid w:val="00004B9D"/>
    <w:rsid w:val="00005E32"/>
    <w:rsid w:val="000060DF"/>
    <w:rsid w:val="0000664F"/>
    <w:rsid w:val="000069C0"/>
    <w:rsid w:val="0000709F"/>
    <w:rsid w:val="00007182"/>
    <w:rsid w:val="000075E6"/>
    <w:rsid w:val="00007C9D"/>
    <w:rsid w:val="000108B8"/>
    <w:rsid w:val="00010960"/>
    <w:rsid w:val="00011017"/>
    <w:rsid w:val="00012AE2"/>
    <w:rsid w:val="00012C99"/>
    <w:rsid w:val="00013342"/>
    <w:rsid w:val="000138D0"/>
    <w:rsid w:val="000152F5"/>
    <w:rsid w:val="00015426"/>
    <w:rsid w:val="0001543F"/>
    <w:rsid w:val="00015465"/>
    <w:rsid w:val="00015473"/>
    <w:rsid w:val="000161DB"/>
    <w:rsid w:val="00017999"/>
    <w:rsid w:val="0002033D"/>
    <w:rsid w:val="00020626"/>
    <w:rsid w:val="00020DC2"/>
    <w:rsid w:val="00021AAF"/>
    <w:rsid w:val="000222AB"/>
    <w:rsid w:val="0002391D"/>
    <w:rsid w:val="00024359"/>
    <w:rsid w:val="000243E4"/>
    <w:rsid w:val="00024F6A"/>
    <w:rsid w:val="000277FD"/>
    <w:rsid w:val="00030957"/>
    <w:rsid w:val="000322FE"/>
    <w:rsid w:val="00032C3B"/>
    <w:rsid w:val="000332A9"/>
    <w:rsid w:val="00033491"/>
    <w:rsid w:val="000339CE"/>
    <w:rsid w:val="00033D74"/>
    <w:rsid w:val="00034344"/>
    <w:rsid w:val="000343D2"/>
    <w:rsid w:val="000345F9"/>
    <w:rsid w:val="000346B7"/>
    <w:rsid w:val="00034EC4"/>
    <w:rsid w:val="000350F2"/>
    <w:rsid w:val="00035DFB"/>
    <w:rsid w:val="00036376"/>
    <w:rsid w:val="000368BE"/>
    <w:rsid w:val="00036F07"/>
    <w:rsid w:val="000378EC"/>
    <w:rsid w:val="00037F14"/>
    <w:rsid w:val="00040316"/>
    <w:rsid w:val="00040E7C"/>
    <w:rsid w:val="000410AE"/>
    <w:rsid w:val="00041895"/>
    <w:rsid w:val="000439A1"/>
    <w:rsid w:val="00043EE1"/>
    <w:rsid w:val="0004425C"/>
    <w:rsid w:val="00044EEC"/>
    <w:rsid w:val="0004582E"/>
    <w:rsid w:val="00045B08"/>
    <w:rsid w:val="00046958"/>
    <w:rsid w:val="00046AD7"/>
    <w:rsid w:val="000470AA"/>
    <w:rsid w:val="00047379"/>
    <w:rsid w:val="00047B83"/>
    <w:rsid w:val="00047FBE"/>
    <w:rsid w:val="000508AA"/>
    <w:rsid w:val="000529BF"/>
    <w:rsid w:val="0005438D"/>
    <w:rsid w:val="000547D6"/>
    <w:rsid w:val="00054DEC"/>
    <w:rsid w:val="00055A1F"/>
    <w:rsid w:val="0005603F"/>
    <w:rsid w:val="00056243"/>
    <w:rsid w:val="000567B1"/>
    <w:rsid w:val="000572AF"/>
    <w:rsid w:val="0005733C"/>
    <w:rsid w:val="00057CA1"/>
    <w:rsid w:val="00060253"/>
    <w:rsid w:val="000605FD"/>
    <w:rsid w:val="00060988"/>
    <w:rsid w:val="00062973"/>
    <w:rsid w:val="00062B9D"/>
    <w:rsid w:val="000662E2"/>
    <w:rsid w:val="00066877"/>
    <w:rsid w:val="00066883"/>
    <w:rsid w:val="000668F0"/>
    <w:rsid w:val="00067BEA"/>
    <w:rsid w:val="00071250"/>
    <w:rsid w:val="000734B9"/>
    <w:rsid w:val="0007384F"/>
    <w:rsid w:val="00074152"/>
    <w:rsid w:val="00074B3B"/>
    <w:rsid w:val="00074DD8"/>
    <w:rsid w:val="00076DF7"/>
    <w:rsid w:val="00077EEE"/>
    <w:rsid w:val="0008014A"/>
    <w:rsid w:val="000802A3"/>
    <w:rsid w:val="000806F7"/>
    <w:rsid w:val="00080C28"/>
    <w:rsid w:val="00082185"/>
    <w:rsid w:val="00082474"/>
    <w:rsid w:val="00082CBD"/>
    <w:rsid w:val="00083359"/>
    <w:rsid w:val="00084F36"/>
    <w:rsid w:val="0008603E"/>
    <w:rsid w:val="0008679E"/>
    <w:rsid w:val="00086CA9"/>
    <w:rsid w:val="00087027"/>
    <w:rsid w:val="00087232"/>
    <w:rsid w:val="0008755C"/>
    <w:rsid w:val="00090818"/>
    <w:rsid w:val="000920FF"/>
    <w:rsid w:val="00092551"/>
    <w:rsid w:val="00092B0E"/>
    <w:rsid w:val="00092B55"/>
    <w:rsid w:val="0009392A"/>
    <w:rsid w:val="00094746"/>
    <w:rsid w:val="000948AA"/>
    <w:rsid w:val="00094B98"/>
    <w:rsid w:val="00094C48"/>
    <w:rsid w:val="00094D5E"/>
    <w:rsid w:val="000956FB"/>
    <w:rsid w:val="00096CB4"/>
    <w:rsid w:val="00097364"/>
    <w:rsid w:val="00097840"/>
    <w:rsid w:val="00097C13"/>
    <w:rsid w:val="000A0340"/>
    <w:rsid w:val="000A0986"/>
    <w:rsid w:val="000A0C05"/>
    <w:rsid w:val="000A0CA1"/>
    <w:rsid w:val="000A18E3"/>
    <w:rsid w:val="000A2418"/>
    <w:rsid w:val="000A3308"/>
    <w:rsid w:val="000A3BFC"/>
    <w:rsid w:val="000A3EF1"/>
    <w:rsid w:val="000A41AC"/>
    <w:rsid w:val="000A43BC"/>
    <w:rsid w:val="000A4819"/>
    <w:rsid w:val="000A4947"/>
    <w:rsid w:val="000A6882"/>
    <w:rsid w:val="000A6E43"/>
    <w:rsid w:val="000A6E92"/>
    <w:rsid w:val="000A7273"/>
    <w:rsid w:val="000A73B1"/>
    <w:rsid w:val="000A7604"/>
    <w:rsid w:val="000B0727"/>
    <w:rsid w:val="000B0DFA"/>
    <w:rsid w:val="000B1E6B"/>
    <w:rsid w:val="000B220D"/>
    <w:rsid w:val="000B3134"/>
    <w:rsid w:val="000B35A5"/>
    <w:rsid w:val="000B4361"/>
    <w:rsid w:val="000B6076"/>
    <w:rsid w:val="000B6A79"/>
    <w:rsid w:val="000B7538"/>
    <w:rsid w:val="000C01C4"/>
    <w:rsid w:val="000C135D"/>
    <w:rsid w:val="000C1F7B"/>
    <w:rsid w:val="000C2C0D"/>
    <w:rsid w:val="000C3DAB"/>
    <w:rsid w:val="000C48AB"/>
    <w:rsid w:val="000C55AE"/>
    <w:rsid w:val="000C5CF7"/>
    <w:rsid w:val="000C7EC1"/>
    <w:rsid w:val="000D000B"/>
    <w:rsid w:val="000D0A1B"/>
    <w:rsid w:val="000D0A7E"/>
    <w:rsid w:val="000D0A96"/>
    <w:rsid w:val="000D17C1"/>
    <w:rsid w:val="000D1BA8"/>
    <w:rsid w:val="000D1D43"/>
    <w:rsid w:val="000D1E1F"/>
    <w:rsid w:val="000D225C"/>
    <w:rsid w:val="000D2A5C"/>
    <w:rsid w:val="000D457F"/>
    <w:rsid w:val="000D5C81"/>
    <w:rsid w:val="000D632A"/>
    <w:rsid w:val="000D6C13"/>
    <w:rsid w:val="000D700B"/>
    <w:rsid w:val="000D74E8"/>
    <w:rsid w:val="000E0042"/>
    <w:rsid w:val="000E0108"/>
    <w:rsid w:val="000E0418"/>
    <w:rsid w:val="000E048A"/>
    <w:rsid w:val="000E0918"/>
    <w:rsid w:val="000E0E88"/>
    <w:rsid w:val="000E1524"/>
    <w:rsid w:val="000E1819"/>
    <w:rsid w:val="000E33DD"/>
    <w:rsid w:val="000E350F"/>
    <w:rsid w:val="000E35C6"/>
    <w:rsid w:val="000E37B5"/>
    <w:rsid w:val="000E3C20"/>
    <w:rsid w:val="000E3D95"/>
    <w:rsid w:val="000E3E0F"/>
    <w:rsid w:val="000E4C67"/>
    <w:rsid w:val="000E5125"/>
    <w:rsid w:val="000E568E"/>
    <w:rsid w:val="000E5D90"/>
    <w:rsid w:val="000E5F92"/>
    <w:rsid w:val="000E6700"/>
    <w:rsid w:val="000E6713"/>
    <w:rsid w:val="000E67BD"/>
    <w:rsid w:val="000E6F0B"/>
    <w:rsid w:val="000E7D61"/>
    <w:rsid w:val="000E7D8E"/>
    <w:rsid w:val="000E7F29"/>
    <w:rsid w:val="000F092D"/>
    <w:rsid w:val="000F0A8D"/>
    <w:rsid w:val="000F0E7C"/>
    <w:rsid w:val="000F107E"/>
    <w:rsid w:val="000F203D"/>
    <w:rsid w:val="000F376E"/>
    <w:rsid w:val="000F51D3"/>
    <w:rsid w:val="000F5248"/>
    <w:rsid w:val="000F6AD3"/>
    <w:rsid w:val="0010057B"/>
    <w:rsid w:val="00100D68"/>
    <w:rsid w:val="001011C3"/>
    <w:rsid w:val="00101820"/>
    <w:rsid w:val="00101937"/>
    <w:rsid w:val="00101CCF"/>
    <w:rsid w:val="0010263E"/>
    <w:rsid w:val="001028C0"/>
    <w:rsid w:val="00102ED2"/>
    <w:rsid w:val="0010325A"/>
    <w:rsid w:val="00103A1D"/>
    <w:rsid w:val="00103B4C"/>
    <w:rsid w:val="00105E6A"/>
    <w:rsid w:val="00106425"/>
    <w:rsid w:val="00106C16"/>
    <w:rsid w:val="00110318"/>
    <w:rsid w:val="00110949"/>
    <w:rsid w:val="00110D87"/>
    <w:rsid w:val="00111522"/>
    <w:rsid w:val="00111D50"/>
    <w:rsid w:val="00111F0B"/>
    <w:rsid w:val="00112139"/>
    <w:rsid w:val="0011244C"/>
    <w:rsid w:val="00112535"/>
    <w:rsid w:val="00112B4E"/>
    <w:rsid w:val="00113CED"/>
    <w:rsid w:val="00114202"/>
    <w:rsid w:val="001143D3"/>
    <w:rsid w:val="00114640"/>
    <w:rsid w:val="00114950"/>
    <w:rsid w:val="00114AEA"/>
    <w:rsid w:val="00114BFB"/>
    <w:rsid w:val="00114DB9"/>
    <w:rsid w:val="00115292"/>
    <w:rsid w:val="00116087"/>
    <w:rsid w:val="00116627"/>
    <w:rsid w:val="0011767C"/>
    <w:rsid w:val="001177BD"/>
    <w:rsid w:val="00117C0C"/>
    <w:rsid w:val="00120ADB"/>
    <w:rsid w:val="00120D20"/>
    <w:rsid w:val="0012100B"/>
    <w:rsid w:val="00121D46"/>
    <w:rsid w:val="001232B9"/>
    <w:rsid w:val="00124019"/>
    <w:rsid w:val="00124B99"/>
    <w:rsid w:val="00125F21"/>
    <w:rsid w:val="001264BB"/>
    <w:rsid w:val="00126F26"/>
    <w:rsid w:val="00127427"/>
    <w:rsid w:val="00130296"/>
    <w:rsid w:val="00130EC3"/>
    <w:rsid w:val="0013107E"/>
    <w:rsid w:val="001315CD"/>
    <w:rsid w:val="0013185E"/>
    <w:rsid w:val="00133696"/>
    <w:rsid w:val="00134233"/>
    <w:rsid w:val="0013447C"/>
    <w:rsid w:val="001359EB"/>
    <w:rsid w:val="00137B08"/>
    <w:rsid w:val="00140D78"/>
    <w:rsid w:val="00140E6E"/>
    <w:rsid w:val="00141401"/>
    <w:rsid w:val="001423B6"/>
    <w:rsid w:val="001429D7"/>
    <w:rsid w:val="001431E2"/>
    <w:rsid w:val="00143890"/>
    <w:rsid w:val="001448A7"/>
    <w:rsid w:val="00144DB2"/>
    <w:rsid w:val="00145EE7"/>
    <w:rsid w:val="0014618E"/>
    <w:rsid w:val="00146621"/>
    <w:rsid w:val="00146952"/>
    <w:rsid w:val="00146D31"/>
    <w:rsid w:val="00147BD7"/>
    <w:rsid w:val="00147D58"/>
    <w:rsid w:val="00147D6E"/>
    <w:rsid w:val="00151DB1"/>
    <w:rsid w:val="0015249B"/>
    <w:rsid w:val="0015273B"/>
    <w:rsid w:val="00152948"/>
    <w:rsid w:val="00153226"/>
    <w:rsid w:val="0015332F"/>
    <w:rsid w:val="00153584"/>
    <w:rsid w:val="00153CC5"/>
    <w:rsid w:val="00154B7C"/>
    <w:rsid w:val="00157E18"/>
    <w:rsid w:val="00160E25"/>
    <w:rsid w:val="001615A9"/>
    <w:rsid w:val="00162259"/>
    <w:rsid w:val="00162325"/>
    <w:rsid w:val="00163167"/>
    <w:rsid w:val="001631FB"/>
    <w:rsid w:val="001639BF"/>
    <w:rsid w:val="0016406F"/>
    <w:rsid w:val="00164EA8"/>
    <w:rsid w:val="001651ED"/>
    <w:rsid w:val="00165EDD"/>
    <w:rsid w:val="001700CE"/>
    <w:rsid w:val="00173AFB"/>
    <w:rsid w:val="00175A03"/>
    <w:rsid w:val="00175F24"/>
    <w:rsid w:val="00177384"/>
    <w:rsid w:val="0017780A"/>
    <w:rsid w:val="00177BC4"/>
    <w:rsid w:val="001800D9"/>
    <w:rsid w:val="00180897"/>
    <w:rsid w:val="00180B15"/>
    <w:rsid w:val="00181257"/>
    <w:rsid w:val="0018200A"/>
    <w:rsid w:val="00183CB6"/>
    <w:rsid w:val="00184197"/>
    <w:rsid w:val="001854D1"/>
    <w:rsid w:val="00185C7E"/>
    <w:rsid w:val="00185EC5"/>
    <w:rsid w:val="00186726"/>
    <w:rsid w:val="0018746E"/>
    <w:rsid w:val="00190596"/>
    <w:rsid w:val="0019111A"/>
    <w:rsid w:val="0019161A"/>
    <w:rsid w:val="001925AE"/>
    <w:rsid w:val="0019280A"/>
    <w:rsid w:val="00192E6C"/>
    <w:rsid w:val="00192EA2"/>
    <w:rsid w:val="00193870"/>
    <w:rsid w:val="001941C8"/>
    <w:rsid w:val="001944F5"/>
    <w:rsid w:val="001950ED"/>
    <w:rsid w:val="001951DA"/>
    <w:rsid w:val="00195DAF"/>
    <w:rsid w:val="001965BB"/>
    <w:rsid w:val="001969B4"/>
    <w:rsid w:val="00196A82"/>
    <w:rsid w:val="00197E89"/>
    <w:rsid w:val="00197F9A"/>
    <w:rsid w:val="001A14A3"/>
    <w:rsid w:val="001A1AC0"/>
    <w:rsid w:val="001A20AB"/>
    <w:rsid w:val="001A214A"/>
    <w:rsid w:val="001A275C"/>
    <w:rsid w:val="001A288C"/>
    <w:rsid w:val="001A2A26"/>
    <w:rsid w:val="001A383A"/>
    <w:rsid w:val="001A3A00"/>
    <w:rsid w:val="001A3DD3"/>
    <w:rsid w:val="001A51DF"/>
    <w:rsid w:val="001A5413"/>
    <w:rsid w:val="001A67A4"/>
    <w:rsid w:val="001A6B8C"/>
    <w:rsid w:val="001B002B"/>
    <w:rsid w:val="001B0183"/>
    <w:rsid w:val="001B1546"/>
    <w:rsid w:val="001B2993"/>
    <w:rsid w:val="001B38D2"/>
    <w:rsid w:val="001B3CF8"/>
    <w:rsid w:val="001B3E82"/>
    <w:rsid w:val="001B49AB"/>
    <w:rsid w:val="001B4A5B"/>
    <w:rsid w:val="001B5731"/>
    <w:rsid w:val="001B6DF5"/>
    <w:rsid w:val="001B6F3B"/>
    <w:rsid w:val="001B7B4D"/>
    <w:rsid w:val="001C00D5"/>
    <w:rsid w:val="001C02F5"/>
    <w:rsid w:val="001C1418"/>
    <w:rsid w:val="001C1EBA"/>
    <w:rsid w:val="001C23E3"/>
    <w:rsid w:val="001C2E11"/>
    <w:rsid w:val="001C2EE8"/>
    <w:rsid w:val="001C31EF"/>
    <w:rsid w:val="001C3269"/>
    <w:rsid w:val="001C3991"/>
    <w:rsid w:val="001C3F35"/>
    <w:rsid w:val="001C4CE9"/>
    <w:rsid w:val="001C5C49"/>
    <w:rsid w:val="001C5D96"/>
    <w:rsid w:val="001C6614"/>
    <w:rsid w:val="001C7608"/>
    <w:rsid w:val="001D1876"/>
    <w:rsid w:val="001D1AA7"/>
    <w:rsid w:val="001D1DB4"/>
    <w:rsid w:val="001D23DA"/>
    <w:rsid w:val="001D4A8C"/>
    <w:rsid w:val="001D52E6"/>
    <w:rsid w:val="001D5D12"/>
    <w:rsid w:val="001D6186"/>
    <w:rsid w:val="001D65DC"/>
    <w:rsid w:val="001D689B"/>
    <w:rsid w:val="001D71D6"/>
    <w:rsid w:val="001D7F01"/>
    <w:rsid w:val="001E00E8"/>
    <w:rsid w:val="001E0219"/>
    <w:rsid w:val="001E0877"/>
    <w:rsid w:val="001E15D4"/>
    <w:rsid w:val="001E1F88"/>
    <w:rsid w:val="001E35A8"/>
    <w:rsid w:val="001E4EB7"/>
    <w:rsid w:val="001E6F51"/>
    <w:rsid w:val="001E705C"/>
    <w:rsid w:val="001E7105"/>
    <w:rsid w:val="001E716B"/>
    <w:rsid w:val="001E7930"/>
    <w:rsid w:val="001E7B16"/>
    <w:rsid w:val="001F184B"/>
    <w:rsid w:val="001F2D37"/>
    <w:rsid w:val="001F4CD5"/>
    <w:rsid w:val="001F5C21"/>
    <w:rsid w:val="001F68DE"/>
    <w:rsid w:val="001F785E"/>
    <w:rsid w:val="002003D3"/>
    <w:rsid w:val="00200D84"/>
    <w:rsid w:val="0020113F"/>
    <w:rsid w:val="002012A5"/>
    <w:rsid w:val="0020221A"/>
    <w:rsid w:val="00202EBB"/>
    <w:rsid w:val="002030B5"/>
    <w:rsid w:val="002037E9"/>
    <w:rsid w:val="002047C2"/>
    <w:rsid w:val="002057D1"/>
    <w:rsid w:val="00206F8C"/>
    <w:rsid w:val="00207127"/>
    <w:rsid w:val="0020753C"/>
    <w:rsid w:val="00207680"/>
    <w:rsid w:val="002101FE"/>
    <w:rsid w:val="00210FA9"/>
    <w:rsid w:val="002111BD"/>
    <w:rsid w:val="0021175E"/>
    <w:rsid w:val="00211C79"/>
    <w:rsid w:val="00212446"/>
    <w:rsid w:val="00212DA1"/>
    <w:rsid w:val="002130EE"/>
    <w:rsid w:val="0021318B"/>
    <w:rsid w:val="0021385C"/>
    <w:rsid w:val="0021388B"/>
    <w:rsid w:val="00214261"/>
    <w:rsid w:val="00214450"/>
    <w:rsid w:val="00215D79"/>
    <w:rsid w:val="00216A06"/>
    <w:rsid w:val="00217C75"/>
    <w:rsid w:val="00220EA0"/>
    <w:rsid w:val="00221D8F"/>
    <w:rsid w:val="00222445"/>
    <w:rsid w:val="002225D3"/>
    <w:rsid w:val="00222E7F"/>
    <w:rsid w:val="00222F35"/>
    <w:rsid w:val="00223539"/>
    <w:rsid w:val="002237FE"/>
    <w:rsid w:val="00223C9E"/>
    <w:rsid w:val="00223E25"/>
    <w:rsid w:val="002244D7"/>
    <w:rsid w:val="00224859"/>
    <w:rsid w:val="00224AF3"/>
    <w:rsid w:val="002254FB"/>
    <w:rsid w:val="002257DE"/>
    <w:rsid w:val="002259D9"/>
    <w:rsid w:val="0022614F"/>
    <w:rsid w:val="002265F6"/>
    <w:rsid w:val="00226E1A"/>
    <w:rsid w:val="00227394"/>
    <w:rsid w:val="00227708"/>
    <w:rsid w:val="002300B4"/>
    <w:rsid w:val="00231622"/>
    <w:rsid w:val="002319F4"/>
    <w:rsid w:val="00231CC5"/>
    <w:rsid w:val="00235115"/>
    <w:rsid w:val="00236F0D"/>
    <w:rsid w:val="0023752A"/>
    <w:rsid w:val="00237C62"/>
    <w:rsid w:val="0024081F"/>
    <w:rsid w:val="00241EC0"/>
    <w:rsid w:val="00242576"/>
    <w:rsid w:val="0024472B"/>
    <w:rsid w:val="00244A03"/>
    <w:rsid w:val="00244A45"/>
    <w:rsid w:val="00244FFD"/>
    <w:rsid w:val="00245667"/>
    <w:rsid w:val="00245A51"/>
    <w:rsid w:val="00245AD9"/>
    <w:rsid w:val="00245C36"/>
    <w:rsid w:val="00247FE3"/>
    <w:rsid w:val="002502E2"/>
    <w:rsid w:val="002503FF"/>
    <w:rsid w:val="0025098F"/>
    <w:rsid w:val="00252E51"/>
    <w:rsid w:val="0025366C"/>
    <w:rsid w:val="00253D65"/>
    <w:rsid w:val="00254634"/>
    <w:rsid w:val="00255478"/>
    <w:rsid w:val="0025614E"/>
    <w:rsid w:val="002574F9"/>
    <w:rsid w:val="002576C4"/>
    <w:rsid w:val="00261768"/>
    <w:rsid w:val="00261D17"/>
    <w:rsid w:val="00262B61"/>
    <w:rsid w:val="00262DF6"/>
    <w:rsid w:val="00263DBB"/>
    <w:rsid w:val="0026594B"/>
    <w:rsid w:val="00265AB3"/>
    <w:rsid w:val="00265AD6"/>
    <w:rsid w:val="002676DE"/>
    <w:rsid w:val="00267A2B"/>
    <w:rsid w:val="00271388"/>
    <w:rsid w:val="002718B2"/>
    <w:rsid w:val="00271BE2"/>
    <w:rsid w:val="002725A9"/>
    <w:rsid w:val="00272930"/>
    <w:rsid w:val="00272AC5"/>
    <w:rsid w:val="00272ED6"/>
    <w:rsid w:val="00272FC8"/>
    <w:rsid w:val="00273045"/>
    <w:rsid w:val="002732EB"/>
    <w:rsid w:val="002732F5"/>
    <w:rsid w:val="00274131"/>
    <w:rsid w:val="00274213"/>
    <w:rsid w:val="00276689"/>
    <w:rsid w:val="00276811"/>
    <w:rsid w:val="0027757A"/>
    <w:rsid w:val="002806F8"/>
    <w:rsid w:val="002813F1"/>
    <w:rsid w:val="0028188A"/>
    <w:rsid w:val="00282699"/>
    <w:rsid w:val="00283192"/>
    <w:rsid w:val="00287559"/>
    <w:rsid w:val="00287DD4"/>
    <w:rsid w:val="00290699"/>
    <w:rsid w:val="00290791"/>
    <w:rsid w:val="0029180F"/>
    <w:rsid w:val="002926DF"/>
    <w:rsid w:val="00292E6D"/>
    <w:rsid w:val="002931E5"/>
    <w:rsid w:val="00293516"/>
    <w:rsid w:val="002941BA"/>
    <w:rsid w:val="00294836"/>
    <w:rsid w:val="002950B1"/>
    <w:rsid w:val="002952F2"/>
    <w:rsid w:val="00295BA8"/>
    <w:rsid w:val="00295CDF"/>
    <w:rsid w:val="002961A4"/>
    <w:rsid w:val="00296697"/>
    <w:rsid w:val="00296AC0"/>
    <w:rsid w:val="00296D37"/>
    <w:rsid w:val="00296DCF"/>
    <w:rsid w:val="002976C1"/>
    <w:rsid w:val="002A027B"/>
    <w:rsid w:val="002A0DCF"/>
    <w:rsid w:val="002A10BB"/>
    <w:rsid w:val="002A1A0A"/>
    <w:rsid w:val="002A4D98"/>
    <w:rsid w:val="002A55EF"/>
    <w:rsid w:val="002A5B96"/>
    <w:rsid w:val="002A65DC"/>
    <w:rsid w:val="002A7651"/>
    <w:rsid w:val="002A7763"/>
    <w:rsid w:val="002A7E8A"/>
    <w:rsid w:val="002B0472"/>
    <w:rsid w:val="002B04D1"/>
    <w:rsid w:val="002B09A3"/>
    <w:rsid w:val="002B0AA0"/>
    <w:rsid w:val="002B0C9F"/>
    <w:rsid w:val="002B43DD"/>
    <w:rsid w:val="002B4CF1"/>
    <w:rsid w:val="002B695C"/>
    <w:rsid w:val="002B6B12"/>
    <w:rsid w:val="002B6EEC"/>
    <w:rsid w:val="002B787D"/>
    <w:rsid w:val="002B7D4F"/>
    <w:rsid w:val="002C1A09"/>
    <w:rsid w:val="002C1B69"/>
    <w:rsid w:val="002C2397"/>
    <w:rsid w:val="002C2F18"/>
    <w:rsid w:val="002C55BF"/>
    <w:rsid w:val="002C5BB6"/>
    <w:rsid w:val="002C604A"/>
    <w:rsid w:val="002C6439"/>
    <w:rsid w:val="002C7504"/>
    <w:rsid w:val="002D00D4"/>
    <w:rsid w:val="002D289D"/>
    <w:rsid w:val="002D29CE"/>
    <w:rsid w:val="002D2A4F"/>
    <w:rsid w:val="002D2EB9"/>
    <w:rsid w:val="002D3090"/>
    <w:rsid w:val="002D4E15"/>
    <w:rsid w:val="002D548D"/>
    <w:rsid w:val="002D5523"/>
    <w:rsid w:val="002D6493"/>
    <w:rsid w:val="002D68CD"/>
    <w:rsid w:val="002D6E83"/>
    <w:rsid w:val="002D72E8"/>
    <w:rsid w:val="002E0319"/>
    <w:rsid w:val="002E0445"/>
    <w:rsid w:val="002E052A"/>
    <w:rsid w:val="002E0895"/>
    <w:rsid w:val="002E1595"/>
    <w:rsid w:val="002E2602"/>
    <w:rsid w:val="002E309E"/>
    <w:rsid w:val="002E3686"/>
    <w:rsid w:val="002E519E"/>
    <w:rsid w:val="002E6140"/>
    <w:rsid w:val="002E667A"/>
    <w:rsid w:val="002E6985"/>
    <w:rsid w:val="002E71B6"/>
    <w:rsid w:val="002E7AC4"/>
    <w:rsid w:val="002E7F50"/>
    <w:rsid w:val="002F004A"/>
    <w:rsid w:val="002F01E7"/>
    <w:rsid w:val="002F0335"/>
    <w:rsid w:val="002F1342"/>
    <w:rsid w:val="002F19E6"/>
    <w:rsid w:val="002F214A"/>
    <w:rsid w:val="002F22C3"/>
    <w:rsid w:val="002F29B9"/>
    <w:rsid w:val="002F2E2F"/>
    <w:rsid w:val="002F3298"/>
    <w:rsid w:val="002F34A8"/>
    <w:rsid w:val="002F40D7"/>
    <w:rsid w:val="002F4E90"/>
    <w:rsid w:val="002F65C5"/>
    <w:rsid w:val="002F69F8"/>
    <w:rsid w:val="002F77C8"/>
    <w:rsid w:val="002F7F69"/>
    <w:rsid w:val="00300D21"/>
    <w:rsid w:val="00301556"/>
    <w:rsid w:val="00301864"/>
    <w:rsid w:val="00303069"/>
    <w:rsid w:val="00303DF1"/>
    <w:rsid w:val="00303FBA"/>
    <w:rsid w:val="003045F5"/>
    <w:rsid w:val="00304F22"/>
    <w:rsid w:val="003050CF"/>
    <w:rsid w:val="003059F8"/>
    <w:rsid w:val="003067E7"/>
    <w:rsid w:val="00306C7C"/>
    <w:rsid w:val="00307778"/>
    <w:rsid w:val="00307806"/>
    <w:rsid w:val="003101B2"/>
    <w:rsid w:val="0031058E"/>
    <w:rsid w:val="003109E2"/>
    <w:rsid w:val="003113D1"/>
    <w:rsid w:val="00311931"/>
    <w:rsid w:val="0031198C"/>
    <w:rsid w:val="003122E0"/>
    <w:rsid w:val="00312E71"/>
    <w:rsid w:val="00312F59"/>
    <w:rsid w:val="00313FE5"/>
    <w:rsid w:val="00315B60"/>
    <w:rsid w:val="003165B8"/>
    <w:rsid w:val="00316AB9"/>
    <w:rsid w:val="00316F86"/>
    <w:rsid w:val="00317052"/>
    <w:rsid w:val="00317525"/>
    <w:rsid w:val="00317AE8"/>
    <w:rsid w:val="00317B25"/>
    <w:rsid w:val="0032075B"/>
    <w:rsid w:val="00320F5B"/>
    <w:rsid w:val="003215AA"/>
    <w:rsid w:val="00321CDB"/>
    <w:rsid w:val="00321F88"/>
    <w:rsid w:val="00322EDD"/>
    <w:rsid w:val="0032306A"/>
    <w:rsid w:val="00323BCE"/>
    <w:rsid w:val="00323DBD"/>
    <w:rsid w:val="00324213"/>
    <w:rsid w:val="00324368"/>
    <w:rsid w:val="00325529"/>
    <w:rsid w:val="00325643"/>
    <w:rsid w:val="00326391"/>
    <w:rsid w:val="0032695E"/>
    <w:rsid w:val="00327E77"/>
    <w:rsid w:val="0033055E"/>
    <w:rsid w:val="00330672"/>
    <w:rsid w:val="003306DA"/>
    <w:rsid w:val="003309A9"/>
    <w:rsid w:val="00330C99"/>
    <w:rsid w:val="0033141C"/>
    <w:rsid w:val="00331768"/>
    <w:rsid w:val="00331AA2"/>
    <w:rsid w:val="00332320"/>
    <w:rsid w:val="00332D9F"/>
    <w:rsid w:val="00333080"/>
    <w:rsid w:val="003332DE"/>
    <w:rsid w:val="0033574A"/>
    <w:rsid w:val="00336FD0"/>
    <w:rsid w:val="0033748A"/>
    <w:rsid w:val="00340056"/>
    <w:rsid w:val="003400B2"/>
    <w:rsid w:val="00340C03"/>
    <w:rsid w:val="0034228C"/>
    <w:rsid w:val="0034243B"/>
    <w:rsid w:val="00342ACF"/>
    <w:rsid w:val="003433C1"/>
    <w:rsid w:val="003437CC"/>
    <w:rsid w:val="003438BA"/>
    <w:rsid w:val="0034403F"/>
    <w:rsid w:val="00344806"/>
    <w:rsid w:val="00344BCD"/>
    <w:rsid w:val="00345123"/>
    <w:rsid w:val="0034556C"/>
    <w:rsid w:val="0034599E"/>
    <w:rsid w:val="00347004"/>
    <w:rsid w:val="00347A0A"/>
    <w:rsid w:val="00347B2F"/>
    <w:rsid w:val="00347D72"/>
    <w:rsid w:val="003505DE"/>
    <w:rsid w:val="00350E72"/>
    <w:rsid w:val="00351152"/>
    <w:rsid w:val="00351E38"/>
    <w:rsid w:val="00351E8B"/>
    <w:rsid w:val="0035253D"/>
    <w:rsid w:val="00352785"/>
    <w:rsid w:val="00352881"/>
    <w:rsid w:val="00354435"/>
    <w:rsid w:val="003546B9"/>
    <w:rsid w:val="00354A92"/>
    <w:rsid w:val="003553C1"/>
    <w:rsid w:val="003554B9"/>
    <w:rsid w:val="00355BA5"/>
    <w:rsid w:val="00356C43"/>
    <w:rsid w:val="00357611"/>
    <w:rsid w:val="003579A4"/>
    <w:rsid w:val="00361D44"/>
    <w:rsid w:val="003623C6"/>
    <w:rsid w:val="00362B41"/>
    <w:rsid w:val="0036355F"/>
    <w:rsid w:val="00363972"/>
    <w:rsid w:val="00363C3C"/>
    <w:rsid w:val="00363C90"/>
    <w:rsid w:val="003642A9"/>
    <w:rsid w:val="003658E5"/>
    <w:rsid w:val="00365DCD"/>
    <w:rsid w:val="00366057"/>
    <w:rsid w:val="003661EF"/>
    <w:rsid w:val="00366857"/>
    <w:rsid w:val="00367237"/>
    <w:rsid w:val="00367D04"/>
    <w:rsid w:val="0037077F"/>
    <w:rsid w:val="00372076"/>
    <w:rsid w:val="00372411"/>
    <w:rsid w:val="00372442"/>
    <w:rsid w:val="003724FC"/>
    <w:rsid w:val="003728C9"/>
    <w:rsid w:val="00372EBA"/>
    <w:rsid w:val="003734C0"/>
    <w:rsid w:val="00373882"/>
    <w:rsid w:val="003741D3"/>
    <w:rsid w:val="00374DD9"/>
    <w:rsid w:val="00375557"/>
    <w:rsid w:val="00375E44"/>
    <w:rsid w:val="00377B61"/>
    <w:rsid w:val="00380115"/>
    <w:rsid w:val="00380481"/>
    <w:rsid w:val="00380A6D"/>
    <w:rsid w:val="00381E8C"/>
    <w:rsid w:val="00382576"/>
    <w:rsid w:val="003835D7"/>
    <w:rsid w:val="00383B58"/>
    <w:rsid w:val="003843DB"/>
    <w:rsid w:val="00384CA6"/>
    <w:rsid w:val="00385133"/>
    <w:rsid w:val="00385485"/>
    <w:rsid w:val="00385DC1"/>
    <w:rsid w:val="0038670F"/>
    <w:rsid w:val="00387169"/>
    <w:rsid w:val="00387980"/>
    <w:rsid w:val="003903AD"/>
    <w:rsid w:val="003903FA"/>
    <w:rsid w:val="0039112C"/>
    <w:rsid w:val="0039155C"/>
    <w:rsid w:val="00392042"/>
    <w:rsid w:val="00393761"/>
    <w:rsid w:val="00393C91"/>
    <w:rsid w:val="0039480E"/>
    <w:rsid w:val="00394D96"/>
    <w:rsid w:val="00394E0D"/>
    <w:rsid w:val="00397D18"/>
    <w:rsid w:val="003A0664"/>
    <w:rsid w:val="003A0827"/>
    <w:rsid w:val="003A08A1"/>
    <w:rsid w:val="003A0DC0"/>
    <w:rsid w:val="003A11F1"/>
    <w:rsid w:val="003A12A6"/>
    <w:rsid w:val="003A185B"/>
    <w:rsid w:val="003A1B36"/>
    <w:rsid w:val="003A2C9F"/>
    <w:rsid w:val="003A42AF"/>
    <w:rsid w:val="003A495E"/>
    <w:rsid w:val="003A4D51"/>
    <w:rsid w:val="003A504E"/>
    <w:rsid w:val="003A66E4"/>
    <w:rsid w:val="003A69E0"/>
    <w:rsid w:val="003A7255"/>
    <w:rsid w:val="003A791B"/>
    <w:rsid w:val="003A7F2C"/>
    <w:rsid w:val="003B12FD"/>
    <w:rsid w:val="003B136A"/>
    <w:rsid w:val="003B1397"/>
    <w:rsid w:val="003B1454"/>
    <w:rsid w:val="003B14B2"/>
    <w:rsid w:val="003B18B6"/>
    <w:rsid w:val="003B2964"/>
    <w:rsid w:val="003B3048"/>
    <w:rsid w:val="003B3114"/>
    <w:rsid w:val="003B3E0D"/>
    <w:rsid w:val="003B3FDB"/>
    <w:rsid w:val="003B4084"/>
    <w:rsid w:val="003B4710"/>
    <w:rsid w:val="003B59BB"/>
    <w:rsid w:val="003B5AF7"/>
    <w:rsid w:val="003B5CB1"/>
    <w:rsid w:val="003B6CDB"/>
    <w:rsid w:val="003B6E40"/>
    <w:rsid w:val="003B702A"/>
    <w:rsid w:val="003B7CA8"/>
    <w:rsid w:val="003C1452"/>
    <w:rsid w:val="003C1821"/>
    <w:rsid w:val="003C1EE4"/>
    <w:rsid w:val="003C210C"/>
    <w:rsid w:val="003C2BE0"/>
    <w:rsid w:val="003C2C4E"/>
    <w:rsid w:val="003C3449"/>
    <w:rsid w:val="003C4669"/>
    <w:rsid w:val="003C576F"/>
    <w:rsid w:val="003C580C"/>
    <w:rsid w:val="003C59E0"/>
    <w:rsid w:val="003C6C8D"/>
    <w:rsid w:val="003C7536"/>
    <w:rsid w:val="003C75EE"/>
    <w:rsid w:val="003C7AB8"/>
    <w:rsid w:val="003C7BC6"/>
    <w:rsid w:val="003D07DF"/>
    <w:rsid w:val="003D0C18"/>
    <w:rsid w:val="003D2830"/>
    <w:rsid w:val="003D4F95"/>
    <w:rsid w:val="003D4FD4"/>
    <w:rsid w:val="003D575C"/>
    <w:rsid w:val="003D5F3B"/>
    <w:rsid w:val="003D5F42"/>
    <w:rsid w:val="003D603E"/>
    <w:rsid w:val="003D60A9"/>
    <w:rsid w:val="003D6976"/>
    <w:rsid w:val="003D79A5"/>
    <w:rsid w:val="003E1067"/>
    <w:rsid w:val="003E1163"/>
    <w:rsid w:val="003E205C"/>
    <w:rsid w:val="003E26CC"/>
    <w:rsid w:val="003E276E"/>
    <w:rsid w:val="003E2D5B"/>
    <w:rsid w:val="003E3394"/>
    <w:rsid w:val="003E3C41"/>
    <w:rsid w:val="003E3CA4"/>
    <w:rsid w:val="003E44D9"/>
    <w:rsid w:val="003E471D"/>
    <w:rsid w:val="003E571E"/>
    <w:rsid w:val="003E7FA4"/>
    <w:rsid w:val="003F0773"/>
    <w:rsid w:val="003F0E0C"/>
    <w:rsid w:val="003F0E84"/>
    <w:rsid w:val="003F168B"/>
    <w:rsid w:val="003F1810"/>
    <w:rsid w:val="003F2004"/>
    <w:rsid w:val="003F201B"/>
    <w:rsid w:val="003F20BC"/>
    <w:rsid w:val="003F37BB"/>
    <w:rsid w:val="003F381A"/>
    <w:rsid w:val="003F4B1C"/>
    <w:rsid w:val="003F4C97"/>
    <w:rsid w:val="003F4F0A"/>
    <w:rsid w:val="003F568C"/>
    <w:rsid w:val="003F5888"/>
    <w:rsid w:val="003F5936"/>
    <w:rsid w:val="003F5D47"/>
    <w:rsid w:val="003F7FE6"/>
    <w:rsid w:val="0040003D"/>
    <w:rsid w:val="00400193"/>
    <w:rsid w:val="0040096B"/>
    <w:rsid w:val="00400C2B"/>
    <w:rsid w:val="004012D8"/>
    <w:rsid w:val="0040163F"/>
    <w:rsid w:val="0040181B"/>
    <w:rsid w:val="00402CE5"/>
    <w:rsid w:val="00403915"/>
    <w:rsid w:val="00404389"/>
    <w:rsid w:val="00404D7E"/>
    <w:rsid w:val="00404F04"/>
    <w:rsid w:val="00405387"/>
    <w:rsid w:val="0040600B"/>
    <w:rsid w:val="004062C5"/>
    <w:rsid w:val="00406D17"/>
    <w:rsid w:val="00406E96"/>
    <w:rsid w:val="00407009"/>
    <w:rsid w:val="004116AC"/>
    <w:rsid w:val="00415B42"/>
    <w:rsid w:val="00416051"/>
    <w:rsid w:val="00416ADD"/>
    <w:rsid w:val="00416D3E"/>
    <w:rsid w:val="00417239"/>
    <w:rsid w:val="00417249"/>
    <w:rsid w:val="00417598"/>
    <w:rsid w:val="00417AC6"/>
    <w:rsid w:val="00417D06"/>
    <w:rsid w:val="00417F82"/>
    <w:rsid w:val="00420009"/>
    <w:rsid w:val="00420E64"/>
    <w:rsid w:val="004212E7"/>
    <w:rsid w:val="004236A3"/>
    <w:rsid w:val="0042446D"/>
    <w:rsid w:val="00424476"/>
    <w:rsid w:val="00424C63"/>
    <w:rsid w:val="004250D6"/>
    <w:rsid w:val="00425A0F"/>
    <w:rsid w:val="00425F7F"/>
    <w:rsid w:val="00426C19"/>
    <w:rsid w:val="00426C2F"/>
    <w:rsid w:val="00427BF8"/>
    <w:rsid w:val="004300C4"/>
    <w:rsid w:val="0043056B"/>
    <w:rsid w:val="00431C02"/>
    <w:rsid w:val="00432742"/>
    <w:rsid w:val="00433387"/>
    <w:rsid w:val="004350C8"/>
    <w:rsid w:val="004358D7"/>
    <w:rsid w:val="00435AAC"/>
    <w:rsid w:val="00435C66"/>
    <w:rsid w:val="00435E17"/>
    <w:rsid w:val="00436709"/>
    <w:rsid w:val="0043673E"/>
    <w:rsid w:val="00436848"/>
    <w:rsid w:val="00436CDE"/>
    <w:rsid w:val="004371F9"/>
    <w:rsid w:val="00437395"/>
    <w:rsid w:val="004374D6"/>
    <w:rsid w:val="0043798A"/>
    <w:rsid w:val="00437DAF"/>
    <w:rsid w:val="00437F70"/>
    <w:rsid w:val="00440013"/>
    <w:rsid w:val="004400D7"/>
    <w:rsid w:val="00440645"/>
    <w:rsid w:val="00440ACF"/>
    <w:rsid w:val="004416E6"/>
    <w:rsid w:val="00441733"/>
    <w:rsid w:val="004421C2"/>
    <w:rsid w:val="00442667"/>
    <w:rsid w:val="0044336D"/>
    <w:rsid w:val="0044386E"/>
    <w:rsid w:val="004439FB"/>
    <w:rsid w:val="00443BB2"/>
    <w:rsid w:val="00443DD7"/>
    <w:rsid w:val="00443FBE"/>
    <w:rsid w:val="0044407C"/>
    <w:rsid w:val="004443B3"/>
    <w:rsid w:val="00444C7E"/>
    <w:rsid w:val="00445047"/>
    <w:rsid w:val="00445FED"/>
    <w:rsid w:val="00446129"/>
    <w:rsid w:val="0044663F"/>
    <w:rsid w:val="00446E03"/>
    <w:rsid w:val="00447145"/>
    <w:rsid w:val="004473F7"/>
    <w:rsid w:val="00447761"/>
    <w:rsid w:val="0044778A"/>
    <w:rsid w:val="004478DD"/>
    <w:rsid w:val="004479A2"/>
    <w:rsid w:val="00447B59"/>
    <w:rsid w:val="004504AE"/>
    <w:rsid w:val="0045054E"/>
    <w:rsid w:val="00452089"/>
    <w:rsid w:val="0045211E"/>
    <w:rsid w:val="00453582"/>
    <w:rsid w:val="00454004"/>
    <w:rsid w:val="004546EE"/>
    <w:rsid w:val="00454967"/>
    <w:rsid w:val="0045520D"/>
    <w:rsid w:val="00455777"/>
    <w:rsid w:val="00460781"/>
    <w:rsid w:val="00460B78"/>
    <w:rsid w:val="00461210"/>
    <w:rsid w:val="00462EA7"/>
    <w:rsid w:val="00463679"/>
    <w:rsid w:val="00463E39"/>
    <w:rsid w:val="00463EA3"/>
    <w:rsid w:val="00463F02"/>
    <w:rsid w:val="004645EF"/>
    <w:rsid w:val="004657FC"/>
    <w:rsid w:val="004660D0"/>
    <w:rsid w:val="004663E0"/>
    <w:rsid w:val="00467706"/>
    <w:rsid w:val="00470751"/>
    <w:rsid w:val="00470BE4"/>
    <w:rsid w:val="004712CF"/>
    <w:rsid w:val="004733F6"/>
    <w:rsid w:val="00473678"/>
    <w:rsid w:val="00473BED"/>
    <w:rsid w:val="00473F27"/>
    <w:rsid w:val="00474568"/>
    <w:rsid w:val="00474E69"/>
    <w:rsid w:val="004751F7"/>
    <w:rsid w:val="00475D78"/>
    <w:rsid w:val="00475F01"/>
    <w:rsid w:val="0047611B"/>
    <w:rsid w:val="004762DA"/>
    <w:rsid w:val="00476C8D"/>
    <w:rsid w:val="00477B66"/>
    <w:rsid w:val="004804C7"/>
    <w:rsid w:val="0048066A"/>
    <w:rsid w:val="00480DD5"/>
    <w:rsid w:val="00480F74"/>
    <w:rsid w:val="00482ADF"/>
    <w:rsid w:val="00484205"/>
    <w:rsid w:val="00484403"/>
    <w:rsid w:val="00485B3E"/>
    <w:rsid w:val="00486EE1"/>
    <w:rsid w:val="004871E2"/>
    <w:rsid w:val="00487274"/>
    <w:rsid w:val="004877D9"/>
    <w:rsid w:val="00487EBD"/>
    <w:rsid w:val="00492CEA"/>
    <w:rsid w:val="00492F38"/>
    <w:rsid w:val="004931AC"/>
    <w:rsid w:val="00493506"/>
    <w:rsid w:val="0049365F"/>
    <w:rsid w:val="004936E2"/>
    <w:rsid w:val="00493A8B"/>
    <w:rsid w:val="00493D81"/>
    <w:rsid w:val="00494694"/>
    <w:rsid w:val="00494A15"/>
    <w:rsid w:val="0049621B"/>
    <w:rsid w:val="00496A00"/>
    <w:rsid w:val="00496B4B"/>
    <w:rsid w:val="00496E0D"/>
    <w:rsid w:val="00496F1E"/>
    <w:rsid w:val="00496FA5"/>
    <w:rsid w:val="004A4D05"/>
    <w:rsid w:val="004A4F84"/>
    <w:rsid w:val="004A62CD"/>
    <w:rsid w:val="004A6A67"/>
    <w:rsid w:val="004A7507"/>
    <w:rsid w:val="004A7D4D"/>
    <w:rsid w:val="004B0F35"/>
    <w:rsid w:val="004B1895"/>
    <w:rsid w:val="004B1B6C"/>
    <w:rsid w:val="004B1E98"/>
    <w:rsid w:val="004B2581"/>
    <w:rsid w:val="004B2ED5"/>
    <w:rsid w:val="004B3A17"/>
    <w:rsid w:val="004B4846"/>
    <w:rsid w:val="004B49C5"/>
    <w:rsid w:val="004B602D"/>
    <w:rsid w:val="004B7344"/>
    <w:rsid w:val="004B76A7"/>
    <w:rsid w:val="004C0B37"/>
    <w:rsid w:val="004C0F70"/>
    <w:rsid w:val="004C1895"/>
    <w:rsid w:val="004C29E3"/>
    <w:rsid w:val="004C33D4"/>
    <w:rsid w:val="004C37B3"/>
    <w:rsid w:val="004C39B6"/>
    <w:rsid w:val="004C44B0"/>
    <w:rsid w:val="004C45AC"/>
    <w:rsid w:val="004C4765"/>
    <w:rsid w:val="004C548A"/>
    <w:rsid w:val="004C5797"/>
    <w:rsid w:val="004C5A6A"/>
    <w:rsid w:val="004C64C9"/>
    <w:rsid w:val="004C68A0"/>
    <w:rsid w:val="004C6D40"/>
    <w:rsid w:val="004C7607"/>
    <w:rsid w:val="004C7A46"/>
    <w:rsid w:val="004D12BA"/>
    <w:rsid w:val="004D2562"/>
    <w:rsid w:val="004D3088"/>
    <w:rsid w:val="004D3602"/>
    <w:rsid w:val="004D3610"/>
    <w:rsid w:val="004D3EA3"/>
    <w:rsid w:val="004D4262"/>
    <w:rsid w:val="004D4A55"/>
    <w:rsid w:val="004D4B24"/>
    <w:rsid w:val="004D4CBE"/>
    <w:rsid w:val="004D561D"/>
    <w:rsid w:val="004D686E"/>
    <w:rsid w:val="004D6A4B"/>
    <w:rsid w:val="004D714B"/>
    <w:rsid w:val="004E1417"/>
    <w:rsid w:val="004E2570"/>
    <w:rsid w:val="004E341B"/>
    <w:rsid w:val="004E369A"/>
    <w:rsid w:val="004E3A06"/>
    <w:rsid w:val="004E3FA6"/>
    <w:rsid w:val="004E634F"/>
    <w:rsid w:val="004F0C3C"/>
    <w:rsid w:val="004F0ED2"/>
    <w:rsid w:val="004F1CEE"/>
    <w:rsid w:val="004F217A"/>
    <w:rsid w:val="004F2C78"/>
    <w:rsid w:val="004F47F2"/>
    <w:rsid w:val="004F50C3"/>
    <w:rsid w:val="004F5266"/>
    <w:rsid w:val="004F5607"/>
    <w:rsid w:val="004F63FC"/>
    <w:rsid w:val="004F6B02"/>
    <w:rsid w:val="004F76E7"/>
    <w:rsid w:val="005008DA"/>
    <w:rsid w:val="005014AE"/>
    <w:rsid w:val="00502284"/>
    <w:rsid w:val="00502A3F"/>
    <w:rsid w:val="00502EE9"/>
    <w:rsid w:val="00502EEC"/>
    <w:rsid w:val="00503541"/>
    <w:rsid w:val="0050454A"/>
    <w:rsid w:val="005055F4"/>
    <w:rsid w:val="005058AF"/>
    <w:rsid w:val="00505A92"/>
    <w:rsid w:val="00506634"/>
    <w:rsid w:val="00506B70"/>
    <w:rsid w:val="005078D8"/>
    <w:rsid w:val="00507DC7"/>
    <w:rsid w:val="005106C4"/>
    <w:rsid w:val="00510A7D"/>
    <w:rsid w:val="00511065"/>
    <w:rsid w:val="00511E94"/>
    <w:rsid w:val="0051282A"/>
    <w:rsid w:val="00512864"/>
    <w:rsid w:val="0051288A"/>
    <w:rsid w:val="00512B36"/>
    <w:rsid w:val="0051482F"/>
    <w:rsid w:val="00515469"/>
    <w:rsid w:val="00515E1B"/>
    <w:rsid w:val="00516F7C"/>
    <w:rsid w:val="00517E6C"/>
    <w:rsid w:val="005203F1"/>
    <w:rsid w:val="00521201"/>
    <w:rsid w:val="00521718"/>
    <w:rsid w:val="00521BC3"/>
    <w:rsid w:val="0052221D"/>
    <w:rsid w:val="00526327"/>
    <w:rsid w:val="00526435"/>
    <w:rsid w:val="00526E80"/>
    <w:rsid w:val="00526F81"/>
    <w:rsid w:val="0052781A"/>
    <w:rsid w:val="00527DEF"/>
    <w:rsid w:val="00530274"/>
    <w:rsid w:val="0053044C"/>
    <w:rsid w:val="00531A8B"/>
    <w:rsid w:val="00532295"/>
    <w:rsid w:val="005333BF"/>
    <w:rsid w:val="00533632"/>
    <w:rsid w:val="00535CBC"/>
    <w:rsid w:val="0053682A"/>
    <w:rsid w:val="00536F38"/>
    <w:rsid w:val="00537DEC"/>
    <w:rsid w:val="00540F3F"/>
    <w:rsid w:val="00541E6E"/>
    <w:rsid w:val="005423D8"/>
    <w:rsid w:val="0054251F"/>
    <w:rsid w:val="005429D4"/>
    <w:rsid w:val="005451A2"/>
    <w:rsid w:val="0054569E"/>
    <w:rsid w:val="00546AA0"/>
    <w:rsid w:val="00546F60"/>
    <w:rsid w:val="00547449"/>
    <w:rsid w:val="005475E8"/>
    <w:rsid w:val="00547F1B"/>
    <w:rsid w:val="00550F36"/>
    <w:rsid w:val="005520D8"/>
    <w:rsid w:val="00553004"/>
    <w:rsid w:val="00553B15"/>
    <w:rsid w:val="00553E24"/>
    <w:rsid w:val="005542BE"/>
    <w:rsid w:val="005550D9"/>
    <w:rsid w:val="00556A6A"/>
    <w:rsid w:val="00556CF1"/>
    <w:rsid w:val="00556DE2"/>
    <w:rsid w:val="0055734A"/>
    <w:rsid w:val="0055752B"/>
    <w:rsid w:val="00560BB9"/>
    <w:rsid w:val="00561D89"/>
    <w:rsid w:val="00561EEB"/>
    <w:rsid w:val="00562D79"/>
    <w:rsid w:val="00562F68"/>
    <w:rsid w:val="0056344C"/>
    <w:rsid w:val="005667FC"/>
    <w:rsid w:val="00566BC4"/>
    <w:rsid w:val="005676F1"/>
    <w:rsid w:val="00570707"/>
    <w:rsid w:val="0057124C"/>
    <w:rsid w:val="00572064"/>
    <w:rsid w:val="0057211B"/>
    <w:rsid w:val="00574D25"/>
    <w:rsid w:val="0057500A"/>
    <w:rsid w:val="005750B0"/>
    <w:rsid w:val="00575781"/>
    <w:rsid w:val="005758C7"/>
    <w:rsid w:val="00575DC0"/>
    <w:rsid w:val="005762A7"/>
    <w:rsid w:val="00576926"/>
    <w:rsid w:val="00576A79"/>
    <w:rsid w:val="00576B2C"/>
    <w:rsid w:val="0057734D"/>
    <w:rsid w:val="00577CC7"/>
    <w:rsid w:val="00580D8D"/>
    <w:rsid w:val="00581188"/>
    <w:rsid w:val="00582701"/>
    <w:rsid w:val="0058279E"/>
    <w:rsid w:val="00582F7E"/>
    <w:rsid w:val="0058386E"/>
    <w:rsid w:val="005842C2"/>
    <w:rsid w:val="0058565B"/>
    <w:rsid w:val="00585DAF"/>
    <w:rsid w:val="00585DC3"/>
    <w:rsid w:val="005860FA"/>
    <w:rsid w:val="0058681E"/>
    <w:rsid w:val="00586F1C"/>
    <w:rsid w:val="00587C12"/>
    <w:rsid w:val="005903D3"/>
    <w:rsid w:val="005916D7"/>
    <w:rsid w:val="00592D30"/>
    <w:rsid w:val="00593A72"/>
    <w:rsid w:val="0059402B"/>
    <w:rsid w:val="00594620"/>
    <w:rsid w:val="00594790"/>
    <w:rsid w:val="00594DB6"/>
    <w:rsid w:val="00595501"/>
    <w:rsid w:val="0059647B"/>
    <w:rsid w:val="00596A85"/>
    <w:rsid w:val="0059732A"/>
    <w:rsid w:val="005A0A07"/>
    <w:rsid w:val="005A1275"/>
    <w:rsid w:val="005A12AB"/>
    <w:rsid w:val="005A1DE8"/>
    <w:rsid w:val="005A1F5F"/>
    <w:rsid w:val="005A2C50"/>
    <w:rsid w:val="005A2F32"/>
    <w:rsid w:val="005A4B21"/>
    <w:rsid w:val="005A698C"/>
    <w:rsid w:val="005A6DAE"/>
    <w:rsid w:val="005B084F"/>
    <w:rsid w:val="005B1459"/>
    <w:rsid w:val="005B14DD"/>
    <w:rsid w:val="005B1A5C"/>
    <w:rsid w:val="005B1B85"/>
    <w:rsid w:val="005B1F6B"/>
    <w:rsid w:val="005B27E4"/>
    <w:rsid w:val="005B32D3"/>
    <w:rsid w:val="005B3E1C"/>
    <w:rsid w:val="005B4348"/>
    <w:rsid w:val="005B514C"/>
    <w:rsid w:val="005B5E12"/>
    <w:rsid w:val="005B6717"/>
    <w:rsid w:val="005B6EBE"/>
    <w:rsid w:val="005C023E"/>
    <w:rsid w:val="005C0CDF"/>
    <w:rsid w:val="005C18CB"/>
    <w:rsid w:val="005C2590"/>
    <w:rsid w:val="005C2743"/>
    <w:rsid w:val="005C29B0"/>
    <w:rsid w:val="005C2BE8"/>
    <w:rsid w:val="005C35F1"/>
    <w:rsid w:val="005C3877"/>
    <w:rsid w:val="005C46BE"/>
    <w:rsid w:val="005C5B16"/>
    <w:rsid w:val="005C5F98"/>
    <w:rsid w:val="005C6F4C"/>
    <w:rsid w:val="005C6FDE"/>
    <w:rsid w:val="005D0299"/>
    <w:rsid w:val="005D0DBC"/>
    <w:rsid w:val="005D14A2"/>
    <w:rsid w:val="005D3478"/>
    <w:rsid w:val="005D37EB"/>
    <w:rsid w:val="005D3A16"/>
    <w:rsid w:val="005D4892"/>
    <w:rsid w:val="005D5023"/>
    <w:rsid w:val="005D5497"/>
    <w:rsid w:val="005D6701"/>
    <w:rsid w:val="005E0786"/>
    <w:rsid w:val="005E0799"/>
    <w:rsid w:val="005E0A01"/>
    <w:rsid w:val="005E0FDD"/>
    <w:rsid w:val="005E3579"/>
    <w:rsid w:val="005E476E"/>
    <w:rsid w:val="005E6372"/>
    <w:rsid w:val="005E6562"/>
    <w:rsid w:val="005E6B77"/>
    <w:rsid w:val="005E79A8"/>
    <w:rsid w:val="005F06C2"/>
    <w:rsid w:val="005F0F77"/>
    <w:rsid w:val="005F233A"/>
    <w:rsid w:val="005F2517"/>
    <w:rsid w:val="005F3051"/>
    <w:rsid w:val="005F3915"/>
    <w:rsid w:val="005F463C"/>
    <w:rsid w:val="005F47C7"/>
    <w:rsid w:val="005F5A80"/>
    <w:rsid w:val="005F5B93"/>
    <w:rsid w:val="005F6D8D"/>
    <w:rsid w:val="005F7E97"/>
    <w:rsid w:val="0060236B"/>
    <w:rsid w:val="00603D25"/>
    <w:rsid w:val="006044FF"/>
    <w:rsid w:val="00604809"/>
    <w:rsid w:val="00605671"/>
    <w:rsid w:val="0060631B"/>
    <w:rsid w:val="006065AE"/>
    <w:rsid w:val="00606763"/>
    <w:rsid w:val="00606BA3"/>
    <w:rsid w:val="00607CC5"/>
    <w:rsid w:val="00610518"/>
    <w:rsid w:val="006108F6"/>
    <w:rsid w:val="00611643"/>
    <w:rsid w:val="00611CF8"/>
    <w:rsid w:val="00611FA3"/>
    <w:rsid w:val="0061284C"/>
    <w:rsid w:val="00612A58"/>
    <w:rsid w:val="00612DBF"/>
    <w:rsid w:val="00612F74"/>
    <w:rsid w:val="00613A83"/>
    <w:rsid w:val="0061539C"/>
    <w:rsid w:val="00616D53"/>
    <w:rsid w:val="00617233"/>
    <w:rsid w:val="006202DA"/>
    <w:rsid w:val="00620D0C"/>
    <w:rsid w:val="0062180E"/>
    <w:rsid w:val="0062183E"/>
    <w:rsid w:val="00621C84"/>
    <w:rsid w:val="00623DEC"/>
    <w:rsid w:val="006246FB"/>
    <w:rsid w:val="006255DB"/>
    <w:rsid w:val="00626442"/>
    <w:rsid w:val="006272F3"/>
    <w:rsid w:val="00627847"/>
    <w:rsid w:val="006308C1"/>
    <w:rsid w:val="0063132E"/>
    <w:rsid w:val="0063232F"/>
    <w:rsid w:val="00632956"/>
    <w:rsid w:val="00633014"/>
    <w:rsid w:val="00633C5C"/>
    <w:rsid w:val="0063437B"/>
    <w:rsid w:val="00634E2E"/>
    <w:rsid w:val="00635609"/>
    <w:rsid w:val="00635C05"/>
    <w:rsid w:val="0063600D"/>
    <w:rsid w:val="00636978"/>
    <w:rsid w:val="006378B8"/>
    <w:rsid w:val="00641789"/>
    <w:rsid w:val="00641B76"/>
    <w:rsid w:val="00642226"/>
    <w:rsid w:val="00642689"/>
    <w:rsid w:val="00642B17"/>
    <w:rsid w:val="00642EC7"/>
    <w:rsid w:val="006431D0"/>
    <w:rsid w:val="0064322E"/>
    <w:rsid w:val="0064340A"/>
    <w:rsid w:val="00644885"/>
    <w:rsid w:val="00644EF7"/>
    <w:rsid w:val="00645480"/>
    <w:rsid w:val="0064557B"/>
    <w:rsid w:val="006456C3"/>
    <w:rsid w:val="00645D95"/>
    <w:rsid w:val="0065080F"/>
    <w:rsid w:val="00651243"/>
    <w:rsid w:val="006516F5"/>
    <w:rsid w:val="00651D4C"/>
    <w:rsid w:val="006522E4"/>
    <w:rsid w:val="00652D05"/>
    <w:rsid w:val="00653591"/>
    <w:rsid w:val="00654417"/>
    <w:rsid w:val="00655018"/>
    <w:rsid w:val="006556F3"/>
    <w:rsid w:val="00655DD2"/>
    <w:rsid w:val="00657731"/>
    <w:rsid w:val="00657DA4"/>
    <w:rsid w:val="00660BB5"/>
    <w:rsid w:val="00660C45"/>
    <w:rsid w:val="00661841"/>
    <w:rsid w:val="00663FB0"/>
    <w:rsid w:val="00665F7D"/>
    <w:rsid w:val="0066646D"/>
    <w:rsid w:val="006673CA"/>
    <w:rsid w:val="00667FF1"/>
    <w:rsid w:val="00670567"/>
    <w:rsid w:val="00670C0B"/>
    <w:rsid w:val="00671916"/>
    <w:rsid w:val="00672968"/>
    <w:rsid w:val="00673C26"/>
    <w:rsid w:val="00674416"/>
    <w:rsid w:val="00674D49"/>
    <w:rsid w:val="006755FD"/>
    <w:rsid w:val="00675D3C"/>
    <w:rsid w:val="00676384"/>
    <w:rsid w:val="00677592"/>
    <w:rsid w:val="00677749"/>
    <w:rsid w:val="006779CE"/>
    <w:rsid w:val="00680D93"/>
    <w:rsid w:val="00681219"/>
    <w:rsid w:val="006812AF"/>
    <w:rsid w:val="00681EBA"/>
    <w:rsid w:val="00682139"/>
    <w:rsid w:val="0068327D"/>
    <w:rsid w:val="00683E60"/>
    <w:rsid w:val="0068440C"/>
    <w:rsid w:val="006845DF"/>
    <w:rsid w:val="00685EF6"/>
    <w:rsid w:val="00686344"/>
    <w:rsid w:val="00687582"/>
    <w:rsid w:val="00687BE8"/>
    <w:rsid w:val="00687F15"/>
    <w:rsid w:val="006908DE"/>
    <w:rsid w:val="006916B3"/>
    <w:rsid w:val="00691D9F"/>
    <w:rsid w:val="00693433"/>
    <w:rsid w:val="00694AF0"/>
    <w:rsid w:val="006955D9"/>
    <w:rsid w:val="00695AE7"/>
    <w:rsid w:val="00697160"/>
    <w:rsid w:val="0069790E"/>
    <w:rsid w:val="006A0C0E"/>
    <w:rsid w:val="006A209A"/>
    <w:rsid w:val="006A43E1"/>
    <w:rsid w:val="006A43E2"/>
    <w:rsid w:val="006A447F"/>
    <w:rsid w:val="006A4686"/>
    <w:rsid w:val="006A4812"/>
    <w:rsid w:val="006A56BC"/>
    <w:rsid w:val="006A6C34"/>
    <w:rsid w:val="006A75DF"/>
    <w:rsid w:val="006A7F74"/>
    <w:rsid w:val="006B0082"/>
    <w:rsid w:val="006B0C1A"/>
    <w:rsid w:val="006B0E9E"/>
    <w:rsid w:val="006B276F"/>
    <w:rsid w:val="006B3E12"/>
    <w:rsid w:val="006B47F0"/>
    <w:rsid w:val="006B4AE0"/>
    <w:rsid w:val="006B5055"/>
    <w:rsid w:val="006B57FC"/>
    <w:rsid w:val="006B5AE4"/>
    <w:rsid w:val="006B775E"/>
    <w:rsid w:val="006B7D5B"/>
    <w:rsid w:val="006C0B0C"/>
    <w:rsid w:val="006C1350"/>
    <w:rsid w:val="006C1532"/>
    <w:rsid w:val="006C32EB"/>
    <w:rsid w:val="006C3397"/>
    <w:rsid w:val="006C49A9"/>
    <w:rsid w:val="006C4E0D"/>
    <w:rsid w:val="006C51F6"/>
    <w:rsid w:val="006C552A"/>
    <w:rsid w:val="006C66CE"/>
    <w:rsid w:val="006C6E74"/>
    <w:rsid w:val="006D092A"/>
    <w:rsid w:val="006D0C94"/>
    <w:rsid w:val="006D1507"/>
    <w:rsid w:val="006D1C15"/>
    <w:rsid w:val="006D3D34"/>
    <w:rsid w:val="006D3FA2"/>
    <w:rsid w:val="006D4054"/>
    <w:rsid w:val="006D4F52"/>
    <w:rsid w:val="006D5C01"/>
    <w:rsid w:val="006D6243"/>
    <w:rsid w:val="006E02EC"/>
    <w:rsid w:val="006E0681"/>
    <w:rsid w:val="006E12AF"/>
    <w:rsid w:val="006E1CE4"/>
    <w:rsid w:val="006E21C1"/>
    <w:rsid w:val="006E28A4"/>
    <w:rsid w:val="006E300E"/>
    <w:rsid w:val="006E3440"/>
    <w:rsid w:val="006E3EBF"/>
    <w:rsid w:val="006E3EEC"/>
    <w:rsid w:val="006E400E"/>
    <w:rsid w:val="006E42AD"/>
    <w:rsid w:val="006E4306"/>
    <w:rsid w:val="006E47AD"/>
    <w:rsid w:val="006E4CE8"/>
    <w:rsid w:val="006E54E0"/>
    <w:rsid w:val="006E56F3"/>
    <w:rsid w:val="006E5A25"/>
    <w:rsid w:val="006E5BC5"/>
    <w:rsid w:val="006E698E"/>
    <w:rsid w:val="006E69EB"/>
    <w:rsid w:val="006E77E0"/>
    <w:rsid w:val="006F01E7"/>
    <w:rsid w:val="006F1BB3"/>
    <w:rsid w:val="006F23C6"/>
    <w:rsid w:val="006F275D"/>
    <w:rsid w:val="006F40A4"/>
    <w:rsid w:val="006F4D93"/>
    <w:rsid w:val="006F65BA"/>
    <w:rsid w:val="006F6986"/>
    <w:rsid w:val="006F6DC7"/>
    <w:rsid w:val="006F7053"/>
    <w:rsid w:val="006F7386"/>
    <w:rsid w:val="0070089F"/>
    <w:rsid w:val="007009A6"/>
    <w:rsid w:val="00703087"/>
    <w:rsid w:val="007039CE"/>
    <w:rsid w:val="00703A4E"/>
    <w:rsid w:val="007046F6"/>
    <w:rsid w:val="00706A95"/>
    <w:rsid w:val="00706AEF"/>
    <w:rsid w:val="00707219"/>
    <w:rsid w:val="00707587"/>
    <w:rsid w:val="00707593"/>
    <w:rsid w:val="00707E24"/>
    <w:rsid w:val="00710129"/>
    <w:rsid w:val="00710B26"/>
    <w:rsid w:val="00710B58"/>
    <w:rsid w:val="00710D31"/>
    <w:rsid w:val="00711389"/>
    <w:rsid w:val="00711672"/>
    <w:rsid w:val="0071234D"/>
    <w:rsid w:val="00712394"/>
    <w:rsid w:val="00712785"/>
    <w:rsid w:val="007135EE"/>
    <w:rsid w:val="00713FF0"/>
    <w:rsid w:val="007143CB"/>
    <w:rsid w:val="007148BA"/>
    <w:rsid w:val="00715D30"/>
    <w:rsid w:val="0071618D"/>
    <w:rsid w:val="00716777"/>
    <w:rsid w:val="007210F1"/>
    <w:rsid w:val="007211B1"/>
    <w:rsid w:val="00721542"/>
    <w:rsid w:val="0072197C"/>
    <w:rsid w:val="00722166"/>
    <w:rsid w:val="00722189"/>
    <w:rsid w:val="007232E9"/>
    <w:rsid w:val="0072341D"/>
    <w:rsid w:val="00723817"/>
    <w:rsid w:val="00723ADC"/>
    <w:rsid w:val="00724059"/>
    <w:rsid w:val="0072430A"/>
    <w:rsid w:val="007249D8"/>
    <w:rsid w:val="007262D4"/>
    <w:rsid w:val="00726EC2"/>
    <w:rsid w:val="00727366"/>
    <w:rsid w:val="00730D65"/>
    <w:rsid w:val="00730D94"/>
    <w:rsid w:val="00730E37"/>
    <w:rsid w:val="0073104A"/>
    <w:rsid w:val="007313AD"/>
    <w:rsid w:val="007317B3"/>
    <w:rsid w:val="0073263B"/>
    <w:rsid w:val="007335CB"/>
    <w:rsid w:val="00733888"/>
    <w:rsid w:val="00734A91"/>
    <w:rsid w:val="00734DF2"/>
    <w:rsid w:val="00735F66"/>
    <w:rsid w:val="007373CB"/>
    <w:rsid w:val="0074150E"/>
    <w:rsid w:val="00741B1D"/>
    <w:rsid w:val="007424EA"/>
    <w:rsid w:val="00742574"/>
    <w:rsid w:val="007426CD"/>
    <w:rsid w:val="00742C03"/>
    <w:rsid w:val="00743B29"/>
    <w:rsid w:val="00746187"/>
    <w:rsid w:val="007463E1"/>
    <w:rsid w:val="00746528"/>
    <w:rsid w:val="00746BC0"/>
    <w:rsid w:val="00747D08"/>
    <w:rsid w:val="00750320"/>
    <w:rsid w:val="00750339"/>
    <w:rsid w:val="007516E2"/>
    <w:rsid w:val="00751E51"/>
    <w:rsid w:val="0075246D"/>
    <w:rsid w:val="00752E7E"/>
    <w:rsid w:val="00753449"/>
    <w:rsid w:val="00753914"/>
    <w:rsid w:val="00754171"/>
    <w:rsid w:val="00755A88"/>
    <w:rsid w:val="0075715C"/>
    <w:rsid w:val="00757381"/>
    <w:rsid w:val="00757C88"/>
    <w:rsid w:val="00761F49"/>
    <w:rsid w:val="007621C5"/>
    <w:rsid w:val="0076254F"/>
    <w:rsid w:val="00762BEB"/>
    <w:rsid w:val="00762C28"/>
    <w:rsid w:val="0076390E"/>
    <w:rsid w:val="00763998"/>
    <w:rsid w:val="00766072"/>
    <w:rsid w:val="00766C90"/>
    <w:rsid w:val="00766CC1"/>
    <w:rsid w:val="0076752F"/>
    <w:rsid w:val="00770024"/>
    <w:rsid w:val="007712C7"/>
    <w:rsid w:val="0077184E"/>
    <w:rsid w:val="00774372"/>
    <w:rsid w:val="00774478"/>
    <w:rsid w:val="007751CC"/>
    <w:rsid w:val="00777BFB"/>
    <w:rsid w:val="007801F5"/>
    <w:rsid w:val="00780640"/>
    <w:rsid w:val="00780C54"/>
    <w:rsid w:val="007834D0"/>
    <w:rsid w:val="00783B7A"/>
    <w:rsid w:val="00783B94"/>
    <w:rsid w:val="00783CA4"/>
    <w:rsid w:val="007842FB"/>
    <w:rsid w:val="00784BF6"/>
    <w:rsid w:val="00786124"/>
    <w:rsid w:val="0078657C"/>
    <w:rsid w:val="00790D28"/>
    <w:rsid w:val="00793970"/>
    <w:rsid w:val="00793BDB"/>
    <w:rsid w:val="0079514B"/>
    <w:rsid w:val="007951F6"/>
    <w:rsid w:val="00795288"/>
    <w:rsid w:val="0079568F"/>
    <w:rsid w:val="00797210"/>
    <w:rsid w:val="007A0A1A"/>
    <w:rsid w:val="007A0C13"/>
    <w:rsid w:val="007A0EAE"/>
    <w:rsid w:val="007A139B"/>
    <w:rsid w:val="007A14D7"/>
    <w:rsid w:val="007A156B"/>
    <w:rsid w:val="007A17EE"/>
    <w:rsid w:val="007A1FCA"/>
    <w:rsid w:val="007A1FF0"/>
    <w:rsid w:val="007A209E"/>
    <w:rsid w:val="007A254B"/>
    <w:rsid w:val="007A2DC1"/>
    <w:rsid w:val="007A3E35"/>
    <w:rsid w:val="007A41E3"/>
    <w:rsid w:val="007A473B"/>
    <w:rsid w:val="007A5AC2"/>
    <w:rsid w:val="007A657C"/>
    <w:rsid w:val="007A6D64"/>
    <w:rsid w:val="007A7697"/>
    <w:rsid w:val="007A7B68"/>
    <w:rsid w:val="007A7E6B"/>
    <w:rsid w:val="007B248E"/>
    <w:rsid w:val="007B264D"/>
    <w:rsid w:val="007B4628"/>
    <w:rsid w:val="007B4676"/>
    <w:rsid w:val="007B48D7"/>
    <w:rsid w:val="007B5619"/>
    <w:rsid w:val="007B6793"/>
    <w:rsid w:val="007B6CE5"/>
    <w:rsid w:val="007B6DCB"/>
    <w:rsid w:val="007B747A"/>
    <w:rsid w:val="007B7697"/>
    <w:rsid w:val="007B7809"/>
    <w:rsid w:val="007B7A1C"/>
    <w:rsid w:val="007B7C47"/>
    <w:rsid w:val="007B7C9F"/>
    <w:rsid w:val="007C1374"/>
    <w:rsid w:val="007C3647"/>
    <w:rsid w:val="007C3B2D"/>
    <w:rsid w:val="007C3C92"/>
    <w:rsid w:val="007C3D19"/>
    <w:rsid w:val="007C418F"/>
    <w:rsid w:val="007C4B2E"/>
    <w:rsid w:val="007C5342"/>
    <w:rsid w:val="007C6418"/>
    <w:rsid w:val="007C6C8C"/>
    <w:rsid w:val="007D1A32"/>
    <w:rsid w:val="007D2A0E"/>
    <w:rsid w:val="007D3057"/>
    <w:rsid w:val="007D3319"/>
    <w:rsid w:val="007D335D"/>
    <w:rsid w:val="007D37D7"/>
    <w:rsid w:val="007D3DA5"/>
    <w:rsid w:val="007D43E3"/>
    <w:rsid w:val="007D47E9"/>
    <w:rsid w:val="007D602E"/>
    <w:rsid w:val="007E0117"/>
    <w:rsid w:val="007E24B8"/>
    <w:rsid w:val="007E270A"/>
    <w:rsid w:val="007E29F4"/>
    <w:rsid w:val="007E3233"/>
    <w:rsid w:val="007E3314"/>
    <w:rsid w:val="007E3D14"/>
    <w:rsid w:val="007E3DF5"/>
    <w:rsid w:val="007E427F"/>
    <w:rsid w:val="007E4B03"/>
    <w:rsid w:val="007E6460"/>
    <w:rsid w:val="007E665E"/>
    <w:rsid w:val="007E6E75"/>
    <w:rsid w:val="007E71FA"/>
    <w:rsid w:val="007E728C"/>
    <w:rsid w:val="007E733E"/>
    <w:rsid w:val="007E78CA"/>
    <w:rsid w:val="007E7B7F"/>
    <w:rsid w:val="007F09F1"/>
    <w:rsid w:val="007F0A6F"/>
    <w:rsid w:val="007F2A4E"/>
    <w:rsid w:val="007F31DA"/>
    <w:rsid w:val="007F324B"/>
    <w:rsid w:val="007F3583"/>
    <w:rsid w:val="007F3605"/>
    <w:rsid w:val="007F4210"/>
    <w:rsid w:val="007F42FF"/>
    <w:rsid w:val="007F4B68"/>
    <w:rsid w:val="007F579F"/>
    <w:rsid w:val="007F79D7"/>
    <w:rsid w:val="00800EA4"/>
    <w:rsid w:val="00801535"/>
    <w:rsid w:val="00801B2E"/>
    <w:rsid w:val="00801D95"/>
    <w:rsid w:val="00803F96"/>
    <w:rsid w:val="00804A99"/>
    <w:rsid w:val="0080553C"/>
    <w:rsid w:val="00805B46"/>
    <w:rsid w:val="00806086"/>
    <w:rsid w:val="00806198"/>
    <w:rsid w:val="008065D5"/>
    <w:rsid w:val="008106B8"/>
    <w:rsid w:val="008113A7"/>
    <w:rsid w:val="00811AF7"/>
    <w:rsid w:val="00815558"/>
    <w:rsid w:val="008155F7"/>
    <w:rsid w:val="008159D7"/>
    <w:rsid w:val="00816777"/>
    <w:rsid w:val="00817ADD"/>
    <w:rsid w:val="00820246"/>
    <w:rsid w:val="0082066D"/>
    <w:rsid w:val="008207D3"/>
    <w:rsid w:val="00820911"/>
    <w:rsid w:val="0082251A"/>
    <w:rsid w:val="0082291B"/>
    <w:rsid w:val="008229BC"/>
    <w:rsid w:val="0082499E"/>
    <w:rsid w:val="00825227"/>
    <w:rsid w:val="00825B5C"/>
    <w:rsid w:val="00825DC2"/>
    <w:rsid w:val="008263CC"/>
    <w:rsid w:val="0082692D"/>
    <w:rsid w:val="00826C3A"/>
    <w:rsid w:val="00826CD8"/>
    <w:rsid w:val="00826E4D"/>
    <w:rsid w:val="0082772B"/>
    <w:rsid w:val="00830300"/>
    <w:rsid w:val="00830F34"/>
    <w:rsid w:val="0083107C"/>
    <w:rsid w:val="008310ED"/>
    <w:rsid w:val="008316CC"/>
    <w:rsid w:val="00831E5A"/>
    <w:rsid w:val="008320D0"/>
    <w:rsid w:val="008335EA"/>
    <w:rsid w:val="008343F5"/>
    <w:rsid w:val="00834AD3"/>
    <w:rsid w:val="008356B9"/>
    <w:rsid w:val="00836167"/>
    <w:rsid w:val="00836295"/>
    <w:rsid w:val="0083690B"/>
    <w:rsid w:val="00836CB7"/>
    <w:rsid w:val="008376CB"/>
    <w:rsid w:val="008379C2"/>
    <w:rsid w:val="00837ECE"/>
    <w:rsid w:val="00837FB5"/>
    <w:rsid w:val="00840E40"/>
    <w:rsid w:val="00840FFA"/>
    <w:rsid w:val="00842B1B"/>
    <w:rsid w:val="008434B3"/>
    <w:rsid w:val="00843725"/>
    <w:rsid w:val="00843795"/>
    <w:rsid w:val="00843CA3"/>
    <w:rsid w:val="0084518F"/>
    <w:rsid w:val="00845740"/>
    <w:rsid w:val="00847F0F"/>
    <w:rsid w:val="00852448"/>
    <w:rsid w:val="008528D6"/>
    <w:rsid w:val="00852AA0"/>
    <w:rsid w:val="0085300B"/>
    <w:rsid w:val="00853036"/>
    <w:rsid w:val="008552DD"/>
    <w:rsid w:val="00855ACE"/>
    <w:rsid w:val="00856890"/>
    <w:rsid w:val="00856DB1"/>
    <w:rsid w:val="008570E1"/>
    <w:rsid w:val="008578AB"/>
    <w:rsid w:val="008600E4"/>
    <w:rsid w:val="008603B4"/>
    <w:rsid w:val="008624EC"/>
    <w:rsid w:val="00862DFE"/>
    <w:rsid w:val="00863487"/>
    <w:rsid w:val="00864311"/>
    <w:rsid w:val="00864E3C"/>
    <w:rsid w:val="008658FE"/>
    <w:rsid w:val="00865C01"/>
    <w:rsid w:val="008664E2"/>
    <w:rsid w:val="0086656B"/>
    <w:rsid w:val="0086675D"/>
    <w:rsid w:val="008667DA"/>
    <w:rsid w:val="00866FE1"/>
    <w:rsid w:val="00867B12"/>
    <w:rsid w:val="00870536"/>
    <w:rsid w:val="00870CB2"/>
    <w:rsid w:val="008716D8"/>
    <w:rsid w:val="00871C4B"/>
    <w:rsid w:val="00871FE7"/>
    <w:rsid w:val="00873CF1"/>
    <w:rsid w:val="00873EBA"/>
    <w:rsid w:val="00874012"/>
    <w:rsid w:val="00874C83"/>
    <w:rsid w:val="00875263"/>
    <w:rsid w:val="00875CD9"/>
    <w:rsid w:val="008763B0"/>
    <w:rsid w:val="00876CEA"/>
    <w:rsid w:val="00876E33"/>
    <w:rsid w:val="0087743F"/>
    <w:rsid w:val="00877D92"/>
    <w:rsid w:val="00877E29"/>
    <w:rsid w:val="00880CA1"/>
    <w:rsid w:val="00880DF4"/>
    <w:rsid w:val="00880FAE"/>
    <w:rsid w:val="00881411"/>
    <w:rsid w:val="008818DD"/>
    <w:rsid w:val="008824E5"/>
    <w:rsid w:val="0088258A"/>
    <w:rsid w:val="008825DC"/>
    <w:rsid w:val="00882C35"/>
    <w:rsid w:val="00883DDE"/>
    <w:rsid w:val="00883EFF"/>
    <w:rsid w:val="0088457E"/>
    <w:rsid w:val="0088552C"/>
    <w:rsid w:val="00886332"/>
    <w:rsid w:val="00886A17"/>
    <w:rsid w:val="00887FC5"/>
    <w:rsid w:val="00891C14"/>
    <w:rsid w:val="008926D5"/>
    <w:rsid w:val="008929FB"/>
    <w:rsid w:val="00892CDE"/>
    <w:rsid w:val="00893C66"/>
    <w:rsid w:val="008941F9"/>
    <w:rsid w:val="0089421F"/>
    <w:rsid w:val="008971C0"/>
    <w:rsid w:val="008A0F9A"/>
    <w:rsid w:val="008A14BB"/>
    <w:rsid w:val="008A17CD"/>
    <w:rsid w:val="008A209F"/>
    <w:rsid w:val="008A26D9"/>
    <w:rsid w:val="008A28AE"/>
    <w:rsid w:val="008A425F"/>
    <w:rsid w:val="008A53BB"/>
    <w:rsid w:val="008A5DEC"/>
    <w:rsid w:val="008A5EDA"/>
    <w:rsid w:val="008A63EF"/>
    <w:rsid w:val="008A6DDE"/>
    <w:rsid w:val="008A742F"/>
    <w:rsid w:val="008A7AD1"/>
    <w:rsid w:val="008B0928"/>
    <w:rsid w:val="008B1119"/>
    <w:rsid w:val="008B1286"/>
    <w:rsid w:val="008B1ACE"/>
    <w:rsid w:val="008B2939"/>
    <w:rsid w:val="008B2B90"/>
    <w:rsid w:val="008B3201"/>
    <w:rsid w:val="008B3748"/>
    <w:rsid w:val="008B456A"/>
    <w:rsid w:val="008B4D55"/>
    <w:rsid w:val="008B59AC"/>
    <w:rsid w:val="008B65F4"/>
    <w:rsid w:val="008B7327"/>
    <w:rsid w:val="008B779A"/>
    <w:rsid w:val="008C0C29"/>
    <w:rsid w:val="008C0C67"/>
    <w:rsid w:val="008C1AE5"/>
    <w:rsid w:val="008C2EAA"/>
    <w:rsid w:val="008C30F0"/>
    <w:rsid w:val="008C34FE"/>
    <w:rsid w:val="008C373F"/>
    <w:rsid w:val="008C4BA9"/>
    <w:rsid w:val="008C69BE"/>
    <w:rsid w:val="008C708E"/>
    <w:rsid w:val="008C7D2F"/>
    <w:rsid w:val="008D0519"/>
    <w:rsid w:val="008D08DA"/>
    <w:rsid w:val="008D0E14"/>
    <w:rsid w:val="008D19E8"/>
    <w:rsid w:val="008D1CB5"/>
    <w:rsid w:val="008D2325"/>
    <w:rsid w:val="008D3054"/>
    <w:rsid w:val="008D3BB1"/>
    <w:rsid w:val="008D41A0"/>
    <w:rsid w:val="008D45BF"/>
    <w:rsid w:val="008D54CB"/>
    <w:rsid w:val="008D5E24"/>
    <w:rsid w:val="008D7793"/>
    <w:rsid w:val="008D7A50"/>
    <w:rsid w:val="008D7D2A"/>
    <w:rsid w:val="008D7F60"/>
    <w:rsid w:val="008E0415"/>
    <w:rsid w:val="008E111F"/>
    <w:rsid w:val="008E2690"/>
    <w:rsid w:val="008E29A6"/>
    <w:rsid w:val="008E3BF0"/>
    <w:rsid w:val="008E45F8"/>
    <w:rsid w:val="008E608A"/>
    <w:rsid w:val="008E6141"/>
    <w:rsid w:val="008E7507"/>
    <w:rsid w:val="008E79F9"/>
    <w:rsid w:val="008F000C"/>
    <w:rsid w:val="008F04EC"/>
    <w:rsid w:val="008F0CD6"/>
    <w:rsid w:val="008F19CF"/>
    <w:rsid w:val="008F3638"/>
    <w:rsid w:val="008F3697"/>
    <w:rsid w:val="008F3AA3"/>
    <w:rsid w:val="008F403E"/>
    <w:rsid w:val="008F4441"/>
    <w:rsid w:val="008F5A41"/>
    <w:rsid w:val="008F6F31"/>
    <w:rsid w:val="008F721F"/>
    <w:rsid w:val="008F74DF"/>
    <w:rsid w:val="008F756B"/>
    <w:rsid w:val="00901F51"/>
    <w:rsid w:val="00903F1C"/>
    <w:rsid w:val="00903F95"/>
    <w:rsid w:val="00903FFF"/>
    <w:rsid w:val="0090519D"/>
    <w:rsid w:val="0090642C"/>
    <w:rsid w:val="00907ABC"/>
    <w:rsid w:val="009101E3"/>
    <w:rsid w:val="009103C1"/>
    <w:rsid w:val="00911F18"/>
    <w:rsid w:val="009127BA"/>
    <w:rsid w:val="0091383B"/>
    <w:rsid w:val="0091475F"/>
    <w:rsid w:val="00915092"/>
    <w:rsid w:val="00915725"/>
    <w:rsid w:val="009158AF"/>
    <w:rsid w:val="00915C39"/>
    <w:rsid w:val="00915DB3"/>
    <w:rsid w:val="0091787C"/>
    <w:rsid w:val="00917CC8"/>
    <w:rsid w:val="00917F66"/>
    <w:rsid w:val="00917F67"/>
    <w:rsid w:val="009200A3"/>
    <w:rsid w:val="009213E5"/>
    <w:rsid w:val="009227A6"/>
    <w:rsid w:val="00922B3B"/>
    <w:rsid w:val="00922DAD"/>
    <w:rsid w:val="00923063"/>
    <w:rsid w:val="009231F3"/>
    <w:rsid w:val="00923AB9"/>
    <w:rsid w:val="0092465A"/>
    <w:rsid w:val="009249D7"/>
    <w:rsid w:val="00924C98"/>
    <w:rsid w:val="00924F68"/>
    <w:rsid w:val="009251DB"/>
    <w:rsid w:val="0092596B"/>
    <w:rsid w:val="00925D8D"/>
    <w:rsid w:val="00930D87"/>
    <w:rsid w:val="00930E78"/>
    <w:rsid w:val="009314F2"/>
    <w:rsid w:val="00931877"/>
    <w:rsid w:val="00931BEE"/>
    <w:rsid w:val="00933EC1"/>
    <w:rsid w:val="0093470D"/>
    <w:rsid w:val="009352A1"/>
    <w:rsid w:val="009353CD"/>
    <w:rsid w:val="00936052"/>
    <w:rsid w:val="009364EB"/>
    <w:rsid w:val="00937A98"/>
    <w:rsid w:val="0094100D"/>
    <w:rsid w:val="0094145B"/>
    <w:rsid w:val="00941A45"/>
    <w:rsid w:val="00942EBC"/>
    <w:rsid w:val="00943E05"/>
    <w:rsid w:val="00943F35"/>
    <w:rsid w:val="00943F61"/>
    <w:rsid w:val="009457C2"/>
    <w:rsid w:val="00947123"/>
    <w:rsid w:val="00947426"/>
    <w:rsid w:val="0095052E"/>
    <w:rsid w:val="00950C65"/>
    <w:rsid w:val="009530DB"/>
    <w:rsid w:val="009533FB"/>
    <w:rsid w:val="00953676"/>
    <w:rsid w:val="00953861"/>
    <w:rsid w:val="00953F8E"/>
    <w:rsid w:val="00954181"/>
    <w:rsid w:val="0095547A"/>
    <w:rsid w:val="0095566B"/>
    <w:rsid w:val="00955920"/>
    <w:rsid w:val="0095610A"/>
    <w:rsid w:val="0095680E"/>
    <w:rsid w:val="009570A3"/>
    <w:rsid w:val="00957269"/>
    <w:rsid w:val="00957F61"/>
    <w:rsid w:val="0096014E"/>
    <w:rsid w:val="00961103"/>
    <w:rsid w:val="00962190"/>
    <w:rsid w:val="00962A2D"/>
    <w:rsid w:val="00962D33"/>
    <w:rsid w:val="0096367A"/>
    <w:rsid w:val="00963E39"/>
    <w:rsid w:val="00965E2B"/>
    <w:rsid w:val="009663E8"/>
    <w:rsid w:val="00966626"/>
    <w:rsid w:val="009668A6"/>
    <w:rsid w:val="0096712C"/>
    <w:rsid w:val="00967A62"/>
    <w:rsid w:val="00970078"/>
    <w:rsid w:val="009701D9"/>
    <w:rsid w:val="009705EE"/>
    <w:rsid w:val="00970E06"/>
    <w:rsid w:val="0097154B"/>
    <w:rsid w:val="00971A55"/>
    <w:rsid w:val="00971EE1"/>
    <w:rsid w:val="0097239D"/>
    <w:rsid w:val="0097297A"/>
    <w:rsid w:val="00972EC8"/>
    <w:rsid w:val="009730B4"/>
    <w:rsid w:val="0097406D"/>
    <w:rsid w:val="00975132"/>
    <w:rsid w:val="00976F97"/>
    <w:rsid w:val="00977927"/>
    <w:rsid w:val="0097792B"/>
    <w:rsid w:val="0098040E"/>
    <w:rsid w:val="00980413"/>
    <w:rsid w:val="0098062C"/>
    <w:rsid w:val="009810F5"/>
    <w:rsid w:val="0098135C"/>
    <w:rsid w:val="0098156A"/>
    <w:rsid w:val="0098401D"/>
    <w:rsid w:val="00984DF5"/>
    <w:rsid w:val="00984ED8"/>
    <w:rsid w:val="00986803"/>
    <w:rsid w:val="00986EAB"/>
    <w:rsid w:val="00987357"/>
    <w:rsid w:val="009907F8"/>
    <w:rsid w:val="00991851"/>
    <w:rsid w:val="00991BAC"/>
    <w:rsid w:val="00991DA2"/>
    <w:rsid w:val="00992190"/>
    <w:rsid w:val="00992228"/>
    <w:rsid w:val="00992418"/>
    <w:rsid w:val="00992E5F"/>
    <w:rsid w:val="00993AC9"/>
    <w:rsid w:val="0099448E"/>
    <w:rsid w:val="00994B88"/>
    <w:rsid w:val="00996892"/>
    <w:rsid w:val="00997282"/>
    <w:rsid w:val="00997A55"/>
    <w:rsid w:val="00997B99"/>
    <w:rsid w:val="00997C79"/>
    <w:rsid w:val="009A0905"/>
    <w:rsid w:val="009A09FB"/>
    <w:rsid w:val="009A0A75"/>
    <w:rsid w:val="009A0B7F"/>
    <w:rsid w:val="009A1113"/>
    <w:rsid w:val="009A1535"/>
    <w:rsid w:val="009A17EC"/>
    <w:rsid w:val="009A19D9"/>
    <w:rsid w:val="009A1BB6"/>
    <w:rsid w:val="009A2C8F"/>
    <w:rsid w:val="009A3010"/>
    <w:rsid w:val="009A3A9F"/>
    <w:rsid w:val="009A4CC5"/>
    <w:rsid w:val="009A4CCF"/>
    <w:rsid w:val="009A5485"/>
    <w:rsid w:val="009A5D5B"/>
    <w:rsid w:val="009A6EA0"/>
    <w:rsid w:val="009B0AEE"/>
    <w:rsid w:val="009B0B3B"/>
    <w:rsid w:val="009B0CFD"/>
    <w:rsid w:val="009B1A1B"/>
    <w:rsid w:val="009B1EE5"/>
    <w:rsid w:val="009B1FB8"/>
    <w:rsid w:val="009B23E9"/>
    <w:rsid w:val="009B4641"/>
    <w:rsid w:val="009B4B07"/>
    <w:rsid w:val="009B4D4C"/>
    <w:rsid w:val="009B579E"/>
    <w:rsid w:val="009B648B"/>
    <w:rsid w:val="009B69FB"/>
    <w:rsid w:val="009B7119"/>
    <w:rsid w:val="009B7316"/>
    <w:rsid w:val="009B77E5"/>
    <w:rsid w:val="009C01BE"/>
    <w:rsid w:val="009C0BF4"/>
    <w:rsid w:val="009C1335"/>
    <w:rsid w:val="009C1AB2"/>
    <w:rsid w:val="009C2CC2"/>
    <w:rsid w:val="009C30CD"/>
    <w:rsid w:val="009C402C"/>
    <w:rsid w:val="009C42CB"/>
    <w:rsid w:val="009C4490"/>
    <w:rsid w:val="009C5171"/>
    <w:rsid w:val="009C5CFA"/>
    <w:rsid w:val="009C6AAD"/>
    <w:rsid w:val="009C6DA7"/>
    <w:rsid w:val="009C6EED"/>
    <w:rsid w:val="009C7251"/>
    <w:rsid w:val="009C7698"/>
    <w:rsid w:val="009D1DA0"/>
    <w:rsid w:val="009D27AC"/>
    <w:rsid w:val="009D3E3F"/>
    <w:rsid w:val="009D4602"/>
    <w:rsid w:val="009D5150"/>
    <w:rsid w:val="009D590D"/>
    <w:rsid w:val="009D604B"/>
    <w:rsid w:val="009D7F28"/>
    <w:rsid w:val="009E0B77"/>
    <w:rsid w:val="009E14F4"/>
    <w:rsid w:val="009E165F"/>
    <w:rsid w:val="009E17E4"/>
    <w:rsid w:val="009E1BCC"/>
    <w:rsid w:val="009E21AB"/>
    <w:rsid w:val="009E2E91"/>
    <w:rsid w:val="009E4962"/>
    <w:rsid w:val="009E503E"/>
    <w:rsid w:val="009E565F"/>
    <w:rsid w:val="009E78EB"/>
    <w:rsid w:val="009E7F6B"/>
    <w:rsid w:val="009F0166"/>
    <w:rsid w:val="009F178E"/>
    <w:rsid w:val="009F1DDF"/>
    <w:rsid w:val="009F259F"/>
    <w:rsid w:val="009F3BC8"/>
    <w:rsid w:val="009F3CE2"/>
    <w:rsid w:val="009F417C"/>
    <w:rsid w:val="009F5F57"/>
    <w:rsid w:val="009F6541"/>
    <w:rsid w:val="009F7E1D"/>
    <w:rsid w:val="00A007F0"/>
    <w:rsid w:val="00A02239"/>
    <w:rsid w:val="00A03999"/>
    <w:rsid w:val="00A05766"/>
    <w:rsid w:val="00A059A3"/>
    <w:rsid w:val="00A0740F"/>
    <w:rsid w:val="00A07767"/>
    <w:rsid w:val="00A109AB"/>
    <w:rsid w:val="00A10D3F"/>
    <w:rsid w:val="00A11512"/>
    <w:rsid w:val="00A123FD"/>
    <w:rsid w:val="00A139F5"/>
    <w:rsid w:val="00A14465"/>
    <w:rsid w:val="00A145A1"/>
    <w:rsid w:val="00A1555A"/>
    <w:rsid w:val="00A159FC"/>
    <w:rsid w:val="00A15CFB"/>
    <w:rsid w:val="00A16F11"/>
    <w:rsid w:val="00A1708B"/>
    <w:rsid w:val="00A178D9"/>
    <w:rsid w:val="00A20C33"/>
    <w:rsid w:val="00A20EE9"/>
    <w:rsid w:val="00A21583"/>
    <w:rsid w:val="00A21E37"/>
    <w:rsid w:val="00A221C4"/>
    <w:rsid w:val="00A2238D"/>
    <w:rsid w:val="00A22B9E"/>
    <w:rsid w:val="00A22DEA"/>
    <w:rsid w:val="00A247CB"/>
    <w:rsid w:val="00A24926"/>
    <w:rsid w:val="00A2589A"/>
    <w:rsid w:val="00A258FF"/>
    <w:rsid w:val="00A25CB9"/>
    <w:rsid w:val="00A25FA8"/>
    <w:rsid w:val="00A26415"/>
    <w:rsid w:val="00A26DA9"/>
    <w:rsid w:val="00A26FF2"/>
    <w:rsid w:val="00A27D9E"/>
    <w:rsid w:val="00A301D5"/>
    <w:rsid w:val="00A313A3"/>
    <w:rsid w:val="00A33914"/>
    <w:rsid w:val="00A34998"/>
    <w:rsid w:val="00A34CAC"/>
    <w:rsid w:val="00A35632"/>
    <w:rsid w:val="00A35CFA"/>
    <w:rsid w:val="00A365F4"/>
    <w:rsid w:val="00A376B7"/>
    <w:rsid w:val="00A40AA6"/>
    <w:rsid w:val="00A41318"/>
    <w:rsid w:val="00A42477"/>
    <w:rsid w:val="00A42FBC"/>
    <w:rsid w:val="00A43C54"/>
    <w:rsid w:val="00A444CC"/>
    <w:rsid w:val="00A44E11"/>
    <w:rsid w:val="00A46032"/>
    <w:rsid w:val="00A465FC"/>
    <w:rsid w:val="00A47D80"/>
    <w:rsid w:val="00A50014"/>
    <w:rsid w:val="00A500E6"/>
    <w:rsid w:val="00A51238"/>
    <w:rsid w:val="00A514FE"/>
    <w:rsid w:val="00A52C5F"/>
    <w:rsid w:val="00A52CB4"/>
    <w:rsid w:val="00A53132"/>
    <w:rsid w:val="00A5382D"/>
    <w:rsid w:val="00A54B41"/>
    <w:rsid w:val="00A54C71"/>
    <w:rsid w:val="00A54CEE"/>
    <w:rsid w:val="00A55759"/>
    <w:rsid w:val="00A5616F"/>
    <w:rsid w:val="00A563D3"/>
    <w:rsid w:val="00A563F2"/>
    <w:rsid w:val="00A566E8"/>
    <w:rsid w:val="00A5709A"/>
    <w:rsid w:val="00A57913"/>
    <w:rsid w:val="00A57FF6"/>
    <w:rsid w:val="00A60004"/>
    <w:rsid w:val="00A6033E"/>
    <w:rsid w:val="00A60443"/>
    <w:rsid w:val="00A61801"/>
    <w:rsid w:val="00A61C0F"/>
    <w:rsid w:val="00A61FA4"/>
    <w:rsid w:val="00A622CA"/>
    <w:rsid w:val="00A63FA8"/>
    <w:rsid w:val="00A640E8"/>
    <w:rsid w:val="00A648D3"/>
    <w:rsid w:val="00A64AA5"/>
    <w:rsid w:val="00A654FD"/>
    <w:rsid w:val="00A65E0E"/>
    <w:rsid w:val="00A67B75"/>
    <w:rsid w:val="00A67E3A"/>
    <w:rsid w:val="00A7062A"/>
    <w:rsid w:val="00A70FFF"/>
    <w:rsid w:val="00A72C77"/>
    <w:rsid w:val="00A740EE"/>
    <w:rsid w:val="00A746EC"/>
    <w:rsid w:val="00A74802"/>
    <w:rsid w:val="00A748E3"/>
    <w:rsid w:val="00A753C3"/>
    <w:rsid w:val="00A75B5C"/>
    <w:rsid w:val="00A7676C"/>
    <w:rsid w:val="00A76A9D"/>
    <w:rsid w:val="00A77760"/>
    <w:rsid w:val="00A80436"/>
    <w:rsid w:val="00A810CF"/>
    <w:rsid w:val="00A810F9"/>
    <w:rsid w:val="00A81834"/>
    <w:rsid w:val="00A819F1"/>
    <w:rsid w:val="00A82849"/>
    <w:rsid w:val="00A83746"/>
    <w:rsid w:val="00A8647E"/>
    <w:rsid w:val="00A86ECC"/>
    <w:rsid w:val="00A86FCC"/>
    <w:rsid w:val="00A90D31"/>
    <w:rsid w:val="00A92916"/>
    <w:rsid w:val="00A92DA9"/>
    <w:rsid w:val="00A93145"/>
    <w:rsid w:val="00A93904"/>
    <w:rsid w:val="00A971D0"/>
    <w:rsid w:val="00A973E6"/>
    <w:rsid w:val="00A97E6F"/>
    <w:rsid w:val="00AA0EB5"/>
    <w:rsid w:val="00AA149D"/>
    <w:rsid w:val="00AA1F5D"/>
    <w:rsid w:val="00AA4B6E"/>
    <w:rsid w:val="00AA532A"/>
    <w:rsid w:val="00AA6B2E"/>
    <w:rsid w:val="00AA710D"/>
    <w:rsid w:val="00AA7B19"/>
    <w:rsid w:val="00AB0C53"/>
    <w:rsid w:val="00AB1209"/>
    <w:rsid w:val="00AB20F3"/>
    <w:rsid w:val="00AB225B"/>
    <w:rsid w:val="00AB3171"/>
    <w:rsid w:val="00AB47FF"/>
    <w:rsid w:val="00AB49D0"/>
    <w:rsid w:val="00AB4CDE"/>
    <w:rsid w:val="00AB51D3"/>
    <w:rsid w:val="00AB6240"/>
    <w:rsid w:val="00AB68FD"/>
    <w:rsid w:val="00AB6D25"/>
    <w:rsid w:val="00AB6F96"/>
    <w:rsid w:val="00AB6FBD"/>
    <w:rsid w:val="00AB7D4A"/>
    <w:rsid w:val="00AC047B"/>
    <w:rsid w:val="00AC06FA"/>
    <w:rsid w:val="00AC08E7"/>
    <w:rsid w:val="00AC1561"/>
    <w:rsid w:val="00AC1C96"/>
    <w:rsid w:val="00AC239F"/>
    <w:rsid w:val="00AC2FBB"/>
    <w:rsid w:val="00AC34A2"/>
    <w:rsid w:val="00AC35F2"/>
    <w:rsid w:val="00AC45B2"/>
    <w:rsid w:val="00AC46B2"/>
    <w:rsid w:val="00AC5072"/>
    <w:rsid w:val="00AD15A6"/>
    <w:rsid w:val="00AD1E6E"/>
    <w:rsid w:val="00AD2508"/>
    <w:rsid w:val="00AD3767"/>
    <w:rsid w:val="00AD41C0"/>
    <w:rsid w:val="00AD435B"/>
    <w:rsid w:val="00AD4372"/>
    <w:rsid w:val="00AD5312"/>
    <w:rsid w:val="00AD5792"/>
    <w:rsid w:val="00AD5918"/>
    <w:rsid w:val="00AD5987"/>
    <w:rsid w:val="00AD5BE2"/>
    <w:rsid w:val="00AD5D9B"/>
    <w:rsid w:val="00AD62E5"/>
    <w:rsid w:val="00AD6448"/>
    <w:rsid w:val="00AD6ECD"/>
    <w:rsid w:val="00AD7651"/>
    <w:rsid w:val="00AE14D5"/>
    <w:rsid w:val="00AE1DCD"/>
    <w:rsid w:val="00AE2A50"/>
    <w:rsid w:val="00AE2D4B"/>
    <w:rsid w:val="00AE3AFD"/>
    <w:rsid w:val="00AE3B77"/>
    <w:rsid w:val="00AE4991"/>
    <w:rsid w:val="00AE4F99"/>
    <w:rsid w:val="00AE5CB5"/>
    <w:rsid w:val="00AE5FAA"/>
    <w:rsid w:val="00AE6824"/>
    <w:rsid w:val="00AE6DDA"/>
    <w:rsid w:val="00AE78C0"/>
    <w:rsid w:val="00AF09B9"/>
    <w:rsid w:val="00AF108F"/>
    <w:rsid w:val="00AF161D"/>
    <w:rsid w:val="00AF2109"/>
    <w:rsid w:val="00AF25AC"/>
    <w:rsid w:val="00AF25D3"/>
    <w:rsid w:val="00AF290B"/>
    <w:rsid w:val="00AF31B1"/>
    <w:rsid w:val="00AF3D1E"/>
    <w:rsid w:val="00AF55D9"/>
    <w:rsid w:val="00AF617D"/>
    <w:rsid w:val="00AF61E0"/>
    <w:rsid w:val="00AF631F"/>
    <w:rsid w:val="00AF634E"/>
    <w:rsid w:val="00AF6A8E"/>
    <w:rsid w:val="00AF6D93"/>
    <w:rsid w:val="00AF70CF"/>
    <w:rsid w:val="00AF7C62"/>
    <w:rsid w:val="00B00007"/>
    <w:rsid w:val="00B00676"/>
    <w:rsid w:val="00B009A8"/>
    <w:rsid w:val="00B013D8"/>
    <w:rsid w:val="00B01622"/>
    <w:rsid w:val="00B0221A"/>
    <w:rsid w:val="00B025C5"/>
    <w:rsid w:val="00B02B89"/>
    <w:rsid w:val="00B02D8C"/>
    <w:rsid w:val="00B03452"/>
    <w:rsid w:val="00B04478"/>
    <w:rsid w:val="00B04737"/>
    <w:rsid w:val="00B04E44"/>
    <w:rsid w:val="00B05827"/>
    <w:rsid w:val="00B06325"/>
    <w:rsid w:val="00B0682E"/>
    <w:rsid w:val="00B07018"/>
    <w:rsid w:val="00B0747D"/>
    <w:rsid w:val="00B07CD0"/>
    <w:rsid w:val="00B10FE9"/>
    <w:rsid w:val="00B11544"/>
    <w:rsid w:val="00B11975"/>
    <w:rsid w:val="00B11B69"/>
    <w:rsid w:val="00B11C6B"/>
    <w:rsid w:val="00B12B0E"/>
    <w:rsid w:val="00B12EC9"/>
    <w:rsid w:val="00B1313D"/>
    <w:rsid w:val="00B14952"/>
    <w:rsid w:val="00B14E2B"/>
    <w:rsid w:val="00B14EB6"/>
    <w:rsid w:val="00B153F0"/>
    <w:rsid w:val="00B15787"/>
    <w:rsid w:val="00B15837"/>
    <w:rsid w:val="00B15FF3"/>
    <w:rsid w:val="00B176C3"/>
    <w:rsid w:val="00B17750"/>
    <w:rsid w:val="00B21DBF"/>
    <w:rsid w:val="00B22761"/>
    <w:rsid w:val="00B22CB5"/>
    <w:rsid w:val="00B22D79"/>
    <w:rsid w:val="00B22E33"/>
    <w:rsid w:val="00B22E73"/>
    <w:rsid w:val="00B23115"/>
    <w:rsid w:val="00B24027"/>
    <w:rsid w:val="00B24E68"/>
    <w:rsid w:val="00B253FF"/>
    <w:rsid w:val="00B26005"/>
    <w:rsid w:val="00B261EB"/>
    <w:rsid w:val="00B262A9"/>
    <w:rsid w:val="00B26690"/>
    <w:rsid w:val="00B26E2E"/>
    <w:rsid w:val="00B274BF"/>
    <w:rsid w:val="00B30519"/>
    <w:rsid w:val="00B31087"/>
    <w:rsid w:val="00B310A1"/>
    <w:rsid w:val="00B31E11"/>
    <w:rsid w:val="00B31E5A"/>
    <w:rsid w:val="00B36840"/>
    <w:rsid w:val="00B37000"/>
    <w:rsid w:val="00B37238"/>
    <w:rsid w:val="00B37405"/>
    <w:rsid w:val="00B375DA"/>
    <w:rsid w:val="00B37638"/>
    <w:rsid w:val="00B420BA"/>
    <w:rsid w:val="00B4219A"/>
    <w:rsid w:val="00B422CF"/>
    <w:rsid w:val="00B42733"/>
    <w:rsid w:val="00B43CFD"/>
    <w:rsid w:val="00B44602"/>
    <w:rsid w:val="00B447D9"/>
    <w:rsid w:val="00B44E3A"/>
    <w:rsid w:val="00B46EED"/>
    <w:rsid w:val="00B47375"/>
    <w:rsid w:val="00B507D5"/>
    <w:rsid w:val="00B517B2"/>
    <w:rsid w:val="00B51CEE"/>
    <w:rsid w:val="00B51CFA"/>
    <w:rsid w:val="00B52286"/>
    <w:rsid w:val="00B52F5F"/>
    <w:rsid w:val="00B5313F"/>
    <w:rsid w:val="00B53158"/>
    <w:rsid w:val="00B55B60"/>
    <w:rsid w:val="00B57871"/>
    <w:rsid w:val="00B578CB"/>
    <w:rsid w:val="00B60693"/>
    <w:rsid w:val="00B61C16"/>
    <w:rsid w:val="00B62445"/>
    <w:rsid w:val="00B62CD2"/>
    <w:rsid w:val="00B632B8"/>
    <w:rsid w:val="00B63754"/>
    <w:rsid w:val="00B64C32"/>
    <w:rsid w:val="00B6504F"/>
    <w:rsid w:val="00B653AB"/>
    <w:rsid w:val="00B6587C"/>
    <w:rsid w:val="00B65F9E"/>
    <w:rsid w:val="00B66B19"/>
    <w:rsid w:val="00B66D3D"/>
    <w:rsid w:val="00B67BFD"/>
    <w:rsid w:val="00B710A7"/>
    <w:rsid w:val="00B71FB9"/>
    <w:rsid w:val="00B728FC"/>
    <w:rsid w:val="00B74086"/>
    <w:rsid w:val="00B74B6B"/>
    <w:rsid w:val="00B75B99"/>
    <w:rsid w:val="00B77D54"/>
    <w:rsid w:val="00B80566"/>
    <w:rsid w:val="00B80A96"/>
    <w:rsid w:val="00B80AD5"/>
    <w:rsid w:val="00B80B49"/>
    <w:rsid w:val="00B8160A"/>
    <w:rsid w:val="00B81E61"/>
    <w:rsid w:val="00B82B02"/>
    <w:rsid w:val="00B84288"/>
    <w:rsid w:val="00B84BCC"/>
    <w:rsid w:val="00B8638E"/>
    <w:rsid w:val="00B86B1C"/>
    <w:rsid w:val="00B8754B"/>
    <w:rsid w:val="00B87BD4"/>
    <w:rsid w:val="00B87C3C"/>
    <w:rsid w:val="00B87F16"/>
    <w:rsid w:val="00B907FC"/>
    <w:rsid w:val="00B914E9"/>
    <w:rsid w:val="00B93551"/>
    <w:rsid w:val="00B940B5"/>
    <w:rsid w:val="00B94A0B"/>
    <w:rsid w:val="00B94C05"/>
    <w:rsid w:val="00B9561D"/>
    <w:rsid w:val="00B956EE"/>
    <w:rsid w:val="00B96497"/>
    <w:rsid w:val="00B97C85"/>
    <w:rsid w:val="00B97D3F"/>
    <w:rsid w:val="00BA0DE3"/>
    <w:rsid w:val="00BA104A"/>
    <w:rsid w:val="00BA1A0E"/>
    <w:rsid w:val="00BA2BA1"/>
    <w:rsid w:val="00BA2FAE"/>
    <w:rsid w:val="00BA345E"/>
    <w:rsid w:val="00BA3562"/>
    <w:rsid w:val="00BA4F8B"/>
    <w:rsid w:val="00BA5D10"/>
    <w:rsid w:val="00BA5F8C"/>
    <w:rsid w:val="00BA6726"/>
    <w:rsid w:val="00BB27F9"/>
    <w:rsid w:val="00BB3DC0"/>
    <w:rsid w:val="00BB4F09"/>
    <w:rsid w:val="00BB53C3"/>
    <w:rsid w:val="00BB6011"/>
    <w:rsid w:val="00BB6791"/>
    <w:rsid w:val="00BB68A9"/>
    <w:rsid w:val="00BB77D5"/>
    <w:rsid w:val="00BB7BDA"/>
    <w:rsid w:val="00BB7EAD"/>
    <w:rsid w:val="00BC0332"/>
    <w:rsid w:val="00BC07D9"/>
    <w:rsid w:val="00BC10D7"/>
    <w:rsid w:val="00BC1409"/>
    <w:rsid w:val="00BC1A54"/>
    <w:rsid w:val="00BC1BA1"/>
    <w:rsid w:val="00BC1F06"/>
    <w:rsid w:val="00BC2B8E"/>
    <w:rsid w:val="00BC31D6"/>
    <w:rsid w:val="00BC3838"/>
    <w:rsid w:val="00BC4D5C"/>
    <w:rsid w:val="00BC5A3F"/>
    <w:rsid w:val="00BC6215"/>
    <w:rsid w:val="00BC634C"/>
    <w:rsid w:val="00BC67B9"/>
    <w:rsid w:val="00BC7040"/>
    <w:rsid w:val="00BC7404"/>
    <w:rsid w:val="00BD0563"/>
    <w:rsid w:val="00BD0D93"/>
    <w:rsid w:val="00BD47E2"/>
    <w:rsid w:val="00BD4E33"/>
    <w:rsid w:val="00BD4F7E"/>
    <w:rsid w:val="00BD73E1"/>
    <w:rsid w:val="00BD769D"/>
    <w:rsid w:val="00BD77CF"/>
    <w:rsid w:val="00BE0287"/>
    <w:rsid w:val="00BE1243"/>
    <w:rsid w:val="00BE16EB"/>
    <w:rsid w:val="00BE2A51"/>
    <w:rsid w:val="00BE3429"/>
    <w:rsid w:val="00BE36E0"/>
    <w:rsid w:val="00BE3714"/>
    <w:rsid w:val="00BE3824"/>
    <w:rsid w:val="00BE3B65"/>
    <w:rsid w:val="00BE5352"/>
    <w:rsid w:val="00BE6E70"/>
    <w:rsid w:val="00BF050F"/>
    <w:rsid w:val="00BF25AA"/>
    <w:rsid w:val="00BF295F"/>
    <w:rsid w:val="00BF4203"/>
    <w:rsid w:val="00BF4440"/>
    <w:rsid w:val="00BF4B02"/>
    <w:rsid w:val="00BF4DC4"/>
    <w:rsid w:val="00BF5200"/>
    <w:rsid w:val="00BF6E4D"/>
    <w:rsid w:val="00BF755B"/>
    <w:rsid w:val="00C003EC"/>
    <w:rsid w:val="00C00775"/>
    <w:rsid w:val="00C00945"/>
    <w:rsid w:val="00C00B43"/>
    <w:rsid w:val="00C017BE"/>
    <w:rsid w:val="00C01904"/>
    <w:rsid w:val="00C01BB8"/>
    <w:rsid w:val="00C02086"/>
    <w:rsid w:val="00C029DE"/>
    <w:rsid w:val="00C02A9C"/>
    <w:rsid w:val="00C030DE"/>
    <w:rsid w:val="00C041E7"/>
    <w:rsid w:val="00C045E6"/>
    <w:rsid w:val="00C06A69"/>
    <w:rsid w:val="00C06F2C"/>
    <w:rsid w:val="00C07097"/>
    <w:rsid w:val="00C0743A"/>
    <w:rsid w:val="00C07A23"/>
    <w:rsid w:val="00C10D3D"/>
    <w:rsid w:val="00C10DA2"/>
    <w:rsid w:val="00C12BF6"/>
    <w:rsid w:val="00C139AD"/>
    <w:rsid w:val="00C14271"/>
    <w:rsid w:val="00C14EC0"/>
    <w:rsid w:val="00C16155"/>
    <w:rsid w:val="00C16BA8"/>
    <w:rsid w:val="00C16E76"/>
    <w:rsid w:val="00C17D15"/>
    <w:rsid w:val="00C208CA"/>
    <w:rsid w:val="00C20A12"/>
    <w:rsid w:val="00C2140F"/>
    <w:rsid w:val="00C22105"/>
    <w:rsid w:val="00C230A8"/>
    <w:rsid w:val="00C232C1"/>
    <w:rsid w:val="00C23411"/>
    <w:rsid w:val="00C23D02"/>
    <w:rsid w:val="00C244B6"/>
    <w:rsid w:val="00C261BE"/>
    <w:rsid w:val="00C26EA0"/>
    <w:rsid w:val="00C27AB8"/>
    <w:rsid w:val="00C30D95"/>
    <w:rsid w:val="00C311F7"/>
    <w:rsid w:val="00C31934"/>
    <w:rsid w:val="00C31F53"/>
    <w:rsid w:val="00C327FF"/>
    <w:rsid w:val="00C32D50"/>
    <w:rsid w:val="00C32D83"/>
    <w:rsid w:val="00C330B9"/>
    <w:rsid w:val="00C337FA"/>
    <w:rsid w:val="00C33B4E"/>
    <w:rsid w:val="00C35419"/>
    <w:rsid w:val="00C35DA0"/>
    <w:rsid w:val="00C36A14"/>
    <w:rsid w:val="00C36B0C"/>
    <w:rsid w:val="00C3702F"/>
    <w:rsid w:val="00C376D7"/>
    <w:rsid w:val="00C4005F"/>
    <w:rsid w:val="00C42B58"/>
    <w:rsid w:val="00C432DA"/>
    <w:rsid w:val="00C4361A"/>
    <w:rsid w:val="00C44931"/>
    <w:rsid w:val="00C4500A"/>
    <w:rsid w:val="00C459DE"/>
    <w:rsid w:val="00C46210"/>
    <w:rsid w:val="00C469CC"/>
    <w:rsid w:val="00C50387"/>
    <w:rsid w:val="00C5099B"/>
    <w:rsid w:val="00C50A2F"/>
    <w:rsid w:val="00C50D8C"/>
    <w:rsid w:val="00C5154B"/>
    <w:rsid w:val="00C517D7"/>
    <w:rsid w:val="00C532F7"/>
    <w:rsid w:val="00C540DF"/>
    <w:rsid w:val="00C54FAF"/>
    <w:rsid w:val="00C555D2"/>
    <w:rsid w:val="00C562F4"/>
    <w:rsid w:val="00C56A0E"/>
    <w:rsid w:val="00C578E1"/>
    <w:rsid w:val="00C601C8"/>
    <w:rsid w:val="00C60399"/>
    <w:rsid w:val="00C603E9"/>
    <w:rsid w:val="00C60A5E"/>
    <w:rsid w:val="00C61109"/>
    <w:rsid w:val="00C63277"/>
    <w:rsid w:val="00C63374"/>
    <w:rsid w:val="00C63E4C"/>
    <w:rsid w:val="00C64A37"/>
    <w:rsid w:val="00C64A53"/>
    <w:rsid w:val="00C65DD2"/>
    <w:rsid w:val="00C65EA3"/>
    <w:rsid w:val="00C66BF8"/>
    <w:rsid w:val="00C70CDD"/>
    <w:rsid w:val="00C71511"/>
    <w:rsid w:val="00C7158E"/>
    <w:rsid w:val="00C7250B"/>
    <w:rsid w:val="00C7346B"/>
    <w:rsid w:val="00C73772"/>
    <w:rsid w:val="00C7396F"/>
    <w:rsid w:val="00C772AE"/>
    <w:rsid w:val="00C77C0E"/>
    <w:rsid w:val="00C77F5E"/>
    <w:rsid w:val="00C8029F"/>
    <w:rsid w:val="00C80D9B"/>
    <w:rsid w:val="00C8141E"/>
    <w:rsid w:val="00C818DD"/>
    <w:rsid w:val="00C8393F"/>
    <w:rsid w:val="00C83C69"/>
    <w:rsid w:val="00C84443"/>
    <w:rsid w:val="00C84CFA"/>
    <w:rsid w:val="00C864F7"/>
    <w:rsid w:val="00C87043"/>
    <w:rsid w:val="00C90124"/>
    <w:rsid w:val="00C91687"/>
    <w:rsid w:val="00C92227"/>
    <w:rsid w:val="00C924A8"/>
    <w:rsid w:val="00C93739"/>
    <w:rsid w:val="00C93B4A"/>
    <w:rsid w:val="00C9447D"/>
    <w:rsid w:val="00C945FE"/>
    <w:rsid w:val="00C94E10"/>
    <w:rsid w:val="00C95261"/>
    <w:rsid w:val="00C967DD"/>
    <w:rsid w:val="00C96F08"/>
    <w:rsid w:val="00C96FAA"/>
    <w:rsid w:val="00C972B8"/>
    <w:rsid w:val="00C9757B"/>
    <w:rsid w:val="00C97661"/>
    <w:rsid w:val="00C97708"/>
    <w:rsid w:val="00C97A04"/>
    <w:rsid w:val="00CA0906"/>
    <w:rsid w:val="00CA107B"/>
    <w:rsid w:val="00CA2168"/>
    <w:rsid w:val="00CA2CB9"/>
    <w:rsid w:val="00CA2E7E"/>
    <w:rsid w:val="00CA3797"/>
    <w:rsid w:val="00CA3963"/>
    <w:rsid w:val="00CA484D"/>
    <w:rsid w:val="00CA4CCE"/>
    <w:rsid w:val="00CA4F10"/>
    <w:rsid w:val="00CA4F42"/>
    <w:rsid w:val="00CA4FB6"/>
    <w:rsid w:val="00CA5931"/>
    <w:rsid w:val="00CA60E4"/>
    <w:rsid w:val="00CA658D"/>
    <w:rsid w:val="00CA6C90"/>
    <w:rsid w:val="00CB02E6"/>
    <w:rsid w:val="00CB2568"/>
    <w:rsid w:val="00CB2D65"/>
    <w:rsid w:val="00CB444F"/>
    <w:rsid w:val="00CB4B85"/>
    <w:rsid w:val="00CB5151"/>
    <w:rsid w:val="00CB534F"/>
    <w:rsid w:val="00CB56C9"/>
    <w:rsid w:val="00CB5C01"/>
    <w:rsid w:val="00CB65F9"/>
    <w:rsid w:val="00CB7336"/>
    <w:rsid w:val="00CB7BD8"/>
    <w:rsid w:val="00CB7F97"/>
    <w:rsid w:val="00CC0152"/>
    <w:rsid w:val="00CC06F2"/>
    <w:rsid w:val="00CC11FE"/>
    <w:rsid w:val="00CC16DE"/>
    <w:rsid w:val="00CC1823"/>
    <w:rsid w:val="00CC2375"/>
    <w:rsid w:val="00CC2DBD"/>
    <w:rsid w:val="00CC3237"/>
    <w:rsid w:val="00CC379E"/>
    <w:rsid w:val="00CC487A"/>
    <w:rsid w:val="00CC4FCA"/>
    <w:rsid w:val="00CC5716"/>
    <w:rsid w:val="00CC61DD"/>
    <w:rsid w:val="00CC739E"/>
    <w:rsid w:val="00CC7C7E"/>
    <w:rsid w:val="00CC7E0D"/>
    <w:rsid w:val="00CC7ED0"/>
    <w:rsid w:val="00CD059C"/>
    <w:rsid w:val="00CD1125"/>
    <w:rsid w:val="00CD185A"/>
    <w:rsid w:val="00CD19F4"/>
    <w:rsid w:val="00CD32B1"/>
    <w:rsid w:val="00CD3406"/>
    <w:rsid w:val="00CD3F27"/>
    <w:rsid w:val="00CD4B3A"/>
    <w:rsid w:val="00CD4FA9"/>
    <w:rsid w:val="00CD56C4"/>
    <w:rsid w:val="00CD58B7"/>
    <w:rsid w:val="00CD65D9"/>
    <w:rsid w:val="00CD7688"/>
    <w:rsid w:val="00CD77C6"/>
    <w:rsid w:val="00CE134D"/>
    <w:rsid w:val="00CE1592"/>
    <w:rsid w:val="00CE2156"/>
    <w:rsid w:val="00CE2B97"/>
    <w:rsid w:val="00CE4011"/>
    <w:rsid w:val="00CE40DC"/>
    <w:rsid w:val="00CE4F1F"/>
    <w:rsid w:val="00CE54D4"/>
    <w:rsid w:val="00CE588A"/>
    <w:rsid w:val="00CE74EB"/>
    <w:rsid w:val="00CF2A42"/>
    <w:rsid w:val="00CF2B2A"/>
    <w:rsid w:val="00CF3796"/>
    <w:rsid w:val="00CF3BAE"/>
    <w:rsid w:val="00CF4099"/>
    <w:rsid w:val="00CF59E1"/>
    <w:rsid w:val="00CF5B29"/>
    <w:rsid w:val="00CF77DA"/>
    <w:rsid w:val="00CF7800"/>
    <w:rsid w:val="00D00796"/>
    <w:rsid w:val="00D0128F"/>
    <w:rsid w:val="00D0179C"/>
    <w:rsid w:val="00D027ED"/>
    <w:rsid w:val="00D036D8"/>
    <w:rsid w:val="00D0397F"/>
    <w:rsid w:val="00D03F35"/>
    <w:rsid w:val="00D105B2"/>
    <w:rsid w:val="00D1128A"/>
    <w:rsid w:val="00D119EE"/>
    <w:rsid w:val="00D11C76"/>
    <w:rsid w:val="00D12360"/>
    <w:rsid w:val="00D12FDC"/>
    <w:rsid w:val="00D13017"/>
    <w:rsid w:val="00D132B4"/>
    <w:rsid w:val="00D13B7B"/>
    <w:rsid w:val="00D149D4"/>
    <w:rsid w:val="00D153E5"/>
    <w:rsid w:val="00D16A6C"/>
    <w:rsid w:val="00D16B8B"/>
    <w:rsid w:val="00D1765B"/>
    <w:rsid w:val="00D178DE"/>
    <w:rsid w:val="00D201A2"/>
    <w:rsid w:val="00D201AF"/>
    <w:rsid w:val="00D208EE"/>
    <w:rsid w:val="00D20F53"/>
    <w:rsid w:val="00D21C25"/>
    <w:rsid w:val="00D226CB"/>
    <w:rsid w:val="00D23FE9"/>
    <w:rsid w:val="00D25050"/>
    <w:rsid w:val="00D25733"/>
    <w:rsid w:val="00D25D89"/>
    <w:rsid w:val="00D261A2"/>
    <w:rsid w:val="00D26A30"/>
    <w:rsid w:val="00D26F9E"/>
    <w:rsid w:val="00D27721"/>
    <w:rsid w:val="00D278BE"/>
    <w:rsid w:val="00D27B7A"/>
    <w:rsid w:val="00D27CC5"/>
    <w:rsid w:val="00D27D7A"/>
    <w:rsid w:val="00D303C0"/>
    <w:rsid w:val="00D31766"/>
    <w:rsid w:val="00D3263D"/>
    <w:rsid w:val="00D333BC"/>
    <w:rsid w:val="00D35493"/>
    <w:rsid w:val="00D36684"/>
    <w:rsid w:val="00D368A2"/>
    <w:rsid w:val="00D3713E"/>
    <w:rsid w:val="00D40948"/>
    <w:rsid w:val="00D412F6"/>
    <w:rsid w:val="00D41DC9"/>
    <w:rsid w:val="00D4228B"/>
    <w:rsid w:val="00D43FE9"/>
    <w:rsid w:val="00D44324"/>
    <w:rsid w:val="00D4570D"/>
    <w:rsid w:val="00D45FF4"/>
    <w:rsid w:val="00D465A8"/>
    <w:rsid w:val="00D51334"/>
    <w:rsid w:val="00D5154A"/>
    <w:rsid w:val="00D52769"/>
    <w:rsid w:val="00D52F48"/>
    <w:rsid w:val="00D53D31"/>
    <w:rsid w:val="00D55150"/>
    <w:rsid w:val="00D55194"/>
    <w:rsid w:val="00D56977"/>
    <w:rsid w:val="00D57051"/>
    <w:rsid w:val="00D576B6"/>
    <w:rsid w:val="00D57CEC"/>
    <w:rsid w:val="00D57D9D"/>
    <w:rsid w:val="00D60363"/>
    <w:rsid w:val="00D61105"/>
    <w:rsid w:val="00D616D2"/>
    <w:rsid w:val="00D61E4D"/>
    <w:rsid w:val="00D62279"/>
    <w:rsid w:val="00D63B5F"/>
    <w:rsid w:val="00D64067"/>
    <w:rsid w:val="00D64C24"/>
    <w:rsid w:val="00D664F7"/>
    <w:rsid w:val="00D66CA1"/>
    <w:rsid w:val="00D673A8"/>
    <w:rsid w:val="00D67AA5"/>
    <w:rsid w:val="00D70EF7"/>
    <w:rsid w:val="00D7103B"/>
    <w:rsid w:val="00D7286E"/>
    <w:rsid w:val="00D72C93"/>
    <w:rsid w:val="00D7447E"/>
    <w:rsid w:val="00D7466B"/>
    <w:rsid w:val="00D750AE"/>
    <w:rsid w:val="00D75AE9"/>
    <w:rsid w:val="00D77E3D"/>
    <w:rsid w:val="00D8135A"/>
    <w:rsid w:val="00D8198C"/>
    <w:rsid w:val="00D81BDC"/>
    <w:rsid w:val="00D83851"/>
    <w:rsid w:val="00D8397C"/>
    <w:rsid w:val="00D83D44"/>
    <w:rsid w:val="00D83DDD"/>
    <w:rsid w:val="00D83E3E"/>
    <w:rsid w:val="00D84E82"/>
    <w:rsid w:val="00D858A6"/>
    <w:rsid w:val="00D85CEE"/>
    <w:rsid w:val="00D85D5C"/>
    <w:rsid w:val="00D8602C"/>
    <w:rsid w:val="00D8707C"/>
    <w:rsid w:val="00D87346"/>
    <w:rsid w:val="00D90B7C"/>
    <w:rsid w:val="00D9158A"/>
    <w:rsid w:val="00D91DDA"/>
    <w:rsid w:val="00D91E7B"/>
    <w:rsid w:val="00D92CE0"/>
    <w:rsid w:val="00D92E06"/>
    <w:rsid w:val="00D93463"/>
    <w:rsid w:val="00D9358C"/>
    <w:rsid w:val="00D93E62"/>
    <w:rsid w:val="00D93F39"/>
    <w:rsid w:val="00D94EED"/>
    <w:rsid w:val="00D95177"/>
    <w:rsid w:val="00D96026"/>
    <w:rsid w:val="00D96179"/>
    <w:rsid w:val="00D961F5"/>
    <w:rsid w:val="00D96B28"/>
    <w:rsid w:val="00D97B3D"/>
    <w:rsid w:val="00D97F91"/>
    <w:rsid w:val="00DA03A8"/>
    <w:rsid w:val="00DA0F99"/>
    <w:rsid w:val="00DA0FB0"/>
    <w:rsid w:val="00DA10DA"/>
    <w:rsid w:val="00DA12E3"/>
    <w:rsid w:val="00DA14AE"/>
    <w:rsid w:val="00DA336F"/>
    <w:rsid w:val="00DA369B"/>
    <w:rsid w:val="00DA4976"/>
    <w:rsid w:val="00DA4BBB"/>
    <w:rsid w:val="00DA52AF"/>
    <w:rsid w:val="00DA6260"/>
    <w:rsid w:val="00DA6320"/>
    <w:rsid w:val="00DA64E4"/>
    <w:rsid w:val="00DA65DC"/>
    <w:rsid w:val="00DA6DDE"/>
    <w:rsid w:val="00DA78F1"/>
    <w:rsid w:val="00DA7C1C"/>
    <w:rsid w:val="00DB147A"/>
    <w:rsid w:val="00DB193B"/>
    <w:rsid w:val="00DB1B7A"/>
    <w:rsid w:val="00DB281F"/>
    <w:rsid w:val="00DB29B9"/>
    <w:rsid w:val="00DB4183"/>
    <w:rsid w:val="00DB4F86"/>
    <w:rsid w:val="00DB6738"/>
    <w:rsid w:val="00DB7068"/>
    <w:rsid w:val="00DB7D9C"/>
    <w:rsid w:val="00DC1171"/>
    <w:rsid w:val="00DC11DD"/>
    <w:rsid w:val="00DC1806"/>
    <w:rsid w:val="00DC25FA"/>
    <w:rsid w:val="00DC28FA"/>
    <w:rsid w:val="00DC3AB9"/>
    <w:rsid w:val="00DC3C42"/>
    <w:rsid w:val="00DC5FBF"/>
    <w:rsid w:val="00DC6708"/>
    <w:rsid w:val="00DC72DD"/>
    <w:rsid w:val="00DC7943"/>
    <w:rsid w:val="00DC7A37"/>
    <w:rsid w:val="00DD21F0"/>
    <w:rsid w:val="00DD4257"/>
    <w:rsid w:val="00DD6AF2"/>
    <w:rsid w:val="00DD6C0D"/>
    <w:rsid w:val="00DE0AA9"/>
    <w:rsid w:val="00DE1C96"/>
    <w:rsid w:val="00DE1FC1"/>
    <w:rsid w:val="00DE23E9"/>
    <w:rsid w:val="00DE3F37"/>
    <w:rsid w:val="00DE4428"/>
    <w:rsid w:val="00DE47BF"/>
    <w:rsid w:val="00DE4F1D"/>
    <w:rsid w:val="00DE530F"/>
    <w:rsid w:val="00DE5898"/>
    <w:rsid w:val="00DE5BCC"/>
    <w:rsid w:val="00DE64F6"/>
    <w:rsid w:val="00DE67CD"/>
    <w:rsid w:val="00DE6E01"/>
    <w:rsid w:val="00DE73F7"/>
    <w:rsid w:val="00DE7805"/>
    <w:rsid w:val="00DE7C9D"/>
    <w:rsid w:val="00DF0BAC"/>
    <w:rsid w:val="00DF0C34"/>
    <w:rsid w:val="00DF107F"/>
    <w:rsid w:val="00DF1416"/>
    <w:rsid w:val="00DF238B"/>
    <w:rsid w:val="00DF23C6"/>
    <w:rsid w:val="00DF35FB"/>
    <w:rsid w:val="00DF376F"/>
    <w:rsid w:val="00DF3A67"/>
    <w:rsid w:val="00DF47ED"/>
    <w:rsid w:val="00DF6959"/>
    <w:rsid w:val="00DF6A0D"/>
    <w:rsid w:val="00DF7C32"/>
    <w:rsid w:val="00E00116"/>
    <w:rsid w:val="00E007DD"/>
    <w:rsid w:val="00E00A34"/>
    <w:rsid w:val="00E00D7B"/>
    <w:rsid w:val="00E01436"/>
    <w:rsid w:val="00E023BC"/>
    <w:rsid w:val="00E026FD"/>
    <w:rsid w:val="00E02CC9"/>
    <w:rsid w:val="00E0370F"/>
    <w:rsid w:val="00E045BD"/>
    <w:rsid w:val="00E05147"/>
    <w:rsid w:val="00E0783D"/>
    <w:rsid w:val="00E07CF0"/>
    <w:rsid w:val="00E10ABE"/>
    <w:rsid w:val="00E126EE"/>
    <w:rsid w:val="00E13519"/>
    <w:rsid w:val="00E13F89"/>
    <w:rsid w:val="00E1414A"/>
    <w:rsid w:val="00E1427E"/>
    <w:rsid w:val="00E15035"/>
    <w:rsid w:val="00E16C37"/>
    <w:rsid w:val="00E1745A"/>
    <w:rsid w:val="00E1747E"/>
    <w:rsid w:val="00E17B77"/>
    <w:rsid w:val="00E210E6"/>
    <w:rsid w:val="00E2194B"/>
    <w:rsid w:val="00E21FCF"/>
    <w:rsid w:val="00E22235"/>
    <w:rsid w:val="00E22527"/>
    <w:rsid w:val="00E23337"/>
    <w:rsid w:val="00E2414C"/>
    <w:rsid w:val="00E24340"/>
    <w:rsid w:val="00E259EA"/>
    <w:rsid w:val="00E25B5B"/>
    <w:rsid w:val="00E26665"/>
    <w:rsid w:val="00E26885"/>
    <w:rsid w:val="00E274A4"/>
    <w:rsid w:val="00E32061"/>
    <w:rsid w:val="00E32275"/>
    <w:rsid w:val="00E322DA"/>
    <w:rsid w:val="00E34E59"/>
    <w:rsid w:val="00E350D9"/>
    <w:rsid w:val="00E35413"/>
    <w:rsid w:val="00E35939"/>
    <w:rsid w:val="00E416E0"/>
    <w:rsid w:val="00E42FF9"/>
    <w:rsid w:val="00E436C4"/>
    <w:rsid w:val="00E436FF"/>
    <w:rsid w:val="00E4397E"/>
    <w:rsid w:val="00E448F5"/>
    <w:rsid w:val="00E45AB1"/>
    <w:rsid w:val="00E45C2F"/>
    <w:rsid w:val="00E4714C"/>
    <w:rsid w:val="00E51904"/>
    <w:rsid w:val="00E51AEB"/>
    <w:rsid w:val="00E51C1E"/>
    <w:rsid w:val="00E52111"/>
    <w:rsid w:val="00E522A7"/>
    <w:rsid w:val="00E528EC"/>
    <w:rsid w:val="00E532C9"/>
    <w:rsid w:val="00E53C32"/>
    <w:rsid w:val="00E54452"/>
    <w:rsid w:val="00E54AD7"/>
    <w:rsid w:val="00E54B5D"/>
    <w:rsid w:val="00E55C5B"/>
    <w:rsid w:val="00E55E2E"/>
    <w:rsid w:val="00E5611C"/>
    <w:rsid w:val="00E564E0"/>
    <w:rsid w:val="00E5699F"/>
    <w:rsid w:val="00E578FD"/>
    <w:rsid w:val="00E57B69"/>
    <w:rsid w:val="00E6090C"/>
    <w:rsid w:val="00E6133B"/>
    <w:rsid w:val="00E614C8"/>
    <w:rsid w:val="00E623D5"/>
    <w:rsid w:val="00E632AF"/>
    <w:rsid w:val="00E63793"/>
    <w:rsid w:val="00E64510"/>
    <w:rsid w:val="00E64CF3"/>
    <w:rsid w:val="00E65C1F"/>
    <w:rsid w:val="00E65D36"/>
    <w:rsid w:val="00E664C5"/>
    <w:rsid w:val="00E6680C"/>
    <w:rsid w:val="00E671A2"/>
    <w:rsid w:val="00E67E86"/>
    <w:rsid w:val="00E7015E"/>
    <w:rsid w:val="00E7037C"/>
    <w:rsid w:val="00E70CDB"/>
    <w:rsid w:val="00E71852"/>
    <w:rsid w:val="00E71B50"/>
    <w:rsid w:val="00E722F0"/>
    <w:rsid w:val="00E7231B"/>
    <w:rsid w:val="00E73FB5"/>
    <w:rsid w:val="00E74720"/>
    <w:rsid w:val="00E769C4"/>
    <w:rsid w:val="00E76C95"/>
    <w:rsid w:val="00E76D26"/>
    <w:rsid w:val="00E77334"/>
    <w:rsid w:val="00E776C4"/>
    <w:rsid w:val="00E77B4E"/>
    <w:rsid w:val="00E80394"/>
    <w:rsid w:val="00E808F4"/>
    <w:rsid w:val="00E80D49"/>
    <w:rsid w:val="00E8117B"/>
    <w:rsid w:val="00E811AA"/>
    <w:rsid w:val="00E81E83"/>
    <w:rsid w:val="00E81E8B"/>
    <w:rsid w:val="00E82CCA"/>
    <w:rsid w:val="00E83BD9"/>
    <w:rsid w:val="00E83C8A"/>
    <w:rsid w:val="00E84073"/>
    <w:rsid w:val="00E8431A"/>
    <w:rsid w:val="00E86CF4"/>
    <w:rsid w:val="00E86D28"/>
    <w:rsid w:val="00E876D2"/>
    <w:rsid w:val="00E90295"/>
    <w:rsid w:val="00E902E2"/>
    <w:rsid w:val="00E9111A"/>
    <w:rsid w:val="00E91DD3"/>
    <w:rsid w:val="00E92699"/>
    <w:rsid w:val="00E93027"/>
    <w:rsid w:val="00E93A61"/>
    <w:rsid w:val="00E941CB"/>
    <w:rsid w:val="00E942E9"/>
    <w:rsid w:val="00E9620E"/>
    <w:rsid w:val="00E963A2"/>
    <w:rsid w:val="00E96787"/>
    <w:rsid w:val="00E977FB"/>
    <w:rsid w:val="00E979CC"/>
    <w:rsid w:val="00EA0137"/>
    <w:rsid w:val="00EA1C0C"/>
    <w:rsid w:val="00EA1FC5"/>
    <w:rsid w:val="00EA22F6"/>
    <w:rsid w:val="00EA2E4D"/>
    <w:rsid w:val="00EA3A35"/>
    <w:rsid w:val="00EA41BF"/>
    <w:rsid w:val="00EA5580"/>
    <w:rsid w:val="00EA6B7A"/>
    <w:rsid w:val="00EA6D24"/>
    <w:rsid w:val="00EA7689"/>
    <w:rsid w:val="00EB05E6"/>
    <w:rsid w:val="00EB09A1"/>
    <w:rsid w:val="00EB1390"/>
    <w:rsid w:val="00EB1420"/>
    <w:rsid w:val="00EB22D7"/>
    <w:rsid w:val="00EB23CE"/>
    <w:rsid w:val="00EB2888"/>
    <w:rsid w:val="00EB2C71"/>
    <w:rsid w:val="00EB4340"/>
    <w:rsid w:val="00EB45C8"/>
    <w:rsid w:val="00EB4C68"/>
    <w:rsid w:val="00EB556D"/>
    <w:rsid w:val="00EB5A7D"/>
    <w:rsid w:val="00EB5AC4"/>
    <w:rsid w:val="00EB6F26"/>
    <w:rsid w:val="00EB72D6"/>
    <w:rsid w:val="00EB7C93"/>
    <w:rsid w:val="00EC2503"/>
    <w:rsid w:val="00EC2E8A"/>
    <w:rsid w:val="00EC330D"/>
    <w:rsid w:val="00EC37F6"/>
    <w:rsid w:val="00EC4261"/>
    <w:rsid w:val="00EC459B"/>
    <w:rsid w:val="00EC4722"/>
    <w:rsid w:val="00EC55B4"/>
    <w:rsid w:val="00EC6073"/>
    <w:rsid w:val="00EC6C43"/>
    <w:rsid w:val="00EC73BD"/>
    <w:rsid w:val="00EC73C4"/>
    <w:rsid w:val="00EC79F0"/>
    <w:rsid w:val="00ED00E3"/>
    <w:rsid w:val="00ED1C19"/>
    <w:rsid w:val="00ED2E8D"/>
    <w:rsid w:val="00ED3BB3"/>
    <w:rsid w:val="00ED404B"/>
    <w:rsid w:val="00ED40A0"/>
    <w:rsid w:val="00ED446A"/>
    <w:rsid w:val="00ED55C0"/>
    <w:rsid w:val="00ED5F13"/>
    <w:rsid w:val="00ED6601"/>
    <w:rsid w:val="00ED682B"/>
    <w:rsid w:val="00ED6B4E"/>
    <w:rsid w:val="00ED710A"/>
    <w:rsid w:val="00ED7256"/>
    <w:rsid w:val="00EE0017"/>
    <w:rsid w:val="00EE0518"/>
    <w:rsid w:val="00EE305E"/>
    <w:rsid w:val="00EE3BFC"/>
    <w:rsid w:val="00EE41D5"/>
    <w:rsid w:val="00EE4370"/>
    <w:rsid w:val="00EE5945"/>
    <w:rsid w:val="00EE7B6B"/>
    <w:rsid w:val="00EF062B"/>
    <w:rsid w:val="00EF086B"/>
    <w:rsid w:val="00EF08A1"/>
    <w:rsid w:val="00EF207D"/>
    <w:rsid w:val="00EF25ED"/>
    <w:rsid w:val="00EF38F9"/>
    <w:rsid w:val="00EF3E1B"/>
    <w:rsid w:val="00EF4539"/>
    <w:rsid w:val="00EF4B5B"/>
    <w:rsid w:val="00EF5078"/>
    <w:rsid w:val="00EF50BD"/>
    <w:rsid w:val="00EF58CC"/>
    <w:rsid w:val="00EF5FBD"/>
    <w:rsid w:val="00EF7E7C"/>
    <w:rsid w:val="00F01735"/>
    <w:rsid w:val="00F0229F"/>
    <w:rsid w:val="00F02F90"/>
    <w:rsid w:val="00F037A4"/>
    <w:rsid w:val="00F04256"/>
    <w:rsid w:val="00F04384"/>
    <w:rsid w:val="00F04FA5"/>
    <w:rsid w:val="00F06A38"/>
    <w:rsid w:val="00F06D93"/>
    <w:rsid w:val="00F070FF"/>
    <w:rsid w:val="00F1230F"/>
    <w:rsid w:val="00F154B3"/>
    <w:rsid w:val="00F15988"/>
    <w:rsid w:val="00F1649A"/>
    <w:rsid w:val="00F1757E"/>
    <w:rsid w:val="00F209A6"/>
    <w:rsid w:val="00F209D9"/>
    <w:rsid w:val="00F20C3C"/>
    <w:rsid w:val="00F21129"/>
    <w:rsid w:val="00F21CB8"/>
    <w:rsid w:val="00F25074"/>
    <w:rsid w:val="00F2537D"/>
    <w:rsid w:val="00F25F19"/>
    <w:rsid w:val="00F277D6"/>
    <w:rsid w:val="00F27C8F"/>
    <w:rsid w:val="00F3000F"/>
    <w:rsid w:val="00F30225"/>
    <w:rsid w:val="00F30509"/>
    <w:rsid w:val="00F30932"/>
    <w:rsid w:val="00F30A9F"/>
    <w:rsid w:val="00F31E79"/>
    <w:rsid w:val="00F32636"/>
    <w:rsid w:val="00F32749"/>
    <w:rsid w:val="00F33AE4"/>
    <w:rsid w:val="00F3483A"/>
    <w:rsid w:val="00F35312"/>
    <w:rsid w:val="00F35587"/>
    <w:rsid w:val="00F36344"/>
    <w:rsid w:val="00F3652A"/>
    <w:rsid w:val="00F37172"/>
    <w:rsid w:val="00F3732B"/>
    <w:rsid w:val="00F37BFE"/>
    <w:rsid w:val="00F41B08"/>
    <w:rsid w:val="00F42339"/>
    <w:rsid w:val="00F42B4E"/>
    <w:rsid w:val="00F42FBB"/>
    <w:rsid w:val="00F432F8"/>
    <w:rsid w:val="00F43322"/>
    <w:rsid w:val="00F43C85"/>
    <w:rsid w:val="00F43EDC"/>
    <w:rsid w:val="00F4477E"/>
    <w:rsid w:val="00F457F6"/>
    <w:rsid w:val="00F471E2"/>
    <w:rsid w:val="00F50741"/>
    <w:rsid w:val="00F5329C"/>
    <w:rsid w:val="00F53782"/>
    <w:rsid w:val="00F53D0D"/>
    <w:rsid w:val="00F54558"/>
    <w:rsid w:val="00F55A7E"/>
    <w:rsid w:val="00F55B2B"/>
    <w:rsid w:val="00F566B7"/>
    <w:rsid w:val="00F56C11"/>
    <w:rsid w:val="00F57831"/>
    <w:rsid w:val="00F57D3F"/>
    <w:rsid w:val="00F6099F"/>
    <w:rsid w:val="00F6137E"/>
    <w:rsid w:val="00F63567"/>
    <w:rsid w:val="00F63E44"/>
    <w:rsid w:val="00F66145"/>
    <w:rsid w:val="00F668DC"/>
    <w:rsid w:val="00F67D8F"/>
    <w:rsid w:val="00F703B6"/>
    <w:rsid w:val="00F71EF4"/>
    <w:rsid w:val="00F72E0F"/>
    <w:rsid w:val="00F732E4"/>
    <w:rsid w:val="00F74323"/>
    <w:rsid w:val="00F7496A"/>
    <w:rsid w:val="00F74B46"/>
    <w:rsid w:val="00F74C2D"/>
    <w:rsid w:val="00F74E56"/>
    <w:rsid w:val="00F75220"/>
    <w:rsid w:val="00F7532A"/>
    <w:rsid w:val="00F758C3"/>
    <w:rsid w:val="00F75B3A"/>
    <w:rsid w:val="00F75DC5"/>
    <w:rsid w:val="00F7670A"/>
    <w:rsid w:val="00F76D6B"/>
    <w:rsid w:val="00F77575"/>
    <w:rsid w:val="00F802BE"/>
    <w:rsid w:val="00F80BF6"/>
    <w:rsid w:val="00F80E93"/>
    <w:rsid w:val="00F816D5"/>
    <w:rsid w:val="00F81FE9"/>
    <w:rsid w:val="00F84709"/>
    <w:rsid w:val="00F85145"/>
    <w:rsid w:val="00F85E9C"/>
    <w:rsid w:val="00F86024"/>
    <w:rsid w:val="00F8611A"/>
    <w:rsid w:val="00F871E1"/>
    <w:rsid w:val="00F87523"/>
    <w:rsid w:val="00F9020A"/>
    <w:rsid w:val="00F90F3A"/>
    <w:rsid w:val="00F90F56"/>
    <w:rsid w:val="00F91C9F"/>
    <w:rsid w:val="00F928BB"/>
    <w:rsid w:val="00F934FF"/>
    <w:rsid w:val="00F93FC9"/>
    <w:rsid w:val="00F9413F"/>
    <w:rsid w:val="00F94BBA"/>
    <w:rsid w:val="00F94F39"/>
    <w:rsid w:val="00F9633E"/>
    <w:rsid w:val="00FA05B7"/>
    <w:rsid w:val="00FA090B"/>
    <w:rsid w:val="00FA20F3"/>
    <w:rsid w:val="00FA237A"/>
    <w:rsid w:val="00FA27F8"/>
    <w:rsid w:val="00FA2DFF"/>
    <w:rsid w:val="00FA382B"/>
    <w:rsid w:val="00FA3A8B"/>
    <w:rsid w:val="00FA4119"/>
    <w:rsid w:val="00FA5128"/>
    <w:rsid w:val="00FA53D2"/>
    <w:rsid w:val="00FA596B"/>
    <w:rsid w:val="00FA62C3"/>
    <w:rsid w:val="00FB030A"/>
    <w:rsid w:val="00FB1596"/>
    <w:rsid w:val="00FB1F1A"/>
    <w:rsid w:val="00FB2C25"/>
    <w:rsid w:val="00FB42D4"/>
    <w:rsid w:val="00FB4DEA"/>
    <w:rsid w:val="00FB4FB0"/>
    <w:rsid w:val="00FB54F2"/>
    <w:rsid w:val="00FB5906"/>
    <w:rsid w:val="00FB630B"/>
    <w:rsid w:val="00FB762F"/>
    <w:rsid w:val="00FB76BB"/>
    <w:rsid w:val="00FC086E"/>
    <w:rsid w:val="00FC0C49"/>
    <w:rsid w:val="00FC13C5"/>
    <w:rsid w:val="00FC1B04"/>
    <w:rsid w:val="00FC1B61"/>
    <w:rsid w:val="00FC2AED"/>
    <w:rsid w:val="00FC32EA"/>
    <w:rsid w:val="00FC51F6"/>
    <w:rsid w:val="00FC542B"/>
    <w:rsid w:val="00FC633F"/>
    <w:rsid w:val="00FC6F87"/>
    <w:rsid w:val="00FC7915"/>
    <w:rsid w:val="00FC7AD2"/>
    <w:rsid w:val="00FC7FD8"/>
    <w:rsid w:val="00FD010C"/>
    <w:rsid w:val="00FD27D7"/>
    <w:rsid w:val="00FD2E49"/>
    <w:rsid w:val="00FD3F4E"/>
    <w:rsid w:val="00FD484E"/>
    <w:rsid w:val="00FD48DB"/>
    <w:rsid w:val="00FD515A"/>
    <w:rsid w:val="00FD57D5"/>
    <w:rsid w:val="00FD57F7"/>
    <w:rsid w:val="00FD59B0"/>
    <w:rsid w:val="00FD5EA7"/>
    <w:rsid w:val="00FD64E4"/>
    <w:rsid w:val="00FD796B"/>
    <w:rsid w:val="00FE0264"/>
    <w:rsid w:val="00FE080F"/>
    <w:rsid w:val="00FE16A7"/>
    <w:rsid w:val="00FE46E8"/>
    <w:rsid w:val="00FE5C0E"/>
    <w:rsid w:val="00FE63BB"/>
    <w:rsid w:val="00FE7FF9"/>
    <w:rsid w:val="00FF05F9"/>
    <w:rsid w:val="00FF12C9"/>
    <w:rsid w:val="00FF30F7"/>
    <w:rsid w:val="00FF420F"/>
    <w:rsid w:val="00FF4647"/>
    <w:rsid w:val="00FF5054"/>
    <w:rsid w:val="00FF616B"/>
    <w:rsid w:val="00FF63A4"/>
    <w:rsid w:val="00FF71E6"/>
    <w:rsid w:val="00FF75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77AA8B38-42AB-4AB5-9BA7-5C0EAF17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7E733E"/>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link w:val="LIDZnak"/>
    <w:qFormat/>
    <w:rsid w:val="00381E8C"/>
    <w:pPr>
      <w:spacing w:line="240" w:lineRule="exact"/>
    </w:pPr>
    <w:rPr>
      <w:rFonts w:ascii="Fira Sans" w:hAnsi="Fira Sans"/>
      <w:b/>
      <w:noProof/>
      <w:sz w:val="19"/>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BC7040"/>
    <w:pPr>
      <w:spacing w:before="360" w:line="240" w:lineRule="auto"/>
    </w:pPr>
    <w:rPr>
      <w:b/>
      <w:szCs w:val="19"/>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185EC5"/>
    <w:pPr>
      <w:spacing w:line="240" w:lineRule="auto"/>
    </w:pPr>
    <w:rPr>
      <w:sz w:val="20"/>
      <w:szCs w:val="20"/>
    </w:rPr>
  </w:style>
  <w:style w:type="character" w:customStyle="1" w:styleId="TekstkomentarzaZnak">
    <w:name w:val="Tekst komentarza Znak"/>
    <w:basedOn w:val="Domylnaczcionkaakapitu"/>
    <w:link w:val="Tekstkomentarza"/>
    <w:uiPriority w:val="99"/>
    <w:rsid w:val="00185EC5"/>
    <w:rPr>
      <w:rFonts w:ascii="Fira Sans" w:hAnsi="Fira Sans"/>
      <w:sz w:val="20"/>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Ikonawskanika">
    <w:name w:val="Ikona wskaźnika"/>
    <w:basedOn w:val="Normalny"/>
    <w:link w:val="IkonawskanikaZnak"/>
    <w:qFormat/>
    <w:rsid w:val="007B4628"/>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B4628"/>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B4628"/>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B4628"/>
    <w:rPr>
      <w:color w:val="FFFFFF" w:themeColor="background1"/>
    </w:rPr>
  </w:style>
  <w:style w:type="character" w:customStyle="1" w:styleId="WartowskanikaZnak">
    <w:name w:val="Wartość wskaźnika Znak"/>
    <w:basedOn w:val="Domylnaczcionkaakapitu"/>
    <w:link w:val="Wartowskanika"/>
    <w:rsid w:val="007B4628"/>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7B4628"/>
    <w:rPr>
      <w:rFonts w:ascii="Fira Sans" w:hAnsi="Fira Sans"/>
      <w:sz w:val="20"/>
    </w:rPr>
  </w:style>
  <w:style w:type="character" w:customStyle="1" w:styleId="OpiswskanikaZnak">
    <w:name w:val="Opis wskaźnika Znak"/>
    <w:basedOn w:val="tekstnaniebieskimtleZnak"/>
    <w:link w:val="Opiswskanika"/>
    <w:rsid w:val="007B4628"/>
    <w:rPr>
      <w:rFonts w:ascii="Fira Sans" w:hAnsi="Fira Sans"/>
      <w:color w:val="FFFFFF" w:themeColor="background1"/>
      <w:sz w:val="20"/>
    </w:rPr>
  </w:style>
  <w:style w:type="paragraph" w:customStyle="1" w:styleId="tablicagwka">
    <w:name w:val="tablica główka"/>
    <w:basedOn w:val="Normalny"/>
    <w:qFormat/>
    <w:rsid w:val="00BC7040"/>
    <w:pPr>
      <w:keepNext/>
      <w:framePr w:hSpace="141" w:wrap="around" w:vAnchor="text" w:hAnchor="margin" w:y="131"/>
      <w:tabs>
        <w:tab w:val="right" w:leader="dot" w:pos="4139"/>
      </w:tabs>
      <w:spacing w:before="0" w:after="0" w:line="240" w:lineRule="auto"/>
      <w:jc w:val="center"/>
      <w:outlineLvl w:val="0"/>
    </w:pPr>
    <w:rPr>
      <w:rFonts w:eastAsiaTheme="majorEastAsia" w:cs="Arial"/>
      <w:bCs/>
      <w:color w:val="000000" w:themeColor="text1"/>
      <w:szCs w:val="19"/>
      <w:lang w:eastAsia="pl-PL"/>
    </w:rPr>
  </w:style>
  <w:style w:type="paragraph" w:customStyle="1" w:styleId="tablicaboczek">
    <w:name w:val="tablica boczek"/>
    <w:basedOn w:val="Normalny"/>
    <w:qFormat/>
    <w:rsid w:val="00BC7040"/>
    <w:pPr>
      <w:keepNext/>
      <w:keepLines/>
      <w:framePr w:hSpace="141" w:wrap="around" w:vAnchor="text" w:hAnchor="margin" w:y="131"/>
      <w:tabs>
        <w:tab w:val="right" w:leader="dot" w:pos="4156"/>
      </w:tabs>
      <w:spacing w:before="0" w:after="0" w:line="240" w:lineRule="auto"/>
      <w:contextualSpacing/>
      <w:outlineLvl w:val="4"/>
    </w:pPr>
    <w:rPr>
      <w:rFonts w:eastAsiaTheme="majorEastAsia" w:cstheme="majorBidi"/>
      <w:color w:val="000000" w:themeColor="text1"/>
      <w:szCs w:val="19"/>
    </w:rPr>
  </w:style>
  <w:style w:type="paragraph" w:customStyle="1" w:styleId="tablicadane">
    <w:name w:val="tablica dane"/>
    <w:basedOn w:val="Normalny"/>
    <w:qFormat/>
    <w:rsid w:val="00BC7040"/>
    <w:pPr>
      <w:framePr w:hSpace="141" w:wrap="around" w:vAnchor="text" w:hAnchor="margin" w:y="131"/>
      <w:spacing w:before="0" w:after="0" w:line="240" w:lineRule="auto"/>
      <w:jc w:val="right"/>
    </w:pPr>
    <w:rPr>
      <w:rFonts w:cs="Arial"/>
      <w:color w:val="000000" w:themeColor="text1"/>
      <w:szCs w:val="19"/>
    </w:rPr>
  </w:style>
  <w:style w:type="character" w:styleId="Odwoaniedelikatne">
    <w:name w:val="Subtle Reference"/>
    <w:basedOn w:val="Domylnaczcionkaakapitu"/>
    <w:uiPriority w:val="31"/>
    <w:qFormat/>
    <w:rsid w:val="00381E8C"/>
    <w:rPr>
      <w:smallCaps/>
      <w:color w:val="5A5A5A" w:themeColor="text1" w:themeTint="A5"/>
    </w:rPr>
  </w:style>
  <w:style w:type="character" w:styleId="Odwoanieintensywne">
    <w:name w:val="Intense Reference"/>
    <w:basedOn w:val="Domylnaczcionkaakapitu"/>
    <w:uiPriority w:val="32"/>
    <w:qFormat/>
    <w:rsid w:val="00381E8C"/>
    <w:rPr>
      <w:b/>
      <w:bCs/>
      <w:smallCaps/>
      <w:color w:val="5B9BD5" w:themeColor="accent1"/>
      <w:spacing w:val="5"/>
    </w:rPr>
  </w:style>
  <w:style w:type="paragraph" w:customStyle="1" w:styleId="Tytuinfomacjisygnalnej">
    <w:name w:val="Tytuł infomacji sygnalnej"/>
    <w:basedOn w:val="tytuinformacji"/>
    <w:link w:val="TytuinfomacjisygnalnejZnak"/>
    <w:qFormat/>
    <w:rsid w:val="0008755C"/>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08755C"/>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08755C"/>
    <w:rPr>
      <w:rFonts w:ascii="Fira Sans Extra Condensed SemiB" w:hAnsi="Fira Sans Extra Condensed SemiB"/>
      <w:color w:val="000000" w:themeColor="text1"/>
      <w:sz w:val="40"/>
      <w:szCs w:val="26"/>
    </w:rPr>
  </w:style>
  <w:style w:type="paragraph" w:customStyle="1" w:styleId="Lead">
    <w:name w:val="Lead"/>
    <w:basedOn w:val="LID"/>
    <w:link w:val="LeadZnak"/>
    <w:qFormat/>
    <w:rsid w:val="0008755C"/>
    <w:pPr>
      <w:spacing w:before="360" w:after="120"/>
    </w:pPr>
  </w:style>
  <w:style w:type="paragraph" w:customStyle="1" w:styleId="Datainformacjisygnalnej">
    <w:name w:val="Data informacji sygnalnej"/>
    <w:basedOn w:val="Normalny"/>
    <w:link w:val="DatainformacjisygnalnejZnak"/>
    <w:qFormat/>
    <w:rsid w:val="0008755C"/>
    <w:pPr>
      <w:spacing w:line="269" w:lineRule="auto"/>
      <w:jc w:val="both"/>
    </w:pPr>
    <w:rPr>
      <w:rFonts w:ascii="Fira Sans SemiBold" w:hAnsi="Fira Sans SemiBold"/>
      <w:color w:val="001D77"/>
      <w:sz w:val="20"/>
      <w:szCs w:val="20"/>
    </w:rPr>
  </w:style>
  <w:style w:type="character" w:customStyle="1" w:styleId="LeadZnak">
    <w:name w:val="Lead Znak"/>
    <w:basedOn w:val="Domylnaczcionkaakapitu"/>
    <w:link w:val="Lead"/>
    <w:rsid w:val="0008755C"/>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08755C"/>
    <w:rPr>
      <w:rFonts w:ascii="Fira Sans SemiBold" w:hAnsi="Fira Sans SemiBold"/>
      <w:color w:val="001D77"/>
      <w:sz w:val="20"/>
      <w:szCs w:val="20"/>
    </w:rPr>
  </w:style>
  <w:style w:type="paragraph" w:customStyle="1" w:styleId="Tytuwykresu0">
    <w:name w:val="Tytuł wykresu"/>
    <w:basedOn w:val="Nagwek1"/>
    <w:link w:val="TytuwykresuZnak"/>
    <w:qFormat/>
    <w:rsid w:val="0008755C"/>
    <w:pPr>
      <w:spacing w:before="360"/>
    </w:pPr>
    <w:rPr>
      <w:b/>
      <w:noProof/>
    </w:rPr>
  </w:style>
  <w:style w:type="character" w:customStyle="1" w:styleId="TytuwykresuZnak">
    <w:name w:val="Tytuł wykresu Znak"/>
    <w:basedOn w:val="Nagwek1Znak"/>
    <w:link w:val="Tytuwykresu0"/>
    <w:rsid w:val="0008755C"/>
    <w:rPr>
      <w:rFonts w:ascii="Fira Sans SemiBold" w:eastAsia="Times New Roman" w:hAnsi="Fira Sans SemiBold" w:cs="Times New Roman"/>
      <w:b/>
      <w:bCs/>
      <w:noProof/>
      <w:color w:val="001D77"/>
      <w:sz w:val="19"/>
      <w:szCs w:val="24"/>
      <w:lang w:eastAsia="pl-PL"/>
    </w:rPr>
  </w:style>
  <w:style w:type="paragraph" w:customStyle="1" w:styleId="sygnalna">
    <w:name w:val="sygnalna"/>
    <w:basedOn w:val="Normalny"/>
    <w:link w:val="sygnalnaZnak"/>
    <w:qFormat/>
    <w:rsid w:val="0008755C"/>
    <w:pPr>
      <w:spacing w:line="240" w:lineRule="exact"/>
      <w:ind w:left="709"/>
    </w:pPr>
    <w:rPr>
      <w:rFonts w:eastAsia="Calibri" w:cs="Times New Roman"/>
      <w:szCs w:val="20"/>
    </w:rPr>
  </w:style>
  <w:style w:type="character" w:customStyle="1" w:styleId="sygnalnaZnak">
    <w:name w:val="sygnalna Znak"/>
    <w:link w:val="sygnalna"/>
    <w:rsid w:val="0008755C"/>
    <w:rPr>
      <w:rFonts w:ascii="Fira Sans" w:eastAsia="Calibri" w:hAnsi="Fira Sans" w:cs="Times New Roman"/>
      <w:sz w:val="19"/>
      <w:szCs w:val="20"/>
    </w:rPr>
  </w:style>
  <w:style w:type="character" w:customStyle="1" w:styleId="LIDZnak">
    <w:name w:val="LID Znak"/>
    <w:basedOn w:val="Domylnaczcionkaakapitu"/>
    <w:link w:val="LID"/>
    <w:rsid w:val="00496B4B"/>
    <w:rPr>
      <w:rFonts w:ascii="Fira Sans" w:hAnsi="Fira Sans"/>
      <w:b/>
      <w:noProof/>
      <w:sz w:val="19"/>
      <w:szCs w:val="19"/>
      <w:lang w:eastAsia="pl-PL"/>
    </w:rPr>
  </w:style>
  <w:style w:type="paragraph" w:customStyle="1" w:styleId="Podtytuwykresu">
    <w:name w:val="Podtytuł wykresu"/>
    <w:basedOn w:val="Normalny"/>
    <w:qFormat/>
    <w:rsid w:val="00496B4B"/>
    <w:pPr>
      <w:spacing w:line="269" w:lineRule="auto"/>
      <w:ind w:firstLine="851"/>
    </w:pPr>
    <w:rPr>
      <w:sz w:val="18"/>
      <w:szCs w:val="18"/>
    </w:rPr>
  </w:style>
  <w:style w:type="paragraph" w:customStyle="1" w:styleId="rdo">
    <w:name w:val="Żródło"/>
    <w:basedOn w:val="Normalny"/>
    <w:qFormat/>
    <w:rsid w:val="00496B4B"/>
    <w:pPr>
      <w:spacing w:line="269" w:lineRule="auto"/>
      <w:jc w:val="both"/>
    </w:pPr>
    <w:rPr>
      <w:sz w:val="16"/>
      <w:szCs w:val="16"/>
    </w:rPr>
  </w:style>
  <w:style w:type="paragraph" w:customStyle="1" w:styleId="Uwagimetodologicznelista">
    <w:name w:val="Uwagi metodologiczne lista"/>
    <w:basedOn w:val="Normalny"/>
    <w:qFormat/>
    <w:rsid w:val="00B22D79"/>
    <w:pPr>
      <w:numPr>
        <w:numId w:val="3"/>
      </w:numPr>
      <w:spacing w:after="0" w:line="276" w:lineRule="auto"/>
      <w:ind w:left="425" w:hanging="425"/>
    </w:pPr>
    <w:rPr>
      <w:szCs w:val="19"/>
      <w:shd w:val="clear" w:color="auto" w:fill="FFFFFF"/>
    </w:rPr>
  </w:style>
  <w:style w:type="paragraph" w:styleId="Tekstprzypisukocowego">
    <w:name w:val="endnote text"/>
    <w:basedOn w:val="Normalny"/>
    <w:link w:val="TekstprzypisukocowegoZnak"/>
    <w:uiPriority w:val="99"/>
    <w:semiHidden/>
    <w:unhideWhenUsed/>
    <w:rsid w:val="000E7F2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E7F29"/>
    <w:rPr>
      <w:rFonts w:ascii="Fira Sans" w:hAnsi="Fira Sans"/>
      <w:sz w:val="20"/>
      <w:szCs w:val="20"/>
    </w:rPr>
  </w:style>
  <w:style w:type="character" w:styleId="Odwoanieprzypisukocowego">
    <w:name w:val="endnote reference"/>
    <w:basedOn w:val="Domylnaczcionkaakapitu"/>
    <w:uiPriority w:val="99"/>
    <w:semiHidden/>
    <w:unhideWhenUsed/>
    <w:rsid w:val="000E7F29"/>
    <w:rPr>
      <w:vertAlign w:val="superscript"/>
    </w:rPr>
  </w:style>
  <w:style w:type="character" w:customStyle="1" w:styleId="Nierozpoznanawzmianka1">
    <w:name w:val="Nierozpoznana wzmianka1"/>
    <w:basedOn w:val="Domylnaczcionkaakapitu"/>
    <w:uiPriority w:val="99"/>
    <w:semiHidden/>
    <w:unhideWhenUsed/>
    <w:rsid w:val="00342ACF"/>
    <w:rPr>
      <w:color w:val="605E5C"/>
      <w:shd w:val="clear" w:color="auto" w:fill="E1DFDD"/>
    </w:rPr>
  </w:style>
  <w:style w:type="paragraph" w:styleId="Poprawka">
    <w:name w:val="Revision"/>
    <w:hidden/>
    <w:uiPriority w:val="99"/>
    <w:semiHidden/>
    <w:rsid w:val="00B05827"/>
    <w:pPr>
      <w:spacing w:after="0" w:line="240" w:lineRule="auto"/>
    </w:pPr>
    <w:rPr>
      <w:rFonts w:ascii="Fira Sans" w:hAnsi="Fira Sans"/>
      <w:sz w:val="19"/>
    </w:rPr>
  </w:style>
  <w:style w:type="paragraph" w:customStyle="1" w:styleId="Tytutablicy">
    <w:name w:val="Tytuł tablicy"/>
    <w:basedOn w:val="Nagwek1"/>
    <w:link w:val="TytutablicyZnak"/>
    <w:qFormat/>
    <w:rsid w:val="00332D9F"/>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332D9F"/>
    <w:rPr>
      <w:rFonts w:ascii="Fira Sans" w:eastAsia="Times New Roman" w:hAnsi="Fira Sans" w:cs="Times New Roman"/>
      <w:b/>
      <w:bCs/>
      <w:color w:val="000000" w:themeColor="text1"/>
      <w:sz w:val="19"/>
      <w:szCs w:val="19"/>
      <w:lang w:eastAsia="pl-PL"/>
    </w:rPr>
  </w:style>
  <w:style w:type="paragraph" w:customStyle="1" w:styleId="Przypisdolny">
    <w:name w:val="Przypis dolny"/>
    <w:basedOn w:val="Tekstprzypisudolnego"/>
    <w:link w:val="PrzypisdolnyZnak"/>
    <w:qFormat/>
    <w:rsid w:val="009251DB"/>
    <w:rPr>
      <w:sz w:val="19"/>
      <w:szCs w:val="19"/>
    </w:rPr>
  </w:style>
  <w:style w:type="character" w:customStyle="1" w:styleId="PrzypisdolnyZnak">
    <w:name w:val="Przypis dolny Znak"/>
    <w:basedOn w:val="TekstprzypisudolnegoZnak"/>
    <w:link w:val="Przypisdolny"/>
    <w:rsid w:val="009251DB"/>
    <w:rPr>
      <w:rFonts w:ascii="Fira Sans" w:hAnsi="Fira San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27571865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4129155">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69904358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theme" Target="theme/theme1.xml"/><Relationship Id="rId21" Type="http://schemas.openxmlformats.org/officeDocument/2006/relationships/hyperlink" Target="mailto:obslugaprasowa@stat.gov.pl" TargetMode="External"/><Relationship Id="rId34" Type="http://schemas.openxmlformats.org/officeDocument/2006/relationships/hyperlink" Target="https://stat.gov.pl/en/metainformation/glossary/terms-used-in-official-statistics/4551,term.html" TargetMode="External"/><Relationship Id="rId7"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hyperlink" Target="https://stat.gov.pl/en/metainformation/glossary/terms-used-in-official-statistics/2118,term.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tel:+48124204050"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0.png"/><Relationship Id="rId23" Type="http://schemas.openxmlformats.org/officeDocument/2006/relationships/hyperlink" Target="https://stat.gov.pl/en/" TargetMode="External"/><Relationship Id="rId28" Type="http://schemas.openxmlformats.org/officeDocument/2006/relationships/hyperlink" Target="https://www.instagram.com/gus_stat/"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pl.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stat.gov.pl/en/metainformation/glossary/terms-used-in-official-statistics/4550,term.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wmf"/><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04_Social_protection_benefits_in_2021.docx.docx</NazwaPliku>
    <Osoba xmlns="1E9983FF-DC4B-4F4E-A072-0441E2B88E6D">STAT\piwowarczykm</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3D9C884D-490F-4A1E-BBE3-E127A1E6CFFD}"/>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C472C7A5-2576-4758-ABBB-E210C420DE9B}"/>
</file>

<file path=customXml/itemProps4.xml><?xml version="1.0" encoding="utf-8"?>
<ds:datastoreItem xmlns:ds="http://schemas.openxmlformats.org/officeDocument/2006/customXml" ds:itemID="{236BC0BF-A9A2-489D-84DE-044D28034BBA}"/>
</file>

<file path=docProps/app.xml><?xml version="1.0" encoding="utf-8"?>
<Properties xmlns="http://schemas.openxmlformats.org/officeDocument/2006/extended-properties" xmlns:vt="http://schemas.openxmlformats.org/officeDocument/2006/docPropsVTypes">
  <Template>Normal</Template>
  <TotalTime>11</TotalTime>
  <Pages>5</Pages>
  <Words>1141</Words>
  <Characters>6852</Characters>
  <DocSecurity>0</DocSecurity>
  <Lines>57</Lines>
  <Paragraphs>15</Paragraphs>
  <ScaleCrop>false</ScaleCrop>
  <HeadingPairs>
    <vt:vector size="2" baseType="variant">
      <vt:variant>
        <vt:lpstr>Tytuł</vt:lpstr>
      </vt:variant>
      <vt:variant>
        <vt:i4>1</vt:i4>
      </vt:variant>
    </vt:vector>
  </HeadingPairs>
  <TitlesOfParts>
    <vt:vector size="1" baseType="lpstr">
      <vt:lpstr>Social protection benefits in 2021</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dc:description/>
  <cp:lastPrinted>2023-08-30T04:54:00Z</cp:lastPrinted>
  <dcterms:created xsi:type="dcterms:W3CDTF">2024-06-11T11:19:00Z</dcterms:created>
  <dcterms:modified xsi:type="dcterms:W3CDTF">2024-06-12T05:49:00Z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