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883A30E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027B4D">
        <w:rPr>
          <w:lang w:val="en-GB"/>
        </w:rPr>
        <w:t>Ju</w:t>
      </w:r>
      <w:r w:rsidR="002E1A68">
        <w:rPr>
          <w:lang w:val="en-GB"/>
        </w:rPr>
        <w:t>ly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1585B184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1566894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4,2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47A94A6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E1A68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027B4D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E1A68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B9DDAB6" id="Pole tekstowe 2" o:spid="_x0000_s1026" alt="an increase of 4,2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BEoGPD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647A94A6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E1A68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027B4D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E1A68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 xml:space="preserve">Consumer prices according to the flash estimate in </w:t>
      </w:r>
      <w:r w:rsidR="00027B4D">
        <w:rPr>
          <w:color w:val="000000" w:themeColor="text1"/>
          <w:lang w:val="en-GB"/>
        </w:rPr>
        <w:t>Ju</w:t>
      </w:r>
      <w:r w:rsidR="002E1A68">
        <w:rPr>
          <w:color w:val="000000" w:themeColor="text1"/>
          <w:lang w:val="en-GB"/>
        </w:rPr>
        <w:t>ly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2E1A68">
        <w:rPr>
          <w:lang w:val="en-GB"/>
        </w:rPr>
        <w:t>4</w:t>
      </w:r>
      <w:r w:rsidR="00DB70D1">
        <w:rPr>
          <w:lang w:val="en-GB"/>
        </w:rPr>
        <w:t>,</w:t>
      </w:r>
      <w:r w:rsidR="002E1A68">
        <w:rPr>
          <w:lang w:val="en-GB"/>
        </w:rPr>
        <w:t>2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027B4D">
        <w:rPr>
          <w:lang w:val="en-GB"/>
        </w:rPr>
        <w:t>10</w:t>
      </w:r>
      <w:r w:rsidR="002E1A68">
        <w:rPr>
          <w:lang w:val="en-GB"/>
        </w:rPr>
        <w:t>4</w:t>
      </w:r>
      <w:r w:rsidR="00027B4D">
        <w:rPr>
          <w:lang w:val="en-GB"/>
        </w:rPr>
        <w:t>,</w:t>
      </w:r>
      <w:r w:rsidR="002E1A68">
        <w:rPr>
          <w:lang w:val="en-GB"/>
        </w:rPr>
        <w:t>2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2E1A68">
        <w:rPr>
          <w:lang w:val="en-GB"/>
        </w:rPr>
        <w:t>1</w:t>
      </w:r>
      <w:r w:rsidR="00C46E3A">
        <w:rPr>
          <w:lang w:val="en-GB"/>
        </w:rPr>
        <w:t>,</w:t>
      </w:r>
      <w:r w:rsidR="002E1A68">
        <w:rPr>
          <w:lang w:val="en-GB"/>
        </w:rPr>
        <w:t>4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2E1A68">
        <w:rPr>
          <w:lang w:val="en-GB"/>
        </w:rPr>
        <w:t>1</w:t>
      </w:r>
      <w:r w:rsidR="00C46E3A">
        <w:rPr>
          <w:lang w:val="en-GB"/>
        </w:rPr>
        <w:t>,</w:t>
      </w:r>
      <w:r w:rsidR="002E1A68">
        <w:rPr>
          <w:lang w:val="en-GB"/>
        </w:rPr>
        <w:t>4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15FD18A3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027B4D">
        <w:rPr>
          <w:lang w:val="en-GB"/>
        </w:rPr>
        <w:t>Ju</w:t>
      </w:r>
      <w:r w:rsidR="002E1A68">
        <w:rPr>
          <w:lang w:val="en-GB"/>
        </w:rPr>
        <w:t>ly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ly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2A82BA32" w:rsidR="00C92872" w:rsidRPr="00493457" w:rsidRDefault="00027B4D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2E1A68">
              <w:t>7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1EF2EB7F" w:rsidR="00C92872" w:rsidRPr="00493457" w:rsidRDefault="0081263C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2E1A68">
              <w:t>7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277B2A1E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2E1A68">
              <w:t>6</w:t>
            </w:r>
            <w:r w:rsidRPr="0013431C">
              <w:t xml:space="preserve"> 2024=100</w:t>
            </w:r>
          </w:p>
        </w:tc>
      </w:tr>
      <w:tr w:rsidR="002E1A68" w:rsidRPr="00496F01" w14:paraId="3813E270" w14:textId="77777777" w:rsidTr="00027B4D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2E1A68" w:rsidRPr="00493457" w:rsidRDefault="002E1A68" w:rsidP="002E1A6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2EC7A3CD" w:rsidR="002E1A68" w:rsidRPr="00493457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E46EB">
              <w:t>10</w:t>
            </w:r>
            <w:r>
              <w:t>4</w:t>
            </w:r>
            <w:r w:rsidRPr="005E46EB">
              <w:t>,</w:t>
            </w:r>
            <w:r>
              <w:t>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BA93F81" w:rsidR="002E1A68" w:rsidRPr="00493457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75870">
              <w:t>10</w:t>
            </w:r>
            <w:r>
              <w:t>1</w:t>
            </w:r>
            <w:r w:rsidRPr="00175870">
              <w:t>,</w:t>
            </w:r>
            <w:r>
              <w:t>4</w:t>
            </w:r>
          </w:p>
        </w:tc>
      </w:tr>
      <w:tr w:rsidR="002E1A68" w:rsidRPr="00C46E3A" w14:paraId="17F520AC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2E1A68" w:rsidRPr="00427FAB" w:rsidRDefault="002E1A68" w:rsidP="002E1A6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77B627B5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5E46EB">
              <w:t>10</w:t>
            </w:r>
            <w:r>
              <w:t>3</w:t>
            </w:r>
            <w:r w:rsidRPr="005E46EB">
              <w:t>,</w:t>
            </w:r>
            <w:r>
              <w:t>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7F1A4B94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t>99</w:t>
            </w:r>
            <w:r w:rsidRPr="00175870">
              <w:t>,</w:t>
            </w:r>
            <w:r>
              <w:t>5</w:t>
            </w:r>
          </w:p>
        </w:tc>
      </w:tr>
      <w:tr w:rsidR="002E1A68" w:rsidRPr="00C46E3A" w14:paraId="54CC8FF5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2E1A68" w:rsidRPr="00427FAB" w:rsidRDefault="002E1A68" w:rsidP="002E1A68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582CE91D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t>110,0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3BBA4542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t>111,8</w:t>
            </w:r>
          </w:p>
        </w:tc>
      </w:tr>
      <w:tr w:rsidR="002E1A68" w:rsidRPr="00C46E3A" w14:paraId="69491C55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2E1A68" w:rsidRPr="00427FAB" w:rsidRDefault="002E1A68" w:rsidP="002E1A6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36E1E2C8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5E46EB">
              <w:t>101,</w:t>
            </w:r>
            <w:r>
              <w:t>2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4BDB2F28" w:rsidR="002E1A68" w:rsidRPr="00D57682" w:rsidRDefault="002E1A68" w:rsidP="002E1A6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t>100,0</w:t>
            </w:r>
          </w:p>
        </w:tc>
      </w:tr>
    </w:tbl>
    <w:p w14:paraId="7B37E824" w14:textId="6C50D548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74131A6C" w:rsidR="00AF4659" w:rsidRDefault="00D43F1A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783168" behindDoc="0" locked="0" layoutInCell="1" allowOverlap="1" wp14:anchorId="6B25BDC4" wp14:editId="7A84120F">
            <wp:simplePos x="0" y="0"/>
            <wp:positionH relativeFrom="margin">
              <wp:align>center</wp:align>
            </wp:positionH>
            <wp:positionV relativeFrom="paragraph">
              <wp:posOffset>313690</wp:posOffset>
            </wp:positionV>
            <wp:extent cx="5035550" cy="2573020"/>
            <wp:effectExtent l="0" t="0" r="0" b="0"/>
            <wp:wrapSquare wrapText="bothSides"/>
            <wp:docPr id="2" name="Obraz 2" descr="Chart 1. Changes in consumer prices as related to the corresponding period of the previous year (in %).&#10;Final data with the exception of the information prepared according to the flash estimate in Jul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bookmarkStart w:id="0" w:name="_GoBack"/>
      <w:bookmarkEnd w:id="0"/>
    </w:p>
    <w:p w14:paraId="5E03DDD3" w14:textId="1561CA66" w:rsidR="00D42DCA" w:rsidRPr="00427FAB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027B4D">
        <w:rPr>
          <w:rFonts w:ascii="Fira Sans" w:hAnsi="Fira Sans"/>
          <w:b w:val="0"/>
          <w:sz w:val="16"/>
          <w:szCs w:val="19"/>
          <w:lang w:val="en-GB"/>
        </w:rPr>
        <w:t>Ju</w:t>
      </w:r>
      <w:r w:rsidR="002E1A68">
        <w:rPr>
          <w:rFonts w:ascii="Fira Sans" w:hAnsi="Fira Sans"/>
          <w:b w:val="0"/>
          <w:sz w:val="16"/>
          <w:szCs w:val="19"/>
          <w:lang w:val="en-GB"/>
        </w:rPr>
        <w:t>ly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5D1D62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5D1D6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D43F1A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D43F1A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FC87A53-3287-45C4-990E-BA5AC6C856B2}"/>
    <w:embedBold r:id="rId2" w:fontKey="{7E92E9AB-CE35-4F12-A96A-E6CEA7E844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3D66E0F-90A1-496F-8C8B-F0825D9037FC}"/>
    <w:embedBold r:id="rId4" w:fontKey="{D1AC45C5-986A-418B-935F-F58A26236A0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60F6A72-1D0D-4B84-8106-46B7779EA658}"/>
    <w:embedBold r:id="rId6" w:fontKey="{92AE02C1-8398-4FEF-A1D5-93711A587E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9B7273F-3B32-40DC-B7E5-A25814042710}"/>
    <w:embedItalic r:id="rId8" w:fontKey="{E4C2B66D-5C74-4DBA-8D9E-0DF54EFBF8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533BF87-39A2-43D9-9FEB-6FE369ADBE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17DDFF1-88AB-4520-AA73-F1F1BDF59F0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B48EBAC-6609-444C-9714-E256C72367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F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F1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13A9B42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Jul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320A740C" w:rsidR="001B53DB" w:rsidRPr="00C97596" w:rsidRDefault="002E1A6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027B4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July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IjeLay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320A740C" w:rsidR="001B53DB" w:rsidRPr="00C97596" w:rsidRDefault="002E1A6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027B4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4pt;height:122.4pt;visibility:visible" o:bullet="t">
        <v:imagedata r:id="rId1" o:title=""/>
      </v:shape>
    </w:pict>
  </w:numPicBullet>
  <w:numPicBullet w:numPicBulletId="1">
    <w:pict>
      <v:shape id="_x0000_i1039" type="#_x0000_t75" style="width:123.6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1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CPI_FE_07_2024_EN.docx.docx</NazwaPliku>
    <Odbiorcy2 xmlns="1E9983FF-DC4B-4F4E-A072-0441E2B88E6D" xsi:nil="true"/>
    <Osoba xmlns="1E9983FF-DC4B-4F4E-A072-0441E2B88E6D">STAT\KUNOWSKIB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32B2-6783-4DE2-942C-44C0E1D5EA9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83ABA92-204B-480A-9517-A36DB2C50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434</Words>
  <Characters>2609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CPI_FE_06_2024_EN</vt:lpstr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2022-11-29T13:01:00Z</cp:lastPrinted>
  <dcterms:created xsi:type="dcterms:W3CDTF">2024-06-27T09:51:00Z</dcterms:created>
  <dcterms:modified xsi:type="dcterms:W3CDTF">2024-07-30T07:34:00Z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