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08B5C" w14:textId="1C865E67" w:rsidR="00393761" w:rsidRPr="008C3F42" w:rsidRDefault="00C13645" w:rsidP="00F049AB">
      <w:pPr>
        <w:pStyle w:val="Tytuinfomacjisygnalnej"/>
        <w:rPr>
          <w:lang w:val="en-GB"/>
        </w:rPr>
      </w:pPr>
      <w:bookmarkStart w:id="0" w:name="_GoBack"/>
      <w:bookmarkEnd w:id="0"/>
      <w:r w:rsidRPr="008C3F42">
        <w:rPr>
          <w:lang w:val="en-GB"/>
        </w:rPr>
        <w:t>Research and experimenta</w:t>
      </w:r>
      <w:r w:rsidR="00D9052B">
        <w:rPr>
          <w:lang w:val="en-GB"/>
        </w:rPr>
        <w:t xml:space="preserve">l development in Poland in </w:t>
      </w:r>
      <w:r w:rsidR="00D9052B" w:rsidRPr="00D342DA">
        <w:rPr>
          <w:lang w:val="en-GB"/>
        </w:rPr>
        <w:t>202</w:t>
      </w:r>
      <w:r w:rsidR="00D314EB" w:rsidRPr="00D342DA">
        <w:rPr>
          <w:lang w:val="en-GB"/>
        </w:rPr>
        <w:t>3</w:t>
      </w:r>
    </w:p>
    <w:p w14:paraId="7803E330" w14:textId="13EA0B46" w:rsidR="0050416F" w:rsidRPr="008C3F42" w:rsidRDefault="00D82FEA" w:rsidP="005F403B">
      <w:pPr>
        <w:pStyle w:val="Lead"/>
        <w:spacing w:line="240" w:lineRule="exact"/>
        <w:rPr>
          <w:lang w:val="en-GB"/>
        </w:rPr>
      </w:pPr>
      <w:r w:rsidRPr="008C3F42">
        <w:rPr>
          <w:color w:val="001D77"/>
        </w:rPr>
        <mc:AlternateContent>
          <mc:Choice Requires="wps">
            <w:drawing>
              <wp:anchor distT="45720" distB="45720" distL="114300" distR="114300" simplePos="0" relativeHeight="251759616" behindDoc="0" locked="0" layoutInCell="1" allowOverlap="1" wp14:anchorId="15C529A5" wp14:editId="5C848151">
                <wp:simplePos x="0" y="0"/>
                <wp:positionH relativeFrom="margin">
                  <wp:posOffset>0</wp:posOffset>
                </wp:positionH>
                <wp:positionV relativeFrom="paragraph">
                  <wp:posOffset>8255</wp:posOffset>
                </wp:positionV>
                <wp:extent cx="2052000" cy="1154430"/>
                <wp:effectExtent l="0" t="0" r="5715" b="7620"/>
                <wp:wrapSquare wrapText="bothSides"/>
                <wp:docPr id="6" name="Pole tekstowe 2" descr="An increase in gross domestic expenditure on R&amp;D by 18.8% in relation to the previous year" title="Text box with indica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2000" cy="1154430"/>
                        </a:xfrm>
                        <a:prstGeom prst="roundRect">
                          <a:avLst/>
                        </a:prstGeom>
                        <a:solidFill>
                          <a:srgbClr val="001D77"/>
                        </a:solidFill>
                        <a:ln w="9525">
                          <a:noFill/>
                          <a:miter lim="800000"/>
                          <a:headEnd/>
                          <a:tailEnd/>
                        </a:ln>
                      </wps:spPr>
                      <wps:txbx>
                        <w:txbxContent>
                          <w:p w14:paraId="701C9349" w14:textId="76AE20F8" w:rsidR="00107D4C" w:rsidRPr="00C13645" w:rsidRDefault="00107D4C" w:rsidP="005D70E4">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C13645">
                              <w:rPr>
                                <w:rStyle w:val="WartowskanikaZnak"/>
                                <w:sz w:val="72"/>
                                <w:szCs w:val="72"/>
                                <w:lang w:val="en-GB"/>
                              </w:rPr>
                              <w:t>1</w:t>
                            </w:r>
                            <w:r w:rsidR="00D9052B">
                              <w:rPr>
                                <w:rStyle w:val="WartowskanikaZnak"/>
                                <w:sz w:val="72"/>
                                <w:szCs w:val="72"/>
                                <w:lang w:val="en-GB"/>
                              </w:rPr>
                              <w:t>8.</w:t>
                            </w:r>
                            <w:r w:rsidR="002C1439">
                              <w:rPr>
                                <w:rStyle w:val="WartowskanikaZnak"/>
                                <w:sz w:val="72"/>
                                <w:szCs w:val="72"/>
                                <w:lang w:val="en-GB"/>
                              </w:rPr>
                              <w:t>8</w:t>
                            </w:r>
                            <w:r w:rsidRPr="00C13645">
                              <w:rPr>
                                <w:rStyle w:val="WartowskanikaZnak"/>
                                <w:sz w:val="72"/>
                                <w:szCs w:val="72"/>
                                <w:lang w:val="en-GB"/>
                              </w:rPr>
                              <w:t>%</w:t>
                            </w:r>
                          </w:p>
                          <w:p w14:paraId="28BEE1FE" w14:textId="3DF086AB" w:rsidR="001F51BB" w:rsidRPr="001B7EA3" w:rsidRDefault="001F51BB" w:rsidP="00E74C60">
                            <w:pPr>
                              <w:spacing w:after="0"/>
                              <w:rPr>
                                <w:color w:val="FFFFFF" w:themeColor="background1"/>
                                <w:sz w:val="20"/>
                                <w:szCs w:val="18"/>
                                <w:lang w:val="en-US"/>
                              </w:rPr>
                            </w:pPr>
                            <w:r w:rsidRPr="001B7EA3">
                              <w:rPr>
                                <w:color w:val="FFFFFF" w:themeColor="background1"/>
                                <w:sz w:val="20"/>
                                <w:szCs w:val="18"/>
                                <w:lang w:val="en-US"/>
                              </w:rPr>
                              <w:t xml:space="preserve">An increase y/y in gross </w:t>
                            </w:r>
                            <w:r w:rsidRPr="001B7EA3">
                              <w:rPr>
                                <w:color w:val="FFFFFF" w:themeColor="background1"/>
                                <w:sz w:val="20"/>
                                <w:szCs w:val="18"/>
                                <w:lang w:val="en-US"/>
                              </w:rPr>
                              <w:br/>
                              <w:t>domestic expenditure on R&amp;D</w:t>
                            </w:r>
                          </w:p>
                          <w:p w14:paraId="2488C932" w14:textId="1A9D89DF" w:rsidR="00107D4C" w:rsidRPr="0050416F" w:rsidRDefault="00107D4C" w:rsidP="0050416F">
                            <w:pPr>
                              <w:pStyle w:val="Opiswskanika"/>
                              <w:spacing w:before="120"/>
                              <w:rPr>
                                <w:sz w:val="18"/>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5C529A5" id="Pole tekstowe 2" o:spid="_x0000_s1026" alt="Tytuł: Text box with indicator — opis: An increase in gross domestic expenditure on R&amp;D by 18.8% in relation to the previous year" style="position:absolute;margin-left:0;margin-top:.65pt;width:161.55pt;height:90.9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L9HhgIAAK0EAAAOAAAAZHJzL2Uyb0RvYy54bWysVMFu2zAMvQ/YPxACttviOEvaNKtTdM02&#10;DOi2ou0+QLboWKgsepISO/v6UUraBt1t2MWgRPHx8ZH0+cXQGtii85psIfLRWADaipS260L8vP/8&#10;bi7AB2mVNGSxEDv04mL5+tV53y1wQg0ZhQ4YxPpF3xWiCaFbZJmvGmylH1GHlp01uVYGPrp1ppzs&#10;Gb012WQ8Psl6cqpzVKH3fLvaO8Uy4dc1VuFHXXsMYArB3EL6uvQt4zdbnsvF2smu0dWBhvwHFq3U&#10;lpM+Qa1kkLBx+i+oVleOPNVhVFGbUV3rClMNXE0+flHNXSM7TLWwOL57ksn/P9jq+/bGgVaFOBFg&#10;ZcstuiGDEPDBB+oRJgIU+oolu7SgbeVQemQD1lyHB0Ut+sDa4cCtUjpsHAJZuH0r2+7DCsod5PPR&#10;/E2McGhk4DmBQBAahM7hVtPGww6l497oYDj9PQ4BShqg16HhMKUrGcjFTvWdXzDhu44ph+EjDTxx&#10;SXXfXVP14MHSVSPtGi+do75BqVipPEZmR6F7HB9Byv4bKc4pN4ES0FC7NraRGwOMzhOze5qSyKvi&#10;y8l4xpPHrop9eT6bTt+nOcrk4jG8cz58QWq5RM8j52hj1S3PYsoht9c+RE5y8fgupvRktPqsjUkH&#10;ty6vjIOtjHM7zlenp6mMF8+Mhb4QZ7PJLCFbivFppFsdeK+MbgsxZ7JMN11HTT5ZlewgtdnbzMTY&#10;g0hRl71CYSgHfhiVK0ntWC5H+/3hfWejIfdbQM+7Uwj/ayMdCjBfLUt+lk+ncdnSYTo7nfDBHXvK&#10;Y4+0FUMVIgjYm1chLWjUwdIlt6bWSa9nJgeuvBNJxsP+xqU7PqdXz3+Z5R8AAAD//wMAUEsDBBQA&#10;BgAIAAAAIQDTLB5e2wAAAAYBAAAPAAAAZHJzL2Rvd25yZXYueG1sTI9BT8MwDIXvSPyHyEhcKpZu&#10;ldBUmk4MqRzYiQ7uWeM1FY1TJdla/j3mBDc/P+v5e9VucaO4YoiDJwXrVQ4CqfNmoF7Bx7F52IKI&#10;SZPRoydU8I0RdvXtTaVL42d6x2ubesEhFEutwKY0lVLGzqLTceUnJPbOPjidWIZemqBnDnej3OT5&#10;o3R6IP5g9YQvFruv9uIU7MP50ObFEu3++HbImib7fJ0zpe7vlucnEAmX9HcMv/iMDjUznfyFTBSj&#10;Ai6SeFuAYLPYFGsQJ9ZbHmRdyf/49Q8AAAD//wMAUEsBAi0AFAAGAAgAAAAhALaDOJL+AAAA4QEA&#10;ABMAAAAAAAAAAAAAAAAAAAAAAFtDb250ZW50X1R5cGVzXS54bWxQSwECLQAUAAYACAAAACEAOP0h&#10;/9YAAACUAQAACwAAAAAAAAAAAAAAAAAvAQAAX3JlbHMvLnJlbHNQSwECLQAUAAYACAAAACEAujy/&#10;R4YCAACtBAAADgAAAAAAAAAAAAAAAAAuAgAAZHJzL2Uyb0RvYy54bWxQSwECLQAUAAYACAAAACEA&#10;0yweXtsAAAAGAQAADwAAAAAAAAAAAAAAAADgBAAAZHJzL2Rvd25yZXYueG1sUEsFBgAAAAAEAAQA&#10;8wAAAOgFAAAAAA==&#10;" fillcolor="#001d77" stroked="f">
                <v:stroke joinstyle="miter"/>
                <v:textbox>
                  <w:txbxContent>
                    <w:p w14:paraId="701C9349" w14:textId="76AE20F8" w:rsidR="00107D4C" w:rsidRPr="00C13645" w:rsidRDefault="00107D4C" w:rsidP="005D70E4">
                      <w:pPr>
                        <w:autoSpaceDE w:val="0"/>
                        <w:autoSpaceDN w:val="0"/>
                        <w:adjustRightInd w:val="0"/>
                        <w:spacing w:before="0" w:after="0" w:line="240" w:lineRule="auto"/>
                        <w:ind w:left="-57"/>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C13645">
                        <w:rPr>
                          <w:rStyle w:val="WartowskanikaZnak"/>
                          <w:sz w:val="72"/>
                          <w:szCs w:val="72"/>
                          <w:lang w:val="en-GB"/>
                        </w:rPr>
                        <w:t>1</w:t>
                      </w:r>
                      <w:r w:rsidR="00D9052B">
                        <w:rPr>
                          <w:rStyle w:val="WartowskanikaZnak"/>
                          <w:sz w:val="72"/>
                          <w:szCs w:val="72"/>
                          <w:lang w:val="en-GB"/>
                        </w:rPr>
                        <w:t>8.</w:t>
                      </w:r>
                      <w:r w:rsidR="002C1439">
                        <w:rPr>
                          <w:rStyle w:val="WartowskanikaZnak"/>
                          <w:sz w:val="72"/>
                          <w:szCs w:val="72"/>
                          <w:lang w:val="en-GB"/>
                        </w:rPr>
                        <w:t>8</w:t>
                      </w:r>
                      <w:r w:rsidRPr="00C13645">
                        <w:rPr>
                          <w:rStyle w:val="WartowskanikaZnak"/>
                          <w:sz w:val="72"/>
                          <w:szCs w:val="72"/>
                          <w:lang w:val="en-GB"/>
                        </w:rPr>
                        <w:t>%</w:t>
                      </w:r>
                    </w:p>
                    <w:p w14:paraId="28BEE1FE" w14:textId="3DF086AB" w:rsidR="001F51BB" w:rsidRPr="001B7EA3" w:rsidRDefault="001F51BB" w:rsidP="00E74C60">
                      <w:pPr>
                        <w:spacing w:after="0"/>
                        <w:rPr>
                          <w:color w:val="FFFFFF" w:themeColor="background1"/>
                          <w:sz w:val="20"/>
                          <w:szCs w:val="18"/>
                          <w:lang w:val="en-US"/>
                        </w:rPr>
                      </w:pPr>
                      <w:r w:rsidRPr="001B7EA3">
                        <w:rPr>
                          <w:color w:val="FFFFFF" w:themeColor="background1"/>
                          <w:sz w:val="20"/>
                          <w:szCs w:val="18"/>
                          <w:lang w:val="en-US"/>
                        </w:rPr>
                        <w:t xml:space="preserve">An increase y/y in gross </w:t>
                      </w:r>
                      <w:r w:rsidRPr="001B7EA3">
                        <w:rPr>
                          <w:color w:val="FFFFFF" w:themeColor="background1"/>
                          <w:sz w:val="20"/>
                          <w:szCs w:val="18"/>
                          <w:lang w:val="en-US"/>
                        </w:rPr>
                        <w:br/>
                        <w:t>domestic expenditure on R&amp;D</w:t>
                      </w:r>
                    </w:p>
                    <w:p w14:paraId="2488C932" w14:textId="1A9D89DF" w:rsidR="00107D4C" w:rsidRPr="0050416F" w:rsidRDefault="00107D4C" w:rsidP="0050416F">
                      <w:pPr>
                        <w:pStyle w:val="Opiswskanika"/>
                        <w:spacing w:before="120"/>
                        <w:rPr>
                          <w:sz w:val="18"/>
                          <w:szCs w:val="20"/>
                          <w:lang w:val="en-GB"/>
                        </w:rPr>
                      </w:pPr>
                    </w:p>
                  </w:txbxContent>
                </v:textbox>
                <w10:wrap type="square" anchorx="margin"/>
              </v:roundrect>
            </w:pict>
          </mc:Fallback>
        </mc:AlternateContent>
      </w:r>
      <w:r w:rsidR="00D9052B">
        <w:rPr>
          <w:lang w:val="en-GB"/>
        </w:rPr>
        <w:t>In 202</w:t>
      </w:r>
      <w:r w:rsidR="002C1439">
        <w:rPr>
          <w:lang w:val="en-GB"/>
        </w:rPr>
        <w:t>3</w:t>
      </w:r>
      <w:r w:rsidR="0050416F" w:rsidRPr="008C3F42">
        <w:rPr>
          <w:lang w:val="en-GB"/>
        </w:rPr>
        <w:t>, gross domestic expendit</w:t>
      </w:r>
      <w:r w:rsidR="00D9052B">
        <w:rPr>
          <w:lang w:val="en-GB"/>
        </w:rPr>
        <w:t xml:space="preserve">ure on R&amp;D (GERD) amounted to </w:t>
      </w:r>
      <w:r w:rsidR="002C1439">
        <w:rPr>
          <w:lang w:val="en-GB"/>
        </w:rPr>
        <w:t>53.1</w:t>
      </w:r>
      <w:r w:rsidR="0050416F" w:rsidRPr="008C3F42">
        <w:rPr>
          <w:lang w:val="en-GB"/>
        </w:rPr>
        <w:t xml:space="preserve"> billion</w:t>
      </w:r>
      <w:r w:rsidR="007D31E3">
        <w:rPr>
          <w:lang w:val="en-GB"/>
        </w:rPr>
        <w:t xml:space="preserve"> PLN</w:t>
      </w:r>
      <w:r w:rsidR="00D9052B">
        <w:rPr>
          <w:lang w:val="en-GB"/>
        </w:rPr>
        <w:t xml:space="preserve"> and increased by 18.</w:t>
      </w:r>
      <w:r w:rsidR="002C1439">
        <w:rPr>
          <w:lang w:val="en-GB"/>
        </w:rPr>
        <w:t>8</w:t>
      </w:r>
      <w:r w:rsidR="0050416F" w:rsidRPr="008C3F42">
        <w:rPr>
          <w:lang w:val="en-GB"/>
        </w:rPr>
        <w:t>% in comaparison to the previous year. R&amp;D intensity indicator, which constitutes a share of in</w:t>
      </w:r>
      <w:r w:rsidR="007D31E3">
        <w:rPr>
          <w:lang w:val="en-GB"/>
        </w:rPr>
        <w:t>t</w:t>
      </w:r>
      <w:r w:rsidR="0050416F" w:rsidRPr="008C3F42">
        <w:rPr>
          <w:lang w:val="en-GB"/>
        </w:rPr>
        <w:t>ramural R&amp;</w:t>
      </w:r>
      <w:r w:rsidR="007D31E3">
        <w:rPr>
          <w:lang w:val="en-GB"/>
        </w:rPr>
        <w:t>D</w:t>
      </w:r>
      <w:r w:rsidR="0050416F" w:rsidRPr="008C3F42">
        <w:rPr>
          <w:lang w:val="en-GB"/>
        </w:rPr>
        <w:t xml:space="preserve"> e</w:t>
      </w:r>
      <w:r w:rsidR="007D31E3">
        <w:rPr>
          <w:lang w:val="en-GB"/>
        </w:rPr>
        <w:t>x</w:t>
      </w:r>
      <w:r w:rsidR="007D7CF9">
        <w:rPr>
          <w:lang w:val="en-GB"/>
        </w:rPr>
        <w:t>penditure</w:t>
      </w:r>
      <w:r w:rsidR="00D9052B">
        <w:rPr>
          <w:lang w:val="en-GB"/>
        </w:rPr>
        <w:t xml:space="preserve"> in GDP, amounted to 1.</w:t>
      </w:r>
      <w:r w:rsidR="002C1439">
        <w:rPr>
          <w:lang w:val="en-GB"/>
        </w:rPr>
        <w:t>56</w:t>
      </w:r>
      <w:r w:rsidR="00D9052B">
        <w:rPr>
          <w:lang w:val="en-GB"/>
        </w:rPr>
        <w:t>% (in 202</w:t>
      </w:r>
      <w:r w:rsidR="002C1439">
        <w:rPr>
          <w:lang w:val="en-GB"/>
        </w:rPr>
        <w:t>2</w:t>
      </w:r>
      <w:r w:rsidR="00D9052B">
        <w:rPr>
          <w:lang w:val="en-GB"/>
        </w:rPr>
        <w:t xml:space="preserve"> – 1.4</w:t>
      </w:r>
      <w:r w:rsidR="002C1439">
        <w:rPr>
          <w:lang w:val="en-GB"/>
        </w:rPr>
        <w:t>5</w:t>
      </w:r>
      <w:r w:rsidR="0050416F" w:rsidRPr="008C3F42">
        <w:rPr>
          <w:lang w:val="en-GB"/>
        </w:rPr>
        <w:t xml:space="preserve">%). Gross domestic expenditure on R&amp;D </w:t>
      </w:r>
      <w:r w:rsidR="00CB191B">
        <w:rPr>
          <w:lang w:val="en-GB"/>
        </w:rPr>
        <w:br/>
      </w:r>
      <w:r w:rsidR="0050416F" w:rsidRPr="008C3F42">
        <w:rPr>
          <w:lang w:val="en-GB"/>
        </w:rPr>
        <w:t xml:space="preserve">per capita amounted to </w:t>
      </w:r>
      <w:r w:rsidR="002C1439">
        <w:rPr>
          <w:lang w:val="en-GB"/>
        </w:rPr>
        <w:t>1</w:t>
      </w:r>
      <w:r w:rsidR="007D4D10">
        <w:rPr>
          <w:lang w:val="en-GB"/>
        </w:rPr>
        <w:t xml:space="preserve"> </w:t>
      </w:r>
      <w:r w:rsidR="002C1439">
        <w:rPr>
          <w:lang w:val="en-GB"/>
        </w:rPr>
        <w:t>409</w:t>
      </w:r>
      <w:r w:rsidR="00D9427A">
        <w:rPr>
          <w:lang w:val="en-GB"/>
        </w:rPr>
        <w:t xml:space="preserve"> </w:t>
      </w:r>
      <w:r w:rsidR="007D31E3">
        <w:rPr>
          <w:lang w:val="en-GB"/>
        </w:rPr>
        <w:t xml:space="preserve">PLN </w:t>
      </w:r>
      <w:r w:rsidR="00D9052B">
        <w:rPr>
          <w:lang w:val="en-GB"/>
        </w:rPr>
        <w:t xml:space="preserve">and was higher </w:t>
      </w:r>
      <w:r w:rsidR="00CB191B">
        <w:rPr>
          <w:lang w:val="en-GB"/>
        </w:rPr>
        <w:br/>
      </w:r>
      <w:r w:rsidR="00D9052B">
        <w:rPr>
          <w:lang w:val="en-GB"/>
        </w:rPr>
        <w:t>by 19.</w:t>
      </w:r>
      <w:r w:rsidR="00035825">
        <w:rPr>
          <w:lang w:val="en-GB"/>
        </w:rPr>
        <w:t>2</w:t>
      </w:r>
      <w:r w:rsidR="0050416F" w:rsidRPr="008C3F42">
        <w:rPr>
          <w:lang w:val="en-GB"/>
        </w:rPr>
        <w:t xml:space="preserve">% than in the previous year. The number </w:t>
      </w:r>
      <w:r w:rsidR="00E65895">
        <w:rPr>
          <w:lang w:val="en-GB"/>
        </w:rPr>
        <w:br/>
      </w:r>
      <w:r w:rsidR="0050416F" w:rsidRPr="008C3F42">
        <w:rPr>
          <w:lang w:val="en-GB"/>
        </w:rPr>
        <w:t>of R&amp;D entities</w:t>
      </w:r>
      <w:r w:rsidR="00D9052B">
        <w:rPr>
          <w:lang w:val="en-GB"/>
        </w:rPr>
        <w:t xml:space="preserve"> increased by </w:t>
      </w:r>
      <w:r w:rsidR="002C1439">
        <w:rPr>
          <w:lang w:val="en-GB"/>
        </w:rPr>
        <w:t>1.6</w:t>
      </w:r>
      <w:r w:rsidR="00754122" w:rsidRPr="008C3F42">
        <w:rPr>
          <w:lang w:val="en-GB"/>
        </w:rPr>
        <w:t>%</w:t>
      </w:r>
      <w:r w:rsidR="00D9052B" w:rsidRPr="00D9052B">
        <w:rPr>
          <w:lang w:val="en-GB"/>
        </w:rPr>
        <w:t xml:space="preserve"> in comaparison to the previous year</w:t>
      </w:r>
      <w:r w:rsidR="00754122" w:rsidRPr="008C3F42">
        <w:rPr>
          <w:lang w:val="en-GB"/>
        </w:rPr>
        <w:t xml:space="preserve">. </w:t>
      </w:r>
    </w:p>
    <w:p w14:paraId="3DB10F9F" w14:textId="46038C9A" w:rsidR="00E95B8E" w:rsidRPr="008C3F42" w:rsidRDefault="00E95B8E" w:rsidP="00E95B8E">
      <w:pPr>
        <w:pStyle w:val="Nagwek1"/>
        <w:rPr>
          <w:rFonts w:ascii="Fira Sans" w:hAnsi="Fira Sans"/>
          <w:b/>
          <w:szCs w:val="19"/>
          <w:lang w:val="en-GB"/>
        </w:rPr>
      </w:pPr>
    </w:p>
    <w:p w14:paraId="4E3325B2" w14:textId="2A8B901F" w:rsidR="00302EE2" w:rsidRPr="008C3F42" w:rsidRDefault="00302EE2" w:rsidP="00302EE2">
      <w:pPr>
        <w:pStyle w:val="tytuwykresu"/>
        <w:rPr>
          <w:lang w:val="en-GB" w:eastAsia="pl-PL"/>
        </w:rPr>
      </w:pPr>
      <w:r w:rsidRPr="008C3F42">
        <w:rPr>
          <w:lang w:val="en-GB"/>
        </w:rPr>
        <w:t>Tabl</w:t>
      </w:r>
      <w:r w:rsidR="00754122" w:rsidRPr="008C3F42">
        <w:rPr>
          <w:lang w:val="en-GB"/>
        </w:rPr>
        <w:t>e</w:t>
      </w:r>
      <w:r w:rsidRPr="008C3F42">
        <w:rPr>
          <w:lang w:val="en-GB"/>
        </w:rPr>
        <w:t xml:space="preserve"> 1. </w:t>
      </w:r>
      <w:r w:rsidR="00754122" w:rsidRPr="008C3F42">
        <w:rPr>
          <w:lang w:val="en-GB"/>
        </w:rPr>
        <w:t xml:space="preserve">Selected data on R&amp;D </w:t>
      </w:r>
    </w:p>
    <w:tbl>
      <w:tblPr>
        <w:tblStyle w:val="Tabela-Siatka"/>
        <w:tblpPr w:leftFromText="141" w:rightFromText="141" w:vertAnchor="text" w:horzAnchor="margin" w:tblpY="48"/>
        <w:tblW w:w="7938" w:type="dxa"/>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ayout w:type="fixed"/>
        <w:tblLook w:val="04A0" w:firstRow="1" w:lastRow="0" w:firstColumn="1" w:lastColumn="0" w:noHBand="0" w:noVBand="1"/>
        <w:tblCaption w:val="Table 1. Selected data on R&amp;D "/>
      </w:tblPr>
      <w:tblGrid>
        <w:gridCol w:w="2694"/>
        <w:gridCol w:w="655"/>
        <w:gridCol w:w="656"/>
        <w:gridCol w:w="655"/>
        <w:gridCol w:w="656"/>
        <w:gridCol w:w="655"/>
        <w:gridCol w:w="656"/>
        <w:gridCol w:w="655"/>
        <w:gridCol w:w="656"/>
      </w:tblGrid>
      <w:tr w:rsidR="00EC1B09" w:rsidRPr="008C3F42" w14:paraId="5E46162B" w14:textId="6BFA8E8F" w:rsidTr="00075C39">
        <w:trPr>
          <w:trHeight w:val="478"/>
        </w:trPr>
        <w:tc>
          <w:tcPr>
            <w:tcW w:w="2694" w:type="dxa"/>
            <w:tcBorders>
              <w:top w:val="single" w:sz="4" w:space="0" w:color="001D77"/>
              <w:bottom w:val="single" w:sz="4" w:space="0" w:color="001D77"/>
              <w:right w:val="single" w:sz="4" w:space="0" w:color="001D77"/>
            </w:tcBorders>
            <w:shd w:val="clear" w:color="auto" w:fill="auto"/>
            <w:vAlign w:val="center"/>
          </w:tcPr>
          <w:p w14:paraId="1B39F6E8" w14:textId="786332EF" w:rsidR="00EC1B09" w:rsidRPr="008C3F42" w:rsidRDefault="00EC1B09" w:rsidP="008D76C3">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Specification</w:t>
            </w:r>
          </w:p>
        </w:tc>
        <w:tc>
          <w:tcPr>
            <w:tcW w:w="65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9C1E293" w14:textId="1E0674D0" w:rsidR="00EC1B09" w:rsidRPr="008C3F42" w:rsidRDefault="00EC1B09" w:rsidP="00E74C60">
            <w:pPr>
              <w:spacing w:line="240" w:lineRule="exact"/>
              <w:jc w:val="center"/>
              <w:rPr>
                <w:rFonts w:cs="Arial"/>
                <w:color w:val="000000" w:themeColor="text1"/>
                <w:szCs w:val="19"/>
                <w:lang w:val="en-GB"/>
              </w:rPr>
            </w:pPr>
            <w:r w:rsidRPr="008C3F42">
              <w:rPr>
                <w:rFonts w:cs="Arial"/>
                <w:szCs w:val="19"/>
                <w:lang w:val="en-GB"/>
              </w:rPr>
              <w:t>2016</w:t>
            </w:r>
          </w:p>
        </w:tc>
        <w:tc>
          <w:tcPr>
            <w:tcW w:w="656"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DCF09" w14:textId="60EFBB3E" w:rsidR="00EC1B09" w:rsidRPr="008C3F42" w:rsidRDefault="00EC1B09" w:rsidP="00E74C60">
            <w:pPr>
              <w:spacing w:line="240" w:lineRule="exact"/>
              <w:jc w:val="center"/>
              <w:rPr>
                <w:rFonts w:cs="Arial"/>
                <w:color w:val="000000" w:themeColor="text1"/>
                <w:szCs w:val="19"/>
                <w:lang w:val="en-GB"/>
              </w:rPr>
            </w:pPr>
            <w:r w:rsidRPr="008C3F42">
              <w:rPr>
                <w:rFonts w:cs="Arial"/>
                <w:szCs w:val="19"/>
                <w:lang w:val="en-GB"/>
              </w:rPr>
              <w:t>2017</w:t>
            </w:r>
          </w:p>
        </w:tc>
        <w:tc>
          <w:tcPr>
            <w:tcW w:w="65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89C5780" w14:textId="5A959F25" w:rsidR="00EC1B09" w:rsidRPr="008C3F42" w:rsidRDefault="00EC1B09" w:rsidP="00E74C60">
            <w:pPr>
              <w:spacing w:line="240" w:lineRule="exact"/>
              <w:jc w:val="center"/>
              <w:rPr>
                <w:rFonts w:cs="Arial"/>
                <w:color w:val="000000" w:themeColor="text1"/>
                <w:szCs w:val="19"/>
                <w:lang w:val="en-GB"/>
              </w:rPr>
            </w:pPr>
            <w:r w:rsidRPr="008C3F42">
              <w:rPr>
                <w:rFonts w:cs="Arial"/>
                <w:szCs w:val="19"/>
                <w:lang w:val="en-GB"/>
              </w:rPr>
              <w:t>2018</w:t>
            </w:r>
          </w:p>
        </w:tc>
        <w:tc>
          <w:tcPr>
            <w:tcW w:w="656" w:type="dxa"/>
            <w:tcBorders>
              <w:top w:val="single" w:sz="4" w:space="0" w:color="001D77"/>
              <w:left w:val="single" w:sz="4" w:space="0" w:color="001D77"/>
              <w:bottom w:val="single" w:sz="4" w:space="0" w:color="001D77"/>
              <w:right w:val="single" w:sz="4" w:space="0" w:color="001D77"/>
            </w:tcBorders>
            <w:shd w:val="clear" w:color="auto" w:fill="auto"/>
          </w:tcPr>
          <w:p w14:paraId="40D58B10" w14:textId="6416D304" w:rsidR="00EC1B09" w:rsidRPr="008C3F42" w:rsidRDefault="00EC1B09" w:rsidP="00E74C60">
            <w:pPr>
              <w:spacing w:line="240" w:lineRule="exact"/>
              <w:jc w:val="center"/>
              <w:rPr>
                <w:rFonts w:cs="Arial"/>
                <w:color w:val="000000" w:themeColor="text1"/>
                <w:szCs w:val="19"/>
                <w:lang w:val="en-GB"/>
              </w:rPr>
            </w:pPr>
            <w:r w:rsidRPr="008C3F42">
              <w:rPr>
                <w:rFonts w:cs="Arial"/>
                <w:szCs w:val="19"/>
                <w:lang w:val="en-GB"/>
              </w:rPr>
              <w:t>2019</w:t>
            </w:r>
          </w:p>
        </w:tc>
        <w:tc>
          <w:tcPr>
            <w:tcW w:w="655" w:type="dxa"/>
            <w:tcBorders>
              <w:top w:val="single" w:sz="4" w:space="0" w:color="001D77"/>
              <w:left w:val="single" w:sz="4" w:space="0" w:color="001D77"/>
              <w:bottom w:val="single" w:sz="4" w:space="0" w:color="001D77"/>
              <w:right w:val="single" w:sz="4" w:space="0" w:color="001D77"/>
            </w:tcBorders>
            <w:shd w:val="clear" w:color="auto" w:fill="auto"/>
          </w:tcPr>
          <w:p w14:paraId="5B44BC2D" w14:textId="4AE1FF5E" w:rsidR="00EC1B09" w:rsidRPr="008C3F42" w:rsidRDefault="00EC1B09" w:rsidP="00E74C60">
            <w:pPr>
              <w:spacing w:line="240" w:lineRule="exact"/>
              <w:jc w:val="center"/>
              <w:rPr>
                <w:rFonts w:cs="Arial"/>
                <w:color w:val="000000" w:themeColor="text1"/>
                <w:szCs w:val="19"/>
                <w:lang w:val="en-GB"/>
              </w:rPr>
            </w:pPr>
            <w:r w:rsidRPr="008C3F42">
              <w:rPr>
                <w:rFonts w:cs="Arial"/>
                <w:szCs w:val="19"/>
                <w:lang w:val="en-GB"/>
              </w:rPr>
              <w:t>2020</w:t>
            </w:r>
          </w:p>
        </w:tc>
        <w:tc>
          <w:tcPr>
            <w:tcW w:w="656" w:type="dxa"/>
            <w:tcBorders>
              <w:top w:val="single" w:sz="4" w:space="0" w:color="001D77"/>
              <w:left w:val="single" w:sz="4" w:space="0" w:color="001D77"/>
              <w:bottom w:val="single" w:sz="4" w:space="0" w:color="001D77"/>
              <w:right w:val="single" w:sz="4" w:space="0" w:color="001D77"/>
            </w:tcBorders>
          </w:tcPr>
          <w:p w14:paraId="76F4029B" w14:textId="576F197F" w:rsidR="00EC1B09" w:rsidRPr="008C3F42" w:rsidRDefault="00EC1B09" w:rsidP="00E74C60">
            <w:pPr>
              <w:spacing w:line="240" w:lineRule="exact"/>
              <w:jc w:val="center"/>
              <w:rPr>
                <w:rFonts w:cs="Arial"/>
                <w:color w:val="000000" w:themeColor="text1"/>
                <w:szCs w:val="19"/>
                <w:lang w:val="en-GB"/>
              </w:rPr>
            </w:pPr>
            <w:r w:rsidRPr="008C3F42">
              <w:rPr>
                <w:rFonts w:cs="Arial"/>
                <w:szCs w:val="19"/>
                <w:lang w:val="en-GB"/>
              </w:rPr>
              <w:t>2021</w:t>
            </w:r>
          </w:p>
        </w:tc>
        <w:tc>
          <w:tcPr>
            <w:tcW w:w="655" w:type="dxa"/>
            <w:tcBorders>
              <w:top w:val="single" w:sz="4" w:space="0" w:color="001D77"/>
              <w:left w:val="single" w:sz="4" w:space="0" w:color="001D77"/>
              <w:bottom w:val="single" w:sz="4" w:space="0" w:color="001D77"/>
            </w:tcBorders>
          </w:tcPr>
          <w:p w14:paraId="0A14E29B" w14:textId="06EA8352" w:rsidR="00EC1B09" w:rsidRPr="008C3F42" w:rsidRDefault="00EC1B09" w:rsidP="00E74C60">
            <w:pPr>
              <w:spacing w:line="240" w:lineRule="exact"/>
              <w:jc w:val="center"/>
              <w:rPr>
                <w:rFonts w:cs="Arial"/>
                <w:szCs w:val="19"/>
                <w:lang w:val="en-GB"/>
              </w:rPr>
            </w:pPr>
            <w:r w:rsidRPr="008C3F42">
              <w:rPr>
                <w:rFonts w:cs="Arial"/>
                <w:szCs w:val="19"/>
                <w:lang w:val="en-GB"/>
              </w:rPr>
              <w:t>202</w:t>
            </w:r>
            <w:r>
              <w:rPr>
                <w:rFonts w:cs="Arial"/>
                <w:szCs w:val="19"/>
                <w:lang w:val="en-GB"/>
              </w:rPr>
              <w:t>2</w:t>
            </w:r>
          </w:p>
        </w:tc>
        <w:tc>
          <w:tcPr>
            <w:tcW w:w="656" w:type="dxa"/>
            <w:tcBorders>
              <w:top w:val="single" w:sz="4" w:space="0" w:color="001D77"/>
              <w:left w:val="single" w:sz="4" w:space="0" w:color="001D77"/>
              <w:bottom w:val="single" w:sz="4" w:space="0" w:color="001D77"/>
              <w:right w:val="nil"/>
            </w:tcBorders>
          </w:tcPr>
          <w:p w14:paraId="32558CDD" w14:textId="32DB902F" w:rsidR="00EC1B09" w:rsidRPr="008C3F42" w:rsidRDefault="00EC1B09" w:rsidP="00E74C60">
            <w:pPr>
              <w:spacing w:line="240" w:lineRule="exact"/>
              <w:jc w:val="center"/>
              <w:rPr>
                <w:rFonts w:cs="Arial"/>
                <w:szCs w:val="19"/>
                <w:lang w:val="en-GB"/>
              </w:rPr>
            </w:pPr>
            <w:r w:rsidRPr="008C3F42">
              <w:rPr>
                <w:rFonts w:cs="Arial"/>
                <w:szCs w:val="19"/>
                <w:lang w:val="en-GB"/>
              </w:rPr>
              <w:t>202</w:t>
            </w:r>
            <w:r>
              <w:rPr>
                <w:rFonts w:cs="Arial"/>
                <w:szCs w:val="19"/>
                <w:lang w:val="en-GB"/>
              </w:rPr>
              <w:t>3</w:t>
            </w:r>
          </w:p>
        </w:tc>
      </w:tr>
      <w:tr w:rsidR="00EC1B09" w:rsidRPr="008C3F42" w14:paraId="23C47582" w14:textId="474A1FFC" w:rsidTr="00702121">
        <w:trPr>
          <w:trHeight w:val="481"/>
        </w:trPr>
        <w:tc>
          <w:tcPr>
            <w:tcW w:w="2694" w:type="dxa"/>
            <w:tcBorders>
              <w:top w:val="single" w:sz="4" w:space="0" w:color="001D77"/>
              <w:bottom w:val="single" w:sz="4" w:space="0" w:color="001D77"/>
              <w:right w:val="single" w:sz="4" w:space="0" w:color="001D77"/>
            </w:tcBorders>
            <w:vAlign w:val="bottom"/>
          </w:tcPr>
          <w:p w14:paraId="41CD62DC" w14:textId="3C27A825" w:rsidR="00EC1B09" w:rsidRPr="007D131A" w:rsidRDefault="00EC1B09" w:rsidP="00EC1B09">
            <w:pPr>
              <w:pStyle w:val="BOK0"/>
              <w:spacing w:before="120" w:after="120" w:line="240" w:lineRule="exact"/>
              <w:ind w:left="0" w:firstLine="0"/>
              <w:rPr>
                <w:rFonts w:ascii="Fira Sans" w:hAnsi="Fira Sans"/>
                <w:spacing w:val="-4"/>
                <w:sz w:val="19"/>
                <w:szCs w:val="19"/>
                <w:lang w:val="en-GB"/>
              </w:rPr>
            </w:pPr>
            <w:r w:rsidRPr="007D131A">
              <w:rPr>
                <w:rFonts w:ascii="Fira Sans" w:hAnsi="Fira Sans"/>
                <w:spacing w:val="-4"/>
                <w:sz w:val="19"/>
                <w:szCs w:val="19"/>
                <w:lang w:val="en-GB"/>
              </w:rPr>
              <w:t>Number of entities in R&amp;D</w:t>
            </w:r>
          </w:p>
        </w:tc>
        <w:tc>
          <w:tcPr>
            <w:tcW w:w="655" w:type="dxa"/>
            <w:tcBorders>
              <w:top w:val="single" w:sz="4" w:space="0" w:color="001D77"/>
              <w:left w:val="single" w:sz="4" w:space="0" w:color="001D77"/>
              <w:bottom w:val="single" w:sz="4" w:space="0" w:color="001D77"/>
              <w:right w:val="single" w:sz="4" w:space="0" w:color="001D77"/>
            </w:tcBorders>
            <w:vAlign w:val="center"/>
          </w:tcPr>
          <w:p w14:paraId="7F5679B2" w14:textId="753D95A2"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4 871</w:t>
            </w:r>
          </w:p>
        </w:tc>
        <w:tc>
          <w:tcPr>
            <w:tcW w:w="656" w:type="dxa"/>
            <w:tcBorders>
              <w:top w:val="single" w:sz="4" w:space="0" w:color="001D77"/>
              <w:left w:val="single" w:sz="4" w:space="0" w:color="001D77"/>
              <w:bottom w:val="single" w:sz="4" w:space="0" w:color="001D77"/>
              <w:right w:val="single" w:sz="4" w:space="0" w:color="001D77"/>
            </w:tcBorders>
            <w:vAlign w:val="center"/>
          </w:tcPr>
          <w:p w14:paraId="33879175" w14:textId="2D904914"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5 102</w:t>
            </w:r>
          </w:p>
        </w:tc>
        <w:tc>
          <w:tcPr>
            <w:tcW w:w="655" w:type="dxa"/>
            <w:tcBorders>
              <w:top w:val="single" w:sz="4" w:space="0" w:color="001D77"/>
              <w:left w:val="single" w:sz="4" w:space="0" w:color="001D77"/>
              <w:bottom w:val="single" w:sz="4" w:space="0" w:color="001D77"/>
              <w:right w:val="single" w:sz="4" w:space="0" w:color="001D77"/>
            </w:tcBorders>
            <w:vAlign w:val="center"/>
          </w:tcPr>
          <w:p w14:paraId="72E40FA4" w14:textId="0B2EBAE4"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5 779</w:t>
            </w:r>
          </w:p>
        </w:tc>
        <w:tc>
          <w:tcPr>
            <w:tcW w:w="656" w:type="dxa"/>
            <w:tcBorders>
              <w:top w:val="single" w:sz="4" w:space="0" w:color="001D77"/>
              <w:left w:val="single" w:sz="4" w:space="0" w:color="001D77"/>
              <w:bottom w:val="single" w:sz="4" w:space="0" w:color="001D77"/>
              <w:right w:val="single" w:sz="4" w:space="0" w:color="001D77"/>
            </w:tcBorders>
            <w:vAlign w:val="center"/>
          </w:tcPr>
          <w:p w14:paraId="3238F420" w14:textId="7F90756C"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5 863</w:t>
            </w:r>
          </w:p>
        </w:tc>
        <w:tc>
          <w:tcPr>
            <w:tcW w:w="655" w:type="dxa"/>
            <w:tcBorders>
              <w:top w:val="single" w:sz="4" w:space="0" w:color="001D77"/>
              <w:left w:val="single" w:sz="4" w:space="0" w:color="001D77"/>
              <w:bottom w:val="single" w:sz="4" w:space="0" w:color="001D77"/>
            </w:tcBorders>
            <w:vAlign w:val="center"/>
          </w:tcPr>
          <w:p w14:paraId="4DFA38AE" w14:textId="64EB9A15"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6 381</w:t>
            </w:r>
          </w:p>
        </w:tc>
        <w:tc>
          <w:tcPr>
            <w:tcW w:w="656" w:type="dxa"/>
            <w:tcBorders>
              <w:top w:val="single" w:sz="4" w:space="0" w:color="001D77"/>
              <w:left w:val="single" w:sz="4" w:space="0" w:color="001D77"/>
              <w:bottom w:val="single" w:sz="4" w:space="0" w:color="001D77"/>
            </w:tcBorders>
            <w:vAlign w:val="center"/>
          </w:tcPr>
          <w:p w14:paraId="135D48E0" w14:textId="6789CB51"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7 370</w:t>
            </w:r>
          </w:p>
        </w:tc>
        <w:tc>
          <w:tcPr>
            <w:tcW w:w="655" w:type="dxa"/>
            <w:tcBorders>
              <w:top w:val="single" w:sz="4" w:space="0" w:color="001D77"/>
              <w:left w:val="single" w:sz="4" w:space="0" w:color="001D77"/>
              <w:bottom w:val="single" w:sz="4" w:space="0" w:color="001D77"/>
            </w:tcBorders>
            <w:vAlign w:val="center"/>
          </w:tcPr>
          <w:p w14:paraId="7CC16ECC" w14:textId="297F6C8D"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7 431</w:t>
            </w:r>
          </w:p>
        </w:tc>
        <w:tc>
          <w:tcPr>
            <w:tcW w:w="656" w:type="dxa"/>
            <w:tcBorders>
              <w:top w:val="single" w:sz="4" w:space="0" w:color="001D77"/>
              <w:left w:val="single" w:sz="4" w:space="0" w:color="001D77"/>
              <w:bottom w:val="single" w:sz="4" w:space="0" w:color="001D77"/>
              <w:right w:val="nil"/>
            </w:tcBorders>
            <w:vAlign w:val="center"/>
          </w:tcPr>
          <w:p w14:paraId="6F779D28" w14:textId="738AD2BA" w:rsidR="00EC1B09" w:rsidRDefault="002C1439" w:rsidP="00E74C60">
            <w:pPr>
              <w:pStyle w:val="DANE"/>
              <w:spacing w:before="120" w:after="120" w:line="240" w:lineRule="exact"/>
              <w:ind w:left="-113" w:right="-28"/>
              <w:contextualSpacing w:val="0"/>
              <w:rPr>
                <w:rFonts w:ascii="Fira Sans" w:hAnsi="Fira Sans"/>
                <w:sz w:val="19"/>
                <w:szCs w:val="19"/>
              </w:rPr>
            </w:pPr>
            <w:r w:rsidRPr="002C1439">
              <w:rPr>
                <w:rFonts w:ascii="Fira Sans" w:hAnsi="Fira Sans"/>
                <w:sz w:val="19"/>
                <w:szCs w:val="19"/>
              </w:rPr>
              <w:t>7</w:t>
            </w:r>
            <w:r w:rsidR="00CA4BD0">
              <w:rPr>
                <w:rFonts w:ascii="Fira Sans" w:hAnsi="Fira Sans"/>
                <w:sz w:val="19"/>
                <w:szCs w:val="19"/>
              </w:rPr>
              <w:t xml:space="preserve"> </w:t>
            </w:r>
            <w:r w:rsidRPr="002C1439">
              <w:rPr>
                <w:rFonts w:ascii="Fira Sans" w:hAnsi="Fira Sans"/>
                <w:sz w:val="19"/>
                <w:szCs w:val="19"/>
              </w:rPr>
              <w:t>549</w:t>
            </w:r>
          </w:p>
        </w:tc>
      </w:tr>
      <w:tr w:rsidR="00EC1B09" w:rsidRPr="008C3F42" w14:paraId="14F2E86A" w14:textId="523E2F02" w:rsidTr="00702121">
        <w:trPr>
          <w:trHeight w:val="574"/>
        </w:trPr>
        <w:tc>
          <w:tcPr>
            <w:tcW w:w="2694" w:type="dxa"/>
            <w:tcBorders>
              <w:top w:val="single" w:sz="4" w:space="0" w:color="001D77"/>
              <w:bottom w:val="single" w:sz="4" w:space="0" w:color="001D77"/>
              <w:right w:val="single" w:sz="4" w:space="0" w:color="001D77"/>
            </w:tcBorders>
            <w:vAlign w:val="bottom"/>
          </w:tcPr>
          <w:p w14:paraId="42DCB732" w14:textId="6343BA58" w:rsidR="00EC1B09" w:rsidRPr="008C3F42" w:rsidRDefault="00EC1B09" w:rsidP="00EC1B09">
            <w:pPr>
              <w:pStyle w:val="BOK0"/>
              <w:spacing w:before="120" w:after="120" w:line="240" w:lineRule="exact"/>
              <w:ind w:left="0" w:firstLine="0"/>
              <w:rPr>
                <w:rFonts w:ascii="Fira Sans" w:hAnsi="Fira Sans"/>
                <w:sz w:val="19"/>
                <w:szCs w:val="19"/>
                <w:lang w:val="en-GB"/>
              </w:rPr>
            </w:pPr>
            <w:r w:rsidRPr="008C3F42">
              <w:rPr>
                <w:rFonts w:ascii="Fira Sans" w:hAnsi="Fira Sans"/>
                <w:sz w:val="19"/>
                <w:szCs w:val="19"/>
                <w:lang w:val="en-GB"/>
              </w:rPr>
              <w:t xml:space="preserve">Gross domestic expenditure </w:t>
            </w:r>
            <w:r w:rsidRPr="006378BC">
              <w:rPr>
                <w:rFonts w:ascii="Fira Sans" w:hAnsi="Fira Sans"/>
                <w:spacing w:val="-4"/>
                <w:sz w:val="19"/>
                <w:szCs w:val="19"/>
                <w:lang w:val="en-GB"/>
              </w:rPr>
              <w:t>on R&amp;D (GERD) in million PLN</w:t>
            </w:r>
            <w:r w:rsidRPr="008C3F42">
              <w:rPr>
                <w:rFonts w:ascii="Fira Sans" w:hAnsi="Fira Sans"/>
                <w:sz w:val="19"/>
                <w:szCs w:val="19"/>
                <w:lang w:val="en-GB"/>
              </w:rPr>
              <w:t xml:space="preserve"> </w:t>
            </w:r>
          </w:p>
        </w:tc>
        <w:tc>
          <w:tcPr>
            <w:tcW w:w="655" w:type="dxa"/>
            <w:tcBorders>
              <w:top w:val="single" w:sz="4" w:space="0" w:color="001D77"/>
              <w:left w:val="single" w:sz="4" w:space="0" w:color="001D77"/>
              <w:bottom w:val="single" w:sz="4" w:space="0" w:color="001D77"/>
              <w:right w:val="single" w:sz="4" w:space="0" w:color="001D77"/>
            </w:tcBorders>
            <w:vAlign w:val="center"/>
          </w:tcPr>
          <w:p w14:paraId="286CD122" w14:textId="397A8023"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17 943</w:t>
            </w:r>
          </w:p>
        </w:tc>
        <w:tc>
          <w:tcPr>
            <w:tcW w:w="656" w:type="dxa"/>
            <w:tcBorders>
              <w:top w:val="single" w:sz="4" w:space="0" w:color="001D77"/>
              <w:left w:val="single" w:sz="4" w:space="0" w:color="001D77"/>
              <w:bottom w:val="single" w:sz="4" w:space="0" w:color="001D77"/>
              <w:right w:val="single" w:sz="4" w:space="0" w:color="001D77"/>
            </w:tcBorders>
            <w:vAlign w:val="center"/>
          </w:tcPr>
          <w:p w14:paraId="719FC244" w14:textId="316C3756"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20 578</w:t>
            </w:r>
          </w:p>
        </w:tc>
        <w:tc>
          <w:tcPr>
            <w:tcW w:w="655" w:type="dxa"/>
            <w:tcBorders>
              <w:top w:val="single" w:sz="4" w:space="0" w:color="001D77"/>
              <w:left w:val="single" w:sz="4" w:space="0" w:color="001D77"/>
              <w:bottom w:val="single" w:sz="4" w:space="0" w:color="001D77"/>
              <w:right w:val="single" w:sz="4" w:space="0" w:color="001D77"/>
            </w:tcBorders>
            <w:vAlign w:val="center"/>
          </w:tcPr>
          <w:p w14:paraId="18EC9E65" w14:textId="01406CD9"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25 648</w:t>
            </w:r>
          </w:p>
        </w:tc>
        <w:tc>
          <w:tcPr>
            <w:tcW w:w="656" w:type="dxa"/>
            <w:tcBorders>
              <w:top w:val="single" w:sz="4" w:space="0" w:color="001D77"/>
              <w:left w:val="single" w:sz="4" w:space="0" w:color="001D77"/>
              <w:bottom w:val="single" w:sz="4" w:space="0" w:color="001D77"/>
              <w:right w:val="single" w:sz="4" w:space="0" w:color="001D77"/>
            </w:tcBorders>
            <w:vAlign w:val="center"/>
          </w:tcPr>
          <w:p w14:paraId="48854D8D" w14:textId="4FD92FDD"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30 285</w:t>
            </w:r>
          </w:p>
        </w:tc>
        <w:tc>
          <w:tcPr>
            <w:tcW w:w="655" w:type="dxa"/>
            <w:tcBorders>
              <w:top w:val="single" w:sz="4" w:space="0" w:color="001D77"/>
              <w:left w:val="single" w:sz="4" w:space="0" w:color="001D77"/>
              <w:bottom w:val="single" w:sz="4" w:space="0" w:color="001D77"/>
              <w:right w:val="nil"/>
            </w:tcBorders>
            <w:vAlign w:val="center"/>
          </w:tcPr>
          <w:p w14:paraId="3CFCF14A" w14:textId="68E2FFC7"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8C3F42">
              <w:rPr>
                <w:rFonts w:ascii="Fira Sans" w:hAnsi="Fira Sans"/>
                <w:sz w:val="19"/>
                <w:szCs w:val="19"/>
                <w:lang w:val="en-GB"/>
              </w:rPr>
              <w:t>32 402</w:t>
            </w:r>
          </w:p>
        </w:tc>
        <w:tc>
          <w:tcPr>
            <w:tcW w:w="656" w:type="dxa"/>
            <w:tcBorders>
              <w:top w:val="single" w:sz="4" w:space="0" w:color="001D77"/>
              <w:left w:val="single" w:sz="4" w:space="0" w:color="001D77"/>
              <w:bottom w:val="single" w:sz="4" w:space="0" w:color="001D77"/>
              <w:right w:val="nil"/>
            </w:tcBorders>
            <w:vAlign w:val="center"/>
          </w:tcPr>
          <w:p w14:paraId="4EC18045" w14:textId="03A579DA"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37 676</w:t>
            </w:r>
          </w:p>
        </w:tc>
        <w:tc>
          <w:tcPr>
            <w:tcW w:w="655" w:type="dxa"/>
            <w:tcBorders>
              <w:top w:val="single" w:sz="4" w:space="0" w:color="001D77"/>
              <w:left w:val="single" w:sz="4" w:space="0" w:color="001D77"/>
              <w:bottom w:val="single" w:sz="4" w:space="0" w:color="001D77"/>
              <w:right w:val="nil"/>
            </w:tcBorders>
            <w:vAlign w:val="center"/>
          </w:tcPr>
          <w:p w14:paraId="7062AF7B" w14:textId="03838E6C"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Pr>
                <w:rFonts w:ascii="Fira Sans" w:hAnsi="Fira Sans"/>
                <w:sz w:val="19"/>
                <w:szCs w:val="19"/>
              </w:rPr>
              <w:t>44 702</w:t>
            </w:r>
          </w:p>
        </w:tc>
        <w:tc>
          <w:tcPr>
            <w:tcW w:w="656" w:type="dxa"/>
            <w:tcBorders>
              <w:top w:val="single" w:sz="4" w:space="0" w:color="001D77"/>
              <w:left w:val="single" w:sz="4" w:space="0" w:color="001D77"/>
              <w:bottom w:val="single" w:sz="4" w:space="0" w:color="001D77"/>
              <w:right w:val="nil"/>
            </w:tcBorders>
            <w:vAlign w:val="center"/>
          </w:tcPr>
          <w:p w14:paraId="370166CA" w14:textId="3547147E" w:rsidR="00EC1B09" w:rsidRDefault="002C1439" w:rsidP="00E74C60">
            <w:pPr>
              <w:pStyle w:val="DANE"/>
              <w:spacing w:before="120" w:after="120" w:line="240" w:lineRule="exact"/>
              <w:ind w:left="-113" w:right="-28"/>
              <w:contextualSpacing w:val="0"/>
              <w:rPr>
                <w:rFonts w:ascii="Fira Sans" w:hAnsi="Fira Sans"/>
                <w:sz w:val="19"/>
                <w:szCs w:val="19"/>
              </w:rPr>
            </w:pPr>
            <w:r w:rsidRPr="002C1439">
              <w:rPr>
                <w:rFonts w:ascii="Fira Sans" w:hAnsi="Fira Sans"/>
                <w:sz w:val="19"/>
                <w:szCs w:val="19"/>
              </w:rPr>
              <w:t>53 116</w:t>
            </w:r>
          </w:p>
        </w:tc>
      </w:tr>
      <w:tr w:rsidR="00EC1B09" w:rsidRPr="008C3F42" w14:paraId="37C9D4F9" w14:textId="6FB730FA" w:rsidTr="00CB0B1F">
        <w:trPr>
          <w:trHeight w:val="683"/>
        </w:trPr>
        <w:tc>
          <w:tcPr>
            <w:tcW w:w="2694" w:type="dxa"/>
            <w:tcBorders>
              <w:top w:val="single" w:sz="4" w:space="0" w:color="001D77"/>
              <w:bottom w:val="nil"/>
              <w:right w:val="single" w:sz="4" w:space="0" w:color="001D77"/>
            </w:tcBorders>
            <w:vAlign w:val="center"/>
          </w:tcPr>
          <w:p w14:paraId="45CADF2F" w14:textId="17AB4676" w:rsidR="00EC1B09" w:rsidRPr="007D131A" w:rsidRDefault="00EC1B09" w:rsidP="00EC1B09">
            <w:pPr>
              <w:pStyle w:val="BOK0"/>
              <w:spacing w:before="120" w:after="120" w:line="240" w:lineRule="exact"/>
              <w:ind w:left="0" w:firstLine="0"/>
              <w:rPr>
                <w:rFonts w:ascii="Fira Sans" w:hAnsi="Fira Sans"/>
                <w:spacing w:val="-4"/>
                <w:sz w:val="19"/>
                <w:szCs w:val="19"/>
                <w:lang w:val="en-GB"/>
              </w:rPr>
            </w:pPr>
            <w:r w:rsidRPr="007D131A">
              <w:rPr>
                <w:rFonts w:ascii="Fira Sans" w:hAnsi="Fira Sans"/>
                <w:spacing w:val="-4"/>
                <w:sz w:val="19"/>
                <w:szCs w:val="19"/>
                <w:lang w:val="en-GB"/>
              </w:rPr>
              <w:t xml:space="preserve">Relation of GERD to GDP in % </w:t>
            </w:r>
          </w:p>
        </w:tc>
        <w:tc>
          <w:tcPr>
            <w:tcW w:w="655" w:type="dxa"/>
            <w:tcBorders>
              <w:top w:val="single" w:sz="4" w:space="0" w:color="001D77"/>
              <w:left w:val="single" w:sz="4" w:space="0" w:color="001D77"/>
              <w:bottom w:val="nil"/>
              <w:right w:val="single" w:sz="4" w:space="0" w:color="001D77"/>
            </w:tcBorders>
            <w:vAlign w:val="center"/>
          </w:tcPr>
          <w:p w14:paraId="12E0DC27" w14:textId="10644609" w:rsidR="00EC1B09" w:rsidRPr="008C3F42" w:rsidRDefault="00EC1B09" w:rsidP="00E74C60">
            <w:pPr>
              <w:pStyle w:val="DANE"/>
              <w:spacing w:before="120" w:after="120" w:line="240" w:lineRule="exact"/>
              <w:ind w:left="-113" w:right="-28"/>
              <w:contextualSpacing w:val="0"/>
              <w:rPr>
                <w:rFonts w:ascii="Fira Sans" w:hAnsi="Fira Sans"/>
                <w:sz w:val="19"/>
                <w:szCs w:val="19"/>
                <w:lang w:val="en-GB"/>
              </w:rPr>
            </w:pPr>
            <w:r w:rsidRPr="000E3E19">
              <w:rPr>
                <w:rFonts w:ascii="Fira Sans" w:hAnsi="Fira Sans"/>
                <w:sz w:val="19"/>
                <w:szCs w:val="19"/>
              </w:rPr>
              <w:t>0</w:t>
            </w:r>
            <w:r>
              <w:rPr>
                <w:rFonts w:ascii="Fira Sans" w:hAnsi="Fira Sans"/>
                <w:sz w:val="19"/>
                <w:szCs w:val="19"/>
              </w:rPr>
              <w:t>.97</w:t>
            </w:r>
            <w:r w:rsidRPr="00BE3137">
              <w:rPr>
                <w:rFonts w:ascii="Fira Sans" w:hAnsi="Fira Sans"/>
                <w:sz w:val="19"/>
                <w:szCs w:val="19"/>
                <w:vertAlign w:val="superscript"/>
              </w:rPr>
              <w:t>a</w:t>
            </w:r>
          </w:p>
        </w:tc>
        <w:tc>
          <w:tcPr>
            <w:tcW w:w="656" w:type="dxa"/>
            <w:tcBorders>
              <w:top w:val="single" w:sz="4" w:space="0" w:color="001D77"/>
              <w:left w:val="single" w:sz="4" w:space="0" w:color="001D77"/>
              <w:bottom w:val="nil"/>
              <w:right w:val="single" w:sz="4" w:space="0" w:color="001D77"/>
            </w:tcBorders>
            <w:vAlign w:val="center"/>
          </w:tcPr>
          <w:p w14:paraId="576A81FC" w14:textId="2820E448" w:rsidR="00EC1B09" w:rsidRPr="00CB191B" w:rsidRDefault="00EC1B09" w:rsidP="00E74C60">
            <w:pPr>
              <w:pStyle w:val="DANE"/>
              <w:spacing w:before="120" w:after="120" w:line="240" w:lineRule="exact"/>
              <w:ind w:left="-113" w:right="-28"/>
              <w:contextualSpacing w:val="0"/>
              <w:rPr>
                <w:rFonts w:ascii="Fira Sans" w:hAnsi="Fira Sans"/>
                <w:sz w:val="19"/>
                <w:szCs w:val="19"/>
                <w:lang w:val="en-GB"/>
              </w:rPr>
            </w:pPr>
            <w:r w:rsidRPr="00E74C60">
              <w:rPr>
                <w:rFonts w:ascii="Fira Sans" w:hAnsi="Fira Sans"/>
                <w:sz w:val="19"/>
                <w:szCs w:val="19"/>
              </w:rPr>
              <w:t>1.04</w:t>
            </w:r>
            <w:r w:rsidRPr="00E74C60">
              <w:rPr>
                <w:rFonts w:ascii="Fira Sans" w:hAnsi="Fira Sans"/>
                <w:sz w:val="19"/>
                <w:szCs w:val="19"/>
                <w:vertAlign w:val="superscript"/>
              </w:rPr>
              <w:t>a</w:t>
            </w:r>
          </w:p>
        </w:tc>
        <w:tc>
          <w:tcPr>
            <w:tcW w:w="655" w:type="dxa"/>
            <w:tcBorders>
              <w:top w:val="single" w:sz="4" w:space="0" w:color="001D77"/>
              <w:left w:val="single" w:sz="4" w:space="0" w:color="001D77"/>
              <w:bottom w:val="nil"/>
              <w:right w:val="single" w:sz="4" w:space="0" w:color="001D77"/>
            </w:tcBorders>
            <w:vAlign w:val="center"/>
          </w:tcPr>
          <w:p w14:paraId="2C0974C5" w14:textId="57CF6996" w:rsidR="00EC1B09" w:rsidRPr="00CB191B" w:rsidRDefault="00EC1B09" w:rsidP="00E74C60">
            <w:pPr>
              <w:spacing w:line="240" w:lineRule="exact"/>
              <w:ind w:left="-113" w:right="-28"/>
              <w:jc w:val="right"/>
              <w:rPr>
                <w:szCs w:val="19"/>
                <w:lang w:val="en-GB"/>
              </w:rPr>
            </w:pPr>
            <w:r w:rsidRPr="00CB191B">
              <w:rPr>
                <w:szCs w:val="19"/>
              </w:rPr>
              <w:t>1.21</w:t>
            </w:r>
          </w:p>
        </w:tc>
        <w:tc>
          <w:tcPr>
            <w:tcW w:w="656" w:type="dxa"/>
            <w:tcBorders>
              <w:top w:val="single" w:sz="4" w:space="0" w:color="001D77"/>
              <w:left w:val="single" w:sz="4" w:space="0" w:color="001D77"/>
              <w:bottom w:val="nil"/>
              <w:right w:val="single" w:sz="4" w:space="0" w:color="001D77"/>
            </w:tcBorders>
            <w:vAlign w:val="center"/>
          </w:tcPr>
          <w:p w14:paraId="01D16357" w14:textId="23490F90" w:rsidR="00EC1B09" w:rsidRPr="00CB191B" w:rsidRDefault="00EC1B09" w:rsidP="00E74C60">
            <w:pPr>
              <w:spacing w:line="240" w:lineRule="exact"/>
              <w:ind w:left="-113" w:right="-28"/>
              <w:jc w:val="right"/>
              <w:rPr>
                <w:szCs w:val="19"/>
                <w:lang w:val="en-GB"/>
              </w:rPr>
            </w:pPr>
            <w:r w:rsidRPr="00CB191B">
              <w:rPr>
                <w:szCs w:val="19"/>
              </w:rPr>
              <w:t>1.32</w:t>
            </w:r>
          </w:p>
        </w:tc>
        <w:tc>
          <w:tcPr>
            <w:tcW w:w="655" w:type="dxa"/>
            <w:tcBorders>
              <w:top w:val="single" w:sz="4" w:space="0" w:color="001D77"/>
              <w:left w:val="single" w:sz="4" w:space="0" w:color="001D77"/>
              <w:bottom w:val="nil"/>
            </w:tcBorders>
            <w:vAlign w:val="center"/>
          </w:tcPr>
          <w:p w14:paraId="58DCB5CE" w14:textId="6738F3C5" w:rsidR="00EC1B09" w:rsidRPr="00CB191B" w:rsidRDefault="00EC1B09" w:rsidP="00E74C60">
            <w:pPr>
              <w:pStyle w:val="DANE"/>
              <w:spacing w:before="120" w:after="120" w:line="240" w:lineRule="exact"/>
              <w:ind w:left="-113" w:right="-28"/>
              <w:contextualSpacing w:val="0"/>
              <w:rPr>
                <w:rFonts w:ascii="Fira Sans" w:hAnsi="Fira Sans"/>
                <w:sz w:val="19"/>
                <w:szCs w:val="19"/>
                <w:lang w:val="en-GB"/>
              </w:rPr>
            </w:pPr>
            <w:r w:rsidRPr="00CB191B">
              <w:rPr>
                <w:rFonts w:ascii="Fira Sans" w:hAnsi="Fira Sans"/>
                <w:sz w:val="19"/>
                <w:szCs w:val="19"/>
              </w:rPr>
              <w:t>1.39</w:t>
            </w:r>
          </w:p>
        </w:tc>
        <w:tc>
          <w:tcPr>
            <w:tcW w:w="656" w:type="dxa"/>
            <w:tcBorders>
              <w:top w:val="single" w:sz="4" w:space="0" w:color="001D77"/>
              <w:left w:val="single" w:sz="4" w:space="0" w:color="001D77"/>
              <w:bottom w:val="nil"/>
            </w:tcBorders>
            <w:vAlign w:val="center"/>
          </w:tcPr>
          <w:p w14:paraId="26377855" w14:textId="2BEBC516" w:rsidR="00EC1B09" w:rsidRPr="00CB191B" w:rsidRDefault="00EC1B09" w:rsidP="00E74C60">
            <w:pPr>
              <w:pStyle w:val="DANE"/>
              <w:spacing w:before="120" w:after="120" w:line="240" w:lineRule="exact"/>
              <w:ind w:left="-113" w:right="-28"/>
              <w:contextualSpacing w:val="0"/>
              <w:rPr>
                <w:rFonts w:ascii="Fira Sans" w:hAnsi="Fira Sans"/>
                <w:sz w:val="19"/>
                <w:szCs w:val="19"/>
                <w:lang w:val="en-GB"/>
              </w:rPr>
            </w:pPr>
            <w:r w:rsidRPr="00CB191B">
              <w:rPr>
                <w:rFonts w:ascii="Fira Sans" w:hAnsi="Fira Sans"/>
                <w:sz w:val="19"/>
                <w:szCs w:val="19"/>
              </w:rPr>
              <w:t>1.43</w:t>
            </w:r>
            <w:r w:rsidRPr="00CB191B">
              <w:rPr>
                <w:rFonts w:ascii="Fira Sans" w:hAnsi="Fira Sans"/>
                <w:sz w:val="19"/>
                <w:szCs w:val="19"/>
                <w:vertAlign w:val="superscript"/>
              </w:rPr>
              <w:t>a</w:t>
            </w:r>
          </w:p>
        </w:tc>
        <w:tc>
          <w:tcPr>
            <w:tcW w:w="655" w:type="dxa"/>
            <w:tcBorders>
              <w:top w:val="single" w:sz="4" w:space="0" w:color="001D77"/>
              <w:left w:val="single" w:sz="4" w:space="0" w:color="001D77"/>
              <w:bottom w:val="nil"/>
            </w:tcBorders>
            <w:vAlign w:val="center"/>
          </w:tcPr>
          <w:p w14:paraId="39100CDA" w14:textId="6D704C64" w:rsidR="00EC1B09" w:rsidRPr="00CB191B" w:rsidRDefault="00B80196" w:rsidP="00E74C60">
            <w:pPr>
              <w:pStyle w:val="DANE"/>
              <w:spacing w:before="120" w:after="120" w:line="240" w:lineRule="exact"/>
              <w:ind w:left="-113" w:right="-28"/>
              <w:contextualSpacing w:val="0"/>
              <w:rPr>
                <w:rFonts w:ascii="Fira Sans" w:hAnsi="Fira Sans"/>
                <w:sz w:val="19"/>
                <w:szCs w:val="19"/>
                <w:lang w:val="en-GB"/>
              </w:rPr>
            </w:pPr>
            <w:r w:rsidRPr="00CB191B">
              <w:rPr>
                <w:rFonts w:ascii="Fira Sans" w:hAnsi="Fira Sans"/>
                <w:sz w:val="19"/>
                <w:szCs w:val="19"/>
              </w:rPr>
              <w:t>1.45</w:t>
            </w:r>
            <w:r w:rsidR="00D00840" w:rsidRPr="00CB191B">
              <w:rPr>
                <w:rFonts w:ascii="Fira Sans" w:hAnsi="Fira Sans"/>
                <w:sz w:val="19"/>
                <w:szCs w:val="19"/>
                <w:vertAlign w:val="superscript"/>
              </w:rPr>
              <w:t>a</w:t>
            </w:r>
          </w:p>
        </w:tc>
        <w:tc>
          <w:tcPr>
            <w:tcW w:w="656" w:type="dxa"/>
            <w:tcBorders>
              <w:top w:val="single" w:sz="4" w:space="0" w:color="001D77"/>
              <w:left w:val="single" w:sz="4" w:space="0" w:color="001D77"/>
              <w:bottom w:val="nil"/>
              <w:right w:val="nil"/>
            </w:tcBorders>
            <w:vAlign w:val="center"/>
          </w:tcPr>
          <w:p w14:paraId="320B9D87" w14:textId="2F23AEB9" w:rsidR="00EC1B09" w:rsidRPr="00CB191B" w:rsidRDefault="00B80196" w:rsidP="00E74C60">
            <w:pPr>
              <w:pStyle w:val="DANE"/>
              <w:spacing w:before="120" w:after="120" w:line="240" w:lineRule="exact"/>
              <w:ind w:left="-113" w:right="-28"/>
              <w:contextualSpacing w:val="0"/>
              <w:rPr>
                <w:rFonts w:ascii="Fira Sans" w:hAnsi="Fira Sans"/>
                <w:sz w:val="19"/>
                <w:szCs w:val="19"/>
              </w:rPr>
            </w:pPr>
            <w:r w:rsidRPr="00CB191B">
              <w:rPr>
                <w:rFonts w:ascii="Fira Sans" w:hAnsi="Fira Sans"/>
                <w:sz w:val="19"/>
                <w:szCs w:val="19"/>
              </w:rPr>
              <w:t>1.56</w:t>
            </w:r>
          </w:p>
        </w:tc>
      </w:tr>
    </w:tbl>
    <w:p w14:paraId="6EC90CE1" w14:textId="68D15878" w:rsidR="00BE3137" w:rsidRPr="001B7EA3" w:rsidRDefault="00BE3137" w:rsidP="00BE3137">
      <w:pPr>
        <w:rPr>
          <w:sz w:val="16"/>
          <w:lang w:val="en-US"/>
        </w:rPr>
      </w:pPr>
      <w:r w:rsidRPr="00BE3137">
        <w:rPr>
          <w:sz w:val="16"/>
          <w:lang w:val="en-GB"/>
        </w:rPr>
        <w:t>a</w:t>
      </w:r>
      <w:r w:rsidRPr="00BE3137">
        <w:rPr>
          <w:sz w:val="10"/>
          <w:szCs w:val="14"/>
          <w:lang w:val="en-GB"/>
        </w:rPr>
        <w:t xml:space="preserve"> </w:t>
      </w:r>
      <w:r w:rsidRPr="00BE3137">
        <w:rPr>
          <w:sz w:val="16"/>
          <w:lang w:val="en-GB"/>
        </w:rPr>
        <w:t>Data changed compared to previously published due to GDP revision.</w:t>
      </w:r>
    </w:p>
    <w:p w14:paraId="79B573C0" w14:textId="331CE523" w:rsidR="00302EE2" w:rsidRPr="00E74C60" w:rsidRDefault="00BE3137">
      <w:pPr>
        <w:pStyle w:val="Nagwek1"/>
      </w:pPr>
      <w:r w:rsidRPr="00E74C60">
        <w:rPr>
          <w:noProof/>
        </w:rPr>
        <mc:AlternateContent>
          <mc:Choice Requires="wps">
            <w:drawing>
              <wp:anchor distT="45720" distB="45720" distL="114300" distR="114300" simplePos="0" relativeHeight="251674624" behindDoc="1" locked="0" layoutInCell="1" allowOverlap="1" wp14:anchorId="6367A9BC" wp14:editId="636C9E9A">
                <wp:simplePos x="0" y="0"/>
                <wp:positionH relativeFrom="column">
                  <wp:posOffset>5225796</wp:posOffset>
                </wp:positionH>
                <wp:positionV relativeFrom="paragraph">
                  <wp:posOffset>219938</wp:posOffset>
                </wp:positionV>
                <wp:extent cx="1725295" cy="612140"/>
                <wp:effectExtent l="0" t="0" r="0" b="0"/>
                <wp:wrapTight wrapText="bothSides">
                  <wp:wrapPolygon edited="0">
                    <wp:start x="715" y="0"/>
                    <wp:lineTo x="715" y="20838"/>
                    <wp:lineTo x="20749" y="20838"/>
                    <wp:lineTo x="20749" y="0"/>
                    <wp:lineTo x="715" y="0"/>
                  </wp:wrapPolygon>
                </wp:wrapTight>
                <wp:docPr id="2" name="Pole tekstowe 2" descr="R&amp;D intensity (GERD/GDP) amounted to 1.56%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12140"/>
                        </a:xfrm>
                        <a:prstGeom prst="rect">
                          <a:avLst/>
                        </a:prstGeom>
                        <a:noFill/>
                        <a:ln w="9525">
                          <a:noFill/>
                          <a:miter lim="800000"/>
                          <a:headEnd/>
                          <a:tailEnd/>
                        </a:ln>
                      </wps:spPr>
                      <wps:txbx>
                        <w:txbxContent>
                          <w:p w14:paraId="66113316" w14:textId="53158E1F" w:rsidR="00107D4C" w:rsidRPr="001B7EA3" w:rsidRDefault="00107D4C" w:rsidP="0031343F">
                            <w:pPr>
                              <w:pStyle w:val="tekstzboku"/>
                              <w:rPr>
                                <w:lang w:val="en-US"/>
                              </w:rPr>
                            </w:pPr>
                            <w:r w:rsidRPr="001B7EA3">
                              <w:rPr>
                                <w:lang w:val="en-US"/>
                              </w:rPr>
                              <w:t xml:space="preserve">R&amp;D intensity (GERD/GDP) amounted to </w:t>
                            </w:r>
                            <w:r w:rsidR="002C1439" w:rsidRPr="001B7EA3">
                              <w:rPr>
                                <w:lang w:val="en-US"/>
                              </w:rPr>
                              <w:t>1.56</w:t>
                            </w:r>
                            <w:r w:rsidRPr="001B7EA3">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R&amp;D intensity (GERD/GDP) amounted to 1.56% " style="position:absolute;margin-left:411.5pt;margin-top:17.3pt;width:135.85pt;height:48.2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iGCPgIAADYEAAAOAAAAZHJzL2Uyb0RvYy54bWysU1Fv0zAQfkfiP5wsgeCBponWbQ1Np7Fu&#10;E9KAaYMf4DpOYy32GdtdUn49Z6fbKnhD5MGyfbnv7vvu8+Js0B08SucVmorlkykDaQTWymwq9uP7&#10;1YdTBj5wU/MOjazYTnp2tnz9atHbUhbYYldLBwRifNnbirUh2DLLvGil5n6CVhoKNug0D3R0m6x2&#10;vCd03WXFdHqc9ehq61BI7+l2NQbZMuE3jRThW9N4GaCrGPUW0urSuo5rtlzwcuO4bZXYt8H/oQvN&#10;laGiz1ArHjhsnfoLSivh0GMTJgJ1hk2jhEwciE0+/YPNfcutTFxIHG+fZfL/D1Z8fbx1oOqKFQwM&#10;1zSiW+wkBPngA/YS6LqWXpBkd2+5th9XoEyQxquwg3fXl3er7Hp1+x64xi3d1xAQ8sns+A1EaXvr&#10;S6pwb6lGGD7hQBZJMnl7g+LBg8GLlpuNPHcO+1bymqjlMTM7SB1xfARZ91+wph75NmACGhqno+6k&#10;JBA6jXj3PFY5BBCx5EkxK+YzBoJix3mRH6W5Z7x8yrbOh2uJGuKmYo5sk9D5440PsRtePv0Sixm8&#10;Ul2XrNMZ6Cs2nxWzlHAQ0SqQszulK3Y6jd/otUjy0tQpOXDVjXsq0Jk960h0pByG9ZBmkySJiqyx&#10;3pEMDkcj08OjTYvuF4OeTFwx/3PLnWTQfTYk5Tw/Iq4Q0uFodlLQwR1G1ocRbgRBVSwwGLcXIb2U&#10;kfI5Sd6opMZLJ/uWyZxJpP1Diu4/PKe/Xp778jcAAAD//wMAUEsDBBQABgAIAAAAIQBDdtRD4AAA&#10;AAsBAAAPAAAAZHJzL2Rvd25yZXYueG1sTI/NbsIwEITvlXgHa5F6KzYkpZDGQahVr62gP1JvS7wk&#10;EfE6ig1J377m1N5mNaPZb/LNaFtxod43jjXMZwoEcelMw5WGj/eXuxUIH5ANto5Jww952BSTmxwz&#10;4wbe0WUfKhFL2GeooQ6hy6T0ZU0W/cx1xNE7ut5iiGdfSdPjEMttKxdKLaXFhuOHGjt6qqk87c9W&#10;w+fr8fsrVW/Vs73vBjcqyXYttb6djttHEIHG8BeGK35EhyIyHdyZjRethtUiiVuChiRdgrgG1Dp9&#10;AHGIKpkrkEUu/28ofgEAAP//AwBQSwECLQAUAAYACAAAACEAtoM4kv4AAADhAQAAEwAAAAAAAAAA&#10;AAAAAAAAAAAAW0NvbnRlbnRfVHlwZXNdLnhtbFBLAQItABQABgAIAAAAIQA4/SH/1gAAAJQBAAAL&#10;AAAAAAAAAAAAAAAAAC8BAABfcmVscy8ucmVsc1BLAQItABQABgAIAAAAIQA4biGCPgIAADYEAAAO&#10;AAAAAAAAAAAAAAAAAC4CAABkcnMvZTJvRG9jLnhtbFBLAQItABQABgAIAAAAIQBDdtRD4AAAAAsB&#10;AAAPAAAAAAAAAAAAAAAAAJgEAABkcnMvZG93bnJldi54bWxQSwUGAAAAAAQABADzAAAApQUAAAAA&#10;" filled="f" stroked="f">
                <v:textbox>
                  <w:txbxContent>
                    <w:p w14:paraId="66113316" w14:textId="53158E1F" w:rsidR="00107D4C" w:rsidRPr="001B7EA3" w:rsidRDefault="00107D4C" w:rsidP="0031343F">
                      <w:pPr>
                        <w:pStyle w:val="tekstzboku"/>
                        <w:rPr>
                          <w:lang w:val="en-US"/>
                        </w:rPr>
                      </w:pPr>
                      <w:r w:rsidRPr="001B7EA3">
                        <w:rPr>
                          <w:lang w:val="en-US"/>
                        </w:rPr>
                        <w:t xml:space="preserve">R&amp;D intensity (GERD/GDP) amounted to </w:t>
                      </w:r>
                      <w:r w:rsidR="002C1439" w:rsidRPr="001B7EA3">
                        <w:rPr>
                          <w:lang w:val="en-US"/>
                        </w:rPr>
                        <w:t>1.56</w:t>
                      </w:r>
                      <w:r w:rsidRPr="001B7EA3">
                        <w:rPr>
                          <w:lang w:val="en-US"/>
                        </w:rPr>
                        <w:t xml:space="preserve">% </w:t>
                      </w:r>
                    </w:p>
                  </w:txbxContent>
                </v:textbox>
                <w10:wrap type="tight"/>
              </v:shape>
            </w:pict>
          </mc:Fallback>
        </mc:AlternateContent>
      </w:r>
      <w:r w:rsidR="00AF63BD" w:rsidRPr="00E74C60">
        <w:t xml:space="preserve">INTRAMURAL EXPENDITURE ON </w:t>
      </w:r>
      <w:r w:rsidR="007D31E3" w:rsidRPr="00E74C60">
        <w:t>RESEARCH AND DEVELOPMENT</w:t>
      </w:r>
    </w:p>
    <w:p w14:paraId="64C64AFB" w14:textId="230FE132" w:rsidR="00302EE2" w:rsidRDefault="00D9052B">
      <w:pPr>
        <w:rPr>
          <w:lang w:val="en-GB" w:eastAsia="pl-PL"/>
        </w:rPr>
      </w:pPr>
      <w:r>
        <w:rPr>
          <w:lang w:val="en-GB" w:eastAsia="pl-PL"/>
        </w:rPr>
        <w:t>In the year 202</w:t>
      </w:r>
      <w:r w:rsidR="009F5DE5">
        <w:rPr>
          <w:lang w:val="en-GB" w:eastAsia="pl-PL"/>
        </w:rPr>
        <w:t>3</w:t>
      </w:r>
      <w:r w:rsidR="00AF63BD" w:rsidRPr="008C3F42">
        <w:rPr>
          <w:lang w:val="en-GB" w:eastAsia="pl-PL"/>
        </w:rPr>
        <w:t>, like in the prev</w:t>
      </w:r>
      <w:r w:rsidR="00C047A6">
        <w:rPr>
          <w:lang w:val="en-GB" w:eastAsia="pl-PL"/>
        </w:rPr>
        <w:t>ious years, current expenditure</w:t>
      </w:r>
      <w:r w:rsidR="00AF63BD" w:rsidRPr="008C3F42">
        <w:rPr>
          <w:lang w:val="en-GB" w:eastAsia="pl-PL"/>
        </w:rPr>
        <w:t xml:space="preserve"> prevailed in the structure </w:t>
      </w:r>
      <w:r w:rsidR="00926D41">
        <w:rPr>
          <w:lang w:val="en-GB" w:eastAsia="pl-PL"/>
        </w:rPr>
        <w:br/>
      </w:r>
      <w:r w:rsidR="00AF63BD" w:rsidRPr="008C3F42">
        <w:rPr>
          <w:lang w:val="en-GB" w:eastAsia="pl-PL"/>
        </w:rPr>
        <w:t>of intram</w:t>
      </w:r>
      <w:r w:rsidR="00C047A6">
        <w:rPr>
          <w:lang w:val="en-GB" w:eastAsia="pl-PL"/>
        </w:rPr>
        <w:t>ural expenditure on R&amp;D by type</w:t>
      </w:r>
      <w:r w:rsidR="00AF63BD" w:rsidRPr="008C3F42">
        <w:rPr>
          <w:lang w:val="en-GB" w:eastAsia="pl-PL"/>
        </w:rPr>
        <w:t xml:space="preserve"> of costs. Their share in all incurred expenditure on </w:t>
      </w:r>
      <w:r w:rsidR="007D31E3">
        <w:rPr>
          <w:rFonts w:eastAsia="Times New Roman" w:cs="Times New Roman"/>
          <w:szCs w:val="19"/>
          <w:lang w:val="en-GB" w:eastAsia="pl-PL"/>
        </w:rPr>
        <w:t xml:space="preserve">scientific </w:t>
      </w:r>
      <w:r w:rsidR="00AF63BD" w:rsidRPr="008C3F42">
        <w:rPr>
          <w:lang w:val="en-GB" w:eastAsia="pl-PL"/>
        </w:rPr>
        <w:t>research and experim</w:t>
      </w:r>
      <w:r>
        <w:rPr>
          <w:lang w:val="en-GB" w:eastAsia="pl-PL"/>
        </w:rPr>
        <w:t xml:space="preserve">ental development amounted to </w:t>
      </w:r>
      <w:r w:rsidR="009F5DE5">
        <w:rPr>
          <w:lang w:val="en-GB" w:eastAsia="pl-PL"/>
        </w:rPr>
        <w:t>82.2</w:t>
      </w:r>
      <w:r w:rsidR="00AF63BD" w:rsidRPr="008C3F42">
        <w:rPr>
          <w:lang w:val="en-GB" w:eastAsia="pl-PL"/>
        </w:rPr>
        <w:t xml:space="preserve">%. </w:t>
      </w:r>
    </w:p>
    <w:p w14:paraId="731383C2" w14:textId="79D748DE" w:rsidR="00865117" w:rsidRDefault="00865117" w:rsidP="00865117">
      <w:pPr>
        <w:pStyle w:val="tytuwykresu"/>
        <w:rPr>
          <w:lang w:val="en-GB"/>
        </w:rPr>
      </w:pPr>
      <w:r w:rsidRPr="008C3F42">
        <w:rPr>
          <w:lang w:val="en-GB"/>
        </w:rPr>
        <w:t>Chart 1. Intramural expenditure on R&amp;D by type of costs</w:t>
      </w:r>
    </w:p>
    <w:p w14:paraId="69C75816" w14:textId="6C48D0C7" w:rsidR="001210B4" w:rsidRDefault="001210B4" w:rsidP="00E74C60">
      <w:pPr>
        <w:pStyle w:val="Brakstyluakapitowego"/>
      </w:pPr>
      <w:r>
        <w:rPr>
          <w:noProof/>
          <w:lang w:val="pl-PL"/>
        </w:rPr>
        <w:drawing>
          <wp:inline distT="0" distB="0" distL="0" distR="0" wp14:anchorId="407E5442" wp14:editId="2820B023">
            <wp:extent cx="5050546" cy="1089662"/>
            <wp:effectExtent l="0" t="0" r="0" b="0"/>
            <wp:docPr id="13" name="Obraz 13" descr="The chart presents data on intramural expenditure on R&amp;D by type costs for the years 2022 and 2023. In 2023, current expenditure related to research and development amounted to 43.7 billion PLN (compared to 38.1 billion PLN in the previous year), while capital expenditure amounted to 9.4 billion PLN (compared to 6.6 billion PLN in 2022)." title="Chart 1. Intramural expenditure on R&amp;D by type of costs.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50546" cy="1089662"/>
                    </a:xfrm>
                    <a:prstGeom prst="rect">
                      <a:avLst/>
                    </a:prstGeom>
                  </pic:spPr>
                </pic:pic>
              </a:graphicData>
            </a:graphic>
          </wp:inline>
        </w:drawing>
      </w:r>
    </w:p>
    <w:p w14:paraId="257FF352" w14:textId="0608042C" w:rsidR="0031343F" w:rsidRDefault="001210B4" w:rsidP="00E74C60">
      <w:r w:rsidRPr="008C3F42">
        <w:rPr>
          <w:noProof/>
          <w:lang w:eastAsia="pl-PL"/>
        </w:rPr>
        <mc:AlternateContent>
          <mc:Choice Requires="wps">
            <w:drawing>
              <wp:anchor distT="0" distB="0" distL="114300" distR="114300" simplePos="0" relativeHeight="251763712" behindDoc="0" locked="0" layoutInCell="1" allowOverlap="1" wp14:anchorId="7D613AA3" wp14:editId="3E08E6CC">
                <wp:simplePos x="0" y="0"/>
                <wp:positionH relativeFrom="column">
                  <wp:posOffset>5221605</wp:posOffset>
                </wp:positionH>
                <wp:positionV relativeFrom="paragraph">
                  <wp:posOffset>186680</wp:posOffset>
                </wp:positionV>
                <wp:extent cx="1801495" cy="1009650"/>
                <wp:effectExtent l="0" t="0" r="0" b="0"/>
                <wp:wrapNone/>
                <wp:docPr id="307" name="Pole tekstowe 2" descr="The business enterprise expenditure on R&amp;D (BERD) accounted for 64.6% of gross domestic expenditure on R&amp;D (GERD)&#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1009650"/>
                        </a:xfrm>
                        <a:prstGeom prst="rect">
                          <a:avLst/>
                        </a:prstGeom>
                        <a:noFill/>
                        <a:ln w="0">
                          <a:noFill/>
                          <a:miter lim="800000"/>
                          <a:headEnd/>
                          <a:tailEnd/>
                        </a:ln>
                      </wps:spPr>
                      <wps:txbx>
                        <w:txbxContent>
                          <w:p w14:paraId="725542F6" w14:textId="21AF109E" w:rsidR="00107D4C" w:rsidRPr="001B7EA3" w:rsidRDefault="007D31E3">
                            <w:pPr>
                              <w:pStyle w:val="tekstzboku"/>
                              <w:rPr>
                                <w:lang w:val="en-US"/>
                              </w:rPr>
                            </w:pPr>
                            <w:r w:rsidRPr="001B7EA3">
                              <w:rPr>
                                <w:lang w:val="en-US"/>
                              </w:rPr>
                              <w:t>T</w:t>
                            </w:r>
                            <w:r w:rsidR="00107D4C" w:rsidRPr="001B7EA3">
                              <w:rPr>
                                <w:lang w:val="en-US"/>
                              </w:rPr>
                              <w:t xml:space="preserve">he business enterprise </w:t>
                            </w:r>
                            <w:r w:rsidR="009E29FF" w:rsidRPr="001B7EA3">
                              <w:rPr>
                                <w:lang w:val="en-US"/>
                              </w:rPr>
                              <w:br/>
                            </w:r>
                            <w:r w:rsidRPr="001B7EA3">
                              <w:rPr>
                                <w:lang w:val="en-US"/>
                              </w:rPr>
                              <w:t xml:space="preserve">expenditure </w:t>
                            </w:r>
                            <w:r w:rsidR="00107D4C" w:rsidRPr="001B7EA3">
                              <w:rPr>
                                <w:lang w:val="en-US"/>
                              </w:rPr>
                              <w:t xml:space="preserve">on R&amp;D (BERD) accounted for </w:t>
                            </w:r>
                            <w:r w:rsidR="00131795" w:rsidRPr="001B7EA3">
                              <w:rPr>
                                <w:lang w:val="en-US"/>
                              </w:rPr>
                              <w:t>64.6</w:t>
                            </w:r>
                            <w:r w:rsidR="00107D4C" w:rsidRPr="001B7EA3">
                              <w:rPr>
                                <w:lang w:val="en-US"/>
                              </w:rPr>
                              <w:t>% of gross domestic expenditure on R&amp;D (GERD)</w:t>
                            </w:r>
                          </w:p>
                          <w:p w14:paraId="4BF6B9BF" w14:textId="77777777" w:rsidR="00107D4C" w:rsidRPr="001B7EA3" w:rsidRDefault="00107D4C" w:rsidP="0031343F">
                            <w:pPr>
                              <w:pStyle w:val="tekstzboku"/>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13AA3" id="_x0000_s1028" type="#_x0000_t202" alt="The business enterprise expenditure on R&amp;D (BERD) accounted for 64.6% of gross domestic expenditure on R&amp;D (GERD)&#10;" style="position:absolute;margin-left:411.15pt;margin-top:14.7pt;width:141.85pt;height:7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nHtZgIAAIUEAAAOAAAAZHJzL2Uyb0RvYy54bWysVNFO2zAUfZ+0f7jyNLQ9rElLKRBIEVBA&#10;k9iGgH2AazuNReLr2S4J+/pdO4VVTHuZlgfL9rWP7znn3hyf9G0Dj8p5jaZk41HOQBmBUptVyb7f&#10;X346YOADN5I3aFTJnpRnJ/O3b447W6gJ1thI5YBAjC86W7I6BFtkmRe1arkfoVWGghW6lgdaulUm&#10;He8IvW2ySZ7Psg6dtA6F8p52F0OQzRN+VSkRvlWVVwGaklFuIY0ujcs4ZvNjXqwct7UWmzT4P2TR&#10;cm3o0ReoBQ8c1k7/AdVq4dBjFUYC2wyrSguVOBCbcf6KzV3NrUpcSBxvX2Ty/w9WfH28caBlyXbz&#10;fQaGt2TSDTYKgnrwATsFEwZSeUGi3dcKlmvSmcQmm4Ny1mmvQPVkk9Rh7RSggdsd3tqjBXw4u7hd&#10;fAQuBK7psASyEWbT0ew9YAUr0sGDxFb5QNr/DeMqYuy860+Poled9QWlfGcp6dCfYU81l3T39hrF&#10;gweD5zU3K3XqHHa14pK0Gseb2dbVAcdHkGX3BSVR5uuACaivXBuNJGuA0Klmnl7qRPUBRHzyIB9P&#10;D/cYCIqN8/xwtpcqKePF83XrfLhS2EKclMxRISZ4/njtQ0yHF89H4msGL3XTpGJsDHTxxVfbrSa5&#10;odFtyQ7y+A2lGyleGJluBq6bYU7ojdlwjjQHwqFf9snqybOUS5RPJILDoS+oj2lSo/vJoKOeKJn/&#10;seZOMWg+GxLycDydxiZKi+ne/oQWbjuy3I5wIwiqZIHBMD0PqfEGYqckeKWTFNGZIZNNylTrSaFN&#10;X8Zm2l6nU7//HvNfAAAA//8DAFBLAwQUAAYACAAAACEAcnel8+EAAAALAQAADwAAAGRycy9kb3du&#10;cmV2LnhtbEyPQU7DMBBF90jcwRokdtRJWkUhxKlQBUioLGjJAZx4GqfE4yh22vT2uCu6m9E8/Xm/&#10;WM+mZyccXWdJQLyIgCE1VnXUCqh+3p8yYM5LUrK3hAIu6GBd3t8VMlf2TDs87X3LQgi5XArQ3g85&#10;567RaKRb2AEp3A52NNKHdWy5GuU5hJueJ1GUciM7Ch+0HHCjsfndT0bAtPy81NuP7S79eqOjjr8r&#10;7DaVEI8P8+sLMI+z/4fhqh/UoQxOtZ1IOdYLyJJkGVAByfMK2BWIozS0q8OUZSvgZcFvO5R/AAAA&#10;//8DAFBLAQItABQABgAIAAAAIQC2gziS/gAAAOEBAAATAAAAAAAAAAAAAAAAAAAAAABbQ29udGVu&#10;dF9UeXBlc10ueG1sUEsBAi0AFAAGAAgAAAAhADj9If/WAAAAlAEAAAsAAAAAAAAAAAAAAAAALwEA&#10;AF9yZWxzLy5yZWxzUEsBAi0AFAAGAAgAAAAhAAIOce1mAgAAhQQAAA4AAAAAAAAAAAAAAAAALgIA&#10;AGRycy9lMm9Eb2MueG1sUEsBAi0AFAAGAAgAAAAhAHJ3pfPhAAAACwEAAA8AAAAAAAAAAAAAAAAA&#10;wAQAAGRycy9kb3ducmV2LnhtbFBLBQYAAAAABAAEAPMAAADOBQAAAAA=&#10;" filled="f" stroked="f" strokeweight="0">
                <v:textbox>
                  <w:txbxContent>
                    <w:p w14:paraId="725542F6" w14:textId="21AF109E" w:rsidR="00107D4C" w:rsidRPr="001B7EA3" w:rsidRDefault="007D31E3">
                      <w:pPr>
                        <w:pStyle w:val="tekstzboku"/>
                        <w:rPr>
                          <w:lang w:val="en-US"/>
                        </w:rPr>
                      </w:pPr>
                      <w:r w:rsidRPr="001B7EA3">
                        <w:rPr>
                          <w:lang w:val="en-US"/>
                        </w:rPr>
                        <w:t>T</w:t>
                      </w:r>
                      <w:r w:rsidR="00107D4C" w:rsidRPr="001B7EA3">
                        <w:rPr>
                          <w:lang w:val="en-US"/>
                        </w:rPr>
                        <w:t xml:space="preserve">he business enterprise </w:t>
                      </w:r>
                      <w:r w:rsidR="009E29FF" w:rsidRPr="001B7EA3">
                        <w:rPr>
                          <w:lang w:val="en-US"/>
                        </w:rPr>
                        <w:br/>
                      </w:r>
                      <w:r w:rsidRPr="001B7EA3">
                        <w:rPr>
                          <w:lang w:val="en-US"/>
                        </w:rPr>
                        <w:t xml:space="preserve">expenditure </w:t>
                      </w:r>
                      <w:r w:rsidR="00107D4C" w:rsidRPr="001B7EA3">
                        <w:rPr>
                          <w:lang w:val="en-US"/>
                        </w:rPr>
                        <w:t xml:space="preserve">on R&amp;D (BERD) accounted for </w:t>
                      </w:r>
                      <w:r w:rsidR="00131795" w:rsidRPr="001B7EA3">
                        <w:rPr>
                          <w:lang w:val="en-US"/>
                        </w:rPr>
                        <w:t>64.6</w:t>
                      </w:r>
                      <w:r w:rsidR="00107D4C" w:rsidRPr="001B7EA3">
                        <w:rPr>
                          <w:lang w:val="en-US"/>
                        </w:rPr>
                        <w:t>% of gross domestic expenditure on R&amp;D (GERD)</w:t>
                      </w:r>
                    </w:p>
                    <w:p w14:paraId="4BF6B9BF" w14:textId="77777777" w:rsidR="00107D4C" w:rsidRPr="001B7EA3" w:rsidRDefault="00107D4C" w:rsidP="0031343F">
                      <w:pPr>
                        <w:pStyle w:val="tekstzboku"/>
                        <w:rPr>
                          <w:lang w:val="en-US"/>
                        </w:rPr>
                      </w:pPr>
                    </w:p>
                  </w:txbxContent>
                </v:textbox>
              </v:shape>
            </w:pict>
          </mc:Fallback>
        </mc:AlternateContent>
      </w:r>
    </w:p>
    <w:p w14:paraId="7642D7E4" w14:textId="77CFE035" w:rsidR="00951DD6" w:rsidRDefault="00812731">
      <w:pPr>
        <w:rPr>
          <w:lang w:val="en-GB" w:eastAsia="pl-PL"/>
        </w:rPr>
      </w:pPr>
      <w:r w:rsidRPr="008C3F42">
        <w:rPr>
          <w:lang w:val="en-GB"/>
        </w:rPr>
        <w:t xml:space="preserve">The highest intramural expenditure on research and experimental development among </w:t>
      </w:r>
      <w:r w:rsidR="00926D41">
        <w:rPr>
          <w:lang w:val="en-GB"/>
        </w:rPr>
        <w:br/>
      </w:r>
      <w:r w:rsidRPr="008C3F42">
        <w:rPr>
          <w:lang w:val="en-GB"/>
        </w:rPr>
        <w:t xml:space="preserve">the sectors of performance were incurred by the business enterprise sector which allocated on conducting research and experimental development </w:t>
      </w:r>
      <w:r w:rsidR="00131795">
        <w:rPr>
          <w:lang w:val="en-GB"/>
        </w:rPr>
        <w:t>34.3</w:t>
      </w:r>
      <w:r w:rsidR="00035825" w:rsidRPr="008C3F42">
        <w:rPr>
          <w:lang w:val="en-GB"/>
        </w:rPr>
        <w:t xml:space="preserve"> </w:t>
      </w:r>
      <w:r w:rsidRPr="008C3F42">
        <w:rPr>
          <w:lang w:val="en-GB"/>
        </w:rPr>
        <w:t xml:space="preserve">billion </w:t>
      </w:r>
      <w:r w:rsidR="007D31E3" w:rsidRPr="008C3F42">
        <w:rPr>
          <w:lang w:val="en-GB"/>
        </w:rPr>
        <w:t xml:space="preserve">PLN </w:t>
      </w:r>
      <w:r w:rsidRPr="008C3F42">
        <w:rPr>
          <w:lang w:val="en-GB"/>
        </w:rPr>
        <w:t xml:space="preserve">(by </w:t>
      </w:r>
      <w:r w:rsidR="00131795">
        <w:rPr>
          <w:lang w:val="en-GB"/>
        </w:rPr>
        <w:t>16.4</w:t>
      </w:r>
      <w:r w:rsidRPr="008C3F42">
        <w:rPr>
          <w:lang w:val="en-GB"/>
        </w:rPr>
        <w:t>% more</w:t>
      </w:r>
      <w:r w:rsidR="00F40161">
        <w:rPr>
          <w:lang w:val="en-GB"/>
        </w:rPr>
        <w:t xml:space="preserve"> than in 202</w:t>
      </w:r>
      <w:r w:rsidR="00131795">
        <w:rPr>
          <w:lang w:val="en-GB"/>
        </w:rPr>
        <w:t>2</w:t>
      </w:r>
      <w:r w:rsidRPr="008C3F42">
        <w:rPr>
          <w:lang w:val="en-GB"/>
        </w:rPr>
        <w:t xml:space="preserve">). Expenditure of this sector </w:t>
      </w:r>
      <w:r w:rsidR="00553FC3" w:rsidRPr="008C3F42">
        <w:rPr>
          <w:lang w:val="en-GB"/>
        </w:rPr>
        <w:t xml:space="preserve">accounted for </w:t>
      </w:r>
      <w:r w:rsidR="00131795">
        <w:rPr>
          <w:lang w:val="en-GB"/>
        </w:rPr>
        <w:t>64.6</w:t>
      </w:r>
      <w:r w:rsidR="00553FC3" w:rsidRPr="008C3F42">
        <w:rPr>
          <w:lang w:val="en-GB"/>
        </w:rPr>
        <w:t xml:space="preserve">% of gross domestic expenditure </w:t>
      </w:r>
      <w:r w:rsidR="00926D41">
        <w:rPr>
          <w:lang w:val="en-GB"/>
        </w:rPr>
        <w:br/>
      </w:r>
      <w:r w:rsidR="00553FC3" w:rsidRPr="008C3F42">
        <w:rPr>
          <w:lang w:val="en-GB"/>
        </w:rPr>
        <w:t xml:space="preserve">on R&amp;D </w:t>
      </w:r>
      <w:r w:rsidR="00F40161">
        <w:rPr>
          <w:lang w:val="en-GB"/>
        </w:rPr>
        <w:t>in 202</w:t>
      </w:r>
      <w:r w:rsidR="00131795">
        <w:rPr>
          <w:lang w:val="en-GB"/>
        </w:rPr>
        <w:t>3</w:t>
      </w:r>
      <w:r w:rsidR="00553FC3" w:rsidRPr="008C3F42">
        <w:rPr>
          <w:lang w:val="en-GB"/>
        </w:rPr>
        <w:t xml:space="preserve"> (</w:t>
      </w:r>
      <w:r w:rsidR="007D31E3">
        <w:rPr>
          <w:lang w:val="en-GB"/>
        </w:rPr>
        <w:t>c</w:t>
      </w:r>
      <w:r w:rsidR="00553FC3" w:rsidRPr="008C3F42">
        <w:rPr>
          <w:lang w:val="en-GB"/>
        </w:rPr>
        <w:t xml:space="preserve">ompared to </w:t>
      </w:r>
      <w:r w:rsidR="00131795">
        <w:rPr>
          <w:lang w:val="en-GB"/>
        </w:rPr>
        <w:t>65.9</w:t>
      </w:r>
      <w:r w:rsidR="00F40161">
        <w:rPr>
          <w:lang w:val="en-GB"/>
        </w:rPr>
        <w:t>% in 202</w:t>
      </w:r>
      <w:r w:rsidR="00131795">
        <w:rPr>
          <w:lang w:val="en-GB"/>
        </w:rPr>
        <w:t>2</w:t>
      </w:r>
      <w:r w:rsidR="00553FC3" w:rsidRPr="00D342DA">
        <w:rPr>
          <w:lang w:val="en-GB"/>
        </w:rPr>
        <w:t xml:space="preserve">). </w:t>
      </w:r>
      <w:r w:rsidR="00D00840" w:rsidRPr="00D342DA">
        <w:rPr>
          <w:lang w:val="en-GB"/>
        </w:rPr>
        <w:t xml:space="preserve">In the higher education sector the share amounted to 33.4%, in the government sector – 1.8% and in the private non-profit sector – 0.2% </w:t>
      </w:r>
      <w:r w:rsidR="00951DD6" w:rsidRPr="00D342DA">
        <w:rPr>
          <w:lang w:val="en-GB"/>
        </w:rPr>
        <w:t>(</w:t>
      </w:r>
      <w:r w:rsidR="00553FC3" w:rsidRPr="00D342DA">
        <w:rPr>
          <w:lang w:val="en-GB"/>
        </w:rPr>
        <w:t>compared to</w:t>
      </w:r>
      <w:r w:rsidR="00951DD6" w:rsidRPr="00D342DA">
        <w:rPr>
          <w:lang w:val="en-GB"/>
        </w:rPr>
        <w:t xml:space="preserve"> </w:t>
      </w:r>
      <w:r w:rsidR="00492C3C" w:rsidRPr="00D342DA">
        <w:rPr>
          <w:lang w:val="en-GB"/>
        </w:rPr>
        <w:t>32.0</w:t>
      </w:r>
      <w:r w:rsidR="00951DD6" w:rsidRPr="00D342DA">
        <w:rPr>
          <w:lang w:val="en-GB"/>
        </w:rPr>
        <w:t xml:space="preserve">%, </w:t>
      </w:r>
      <w:r w:rsidR="00492C3C" w:rsidRPr="00D342DA">
        <w:rPr>
          <w:lang w:val="en-GB"/>
        </w:rPr>
        <w:t>1.9</w:t>
      </w:r>
      <w:r w:rsidR="00951DD6" w:rsidRPr="00D342DA">
        <w:rPr>
          <w:lang w:val="en-GB"/>
        </w:rPr>
        <w:t xml:space="preserve">% </w:t>
      </w:r>
      <w:r w:rsidR="00553FC3" w:rsidRPr="00D342DA">
        <w:rPr>
          <w:lang w:val="en-GB"/>
        </w:rPr>
        <w:t>and</w:t>
      </w:r>
      <w:r w:rsidR="00951DD6" w:rsidRPr="00D342DA">
        <w:rPr>
          <w:lang w:val="en-GB"/>
        </w:rPr>
        <w:t xml:space="preserve"> 0</w:t>
      </w:r>
      <w:r w:rsidR="00553FC3" w:rsidRPr="00D342DA">
        <w:rPr>
          <w:lang w:val="en-GB"/>
        </w:rPr>
        <w:t>.</w:t>
      </w:r>
      <w:r w:rsidR="00951DD6" w:rsidRPr="00D342DA">
        <w:rPr>
          <w:lang w:val="en-GB"/>
        </w:rPr>
        <w:t xml:space="preserve">2% </w:t>
      </w:r>
      <w:r w:rsidR="00553FC3" w:rsidRPr="00D342DA">
        <w:rPr>
          <w:lang w:val="en-GB"/>
        </w:rPr>
        <w:t>in</w:t>
      </w:r>
      <w:r w:rsidR="00951DD6" w:rsidRPr="00D342DA">
        <w:rPr>
          <w:lang w:val="en-GB"/>
        </w:rPr>
        <w:t xml:space="preserve"> 202</w:t>
      </w:r>
      <w:r w:rsidR="00492C3C" w:rsidRPr="00D342DA">
        <w:rPr>
          <w:lang w:val="en-GB"/>
        </w:rPr>
        <w:t>2</w:t>
      </w:r>
      <w:r w:rsidR="00E52DB9" w:rsidRPr="00D342DA">
        <w:rPr>
          <w:lang w:val="en-GB"/>
        </w:rPr>
        <w:t xml:space="preserve"> respectively</w:t>
      </w:r>
      <w:r w:rsidR="00951DD6" w:rsidRPr="008C3F42">
        <w:rPr>
          <w:lang w:val="en-GB"/>
        </w:rPr>
        <w:t>)</w:t>
      </w:r>
      <w:r w:rsidR="00951DD6" w:rsidRPr="008C3F42">
        <w:rPr>
          <w:lang w:val="en-GB" w:eastAsia="pl-PL"/>
        </w:rPr>
        <w:t>.</w:t>
      </w:r>
    </w:p>
    <w:p w14:paraId="22BF5098" w14:textId="25F1AA97" w:rsidR="00302EE2" w:rsidRPr="008C3F42" w:rsidRDefault="00302EE2" w:rsidP="00302EE2">
      <w:pPr>
        <w:pStyle w:val="tytuwykresu"/>
        <w:rPr>
          <w:lang w:val="en-GB"/>
        </w:rPr>
      </w:pPr>
      <w:r w:rsidRPr="008C3F42">
        <w:rPr>
          <w:lang w:val="en-GB"/>
        </w:rPr>
        <w:lastRenderedPageBreak/>
        <w:t>Tabl</w:t>
      </w:r>
      <w:r w:rsidR="00951DD6" w:rsidRPr="008C3F42">
        <w:rPr>
          <w:lang w:val="en-GB"/>
        </w:rPr>
        <w:t>e</w:t>
      </w:r>
      <w:r w:rsidRPr="008C3F42">
        <w:rPr>
          <w:lang w:val="en-GB"/>
        </w:rPr>
        <w:t xml:space="preserve"> 2. </w:t>
      </w:r>
      <w:r w:rsidR="00B6613E" w:rsidRPr="008C3F42">
        <w:rPr>
          <w:lang w:val="en-GB"/>
        </w:rPr>
        <w:t xml:space="preserve">Intramural expenditure on R&amp;D by sectors of performance </w:t>
      </w:r>
    </w:p>
    <w:tbl>
      <w:tblPr>
        <w:tblW w:w="0" w:type="auto"/>
        <w:jc w:val="center"/>
        <w:tblBorders>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le 2. Intramural expenditure on R&amp;D by sectors of performance "/>
      </w:tblPr>
      <w:tblGrid>
        <w:gridCol w:w="4353"/>
        <w:gridCol w:w="1772"/>
        <w:gridCol w:w="1772"/>
      </w:tblGrid>
      <w:tr w:rsidR="00302EE2" w:rsidRPr="008C3F42" w14:paraId="1EF68BD4" w14:textId="77777777" w:rsidTr="00107D4C">
        <w:trPr>
          <w:trHeight w:val="283"/>
          <w:jc w:val="center"/>
        </w:trPr>
        <w:tc>
          <w:tcPr>
            <w:tcW w:w="4353" w:type="dxa"/>
            <w:vMerge w:val="restart"/>
            <w:tcBorders>
              <w:top w:val="single" w:sz="4" w:space="0" w:color="001D77"/>
              <w:left w:val="nil"/>
              <w:bottom w:val="single" w:sz="4" w:space="0" w:color="001D77"/>
              <w:right w:val="single" w:sz="4" w:space="0" w:color="001D77"/>
            </w:tcBorders>
            <w:shd w:val="clear" w:color="auto" w:fill="auto"/>
            <w:vAlign w:val="center"/>
            <w:hideMark/>
          </w:tcPr>
          <w:p w14:paraId="2083A05A" w14:textId="55882D69" w:rsidR="00302EE2" w:rsidRPr="008C3F42" w:rsidRDefault="00951DD6">
            <w:pPr>
              <w:pStyle w:val="GWKA"/>
              <w:spacing w:before="120" w:after="120" w:line="240" w:lineRule="exact"/>
              <w:rPr>
                <w:rFonts w:ascii="Fira Sans" w:hAnsi="Fira Sans"/>
                <w:sz w:val="19"/>
                <w:szCs w:val="19"/>
                <w:lang w:val="en-GB"/>
              </w:rPr>
            </w:pPr>
            <w:r w:rsidRPr="008C3F42">
              <w:rPr>
                <w:rFonts w:ascii="Fira Sans" w:hAnsi="Fira Sans"/>
                <w:sz w:val="19"/>
                <w:szCs w:val="19"/>
                <w:lang w:val="en-GB"/>
              </w:rPr>
              <w:t xml:space="preserve">Sectors of performance </w:t>
            </w:r>
          </w:p>
        </w:tc>
        <w:tc>
          <w:tcPr>
            <w:tcW w:w="1772"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4AB5AF5" w14:textId="35DED1FA" w:rsidR="00302EE2" w:rsidRPr="008C3F42" w:rsidRDefault="00DE4D6D" w:rsidP="00E74C60">
            <w:pPr>
              <w:spacing w:line="240" w:lineRule="exact"/>
              <w:jc w:val="center"/>
              <w:rPr>
                <w:szCs w:val="19"/>
                <w:lang w:val="en-GB"/>
              </w:rPr>
            </w:pPr>
            <w:r>
              <w:rPr>
                <w:szCs w:val="19"/>
                <w:lang w:val="en-GB"/>
              </w:rPr>
              <w:t>202</w:t>
            </w:r>
            <w:r w:rsidR="00EC1B09">
              <w:rPr>
                <w:szCs w:val="19"/>
                <w:lang w:val="en-GB"/>
              </w:rPr>
              <w:t>2</w:t>
            </w:r>
          </w:p>
        </w:tc>
        <w:tc>
          <w:tcPr>
            <w:tcW w:w="1772" w:type="dxa"/>
            <w:tcBorders>
              <w:top w:val="single" w:sz="4" w:space="0" w:color="001D77"/>
              <w:left w:val="single" w:sz="4" w:space="0" w:color="001D77"/>
              <w:bottom w:val="single" w:sz="4" w:space="0" w:color="001D77"/>
              <w:right w:val="nil"/>
            </w:tcBorders>
            <w:shd w:val="clear" w:color="auto" w:fill="auto"/>
            <w:vAlign w:val="center"/>
            <w:hideMark/>
          </w:tcPr>
          <w:p w14:paraId="6CCD6708" w14:textId="3D4605C0" w:rsidR="00302EE2" w:rsidRPr="008C3F42" w:rsidRDefault="00DE4D6D" w:rsidP="00E74C60">
            <w:pPr>
              <w:spacing w:line="240" w:lineRule="exact"/>
              <w:jc w:val="center"/>
              <w:rPr>
                <w:szCs w:val="19"/>
                <w:lang w:val="en-GB"/>
              </w:rPr>
            </w:pPr>
            <w:r>
              <w:rPr>
                <w:szCs w:val="19"/>
                <w:lang w:val="en-GB"/>
              </w:rPr>
              <w:t>202</w:t>
            </w:r>
            <w:r w:rsidR="00EC1B09">
              <w:rPr>
                <w:szCs w:val="19"/>
                <w:lang w:val="en-GB"/>
              </w:rPr>
              <w:t>3</w:t>
            </w:r>
          </w:p>
        </w:tc>
      </w:tr>
      <w:tr w:rsidR="00302EE2" w:rsidRPr="008C3F42" w14:paraId="07222AB7" w14:textId="77777777" w:rsidTr="00107D4C">
        <w:trPr>
          <w:trHeight w:val="283"/>
          <w:jc w:val="center"/>
        </w:trPr>
        <w:tc>
          <w:tcPr>
            <w:tcW w:w="4353" w:type="dxa"/>
            <w:vMerge/>
            <w:tcBorders>
              <w:top w:val="single" w:sz="12" w:space="0" w:color="001D77"/>
              <w:left w:val="nil"/>
              <w:bottom w:val="single" w:sz="4" w:space="0" w:color="001D77"/>
              <w:right w:val="single" w:sz="4" w:space="0" w:color="001D77"/>
            </w:tcBorders>
            <w:shd w:val="clear" w:color="auto" w:fill="auto"/>
            <w:vAlign w:val="center"/>
          </w:tcPr>
          <w:p w14:paraId="735F0979" w14:textId="77777777" w:rsidR="00302EE2" w:rsidRPr="008C3F42" w:rsidRDefault="00302EE2">
            <w:pPr>
              <w:pStyle w:val="GWKA"/>
              <w:spacing w:before="120" w:after="120" w:line="240" w:lineRule="exact"/>
              <w:rPr>
                <w:rFonts w:ascii="Fira Sans" w:hAnsi="Fira Sans"/>
                <w:sz w:val="19"/>
                <w:szCs w:val="19"/>
                <w:lang w:val="en-GB"/>
              </w:rPr>
            </w:pPr>
          </w:p>
        </w:tc>
        <w:tc>
          <w:tcPr>
            <w:tcW w:w="3544" w:type="dxa"/>
            <w:gridSpan w:val="2"/>
            <w:tcBorders>
              <w:top w:val="single" w:sz="4" w:space="0" w:color="001D77"/>
              <w:left w:val="single" w:sz="4" w:space="0" w:color="001D77"/>
              <w:bottom w:val="single" w:sz="4" w:space="0" w:color="001D77"/>
              <w:right w:val="nil"/>
            </w:tcBorders>
            <w:shd w:val="clear" w:color="auto" w:fill="auto"/>
            <w:vAlign w:val="center"/>
          </w:tcPr>
          <w:p w14:paraId="1FFB4F69" w14:textId="2AB29ADE" w:rsidR="00302EE2" w:rsidRPr="008C3F42" w:rsidRDefault="00951DD6" w:rsidP="00E74C60">
            <w:pPr>
              <w:spacing w:line="240" w:lineRule="exact"/>
              <w:jc w:val="center"/>
              <w:rPr>
                <w:szCs w:val="19"/>
                <w:lang w:val="en-GB"/>
              </w:rPr>
            </w:pPr>
            <w:r w:rsidRPr="008C3F42">
              <w:rPr>
                <w:szCs w:val="19"/>
                <w:lang w:val="en-GB"/>
              </w:rPr>
              <w:t xml:space="preserve">in million PLN </w:t>
            </w:r>
          </w:p>
        </w:tc>
      </w:tr>
      <w:tr w:rsidR="00A83144" w:rsidRPr="008C3F42" w14:paraId="065B675D"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44CD7177" w14:textId="4B734064" w:rsidR="00A83144" w:rsidRPr="008C3F42" w:rsidRDefault="00A83144" w:rsidP="00A83144">
            <w:pPr>
              <w:pStyle w:val="BOK0"/>
              <w:spacing w:before="120" w:after="120" w:line="240" w:lineRule="exact"/>
              <w:rPr>
                <w:rFonts w:ascii="Fira Sans" w:hAnsi="Fira Sans"/>
                <w:b/>
                <w:sz w:val="19"/>
                <w:szCs w:val="19"/>
                <w:lang w:val="en-GB"/>
              </w:rPr>
            </w:pPr>
            <w:r w:rsidRPr="008C3F42">
              <w:rPr>
                <w:rFonts w:ascii="Fira Sans" w:hAnsi="Fira Sans"/>
                <w:b/>
                <w:sz w:val="19"/>
                <w:szCs w:val="19"/>
                <w:lang w:val="en-GB"/>
              </w:rPr>
              <w:t>Total (GERD)</w:t>
            </w:r>
          </w:p>
        </w:tc>
        <w:tc>
          <w:tcPr>
            <w:tcW w:w="1772" w:type="dxa"/>
            <w:tcBorders>
              <w:top w:val="single" w:sz="4" w:space="0" w:color="001D77"/>
              <w:left w:val="single" w:sz="4" w:space="0" w:color="001D77"/>
              <w:bottom w:val="single" w:sz="4" w:space="0" w:color="001D77"/>
              <w:right w:val="single" w:sz="4" w:space="0" w:color="001D77"/>
            </w:tcBorders>
          </w:tcPr>
          <w:p w14:paraId="1886CAE8" w14:textId="7FF74189" w:rsidR="00A83144" w:rsidRPr="008C3F42" w:rsidRDefault="00A83144" w:rsidP="00A83144">
            <w:pPr>
              <w:pStyle w:val="DANE"/>
              <w:spacing w:before="120" w:after="120" w:line="240" w:lineRule="exact"/>
              <w:ind w:right="0"/>
              <w:contextualSpacing w:val="0"/>
              <w:rPr>
                <w:rFonts w:ascii="Fira Sans" w:hAnsi="Fira Sans"/>
                <w:b/>
                <w:sz w:val="19"/>
                <w:szCs w:val="19"/>
                <w:lang w:val="en-GB"/>
              </w:rPr>
            </w:pPr>
            <w:r>
              <w:rPr>
                <w:rFonts w:ascii="Fira Sans" w:hAnsi="Fira Sans"/>
                <w:b/>
                <w:sz w:val="19"/>
                <w:szCs w:val="19"/>
                <w:lang w:val="en-GB"/>
              </w:rPr>
              <w:t>44 702.4</w:t>
            </w:r>
          </w:p>
        </w:tc>
        <w:tc>
          <w:tcPr>
            <w:tcW w:w="1772" w:type="dxa"/>
            <w:tcBorders>
              <w:top w:val="single" w:sz="4" w:space="0" w:color="001D77"/>
              <w:left w:val="single" w:sz="4" w:space="0" w:color="001D77"/>
              <w:bottom w:val="single" w:sz="4" w:space="0" w:color="001D77"/>
              <w:right w:val="nil"/>
            </w:tcBorders>
            <w:shd w:val="clear" w:color="auto" w:fill="auto"/>
          </w:tcPr>
          <w:p w14:paraId="0622F69C" w14:textId="06F2A9A8" w:rsidR="00A83144" w:rsidRPr="008A0948" w:rsidRDefault="00A83144" w:rsidP="00A83144">
            <w:pPr>
              <w:pStyle w:val="DANE"/>
              <w:spacing w:before="120" w:after="120" w:line="240" w:lineRule="exact"/>
              <w:ind w:right="0"/>
              <w:contextualSpacing w:val="0"/>
              <w:rPr>
                <w:rFonts w:ascii="Fira Sans" w:hAnsi="Fira Sans"/>
                <w:b/>
                <w:sz w:val="19"/>
                <w:szCs w:val="19"/>
                <w:lang w:val="en-GB"/>
              </w:rPr>
            </w:pPr>
            <w:r w:rsidRPr="001B7EA3">
              <w:rPr>
                <w:rFonts w:ascii="Fira Sans" w:hAnsi="Fira Sans"/>
                <w:b/>
                <w:sz w:val="19"/>
                <w:szCs w:val="19"/>
              </w:rPr>
              <w:t>53</w:t>
            </w:r>
            <w:r w:rsidR="00B80196">
              <w:rPr>
                <w:rFonts w:ascii="Fira Sans" w:hAnsi="Fira Sans"/>
                <w:b/>
                <w:sz w:val="19"/>
                <w:szCs w:val="19"/>
              </w:rPr>
              <w:t xml:space="preserve"> </w:t>
            </w:r>
            <w:r w:rsidRPr="001B7EA3">
              <w:rPr>
                <w:rFonts w:ascii="Fira Sans" w:hAnsi="Fira Sans"/>
                <w:b/>
                <w:sz w:val="19"/>
                <w:szCs w:val="19"/>
              </w:rPr>
              <w:t>115.9</w:t>
            </w:r>
          </w:p>
        </w:tc>
      </w:tr>
      <w:tr w:rsidR="00A83144" w:rsidRPr="008C3F42" w14:paraId="49338475"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tcPr>
          <w:p w14:paraId="7B990019" w14:textId="6E439CF2" w:rsidR="00A83144" w:rsidRPr="008C3F42" w:rsidRDefault="00A83144" w:rsidP="00A83144">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Business enterprise (BERD)</w:t>
            </w:r>
          </w:p>
        </w:tc>
        <w:tc>
          <w:tcPr>
            <w:tcW w:w="1772" w:type="dxa"/>
            <w:tcBorders>
              <w:top w:val="single" w:sz="4" w:space="0" w:color="001D77"/>
              <w:left w:val="single" w:sz="4" w:space="0" w:color="001D77"/>
              <w:bottom w:val="single" w:sz="4" w:space="0" w:color="001D77"/>
              <w:right w:val="single" w:sz="4" w:space="0" w:color="001D77"/>
            </w:tcBorders>
          </w:tcPr>
          <w:p w14:paraId="37A5AA75" w14:textId="7113BDFD" w:rsidR="00A83144" w:rsidRPr="008C3F42" w:rsidRDefault="00A83144" w:rsidP="00A83144">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29 455.1</w:t>
            </w:r>
          </w:p>
        </w:tc>
        <w:tc>
          <w:tcPr>
            <w:tcW w:w="1772" w:type="dxa"/>
            <w:tcBorders>
              <w:top w:val="single" w:sz="4" w:space="0" w:color="001D77"/>
              <w:left w:val="single" w:sz="4" w:space="0" w:color="001D77"/>
              <w:bottom w:val="single" w:sz="4" w:space="0" w:color="001D77"/>
              <w:right w:val="nil"/>
            </w:tcBorders>
            <w:shd w:val="clear" w:color="auto" w:fill="auto"/>
          </w:tcPr>
          <w:p w14:paraId="69890937" w14:textId="26633938" w:rsidR="00A83144" w:rsidRPr="008A0948" w:rsidRDefault="00A83144" w:rsidP="00A83144">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34</w:t>
            </w:r>
            <w:r w:rsidR="00B80196">
              <w:rPr>
                <w:rFonts w:ascii="Fira Sans" w:hAnsi="Fira Sans"/>
                <w:sz w:val="19"/>
                <w:szCs w:val="19"/>
              </w:rPr>
              <w:t xml:space="preserve"> </w:t>
            </w:r>
            <w:r w:rsidRPr="001B7EA3">
              <w:rPr>
                <w:rFonts w:ascii="Fira Sans" w:hAnsi="Fira Sans"/>
                <w:sz w:val="19"/>
                <w:szCs w:val="19"/>
              </w:rPr>
              <w:t>288.7</w:t>
            </w:r>
          </w:p>
        </w:tc>
      </w:tr>
      <w:tr w:rsidR="00A83144" w:rsidRPr="008C3F42" w14:paraId="73389E6A"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86D518C" w14:textId="02F176E7" w:rsidR="00A83144" w:rsidRPr="008C3F42" w:rsidRDefault="00A83144" w:rsidP="00A83144">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Government (GOVERD)</w:t>
            </w:r>
          </w:p>
        </w:tc>
        <w:tc>
          <w:tcPr>
            <w:tcW w:w="1772" w:type="dxa"/>
            <w:tcBorders>
              <w:top w:val="single" w:sz="4" w:space="0" w:color="001D77"/>
              <w:left w:val="single" w:sz="4" w:space="0" w:color="001D77"/>
              <w:bottom w:val="single" w:sz="4" w:space="0" w:color="001D77"/>
              <w:right w:val="single" w:sz="4" w:space="0" w:color="001D77"/>
            </w:tcBorders>
          </w:tcPr>
          <w:p w14:paraId="74DE47EA" w14:textId="66609338" w:rsidR="00A83144" w:rsidRPr="008C3F42" w:rsidRDefault="00A83144" w:rsidP="00A83144">
            <w:pPr>
              <w:pStyle w:val="DANE"/>
              <w:spacing w:before="120" w:after="120" w:line="240" w:lineRule="exact"/>
              <w:ind w:right="0"/>
              <w:contextualSpacing w:val="0"/>
              <w:rPr>
                <w:rFonts w:ascii="Fira Sans" w:hAnsi="Fira Sans"/>
                <w:sz w:val="19"/>
                <w:szCs w:val="19"/>
                <w:lang w:val="en-GB"/>
              </w:rPr>
            </w:pPr>
            <w:r w:rsidRPr="00F40161">
              <w:rPr>
                <w:rFonts w:ascii="Fira Sans" w:hAnsi="Fira Sans"/>
                <w:sz w:val="19"/>
                <w:szCs w:val="19"/>
                <w:lang w:val="en-GB"/>
              </w:rPr>
              <w:t>863</w:t>
            </w:r>
            <w:r>
              <w:rPr>
                <w:rFonts w:ascii="Fira Sans" w:hAnsi="Fira Sans"/>
                <w:sz w:val="19"/>
                <w:szCs w:val="19"/>
                <w:lang w:val="en-GB"/>
              </w:rPr>
              <w:t>.</w:t>
            </w:r>
            <w:r w:rsidRPr="00F40161">
              <w:rPr>
                <w:rFonts w:ascii="Fira Sans" w:hAnsi="Fira Sans"/>
                <w:sz w:val="19"/>
                <w:szCs w:val="19"/>
                <w:lang w:val="en-GB"/>
              </w:rPr>
              <w:t>7</w:t>
            </w:r>
          </w:p>
        </w:tc>
        <w:tc>
          <w:tcPr>
            <w:tcW w:w="1772" w:type="dxa"/>
            <w:tcBorders>
              <w:top w:val="single" w:sz="4" w:space="0" w:color="001D77"/>
              <w:left w:val="single" w:sz="4" w:space="0" w:color="001D77"/>
              <w:bottom w:val="single" w:sz="4" w:space="0" w:color="001D77"/>
              <w:right w:val="nil"/>
            </w:tcBorders>
            <w:shd w:val="clear" w:color="auto" w:fill="auto"/>
          </w:tcPr>
          <w:p w14:paraId="0E79D6F8" w14:textId="5C978C02" w:rsidR="00A83144" w:rsidRPr="008A0948" w:rsidRDefault="00A83144" w:rsidP="00A83144">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962.0</w:t>
            </w:r>
          </w:p>
        </w:tc>
      </w:tr>
      <w:tr w:rsidR="00A83144" w:rsidRPr="008C3F42" w14:paraId="5F4306EA" w14:textId="77777777" w:rsidTr="00107D4C">
        <w:trPr>
          <w:trHeight w:val="322"/>
          <w:jc w:val="center"/>
        </w:trPr>
        <w:tc>
          <w:tcPr>
            <w:tcW w:w="4353" w:type="dxa"/>
            <w:tcBorders>
              <w:top w:val="single" w:sz="4" w:space="0" w:color="001D77"/>
              <w:left w:val="nil"/>
              <w:bottom w:val="single" w:sz="4" w:space="0" w:color="001D77"/>
              <w:right w:val="single" w:sz="4" w:space="0" w:color="001D77"/>
            </w:tcBorders>
            <w:shd w:val="clear" w:color="auto" w:fill="auto"/>
            <w:vAlign w:val="center"/>
            <w:hideMark/>
          </w:tcPr>
          <w:p w14:paraId="5E223CCC" w14:textId="6DF2C542" w:rsidR="00A83144" w:rsidRPr="008C3F42" w:rsidRDefault="00A83144" w:rsidP="00A83144">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Higher education (HERD)</w:t>
            </w:r>
          </w:p>
        </w:tc>
        <w:tc>
          <w:tcPr>
            <w:tcW w:w="1772" w:type="dxa"/>
            <w:tcBorders>
              <w:top w:val="single" w:sz="4" w:space="0" w:color="001D77"/>
              <w:left w:val="single" w:sz="4" w:space="0" w:color="001D77"/>
              <w:bottom w:val="single" w:sz="4" w:space="0" w:color="001D77"/>
              <w:right w:val="single" w:sz="4" w:space="0" w:color="001D77"/>
            </w:tcBorders>
          </w:tcPr>
          <w:p w14:paraId="6283345A" w14:textId="75BB5DD6" w:rsidR="00A83144" w:rsidRPr="008C3F42" w:rsidRDefault="00A83144" w:rsidP="00A83144">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14 296.</w:t>
            </w:r>
            <w:r w:rsidRPr="00F40161">
              <w:rPr>
                <w:rFonts w:ascii="Fira Sans" w:hAnsi="Fira Sans"/>
                <w:sz w:val="19"/>
                <w:szCs w:val="19"/>
                <w:lang w:val="en-GB"/>
              </w:rPr>
              <w:t>8</w:t>
            </w:r>
          </w:p>
        </w:tc>
        <w:tc>
          <w:tcPr>
            <w:tcW w:w="1772" w:type="dxa"/>
            <w:tcBorders>
              <w:top w:val="single" w:sz="4" w:space="0" w:color="001D77"/>
              <w:left w:val="single" w:sz="4" w:space="0" w:color="001D77"/>
              <w:bottom w:val="single" w:sz="4" w:space="0" w:color="001D77"/>
              <w:right w:val="nil"/>
            </w:tcBorders>
            <w:shd w:val="clear" w:color="auto" w:fill="auto"/>
          </w:tcPr>
          <w:p w14:paraId="5E7C3D28" w14:textId="69ADC5E2" w:rsidR="00A83144" w:rsidRPr="008A0948" w:rsidRDefault="00A83144" w:rsidP="00A83144">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17</w:t>
            </w:r>
            <w:r w:rsidR="00B80196">
              <w:rPr>
                <w:rFonts w:ascii="Fira Sans" w:hAnsi="Fira Sans"/>
                <w:sz w:val="19"/>
                <w:szCs w:val="19"/>
              </w:rPr>
              <w:t xml:space="preserve"> </w:t>
            </w:r>
            <w:r w:rsidRPr="001B7EA3">
              <w:rPr>
                <w:rFonts w:ascii="Fira Sans" w:hAnsi="Fira Sans"/>
                <w:sz w:val="19"/>
                <w:szCs w:val="19"/>
              </w:rPr>
              <w:t>751.4</w:t>
            </w:r>
          </w:p>
        </w:tc>
      </w:tr>
      <w:tr w:rsidR="00A83144" w:rsidRPr="008C3F42" w14:paraId="0973E791" w14:textId="77777777" w:rsidTr="00107D4C">
        <w:trPr>
          <w:trHeight w:val="322"/>
          <w:jc w:val="center"/>
        </w:trPr>
        <w:tc>
          <w:tcPr>
            <w:tcW w:w="4353" w:type="dxa"/>
            <w:tcBorders>
              <w:top w:val="single" w:sz="4" w:space="0" w:color="001D77"/>
              <w:left w:val="nil"/>
              <w:bottom w:val="nil"/>
              <w:right w:val="single" w:sz="4" w:space="0" w:color="001D77"/>
            </w:tcBorders>
            <w:shd w:val="clear" w:color="auto" w:fill="auto"/>
            <w:vAlign w:val="center"/>
            <w:hideMark/>
          </w:tcPr>
          <w:p w14:paraId="296D219D" w14:textId="4D001064" w:rsidR="00A83144" w:rsidRPr="008C3F42" w:rsidRDefault="00A83144" w:rsidP="00A83144">
            <w:pPr>
              <w:pStyle w:val="BOK0"/>
              <w:spacing w:before="120" w:after="120" w:line="240" w:lineRule="exact"/>
              <w:rPr>
                <w:rFonts w:ascii="Fira Sans" w:hAnsi="Fira Sans"/>
                <w:sz w:val="19"/>
                <w:szCs w:val="19"/>
                <w:lang w:val="en-GB"/>
              </w:rPr>
            </w:pPr>
            <w:r w:rsidRPr="008C3F42">
              <w:rPr>
                <w:rFonts w:ascii="Fira Sans" w:hAnsi="Fira Sans"/>
                <w:sz w:val="19"/>
                <w:szCs w:val="19"/>
                <w:lang w:val="en-GB"/>
              </w:rPr>
              <w:t>Private non-profit (PNPERD)</w:t>
            </w:r>
          </w:p>
        </w:tc>
        <w:tc>
          <w:tcPr>
            <w:tcW w:w="1772" w:type="dxa"/>
            <w:tcBorders>
              <w:top w:val="single" w:sz="4" w:space="0" w:color="001D77"/>
              <w:left w:val="single" w:sz="4" w:space="0" w:color="001D77"/>
              <w:bottom w:val="nil"/>
              <w:right w:val="single" w:sz="4" w:space="0" w:color="001D77"/>
            </w:tcBorders>
          </w:tcPr>
          <w:p w14:paraId="5AAF5F5F" w14:textId="5090B675" w:rsidR="00A83144" w:rsidRPr="008C3F42" w:rsidRDefault="00A83144" w:rsidP="00A83144">
            <w:pPr>
              <w:pStyle w:val="DANE"/>
              <w:spacing w:before="120" w:after="120" w:line="240" w:lineRule="exact"/>
              <w:ind w:right="0"/>
              <w:contextualSpacing w:val="0"/>
              <w:rPr>
                <w:rFonts w:ascii="Fira Sans" w:hAnsi="Fira Sans"/>
                <w:sz w:val="19"/>
                <w:szCs w:val="19"/>
                <w:lang w:val="en-GB"/>
              </w:rPr>
            </w:pPr>
            <w:r>
              <w:rPr>
                <w:rFonts w:ascii="Fira Sans" w:hAnsi="Fira Sans"/>
                <w:sz w:val="19"/>
                <w:szCs w:val="19"/>
                <w:lang w:val="en-GB"/>
              </w:rPr>
              <w:t>86.</w:t>
            </w:r>
            <w:r w:rsidRPr="00F40161">
              <w:rPr>
                <w:rFonts w:ascii="Fira Sans" w:hAnsi="Fira Sans"/>
                <w:sz w:val="19"/>
                <w:szCs w:val="19"/>
                <w:lang w:val="en-GB"/>
              </w:rPr>
              <w:t>8</w:t>
            </w:r>
          </w:p>
        </w:tc>
        <w:tc>
          <w:tcPr>
            <w:tcW w:w="1772" w:type="dxa"/>
            <w:tcBorders>
              <w:top w:val="single" w:sz="4" w:space="0" w:color="001D77"/>
              <w:left w:val="single" w:sz="4" w:space="0" w:color="001D77"/>
              <w:bottom w:val="nil"/>
              <w:right w:val="nil"/>
            </w:tcBorders>
            <w:shd w:val="clear" w:color="auto" w:fill="auto"/>
          </w:tcPr>
          <w:p w14:paraId="14EAA977" w14:textId="3CAA4BC2" w:rsidR="00A83144" w:rsidRPr="008A0948" w:rsidRDefault="00A83144" w:rsidP="00A83144">
            <w:pPr>
              <w:pStyle w:val="DANE"/>
              <w:spacing w:before="120" w:after="120" w:line="240" w:lineRule="exact"/>
              <w:ind w:right="0"/>
              <w:contextualSpacing w:val="0"/>
              <w:rPr>
                <w:rFonts w:ascii="Fira Sans" w:hAnsi="Fira Sans"/>
                <w:sz w:val="19"/>
                <w:szCs w:val="19"/>
                <w:lang w:val="en-GB"/>
              </w:rPr>
            </w:pPr>
            <w:r w:rsidRPr="001B7EA3">
              <w:rPr>
                <w:rFonts w:ascii="Fira Sans" w:hAnsi="Fira Sans"/>
                <w:sz w:val="19"/>
                <w:szCs w:val="19"/>
              </w:rPr>
              <w:t>113.8</w:t>
            </w:r>
          </w:p>
        </w:tc>
      </w:tr>
    </w:tbl>
    <w:p w14:paraId="0AAC949C" w14:textId="77777777" w:rsidR="00E3147C" w:rsidRDefault="00E3147C" w:rsidP="001C7236">
      <w:pPr>
        <w:rPr>
          <w:lang w:val="en-GB" w:eastAsia="pl-PL"/>
        </w:rPr>
      </w:pPr>
    </w:p>
    <w:p w14:paraId="7DDBF53E" w14:textId="7C94BFFB" w:rsidR="00553FC3" w:rsidRPr="008C3F42" w:rsidRDefault="00F40161">
      <w:pPr>
        <w:rPr>
          <w:lang w:val="en-GB"/>
        </w:rPr>
      </w:pPr>
      <w:r>
        <w:rPr>
          <w:lang w:val="en-GB" w:eastAsia="pl-PL"/>
        </w:rPr>
        <w:t>In the year 202</w:t>
      </w:r>
      <w:r w:rsidR="00100F7A">
        <w:rPr>
          <w:lang w:val="en-GB" w:eastAsia="pl-PL"/>
        </w:rPr>
        <w:t>3</w:t>
      </w:r>
      <w:r w:rsidR="00553FC3" w:rsidRPr="008C3F42">
        <w:rPr>
          <w:lang w:val="en-GB" w:eastAsia="pl-PL"/>
        </w:rPr>
        <w:t xml:space="preserve">, like in the previous years, main funding sectors for research and experimental development were the business enterprise sector and the government sector whose funds accounted for </w:t>
      </w:r>
      <w:r>
        <w:rPr>
          <w:lang w:val="en-GB" w:eastAsia="pl-PL"/>
        </w:rPr>
        <w:t>54</w:t>
      </w:r>
      <w:r w:rsidR="00553FC3" w:rsidRPr="008C3F42">
        <w:rPr>
          <w:lang w:val="en-GB" w:eastAsia="pl-PL"/>
        </w:rPr>
        <w:t>.</w:t>
      </w:r>
      <w:r>
        <w:rPr>
          <w:lang w:val="en-GB" w:eastAsia="pl-PL"/>
        </w:rPr>
        <w:t>8</w:t>
      </w:r>
      <w:r w:rsidR="00553FC3" w:rsidRPr="008C3F42">
        <w:rPr>
          <w:lang w:val="en-GB" w:eastAsia="pl-PL"/>
        </w:rPr>
        <w:t>% and 3</w:t>
      </w:r>
      <w:r w:rsidR="008A0948">
        <w:rPr>
          <w:lang w:val="en-GB" w:eastAsia="pl-PL"/>
        </w:rPr>
        <w:t>1.9</w:t>
      </w:r>
      <w:r w:rsidR="00553FC3" w:rsidRPr="008C3F42">
        <w:rPr>
          <w:lang w:val="en-GB" w:eastAsia="pl-PL"/>
        </w:rPr>
        <w:t xml:space="preserve">% of all intramural expenditure on R&amp;D, respectively (compared to </w:t>
      </w:r>
      <w:r w:rsidR="008A0948">
        <w:rPr>
          <w:lang w:val="en-GB" w:eastAsia="pl-PL"/>
        </w:rPr>
        <w:t>54.8</w:t>
      </w:r>
      <w:r w:rsidR="00553FC3" w:rsidRPr="008C3F42">
        <w:rPr>
          <w:lang w:val="en-GB" w:eastAsia="pl-PL"/>
        </w:rPr>
        <w:t xml:space="preserve">% and </w:t>
      </w:r>
      <w:r w:rsidR="008A0948">
        <w:rPr>
          <w:lang w:val="en-GB" w:eastAsia="pl-PL"/>
        </w:rPr>
        <w:t>33.5</w:t>
      </w:r>
      <w:r>
        <w:rPr>
          <w:lang w:val="en-GB" w:eastAsia="pl-PL"/>
        </w:rPr>
        <w:t>% in 202</w:t>
      </w:r>
      <w:r w:rsidR="008A0948">
        <w:rPr>
          <w:lang w:val="en-GB" w:eastAsia="pl-PL"/>
        </w:rPr>
        <w:t>2</w:t>
      </w:r>
      <w:r w:rsidR="00553FC3" w:rsidRPr="008C3F42">
        <w:rPr>
          <w:lang w:val="en-GB" w:eastAsia="pl-PL"/>
        </w:rPr>
        <w:t xml:space="preserve">). </w:t>
      </w:r>
    </w:p>
    <w:p w14:paraId="1CC0B024" w14:textId="1AE41DE3" w:rsidR="00523FB3" w:rsidRDefault="00553FC3" w:rsidP="00302EE2">
      <w:pPr>
        <w:pStyle w:val="tytuwykresu"/>
        <w:rPr>
          <w:lang w:val="en-GB"/>
        </w:rPr>
      </w:pPr>
      <w:r w:rsidRPr="008C3F42">
        <w:rPr>
          <w:lang w:val="en-GB"/>
        </w:rPr>
        <w:t xml:space="preserve">Chart </w:t>
      </w:r>
      <w:r w:rsidR="00302EE2" w:rsidRPr="008C3F42">
        <w:rPr>
          <w:lang w:val="en-GB"/>
        </w:rPr>
        <w:t xml:space="preserve">2. </w:t>
      </w:r>
      <w:r w:rsidR="007D31E3">
        <w:rPr>
          <w:lang w:val="en-GB"/>
        </w:rPr>
        <w:t>I</w:t>
      </w:r>
      <w:r w:rsidRPr="008C3F42">
        <w:rPr>
          <w:lang w:val="en-GB"/>
        </w:rPr>
        <w:t xml:space="preserve">ntramural expenditure on R&amp;D by funding sectors </w:t>
      </w:r>
    </w:p>
    <w:p w14:paraId="50883EA6" w14:textId="1989F799" w:rsidR="001210B4" w:rsidRDefault="001210B4" w:rsidP="00E74C60">
      <w:pPr>
        <w:pStyle w:val="Brakstyluakapitowego"/>
      </w:pPr>
      <w:r>
        <w:rPr>
          <w:noProof/>
          <w:lang w:val="pl-PL"/>
        </w:rPr>
        <w:drawing>
          <wp:inline distT="0" distB="0" distL="0" distR="0" wp14:anchorId="5CEC644C" wp14:editId="08DC9216">
            <wp:extent cx="5053228" cy="1224000"/>
            <wp:effectExtent l="0" t="0" r="0" b="0"/>
            <wp:docPr id="15" name="Obraz 15" descr="The chart presents data on intramural expenditure on R&amp;D by funding sectors for 2022 and 2023. In 2023, 54.8% of intramural expenditure on R&amp;D was financed from the business enterprise sector, 31.9% – from the government sector, 9.5% – from the rest of the world sector, 3.5% – from the higher education sector and 0.3% – from the private non-profit sector. In 2022, the shares of individual funding sectors amounted to: 54.8%, 33.5%, 8.1%, 3,3% and 0.3% of intramural expenditure on R&amp;D, respectively." title="Chart 2. Intramural expenditure on R&amp;D by funding sectors.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53228" cy="1224000"/>
                    </a:xfrm>
                    <a:prstGeom prst="rect">
                      <a:avLst/>
                    </a:prstGeom>
                  </pic:spPr>
                </pic:pic>
              </a:graphicData>
            </a:graphic>
          </wp:inline>
        </w:drawing>
      </w:r>
    </w:p>
    <w:p w14:paraId="3BA7469F" w14:textId="1509CFE1" w:rsidR="0057661D" w:rsidRPr="008C3F42" w:rsidRDefault="00490619" w:rsidP="0057661D">
      <w:pPr>
        <w:pStyle w:val="Nagwek1"/>
        <w:rPr>
          <w:lang w:val="en-GB"/>
        </w:rPr>
      </w:pPr>
      <w:r w:rsidRPr="008C3F42">
        <w:rPr>
          <w:noProof/>
        </w:rPr>
        <mc:AlternateContent>
          <mc:Choice Requires="wps">
            <w:drawing>
              <wp:anchor distT="45720" distB="45720" distL="114300" distR="114300" simplePos="0" relativeHeight="251765760" behindDoc="1" locked="0" layoutInCell="1" allowOverlap="1" wp14:anchorId="7714C108" wp14:editId="1C688B9F">
                <wp:simplePos x="0" y="0"/>
                <wp:positionH relativeFrom="column">
                  <wp:posOffset>5220042</wp:posOffset>
                </wp:positionH>
                <wp:positionV relativeFrom="paragraph">
                  <wp:posOffset>271164</wp:posOffset>
                </wp:positionV>
                <wp:extent cx="1753235" cy="701675"/>
                <wp:effectExtent l="0" t="0" r="0" b="3175"/>
                <wp:wrapTight wrapText="bothSides">
                  <wp:wrapPolygon edited="0">
                    <wp:start x="704" y="0"/>
                    <wp:lineTo x="704" y="21111"/>
                    <wp:lineTo x="20653" y="21111"/>
                    <wp:lineTo x="20653" y="0"/>
                    <wp:lineTo x="704" y="0"/>
                  </wp:wrapPolygon>
                </wp:wrapTight>
                <wp:docPr id="25" name="Pole tekstowe 25" descr="Internal personnel accounted for 83.7% of R&amp;D personnel in F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235" cy="701675"/>
                        </a:xfrm>
                        <a:prstGeom prst="rect">
                          <a:avLst/>
                        </a:prstGeom>
                        <a:noFill/>
                        <a:ln w="9525">
                          <a:noFill/>
                          <a:miter lim="800000"/>
                          <a:headEnd/>
                          <a:tailEnd/>
                        </a:ln>
                      </wps:spPr>
                      <wps:txbx>
                        <w:txbxContent>
                          <w:p w14:paraId="28665E9B" w14:textId="67ADCA53" w:rsidR="00107D4C" w:rsidRPr="00CB5B6D" w:rsidRDefault="00107D4C" w:rsidP="0057661D">
                            <w:pPr>
                              <w:pStyle w:val="tekstzboku"/>
                              <w:rPr>
                                <w:lang w:val="en-GB"/>
                              </w:rPr>
                            </w:pPr>
                            <w:r w:rsidRPr="00CB5B6D">
                              <w:rPr>
                                <w:lang w:val="en-GB"/>
                              </w:rPr>
                              <w:t>Internal perso</w:t>
                            </w:r>
                            <w:r>
                              <w:rPr>
                                <w:lang w:val="en-GB"/>
                              </w:rPr>
                              <w:t>n</w:t>
                            </w:r>
                            <w:r w:rsidR="00490619">
                              <w:rPr>
                                <w:lang w:val="en-GB"/>
                              </w:rPr>
                              <w:t xml:space="preserve">nel accounted for </w:t>
                            </w:r>
                            <w:r w:rsidR="00D06110">
                              <w:rPr>
                                <w:lang w:val="en-GB"/>
                              </w:rPr>
                              <w:t>83.7</w:t>
                            </w:r>
                            <w:r w:rsidRPr="00CB5B6D">
                              <w:rPr>
                                <w:lang w:val="en-GB"/>
                              </w:rPr>
                              <w:t xml:space="preserve">% </w:t>
                            </w:r>
                            <w:r>
                              <w:rPr>
                                <w:lang w:val="en-GB"/>
                              </w:rPr>
                              <w:t xml:space="preserve">of R&amp;D personnel </w:t>
                            </w:r>
                            <w:r w:rsidR="009E29FF">
                              <w:rPr>
                                <w:lang w:val="en-GB"/>
                              </w:rPr>
                              <w:br/>
                            </w:r>
                            <w:r>
                              <w:rPr>
                                <w:lang w:val="en-GB"/>
                              </w:rPr>
                              <w:t xml:space="preserve">in FTE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4C108" id="Pole tekstowe 25" o:spid="_x0000_s1029" type="#_x0000_t202" alt="Internal personnel accounted for 83.7% of R&amp;D personnel in FTE &#10;" style="position:absolute;margin-left:411.05pt;margin-top:21.35pt;width:138.05pt;height:55.2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9oESAIAAFEEAAAOAAAAZHJzL2Uyb0RvYy54bWysVNtO3DAQfa/Ufxi5Km/d7IVlIZBFlJuQ&#10;aIsK/QCv42wsbI9re0no13fsLHRF36rmwfJ47DNzzszk5LQ3Gp6kDwptxSajMQNpBdbKriv24+Hq&#10;0yGDELmtuUYrK/YsAztdvn930rlSTrFFXUsPBGJD2bmKtTG6siiCaKXhYYROWnI26A2PZPp1UXve&#10;EbrRxXQ8Pig69LXzKGQIdHoxONky4zeNFPFb0wQZQVeMcot59XldpbVYnvBy7blrldimwf8hC8OV&#10;paCvUBc8cth49ReUUcJjwCaOBJoCm0YJmTkQm8n4DZv7ljuZuZA4wb3KFP4frPj6dOdB1RWbzhlY&#10;bqhGd6glRPkYInYS0nktgyDRbmyU3nINjgqO1koNXAjc0HENVCM4nI0WHwEb+L7HjTu+2LmoLFw9&#10;XMLeh/7sOKneuVBS8HtH4WP/GXvqnqxgcLcoHgNYPG+5Xcsz77FrJa+J9SS9LHaeDjghgay6L1hT&#10;9nwTMQP1jTepJCQyEDpV//m14rKPIFLIxXw2nRFDQb7FeHKwmOcQvHx57XyI1xINpE3FPHVURudP&#10;tyGmbHj5ciUFs3iltM5dpS10FTuak4BvPEaRjqCVqdjhOH1DGyaSl7bOjyNXethTAG23rBPRgXLs&#10;V30u2+xFzBXWzySDx6HHaSZp06L/xaCj/q5Y+LnhXjLQN5akPJrs76eByMb+fDElw+96VrsebgVB&#10;VSwyGLbnMQ/RQOyMJG9UViPVZshkmzL1bRZpO2NpMHbtfOvPn2D5GwAA//8DAFBLAwQUAAYACAAA&#10;ACEAFgwB6N8AAAALAQAADwAAAGRycy9kb3ducmV2LnhtbEyPwU7DMAyG70i8Q2QkbixZ2KArdScE&#10;4gpisEncssZrKxqnarK1vD3ZCW62/On39xfryXXiRENoPSPMZwoEceVtyzXC58fLTQYiRMPWdJ4J&#10;4YcCrMvLi8Lk1o/8TqdNrEUK4ZAbhCbGPpcyVA05E2a+J063gx+ciWkdamkHM6Zw10mt1J10puX0&#10;oTE9PTVUfW+ODmH7evjaLdRb/eyW/egnJdmtJOL11fT4ACLSFP9gOOsndSiT094f2QbRIWRazxOK&#10;sND3IM6AWmUaxD5Ny1sNsizk/w7lLwAAAP//AwBQSwECLQAUAAYACAAAACEAtoM4kv4AAADhAQAA&#10;EwAAAAAAAAAAAAAAAAAAAAAAW0NvbnRlbnRfVHlwZXNdLnhtbFBLAQItABQABgAIAAAAIQA4/SH/&#10;1gAAAJQBAAALAAAAAAAAAAAAAAAAAC8BAABfcmVscy8ucmVsc1BLAQItABQABgAIAAAAIQBt39oE&#10;SAIAAFEEAAAOAAAAAAAAAAAAAAAAAC4CAABkcnMvZTJvRG9jLnhtbFBLAQItABQABgAIAAAAIQAW&#10;DAHo3wAAAAsBAAAPAAAAAAAAAAAAAAAAAKIEAABkcnMvZG93bnJldi54bWxQSwUGAAAAAAQABADz&#10;AAAArgUAAAAA&#10;" filled="f" stroked="f">
                <v:textbox>
                  <w:txbxContent>
                    <w:p w14:paraId="28665E9B" w14:textId="67ADCA53" w:rsidR="00107D4C" w:rsidRPr="00CB5B6D" w:rsidRDefault="00107D4C" w:rsidP="0057661D">
                      <w:pPr>
                        <w:pStyle w:val="tekstzboku"/>
                        <w:rPr>
                          <w:lang w:val="en-GB"/>
                        </w:rPr>
                      </w:pPr>
                      <w:r w:rsidRPr="00CB5B6D">
                        <w:rPr>
                          <w:lang w:val="en-GB"/>
                        </w:rPr>
                        <w:t>Internal perso</w:t>
                      </w:r>
                      <w:r>
                        <w:rPr>
                          <w:lang w:val="en-GB"/>
                        </w:rPr>
                        <w:t>n</w:t>
                      </w:r>
                      <w:r w:rsidR="00490619">
                        <w:rPr>
                          <w:lang w:val="en-GB"/>
                        </w:rPr>
                        <w:t xml:space="preserve">nel accounted for </w:t>
                      </w:r>
                      <w:r w:rsidR="00D06110">
                        <w:rPr>
                          <w:lang w:val="en-GB"/>
                        </w:rPr>
                        <w:t>83.7</w:t>
                      </w:r>
                      <w:r w:rsidRPr="00CB5B6D">
                        <w:rPr>
                          <w:lang w:val="en-GB"/>
                        </w:rPr>
                        <w:t xml:space="preserve">% </w:t>
                      </w:r>
                      <w:r>
                        <w:rPr>
                          <w:lang w:val="en-GB"/>
                        </w:rPr>
                        <w:t xml:space="preserve">of R&amp;D personnel </w:t>
                      </w:r>
                      <w:r w:rsidR="009E29FF">
                        <w:rPr>
                          <w:lang w:val="en-GB"/>
                        </w:rPr>
                        <w:br/>
                      </w:r>
                      <w:r>
                        <w:rPr>
                          <w:lang w:val="en-GB"/>
                        </w:rPr>
                        <w:t xml:space="preserve">in FTE </w:t>
                      </w:r>
                    </w:p>
                  </w:txbxContent>
                </v:textbox>
                <w10:wrap type="tight"/>
              </v:shape>
            </w:pict>
          </mc:Fallback>
        </mc:AlternateContent>
      </w:r>
      <w:r w:rsidR="00381F02" w:rsidRPr="008C3F42">
        <w:rPr>
          <w:lang w:val="en-GB"/>
        </w:rPr>
        <w:t xml:space="preserve">PERSONNEL </w:t>
      </w:r>
      <w:r w:rsidR="007D31E3">
        <w:rPr>
          <w:lang w:val="en-GB"/>
        </w:rPr>
        <w:t xml:space="preserve">IN </w:t>
      </w:r>
      <w:r w:rsidR="007D31E3" w:rsidRPr="005217C2">
        <w:rPr>
          <w:lang w:val="en-GB"/>
        </w:rPr>
        <w:t>RESEARCH AND D</w:t>
      </w:r>
      <w:r w:rsidR="007D31E3">
        <w:rPr>
          <w:lang w:val="en-GB"/>
        </w:rPr>
        <w:t>EVELOPMENT</w:t>
      </w:r>
    </w:p>
    <w:p w14:paraId="6BB9AB5B" w14:textId="22EFE3D5" w:rsidR="006C07AD" w:rsidRPr="008C3F42" w:rsidRDefault="00D80881">
      <w:pPr>
        <w:rPr>
          <w:lang w:val="en-GB"/>
        </w:rPr>
      </w:pPr>
      <w:r w:rsidRPr="008C3F42">
        <w:rPr>
          <w:lang w:val="en-GB"/>
        </w:rPr>
        <w:t xml:space="preserve">The number of personnel involved in research and </w:t>
      </w:r>
      <w:r w:rsidR="00490619">
        <w:rPr>
          <w:lang w:val="en-GB"/>
        </w:rPr>
        <w:t>experimental development in 202</w:t>
      </w:r>
      <w:r w:rsidR="00D06110">
        <w:rPr>
          <w:lang w:val="en-GB"/>
        </w:rPr>
        <w:t>3</w:t>
      </w:r>
      <w:r w:rsidR="00490619">
        <w:rPr>
          <w:lang w:val="en-GB"/>
        </w:rPr>
        <w:t xml:space="preserve"> amounted to </w:t>
      </w:r>
      <w:r w:rsidR="00D06110">
        <w:rPr>
          <w:lang w:val="en-GB"/>
        </w:rPr>
        <w:t>326.1</w:t>
      </w:r>
      <w:r w:rsidRPr="008C3F42">
        <w:rPr>
          <w:lang w:val="en-GB"/>
        </w:rPr>
        <w:t xml:space="preserve"> thousand persons, that is</w:t>
      </w:r>
      <w:r w:rsidR="00755BE3" w:rsidRPr="008C3F42">
        <w:rPr>
          <w:lang w:val="en-GB"/>
        </w:rPr>
        <w:t xml:space="preserve">, by </w:t>
      </w:r>
      <w:r w:rsidR="00D06110">
        <w:rPr>
          <w:lang w:val="en-GB"/>
        </w:rPr>
        <w:t>1.5</w:t>
      </w:r>
      <w:r w:rsidR="00755BE3" w:rsidRPr="008C3F42">
        <w:rPr>
          <w:lang w:val="en-GB"/>
        </w:rPr>
        <w:t>% more than in the previous year. Actual involvement of R&amp;D personnel in research and experimental development in full-</w:t>
      </w:r>
      <w:r w:rsidR="00490619">
        <w:rPr>
          <w:lang w:val="en-GB"/>
        </w:rPr>
        <w:t xml:space="preserve">time equivalents amounted to </w:t>
      </w:r>
      <w:r w:rsidR="00D06110">
        <w:rPr>
          <w:lang w:val="en-GB"/>
        </w:rPr>
        <w:t>199.9</w:t>
      </w:r>
      <w:r w:rsidR="00755BE3" w:rsidRPr="008C3F42">
        <w:rPr>
          <w:lang w:val="en-GB"/>
        </w:rPr>
        <w:t xml:space="preserve"> </w:t>
      </w:r>
      <w:r w:rsidR="007D7CF9" w:rsidRPr="007D7CF9">
        <w:rPr>
          <w:rFonts w:ascii="Segoe UI" w:hAnsi="Segoe UI" w:cs="Segoe UI"/>
          <w:color w:val="0A0A0A"/>
          <w:sz w:val="20"/>
          <w:szCs w:val="20"/>
          <w:lang w:val="en-GB"/>
        </w:rPr>
        <w:t>thousand</w:t>
      </w:r>
      <w:r w:rsidR="007D7CF9">
        <w:rPr>
          <w:rFonts w:ascii="Segoe UI" w:hAnsi="Segoe UI" w:cs="Segoe UI"/>
          <w:color w:val="0A0A0A"/>
          <w:sz w:val="20"/>
          <w:szCs w:val="20"/>
          <w:lang w:val="en-GB"/>
        </w:rPr>
        <w:t xml:space="preserve"> </w:t>
      </w:r>
      <w:r w:rsidR="00755BE3" w:rsidRPr="008C3F42">
        <w:rPr>
          <w:lang w:val="en-GB"/>
        </w:rPr>
        <w:t xml:space="preserve">FTE and increased by </w:t>
      </w:r>
      <w:r w:rsidR="00D06110">
        <w:rPr>
          <w:lang w:val="en-GB"/>
        </w:rPr>
        <w:t>2.4</w:t>
      </w:r>
      <w:r w:rsidR="00755BE3" w:rsidRPr="008C3F42">
        <w:rPr>
          <w:lang w:val="en-GB"/>
        </w:rPr>
        <w:t>% on an annual basis. R&amp;D was mainly performe</w:t>
      </w:r>
      <w:r w:rsidR="00C047A6">
        <w:rPr>
          <w:lang w:val="en-GB"/>
        </w:rPr>
        <w:t>d</w:t>
      </w:r>
      <w:r w:rsidR="00755BE3" w:rsidRPr="008C3F42">
        <w:rPr>
          <w:lang w:val="en-GB"/>
        </w:rPr>
        <w:t xml:space="preserve"> by internal personnel which accounted for 81.</w:t>
      </w:r>
      <w:r w:rsidR="00D06110">
        <w:rPr>
          <w:lang w:val="en-GB"/>
        </w:rPr>
        <w:t>7</w:t>
      </w:r>
      <w:r w:rsidR="00755BE3" w:rsidRPr="008C3F42">
        <w:rPr>
          <w:lang w:val="en-GB"/>
        </w:rPr>
        <w:t xml:space="preserve">% of personnel </w:t>
      </w:r>
      <w:r w:rsidR="00E3147C">
        <w:rPr>
          <w:lang w:val="en-GB"/>
        </w:rPr>
        <w:br/>
      </w:r>
      <w:r w:rsidR="00755BE3" w:rsidRPr="008C3F42">
        <w:rPr>
          <w:lang w:val="en-GB"/>
        </w:rPr>
        <w:t xml:space="preserve">in headcount and </w:t>
      </w:r>
      <w:r w:rsidR="00D06110">
        <w:rPr>
          <w:lang w:val="en-GB"/>
        </w:rPr>
        <w:t>83.7</w:t>
      </w:r>
      <w:r w:rsidR="00490619">
        <w:rPr>
          <w:lang w:val="en-GB"/>
        </w:rPr>
        <w:t xml:space="preserve">% </w:t>
      </w:r>
      <w:r w:rsidR="001C7236">
        <w:rPr>
          <w:lang w:val="en-GB"/>
        </w:rPr>
        <w:t>–</w:t>
      </w:r>
      <w:r w:rsidR="00490619">
        <w:rPr>
          <w:lang w:val="en-GB"/>
        </w:rPr>
        <w:t xml:space="preserve"> in FTE in 2022 (in 202</w:t>
      </w:r>
      <w:r w:rsidR="00D06110">
        <w:rPr>
          <w:lang w:val="en-GB"/>
        </w:rPr>
        <w:t>2</w:t>
      </w:r>
      <w:r w:rsidR="00755BE3" w:rsidRPr="008C3F42">
        <w:rPr>
          <w:lang w:val="en-GB"/>
        </w:rPr>
        <w:t xml:space="preserve"> these shares amounted to </w:t>
      </w:r>
      <w:r w:rsidR="00D06110">
        <w:rPr>
          <w:lang w:val="en-GB"/>
        </w:rPr>
        <w:t>81.8</w:t>
      </w:r>
      <w:r w:rsidR="00755BE3" w:rsidRPr="008C3F42">
        <w:rPr>
          <w:lang w:val="en-GB"/>
        </w:rPr>
        <w:t xml:space="preserve">% and </w:t>
      </w:r>
      <w:r w:rsidR="00D06110">
        <w:rPr>
          <w:lang w:val="en-GB"/>
        </w:rPr>
        <w:t>84.1</w:t>
      </w:r>
      <w:r w:rsidR="00755BE3" w:rsidRPr="008C3F42">
        <w:rPr>
          <w:lang w:val="en-GB"/>
        </w:rPr>
        <w:t>%, respectively).</w:t>
      </w:r>
    </w:p>
    <w:p w14:paraId="626224F8" w14:textId="4EAC740A" w:rsidR="001E58E7" w:rsidRDefault="0057661D" w:rsidP="00D54E4A">
      <w:pPr>
        <w:pStyle w:val="tytuwykresu"/>
        <w:rPr>
          <w:lang w:val="en-GB"/>
        </w:rPr>
      </w:pPr>
      <w:r w:rsidRPr="008C3F42">
        <w:rPr>
          <w:lang w:val="en-GB"/>
        </w:rPr>
        <w:t xml:space="preserve">Chart </w:t>
      </w:r>
      <w:r w:rsidR="00D54E4A" w:rsidRPr="008C3F42">
        <w:rPr>
          <w:lang w:val="en-GB"/>
        </w:rPr>
        <w:t xml:space="preserve">3. </w:t>
      </w:r>
      <w:r w:rsidR="00631A10" w:rsidRPr="008C3F42">
        <w:rPr>
          <w:lang w:val="en-GB"/>
        </w:rPr>
        <w:t xml:space="preserve">R&amp;D personnel by main groups </w:t>
      </w:r>
    </w:p>
    <w:p w14:paraId="5CEAEB80" w14:textId="2A0F7AFF" w:rsidR="001210B4" w:rsidRDefault="001210B4" w:rsidP="00E74C60">
      <w:pPr>
        <w:pStyle w:val="Brakstyluakapitowego"/>
      </w:pPr>
      <w:r>
        <w:rPr>
          <w:noProof/>
          <w:lang w:val="pl-PL"/>
        </w:rPr>
        <w:drawing>
          <wp:inline distT="0" distB="0" distL="0" distR="0" wp14:anchorId="2EEE518B" wp14:editId="4F180BC8">
            <wp:extent cx="4949550" cy="1548000"/>
            <wp:effectExtent l="0" t="0" r="3810" b="0"/>
            <wp:docPr id="17" name="Obraz 17" descr="The chart presents data on R&amp;D personnel by main groups for the years for 2022 and 2023. In 2023, internal R&amp;D personnel numbered 266.5 thousand people (compared to 263.1 thousand people in the previous year), while the number of external personnel amounted to 59.6 thousand people (compared to 58.3 thousand people in 2022). The actual involvement of R&amp;D personnel in scientific research and experimental development, expressed in full-time equivalents, amounted to 167.3 thousand FTE in 2023 (compared to 164.1 thousand FTE in the previous year), while in the case of external personnel it amounted to 32.5 thousand FTE (against 31.0 thousand FTE in 2022)." title="Chart 3. R&amp;D personnel by main groups.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9550" cy="1548000"/>
                    </a:xfrm>
                    <a:prstGeom prst="rect">
                      <a:avLst/>
                    </a:prstGeom>
                  </pic:spPr>
                </pic:pic>
              </a:graphicData>
            </a:graphic>
          </wp:inline>
        </w:drawing>
      </w:r>
    </w:p>
    <w:p w14:paraId="630DFE0A" w14:textId="77777777" w:rsidR="002E1A76" w:rsidRDefault="002E1A76" w:rsidP="00E74C60">
      <w:pPr>
        <w:rPr>
          <w:lang w:val="en-GB"/>
        </w:rPr>
      </w:pPr>
    </w:p>
    <w:p w14:paraId="2AD7A10C" w14:textId="77777777" w:rsidR="002E1A76" w:rsidRDefault="002E1A76" w:rsidP="00E74C60">
      <w:pPr>
        <w:rPr>
          <w:lang w:val="en-GB"/>
        </w:rPr>
      </w:pPr>
    </w:p>
    <w:p w14:paraId="19384F3A" w14:textId="3CF2F8EC" w:rsidR="0016731F" w:rsidRPr="008C3F42" w:rsidRDefault="00D40DC6">
      <w:pPr>
        <w:rPr>
          <w:shd w:val="clear" w:color="auto" w:fill="FFFFFF"/>
          <w:lang w:val="en-GB"/>
        </w:rPr>
      </w:pPr>
      <w:r>
        <w:rPr>
          <w:shd w:val="clear" w:color="auto" w:fill="FFFFFF"/>
          <w:lang w:val="en-GB"/>
        </w:rPr>
        <w:lastRenderedPageBreak/>
        <w:t>In 202</w:t>
      </w:r>
      <w:r w:rsidR="00A94929">
        <w:rPr>
          <w:shd w:val="clear" w:color="auto" w:fill="FFFFFF"/>
          <w:lang w:val="en-GB"/>
        </w:rPr>
        <w:t>3</w:t>
      </w:r>
      <w:r w:rsidR="00AF1C0D" w:rsidRPr="008C3F42">
        <w:rPr>
          <w:shd w:val="clear" w:color="auto" w:fill="FFFFFF"/>
          <w:lang w:val="en-GB"/>
        </w:rPr>
        <w:t>, researchers prevailed in the structure of persons engaged in research and experi</w:t>
      </w:r>
      <w:r>
        <w:rPr>
          <w:shd w:val="clear" w:color="auto" w:fill="FFFFFF"/>
          <w:lang w:val="en-GB"/>
        </w:rPr>
        <w:t>m</w:t>
      </w:r>
      <w:r w:rsidR="00AF1C0D" w:rsidRPr="008C3F42">
        <w:rPr>
          <w:shd w:val="clear" w:color="auto" w:fill="FFFFFF"/>
          <w:lang w:val="en-GB"/>
        </w:rPr>
        <w:t xml:space="preserve">ental development by R&amp;D functions. They accounted for </w:t>
      </w:r>
      <w:r w:rsidR="00A94929">
        <w:rPr>
          <w:shd w:val="clear" w:color="auto" w:fill="FFFFFF"/>
          <w:lang w:val="en-GB"/>
        </w:rPr>
        <w:t>69.1</w:t>
      </w:r>
      <w:r w:rsidR="00AF1C0D" w:rsidRPr="008C3F42">
        <w:rPr>
          <w:shd w:val="clear" w:color="auto" w:fill="FFFFFF"/>
          <w:lang w:val="en-GB"/>
        </w:rPr>
        <w:t xml:space="preserve">% of internal personnel and </w:t>
      </w:r>
      <w:r w:rsidR="00A94929">
        <w:rPr>
          <w:shd w:val="clear" w:color="auto" w:fill="FFFFFF"/>
          <w:lang w:val="en-GB"/>
        </w:rPr>
        <w:t>68.3</w:t>
      </w:r>
      <w:r w:rsidR="00AF1C0D" w:rsidRPr="008C3F42">
        <w:rPr>
          <w:shd w:val="clear" w:color="auto" w:fill="FFFFFF"/>
          <w:lang w:val="en-GB"/>
        </w:rPr>
        <w:t xml:space="preserve">% of external personnel in headcount (compared to </w:t>
      </w:r>
      <w:r w:rsidR="00A94929">
        <w:rPr>
          <w:shd w:val="clear" w:color="auto" w:fill="FFFFFF"/>
          <w:lang w:val="en-GB"/>
        </w:rPr>
        <w:t>69.3</w:t>
      </w:r>
      <w:r w:rsidR="00AF1C0D" w:rsidRPr="008C3F42">
        <w:rPr>
          <w:shd w:val="clear" w:color="auto" w:fill="FFFFFF"/>
          <w:lang w:val="en-GB"/>
        </w:rPr>
        <w:t xml:space="preserve">% and </w:t>
      </w:r>
      <w:r w:rsidR="00A94929">
        <w:rPr>
          <w:shd w:val="clear" w:color="auto" w:fill="FFFFFF"/>
          <w:lang w:val="en-GB"/>
        </w:rPr>
        <w:t>71.2</w:t>
      </w:r>
      <w:r w:rsidR="00AF1C0D" w:rsidRPr="008C3F42">
        <w:rPr>
          <w:shd w:val="clear" w:color="auto" w:fill="FFFFFF"/>
          <w:lang w:val="en-GB"/>
        </w:rPr>
        <w:t>% in 202</w:t>
      </w:r>
      <w:r w:rsidR="00A94929">
        <w:rPr>
          <w:shd w:val="clear" w:color="auto" w:fill="FFFFFF"/>
          <w:lang w:val="en-GB"/>
        </w:rPr>
        <w:t>2</w:t>
      </w:r>
      <w:r w:rsidR="00AF1C0D" w:rsidRPr="008C3F42">
        <w:rPr>
          <w:shd w:val="clear" w:color="auto" w:fill="FFFFFF"/>
          <w:lang w:val="en-GB"/>
        </w:rPr>
        <w:t>)</w:t>
      </w:r>
      <w:r w:rsidR="00AF1C0D" w:rsidRPr="008C3F42">
        <w:rPr>
          <w:color w:val="000000" w:themeColor="text1"/>
          <w:shd w:val="clear" w:color="auto" w:fill="FFFFFF"/>
          <w:lang w:val="en-GB"/>
        </w:rPr>
        <w:t xml:space="preserve">. In FTE, </w:t>
      </w:r>
      <w:r w:rsidR="00E04671">
        <w:rPr>
          <w:color w:val="000000" w:themeColor="text1"/>
          <w:shd w:val="clear" w:color="auto" w:fill="FFFFFF"/>
          <w:lang w:val="en-GB"/>
        </w:rPr>
        <w:br/>
      </w:r>
      <w:r w:rsidR="00AF1C0D" w:rsidRPr="008C3F42">
        <w:rPr>
          <w:color w:val="000000" w:themeColor="text1"/>
          <w:shd w:val="clear" w:color="auto" w:fill="FFFFFF"/>
          <w:lang w:val="en-GB"/>
        </w:rPr>
        <w:t xml:space="preserve">researchers as the share of persons employed in R&amp;D accounted for </w:t>
      </w:r>
      <w:r w:rsidR="00C746C2">
        <w:rPr>
          <w:color w:val="000000" w:themeColor="text1"/>
          <w:shd w:val="clear" w:color="auto" w:fill="FFFFFF"/>
          <w:lang w:val="en-GB"/>
        </w:rPr>
        <w:t>71.9</w:t>
      </w:r>
      <w:r w:rsidR="00AF1C0D" w:rsidRPr="008C3F42">
        <w:rPr>
          <w:color w:val="000000" w:themeColor="text1"/>
          <w:shd w:val="clear" w:color="auto" w:fill="FFFFFF"/>
          <w:lang w:val="en-GB"/>
        </w:rPr>
        <w:t xml:space="preserve">% and </w:t>
      </w:r>
      <w:r w:rsidR="00E678D3" w:rsidRPr="008C3F42">
        <w:rPr>
          <w:color w:val="000000" w:themeColor="text1"/>
          <w:shd w:val="clear" w:color="auto" w:fill="FFFFFF"/>
          <w:lang w:val="en-GB"/>
        </w:rPr>
        <w:t xml:space="preserve">as the share of external contributors </w:t>
      </w:r>
      <w:r w:rsidR="00C746C2">
        <w:rPr>
          <w:color w:val="000000" w:themeColor="text1"/>
          <w:shd w:val="clear" w:color="auto" w:fill="FFFFFF"/>
          <w:lang w:val="en-GB"/>
        </w:rPr>
        <w:t>68.5</w:t>
      </w:r>
      <w:r w:rsidR="00AF1C0D" w:rsidRPr="008C3F42">
        <w:rPr>
          <w:color w:val="000000" w:themeColor="text1"/>
          <w:shd w:val="clear" w:color="auto" w:fill="FFFFFF"/>
          <w:lang w:val="en-GB"/>
        </w:rPr>
        <w:t>%</w:t>
      </w:r>
      <w:r w:rsidR="00E678D3" w:rsidRPr="008C3F42">
        <w:rPr>
          <w:color w:val="000000" w:themeColor="text1"/>
          <w:shd w:val="clear" w:color="auto" w:fill="FFFFFF"/>
          <w:lang w:val="en-GB"/>
        </w:rPr>
        <w:t xml:space="preserve"> (compared to </w:t>
      </w:r>
      <w:r w:rsidR="00E678D3" w:rsidRPr="008C3F42">
        <w:rPr>
          <w:color w:val="000000" w:themeColor="text1"/>
          <w:spacing w:val="-2"/>
          <w:shd w:val="clear" w:color="auto" w:fill="FFFFFF"/>
          <w:lang w:val="en-GB"/>
        </w:rPr>
        <w:t>72.</w:t>
      </w:r>
      <w:r w:rsidR="00C746C2">
        <w:rPr>
          <w:color w:val="000000" w:themeColor="text1"/>
          <w:spacing w:val="-2"/>
          <w:shd w:val="clear" w:color="auto" w:fill="FFFFFF"/>
          <w:lang w:val="en-GB"/>
        </w:rPr>
        <w:t>5</w:t>
      </w:r>
      <w:r w:rsidR="00E678D3" w:rsidRPr="008C3F42">
        <w:rPr>
          <w:color w:val="000000" w:themeColor="text1"/>
          <w:spacing w:val="-2"/>
          <w:shd w:val="clear" w:color="auto" w:fill="FFFFFF"/>
          <w:lang w:val="en-GB"/>
        </w:rPr>
        <w:t xml:space="preserve">% and </w:t>
      </w:r>
      <w:r w:rsidR="00C746C2">
        <w:rPr>
          <w:color w:val="000000" w:themeColor="text1"/>
          <w:spacing w:val="-2"/>
          <w:shd w:val="clear" w:color="auto" w:fill="FFFFFF"/>
          <w:lang w:val="en-GB"/>
        </w:rPr>
        <w:t>71.7</w:t>
      </w:r>
      <w:r w:rsidR="00E678D3" w:rsidRPr="008C3F42">
        <w:rPr>
          <w:color w:val="000000" w:themeColor="text1"/>
          <w:spacing w:val="-2"/>
          <w:shd w:val="clear" w:color="auto" w:fill="FFFFFF"/>
          <w:lang w:val="en-GB"/>
        </w:rPr>
        <w:t>% in 202</w:t>
      </w:r>
      <w:r w:rsidR="00C746C2">
        <w:rPr>
          <w:color w:val="000000" w:themeColor="text1"/>
          <w:spacing w:val="-2"/>
          <w:shd w:val="clear" w:color="auto" w:fill="FFFFFF"/>
          <w:lang w:val="en-GB"/>
        </w:rPr>
        <w:t>2</w:t>
      </w:r>
      <w:r w:rsidR="00E678D3" w:rsidRPr="008C3F42">
        <w:rPr>
          <w:color w:val="000000" w:themeColor="text1"/>
          <w:spacing w:val="-2"/>
          <w:shd w:val="clear" w:color="auto" w:fill="FFFFFF"/>
          <w:lang w:val="en-GB"/>
        </w:rPr>
        <w:t>).</w:t>
      </w:r>
    </w:p>
    <w:p w14:paraId="1132094F" w14:textId="26460963" w:rsidR="00D54E4A" w:rsidRPr="008C3F42" w:rsidRDefault="00D54E4A" w:rsidP="006C07AD">
      <w:pPr>
        <w:pStyle w:val="tytuwykresu"/>
        <w:rPr>
          <w:lang w:val="en-GB"/>
        </w:rPr>
      </w:pPr>
      <w:r w:rsidRPr="008C3F42">
        <w:rPr>
          <w:lang w:val="en-GB"/>
        </w:rPr>
        <w:t>Tabl</w:t>
      </w:r>
      <w:r w:rsidR="0016731F" w:rsidRPr="008C3F42">
        <w:rPr>
          <w:lang w:val="en-GB"/>
        </w:rPr>
        <w:t>e</w:t>
      </w:r>
      <w:r w:rsidRPr="008C3F42">
        <w:rPr>
          <w:lang w:val="en-GB"/>
        </w:rPr>
        <w:t xml:space="preserve"> 3. </w:t>
      </w:r>
      <w:r w:rsidR="0016731F" w:rsidRPr="008C3F42">
        <w:rPr>
          <w:lang w:val="en-GB"/>
        </w:rPr>
        <w:t xml:space="preserve">Selected indicators on </w:t>
      </w:r>
      <w:r w:rsidR="00B26EB0" w:rsidRPr="008C3F42">
        <w:rPr>
          <w:lang w:val="en-GB"/>
        </w:rPr>
        <w:t xml:space="preserve">internal </w:t>
      </w:r>
      <w:r w:rsidR="0016731F" w:rsidRPr="008C3F42">
        <w:rPr>
          <w:lang w:val="en-GB"/>
        </w:rPr>
        <w:t>R&amp;D personnel</w:t>
      </w:r>
      <w:r w:rsidR="00394B3A">
        <w:rPr>
          <w:lang w:val="en-GB"/>
        </w:rPr>
        <w:t xml:space="preserve"> </w:t>
      </w:r>
      <w:r w:rsidRPr="008C3F42">
        <w:rPr>
          <w:vertAlign w:val="superscript"/>
          <w:lang w:val="en-GB"/>
        </w:rPr>
        <w:t>a</w:t>
      </w:r>
      <w:r w:rsidRPr="008C3F42">
        <w:rPr>
          <w:lang w:val="en-GB"/>
        </w:rPr>
        <w:t xml:space="preserve"> </w:t>
      </w:r>
    </w:p>
    <w:tbl>
      <w:tblPr>
        <w:tblpPr w:leftFromText="141" w:rightFromText="141" w:vertAnchor="text" w:horzAnchor="margin" w:tblpY="53"/>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Table 3. Selected indicators on internal R&amp;D personnel "/>
      </w:tblPr>
      <w:tblGrid>
        <w:gridCol w:w="2410"/>
        <w:gridCol w:w="691"/>
        <w:gridCol w:w="691"/>
        <w:gridCol w:w="691"/>
        <w:gridCol w:w="691"/>
        <w:gridCol w:w="691"/>
        <w:gridCol w:w="691"/>
        <w:gridCol w:w="691"/>
        <w:gridCol w:w="691"/>
      </w:tblGrid>
      <w:tr w:rsidR="00EC1B09" w:rsidRPr="008C3F42" w14:paraId="1EB1DDB1" w14:textId="5104C231" w:rsidTr="00E74C60">
        <w:trPr>
          <w:trHeight w:val="170"/>
        </w:trPr>
        <w:tc>
          <w:tcPr>
            <w:tcW w:w="2410" w:type="dxa"/>
            <w:tcBorders>
              <w:top w:val="single" w:sz="4" w:space="0" w:color="001D77"/>
              <w:left w:val="nil"/>
              <w:bottom w:val="single" w:sz="4" w:space="0" w:color="001D77"/>
              <w:right w:val="single" w:sz="4" w:space="0" w:color="001D77"/>
            </w:tcBorders>
            <w:tcMar>
              <w:top w:w="85" w:type="dxa"/>
              <w:left w:w="108" w:type="dxa"/>
              <w:bottom w:w="85" w:type="dxa"/>
              <w:right w:w="108" w:type="dxa"/>
            </w:tcMar>
            <w:vAlign w:val="center"/>
          </w:tcPr>
          <w:p w14:paraId="1AC571F8" w14:textId="37B43F13" w:rsidR="00EC1B09" w:rsidRPr="008C3F42" w:rsidRDefault="00EC1B09" w:rsidP="00E74C60">
            <w:pPr>
              <w:spacing w:line="240" w:lineRule="exact"/>
              <w:jc w:val="center"/>
              <w:rPr>
                <w:szCs w:val="19"/>
                <w:lang w:val="en-GB"/>
              </w:rPr>
            </w:pPr>
            <w:r w:rsidRPr="008C3F42">
              <w:rPr>
                <w:szCs w:val="19"/>
                <w:lang w:val="en-GB"/>
              </w:rPr>
              <w:t>Specification</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23B1E567" w14:textId="14162A0B" w:rsidR="00EC1B09" w:rsidRPr="008C3F42" w:rsidRDefault="00EC1B09" w:rsidP="00E74C60">
            <w:pPr>
              <w:spacing w:line="240" w:lineRule="exact"/>
              <w:jc w:val="center"/>
              <w:rPr>
                <w:szCs w:val="19"/>
                <w:lang w:val="en-GB"/>
              </w:rPr>
            </w:pPr>
            <w:r w:rsidRPr="008C3F42">
              <w:rPr>
                <w:szCs w:val="19"/>
                <w:lang w:val="en-GB"/>
              </w:rPr>
              <w:t>2016</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7ABA5DA2" w14:textId="0B7825AA" w:rsidR="00EC1B09" w:rsidRPr="008C3F42" w:rsidRDefault="00EC1B09" w:rsidP="00E74C60">
            <w:pPr>
              <w:spacing w:line="240" w:lineRule="exact"/>
              <w:jc w:val="center"/>
              <w:rPr>
                <w:szCs w:val="19"/>
                <w:lang w:val="en-GB"/>
              </w:rPr>
            </w:pPr>
            <w:r w:rsidRPr="008C3F42">
              <w:rPr>
                <w:szCs w:val="19"/>
                <w:lang w:val="en-GB"/>
              </w:rPr>
              <w:t>2017</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AA6F90D" w14:textId="71DAFA61" w:rsidR="00EC1B09" w:rsidRPr="008C3F42" w:rsidRDefault="00EC1B09" w:rsidP="00E74C60">
            <w:pPr>
              <w:spacing w:line="240" w:lineRule="exact"/>
              <w:jc w:val="center"/>
              <w:rPr>
                <w:szCs w:val="19"/>
                <w:lang w:val="en-GB"/>
              </w:rPr>
            </w:pPr>
            <w:r w:rsidRPr="008C3F42">
              <w:rPr>
                <w:szCs w:val="19"/>
                <w:lang w:val="en-GB"/>
              </w:rPr>
              <w:t>2018</w:t>
            </w:r>
          </w:p>
        </w:tc>
        <w:tc>
          <w:tcPr>
            <w:tcW w:w="691" w:type="dxa"/>
            <w:tcBorders>
              <w:top w:val="single" w:sz="4" w:space="0" w:color="001D77"/>
              <w:left w:val="single" w:sz="4" w:space="0" w:color="001D77"/>
              <w:bottom w:val="single" w:sz="4" w:space="0" w:color="001D77"/>
              <w:right w:val="single" w:sz="4" w:space="0" w:color="001D77"/>
            </w:tcBorders>
            <w:tcMar>
              <w:top w:w="85" w:type="dxa"/>
              <w:left w:w="108" w:type="dxa"/>
              <w:bottom w:w="85" w:type="dxa"/>
              <w:right w:w="108" w:type="dxa"/>
            </w:tcMar>
            <w:vAlign w:val="center"/>
          </w:tcPr>
          <w:p w14:paraId="52AD4276" w14:textId="205C4B25" w:rsidR="00EC1B09" w:rsidRPr="008C3F42" w:rsidRDefault="00EC1B09" w:rsidP="00E74C60">
            <w:pPr>
              <w:spacing w:line="240" w:lineRule="exact"/>
              <w:jc w:val="center"/>
              <w:rPr>
                <w:szCs w:val="19"/>
                <w:lang w:val="en-GB"/>
              </w:rPr>
            </w:pPr>
            <w:r w:rsidRPr="008C3F42">
              <w:rPr>
                <w:szCs w:val="19"/>
                <w:lang w:val="en-GB"/>
              </w:rPr>
              <w:t>2019</w:t>
            </w:r>
          </w:p>
        </w:tc>
        <w:tc>
          <w:tcPr>
            <w:tcW w:w="691" w:type="dxa"/>
            <w:tcBorders>
              <w:top w:val="single" w:sz="4" w:space="0" w:color="001D77"/>
              <w:left w:val="single" w:sz="4" w:space="0" w:color="001D77"/>
              <w:bottom w:val="single" w:sz="4" w:space="0" w:color="001D77"/>
              <w:right w:val="nil"/>
            </w:tcBorders>
            <w:tcMar>
              <w:top w:w="85" w:type="dxa"/>
              <w:left w:w="108" w:type="dxa"/>
              <w:bottom w:w="85" w:type="dxa"/>
              <w:right w:w="108" w:type="dxa"/>
            </w:tcMar>
            <w:vAlign w:val="center"/>
          </w:tcPr>
          <w:p w14:paraId="5BDB816E" w14:textId="289ADDDF" w:rsidR="00EC1B09" w:rsidRPr="008C3F42" w:rsidRDefault="00EC1B09" w:rsidP="00E74C60">
            <w:pPr>
              <w:spacing w:line="240" w:lineRule="exact"/>
              <w:jc w:val="center"/>
              <w:rPr>
                <w:szCs w:val="19"/>
                <w:lang w:val="en-GB"/>
              </w:rPr>
            </w:pPr>
            <w:r w:rsidRPr="008C3F42">
              <w:rPr>
                <w:szCs w:val="19"/>
                <w:lang w:val="en-GB"/>
              </w:rPr>
              <w:t>2020</w:t>
            </w:r>
          </w:p>
        </w:tc>
        <w:tc>
          <w:tcPr>
            <w:tcW w:w="691" w:type="dxa"/>
            <w:tcBorders>
              <w:top w:val="single" w:sz="4" w:space="0" w:color="001D77"/>
              <w:left w:val="single" w:sz="4" w:space="0" w:color="001D77"/>
              <w:bottom w:val="single" w:sz="4" w:space="0" w:color="001D77"/>
              <w:right w:val="nil"/>
            </w:tcBorders>
            <w:vAlign w:val="center"/>
          </w:tcPr>
          <w:p w14:paraId="0F014DA1" w14:textId="6E6828D2" w:rsidR="00EC1B09" w:rsidRPr="008C3F42" w:rsidRDefault="00EC1B09" w:rsidP="00E74C60">
            <w:pPr>
              <w:spacing w:line="240" w:lineRule="exact"/>
              <w:jc w:val="center"/>
              <w:rPr>
                <w:szCs w:val="19"/>
                <w:lang w:val="en-GB"/>
              </w:rPr>
            </w:pPr>
            <w:r w:rsidRPr="008C3F42">
              <w:rPr>
                <w:szCs w:val="19"/>
                <w:lang w:val="en-GB"/>
              </w:rPr>
              <w:t>2021</w:t>
            </w:r>
          </w:p>
        </w:tc>
        <w:tc>
          <w:tcPr>
            <w:tcW w:w="691" w:type="dxa"/>
            <w:tcBorders>
              <w:top w:val="single" w:sz="4" w:space="0" w:color="001D77"/>
              <w:left w:val="single" w:sz="4" w:space="0" w:color="001D77"/>
              <w:bottom w:val="single" w:sz="4" w:space="0" w:color="001D77"/>
              <w:right w:val="nil"/>
            </w:tcBorders>
            <w:vAlign w:val="center"/>
          </w:tcPr>
          <w:p w14:paraId="400BC5D9" w14:textId="7D72E10A" w:rsidR="00EC1B09" w:rsidRPr="008C3F42" w:rsidRDefault="00EC1B09" w:rsidP="00E74C60">
            <w:pPr>
              <w:spacing w:line="240" w:lineRule="exact"/>
              <w:jc w:val="center"/>
              <w:rPr>
                <w:szCs w:val="19"/>
                <w:lang w:val="en-GB"/>
              </w:rPr>
            </w:pPr>
            <w:r w:rsidRPr="008C3F42">
              <w:rPr>
                <w:szCs w:val="19"/>
                <w:lang w:val="en-GB"/>
              </w:rPr>
              <w:t>202</w:t>
            </w:r>
            <w:r>
              <w:rPr>
                <w:szCs w:val="19"/>
                <w:lang w:val="en-GB"/>
              </w:rPr>
              <w:t>2</w:t>
            </w:r>
          </w:p>
        </w:tc>
        <w:tc>
          <w:tcPr>
            <w:tcW w:w="691" w:type="dxa"/>
            <w:tcBorders>
              <w:top w:val="single" w:sz="4" w:space="0" w:color="001D77"/>
              <w:left w:val="single" w:sz="4" w:space="0" w:color="001D77"/>
              <w:bottom w:val="single" w:sz="4" w:space="0" w:color="001D77"/>
              <w:right w:val="nil"/>
            </w:tcBorders>
            <w:vAlign w:val="center"/>
          </w:tcPr>
          <w:p w14:paraId="3E9ABFDF" w14:textId="3DAA0A65" w:rsidR="00EC1B09" w:rsidRPr="008C3F42" w:rsidRDefault="00EC1B09" w:rsidP="00E74C60">
            <w:pPr>
              <w:spacing w:line="240" w:lineRule="exact"/>
              <w:jc w:val="center"/>
              <w:rPr>
                <w:szCs w:val="19"/>
                <w:lang w:val="en-GB"/>
              </w:rPr>
            </w:pPr>
            <w:r w:rsidRPr="008C3F42">
              <w:rPr>
                <w:szCs w:val="19"/>
                <w:lang w:val="en-GB"/>
              </w:rPr>
              <w:t>202</w:t>
            </w:r>
            <w:r>
              <w:rPr>
                <w:szCs w:val="19"/>
                <w:lang w:val="en-GB"/>
              </w:rPr>
              <w:t>3</w:t>
            </w:r>
          </w:p>
        </w:tc>
      </w:tr>
      <w:tr w:rsidR="00DE4D6D" w:rsidRPr="008C3F42" w14:paraId="18CC712A" w14:textId="51BFA155" w:rsidTr="00AC7B8C">
        <w:trPr>
          <w:trHeight w:val="60"/>
        </w:trPr>
        <w:tc>
          <w:tcPr>
            <w:tcW w:w="7938" w:type="dxa"/>
            <w:gridSpan w:val="9"/>
            <w:tcBorders>
              <w:top w:val="single" w:sz="4" w:space="0" w:color="001D77"/>
              <w:left w:val="nil"/>
              <w:bottom w:val="single" w:sz="4" w:space="0" w:color="001D77"/>
              <w:right w:val="nil"/>
            </w:tcBorders>
            <w:tcMar>
              <w:top w:w="34" w:type="dxa"/>
              <w:left w:w="108" w:type="dxa"/>
              <w:bottom w:w="34" w:type="dxa"/>
              <w:right w:w="108" w:type="dxa"/>
            </w:tcMar>
          </w:tcPr>
          <w:p w14:paraId="3F9D131E" w14:textId="531A76A4" w:rsidR="00DE4D6D" w:rsidRPr="008C3F42" w:rsidRDefault="00DE4D6D" w:rsidP="00E74C60">
            <w:pPr>
              <w:spacing w:line="240" w:lineRule="exact"/>
              <w:jc w:val="center"/>
              <w:rPr>
                <w:szCs w:val="19"/>
                <w:lang w:val="en-GB"/>
              </w:rPr>
            </w:pPr>
            <w:r w:rsidRPr="008C3F42">
              <w:rPr>
                <w:szCs w:val="19"/>
                <w:lang w:val="en-GB"/>
              </w:rPr>
              <w:t>per 1000 active population</w:t>
            </w:r>
            <w:r w:rsidR="00394B3A">
              <w:rPr>
                <w:szCs w:val="19"/>
                <w:lang w:val="en-GB"/>
              </w:rPr>
              <w:t xml:space="preserve"> </w:t>
            </w:r>
            <w:r w:rsidRPr="008C3F42">
              <w:rPr>
                <w:szCs w:val="19"/>
                <w:vertAlign w:val="superscript"/>
                <w:lang w:val="en-GB"/>
              </w:rPr>
              <w:t>b</w:t>
            </w:r>
          </w:p>
        </w:tc>
      </w:tr>
      <w:tr w:rsidR="00EC1B09" w:rsidRPr="008C3F42" w14:paraId="6CF4E288" w14:textId="07F34C8E" w:rsidTr="00E74C60">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761E194B" w14:textId="2718F455" w:rsidR="00EC1B09" w:rsidRPr="008C3F42" w:rsidRDefault="00EC1B09" w:rsidP="00EC1B09">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 xml:space="preserve">Internal R&amp;D personnel </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7BBD458F" w14:textId="76BA3BFE"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6</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27226DC5" w14:textId="4CBC1284"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6ED9EAEA" w14:textId="56866968"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391616BC" w14:textId="3022BC5F"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single" w:sz="4" w:space="0" w:color="001D77"/>
              <w:right w:val="nil"/>
            </w:tcBorders>
            <w:tcMar>
              <w:top w:w="34" w:type="dxa"/>
              <w:left w:w="108" w:type="dxa"/>
              <w:bottom w:w="34" w:type="dxa"/>
              <w:right w:w="108" w:type="dxa"/>
            </w:tcMar>
            <w:vAlign w:val="center"/>
          </w:tcPr>
          <w:p w14:paraId="1F72EA5D" w14:textId="2E15DF0F"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6</w:t>
            </w:r>
          </w:p>
        </w:tc>
        <w:tc>
          <w:tcPr>
            <w:tcW w:w="691" w:type="dxa"/>
            <w:tcBorders>
              <w:top w:val="single" w:sz="4" w:space="0" w:color="001D77"/>
              <w:left w:val="single" w:sz="4" w:space="0" w:color="001D77"/>
              <w:bottom w:val="single" w:sz="4" w:space="0" w:color="001D77"/>
              <w:right w:val="nil"/>
            </w:tcBorders>
            <w:vAlign w:val="center"/>
          </w:tcPr>
          <w:p w14:paraId="1695B0E1" w14:textId="5ECF05F5"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9</w:t>
            </w:r>
            <w:r>
              <w:rPr>
                <w:rFonts w:ascii="Fira Sans" w:hAnsi="Fira Sans"/>
                <w:sz w:val="19"/>
                <w:szCs w:val="19"/>
              </w:rPr>
              <w:t>.</w:t>
            </w:r>
            <w:r w:rsidRPr="00497FA9">
              <w:rPr>
                <w:rFonts w:ascii="Fira Sans" w:hAnsi="Fira Sans"/>
                <w:sz w:val="19"/>
                <w:szCs w:val="19"/>
              </w:rPr>
              <w:t>0</w:t>
            </w:r>
          </w:p>
        </w:tc>
        <w:tc>
          <w:tcPr>
            <w:tcW w:w="691" w:type="dxa"/>
            <w:tcBorders>
              <w:top w:val="single" w:sz="4" w:space="0" w:color="001D77"/>
              <w:left w:val="single" w:sz="4" w:space="0" w:color="001D77"/>
              <w:bottom w:val="single" w:sz="4" w:space="0" w:color="001D77"/>
              <w:right w:val="nil"/>
            </w:tcBorders>
            <w:vAlign w:val="center"/>
          </w:tcPr>
          <w:p w14:paraId="07AF58F8" w14:textId="59ECEB96"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9.5</w:t>
            </w:r>
          </w:p>
        </w:tc>
        <w:tc>
          <w:tcPr>
            <w:tcW w:w="691" w:type="dxa"/>
            <w:tcBorders>
              <w:top w:val="single" w:sz="4" w:space="0" w:color="001D77"/>
              <w:left w:val="single" w:sz="4" w:space="0" w:color="001D77"/>
              <w:bottom w:val="single" w:sz="4" w:space="0" w:color="001D77"/>
              <w:right w:val="nil"/>
            </w:tcBorders>
            <w:vAlign w:val="center"/>
          </w:tcPr>
          <w:p w14:paraId="1BCC9138" w14:textId="41DD6FA5" w:rsidR="00EC1B09" w:rsidRPr="00497FA9" w:rsidRDefault="005209DD" w:rsidP="00E74C60">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9.4</w:t>
            </w:r>
          </w:p>
        </w:tc>
      </w:tr>
      <w:tr w:rsidR="00EC1B09" w:rsidRPr="008C3F42" w14:paraId="23D82823" w14:textId="11EBDC93" w:rsidTr="00E74C60">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9A35D57" w14:textId="238AC11B" w:rsidR="00EC1B09" w:rsidRPr="008C3F42" w:rsidRDefault="00EC1B09" w:rsidP="00EC1B09">
            <w:pPr>
              <w:pStyle w:val="Bok0MODUtablica"/>
              <w:widowControl/>
              <w:autoSpaceDE/>
              <w:autoSpaceDN/>
              <w:adjustRightInd/>
              <w:spacing w:before="120" w:after="120" w:line="240" w:lineRule="exact"/>
              <w:ind w:left="227" w:firstLine="0"/>
              <w:textAlignment w:val="auto"/>
              <w:rPr>
                <w:rFonts w:ascii="Fira Sans" w:hAnsi="Fira Sans"/>
                <w:i/>
                <w:iCs/>
                <w:sz w:val="19"/>
                <w:szCs w:val="19"/>
                <w:lang w:val="en-GB"/>
              </w:rPr>
            </w:pPr>
            <w:r w:rsidRPr="008C3F42">
              <w:rPr>
                <w:rFonts w:ascii="Fira Sans" w:hAnsi="Fira Sans"/>
                <w:sz w:val="19"/>
                <w:szCs w:val="19"/>
                <w:lang w:val="en-GB"/>
              </w:rPr>
              <w:t xml:space="preserve">of which researchers </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5B4095AA" w14:textId="12EFA741"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2</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57BA8A66" w14:textId="2F804CDA"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7</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2A5C5D9F" w14:textId="72D9F733"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34806C30" w14:textId="618FF0EC"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9</w:t>
            </w:r>
          </w:p>
        </w:tc>
        <w:tc>
          <w:tcPr>
            <w:tcW w:w="691" w:type="dxa"/>
            <w:tcBorders>
              <w:top w:val="single" w:sz="4" w:space="0" w:color="001D77"/>
              <w:left w:val="single" w:sz="4" w:space="0" w:color="001D77"/>
              <w:bottom w:val="single" w:sz="4" w:space="0" w:color="001D77"/>
              <w:right w:val="nil"/>
            </w:tcBorders>
            <w:tcMar>
              <w:top w:w="34" w:type="dxa"/>
              <w:left w:w="108" w:type="dxa"/>
              <w:bottom w:w="34" w:type="dxa"/>
              <w:right w:w="108" w:type="dxa"/>
            </w:tcMar>
            <w:vAlign w:val="center"/>
          </w:tcPr>
          <w:p w14:paraId="3DC33598" w14:textId="15BBB945"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2</w:t>
            </w:r>
          </w:p>
        </w:tc>
        <w:tc>
          <w:tcPr>
            <w:tcW w:w="691" w:type="dxa"/>
            <w:tcBorders>
              <w:top w:val="single" w:sz="4" w:space="0" w:color="001D77"/>
              <w:left w:val="single" w:sz="4" w:space="0" w:color="001D77"/>
              <w:bottom w:val="single" w:sz="4" w:space="0" w:color="001D77"/>
              <w:right w:val="nil"/>
            </w:tcBorders>
            <w:vAlign w:val="center"/>
          </w:tcPr>
          <w:p w14:paraId="04EBDEFD" w14:textId="0F70CC97"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5</w:t>
            </w:r>
          </w:p>
        </w:tc>
        <w:tc>
          <w:tcPr>
            <w:tcW w:w="691" w:type="dxa"/>
            <w:tcBorders>
              <w:top w:val="single" w:sz="4" w:space="0" w:color="001D77"/>
              <w:left w:val="single" w:sz="4" w:space="0" w:color="001D77"/>
              <w:bottom w:val="single" w:sz="4" w:space="0" w:color="001D77"/>
              <w:right w:val="nil"/>
            </w:tcBorders>
            <w:vAlign w:val="center"/>
          </w:tcPr>
          <w:p w14:paraId="67D6506C" w14:textId="51004E20"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6.9</w:t>
            </w:r>
          </w:p>
        </w:tc>
        <w:tc>
          <w:tcPr>
            <w:tcW w:w="691" w:type="dxa"/>
            <w:tcBorders>
              <w:top w:val="single" w:sz="4" w:space="0" w:color="001D77"/>
              <w:left w:val="single" w:sz="4" w:space="0" w:color="001D77"/>
              <w:bottom w:val="single" w:sz="4" w:space="0" w:color="001D77"/>
              <w:right w:val="nil"/>
            </w:tcBorders>
            <w:vAlign w:val="center"/>
          </w:tcPr>
          <w:p w14:paraId="2079B4F8" w14:textId="073EBF7A" w:rsidR="00EC1B09" w:rsidRPr="00497FA9" w:rsidRDefault="005209DD" w:rsidP="00E74C60">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6.8</w:t>
            </w:r>
          </w:p>
        </w:tc>
      </w:tr>
      <w:tr w:rsidR="00DE4D6D" w:rsidRPr="008C3F42" w14:paraId="2E7967D1" w14:textId="78203F18" w:rsidTr="0044473D">
        <w:trPr>
          <w:trHeight w:val="60"/>
        </w:trPr>
        <w:tc>
          <w:tcPr>
            <w:tcW w:w="7938" w:type="dxa"/>
            <w:gridSpan w:val="9"/>
            <w:tcBorders>
              <w:top w:val="single" w:sz="4" w:space="0" w:color="001D77"/>
              <w:left w:val="nil"/>
              <w:bottom w:val="single" w:sz="4" w:space="0" w:color="001D77"/>
              <w:right w:val="nil"/>
            </w:tcBorders>
            <w:tcMar>
              <w:top w:w="34" w:type="dxa"/>
              <w:left w:w="108" w:type="dxa"/>
              <w:bottom w:w="34" w:type="dxa"/>
              <w:right w:w="108" w:type="dxa"/>
            </w:tcMar>
            <w:vAlign w:val="center"/>
          </w:tcPr>
          <w:p w14:paraId="082173FB" w14:textId="5300FC38" w:rsidR="00DE4D6D" w:rsidRPr="008C3F42" w:rsidRDefault="00DE4D6D" w:rsidP="001E58E7">
            <w:pPr>
              <w:pStyle w:val="DaneMODUtablica"/>
              <w:widowControl/>
              <w:autoSpaceDE/>
              <w:autoSpaceDN/>
              <w:adjustRightInd/>
              <w:spacing w:before="120" w:after="120" w:line="240" w:lineRule="exact"/>
              <w:ind w:right="0"/>
              <w:jc w:val="center"/>
              <w:textAlignment w:val="auto"/>
              <w:rPr>
                <w:rFonts w:ascii="Fira Sans" w:hAnsi="Fira Sans"/>
                <w:sz w:val="19"/>
                <w:szCs w:val="19"/>
                <w:lang w:val="en-GB"/>
              </w:rPr>
            </w:pPr>
            <w:r w:rsidRPr="008C3F42">
              <w:rPr>
                <w:rFonts w:ascii="Fira Sans" w:hAnsi="Fira Sans"/>
                <w:sz w:val="19"/>
                <w:szCs w:val="19"/>
                <w:lang w:val="en-GB"/>
              </w:rPr>
              <w:t>per 1000 persons employed</w:t>
            </w:r>
            <w:r w:rsidR="00394B3A">
              <w:rPr>
                <w:rFonts w:ascii="Fira Sans" w:hAnsi="Fira Sans"/>
                <w:sz w:val="19"/>
                <w:szCs w:val="19"/>
                <w:lang w:val="en-GB"/>
              </w:rPr>
              <w:t xml:space="preserve"> </w:t>
            </w:r>
            <w:r w:rsidRPr="008C3F42">
              <w:rPr>
                <w:rFonts w:ascii="Fira Sans" w:hAnsi="Fira Sans"/>
                <w:iCs/>
                <w:sz w:val="19"/>
                <w:szCs w:val="19"/>
                <w:vertAlign w:val="superscript"/>
                <w:lang w:val="en-GB"/>
              </w:rPr>
              <w:t>c</w:t>
            </w:r>
          </w:p>
        </w:tc>
      </w:tr>
      <w:tr w:rsidR="00EC1B09" w:rsidRPr="008C3F42" w14:paraId="7C2B14A9" w14:textId="066B2C32" w:rsidTr="00E74C60">
        <w:trPr>
          <w:trHeight w:val="60"/>
        </w:trPr>
        <w:tc>
          <w:tcPr>
            <w:tcW w:w="2410" w:type="dxa"/>
            <w:tcBorders>
              <w:top w:val="single" w:sz="4" w:space="0" w:color="001D77"/>
              <w:left w:val="nil"/>
              <w:bottom w:val="single" w:sz="4" w:space="0" w:color="001D77"/>
              <w:right w:val="single" w:sz="4" w:space="0" w:color="001D77"/>
            </w:tcBorders>
            <w:tcMar>
              <w:top w:w="34" w:type="dxa"/>
              <w:left w:w="108" w:type="dxa"/>
              <w:bottom w:w="34" w:type="dxa"/>
              <w:right w:w="108" w:type="dxa"/>
            </w:tcMar>
            <w:vAlign w:val="center"/>
          </w:tcPr>
          <w:p w14:paraId="029089BB" w14:textId="45D44F69" w:rsidR="00EC1B09" w:rsidRPr="008C3F42" w:rsidRDefault="00EC1B09" w:rsidP="00EC1B09">
            <w:pPr>
              <w:pStyle w:val="Bok0MODUtablica"/>
              <w:widowControl/>
              <w:autoSpaceDE/>
              <w:autoSpaceDN/>
              <w:adjustRightInd/>
              <w:spacing w:before="120" w:after="120" w:line="240" w:lineRule="exact"/>
              <w:ind w:left="0" w:firstLine="0"/>
              <w:textAlignment w:val="auto"/>
              <w:rPr>
                <w:rFonts w:ascii="Fira Sans" w:hAnsi="Fira Sans"/>
                <w:i/>
                <w:iCs/>
                <w:sz w:val="19"/>
                <w:szCs w:val="19"/>
                <w:lang w:val="en-GB"/>
              </w:rPr>
            </w:pPr>
            <w:r w:rsidRPr="008C3F42">
              <w:rPr>
                <w:rFonts w:ascii="Fira Sans" w:hAnsi="Fira Sans"/>
                <w:sz w:val="19"/>
                <w:szCs w:val="19"/>
                <w:lang w:val="en-GB"/>
              </w:rPr>
              <w:t>Internal R&amp;D personnel</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7E008560" w14:textId="4095BECD"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0</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7509A7CA" w14:textId="75B90F02"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7</w:t>
            </w:r>
            <w:r>
              <w:rPr>
                <w:rFonts w:ascii="Fira Sans" w:hAnsi="Fira Sans"/>
                <w:sz w:val="19"/>
                <w:szCs w:val="19"/>
              </w:rPr>
              <w:t>.</w:t>
            </w:r>
            <w:r w:rsidRPr="00497FA9">
              <w:rPr>
                <w:rFonts w:ascii="Fira Sans" w:hAnsi="Fira Sans"/>
                <w:sz w:val="19"/>
                <w:szCs w:val="19"/>
              </w:rPr>
              <w:t>5</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0E76E127" w14:textId="26E3A843"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single" w:sz="4" w:space="0" w:color="001D77"/>
              <w:right w:val="single" w:sz="4" w:space="0" w:color="001D77"/>
            </w:tcBorders>
            <w:tcMar>
              <w:top w:w="34" w:type="dxa"/>
              <w:left w:w="108" w:type="dxa"/>
              <w:bottom w:w="34" w:type="dxa"/>
              <w:right w:w="108" w:type="dxa"/>
            </w:tcMar>
            <w:vAlign w:val="center"/>
          </w:tcPr>
          <w:p w14:paraId="01A856E2" w14:textId="4A3A66F2"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4</w:t>
            </w:r>
          </w:p>
        </w:tc>
        <w:tc>
          <w:tcPr>
            <w:tcW w:w="691" w:type="dxa"/>
            <w:tcBorders>
              <w:top w:val="single" w:sz="4" w:space="0" w:color="001D77"/>
              <w:left w:val="single" w:sz="4" w:space="0" w:color="001D77"/>
              <w:bottom w:val="single" w:sz="4" w:space="0" w:color="001D77"/>
              <w:right w:val="nil"/>
            </w:tcBorders>
            <w:tcMar>
              <w:top w:w="34" w:type="dxa"/>
              <w:left w:w="108" w:type="dxa"/>
              <w:bottom w:w="34" w:type="dxa"/>
              <w:right w:w="108" w:type="dxa"/>
            </w:tcMar>
            <w:vAlign w:val="center"/>
          </w:tcPr>
          <w:p w14:paraId="3219DB0B" w14:textId="45DBF842"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8</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single" w:sz="4" w:space="0" w:color="001D77"/>
              <w:right w:val="nil"/>
            </w:tcBorders>
            <w:vAlign w:val="center"/>
          </w:tcPr>
          <w:p w14:paraId="24F4FEA7" w14:textId="1B9AD578"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9</w:t>
            </w:r>
            <w:r>
              <w:rPr>
                <w:rFonts w:ascii="Fira Sans" w:hAnsi="Fira Sans"/>
                <w:sz w:val="19"/>
                <w:szCs w:val="19"/>
              </w:rPr>
              <w:t>.</w:t>
            </w:r>
            <w:r w:rsidRPr="00497FA9">
              <w:rPr>
                <w:rFonts w:ascii="Fira Sans" w:hAnsi="Fira Sans"/>
                <w:sz w:val="19"/>
                <w:szCs w:val="19"/>
              </w:rPr>
              <w:t>3</w:t>
            </w:r>
          </w:p>
        </w:tc>
        <w:tc>
          <w:tcPr>
            <w:tcW w:w="691" w:type="dxa"/>
            <w:tcBorders>
              <w:top w:val="single" w:sz="4" w:space="0" w:color="001D77"/>
              <w:left w:val="single" w:sz="4" w:space="0" w:color="001D77"/>
              <w:bottom w:val="single" w:sz="4" w:space="0" w:color="001D77"/>
              <w:right w:val="nil"/>
            </w:tcBorders>
            <w:vAlign w:val="center"/>
          </w:tcPr>
          <w:p w14:paraId="65DA20D9" w14:textId="6C6B5867"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9.8</w:t>
            </w:r>
          </w:p>
        </w:tc>
        <w:tc>
          <w:tcPr>
            <w:tcW w:w="691" w:type="dxa"/>
            <w:tcBorders>
              <w:top w:val="single" w:sz="4" w:space="0" w:color="001D77"/>
              <w:left w:val="single" w:sz="4" w:space="0" w:color="001D77"/>
              <w:bottom w:val="single" w:sz="4" w:space="0" w:color="001D77"/>
              <w:right w:val="nil"/>
            </w:tcBorders>
            <w:vAlign w:val="center"/>
          </w:tcPr>
          <w:p w14:paraId="588B1CA1" w14:textId="6B1E07F5" w:rsidR="00EC1B09" w:rsidRPr="00497FA9" w:rsidRDefault="005209DD" w:rsidP="00E74C60">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9.7</w:t>
            </w:r>
          </w:p>
        </w:tc>
      </w:tr>
      <w:tr w:rsidR="00EC1B09" w:rsidRPr="008C3F42" w14:paraId="138388F1" w14:textId="6BD63B9B" w:rsidTr="00E74C60">
        <w:trPr>
          <w:trHeight w:val="60"/>
        </w:trPr>
        <w:tc>
          <w:tcPr>
            <w:tcW w:w="2410" w:type="dxa"/>
            <w:tcBorders>
              <w:top w:val="single" w:sz="4" w:space="0" w:color="001D77"/>
              <w:left w:val="nil"/>
              <w:bottom w:val="nil"/>
              <w:right w:val="single" w:sz="4" w:space="0" w:color="001D77"/>
            </w:tcBorders>
            <w:tcMar>
              <w:top w:w="34" w:type="dxa"/>
              <w:left w:w="108" w:type="dxa"/>
              <w:bottom w:w="34" w:type="dxa"/>
              <w:right w:w="108" w:type="dxa"/>
            </w:tcMar>
          </w:tcPr>
          <w:p w14:paraId="1BC4883D" w14:textId="1D8F2A31" w:rsidR="00EC1B09" w:rsidRPr="008C3F42" w:rsidRDefault="00EC1B09" w:rsidP="00EC1B09">
            <w:pPr>
              <w:pStyle w:val="Bok0MODUtablica"/>
              <w:widowControl/>
              <w:autoSpaceDE/>
              <w:autoSpaceDN/>
              <w:adjustRightInd/>
              <w:spacing w:before="120" w:after="120" w:line="240" w:lineRule="exact"/>
              <w:ind w:left="227" w:firstLine="0"/>
              <w:textAlignment w:val="auto"/>
              <w:rPr>
                <w:rFonts w:ascii="Fira Sans" w:hAnsi="Fira Sans"/>
                <w:i/>
                <w:iCs/>
                <w:sz w:val="19"/>
                <w:szCs w:val="19"/>
                <w:vertAlign w:val="superscript"/>
                <w:lang w:val="en-GB"/>
              </w:rPr>
            </w:pPr>
            <w:r w:rsidRPr="008C3F42">
              <w:rPr>
                <w:rFonts w:ascii="Fira Sans" w:hAnsi="Fira Sans"/>
                <w:sz w:val="19"/>
                <w:szCs w:val="19"/>
                <w:lang w:val="en-GB"/>
              </w:rPr>
              <w:t>of which researchers</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5DAB54EA" w14:textId="3494F78C"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5</w:t>
            </w:r>
            <w:r>
              <w:rPr>
                <w:rFonts w:ascii="Fira Sans" w:hAnsi="Fira Sans"/>
                <w:sz w:val="19"/>
                <w:szCs w:val="19"/>
              </w:rPr>
              <w:t>.</w:t>
            </w:r>
            <w:r w:rsidRPr="00497FA9">
              <w:rPr>
                <w:rFonts w:ascii="Fira Sans" w:hAnsi="Fira Sans"/>
                <w:sz w:val="19"/>
                <w:szCs w:val="19"/>
              </w:rPr>
              <w:t>5</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10E57D29" w14:textId="07A51E6E"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0</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4EFF53CD" w14:textId="1109978E"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nil"/>
              <w:right w:val="single" w:sz="4" w:space="0" w:color="001D77"/>
            </w:tcBorders>
            <w:tcMar>
              <w:top w:w="34" w:type="dxa"/>
              <w:left w:w="108" w:type="dxa"/>
              <w:bottom w:w="34" w:type="dxa"/>
              <w:right w:w="108" w:type="dxa"/>
            </w:tcMar>
            <w:vAlign w:val="center"/>
          </w:tcPr>
          <w:p w14:paraId="343ECB5F" w14:textId="2201DA96"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1</w:t>
            </w:r>
          </w:p>
        </w:tc>
        <w:tc>
          <w:tcPr>
            <w:tcW w:w="691" w:type="dxa"/>
            <w:tcBorders>
              <w:top w:val="single" w:sz="4" w:space="0" w:color="001D77"/>
              <w:left w:val="single" w:sz="4" w:space="0" w:color="001D77"/>
              <w:bottom w:val="nil"/>
              <w:right w:val="nil"/>
            </w:tcBorders>
            <w:tcMar>
              <w:top w:w="34" w:type="dxa"/>
              <w:left w:w="108" w:type="dxa"/>
              <w:bottom w:w="34" w:type="dxa"/>
              <w:right w:w="108" w:type="dxa"/>
            </w:tcMar>
            <w:vAlign w:val="center"/>
          </w:tcPr>
          <w:p w14:paraId="680CC491" w14:textId="6AC21416" w:rsidR="00EC1B09" w:rsidRPr="008C3F42" w:rsidRDefault="00EC1B09" w:rsidP="00E74C60">
            <w:pPr>
              <w:pStyle w:val="DaneMODUtablica"/>
              <w:widowControl/>
              <w:autoSpaceDE/>
              <w:autoSpaceDN/>
              <w:adjustRightInd/>
              <w:spacing w:before="120" w:after="120" w:line="240" w:lineRule="exact"/>
              <w:ind w:right="0"/>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4</w:t>
            </w:r>
          </w:p>
        </w:tc>
        <w:tc>
          <w:tcPr>
            <w:tcW w:w="691" w:type="dxa"/>
            <w:tcBorders>
              <w:top w:val="single" w:sz="4" w:space="0" w:color="001D77"/>
              <w:left w:val="single" w:sz="4" w:space="0" w:color="001D77"/>
              <w:bottom w:val="nil"/>
              <w:right w:val="nil"/>
            </w:tcBorders>
            <w:vAlign w:val="center"/>
          </w:tcPr>
          <w:p w14:paraId="4CDDCC56" w14:textId="5FC73E5B"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sidRPr="00497FA9">
              <w:rPr>
                <w:rFonts w:ascii="Fira Sans" w:hAnsi="Fira Sans"/>
                <w:sz w:val="19"/>
                <w:szCs w:val="19"/>
              </w:rPr>
              <w:t>6</w:t>
            </w:r>
            <w:r>
              <w:rPr>
                <w:rFonts w:ascii="Fira Sans" w:hAnsi="Fira Sans"/>
                <w:sz w:val="19"/>
                <w:szCs w:val="19"/>
              </w:rPr>
              <w:t>.</w:t>
            </w:r>
            <w:r w:rsidRPr="00497FA9">
              <w:rPr>
                <w:rFonts w:ascii="Fira Sans" w:hAnsi="Fira Sans"/>
                <w:sz w:val="19"/>
                <w:szCs w:val="19"/>
              </w:rPr>
              <w:t>8</w:t>
            </w:r>
          </w:p>
        </w:tc>
        <w:tc>
          <w:tcPr>
            <w:tcW w:w="691" w:type="dxa"/>
            <w:tcBorders>
              <w:top w:val="single" w:sz="4" w:space="0" w:color="001D77"/>
              <w:left w:val="single" w:sz="4" w:space="0" w:color="001D77"/>
              <w:bottom w:val="nil"/>
              <w:right w:val="nil"/>
            </w:tcBorders>
            <w:vAlign w:val="center"/>
          </w:tcPr>
          <w:p w14:paraId="73F4DB07" w14:textId="72602CB9" w:rsidR="00EC1B09" w:rsidRPr="008C3F42" w:rsidRDefault="00EC1B09" w:rsidP="00E74C60">
            <w:pPr>
              <w:pStyle w:val="DaneMODUtablica"/>
              <w:widowControl/>
              <w:autoSpaceDE/>
              <w:autoSpaceDN/>
              <w:adjustRightInd/>
              <w:spacing w:before="120" w:after="120" w:line="240" w:lineRule="exact"/>
              <w:ind w:right="113"/>
              <w:textAlignment w:val="auto"/>
              <w:rPr>
                <w:rFonts w:ascii="Fira Sans" w:hAnsi="Fira Sans"/>
                <w:sz w:val="19"/>
                <w:szCs w:val="19"/>
                <w:lang w:val="en-GB"/>
              </w:rPr>
            </w:pPr>
            <w:r>
              <w:rPr>
                <w:rFonts w:ascii="Fira Sans" w:hAnsi="Fira Sans"/>
                <w:sz w:val="19"/>
                <w:szCs w:val="19"/>
              </w:rPr>
              <w:t>7.1</w:t>
            </w:r>
          </w:p>
        </w:tc>
        <w:tc>
          <w:tcPr>
            <w:tcW w:w="691" w:type="dxa"/>
            <w:tcBorders>
              <w:top w:val="single" w:sz="4" w:space="0" w:color="001D77"/>
              <w:left w:val="single" w:sz="4" w:space="0" w:color="001D77"/>
              <w:bottom w:val="nil"/>
              <w:right w:val="nil"/>
            </w:tcBorders>
            <w:vAlign w:val="center"/>
          </w:tcPr>
          <w:p w14:paraId="14B99176" w14:textId="7A244281" w:rsidR="00EC1B09" w:rsidRPr="00497FA9" w:rsidRDefault="005209DD" w:rsidP="00E74C60">
            <w:pPr>
              <w:pStyle w:val="DaneMODUtablica"/>
              <w:widowControl/>
              <w:autoSpaceDE/>
              <w:autoSpaceDN/>
              <w:adjustRightInd/>
              <w:spacing w:before="120" w:after="120" w:line="240" w:lineRule="exact"/>
              <w:ind w:right="113"/>
              <w:textAlignment w:val="auto"/>
              <w:rPr>
                <w:rFonts w:ascii="Fira Sans" w:hAnsi="Fira Sans"/>
                <w:sz w:val="19"/>
                <w:szCs w:val="19"/>
              </w:rPr>
            </w:pPr>
            <w:r>
              <w:rPr>
                <w:rFonts w:ascii="Fira Sans" w:hAnsi="Fira Sans"/>
                <w:sz w:val="19"/>
                <w:szCs w:val="19"/>
              </w:rPr>
              <w:t>7.0</w:t>
            </w:r>
          </w:p>
        </w:tc>
      </w:tr>
    </w:tbl>
    <w:p w14:paraId="38294085" w14:textId="743E6BAF" w:rsidR="001E58E7" w:rsidRPr="008F4798" w:rsidRDefault="00D54E4A" w:rsidP="008F4798">
      <w:pPr>
        <w:rPr>
          <w:sz w:val="16"/>
          <w:szCs w:val="14"/>
          <w:lang w:val="en-GB" w:eastAsia="pl-PL"/>
        </w:rPr>
      </w:pPr>
      <w:proofErr w:type="spellStart"/>
      <w:r w:rsidRPr="008C3F42">
        <w:rPr>
          <w:sz w:val="16"/>
          <w:lang w:val="en-GB" w:eastAsia="pl-PL"/>
        </w:rPr>
        <w:t>a</w:t>
      </w:r>
      <w:proofErr w:type="spellEnd"/>
      <w:r w:rsidRPr="008C3F42">
        <w:rPr>
          <w:sz w:val="14"/>
          <w:szCs w:val="14"/>
          <w:lang w:val="en-GB" w:eastAsia="pl-PL"/>
        </w:rPr>
        <w:t xml:space="preserve"> </w:t>
      </w:r>
      <w:r w:rsidR="00E678D3" w:rsidRPr="008C3F42">
        <w:rPr>
          <w:sz w:val="16"/>
          <w:szCs w:val="16"/>
          <w:lang w:val="en-GB" w:eastAsia="pl-PL"/>
        </w:rPr>
        <w:t>In full-time equivalents</w:t>
      </w:r>
      <w:r w:rsidR="00E678D3" w:rsidRPr="008C3F42">
        <w:rPr>
          <w:sz w:val="14"/>
          <w:szCs w:val="14"/>
          <w:lang w:val="en-GB" w:eastAsia="pl-PL"/>
        </w:rPr>
        <w:t xml:space="preserve"> </w:t>
      </w:r>
      <w:r w:rsidRPr="008C3F42">
        <w:rPr>
          <w:sz w:val="16"/>
          <w:szCs w:val="14"/>
          <w:lang w:val="en-GB" w:eastAsia="pl-PL"/>
        </w:rPr>
        <w:t>(</w:t>
      </w:r>
      <w:r w:rsidR="00E678D3" w:rsidRPr="008C3F42">
        <w:rPr>
          <w:sz w:val="16"/>
          <w:szCs w:val="14"/>
          <w:lang w:val="en-GB" w:eastAsia="pl-PL"/>
        </w:rPr>
        <w:t>FTE</w:t>
      </w:r>
      <w:r w:rsidRPr="008C3F42">
        <w:rPr>
          <w:sz w:val="16"/>
          <w:szCs w:val="14"/>
          <w:lang w:val="en-GB" w:eastAsia="pl-PL"/>
        </w:rPr>
        <w:t xml:space="preserve">). </w:t>
      </w:r>
      <w:r w:rsidRPr="00D342DA">
        <w:rPr>
          <w:sz w:val="16"/>
          <w:szCs w:val="14"/>
          <w:lang w:val="en-GB" w:eastAsia="pl-PL"/>
        </w:rPr>
        <w:t xml:space="preserve">b </w:t>
      </w:r>
      <w:r w:rsidR="00107D4C" w:rsidRPr="00D342DA">
        <w:rPr>
          <w:sz w:val="16"/>
          <w:szCs w:val="14"/>
          <w:lang w:val="en-GB" w:eastAsia="pl-PL"/>
        </w:rPr>
        <w:t xml:space="preserve">Active population </w:t>
      </w:r>
      <w:r w:rsidR="007D31E3" w:rsidRPr="00D342DA">
        <w:rPr>
          <w:sz w:val="16"/>
          <w:lang w:val="en-GB" w:eastAsia="pl-PL"/>
        </w:rPr>
        <w:t>aged 15</w:t>
      </w:r>
      <w:r w:rsidR="00D00840" w:rsidRPr="00D342DA">
        <w:rPr>
          <w:lang w:val="en-GB"/>
        </w:rPr>
        <w:t>–</w:t>
      </w:r>
      <w:r w:rsidR="007D31E3" w:rsidRPr="00D342DA">
        <w:rPr>
          <w:sz w:val="16"/>
          <w:lang w:val="en-GB" w:eastAsia="pl-PL"/>
        </w:rPr>
        <w:t>89 years according to the LFS</w:t>
      </w:r>
      <w:r w:rsidR="00416742" w:rsidRPr="00D342DA">
        <w:rPr>
          <w:sz w:val="16"/>
          <w:szCs w:val="14"/>
          <w:lang w:val="en-GB" w:eastAsia="pl-PL"/>
        </w:rPr>
        <w:t xml:space="preserve"> – average annual data. </w:t>
      </w:r>
      <w:r w:rsidRPr="00D342DA">
        <w:rPr>
          <w:sz w:val="16"/>
          <w:szCs w:val="14"/>
          <w:lang w:val="en-GB" w:eastAsia="pl-PL"/>
        </w:rPr>
        <w:t>c</w:t>
      </w:r>
      <w:r w:rsidRPr="00D342DA">
        <w:rPr>
          <w:i/>
          <w:sz w:val="16"/>
          <w:szCs w:val="14"/>
          <w:lang w:val="en-GB" w:eastAsia="pl-PL"/>
        </w:rPr>
        <w:t xml:space="preserve"> </w:t>
      </w:r>
      <w:r w:rsidR="00416742" w:rsidRPr="00D342DA">
        <w:rPr>
          <w:sz w:val="16"/>
          <w:szCs w:val="14"/>
          <w:lang w:val="en-GB" w:eastAsia="pl-PL"/>
        </w:rPr>
        <w:t>Persons employed</w:t>
      </w:r>
      <w:r w:rsidR="00416742" w:rsidRPr="00D342DA">
        <w:rPr>
          <w:i/>
          <w:sz w:val="16"/>
          <w:szCs w:val="14"/>
          <w:lang w:val="en-GB" w:eastAsia="pl-PL"/>
        </w:rPr>
        <w:t xml:space="preserve"> </w:t>
      </w:r>
      <w:r w:rsidR="007D31E3" w:rsidRPr="00D342DA">
        <w:rPr>
          <w:sz w:val="16"/>
          <w:lang w:val="en-GB" w:eastAsia="pl-PL"/>
        </w:rPr>
        <w:t>aged 15</w:t>
      </w:r>
      <w:r w:rsidR="00D00840" w:rsidRPr="00D342DA">
        <w:rPr>
          <w:lang w:val="en-GB"/>
        </w:rPr>
        <w:t>–</w:t>
      </w:r>
      <w:r w:rsidR="007D31E3" w:rsidRPr="00D342DA">
        <w:rPr>
          <w:sz w:val="16"/>
          <w:lang w:val="en-GB" w:eastAsia="pl-PL"/>
        </w:rPr>
        <w:t>89</w:t>
      </w:r>
      <w:r w:rsidR="007D31E3" w:rsidRPr="00497FA9">
        <w:rPr>
          <w:sz w:val="16"/>
          <w:lang w:val="en-GB" w:eastAsia="pl-PL"/>
        </w:rPr>
        <w:t xml:space="preserve"> years according to the LFS</w:t>
      </w:r>
      <w:r w:rsidR="007D31E3" w:rsidRPr="008C3F42" w:rsidDel="007D31E3">
        <w:rPr>
          <w:sz w:val="16"/>
          <w:szCs w:val="14"/>
          <w:lang w:val="en-GB" w:eastAsia="pl-PL"/>
        </w:rPr>
        <w:t xml:space="preserve"> </w:t>
      </w:r>
      <w:r w:rsidR="00416742" w:rsidRPr="008C3F42">
        <w:rPr>
          <w:sz w:val="16"/>
          <w:szCs w:val="14"/>
          <w:lang w:val="en-GB" w:eastAsia="pl-PL"/>
        </w:rPr>
        <w:t>– average annual data</w:t>
      </w:r>
      <w:r w:rsidR="00D40DC6">
        <w:rPr>
          <w:sz w:val="16"/>
          <w:szCs w:val="14"/>
          <w:lang w:val="en-GB" w:eastAsia="pl-PL"/>
        </w:rPr>
        <w:t>.</w:t>
      </w:r>
      <w:r w:rsidR="00416742" w:rsidRPr="008C3F42">
        <w:rPr>
          <w:sz w:val="16"/>
          <w:szCs w:val="14"/>
          <w:lang w:val="en-GB" w:eastAsia="pl-PL"/>
        </w:rPr>
        <w:t xml:space="preserve"> </w:t>
      </w:r>
    </w:p>
    <w:p w14:paraId="561845D6" w14:textId="4A369FDD" w:rsidR="00523FB3" w:rsidRDefault="00523FB3" w:rsidP="001E58E7">
      <w:pPr>
        <w:rPr>
          <w:shd w:val="clear" w:color="auto" w:fill="FFFFFF"/>
          <w:lang w:val="en-GB"/>
        </w:rPr>
      </w:pPr>
    </w:p>
    <w:p w14:paraId="7321CF4F" w14:textId="462AF5DE" w:rsidR="001E58E7" w:rsidRPr="008F4798" w:rsidRDefault="00360CC4">
      <w:pPr>
        <w:rPr>
          <w:shd w:val="clear" w:color="auto" w:fill="FFFFFF"/>
          <w:lang w:val="en-GB"/>
        </w:rPr>
      </w:pPr>
      <w:r w:rsidRPr="008C3F42">
        <w:rPr>
          <w:shd w:val="clear" w:color="auto" w:fill="FFFFFF"/>
          <w:lang w:val="en-GB"/>
        </w:rPr>
        <w:t>In 202</w:t>
      </w:r>
      <w:r w:rsidR="00FC752E">
        <w:rPr>
          <w:shd w:val="clear" w:color="auto" w:fill="FFFFFF"/>
          <w:lang w:val="en-GB"/>
        </w:rPr>
        <w:t>3</w:t>
      </w:r>
      <w:r w:rsidRPr="008C3F42">
        <w:rPr>
          <w:shd w:val="clear" w:color="auto" w:fill="FFFFFF"/>
          <w:lang w:val="en-GB"/>
        </w:rPr>
        <w:t>, the business enterprise</w:t>
      </w:r>
      <w:r w:rsidR="007D31E3">
        <w:rPr>
          <w:shd w:val="clear" w:color="auto" w:fill="FFFFFF"/>
          <w:lang w:val="en-GB"/>
        </w:rPr>
        <w:t xml:space="preserve"> sector</w:t>
      </w:r>
      <w:r w:rsidRPr="008C3F42">
        <w:rPr>
          <w:shd w:val="clear" w:color="auto" w:fill="FFFFFF"/>
          <w:lang w:val="en-GB"/>
        </w:rPr>
        <w:t xml:space="preserve"> and higher education sector had the highest share </w:t>
      </w:r>
      <w:r w:rsidR="00E04671">
        <w:rPr>
          <w:shd w:val="clear" w:color="auto" w:fill="FFFFFF"/>
          <w:lang w:val="en-GB"/>
        </w:rPr>
        <w:br/>
      </w:r>
      <w:r w:rsidRPr="008C3F42">
        <w:rPr>
          <w:shd w:val="clear" w:color="auto" w:fill="FFFFFF"/>
          <w:lang w:val="en-GB"/>
        </w:rPr>
        <w:t>in the structure o</w:t>
      </w:r>
      <w:r w:rsidR="007D31E3">
        <w:rPr>
          <w:shd w:val="clear" w:color="auto" w:fill="FFFFFF"/>
          <w:lang w:val="en-GB"/>
        </w:rPr>
        <w:t>f</w:t>
      </w:r>
      <w:r w:rsidRPr="008C3F42">
        <w:rPr>
          <w:shd w:val="clear" w:color="auto" w:fill="FFFFFF"/>
          <w:lang w:val="en-GB"/>
        </w:rPr>
        <w:t xml:space="preserve"> internal R&amp;D personnel by sectors of performance. The percentage of internal personnel in these sectors accounted for 5</w:t>
      </w:r>
      <w:r w:rsidR="00D40DC6">
        <w:rPr>
          <w:shd w:val="clear" w:color="auto" w:fill="FFFFFF"/>
          <w:lang w:val="en-GB"/>
        </w:rPr>
        <w:t>7</w:t>
      </w:r>
      <w:r w:rsidRPr="008C3F42">
        <w:rPr>
          <w:shd w:val="clear" w:color="auto" w:fill="FFFFFF"/>
          <w:lang w:val="en-GB"/>
        </w:rPr>
        <w:t>.</w:t>
      </w:r>
      <w:r w:rsidR="00FC752E">
        <w:rPr>
          <w:shd w:val="clear" w:color="auto" w:fill="FFFFFF"/>
          <w:lang w:val="en-GB"/>
        </w:rPr>
        <w:t>3</w:t>
      </w:r>
      <w:r w:rsidRPr="008C3F42">
        <w:rPr>
          <w:shd w:val="clear" w:color="auto" w:fill="FFFFFF"/>
          <w:lang w:val="en-GB"/>
        </w:rPr>
        <w:t>% and 4</w:t>
      </w:r>
      <w:r w:rsidR="00D40DC6">
        <w:rPr>
          <w:shd w:val="clear" w:color="auto" w:fill="FFFFFF"/>
          <w:lang w:val="en-GB"/>
        </w:rPr>
        <w:t>0</w:t>
      </w:r>
      <w:r w:rsidRPr="008C3F42">
        <w:rPr>
          <w:shd w:val="clear" w:color="auto" w:fill="FFFFFF"/>
          <w:lang w:val="en-GB"/>
        </w:rPr>
        <w:t>.</w:t>
      </w:r>
      <w:r w:rsidR="00FC752E">
        <w:rPr>
          <w:shd w:val="clear" w:color="auto" w:fill="FFFFFF"/>
          <w:lang w:val="en-GB"/>
        </w:rPr>
        <w:t>1</w:t>
      </w:r>
      <w:r w:rsidRPr="008C3F42">
        <w:rPr>
          <w:shd w:val="clear" w:color="auto" w:fill="FFFFFF"/>
          <w:lang w:val="en-GB"/>
        </w:rPr>
        <w:t>% of total number of internal personnel engaged in conducting research and experimental development. On an annual basis, the number of</w:t>
      </w:r>
      <w:r w:rsidR="00ED3BA5" w:rsidRPr="008C3F42">
        <w:rPr>
          <w:shd w:val="clear" w:color="auto" w:fill="FFFFFF"/>
          <w:lang w:val="en-GB"/>
        </w:rPr>
        <w:t xml:space="preserve"> person included in internal personnel increased by </w:t>
      </w:r>
      <w:r w:rsidR="00FC752E">
        <w:rPr>
          <w:shd w:val="clear" w:color="auto" w:fill="FFFFFF"/>
          <w:lang w:val="en-GB"/>
        </w:rPr>
        <w:t>1.5</w:t>
      </w:r>
      <w:r w:rsidR="00ED3BA5" w:rsidRPr="008C3F42">
        <w:rPr>
          <w:shd w:val="clear" w:color="auto" w:fill="FFFFFF"/>
          <w:lang w:val="en-GB"/>
        </w:rPr>
        <w:t xml:space="preserve">% in the business enterprise sector and by </w:t>
      </w:r>
      <w:r w:rsidR="00FC752E">
        <w:rPr>
          <w:shd w:val="clear" w:color="auto" w:fill="FFFFFF"/>
          <w:lang w:val="en-GB"/>
        </w:rPr>
        <w:t>1</w:t>
      </w:r>
      <w:r w:rsidR="00ED3BA5" w:rsidRPr="008C3F42">
        <w:rPr>
          <w:shd w:val="clear" w:color="auto" w:fill="FFFFFF"/>
          <w:lang w:val="en-GB"/>
        </w:rPr>
        <w:t>.0% in the higher education sector. The highest value of full-time equivalent was noted in the business enterprise sector (</w:t>
      </w:r>
      <w:r w:rsidR="00FC752E">
        <w:rPr>
          <w:shd w:val="clear" w:color="auto" w:fill="FFFFFF"/>
          <w:lang w:val="en-GB"/>
        </w:rPr>
        <w:t>104.5</w:t>
      </w:r>
      <w:r w:rsidR="00ED3BA5" w:rsidRPr="008C3F42">
        <w:rPr>
          <w:shd w:val="clear" w:color="auto" w:fill="FFFFFF"/>
          <w:lang w:val="en-GB"/>
        </w:rPr>
        <w:t xml:space="preserve"> thousand FTE) which </w:t>
      </w:r>
      <w:r w:rsidR="00E04671">
        <w:rPr>
          <w:shd w:val="clear" w:color="auto" w:fill="FFFFFF"/>
          <w:lang w:val="en-GB"/>
        </w:rPr>
        <w:br/>
      </w:r>
      <w:r w:rsidR="00ED3BA5" w:rsidRPr="008C3F42">
        <w:rPr>
          <w:shd w:val="clear" w:color="auto" w:fill="FFFFFF"/>
          <w:lang w:val="en-GB"/>
        </w:rPr>
        <w:t xml:space="preserve">increased by </w:t>
      </w:r>
      <w:r w:rsidR="00FC752E">
        <w:rPr>
          <w:shd w:val="clear" w:color="auto" w:fill="FFFFFF"/>
          <w:lang w:val="en-GB"/>
        </w:rPr>
        <w:t>2.8</w:t>
      </w:r>
      <w:r w:rsidR="00D40DC6">
        <w:rPr>
          <w:shd w:val="clear" w:color="auto" w:fill="FFFFFF"/>
          <w:lang w:val="en-GB"/>
        </w:rPr>
        <w:t>% in comparison to 202</w:t>
      </w:r>
      <w:r w:rsidR="00FC752E">
        <w:rPr>
          <w:shd w:val="clear" w:color="auto" w:fill="FFFFFF"/>
          <w:lang w:val="en-GB"/>
        </w:rPr>
        <w:t>2</w:t>
      </w:r>
      <w:r w:rsidR="00ED3BA5" w:rsidRPr="008C3F42">
        <w:rPr>
          <w:shd w:val="clear" w:color="auto" w:fill="FFFFFF"/>
          <w:lang w:val="en-GB"/>
        </w:rPr>
        <w:t xml:space="preserve">. </w:t>
      </w:r>
    </w:p>
    <w:p w14:paraId="4846D73F" w14:textId="566D4CC0" w:rsidR="00D54E4A" w:rsidRDefault="00534AF0" w:rsidP="00D54E4A">
      <w:pPr>
        <w:pStyle w:val="tytuwykresu"/>
        <w:rPr>
          <w:lang w:val="en-GB"/>
        </w:rPr>
      </w:pPr>
      <w:r w:rsidRPr="008C3F42">
        <w:rPr>
          <w:lang w:val="en-GB"/>
        </w:rPr>
        <w:t>Chart</w:t>
      </w:r>
      <w:r w:rsidR="00D54E4A" w:rsidRPr="008C3F42">
        <w:rPr>
          <w:lang w:val="en-GB"/>
        </w:rPr>
        <w:t xml:space="preserve"> 4. </w:t>
      </w:r>
      <w:r w:rsidR="00C047A6" w:rsidRPr="00C047A6">
        <w:rPr>
          <w:lang w:val="en-GB"/>
        </w:rPr>
        <w:t>Internal R&amp;D personnel by sectors of performance</w:t>
      </w:r>
      <w:r w:rsidR="00B26EB0" w:rsidRPr="008C3F42">
        <w:rPr>
          <w:lang w:val="en-GB"/>
        </w:rPr>
        <w:t xml:space="preserve"> </w:t>
      </w:r>
    </w:p>
    <w:p w14:paraId="2B34C08F" w14:textId="77777777" w:rsidR="009132A8" w:rsidRDefault="009132A8" w:rsidP="00E74C60">
      <w:pPr>
        <w:rPr>
          <w:lang w:val="en-GB"/>
        </w:rPr>
      </w:pPr>
    </w:p>
    <w:p w14:paraId="4E2AEF01" w14:textId="0ED9B089" w:rsidR="001210B4" w:rsidRDefault="001210B4" w:rsidP="00E74C60">
      <w:pPr>
        <w:pStyle w:val="Brakstyluakapitowego"/>
      </w:pPr>
      <w:r>
        <w:rPr>
          <w:noProof/>
          <w:lang w:val="pl-PL"/>
        </w:rPr>
        <w:drawing>
          <wp:inline distT="0" distB="0" distL="0" distR="0" wp14:anchorId="5056397B" wp14:editId="251E22F8">
            <wp:extent cx="5102362" cy="1744984"/>
            <wp:effectExtent l="0" t="0" r="3175" b="7620"/>
            <wp:docPr id="18" name="Obraz 18" descr="The chart presents data on internal R&amp;D personnel by sectors of performance for the years 2022 and 2023. In 2023, 57.3% of internal R&amp;D personnel came from the business enterprise sector, 40.1% – from the higher education sector, 2.3% – from the government sector and 0.3% – from the private non-profit sector (compared to 57.1%, 40.3%, 2.4% and 0.2% in 2022, respectively).&#10;In 2023, 62.5% of internal R&amp;D personnel expressed in full-time equivalents were employed in the business enterprise sector, 35.1% in the higher education sector, 2.2% in the government sector and 0.2% in the private non-profit sector (compared to 61.9%, 35.5%, 2.4% and 0.2% in 2022, respectively)." title="Chart 4. Internal R&amp;D personnel by sectors of performance. A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02362" cy="1744984"/>
                    </a:xfrm>
                    <a:prstGeom prst="rect">
                      <a:avLst/>
                    </a:prstGeom>
                  </pic:spPr>
                </pic:pic>
              </a:graphicData>
            </a:graphic>
          </wp:inline>
        </w:drawing>
      </w:r>
    </w:p>
    <w:p w14:paraId="6ECDF726" w14:textId="77777777" w:rsidR="008E7D9E" w:rsidRDefault="008E7D9E" w:rsidP="00E74C60">
      <w:pPr>
        <w:rPr>
          <w:lang w:val="en-GB"/>
        </w:rPr>
      </w:pPr>
    </w:p>
    <w:p w14:paraId="3ADA63DC" w14:textId="43D00D88" w:rsidR="00B26EB0" w:rsidRDefault="00B26EB0">
      <w:pPr>
        <w:rPr>
          <w:lang w:val="en-GB" w:eastAsia="pl-PL"/>
        </w:rPr>
      </w:pPr>
      <w:r w:rsidRPr="008C3F42">
        <w:rPr>
          <w:lang w:val="en-GB" w:eastAsia="pl-PL"/>
        </w:rPr>
        <w:t xml:space="preserve">Persons with </w:t>
      </w:r>
      <w:r w:rsidR="001348AE" w:rsidRPr="008C3F42">
        <w:rPr>
          <w:lang w:val="en-GB" w:eastAsia="pl-PL"/>
        </w:rPr>
        <w:t xml:space="preserve">other tertiary education prevailed among both internal personnel and external personnel – they accounted for </w:t>
      </w:r>
      <w:r w:rsidR="009D07C6">
        <w:rPr>
          <w:lang w:val="en-GB" w:eastAsia="pl-PL"/>
        </w:rPr>
        <w:t>56.3</w:t>
      </w:r>
      <w:r w:rsidR="001348AE" w:rsidRPr="008C3F42">
        <w:rPr>
          <w:lang w:val="en-GB" w:eastAsia="pl-PL"/>
        </w:rPr>
        <w:t xml:space="preserve">% and </w:t>
      </w:r>
      <w:r w:rsidR="009D07C6">
        <w:rPr>
          <w:lang w:val="en-GB" w:eastAsia="pl-PL"/>
        </w:rPr>
        <w:t>64.7</w:t>
      </w:r>
      <w:r w:rsidR="001348AE" w:rsidRPr="008C3F42">
        <w:rPr>
          <w:lang w:val="en-GB" w:eastAsia="pl-PL"/>
        </w:rPr>
        <w:t>% of a given R&amp;D personnel group, respectively. Among internal R&amp;D personnel</w:t>
      </w:r>
      <w:r w:rsidR="00107D4C" w:rsidRPr="008C3F42">
        <w:rPr>
          <w:lang w:val="en-GB" w:eastAsia="pl-PL"/>
        </w:rPr>
        <w:t xml:space="preserve"> 3</w:t>
      </w:r>
      <w:r w:rsidR="00277744">
        <w:rPr>
          <w:lang w:val="en-GB" w:eastAsia="pl-PL"/>
        </w:rPr>
        <w:t>1</w:t>
      </w:r>
      <w:r w:rsidR="00107D4C" w:rsidRPr="008C3F42">
        <w:rPr>
          <w:lang w:val="en-GB" w:eastAsia="pl-PL"/>
        </w:rPr>
        <w:t>.</w:t>
      </w:r>
      <w:r w:rsidR="009D07C6">
        <w:rPr>
          <w:lang w:val="en-GB" w:eastAsia="pl-PL"/>
        </w:rPr>
        <w:t>7</w:t>
      </w:r>
      <w:r w:rsidR="00107D4C" w:rsidRPr="008C3F42">
        <w:rPr>
          <w:lang w:val="en-GB" w:eastAsia="pl-PL"/>
        </w:rPr>
        <w:t xml:space="preserve">% of persons held at least the scientific degree </w:t>
      </w:r>
      <w:r w:rsidR="00E04671">
        <w:rPr>
          <w:lang w:val="en-GB" w:eastAsia="pl-PL"/>
        </w:rPr>
        <w:br/>
      </w:r>
      <w:r w:rsidR="00107D4C" w:rsidRPr="008C3F42">
        <w:rPr>
          <w:lang w:val="en-GB" w:eastAsia="pl-PL"/>
        </w:rPr>
        <w:t xml:space="preserve">of doctor (PhD) and among external personnel </w:t>
      </w:r>
      <w:r w:rsidR="001B7EA3" w:rsidRPr="001B7EA3">
        <w:rPr>
          <w:shd w:val="clear" w:color="auto" w:fill="FFFFFF"/>
          <w:lang w:val="en-GB"/>
        </w:rPr>
        <w:t xml:space="preserve">– </w:t>
      </w:r>
      <w:r w:rsidR="00107D4C" w:rsidRPr="008C3F42">
        <w:rPr>
          <w:lang w:val="en-GB" w:eastAsia="pl-PL"/>
        </w:rPr>
        <w:t>19.</w:t>
      </w:r>
      <w:r w:rsidR="009D07C6">
        <w:rPr>
          <w:lang w:val="en-GB" w:eastAsia="pl-PL"/>
        </w:rPr>
        <w:t>0</w:t>
      </w:r>
      <w:r w:rsidR="00107D4C" w:rsidRPr="008C3F42">
        <w:rPr>
          <w:lang w:val="en-GB" w:eastAsia="pl-PL"/>
        </w:rPr>
        <w:t xml:space="preserve">%. </w:t>
      </w:r>
    </w:p>
    <w:p w14:paraId="28BFBDF7" w14:textId="454894B3" w:rsidR="001E58E7" w:rsidRPr="008C3F42" w:rsidRDefault="00534AF0" w:rsidP="001E58E7">
      <w:pPr>
        <w:pStyle w:val="Tytutablicy"/>
        <w:rPr>
          <w:lang w:val="en-GB"/>
        </w:rPr>
      </w:pPr>
      <w:r w:rsidRPr="008C3F42">
        <w:rPr>
          <w:lang w:val="en-GB"/>
        </w:rPr>
        <w:lastRenderedPageBreak/>
        <w:t>Table</w:t>
      </w:r>
      <w:r w:rsidR="00D54E4A" w:rsidRPr="008C3F42">
        <w:rPr>
          <w:lang w:val="en-GB"/>
        </w:rPr>
        <w:t xml:space="preserve"> 4. </w:t>
      </w:r>
      <w:r w:rsidR="00B26EB0" w:rsidRPr="008C3F42">
        <w:rPr>
          <w:lang w:val="en-GB"/>
        </w:rPr>
        <w:t>R&amp;D personnel by education</w:t>
      </w:r>
      <w:r w:rsidR="00C047A6">
        <w:rPr>
          <w:lang w:val="en-GB"/>
        </w:rPr>
        <w:t>al</w:t>
      </w:r>
      <w:r w:rsidR="00B26EB0" w:rsidRPr="008C3F42">
        <w:rPr>
          <w:lang w:val="en-GB"/>
        </w:rPr>
        <w:t xml:space="preserve"> level and main groups</w:t>
      </w:r>
    </w:p>
    <w:tbl>
      <w:tblPr>
        <w:tblW w:w="7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le 4. R&amp;D personnel by educational level and main groups"/>
      </w:tblPr>
      <w:tblGrid>
        <w:gridCol w:w="1423"/>
        <w:gridCol w:w="283"/>
        <w:gridCol w:w="1029"/>
        <w:gridCol w:w="15"/>
        <w:gridCol w:w="1035"/>
        <w:gridCol w:w="9"/>
        <w:gridCol w:w="1045"/>
        <w:gridCol w:w="10"/>
        <w:gridCol w:w="1034"/>
        <w:gridCol w:w="15"/>
        <w:gridCol w:w="1029"/>
        <w:gridCol w:w="24"/>
        <w:gridCol w:w="1021"/>
      </w:tblGrid>
      <w:tr w:rsidR="00D54E4A" w:rsidRPr="001B7EA3" w14:paraId="5FD1B53A" w14:textId="77777777" w:rsidTr="00E74C60">
        <w:trPr>
          <w:trHeight w:val="300"/>
        </w:trPr>
        <w:tc>
          <w:tcPr>
            <w:tcW w:w="1706" w:type="dxa"/>
            <w:gridSpan w:val="2"/>
            <w:vMerge w:val="restart"/>
            <w:tcBorders>
              <w:top w:val="single" w:sz="4" w:space="0" w:color="001D77"/>
              <w:left w:val="nil"/>
              <w:bottom w:val="single" w:sz="4" w:space="0" w:color="001D77"/>
              <w:right w:val="single" w:sz="4" w:space="0" w:color="001D77"/>
            </w:tcBorders>
            <w:shd w:val="clear" w:color="auto" w:fill="auto"/>
            <w:vAlign w:val="center"/>
          </w:tcPr>
          <w:p w14:paraId="3344FA7C" w14:textId="331AF7F2" w:rsidR="00D54E4A" w:rsidRPr="008C3F42" w:rsidRDefault="00B26EB0" w:rsidP="00E74C60">
            <w:pPr>
              <w:spacing w:line="240" w:lineRule="exact"/>
              <w:jc w:val="center"/>
              <w:rPr>
                <w:rFonts w:eastAsia="Times New Roman" w:cs="Calibri"/>
                <w:szCs w:val="19"/>
                <w:lang w:val="en-GB" w:eastAsia="pl-PL"/>
              </w:rPr>
            </w:pPr>
            <w:r w:rsidRPr="008C3F42">
              <w:rPr>
                <w:rFonts w:eastAsia="Times New Roman" w:cs="Calibri"/>
                <w:szCs w:val="19"/>
                <w:lang w:val="en-GB" w:eastAsia="pl-PL"/>
              </w:rPr>
              <w:t xml:space="preserve">Specification </w:t>
            </w:r>
          </w:p>
          <w:p w14:paraId="5420D0B4" w14:textId="6FA4FC6D" w:rsidR="00D54E4A" w:rsidRPr="008C3F42" w:rsidRDefault="00D54E4A" w:rsidP="00E74C60">
            <w:pPr>
              <w:spacing w:line="240" w:lineRule="exact"/>
              <w:jc w:val="center"/>
              <w:rPr>
                <w:rFonts w:eastAsia="Times New Roman" w:cs="Calibri"/>
                <w:szCs w:val="19"/>
                <w:lang w:val="en-GB" w:eastAsia="pl-PL"/>
              </w:rPr>
            </w:pPr>
            <w:r w:rsidRPr="008C3F42">
              <w:rPr>
                <w:rFonts w:eastAsia="Times New Roman" w:cs="Calibri"/>
                <w:szCs w:val="19"/>
                <w:lang w:val="en-GB" w:eastAsia="pl-PL"/>
              </w:rPr>
              <w:t>a – 202</w:t>
            </w:r>
            <w:r w:rsidR="00EC1B09">
              <w:rPr>
                <w:rFonts w:eastAsia="Times New Roman" w:cs="Calibri"/>
                <w:szCs w:val="19"/>
                <w:lang w:val="en-GB" w:eastAsia="pl-PL"/>
              </w:rPr>
              <w:t>2</w:t>
            </w:r>
            <w:r w:rsidR="00394B3A">
              <w:rPr>
                <w:rFonts w:eastAsia="Times New Roman" w:cs="Calibri"/>
                <w:szCs w:val="19"/>
                <w:lang w:val="en-GB" w:eastAsia="pl-PL"/>
              </w:rPr>
              <w:t xml:space="preserve"> </w:t>
            </w:r>
            <w:r w:rsidR="00394B3A">
              <w:rPr>
                <w:rFonts w:eastAsia="Times New Roman" w:cs="Calibri"/>
                <w:szCs w:val="19"/>
                <w:lang w:val="en-GB" w:eastAsia="pl-PL"/>
              </w:rPr>
              <w:br/>
            </w:r>
            <w:r w:rsidRPr="008C3F42">
              <w:rPr>
                <w:rFonts w:eastAsia="Times New Roman" w:cs="Calibri"/>
                <w:szCs w:val="19"/>
                <w:lang w:val="en-GB" w:eastAsia="pl-PL"/>
              </w:rPr>
              <w:t>b – 202</w:t>
            </w:r>
            <w:r w:rsidR="00EC1B09">
              <w:rPr>
                <w:rFonts w:eastAsia="Times New Roman" w:cs="Calibri"/>
                <w:szCs w:val="19"/>
                <w:lang w:val="en-GB" w:eastAsia="pl-PL"/>
              </w:rPr>
              <w:t>3</w:t>
            </w:r>
          </w:p>
        </w:tc>
        <w:tc>
          <w:tcPr>
            <w:tcW w:w="1029" w:type="dxa"/>
            <w:vMerge w:val="restart"/>
            <w:tcBorders>
              <w:top w:val="single" w:sz="4" w:space="0" w:color="001D77"/>
              <w:left w:val="single" w:sz="4" w:space="0" w:color="001D77"/>
              <w:right w:val="single" w:sz="4" w:space="0" w:color="001D77"/>
            </w:tcBorders>
            <w:shd w:val="clear" w:color="auto" w:fill="auto"/>
            <w:vAlign w:val="center"/>
          </w:tcPr>
          <w:p w14:paraId="09F37584" w14:textId="7E56D676"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Total</w:t>
            </w:r>
          </w:p>
        </w:tc>
        <w:tc>
          <w:tcPr>
            <w:tcW w:w="4216" w:type="dxa"/>
            <w:gridSpan w:val="9"/>
            <w:tcBorders>
              <w:top w:val="single" w:sz="4" w:space="0" w:color="001D77"/>
              <w:left w:val="single" w:sz="4" w:space="0" w:color="001D77"/>
              <w:bottom w:val="single" w:sz="4" w:space="0" w:color="001D77"/>
              <w:right w:val="single" w:sz="4" w:space="0" w:color="001D77"/>
            </w:tcBorders>
            <w:shd w:val="clear" w:color="auto" w:fill="auto"/>
            <w:vAlign w:val="center"/>
          </w:tcPr>
          <w:p w14:paraId="5BF0008C" w14:textId="23ECBC59" w:rsidR="00D54E4A" w:rsidRPr="008C3F42" w:rsidRDefault="007344BF" w:rsidP="00E74C60">
            <w:pPr>
              <w:spacing w:line="240" w:lineRule="exact"/>
              <w:jc w:val="center"/>
              <w:rPr>
                <w:rFonts w:eastAsia="Times New Roman" w:cs="Calibri"/>
                <w:color w:val="000000"/>
                <w:szCs w:val="19"/>
                <w:lang w:val="en-GB" w:eastAsia="pl-PL"/>
              </w:rPr>
            </w:pPr>
            <w:r>
              <w:rPr>
                <w:rFonts w:eastAsia="Times New Roman" w:cs="Calibri"/>
                <w:color w:val="000000"/>
                <w:szCs w:val="19"/>
                <w:lang w:val="en-GB" w:eastAsia="pl-PL"/>
              </w:rPr>
              <w:t>W</w:t>
            </w:r>
            <w:r w:rsidR="00B26EB0" w:rsidRPr="008C3F42">
              <w:rPr>
                <w:rFonts w:eastAsia="Times New Roman" w:cs="Calibri"/>
                <w:color w:val="000000"/>
                <w:szCs w:val="19"/>
                <w:lang w:val="en-GB" w:eastAsia="pl-PL"/>
              </w:rPr>
              <w:t>ith tertiary education</w:t>
            </w:r>
          </w:p>
        </w:tc>
        <w:tc>
          <w:tcPr>
            <w:tcW w:w="1021" w:type="dxa"/>
            <w:vMerge w:val="restart"/>
            <w:tcBorders>
              <w:top w:val="single" w:sz="4" w:space="0" w:color="001D77"/>
              <w:left w:val="single" w:sz="4" w:space="0" w:color="001D77"/>
              <w:bottom w:val="single" w:sz="4" w:space="0" w:color="001D77"/>
              <w:right w:val="nil"/>
            </w:tcBorders>
            <w:shd w:val="clear" w:color="auto" w:fill="auto"/>
            <w:vAlign w:val="center"/>
          </w:tcPr>
          <w:p w14:paraId="2151F286" w14:textId="4C026ED5" w:rsidR="00D54E4A" w:rsidRPr="008C3F42" w:rsidRDefault="001109F2" w:rsidP="00E74C60">
            <w:pPr>
              <w:spacing w:line="240" w:lineRule="exact"/>
              <w:ind w:left="-57" w:right="-57"/>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Persons with other </w:t>
            </w:r>
            <w:r w:rsidR="009222C6">
              <w:rPr>
                <w:rFonts w:eastAsia="Times New Roman" w:cs="Calibri"/>
                <w:color w:val="000000"/>
                <w:szCs w:val="19"/>
                <w:lang w:val="en-GB" w:eastAsia="pl-PL"/>
              </w:rPr>
              <w:br/>
            </w:r>
            <w:r w:rsidRPr="009222C6">
              <w:rPr>
                <w:rFonts w:eastAsia="Times New Roman" w:cs="Calibri"/>
                <w:color w:val="000000"/>
                <w:spacing w:val="-4"/>
                <w:szCs w:val="19"/>
                <w:lang w:val="en-GB" w:eastAsia="pl-PL"/>
              </w:rPr>
              <w:t>education</w:t>
            </w:r>
            <w:r w:rsidR="001348AE" w:rsidRPr="009222C6">
              <w:rPr>
                <w:rFonts w:eastAsia="Times New Roman" w:cs="Calibri"/>
                <w:color w:val="000000"/>
                <w:spacing w:val="-4"/>
                <w:szCs w:val="19"/>
                <w:lang w:val="en-GB" w:eastAsia="pl-PL"/>
              </w:rPr>
              <w:t>al</w:t>
            </w:r>
            <w:r w:rsidRPr="008C3F42">
              <w:rPr>
                <w:rFonts w:eastAsia="Times New Roman" w:cs="Calibri"/>
                <w:color w:val="000000"/>
                <w:szCs w:val="19"/>
                <w:lang w:val="en-GB" w:eastAsia="pl-PL"/>
              </w:rPr>
              <w:t xml:space="preserve"> level</w:t>
            </w:r>
          </w:p>
        </w:tc>
      </w:tr>
      <w:tr w:rsidR="00E74C60" w:rsidRPr="008C3F42" w14:paraId="6DA0D488" w14:textId="77777777" w:rsidTr="00E74C60">
        <w:trPr>
          <w:trHeight w:val="300"/>
        </w:trPr>
        <w:tc>
          <w:tcPr>
            <w:tcW w:w="1706" w:type="dxa"/>
            <w:gridSpan w:val="2"/>
            <w:vMerge/>
            <w:tcBorders>
              <w:left w:val="nil"/>
              <w:bottom w:val="single" w:sz="4" w:space="0" w:color="001D77"/>
              <w:right w:val="single" w:sz="4" w:space="0" w:color="001D77"/>
            </w:tcBorders>
            <w:shd w:val="clear" w:color="auto" w:fill="auto"/>
            <w:vAlign w:val="center"/>
            <w:hideMark/>
          </w:tcPr>
          <w:p w14:paraId="0B2254E7" w14:textId="77777777" w:rsidR="00D54E4A" w:rsidRPr="008C3F42" w:rsidRDefault="00D54E4A" w:rsidP="00107D4C">
            <w:pPr>
              <w:spacing w:before="0" w:after="0" w:line="240" w:lineRule="auto"/>
              <w:jc w:val="center"/>
              <w:rPr>
                <w:rFonts w:eastAsia="Times New Roman" w:cs="Calibri"/>
                <w:szCs w:val="19"/>
                <w:lang w:val="en-GB" w:eastAsia="pl-PL"/>
              </w:rPr>
            </w:pPr>
          </w:p>
        </w:tc>
        <w:tc>
          <w:tcPr>
            <w:tcW w:w="1029" w:type="dxa"/>
            <w:vMerge/>
            <w:tcBorders>
              <w:left w:val="single" w:sz="4" w:space="0" w:color="001D77"/>
              <w:right w:val="single" w:sz="4" w:space="0" w:color="001D77"/>
            </w:tcBorders>
            <w:shd w:val="clear" w:color="auto" w:fill="auto"/>
            <w:vAlign w:val="center"/>
            <w:hideMark/>
          </w:tcPr>
          <w:p w14:paraId="3F1FEBCC" w14:textId="77777777" w:rsidR="00D54E4A" w:rsidRPr="008C3F42" w:rsidRDefault="00D54E4A" w:rsidP="00E74C60">
            <w:pPr>
              <w:spacing w:line="240" w:lineRule="exact"/>
              <w:jc w:val="center"/>
              <w:rPr>
                <w:rFonts w:eastAsia="Times New Roman" w:cs="Calibri"/>
                <w:color w:val="000000"/>
                <w:szCs w:val="19"/>
                <w:lang w:val="en-GB" w:eastAsia="pl-PL"/>
              </w:rPr>
            </w:pPr>
          </w:p>
        </w:tc>
        <w:tc>
          <w:tcPr>
            <w:tcW w:w="1050" w:type="dxa"/>
            <w:gridSpan w:val="2"/>
            <w:vMerge w:val="restart"/>
            <w:tcBorders>
              <w:top w:val="single" w:sz="4" w:space="0" w:color="001D77"/>
              <w:left w:val="single" w:sz="4" w:space="0" w:color="001D77"/>
              <w:bottom w:val="single" w:sz="4" w:space="0" w:color="auto"/>
              <w:right w:val="single" w:sz="4" w:space="0" w:color="001D77"/>
            </w:tcBorders>
            <w:shd w:val="clear" w:color="auto" w:fill="auto"/>
            <w:vAlign w:val="center"/>
            <w:hideMark/>
          </w:tcPr>
          <w:p w14:paraId="46A5CEB2" w14:textId="1462CCAE"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 xml:space="preserve">with </w:t>
            </w:r>
            <w:r w:rsidR="00394B3A">
              <w:rPr>
                <w:rFonts w:eastAsia="Times New Roman" w:cs="Calibri"/>
                <w:color w:val="000000"/>
                <w:szCs w:val="19"/>
                <w:lang w:val="en-GB" w:eastAsia="pl-PL"/>
              </w:rPr>
              <w:br/>
            </w:r>
            <w:r w:rsidRPr="008C3F42">
              <w:rPr>
                <w:rFonts w:eastAsia="Times New Roman" w:cs="Calibri"/>
                <w:color w:val="000000"/>
                <w:szCs w:val="19"/>
                <w:lang w:val="en-GB" w:eastAsia="pl-PL"/>
              </w:rPr>
              <w:t>professor title</w:t>
            </w:r>
          </w:p>
        </w:tc>
        <w:tc>
          <w:tcPr>
            <w:tcW w:w="2113" w:type="dxa"/>
            <w:gridSpan w:val="5"/>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1F7577B" w14:textId="3B77D86C" w:rsidR="00D54E4A" w:rsidRPr="008C3F42" w:rsidRDefault="001109F2"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with scientific degree of</w:t>
            </w:r>
          </w:p>
        </w:tc>
        <w:tc>
          <w:tcPr>
            <w:tcW w:w="1053" w:type="dxa"/>
            <w:gridSpan w:val="2"/>
            <w:vMerge w:val="restart"/>
            <w:tcBorders>
              <w:top w:val="single" w:sz="4" w:space="0" w:color="001D77"/>
              <w:left w:val="single" w:sz="4" w:space="0" w:color="001D77"/>
              <w:right w:val="single" w:sz="4" w:space="0" w:color="001D77"/>
            </w:tcBorders>
            <w:shd w:val="clear" w:color="auto" w:fill="auto"/>
            <w:vAlign w:val="center"/>
          </w:tcPr>
          <w:p w14:paraId="68E3FB33" w14:textId="70A03E29" w:rsidR="00D54E4A" w:rsidRPr="008C3F42" w:rsidRDefault="001109F2"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other</w:t>
            </w:r>
          </w:p>
        </w:tc>
        <w:tc>
          <w:tcPr>
            <w:tcW w:w="1021" w:type="dxa"/>
            <w:vMerge/>
            <w:tcBorders>
              <w:left w:val="single" w:sz="4" w:space="0" w:color="001D77"/>
              <w:bottom w:val="single" w:sz="4" w:space="0" w:color="001D77"/>
              <w:right w:val="nil"/>
            </w:tcBorders>
            <w:shd w:val="clear" w:color="auto" w:fill="auto"/>
            <w:vAlign w:val="center"/>
            <w:hideMark/>
          </w:tcPr>
          <w:p w14:paraId="0D28B47D" w14:textId="77777777" w:rsidR="00D54E4A" w:rsidRPr="008C3F42" w:rsidRDefault="00D54E4A" w:rsidP="00E74C60">
            <w:pPr>
              <w:spacing w:line="240" w:lineRule="exact"/>
              <w:jc w:val="center"/>
              <w:rPr>
                <w:rFonts w:eastAsia="Times New Roman" w:cs="Calibri"/>
                <w:color w:val="000000"/>
                <w:szCs w:val="19"/>
                <w:lang w:val="en-GB" w:eastAsia="pl-PL"/>
              </w:rPr>
            </w:pPr>
          </w:p>
        </w:tc>
      </w:tr>
      <w:tr w:rsidR="00D54E4A" w:rsidRPr="008C3F42" w14:paraId="7805ACBC" w14:textId="77777777" w:rsidTr="00E74C60">
        <w:trPr>
          <w:trHeight w:val="484"/>
        </w:trPr>
        <w:tc>
          <w:tcPr>
            <w:tcW w:w="1706" w:type="dxa"/>
            <w:gridSpan w:val="2"/>
            <w:vMerge/>
            <w:tcBorders>
              <w:left w:val="nil"/>
              <w:bottom w:val="single" w:sz="4" w:space="0" w:color="001D77"/>
              <w:right w:val="single" w:sz="4" w:space="0" w:color="001D77"/>
            </w:tcBorders>
            <w:shd w:val="clear" w:color="auto" w:fill="auto"/>
            <w:hideMark/>
          </w:tcPr>
          <w:p w14:paraId="4E065D4A" w14:textId="77777777" w:rsidR="00D54E4A" w:rsidRPr="008C3F42" w:rsidRDefault="00D54E4A" w:rsidP="00107D4C">
            <w:pPr>
              <w:spacing w:before="0" w:after="0" w:line="240" w:lineRule="auto"/>
              <w:rPr>
                <w:rFonts w:eastAsia="Times New Roman" w:cs="Calibri"/>
                <w:szCs w:val="19"/>
                <w:lang w:val="en-GB" w:eastAsia="pl-PL"/>
              </w:rPr>
            </w:pPr>
          </w:p>
        </w:tc>
        <w:tc>
          <w:tcPr>
            <w:tcW w:w="1029" w:type="dxa"/>
            <w:vMerge/>
            <w:tcBorders>
              <w:left w:val="single" w:sz="4" w:space="0" w:color="001D77"/>
              <w:bottom w:val="single" w:sz="4" w:space="0" w:color="001D77"/>
              <w:right w:val="single" w:sz="4" w:space="0" w:color="001D77"/>
            </w:tcBorders>
            <w:shd w:val="clear" w:color="auto" w:fill="auto"/>
            <w:vAlign w:val="center"/>
            <w:hideMark/>
          </w:tcPr>
          <w:p w14:paraId="6535D1B2" w14:textId="77777777" w:rsidR="00D54E4A" w:rsidRPr="008C3F42" w:rsidRDefault="00D54E4A" w:rsidP="00E74C60">
            <w:pPr>
              <w:spacing w:line="240" w:lineRule="exact"/>
              <w:jc w:val="center"/>
              <w:rPr>
                <w:rFonts w:eastAsia="Times New Roman" w:cs="Calibri"/>
                <w:color w:val="000000"/>
                <w:szCs w:val="19"/>
                <w:lang w:val="en-GB" w:eastAsia="pl-PL"/>
              </w:rPr>
            </w:pPr>
          </w:p>
        </w:tc>
        <w:tc>
          <w:tcPr>
            <w:tcW w:w="1050" w:type="dxa"/>
            <w:gridSpan w:val="2"/>
            <w:vMerge/>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CBA967E" w14:textId="77777777" w:rsidR="00D54E4A" w:rsidRPr="008C3F42" w:rsidRDefault="00D54E4A" w:rsidP="00E74C60">
            <w:pPr>
              <w:spacing w:line="240" w:lineRule="exact"/>
              <w:jc w:val="center"/>
              <w:rPr>
                <w:rFonts w:eastAsia="Times New Roman" w:cs="Calibri"/>
                <w:color w:val="000000"/>
                <w:szCs w:val="19"/>
                <w:lang w:val="en-GB" w:eastAsia="pl-PL"/>
              </w:rPr>
            </w:pPr>
          </w:p>
        </w:tc>
        <w:tc>
          <w:tcPr>
            <w:tcW w:w="1064" w:type="dxa"/>
            <w:gridSpan w:val="3"/>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D2C5123" w14:textId="2D52E6E2" w:rsidR="00D54E4A" w:rsidRPr="008C3F42" w:rsidRDefault="001109F2" w:rsidP="00E74C60">
            <w:pPr>
              <w:spacing w:line="240" w:lineRule="exact"/>
              <w:ind w:left="-57" w:right="-57"/>
              <w:jc w:val="center"/>
              <w:rPr>
                <w:rFonts w:eastAsia="Times New Roman" w:cs="Calibri"/>
                <w:color w:val="000000"/>
                <w:szCs w:val="19"/>
                <w:lang w:val="en-GB" w:eastAsia="pl-PL"/>
              </w:rPr>
            </w:pPr>
            <w:r w:rsidRPr="00394B3A">
              <w:rPr>
                <w:rFonts w:eastAsia="Times New Roman" w:cs="Calibri"/>
                <w:color w:val="000000"/>
                <w:spacing w:val="-2"/>
                <w:szCs w:val="19"/>
                <w:lang w:val="en-GB" w:eastAsia="pl-PL"/>
              </w:rPr>
              <w:t>habilitated</w:t>
            </w:r>
            <w:r w:rsidRPr="008C3F42">
              <w:rPr>
                <w:rFonts w:eastAsia="Times New Roman" w:cs="Calibri"/>
                <w:color w:val="000000"/>
                <w:szCs w:val="19"/>
                <w:lang w:val="en-GB" w:eastAsia="pl-PL"/>
              </w:rPr>
              <w:t xml:space="preserve"> doctor</w:t>
            </w:r>
          </w:p>
        </w:tc>
        <w:tc>
          <w:tcPr>
            <w:tcW w:w="1049" w:type="dxa"/>
            <w:gridSpan w:val="2"/>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831A51A" w14:textId="6070445E"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doctor (PhD)</w:t>
            </w:r>
          </w:p>
        </w:tc>
        <w:tc>
          <w:tcPr>
            <w:tcW w:w="1053" w:type="dxa"/>
            <w:gridSpan w:val="2"/>
            <w:vMerge/>
            <w:tcBorders>
              <w:left w:val="single" w:sz="4" w:space="0" w:color="001D77"/>
              <w:bottom w:val="single" w:sz="4" w:space="0" w:color="001D77"/>
              <w:right w:val="single" w:sz="4" w:space="0" w:color="001D77"/>
            </w:tcBorders>
            <w:shd w:val="clear" w:color="auto" w:fill="auto"/>
            <w:vAlign w:val="center"/>
          </w:tcPr>
          <w:p w14:paraId="139793D1" w14:textId="77777777" w:rsidR="00D54E4A" w:rsidRPr="008C3F42" w:rsidRDefault="00D54E4A" w:rsidP="00E74C60">
            <w:pPr>
              <w:spacing w:before="0" w:after="0" w:line="240" w:lineRule="exact"/>
              <w:jc w:val="center"/>
              <w:rPr>
                <w:rFonts w:eastAsia="Times New Roman" w:cs="Calibri"/>
                <w:color w:val="000000"/>
                <w:szCs w:val="19"/>
                <w:lang w:val="en-GB" w:eastAsia="pl-PL"/>
              </w:rPr>
            </w:pPr>
          </w:p>
        </w:tc>
        <w:tc>
          <w:tcPr>
            <w:tcW w:w="1021" w:type="dxa"/>
            <w:vMerge/>
            <w:tcBorders>
              <w:left w:val="single" w:sz="4" w:space="0" w:color="001D77"/>
              <w:bottom w:val="single" w:sz="4" w:space="0" w:color="001D77"/>
              <w:right w:val="nil"/>
            </w:tcBorders>
            <w:shd w:val="clear" w:color="auto" w:fill="auto"/>
            <w:vAlign w:val="center"/>
            <w:hideMark/>
          </w:tcPr>
          <w:p w14:paraId="390E6356" w14:textId="77777777" w:rsidR="00D54E4A" w:rsidRPr="008C3F42" w:rsidRDefault="00D54E4A" w:rsidP="00E74C60">
            <w:pPr>
              <w:spacing w:before="0" w:after="0" w:line="240" w:lineRule="exact"/>
              <w:jc w:val="center"/>
              <w:rPr>
                <w:rFonts w:eastAsia="Times New Roman" w:cs="Calibri"/>
                <w:color w:val="000000"/>
                <w:szCs w:val="19"/>
                <w:lang w:val="en-GB" w:eastAsia="pl-PL"/>
              </w:rPr>
            </w:pPr>
          </w:p>
        </w:tc>
      </w:tr>
      <w:tr w:rsidR="00D54E4A" w:rsidRPr="008C3F42" w14:paraId="49127424" w14:textId="77777777" w:rsidTr="00E74C60">
        <w:trPr>
          <w:trHeight w:val="272"/>
        </w:trPr>
        <w:tc>
          <w:tcPr>
            <w:tcW w:w="1706" w:type="dxa"/>
            <w:gridSpan w:val="2"/>
            <w:vMerge/>
            <w:tcBorders>
              <w:left w:val="nil"/>
              <w:bottom w:val="single" w:sz="4" w:space="0" w:color="001D77"/>
              <w:right w:val="single" w:sz="4" w:space="0" w:color="001D77"/>
            </w:tcBorders>
            <w:shd w:val="clear" w:color="auto" w:fill="auto"/>
          </w:tcPr>
          <w:p w14:paraId="0CC0A7FA" w14:textId="77777777" w:rsidR="00D54E4A" w:rsidRPr="008C3F42" w:rsidRDefault="00D54E4A" w:rsidP="00107D4C">
            <w:pPr>
              <w:spacing w:before="0" w:after="0" w:line="240" w:lineRule="auto"/>
              <w:rPr>
                <w:rFonts w:eastAsia="Times New Roman" w:cs="Calibri"/>
                <w:color w:val="000000"/>
                <w:szCs w:val="19"/>
                <w:lang w:val="en-GB" w:eastAsia="pl-PL"/>
              </w:rPr>
            </w:pPr>
          </w:p>
        </w:tc>
        <w:tc>
          <w:tcPr>
            <w:tcW w:w="6266" w:type="dxa"/>
            <w:gridSpan w:val="11"/>
            <w:tcBorders>
              <w:top w:val="single" w:sz="4" w:space="0" w:color="001D77"/>
              <w:left w:val="single" w:sz="4" w:space="0" w:color="001D77"/>
              <w:bottom w:val="single" w:sz="4" w:space="0" w:color="001D77"/>
              <w:right w:val="nil"/>
            </w:tcBorders>
            <w:shd w:val="clear" w:color="auto" w:fill="auto"/>
            <w:vAlign w:val="center"/>
          </w:tcPr>
          <w:p w14:paraId="55F8E913" w14:textId="4DFBA2F0" w:rsidR="00D54E4A" w:rsidRPr="008C3F42" w:rsidRDefault="00B26EB0" w:rsidP="00E74C60">
            <w:pPr>
              <w:spacing w:line="240" w:lineRule="exact"/>
              <w:jc w:val="center"/>
              <w:rPr>
                <w:rFonts w:eastAsia="Times New Roman" w:cs="Calibri"/>
                <w:color w:val="000000"/>
                <w:szCs w:val="19"/>
                <w:lang w:val="en-GB" w:eastAsia="pl-PL"/>
              </w:rPr>
            </w:pPr>
            <w:r w:rsidRPr="008C3F42">
              <w:rPr>
                <w:rFonts w:eastAsia="Times New Roman" w:cs="Calibri"/>
                <w:color w:val="000000"/>
                <w:szCs w:val="19"/>
                <w:lang w:val="en-GB" w:eastAsia="pl-PL"/>
              </w:rPr>
              <w:t>in headcount</w:t>
            </w:r>
          </w:p>
        </w:tc>
      </w:tr>
      <w:tr w:rsidR="00EC1B09" w:rsidRPr="008C3F42" w14:paraId="38409494" w14:textId="77777777" w:rsidTr="00E74C60">
        <w:trPr>
          <w:trHeight w:val="350"/>
        </w:trPr>
        <w:tc>
          <w:tcPr>
            <w:tcW w:w="1423" w:type="dxa"/>
            <w:vMerge w:val="restart"/>
            <w:tcBorders>
              <w:top w:val="single" w:sz="4" w:space="0" w:color="001D77"/>
              <w:left w:val="nil"/>
              <w:right w:val="single" w:sz="4" w:space="0" w:color="001D77"/>
            </w:tcBorders>
            <w:shd w:val="clear" w:color="auto" w:fill="auto"/>
            <w:vAlign w:val="center"/>
            <w:hideMark/>
          </w:tcPr>
          <w:p w14:paraId="63FE54AE" w14:textId="6BC5740C" w:rsidR="00EC1B09" w:rsidRPr="008C3F42" w:rsidRDefault="00EC1B09" w:rsidP="00E74C60">
            <w:pPr>
              <w:spacing w:line="240" w:lineRule="exact"/>
              <w:rPr>
                <w:rFonts w:eastAsia="Times New Roman" w:cs="Calibri"/>
                <w:b/>
                <w:color w:val="000000"/>
                <w:szCs w:val="19"/>
                <w:lang w:val="en-GB" w:eastAsia="pl-PL"/>
              </w:rPr>
            </w:pPr>
            <w:r w:rsidRPr="008C3F42">
              <w:rPr>
                <w:rFonts w:eastAsia="Times New Roman" w:cs="Calibri"/>
                <w:b/>
                <w:color w:val="000000"/>
                <w:szCs w:val="19"/>
                <w:lang w:val="en-GB" w:eastAsia="pl-PL"/>
              </w:rPr>
              <w:t xml:space="preserve">Total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F037B9E" w14:textId="77777777" w:rsidR="00EC1B09" w:rsidRPr="008C3F42" w:rsidRDefault="00EC1B09" w:rsidP="00E74C60">
            <w:pPr>
              <w:spacing w:line="240" w:lineRule="exact"/>
              <w:rPr>
                <w:rFonts w:eastAsia="Times New Roman" w:cs="Calibri"/>
                <w:b/>
                <w:color w:val="000000"/>
                <w:szCs w:val="19"/>
                <w:lang w:val="en-GB" w:eastAsia="pl-PL"/>
              </w:rPr>
            </w:pPr>
            <w:r w:rsidRPr="008C3F42">
              <w:rPr>
                <w:rFonts w:eastAsia="Times New Roman" w:cs="Calibri"/>
                <w:b/>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33AA1F29" w14:textId="79C69F3B" w:rsidR="00EC1B09" w:rsidRPr="00DE4D6D" w:rsidRDefault="00EC1B09" w:rsidP="00E74C60">
            <w:pPr>
              <w:spacing w:line="240" w:lineRule="exact"/>
              <w:jc w:val="right"/>
              <w:rPr>
                <w:rFonts w:eastAsia="Times New Roman" w:cs="Calibri"/>
                <w:b/>
                <w:color w:val="000000" w:themeColor="text1"/>
                <w:szCs w:val="19"/>
                <w:lang w:val="en-GB" w:eastAsia="pl-PL"/>
              </w:rPr>
            </w:pPr>
            <w:r w:rsidRPr="00270FBD">
              <w:rPr>
                <w:b/>
              </w:rPr>
              <w:t>321</w:t>
            </w:r>
            <w:r>
              <w:rPr>
                <w:b/>
              </w:rPr>
              <w:t xml:space="preserve"> </w:t>
            </w:r>
            <w:r w:rsidRPr="00270FBD">
              <w:rPr>
                <w:b/>
              </w:rPr>
              <w:t>3</w:t>
            </w:r>
            <w:r>
              <w:rPr>
                <w:b/>
              </w:rPr>
              <w:t>91</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07A3BAB" w14:textId="122EA723" w:rsidR="00EC1B09" w:rsidRPr="00DE4D6D" w:rsidRDefault="00EC1B09" w:rsidP="00E74C60">
            <w:pPr>
              <w:spacing w:line="240" w:lineRule="exact"/>
              <w:jc w:val="right"/>
              <w:rPr>
                <w:rFonts w:eastAsia="Times New Roman" w:cs="Calibri"/>
                <w:b/>
                <w:color w:val="000000" w:themeColor="text1"/>
                <w:szCs w:val="19"/>
                <w:lang w:val="en-GB" w:eastAsia="pl-PL"/>
              </w:rPr>
            </w:pPr>
            <w:r w:rsidRPr="00270FBD">
              <w:rPr>
                <w:b/>
              </w:rPr>
              <w:t>14</w:t>
            </w:r>
            <w:r>
              <w:rPr>
                <w:b/>
              </w:rPr>
              <w:t xml:space="preserve"> </w:t>
            </w:r>
            <w:r w:rsidRPr="00270FBD">
              <w:rPr>
                <w:b/>
              </w:rPr>
              <w:t>760</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C4FC573" w14:textId="6B79D215" w:rsidR="00EC1B09" w:rsidRPr="00DE4D6D" w:rsidRDefault="00EC1B09" w:rsidP="00E74C60">
            <w:pPr>
              <w:spacing w:line="240" w:lineRule="exact"/>
              <w:jc w:val="right"/>
              <w:rPr>
                <w:rFonts w:eastAsia="Times New Roman" w:cs="Calibri"/>
                <w:b/>
                <w:color w:val="000000" w:themeColor="text1"/>
                <w:szCs w:val="19"/>
                <w:lang w:val="en-GB" w:eastAsia="pl-PL"/>
              </w:rPr>
            </w:pPr>
            <w:r w:rsidRPr="00270FBD">
              <w:rPr>
                <w:b/>
              </w:rPr>
              <w:t>25</w:t>
            </w:r>
            <w:r>
              <w:rPr>
                <w:b/>
              </w:rPr>
              <w:t xml:space="preserve"> </w:t>
            </w:r>
            <w:r w:rsidRPr="00270FBD">
              <w:rPr>
                <w:b/>
              </w:rPr>
              <w:t>989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B567456" w14:textId="544C862A" w:rsidR="00EC1B09" w:rsidRPr="00DE4D6D" w:rsidRDefault="00EC1B09" w:rsidP="00E74C60">
            <w:pPr>
              <w:spacing w:line="240" w:lineRule="exact"/>
              <w:jc w:val="right"/>
              <w:rPr>
                <w:rFonts w:eastAsia="Times New Roman" w:cs="Calibri"/>
                <w:b/>
                <w:color w:val="000000" w:themeColor="text1"/>
                <w:szCs w:val="19"/>
                <w:lang w:val="en-GB" w:eastAsia="pl-PL"/>
              </w:rPr>
            </w:pPr>
            <w:r w:rsidRPr="00270FBD">
              <w:rPr>
                <w:b/>
              </w:rPr>
              <w:t>53</w:t>
            </w:r>
            <w:r>
              <w:rPr>
                <w:b/>
              </w:rPr>
              <w:t xml:space="preserve"> </w:t>
            </w:r>
            <w:r w:rsidRPr="00270FBD">
              <w:rPr>
                <w:b/>
              </w:rPr>
              <w:t>872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EBA03D8" w14:textId="73944016" w:rsidR="00EC1B09" w:rsidRPr="00DE4D6D" w:rsidRDefault="00EC1B09" w:rsidP="00E74C60">
            <w:pPr>
              <w:spacing w:line="240" w:lineRule="exact"/>
              <w:jc w:val="right"/>
              <w:rPr>
                <w:rFonts w:eastAsia="Times New Roman" w:cs="Calibri"/>
                <w:b/>
                <w:color w:val="000000" w:themeColor="text1"/>
                <w:szCs w:val="19"/>
                <w:lang w:val="en-GB" w:eastAsia="pl-PL"/>
              </w:rPr>
            </w:pPr>
            <w:r w:rsidRPr="00270FBD">
              <w:rPr>
                <w:b/>
              </w:rPr>
              <w:t>189</w:t>
            </w:r>
            <w:r>
              <w:rPr>
                <w:b/>
              </w:rPr>
              <w:t xml:space="preserve"> </w:t>
            </w:r>
            <w:r w:rsidRPr="00270FBD">
              <w:rPr>
                <w:b/>
              </w:rPr>
              <w:t>2</w:t>
            </w:r>
            <w:r>
              <w:rPr>
                <w:b/>
              </w:rPr>
              <w:t>37</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7132785E" w14:textId="4A143832" w:rsidR="00EC1B09" w:rsidRPr="00DE4D6D" w:rsidRDefault="00EC1B09" w:rsidP="00E74C60">
            <w:pPr>
              <w:spacing w:line="240" w:lineRule="exact"/>
              <w:jc w:val="right"/>
              <w:rPr>
                <w:rFonts w:eastAsia="Times New Roman" w:cs="Calibri"/>
                <w:b/>
                <w:color w:val="000000" w:themeColor="text1"/>
                <w:szCs w:val="19"/>
                <w:lang w:val="en-GB" w:eastAsia="pl-PL"/>
              </w:rPr>
            </w:pPr>
            <w:r w:rsidRPr="00270FBD">
              <w:rPr>
                <w:b/>
              </w:rPr>
              <w:t>37</w:t>
            </w:r>
            <w:r>
              <w:rPr>
                <w:b/>
              </w:rPr>
              <w:t xml:space="preserve"> </w:t>
            </w:r>
            <w:r w:rsidRPr="00270FBD">
              <w:rPr>
                <w:b/>
              </w:rPr>
              <w:t>5</w:t>
            </w:r>
            <w:r>
              <w:rPr>
                <w:b/>
              </w:rPr>
              <w:t>33</w:t>
            </w:r>
          </w:p>
        </w:tc>
      </w:tr>
      <w:tr w:rsidR="009675B1" w:rsidRPr="008C3F42" w14:paraId="419908E1" w14:textId="77777777" w:rsidTr="00E74C60">
        <w:trPr>
          <w:trHeight w:val="213"/>
        </w:trPr>
        <w:tc>
          <w:tcPr>
            <w:tcW w:w="1423" w:type="dxa"/>
            <w:vMerge/>
            <w:tcBorders>
              <w:left w:val="nil"/>
              <w:bottom w:val="single" w:sz="4" w:space="0" w:color="001D77"/>
              <w:right w:val="single" w:sz="4" w:space="0" w:color="001D77"/>
            </w:tcBorders>
            <w:shd w:val="clear" w:color="auto" w:fill="auto"/>
            <w:vAlign w:val="center"/>
          </w:tcPr>
          <w:p w14:paraId="2090B0EF" w14:textId="77777777" w:rsidR="009675B1" w:rsidRPr="008C3F42" w:rsidRDefault="009675B1" w:rsidP="00E74C60">
            <w:pPr>
              <w:spacing w:line="240" w:lineRule="exact"/>
              <w:rPr>
                <w:rFonts w:eastAsia="Times New Roman" w:cs="Calibri"/>
                <w:b/>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9E07905" w14:textId="77777777" w:rsidR="009675B1" w:rsidRPr="008C3F42" w:rsidRDefault="009675B1" w:rsidP="00E74C60">
            <w:pPr>
              <w:spacing w:line="240" w:lineRule="exact"/>
              <w:rPr>
                <w:rFonts w:eastAsia="Times New Roman" w:cs="Calibri"/>
                <w:b/>
                <w:color w:val="000000"/>
                <w:szCs w:val="19"/>
                <w:lang w:val="en-GB" w:eastAsia="pl-PL"/>
              </w:rPr>
            </w:pPr>
            <w:r w:rsidRPr="008C3F42">
              <w:rPr>
                <w:rFonts w:eastAsia="Times New Roman" w:cs="Calibri"/>
                <w:b/>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38F977F" w14:textId="48BF201C" w:rsidR="009675B1" w:rsidRPr="00CB03A7" w:rsidRDefault="009675B1" w:rsidP="00E74C60">
            <w:pPr>
              <w:spacing w:line="240" w:lineRule="exact"/>
              <w:jc w:val="right"/>
              <w:rPr>
                <w:rFonts w:cs="Calibri"/>
                <w:b/>
                <w:color w:val="000000" w:themeColor="text1"/>
                <w:szCs w:val="19"/>
                <w:lang w:val="en-GB"/>
              </w:rPr>
            </w:pPr>
            <w:r w:rsidRPr="001B7EA3">
              <w:rPr>
                <w:b/>
              </w:rPr>
              <w:t>326</w:t>
            </w:r>
            <w:r w:rsidR="00B80196">
              <w:rPr>
                <w:b/>
              </w:rPr>
              <w:t xml:space="preserve"> </w:t>
            </w:r>
            <w:r w:rsidRPr="001B7EA3">
              <w:rPr>
                <w:b/>
              </w:rPr>
              <w:t>075</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16B3C572" w14:textId="673F9ADA" w:rsidR="009675B1" w:rsidRPr="00CB03A7" w:rsidRDefault="009675B1" w:rsidP="00E74C60">
            <w:pPr>
              <w:spacing w:line="240" w:lineRule="exact"/>
              <w:jc w:val="right"/>
              <w:rPr>
                <w:rFonts w:cs="Calibri"/>
                <w:b/>
                <w:color w:val="000000" w:themeColor="text1"/>
                <w:szCs w:val="19"/>
                <w:lang w:val="en-GB"/>
              </w:rPr>
            </w:pPr>
            <w:r w:rsidRPr="001B7EA3">
              <w:rPr>
                <w:b/>
              </w:rPr>
              <w:t>150</w:t>
            </w:r>
            <w:r w:rsidR="00B80196">
              <w:rPr>
                <w:b/>
              </w:rPr>
              <w:t xml:space="preserve"> </w:t>
            </w:r>
            <w:r w:rsidRPr="001B7EA3">
              <w:rPr>
                <w:b/>
              </w:rPr>
              <w:t>94</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9AA65E2" w14:textId="23068981" w:rsidR="009675B1" w:rsidRPr="00CB03A7" w:rsidRDefault="009675B1" w:rsidP="00E74C60">
            <w:pPr>
              <w:spacing w:line="240" w:lineRule="exact"/>
              <w:jc w:val="right"/>
              <w:rPr>
                <w:rFonts w:cs="Calibri"/>
                <w:b/>
                <w:color w:val="000000" w:themeColor="text1"/>
                <w:szCs w:val="19"/>
                <w:lang w:val="en-GB"/>
              </w:rPr>
            </w:pPr>
            <w:r w:rsidRPr="001B7EA3">
              <w:rPr>
                <w:b/>
              </w:rPr>
              <w:t>25</w:t>
            </w:r>
            <w:r w:rsidR="00B80196">
              <w:rPr>
                <w:b/>
              </w:rPr>
              <w:t xml:space="preserve"> </w:t>
            </w:r>
            <w:r w:rsidRPr="001B7EA3">
              <w:rPr>
                <w:b/>
              </w:rPr>
              <w:t>167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9133CCE" w14:textId="4CD5D1AF" w:rsidR="009675B1" w:rsidRPr="00CB03A7" w:rsidRDefault="009675B1" w:rsidP="00E74C60">
            <w:pPr>
              <w:spacing w:line="240" w:lineRule="exact"/>
              <w:jc w:val="right"/>
              <w:rPr>
                <w:rFonts w:cs="Calibri"/>
                <w:b/>
                <w:color w:val="000000" w:themeColor="text1"/>
                <w:szCs w:val="19"/>
                <w:lang w:val="en-GB"/>
              </w:rPr>
            </w:pPr>
            <w:r w:rsidRPr="001B7EA3">
              <w:rPr>
                <w:b/>
              </w:rPr>
              <w:t>55</w:t>
            </w:r>
            <w:r w:rsidR="00B80196">
              <w:rPr>
                <w:b/>
              </w:rPr>
              <w:t xml:space="preserve"> </w:t>
            </w:r>
            <w:r w:rsidRPr="001B7EA3">
              <w:rPr>
                <w:b/>
              </w:rPr>
              <w:t>629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210A366" w14:textId="7DD96B18" w:rsidR="009675B1" w:rsidRPr="00CB03A7" w:rsidRDefault="009675B1" w:rsidP="00E74C60">
            <w:pPr>
              <w:spacing w:line="240" w:lineRule="exact"/>
              <w:jc w:val="right"/>
              <w:rPr>
                <w:rFonts w:cs="Calibri"/>
                <w:b/>
                <w:color w:val="000000" w:themeColor="text1"/>
                <w:szCs w:val="19"/>
                <w:lang w:val="en-GB"/>
              </w:rPr>
            </w:pPr>
            <w:r w:rsidRPr="001B7EA3">
              <w:rPr>
                <w:b/>
              </w:rPr>
              <w:t>188</w:t>
            </w:r>
            <w:r w:rsidR="00B80196">
              <w:rPr>
                <w:b/>
              </w:rPr>
              <w:t xml:space="preserve"> </w:t>
            </w:r>
            <w:r w:rsidRPr="001B7EA3">
              <w:rPr>
                <w:b/>
              </w:rPr>
              <w:t>693</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73593D7E" w14:textId="31616072" w:rsidR="009675B1" w:rsidRPr="00CB03A7" w:rsidRDefault="009675B1" w:rsidP="00E74C60">
            <w:pPr>
              <w:spacing w:line="240" w:lineRule="exact"/>
              <w:jc w:val="right"/>
              <w:rPr>
                <w:rFonts w:cs="Calibri"/>
                <w:b/>
                <w:color w:val="000000" w:themeColor="text1"/>
                <w:szCs w:val="19"/>
                <w:lang w:val="en-GB"/>
              </w:rPr>
            </w:pPr>
            <w:r w:rsidRPr="001B7EA3">
              <w:rPr>
                <w:b/>
              </w:rPr>
              <w:t>41</w:t>
            </w:r>
            <w:r w:rsidR="00B80196">
              <w:rPr>
                <w:b/>
              </w:rPr>
              <w:t xml:space="preserve"> </w:t>
            </w:r>
            <w:r w:rsidRPr="001B7EA3">
              <w:rPr>
                <w:b/>
              </w:rPr>
              <w:t>492</w:t>
            </w:r>
          </w:p>
        </w:tc>
      </w:tr>
      <w:tr w:rsidR="00EC1B09" w:rsidRPr="008C3F42" w14:paraId="1EEDA93C" w14:textId="77777777" w:rsidTr="00E74C60">
        <w:trPr>
          <w:trHeight w:val="434"/>
        </w:trPr>
        <w:tc>
          <w:tcPr>
            <w:tcW w:w="1423" w:type="dxa"/>
            <w:vMerge w:val="restart"/>
            <w:tcBorders>
              <w:top w:val="single" w:sz="4" w:space="0" w:color="001D77"/>
              <w:left w:val="nil"/>
              <w:right w:val="single" w:sz="4" w:space="0" w:color="001D77"/>
            </w:tcBorders>
            <w:shd w:val="clear" w:color="auto" w:fill="auto"/>
            <w:vAlign w:val="center"/>
            <w:hideMark/>
          </w:tcPr>
          <w:p w14:paraId="26F66E31" w14:textId="4E80504A" w:rsidR="00EC1B09" w:rsidRPr="008C3F42" w:rsidRDefault="00EC1B09" w:rsidP="00E74C60">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 xml:space="preserve">Internal </w:t>
            </w:r>
            <w:r>
              <w:rPr>
                <w:rFonts w:eastAsia="Times New Roman" w:cs="Calibri"/>
                <w:color w:val="000000"/>
                <w:szCs w:val="19"/>
                <w:lang w:val="en-GB" w:eastAsia="pl-PL"/>
              </w:rPr>
              <w:br/>
            </w:r>
            <w:r w:rsidRPr="008C3F42">
              <w:rPr>
                <w:rFonts w:eastAsia="Times New Roman" w:cs="Calibri"/>
                <w:color w:val="000000"/>
                <w:szCs w:val="19"/>
                <w:lang w:val="en-GB" w:eastAsia="pl-PL"/>
              </w:rPr>
              <w:t>personnel</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6EE0818" w14:textId="77777777" w:rsidR="00EC1B09" w:rsidRPr="008C3F42" w:rsidRDefault="00EC1B09" w:rsidP="00E74C60">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4B966B3" w14:textId="43FD99BC" w:rsidR="00EC1B09" w:rsidRPr="00DE4D6D" w:rsidRDefault="00EC1B09" w:rsidP="00E74C60">
            <w:pPr>
              <w:spacing w:line="240" w:lineRule="exact"/>
              <w:jc w:val="right"/>
              <w:rPr>
                <w:rFonts w:eastAsia="Times New Roman" w:cs="Calibri"/>
                <w:color w:val="000000" w:themeColor="text1"/>
                <w:szCs w:val="19"/>
                <w:lang w:val="en-GB" w:eastAsia="pl-PL"/>
              </w:rPr>
            </w:pPr>
            <w:r w:rsidRPr="00BB4F1C">
              <w:t>263</w:t>
            </w:r>
            <w:r>
              <w:t xml:space="preserve"> </w:t>
            </w:r>
            <w:r w:rsidRPr="00BB4F1C">
              <w:t>0</w:t>
            </w:r>
            <w:r>
              <w:t>57</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7A59CAB" w14:textId="5573426B" w:rsidR="00EC1B09" w:rsidRPr="00DE4D6D" w:rsidRDefault="00EC1B09" w:rsidP="00E74C60">
            <w:pPr>
              <w:spacing w:line="240" w:lineRule="exact"/>
              <w:jc w:val="right"/>
              <w:rPr>
                <w:rFonts w:eastAsia="Times New Roman" w:cs="Calibri"/>
                <w:color w:val="000000" w:themeColor="text1"/>
                <w:szCs w:val="19"/>
                <w:lang w:val="en-GB" w:eastAsia="pl-PL"/>
              </w:rPr>
            </w:pPr>
            <w:r w:rsidRPr="00BB4F1C">
              <w:t>11</w:t>
            </w:r>
            <w:r>
              <w:t xml:space="preserve"> </w:t>
            </w:r>
            <w:r w:rsidRPr="00BB4F1C">
              <w:t>248</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7783C71" w14:textId="2B038872" w:rsidR="00EC1B09" w:rsidRPr="00DE4D6D" w:rsidRDefault="00EC1B09" w:rsidP="00E74C60">
            <w:pPr>
              <w:spacing w:line="240" w:lineRule="exact"/>
              <w:jc w:val="right"/>
              <w:rPr>
                <w:rFonts w:eastAsia="Times New Roman" w:cs="Calibri"/>
                <w:color w:val="000000" w:themeColor="text1"/>
                <w:szCs w:val="19"/>
                <w:lang w:val="en-GB" w:eastAsia="pl-PL"/>
              </w:rPr>
            </w:pPr>
            <w:r w:rsidRPr="00BB4F1C">
              <w:t>22</w:t>
            </w:r>
            <w:r>
              <w:t xml:space="preserve"> </w:t>
            </w:r>
            <w:r w:rsidRPr="00BB4F1C">
              <w:t>859</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AB3793E" w14:textId="3EC973DB" w:rsidR="00EC1B09" w:rsidRPr="00DE4D6D" w:rsidRDefault="00EC1B09" w:rsidP="00E74C60">
            <w:pPr>
              <w:spacing w:line="240" w:lineRule="exact"/>
              <w:jc w:val="right"/>
              <w:rPr>
                <w:rFonts w:eastAsia="Times New Roman" w:cs="Calibri"/>
                <w:color w:val="000000" w:themeColor="text1"/>
                <w:szCs w:val="19"/>
                <w:lang w:val="en-GB" w:eastAsia="pl-PL"/>
              </w:rPr>
            </w:pPr>
            <w:r w:rsidRPr="00BB4F1C">
              <w:t>48</w:t>
            </w:r>
            <w:r>
              <w:t xml:space="preserve"> </w:t>
            </w:r>
            <w:r w:rsidRPr="00BB4F1C">
              <w:t>932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23F1039" w14:textId="14CB88DE" w:rsidR="00EC1B09" w:rsidRPr="00DE4D6D" w:rsidRDefault="00EC1B09" w:rsidP="00E74C60">
            <w:pPr>
              <w:spacing w:line="240" w:lineRule="exact"/>
              <w:jc w:val="right"/>
              <w:rPr>
                <w:rFonts w:eastAsia="Times New Roman" w:cs="Calibri"/>
                <w:color w:val="000000" w:themeColor="text1"/>
                <w:szCs w:val="19"/>
                <w:lang w:val="en-GB" w:eastAsia="pl-PL"/>
              </w:rPr>
            </w:pPr>
            <w:r w:rsidRPr="00BB4F1C">
              <w:t>149</w:t>
            </w:r>
            <w:r>
              <w:t xml:space="preserve"> </w:t>
            </w:r>
            <w:r w:rsidRPr="00BB4F1C">
              <w:t>8</w:t>
            </w:r>
            <w:r>
              <w:t>70</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085E263D" w14:textId="5F3D211A" w:rsidR="00EC1B09" w:rsidRPr="00DE4D6D" w:rsidRDefault="00EC1B09" w:rsidP="00E74C60">
            <w:pPr>
              <w:spacing w:line="240" w:lineRule="exact"/>
              <w:jc w:val="right"/>
              <w:rPr>
                <w:rFonts w:eastAsia="Times New Roman" w:cs="Calibri"/>
                <w:color w:val="000000" w:themeColor="text1"/>
                <w:szCs w:val="19"/>
                <w:lang w:val="en-GB" w:eastAsia="pl-PL"/>
              </w:rPr>
            </w:pPr>
            <w:r w:rsidRPr="00BB4F1C">
              <w:t>30</w:t>
            </w:r>
            <w:r>
              <w:t xml:space="preserve"> </w:t>
            </w:r>
            <w:r w:rsidRPr="00BB4F1C">
              <w:t>1</w:t>
            </w:r>
            <w:r>
              <w:t>48</w:t>
            </w:r>
          </w:p>
        </w:tc>
      </w:tr>
      <w:tr w:rsidR="009675B1" w:rsidRPr="008C3F42" w14:paraId="31DA9A85" w14:textId="77777777" w:rsidTr="00E74C60">
        <w:trPr>
          <w:trHeight w:val="513"/>
        </w:trPr>
        <w:tc>
          <w:tcPr>
            <w:tcW w:w="1423" w:type="dxa"/>
            <w:vMerge/>
            <w:tcBorders>
              <w:left w:val="nil"/>
              <w:bottom w:val="single" w:sz="4" w:space="0" w:color="001D77"/>
              <w:right w:val="single" w:sz="4" w:space="0" w:color="001D77"/>
            </w:tcBorders>
            <w:shd w:val="clear" w:color="auto" w:fill="auto"/>
            <w:vAlign w:val="center"/>
          </w:tcPr>
          <w:p w14:paraId="1E8229AE" w14:textId="77777777" w:rsidR="009675B1" w:rsidRPr="008C3F42" w:rsidRDefault="009675B1" w:rsidP="00E74C60">
            <w:pPr>
              <w:spacing w:line="240" w:lineRule="exact"/>
              <w:rPr>
                <w:rFonts w:eastAsia="Times New Roman" w:cs="Calibri"/>
                <w:color w:val="000000"/>
                <w:szCs w:val="19"/>
                <w:lang w:val="en-GB" w:eastAsia="pl-PL"/>
              </w:rPr>
            </w:pP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285CB9C" w14:textId="77777777" w:rsidR="009675B1" w:rsidRPr="008C3F42" w:rsidRDefault="009675B1" w:rsidP="00E74C60">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1E0D984" w14:textId="7FBDC6DC" w:rsidR="009675B1" w:rsidRPr="008C3F42" w:rsidRDefault="009675B1" w:rsidP="00E74C60">
            <w:pPr>
              <w:spacing w:line="240" w:lineRule="exact"/>
              <w:jc w:val="right"/>
              <w:rPr>
                <w:color w:val="000000" w:themeColor="text1"/>
                <w:szCs w:val="19"/>
                <w:lang w:val="en-GB"/>
              </w:rPr>
            </w:pPr>
            <w:r w:rsidRPr="00455E2B">
              <w:t>266</w:t>
            </w:r>
            <w:r w:rsidR="00B80196">
              <w:t xml:space="preserve"> </w:t>
            </w:r>
            <w:r w:rsidRPr="00455E2B">
              <w:t>452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A057F7D" w14:textId="2E82D0C5" w:rsidR="009675B1" w:rsidRPr="008C3F42" w:rsidRDefault="009675B1" w:rsidP="00E74C60">
            <w:pPr>
              <w:spacing w:line="240" w:lineRule="exact"/>
              <w:jc w:val="right"/>
              <w:rPr>
                <w:color w:val="000000" w:themeColor="text1"/>
                <w:szCs w:val="19"/>
                <w:lang w:val="en-GB"/>
              </w:rPr>
            </w:pPr>
            <w:r w:rsidRPr="00455E2B">
              <w:t>11</w:t>
            </w:r>
            <w:r w:rsidR="00B80196">
              <w:t xml:space="preserve"> </w:t>
            </w:r>
            <w:r w:rsidRPr="00455E2B">
              <w:t>916</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FF8A36C" w14:textId="6B8FF04D" w:rsidR="009675B1" w:rsidRPr="008C3F42" w:rsidRDefault="009675B1" w:rsidP="00E74C60">
            <w:pPr>
              <w:spacing w:line="240" w:lineRule="exact"/>
              <w:jc w:val="right"/>
              <w:rPr>
                <w:color w:val="000000" w:themeColor="text1"/>
                <w:szCs w:val="19"/>
                <w:lang w:val="en-GB"/>
              </w:rPr>
            </w:pPr>
            <w:r w:rsidRPr="00455E2B">
              <w:t>22</w:t>
            </w:r>
            <w:r w:rsidR="00B80196">
              <w:t xml:space="preserve"> </w:t>
            </w:r>
            <w:r w:rsidRPr="00455E2B">
              <w:t>234</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0A224E0" w14:textId="0C02B8E8" w:rsidR="009675B1" w:rsidRPr="008C3F42" w:rsidRDefault="009675B1" w:rsidP="00E74C60">
            <w:pPr>
              <w:spacing w:line="240" w:lineRule="exact"/>
              <w:jc w:val="right"/>
              <w:rPr>
                <w:color w:val="000000" w:themeColor="text1"/>
                <w:szCs w:val="19"/>
                <w:lang w:val="en-GB"/>
              </w:rPr>
            </w:pPr>
            <w:r w:rsidRPr="00455E2B">
              <w:t>50</w:t>
            </w:r>
            <w:r w:rsidR="00B80196">
              <w:t xml:space="preserve"> </w:t>
            </w:r>
            <w:r w:rsidRPr="00455E2B">
              <w:t>412</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776D7984" w14:textId="32A899FF" w:rsidR="009675B1" w:rsidRPr="008C3F42" w:rsidRDefault="009675B1" w:rsidP="00E74C60">
            <w:pPr>
              <w:spacing w:line="240" w:lineRule="exact"/>
              <w:jc w:val="right"/>
              <w:rPr>
                <w:color w:val="000000" w:themeColor="text1"/>
                <w:szCs w:val="19"/>
                <w:lang w:val="en-GB"/>
              </w:rPr>
            </w:pPr>
            <w:r w:rsidRPr="00455E2B">
              <w:t>150</w:t>
            </w:r>
            <w:r w:rsidR="00B80196">
              <w:t xml:space="preserve"> </w:t>
            </w:r>
            <w:r w:rsidRPr="00455E2B">
              <w:t>103</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3DDBBC7B" w14:textId="092889D5" w:rsidR="009675B1" w:rsidRPr="008C3F42" w:rsidRDefault="009675B1" w:rsidP="00E74C60">
            <w:pPr>
              <w:spacing w:line="240" w:lineRule="exact"/>
              <w:jc w:val="right"/>
              <w:rPr>
                <w:color w:val="000000" w:themeColor="text1"/>
                <w:szCs w:val="19"/>
                <w:lang w:val="en-GB"/>
              </w:rPr>
            </w:pPr>
            <w:r w:rsidRPr="00455E2B">
              <w:t>31</w:t>
            </w:r>
            <w:r w:rsidR="00B80196">
              <w:t xml:space="preserve"> </w:t>
            </w:r>
            <w:r w:rsidRPr="00455E2B">
              <w:t>787</w:t>
            </w:r>
          </w:p>
        </w:tc>
      </w:tr>
      <w:tr w:rsidR="00EC1B09" w:rsidRPr="008C3F42" w14:paraId="1EFA5024" w14:textId="77777777" w:rsidTr="00E74C60">
        <w:trPr>
          <w:trHeight w:val="409"/>
        </w:trPr>
        <w:tc>
          <w:tcPr>
            <w:tcW w:w="1423" w:type="dxa"/>
            <w:vMerge w:val="restart"/>
            <w:tcBorders>
              <w:top w:val="single" w:sz="4" w:space="0" w:color="001D77"/>
              <w:left w:val="nil"/>
              <w:right w:val="single" w:sz="4" w:space="0" w:color="001D77"/>
            </w:tcBorders>
            <w:shd w:val="clear" w:color="auto" w:fill="auto"/>
            <w:vAlign w:val="center"/>
            <w:hideMark/>
          </w:tcPr>
          <w:p w14:paraId="2A66A002" w14:textId="782480BE" w:rsidR="00EC1B09" w:rsidRPr="008C3F42" w:rsidRDefault="00EC1B09" w:rsidP="00E74C60">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 xml:space="preserve">External </w:t>
            </w:r>
            <w:r>
              <w:rPr>
                <w:rFonts w:eastAsia="Times New Roman" w:cs="Calibri"/>
                <w:color w:val="000000"/>
                <w:szCs w:val="19"/>
                <w:lang w:val="en-GB" w:eastAsia="pl-PL"/>
              </w:rPr>
              <w:br/>
            </w:r>
            <w:r w:rsidRPr="008C3F42">
              <w:rPr>
                <w:rFonts w:eastAsia="Times New Roman" w:cs="Calibri"/>
                <w:color w:val="000000"/>
                <w:szCs w:val="19"/>
                <w:lang w:val="en-GB" w:eastAsia="pl-PL"/>
              </w:rPr>
              <w:t xml:space="preserve">personnel </w:t>
            </w:r>
          </w:p>
        </w:tc>
        <w:tc>
          <w:tcPr>
            <w:tcW w:w="283"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E152F57" w14:textId="77777777" w:rsidR="00EC1B09" w:rsidRPr="008C3F42" w:rsidRDefault="00EC1B09" w:rsidP="00E74C60">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a</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DC5E270" w14:textId="5F585202" w:rsidR="00EC1B09" w:rsidRPr="008C3F42" w:rsidRDefault="00EC1B09" w:rsidP="00E74C60">
            <w:pPr>
              <w:spacing w:line="240" w:lineRule="exact"/>
              <w:jc w:val="right"/>
              <w:rPr>
                <w:rFonts w:eastAsia="Times New Roman" w:cs="Calibri"/>
                <w:color w:val="000000" w:themeColor="text1"/>
                <w:szCs w:val="19"/>
                <w:lang w:val="en-GB" w:eastAsia="pl-PL"/>
              </w:rPr>
            </w:pPr>
            <w:r w:rsidRPr="00693A2B">
              <w:t>58 33</w:t>
            </w:r>
            <w:r>
              <w:t>4</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3B8CC79E" w14:textId="2221F455" w:rsidR="00EC1B09" w:rsidRPr="008C3F42" w:rsidRDefault="00EC1B09" w:rsidP="00E74C60">
            <w:pPr>
              <w:spacing w:line="240" w:lineRule="exact"/>
              <w:jc w:val="right"/>
              <w:rPr>
                <w:rFonts w:eastAsia="Times New Roman" w:cs="Calibri"/>
                <w:color w:val="000000" w:themeColor="text1"/>
                <w:szCs w:val="19"/>
                <w:lang w:val="en-GB" w:eastAsia="pl-PL"/>
              </w:rPr>
            </w:pPr>
            <w:r w:rsidRPr="00693A2B">
              <w:t>3 512</w:t>
            </w:r>
          </w:p>
        </w:tc>
        <w:tc>
          <w:tcPr>
            <w:tcW w:w="1045"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2D2C594" w14:textId="25A7A301" w:rsidR="00EC1B09" w:rsidRPr="008C3F42" w:rsidRDefault="00EC1B09" w:rsidP="00E74C60">
            <w:pPr>
              <w:spacing w:line="240" w:lineRule="exact"/>
              <w:jc w:val="right"/>
              <w:rPr>
                <w:rFonts w:eastAsia="Times New Roman" w:cs="Calibri"/>
                <w:color w:val="000000" w:themeColor="text1"/>
                <w:szCs w:val="19"/>
                <w:lang w:val="en-GB" w:eastAsia="pl-PL"/>
              </w:rPr>
            </w:pPr>
            <w:r w:rsidRPr="00693A2B">
              <w:t>3 130</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AF275B1" w14:textId="4D6D5B71" w:rsidR="00EC1B09" w:rsidRPr="008C3F42" w:rsidRDefault="00EC1B09" w:rsidP="00E74C60">
            <w:pPr>
              <w:spacing w:line="240" w:lineRule="exact"/>
              <w:jc w:val="right"/>
              <w:rPr>
                <w:rFonts w:eastAsia="Times New Roman" w:cs="Calibri"/>
                <w:color w:val="000000" w:themeColor="text1"/>
                <w:szCs w:val="19"/>
                <w:lang w:val="en-GB" w:eastAsia="pl-PL"/>
              </w:rPr>
            </w:pPr>
            <w:r w:rsidRPr="00693A2B">
              <w:t>4 940</w:t>
            </w:r>
          </w:p>
        </w:tc>
        <w:tc>
          <w:tcPr>
            <w:tcW w:w="1044"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1299C040" w14:textId="4DF28988" w:rsidR="00EC1B09" w:rsidRPr="008C3F42" w:rsidRDefault="00EC1B09" w:rsidP="00E74C60">
            <w:pPr>
              <w:spacing w:line="240" w:lineRule="exact"/>
              <w:jc w:val="right"/>
              <w:rPr>
                <w:rFonts w:eastAsia="Times New Roman" w:cs="Calibri"/>
                <w:color w:val="000000" w:themeColor="text1"/>
                <w:szCs w:val="19"/>
                <w:lang w:val="en-GB" w:eastAsia="pl-PL"/>
              </w:rPr>
            </w:pPr>
            <w:r w:rsidRPr="00693A2B">
              <w:t>39 36</w:t>
            </w:r>
            <w:r>
              <w:t>7</w:t>
            </w:r>
          </w:p>
        </w:tc>
        <w:tc>
          <w:tcPr>
            <w:tcW w:w="1045" w:type="dxa"/>
            <w:gridSpan w:val="2"/>
            <w:tcBorders>
              <w:top w:val="single" w:sz="4" w:space="0" w:color="001D77"/>
              <w:left w:val="single" w:sz="4" w:space="0" w:color="001D77"/>
              <w:bottom w:val="single" w:sz="4" w:space="0" w:color="001D77"/>
              <w:right w:val="nil"/>
            </w:tcBorders>
            <w:shd w:val="clear" w:color="auto" w:fill="auto"/>
            <w:vAlign w:val="center"/>
          </w:tcPr>
          <w:p w14:paraId="2F710C86" w14:textId="60BC28B1" w:rsidR="00EC1B09" w:rsidRPr="008C3F42" w:rsidRDefault="00EC1B09" w:rsidP="00E74C60">
            <w:pPr>
              <w:spacing w:line="240" w:lineRule="exact"/>
              <w:jc w:val="right"/>
              <w:rPr>
                <w:rFonts w:eastAsia="Times New Roman" w:cs="Calibri"/>
                <w:color w:val="000000" w:themeColor="text1"/>
                <w:szCs w:val="19"/>
                <w:lang w:val="en-GB" w:eastAsia="pl-PL"/>
              </w:rPr>
            </w:pPr>
            <w:r w:rsidRPr="00693A2B">
              <w:t>7 385</w:t>
            </w:r>
          </w:p>
        </w:tc>
      </w:tr>
      <w:tr w:rsidR="009675B1" w:rsidRPr="008C3F42" w14:paraId="571C4412" w14:textId="77777777" w:rsidTr="00E74C60">
        <w:trPr>
          <w:trHeight w:val="538"/>
        </w:trPr>
        <w:tc>
          <w:tcPr>
            <w:tcW w:w="1423" w:type="dxa"/>
            <w:vMerge/>
            <w:tcBorders>
              <w:left w:val="nil"/>
              <w:bottom w:val="nil"/>
              <w:right w:val="single" w:sz="4" w:space="0" w:color="001D77"/>
            </w:tcBorders>
            <w:shd w:val="clear" w:color="auto" w:fill="auto"/>
            <w:vAlign w:val="center"/>
          </w:tcPr>
          <w:p w14:paraId="03E1384B" w14:textId="77777777" w:rsidR="009675B1" w:rsidRPr="008C3F42" w:rsidRDefault="009675B1" w:rsidP="009675B1">
            <w:pPr>
              <w:rPr>
                <w:rFonts w:eastAsia="Times New Roman" w:cs="Calibri"/>
                <w:color w:val="000000"/>
                <w:szCs w:val="19"/>
                <w:lang w:val="en-GB" w:eastAsia="pl-PL"/>
              </w:rPr>
            </w:pPr>
          </w:p>
        </w:tc>
        <w:tc>
          <w:tcPr>
            <w:tcW w:w="283" w:type="dxa"/>
            <w:tcBorders>
              <w:top w:val="single" w:sz="4" w:space="0" w:color="001D77"/>
              <w:left w:val="single" w:sz="4" w:space="0" w:color="001D77"/>
              <w:bottom w:val="nil"/>
              <w:right w:val="single" w:sz="4" w:space="0" w:color="001D77"/>
            </w:tcBorders>
            <w:shd w:val="clear" w:color="auto" w:fill="auto"/>
            <w:vAlign w:val="center"/>
          </w:tcPr>
          <w:p w14:paraId="72394619" w14:textId="77777777" w:rsidR="009675B1" w:rsidRPr="008C3F42" w:rsidRDefault="009675B1" w:rsidP="00E74C60">
            <w:pPr>
              <w:spacing w:line="240" w:lineRule="exact"/>
              <w:rPr>
                <w:rFonts w:eastAsia="Times New Roman" w:cs="Calibri"/>
                <w:color w:val="000000"/>
                <w:szCs w:val="19"/>
                <w:lang w:val="en-GB" w:eastAsia="pl-PL"/>
              </w:rPr>
            </w:pPr>
            <w:r w:rsidRPr="008C3F42">
              <w:rPr>
                <w:rFonts w:eastAsia="Times New Roman" w:cs="Calibri"/>
                <w:color w:val="000000"/>
                <w:szCs w:val="19"/>
                <w:lang w:val="en-GB" w:eastAsia="pl-PL"/>
              </w:rPr>
              <w:t>b</w:t>
            </w:r>
          </w:p>
        </w:tc>
        <w:tc>
          <w:tcPr>
            <w:tcW w:w="1044" w:type="dxa"/>
            <w:gridSpan w:val="2"/>
            <w:tcBorders>
              <w:top w:val="single" w:sz="4" w:space="0" w:color="001D77"/>
              <w:left w:val="single" w:sz="4" w:space="0" w:color="001D77"/>
              <w:bottom w:val="nil"/>
              <w:right w:val="single" w:sz="4" w:space="0" w:color="001D77"/>
            </w:tcBorders>
            <w:shd w:val="clear" w:color="auto" w:fill="auto"/>
            <w:vAlign w:val="center"/>
          </w:tcPr>
          <w:p w14:paraId="1A431768" w14:textId="733C5AB6" w:rsidR="009675B1" w:rsidRPr="008C3F42" w:rsidRDefault="009675B1" w:rsidP="00E74C60">
            <w:pPr>
              <w:spacing w:line="240" w:lineRule="exact"/>
              <w:jc w:val="right"/>
              <w:rPr>
                <w:rFonts w:cs="Calibri"/>
                <w:color w:val="000000" w:themeColor="text1"/>
                <w:szCs w:val="19"/>
                <w:lang w:val="en-GB"/>
              </w:rPr>
            </w:pPr>
            <w:r w:rsidRPr="000637AE">
              <w:t>59</w:t>
            </w:r>
            <w:r w:rsidR="00B80196">
              <w:t xml:space="preserve"> </w:t>
            </w:r>
            <w:r w:rsidRPr="000637AE">
              <w:t>623</w:t>
            </w:r>
          </w:p>
        </w:tc>
        <w:tc>
          <w:tcPr>
            <w:tcW w:w="1044" w:type="dxa"/>
            <w:gridSpan w:val="2"/>
            <w:tcBorders>
              <w:top w:val="single" w:sz="4" w:space="0" w:color="001D77"/>
              <w:left w:val="single" w:sz="4" w:space="0" w:color="001D77"/>
              <w:bottom w:val="nil"/>
              <w:right w:val="single" w:sz="4" w:space="0" w:color="001D77"/>
            </w:tcBorders>
            <w:shd w:val="clear" w:color="auto" w:fill="auto"/>
            <w:vAlign w:val="center"/>
          </w:tcPr>
          <w:p w14:paraId="1AE5C108" w14:textId="6D70EA01" w:rsidR="009675B1" w:rsidRPr="008C3F42" w:rsidRDefault="009675B1" w:rsidP="00E74C60">
            <w:pPr>
              <w:spacing w:line="240" w:lineRule="exact"/>
              <w:jc w:val="right"/>
              <w:rPr>
                <w:rFonts w:cs="Calibri"/>
                <w:color w:val="000000" w:themeColor="text1"/>
                <w:szCs w:val="19"/>
                <w:lang w:val="en-GB"/>
              </w:rPr>
            </w:pPr>
            <w:r w:rsidRPr="000637AE">
              <w:t>3</w:t>
            </w:r>
            <w:r w:rsidR="00B80196">
              <w:t xml:space="preserve"> </w:t>
            </w:r>
            <w:r w:rsidRPr="000637AE">
              <w:t>178</w:t>
            </w:r>
          </w:p>
        </w:tc>
        <w:tc>
          <w:tcPr>
            <w:tcW w:w="1045" w:type="dxa"/>
            <w:tcBorders>
              <w:top w:val="single" w:sz="4" w:space="0" w:color="001D77"/>
              <w:left w:val="single" w:sz="4" w:space="0" w:color="001D77"/>
              <w:bottom w:val="nil"/>
              <w:right w:val="single" w:sz="4" w:space="0" w:color="001D77"/>
            </w:tcBorders>
            <w:shd w:val="clear" w:color="auto" w:fill="auto"/>
            <w:vAlign w:val="center"/>
          </w:tcPr>
          <w:p w14:paraId="7B2B17FC" w14:textId="1FCE2C2A" w:rsidR="009675B1" w:rsidRPr="008C3F42" w:rsidRDefault="009675B1" w:rsidP="00E74C60">
            <w:pPr>
              <w:spacing w:line="240" w:lineRule="exact"/>
              <w:jc w:val="right"/>
              <w:rPr>
                <w:rFonts w:cs="Calibri"/>
                <w:color w:val="000000" w:themeColor="text1"/>
                <w:szCs w:val="19"/>
                <w:lang w:val="en-GB"/>
              </w:rPr>
            </w:pPr>
            <w:r w:rsidRPr="000637AE">
              <w:t>2</w:t>
            </w:r>
            <w:r w:rsidR="00B80196">
              <w:t xml:space="preserve"> </w:t>
            </w:r>
            <w:r w:rsidRPr="000637AE">
              <w:t>933</w:t>
            </w:r>
          </w:p>
        </w:tc>
        <w:tc>
          <w:tcPr>
            <w:tcW w:w="1044" w:type="dxa"/>
            <w:gridSpan w:val="2"/>
            <w:tcBorders>
              <w:top w:val="single" w:sz="4" w:space="0" w:color="001D77"/>
              <w:left w:val="single" w:sz="4" w:space="0" w:color="001D77"/>
              <w:bottom w:val="nil"/>
              <w:right w:val="single" w:sz="4" w:space="0" w:color="001D77"/>
            </w:tcBorders>
            <w:shd w:val="clear" w:color="auto" w:fill="auto"/>
            <w:vAlign w:val="center"/>
          </w:tcPr>
          <w:p w14:paraId="3F4414B6" w14:textId="43810E37" w:rsidR="009675B1" w:rsidRPr="008C3F42" w:rsidRDefault="009675B1" w:rsidP="00E74C60">
            <w:pPr>
              <w:spacing w:line="240" w:lineRule="exact"/>
              <w:jc w:val="right"/>
              <w:rPr>
                <w:rFonts w:cs="Calibri"/>
                <w:color w:val="000000" w:themeColor="text1"/>
                <w:szCs w:val="19"/>
                <w:lang w:val="en-GB"/>
              </w:rPr>
            </w:pPr>
            <w:r w:rsidRPr="000637AE">
              <w:t>5</w:t>
            </w:r>
            <w:r w:rsidR="00B80196">
              <w:t xml:space="preserve"> </w:t>
            </w:r>
            <w:r w:rsidRPr="000637AE">
              <w:t>217</w:t>
            </w:r>
          </w:p>
        </w:tc>
        <w:tc>
          <w:tcPr>
            <w:tcW w:w="1044" w:type="dxa"/>
            <w:gridSpan w:val="2"/>
            <w:tcBorders>
              <w:top w:val="single" w:sz="4" w:space="0" w:color="001D77"/>
              <w:left w:val="single" w:sz="4" w:space="0" w:color="001D77"/>
              <w:bottom w:val="nil"/>
              <w:right w:val="single" w:sz="4" w:space="0" w:color="001D77"/>
            </w:tcBorders>
            <w:shd w:val="clear" w:color="auto" w:fill="auto"/>
            <w:vAlign w:val="center"/>
          </w:tcPr>
          <w:p w14:paraId="31DB4ED4" w14:textId="490B2E58" w:rsidR="009675B1" w:rsidRPr="008C3F42" w:rsidRDefault="009675B1" w:rsidP="00E74C60">
            <w:pPr>
              <w:spacing w:line="240" w:lineRule="exact"/>
              <w:jc w:val="right"/>
              <w:rPr>
                <w:rFonts w:cs="Calibri"/>
                <w:color w:val="000000" w:themeColor="text1"/>
                <w:szCs w:val="19"/>
                <w:lang w:val="en-GB"/>
              </w:rPr>
            </w:pPr>
            <w:r w:rsidRPr="000637AE">
              <w:t>38</w:t>
            </w:r>
            <w:r w:rsidR="00B80196">
              <w:t xml:space="preserve"> </w:t>
            </w:r>
            <w:r w:rsidRPr="000637AE">
              <w:t>590</w:t>
            </w:r>
          </w:p>
        </w:tc>
        <w:tc>
          <w:tcPr>
            <w:tcW w:w="1045" w:type="dxa"/>
            <w:gridSpan w:val="2"/>
            <w:tcBorders>
              <w:top w:val="single" w:sz="4" w:space="0" w:color="001D77"/>
              <w:left w:val="single" w:sz="4" w:space="0" w:color="001D77"/>
              <w:bottom w:val="nil"/>
              <w:right w:val="nil"/>
            </w:tcBorders>
            <w:shd w:val="clear" w:color="auto" w:fill="auto"/>
            <w:vAlign w:val="center"/>
          </w:tcPr>
          <w:p w14:paraId="456BE425" w14:textId="4CFDC20E" w:rsidR="009675B1" w:rsidRPr="008C3F42" w:rsidRDefault="009675B1" w:rsidP="00E74C60">
            <w:pPr>
              <w:spacing w:line="240" w:lineRule="exact"/>
              <w:jc w:val="right"/>
              <w:rPr>
                <w:rFonts w:cs="Calibri"/>
                <w:color w:val="000000" w:themeColor="text1"/>
                <w:szCs w:val="19"/>
                <w:lang w:val="en-GB"/>
              </w:rPr>
            </w:pPr>
            <w:r w:rsidRPr="000637AE">
              <w:t>9</w:t>
            </w:r>
            <w:r w:rsidR="00B80196">
              <w:t xml:space="preserve"> </w:t>
            </w:r>
            <w:r w:rsidRPr="000637AE">
              <w:t>705</w:t>
            </w:r>
          </w:p>
        </w:tc>
      </w:tr>
    </w:tbl>
    <w:p w14:paraId="12C530BD" w14:textId="717CF032" w:rsidR="00E95B8E" w:rsidRPr="008C3F42" w:rsidRDefault="00E95B8E" w:rsidP="0094763B">
      <w:pPr>
        <w:rPr>
          <w:lang w:val="en-GB"/>
        </w:rPr>
      </w:pPr>
    </w:p>
    <w:p w14:paraId="28E2344E" w14:textId="44FAE6C0" w:rsidR="00216634" w:rsidRDefault="00216634" w:rsidP="0094763B">
      <w:pPr>
        <w:rPr>
          <w:rFonts w:eastAsia="Times New Roman" w:cs="Times New Roman"/>
          <w:szCs w:val="19"/>
          <w:lang w:val="en-GB" w:eastAsia="pl-PL"/>
        </w:rPr>
      </w:pPr>
    </w:p>
    <w:p w14:paraId="2FEC4922" w14:textId="77777777" w:rsidR="0094763B" w:rsidRDefault="0094763B" w:rsidP="0094763B">
      <w:pPr>
        <w:rPr>
          <w:rFonts w:eastAsia="Times New Roman" w:cs="Times New Roman"/>
          <w:szCs w:val="19"/>
          <w:lang w:val="en-GB" w:eastAsia="pl-PL"/>
        </w:rPr>
      </w:pPr>
    </w:p>
    <w:p w14:paraId="16BE7C97" w14:textId="77777777" w:rsidR="0094763B" w:rsidRDefault="0094763B" w:rsidP="0094763B">
      <w:pPr>
        <w:rPr>
          <w:rFonts w:eastAsia="Times New Roman" w:cs="Times New Roman"/>
          <w:szCs w:val="19"/>
          <w:lang w:val="en-GB" w:eastAsia="pl-PL"/>
        </w:rPr>
      </w:pPr>
    </w:p>
    <w:p w14:paraId="24BE5B2A" w14:textId="77777777" w:rsidR="0094763B" w:rsidRDefault="0094763B" w:rsidP="0094763B">
      <w:pPr>
        <w:rPr>
          <w:rFonts w:eastAsia="Times New Roman" w:cs="Times New Roman"/>
          <w:szCs w:val="19"/>
          <w:lang w:val="en-GB" w:eastAsia="pl-PL"/>
        </w:rPr>
      </w:pPr>
    </w:p>
    <w:p w14:paraId="35BC177A" w14:textId="77777777" w:rsidR="0094763B" w:rsidRDefault="0094763B" w:rsidP="0094763B">
      <w:pPr>
        <w:rPr>
          <w:rFonts w:eastAsia="Times New Roman" w:cs="Times New Roman"/>
          <w:szCs w:val="19"/>
          <w:lang w:val="en-GB" w:eastAsia="pl-PL"/>
        </w:rPr>
      </w:pPr>
    </w:p>
    <w:p w14:paraId="0BDD6629" w14:textId="77777777" w:rsidR="0094763B" w:rsidRDefault="0094763B" w:rsidP="0094763B">
      <w:pPr>
        <w:rPr>
          <w:rFonts w:eastAsia="Times New Roman" w:cs="Times New Roman"/>
          <w:szCs w:val="19"/>
          <w:lang w:val="en-GB" w:eastAsia="pl-PL"/>
        </w:rPr>
      </w:pPr>
    </w:p>
    <w:p w14:paraId="47A4E745" w14:textId="77777777" w:rsidR="0094763B" w:rsidRDefault="0094763B" w:rsidP="0094763B">
      <w:pPr>
        <w:rPr>
          <w:rFonts w:eastAsia="Times New Roman" w:cs="Times New Roman"/>
          <w:szCs w:val="19"/>
          <w:lang w:val="en-GB" w:eastAsia="pl-PL"/>
        </w:rPr>
      </w:pPr>
    </w:p>
    <w:p w14:paraId="1C491AA2" w14:textId="77777777" w:rsidR="0094763B" w:rsidRDefault="0094763B" w:rsidP="0094763B">
      <w:pPr>
        <w:rPr>
          <w:rFonts w:eastAsia="Times New Roman" w:cs="Times New Roman"/>
          <w:szCs w:val="19"/>
          <w:lang w:val="en-GB" w:eastAsia="pl-PL"/>
        </w:rPr>
      </w:pPr>
    </w:p>
    <w:p w14:paraId="3B8F8727" w14:textId="77777777" w:rsidR="0094763B" w:rsidRDefault="0094763B" w:rsidP="0094763B">
      <w:pPr>
        <w:rPr>
          <w:rFonts w:eastAsia="Times New Roman" w:cs="Times New Roman"/>
          <w:szCs w:val="19"/>
          <w:lang w:val="en-GB" w:eastAsia="pl-PL"/>
        </w:rPr>
      </w:pPr>
    </w:p>
    <w:p w14:paraId="0C40B5E4" w14:textId="77777777" w:rsidR="0094763B" w:rsidRDefault="0094763B" w:rsidP="0094763B">
      <w:pPr>
        <w:rPr>
          <w:rFonts w:eastAsia="Times New Roman" w:cs="Times New Roman"/>
          <w:szCs w:val="19"/>
          <w:lang w:val="en-GB" w:eastAsia="pl-PL"/>
        </w:rPr>
      </w:pPr>
    </w:p>
    <w:p w14:paraId="298EB3B0" w14:textId="77777777" w:rsidR="0094763B" w:rsidRDefault="0094763B" w:rsidP="0094763B">
      <w:pPr>
        <w:rPr>
          <w:rFonts w:eastAsia="Times New Roman" w:cs="Times New Roman"/>
          <w:szCs w:val="19"/>
          <w:lang w:val="en-GB" w:eastAsia="pl-PL"/>
        </w:rPr>
      </w:pPr>
    </w:p>
    <w:p w14:paraId="629021D4" w14:textId="77777777" w:rsidR="0094763B" w:rsidRDefault="0094763B" w:rsidP="0094763B">
      <w:pPr>
        <w:rPr>
          <w:rFonts w:eastAsia="Times New Roman" w:cs="Times New Roman"/>
          <w:szCs w:val="19"/>
          <w:lang w:val="en-GB" w:eastAsia="pl-PL"/>
        </w:rPr>
      </w:pPr>
    </w:p>
    <w:p w14:paraId="150DCEC5" w14:textId="77777777" w:rsidR="0094763B" w:rsidRDefault="0094763B" w:rsidP="0094763B">
      <w:pPr>
        <w:rPr>
          <w:rFonts w:eastAsia="Times New Roman" w:cs="Times New Roman"/>
          <w:szCs w:val="19"/>
          <w:lang w:val="en-GB" w:eastAsia="pl-PL"/>
        </w:rPr>
      </w:pPr>
    </w:p>
    <w:p w14:paraId="4DC220E0" w14:textId="77777777" w:rsidR="0094763B" w:rsidRDefault="0094763B" w:rsidP="0094763B">
      <w:pPr>
        <w:rPr>
          <w:rFonts w:eastAsia="Times New Roman" w:cs="Times New Roman"/>
          <w:szCs w:val="19"/>
          <w:lang w:val="en-GB" w:eastAsia="pl-PL"/>
        </w:rPr>
      </w:pPr>
    </w:p>
    <w:p w14:paraId="2B740BE4" w14:textId="77777777" w:rsidR="0094763B" w:rsidRDefault="0094763B" w:rsidP="0094763B">
      <w:pPr>
        <w:rPr>
          <w:rFonts w:eastAsia="Times New Roman" w:cs="Times New Roman"/>
          <w:szCs w:val="19"/>
          <w:lang w:val="en-GB" w:eastAsia="pl-PL"/>
        </w:rPr>
      </w:pPr>
    </w:p>
    <w:p w14:paraId="71BBAF12" w14:textId="77777777" w:rsidR="0094763B" w:rsidRDefault="0094763B" w:rsidP="0094763B">
      <w:pPr>
        <w:rPr>
          <w:rFonts w:eastAsia="Times New Roman" w:cs="Times New Roman"/>
          <w:szCs w:val="19"/>
          <w:lang w:val="en-GB" w:eastAsia="pl-PL"/>
        </w:rPr>
      </w:pPr>
    </w:p>
    <w:p w14:paraId="1DF8ED7E" w14:textId="77777777" w:rsidR="0094763B" w:rsidRPr="008C3F42" w:rsidRDefault="0094763B" w:rsidP="0094763B">
      <w:pPr>
        <w:rPr>
          <w:rFonts w:eastAsia="Times New Roman" w:cs="Times New Roman"/>
          <w:szCs w:val="19"/>
          <w:lang w:val="en-GB" w:eastAsia="pl-PL"/>
        </w:rPr>
      </w:pPr>
    </w:p>
    <w:p w14:paraId="5B7B9ABE" w14:textId="77777777" w:rsidR="0094763B" w:rsidRDefault="0094763B" w:rsidP="0094763B">
      <w:pPr>
        <w:rPr>
          <w:lang w:val="en-GB" w:eastAsia="pl-PL"/>
        </w:rPr>
      </w:pPr>
      <w:r w:rsidRPr="00E822E2">
        <w:rPr>
          <w:lang w:val="en-GB" w:eastAsia="pl-PL"/>
        </w:rPr>
        <w:t>When citing data from the Central Statistical Office, please include the following information: "Source of CSO data", and in the case of publishing calculations made on the data published by the Central Statistical Office, please include the following information: "Own study based on GUS data"</w:t>
      </w:r>
    </w:p>
    <w:p w14:paraId="3C222B0C" w14:textId="77777777" w:rsidR="00DA331D" w:rsidRPr="008C3F42" w:rsidRDefault="00DA331D" w:rsidP="0094763B">
      <w:pPr>
        <w:rPr>
          <w:sz w:val="18"/>
          <w:lang w:val="en-GB"/>
        </w:rPr>
        <w:sectPr w:rsidR="00DA331D" w:rsidRPr="008C3F42" w:rsidSect="003B18B6">
          <w:headerReference w:type="even" r:id="rId12"/>
          <w:headerReference w:type="default" r:id="rId13"/>
          <w:footerReference w:type="even"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620FDE" w:rsidRPr="001B7EA3" w14:paraId="196D0BDA" w14:textId="77777777" w:rsidTr="009E7D31">
        <w:trPr>
          <w:trHeight w:val="1626"/>
        </w:trPr>
        <w:tc>
          <w:tcPr>
            <w:tcW w:w="4926" w:type="dxa"/>
          </w:tcPr>
          <w:p w14:paraId="68A65194" w14:textId="77777777" w:rsidR="00620FDE" w:rsidRPr="00F3383A" w:rsidRDefault="00620FDE" w:rsidP="00620FDE">
            <w:pPr>
              <w:spacing w:before="0" w:after="0" w:line="276" w:lineRule="auto"/>
              <w:rPr>
                <w:rFonts w:cs="Arial"/>
                <w:sz w:val="20"/>
                <w:lang w:val="en-US"/>
              </w:rPr>
            </w:pPr>
            <w:r w:rsidRPr="00F3383A">
              <w:rPr>
                <w:rFonts w:cs="Arial"/>
                <w:sz w:val="20"/>
                <w:lang w:val="en-US"/>
              </w:rPr>
              <w:lastRenderedPageBreak/>
              <w:t>Prepared by:</w:t>
            </w:r>
          </w:p>
          <w:p w14:paraId="4F948550" w14:textId="77777777" w:rsidR="00620FDE" w:rsidRPr="00F3383A" w:rsidRDefault="00311F82" w:rsidP="00620FDE">
            <w:pPr>
              <w:spacing w:before="0" w:line="276" w:lineRule="auto"/>
              <w:rPr>
                <w:rFonts w:cs="Arial"/>
                <w:b/>
                <w:color w:val="000000" w:themeColor="text1"/>
                <w:sz w:val="20"/>
                <w:lang w:val="en-US"/>
              </w:rPr>
            </w:pPr>
            <w:hyperlink r:id="rId18" w:tgtFrame="_blank" w:history="1">
              <w:r w:rsidR="00620FDE" w:rsidRPr="001D2179">
                <w:rPr>
                  <w:b/>
                  <w:sz w:val="20"/>
                  <w:lang w:val="en-GB"/>
                </w:rPr>
                <w:t>Statistical Office in</w:t>
              </w:r>
            </w:hyperlink>
            <w:r w:rsidR="00620FDE" w:rsidRPr="001D2179">
              <w:rPr>
                <w:rFonts w:cs="Arial"/>
                <w:b/>
                <w:sz w:val="20"/>
                <w:lang w:val="en-GB"/>
              </w:rPr>
              <w:t xml:space="preserve"> </w:t>
            </w:r>
            <w:r w:rsidR="00620FDE">
              <w:rPr>
                <w:rFonts w:cs="Arial"/>
                <w:b/>
                <w:sz w:val="20"/>
                <w:lang w:val="en-GB"/>
              </w:rPr>
              <w:t>Szczecin</w:t>
            </w:r>
            <w:r w:rsidR="00620FDE" w:rsidRPr="00F3383A">
              <w:rPr>
                <w:rFonts w:cs="Arial"/>
                <w:b/>
                <w:color w:val="000000" w:themeColor="text1"/>
                <w:sz w:val="20"/>
                <w:lang w:val="en-US"/>
              </w:rPr>
              <w:t xml:space="preserve"> </w:t>
            </w:r>
          </w:p>
          <w:p w14:paraId="0FCB3325" w14:textId="77777777" w:rsidR="00620FDE" w:rsidRPr="00AE54DC" w:rsidRDefault="00620FDE" w:rsidP="00620FDE">
            <w:pPr>
              <w:spacing w:before="0" w:after="0" w:line="276" w:lineRule="auto"/>
              <w:rPr>
                <w:b/>
                <w:sz w:val="20"/>
                <w:szCs w:val="20"/>
                <w:lang w:val="fi-FI"/>
              </w:rPr>
            </w:pPr>
            <w:r w:rsidRPr="00AE54DC">
              <w:rPr>
                <w:b/>
                <w:sz w:val="20"/>
                <w:szCs w:val="20"/>
                <w:lang w:val="fi-FI"/>
              </w:rPr>
              <w:t xml:space="preserve">Director </w:t>
            </w:r>
            <w:r>
              <w:rPr>
                <w:b/>
                <w:sz w:val="20"/>
                <w:szCs w:val="20"/>
                <w:lang w:val="fi-FI"/>
              </w:rPr>
              <w:t>Magdalena Wegner</w:t>
            </w:r>
          </w:p>
          <w:p w14:paraId="5425F0B4" w14:textId="0175C732" w:rsidR="00620FDE" w:rsidRPr="008C3F42" w:rsidRDefault="00620FDE" w:rsidP="00620FDE">
            <w:pPr>
              <w:pStyle w:val="Nagwek3"/>
              <w:spacing w:before="0" w:after="120" w:line="276" w:lineRule="auto"/>
              <w:outlineLvl w:val="2"/>
              <w:rPr>
                <w:rFonts w:ascii="Fira Sans" w:hAnsi="Fira Sans" w:cs="Arial"/>
                <w:color w:val="000000" w:themeColor="text1"/>
                <w:sz w:val="20"/>
                <w:lang w:val="en-GB"/>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1E6777D9" w14:textId="77777777" w:rsidR="00620FDE" w:rsidRPr="005653EE" w:rsidRDefault="00620FDE" w:rsidP="00620FDE">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026D7988" w14:textId="77777777" w:rsidR="00620FDE" w:rsidRPr="005653EE" w:rsidRDefault="00620FDE" w:rsidP="00620FDE">
            <w:pPr>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3CDC1024" w14:textId="77777777" w:rsidR="00620FDE" w:rsidRDefault="00620FDE" w:rsidP="00620FDE">
            <w:pPr>
              <w:spacing w:after="0"/>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p>
          <w:p w14:paraId="6163F9FA" w14:textId="77777777" w:rsidR="00620FDE" w:rsidRPr="005653EE" w:rsidRDefault="00620FDE" w:rsidP="00620FDE">
            <w:pPr>
              <w:spacing w:before="0"/>
              <w:rPr>
                <w:lang w:val="en-GB"/>
              </w:rPr>
            </w:pPr>
            <w:r>
              <w:rPr>
                <w:lang w:val="en-GB"/>
              </w:rPr>
              <w:t xml:space="preserve">             (</w:t>
            </w:r>
            <w:r w:rsidRPr="005653EE">
              <w:rPr>
                <w:lang w:val="en-GB"/>
              </w:rPr>
              <w:t>+48 22</w:t>
            </w:r>
            <w:r>
              <w:rPr>
                <w:lang w:val="en-GB"/>
              </w:rPr>
              <w:t>)</w:t>
            </w:r>
            <w:r w:rsidRPr="005653EE">
              <w:rPr>
                <w:lang w:val="en-GB"/>
              </w:rPr>
              <w:t xml:space="preserve"> 608 30 09</w:t>
            </w:r>
          </w:p>
          <w:p w14:paraId="5379CA27" w14:textId="77777777" w:rsidR="00620FDE" w:rsidRPr="00AE54DC" w:rsidRDefault="00620FDE" w:rsidP="00620FDE">
            <w:pPr>
              <w:pStyle w:val="Nagwek3"/>
              <w:spacing w:before="0" w:after="120" w:line="276" w:lineRule="auto"/>
              <w:outlineLvl w:val="2"/>
              <w:rPr>
                <w:rFonts w:ascii="Fira Sans" w:hAnsi="Fira Sans" w:cs="Arial"/>
                <w:color w:val="000000" w:themeColor="text1"/>
                <w:sz w:val="20"/>
                <w:lang w:val="fi-FI"/>
              </w:rPr>
            </w:pPr>
            <w:r w:rsidRPr="008D248B">
              <w:rPr>
                <w:b/>
                <w:color w:val="000000" w:themeColor="text1"/>
                <w:sz w:val="20"/>
                <w:lang w:val="en-GB"/>
              </w:rPr>
              <w:t>e-mail:</w:t>
            </w:r>
            <w:r w:rsidRPr="008D248B">
              <w:rPr>
                <w:color w:val="000000" w:themeColor="text1"/>
                <w:sz w:val="20"/>
                <w:lang w:val="en-GB"/>
              </w:rPr>
              <w:t xml:space="preserve"> </w:t>
            </w:r>
            <w:hyperlink r:id="rId19" w:history="1">
              <w:r w:rsidRPr="00394E26">
                <w:rPr>
                  <w:rStyle w:val="Hipercze"/>
                  <w:rFonts w:cs="Arial"/>
                  <w:b/>
                  <w:color w:val="auto"/>
                  <w:sz w:val="20"/>
                  <w:szCs w:val="20"/>
                  <w:lang w:val="en-US"/>
                </w:rPr>
                <w:t>obslugaprasowa@stat.gov.pl</w:t>
              </w:r>
            </w:hyperlink>
          </w:p>
          <w:p w14:paraId="3CC62B04" w14:textId="77777777" w:rsidR="00620FDE" w:rsidRPr="008C3F42" w:rsidRDefault="00620FDE" w:rsidP="00620FDE">
            <w:pPr>
              <w:rPr>
                <w:sz w:val="18"/>
                <w:lang w:val="en-GB"/>
              </w:rPr>
            </w:pPr>
          </w:p>
        </w:tc>
      </w:tr>
      <w:tr w:rsidR="00620FDE" w:rsidRPr="008C3F42" w14:paraId="28647E7C" w14:textId="77777777" w:rsidTr="009E7D31">
        <w:trPr>
          <w:trHeight w:val="418"/>
        </w:trPr>
        <w:tc>
          <w:tcPr>
            <w:tcW w:w="4926" w:type="dxa"/>
            <w:vMerge w:val="restart"/>
          </w:tcPr>
          <w:p w14:paraId="07C73DA1" w14:textId="024D2E50" w:rsidR="00620FDE" w:rsidRPr="008C3F42" w:rsidRDefault="00620FDE" w:rsidP="00620FDE">
            <w:pPr>
              <w:rPr>
                <w:sz w:val="18"/>
                <w:lang w:val="en-GB"/>
              </w:rPr>
            </w:pPr>
          </w:p>
        </w:tc>
        <w:tc>
          <w:tcPr>
            <w:tcW w:w="4927" w:type="dxa"/>
            <w:vAlign w:val="center"/>
          </w:tcPr>
          <w:p w14:paraId="01941133" w14:textId="3627EC12" w:rsidR="00620FDE" w:rsidRPr="008C3F42" w:rsidRDefault="00620FDE" w:rsidP="00620FDE">
            <w:pPr>
              <w:ind w:firstLine="680"/>
              <w:rPr>
                <w:sz w:val="18"/>
                <w:lang w:val="en-GB"/>
              </w:rPr>
            </w:pPr>
            <w:r>
              <w:rPr>
                <w:noProof/>
                <w:sz w:val="20"/>
                <w:lang w:eastAsia="pl-PL"/>
              </w:rPr>
              <w:drawing>
                <wp:anchor distT="0" distB="0" distL="114300" distR="114300" simplePos="0" relativeHeight="251774976" behindDoc="0" locked="0" layoutInCell="1" allowOverlap="1" wp14:anchorId="34983DD0" wp14:editId="4F883525">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620FDE" w:rsidRPr="008C3F42" w14:paraId="36A99721" w14:textId="77777777" w:rsidTr="009E7D31">
        <w:trPr>
          <w:trHeight w:val="418"/>
        </w:trPr>
        <w:tc>
          <w:tcPr>
            <w:tcW w:w="4926" w:type="dxa"/>
            <w:vMerge/>
          </w:tcPr>
          <w:p w14:paraId="3255344A" w14:textId="77777777" w:rsidR="00620FDE" w:rsidRPr="008C3F42" w:rsidRDefault="00620FDE" w:rsidP="00620FDE">
            <w:pPr>
              <w:rPr>
                <w:b/>
                <w:sz w:val="20"/>
                <w:lang w:val="en-GB"/>
              </w:rPr>
            </w:pPr>
          </w:p>
        </w:tc>
        <w:tc>
          <w:tcPr>
            <w:tcW w:w="4927" w:type="dxa"/>
            <w:vAlign w:val="center"/>
          </w:tcPr>
          <w:p w14:paraId="09C3C6AD" w14:textId="389D40E8" w:rsidR="00620FDE" w:rsidRPr="008C3F42" w:rsidRDefault="00620FDE" w:rsidP="00620FDE">
            <w:pPr>
              <w:ind w:firstLine="680"/>
              <w:rPr>
                <w:sz w:val="18"/>
                <w:lang w:val="en-GB"/>
              </w:rPr>
            </w:pPr>
            <w:r>
              <w:rPr>
                <w:noProof/>
                <w:sz w:val="20"/>
                <w:lang w:eastAsia="pl-PL"/>
              </w:rPr>
              <w:drawing>
                <wp:anchor distT="0" distB="0" distL="114300" distR="114300" simplePos="0" relativeHeight="251776000" behindDoc="0" locked="0" layoutInCell="1" allowOverlap="1" wp14:anchorId="03CFCDDD" wp14:editId="561958FF">
                  <wp:simplePos x="0" y="0"/>
                  <wp:positionH relativeFrom="column">
                    <wp:posOffset>76200</wp:posOffset>
                  </wp:positionH>
                  <wp:positionV relativeFrom="paragraph">
                    <wp:posOffset>21590</wp:posOffset>
                  </wp:positionV>
                  <wp:extent cx="251460" cy="251460"/>
                  <wp:effectExtent l="0" t="0" r="0" b="0"/>
                  <wp:wrapNone/>
                  <wp:docPr id="22" name="Obraz 22" descr="Statistics Poland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620FDE" w:rsidRPr="008C3F42" w14:paraId="549C3B1C" w14:textId="77777777" w:rsidTr="009E7D31">
        <w:trPr>
          <w:trHeight w:val="480"/>
        </w:trPr>
        <w:tc>
          <w:tcPr>
            <w:tcW w:w="4926" w:type="dxa"/>
            <w:vMerge/>
          </w:tcPr>
          <w:p w14:paraId="231798A1" w14:textId="77777777" w:rsidR="00620FDE" w:rsidRPr="008C3F42" w:rsidRDefault="00620FDE" w:rsidP="00620FDE">
            <w:pPr>
              <w:rPr>
                <w:b/>
                <w:sz w:val="20"/>
                <w:lang w:val="en-GB"/>
              </w:rPr>
            </w:pPr>
          </w:p>
        </w:tc>
        <w:tc>
          <w:tcPr>
            <w:tcW w:w="4927" w:type="dxa"/>
          </w:tcPr>
          <w:p w14:paraId="5B472D28" w14:textId="0AA1CE35" w:rsidR="00620FDE" w:rsidRPr="008C3F42" w:rsidRDefault="00620FDE" w:rsidP="00620FDE">
            <w:pPr>
              <w:ind w:firstLine="680"/>
              <w:rPr>
                <w:sz w:val="18"/>
                <w:lang w:val="en-GB"/>
              </w:rPr>
            </w:pPr>
            <w:r>
              <w:rPr>
                <w:noProof/>
                <w:sz w:val="20"/>
                <w:lang w:eastAsia="pl-PL"/>
              </w:rPr>
              <w:drawing>
                <wp:anchor distT="0" distB="0" distL="114300" distR="114300" simplePos="0" relativeHeight="251777024" behindDoc="0" locked="0" layoutInCell="1" allowOverlap="1" wp14:anchorId="7C708FEE" wp14:editId="054EA50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620FDE" w:rsidRPr="008C3F42" w14:paraId="06D97269" w14:textId="77777777" w:rsidTr="009E7D31">
        <w:trPr>
          <w:trHeight w:val="480"/>
        </w:trPr>
        <w:tc>
          <w:tcPr>
            <w:tcW w:w="4926" w:type="dxa"/>
          </w:tcPr>
          <w:p w14:paraId="0DD5A4BE" w14:textId="77777777" w:rsidR="00620FDE" w:rsidRPr="008C3F42" w:rsidRDefault="00620FDE" w:rsidP="00620FDE">
            <w:pPr>
              <w:rPr>
                <w:b/>
                <w:sz w:val="20"/>
                <w:lang w:val="en-GB"/>
              </w:rPr>
            </w:pPr>
          </w:p>
        </w:tc>
        <w:tc>
          <w:tcPr>
            <w:tcW w:w="4927" w:type="dxa"/>
          </w:tcPr>
          <w:p w14:paraId="581DB5EF" w14:textId="35C24282" w:rsidR="00620FDE" w:rsidRPr="008C3F42" w:rsidRDefault="00620FDE" w:rsidP="00620FDE">
            <w:pPr>
              <w:ind w:firstLine="680"/>
              <w:rPr>
                <w:sz w:val="20"/>
                <w:lang w:val="en-GB"/>
              </w:rPr>
            </w:pPr>
            <w:r>
              <w:rPr>
                <w:noProof/>
                <w:sz w:val="20"/>
                <w:lang w:eastAsia="pl-PL"/>
              </w:rPr>
              <w:drawing>
                <wp:anchor distT="0" distB="0" distL="114300" distR="114300" simplePos="0" relativeHeight="251778048" behindDoc="0" locked="0" layoutInCell="1" allowOverlap="1" wp14:anchorId="787E3DAE" wp14:editId="1E112EDB">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620FDE" w:rsidRPr="008C3F42" w14:paraId="2B34FEF8" w14:textId="77777777" w:rsidTr="009E7D31">
        <w:trPr>
          <w:trHeight w:val="480"/>
        </w:trPr>
        <w:tc>
          <w:tcPr>
            <w:tcW w:w="4926" w:type="dxa"/>
          </w:tcPr>
          <w:p w14:paraId="327B582C" w14:textId="77777777" w:rsidR="00620FDE" w:rsidRPr="008C3F42" w:rsidRDefault="00620FDE" w:rsidP="00620FDE">
            <w:pPr>
              <w:rPr>
                <w:b/>
                <w:sz w:val="20"/>
                <w:lang w:val="en-GB"/>
              </w:rPr>
            </w:pPr>
          </w:p>
        </w:tc>
        <w:tc>
          <w:tcPr>
            <w:tcW w:w="4927" w:type="dxa"/>
          </w:tcPr>
          <w:p w14:paraId="40F251B2" w14:textId="584A1FA1" w:rsidR="00620FDE" w:rsidRPr="008C3F42" w:rsidRDefault="00620FDE" w:rsidP="00620FDE">
            <w:pPr>
              <w:ind w:firstLine="680"/>
              <w:rPr>
                <w:sz w:val="20"/>
                <w:lang w:val="en-GB"/>
              </w:rPr>
            </w:pPr>
            <w:r>
              <w:rPr>
                <w:noProof/>
                <w:sz w:val="20"/>
                <w:lang w:eastAsia="pl-PL"/>
              </w:rPr>
              <w:drawing>
                <wp:anchor distT="0" distB="0" distL="114300" distR="114300" simplePos="0" relativeHeight="251779072" behindDoc="0" locked="0" layoutInCell="1" allowOverlap="1" wp14:anchorId="2EAC58C1" wp14:editId="24D5A1DB">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620FDE" w:rsidRPr="008C3F42" w14:paraId="16A5698A" w14:textId="77777777" w:rsidTr="009E7D31">
        <w:trPr>
          <w:trHeight w:val="953"/>
        </w:trPr>
        <w:tc>
          <w:tcPr>
            <w:tcW w:w="4926" w:type="dxa"/>
          </w:tcPr>
          <w:p w14:paraId="3605F212" w14:textId="77777777" w:rsidR="00620FDE" w:rsidRPr="008C3F42" w:rsidRDefault="00620FDE" w:rsidP="00620FDE">
            <w:pPr>
              <w:rPr>
                <w:b/>
                <w:sz w:val="20"/>
                <w:lang w:val="en-GB"/>
              </w:rPr>
            </w:pPr>
          </w:p>
        </w:tc>
        <w:tc>
          <w:tcPr>
            <w:tcW w:w="4927" w:type="dxa"/>
          </w:tcPr>
          <w:p w14:paraId="1D245A35" w14:textId="02CAB875" w:rsidR="00620FDE" w:rsidRPr="008C3F42" w:rsidRDefault="00620FDE" w:rsidP="00620FDE">
            <w:pPr>
              <w:ind w:firstLine="680"/>
              <w:rPr>
                <w:sz w:val="20"/>
                <w:lang w:val="en-GB"/>
              </w:rPr>
            </w:pPr>
            <w:r w:rsidRPr="00531873">
              <w:rPr>
                <w:noProof/>
                <w:sz w:val="20"/>
                <w:lang w:eastAsia="pl-PL"/>
              </w:rPr>
              <w:t>glownyurzadstatystyczny</w:t>
            </w:r>
            <w:r>
              <w:rPr>
                <w:noProof/>
                <w:sz w:val="20"/>
                <w:lang w:eastAsia="pl-PL"/>
              </w:rPr>
              <w:drawing>
                <wp:anchor distT="0" distB="0" distL="114300" distR="114300" simplePos="0" relativeHeight="251780096" behindDoc="0" locked="0" layoutInCell="1" allowOverlap="1" wp14:anchorId="36131554" wp14:editId="15261388">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1B7EA3" w14:paraId="385E56CC" w14:textId="77777777" w:rsidTr="009E7D31">
        <w:trPr>
          <w:trHeight w:val="4114"/>
        </w:trPr>
        <w:tc>
          <w:tcPr>
            <w:tcW w:w="9853" w:type="dxa"/>
            <w:gridSpan w:val="2"/>
            <w:shd w:val="clear" w:color="auto" w:fill="D9D9D9" w:themeFill="background1" w:themeFillShade="D9"/>
          </w:tcPr>
          <w:p w14:paraId="08948A60" w14:textId="49BD2C24" w:rsidR="00DE2400" w:rsidRPr="00C047A6" w:rsidRDefault="00CA784C" w:rsidP="00107D4C">
            <w:pPr>
              <w:shd w:val="clear" w:color="auto" w:fill="D9D9D9" w:themeFill="background1" w:themeFillShade="D9"/>
              <w:rPr>
                <w:b/>
                <w:lang w:val="en-GB"/>
              </w:rPr>
            </w:pPr>
            <w:r w:rsidRPr="00C047A6">
              <w:rPr>
                <w:b/>
                <w:lang w:val="en-GB"/>
              </w:rPr>
              <w:t>Related information</w:t>
            </w:r>
          </w:p>
          <w:p w14:paraId="7775FF74" w14:textId="463C8FA2" w:rsidR="007344BF" w:rsidRDefault="00311F82" w:rsidP="007344BF">
            <w:pPr>
              <w:spacing w:before="0"/>
              <w:rPr>
                <w:lang w:val="en-GB"/>
              </w:rPr>
            </w:pPr>
            <w:hyperlink r:id="rId26" w:history="1">
              <w:r w:rsidR="007344BF" w:rsidRPr="00747CD7">
                <w:rPr>
                  <w:rStyle w:val="Hipercze"/>
                  <w:rFonts w:cstheme="minorBidi"/>
                  <w:lang w:val="en-GB"/>
                </w:rPr>
                <w:t>Research and experimental development in Poland 202</w:t>
              </w:r>
              <w:r w:rsidR="00747CD7" w:rsidRPr="00747CD7">
                <w:rPr>
                  <w:rStyle w:val="Hipercze"/>
                  <w:rFonts w:cstheme="minorBidi"/>
                  <w:lang w:val="en-GB"/>
                </w:rPr>
                <w:t>2</w:t>
              </w:r>
            </w:hyperlink>
            <w:r w:rsidR="00580F2C">
              <w:rPr>
                <w:rStyle w:val="Hipercze"/>
                <w:rFonts w:cstheme="minorBidi"/>
                <w:lang w:val="en-GB"/>
              </w:rPr>
              <w:t xml:space="preserve"> </w:t>
            </w:r>
          </w:p>
          <w:p w14:paraId="04D5F2B1" w14:textId="1700452A" w:rsidR="007344BF" w:rsidRDefault="00311F82" w:rsidP="007344BF">
            <w:pPr>
              <w:spacing w:before="0"/>
              <w:rPr>
                <w:lang w:val="en-GB"/>
              </w:rPr>
            </w:pPr>
            <w:hyperlink r:id="rId27" w:history="1">
              <w:r w:rsidR="007344BF" w:rsidRPr="00747CD7">
                <w:rPr>
                  <w:rStyle w:val="Hipercze"/>
                  <w:rFonts w:cstheme="minorBidi"/>
                  <w:lang w:val="en-GB"/>
                </w:rPr>
                <w:t>Science and technology in 202</w:t>
              </w:r>
              <w:r w:rsidR="00747CD7" w:rsidRPr="00747CD7">
                <w:rPr>
                  <w:rStyle w:val="Hipercze"/>
                  <w:rFonts w:cstheme="minorBidi"/>
                  <w:lang w:val="en-GB"/>
                </w:rPr>
                <w:t>2</w:t>
              </w:r>
            </w:hyperlink>
            <w:r w:rsidR="00580F2C">
              <w:rPr>
                <w:rStyle w:val="Hipercze"/>
                <w:rFonts w:cstheme="minorBidi"/>
                <w:lang w:val="en-GB"/>
              </w:rPr>
              <w:t xml:space="preserve"> </w:t>
            </w:r>
          </w:p>
          <w:p w14:paraId="7D9034BF" w14:textId="76F4FCBE" w:rsidR="00B16871" w:rsidRPr="00C047A6" w:rsidRDefault="00311F82" w:rsidP="00107D4C">
            <w:pPr>
              <w:rPr>
                <w:rStyle w:val="Hipercze"/>
                <w:lang w:val="en-GB"/>
              </w:rPr>
            </w:pPr>
            <w:hyperlink r:id="rId28" w:history="1">
              <w:r w:rsidR="007344BF" w:rsidRPr="00580F2C">
                <w:rPr>
                  <w:rStyle w:val="Hipercze"/>
                  <w:rFonts w:cstheme="minorBidi"/>
                  <w:lang w:val="en-GB"/>
                </w:rPr>
                <w:t>Methodological report. Research and experimental development</w:t>
              </w:r>
            </w:hyperlink>
            <w:r w:rsidR="00580F2C">
              <w:rPr>
                <w:rStyle w:val="Hipercze"/>
                <w:rFonts w:cstheme="minorBidi"/>
                <w:lang w:val="en-GB"/>
              </w:rPr>
              <w:t xml:space="preserve"> </w:t>
            </w:r>
            <w:r w:rsidR="00CF18EE" w:rsidRPr="008C3F42">
              <w:rPr>
                <w:rFonts w:cs="Times New Roman"/>
                <w:lang w:val="en-GB"/>
              </w:rPr>
              <w:fldChar w:fldCharType="begin"/>
            </w:r>
            <w:r w:rsidR="00001862" w:rsidRPr="00446932">
              <w:rPr>
                <w:rFonts w:cs="Times New Roman"/>
                <w:lang w:val="en-GB"/>
              </w:rPr>
              <w:instrText>HYPERLINK "https://stat.gov.pl/" \o "description hyperlink "</w:instrText>
            </w:r>
            <w:r w:rsidR="00CF18EE" w:rsidRPr="008C3F42">
              <w:rPr>
                <w:rFonts w:cs="Times New Roman"/>
                <w:lang w:val="en-GB"/>
              </w:rPr>
              <w:fldChar w:fldCharType="separate"/>
            </w:r>
          </w:p>
          <w:p w14:paraId="55DA24D0" w14:textId="23B4228B" w:rsidR="00DE2400" w:rsidRPr="008C3F42" w:rsidRDefault="00CF18EE" w:rsidP="009851FB">
            <w:pPr>
              <w:spacing w:before="360"/>
              <w:rPr>
                <w:b/>
                <w:color w:val="000000" w:themeColor="text1"/>
                <w:szCs w:val="24"/>
                <w:lang w:val="en-GB"/>
              </w:rPr>
            </w:pPr>
            <w:r w:rsidRPr="008C3F42">
              <w:rPr>
                <w:rFonts w:cs="Times New Roman"/>
                <w:lang w:val="en-GB"/>
              </w:rPr>
              <w:fldChar w:fldCharType="end"/>
            </w:r>
            <w:r w:rsidR="000F569C" w:rsidRPr="008C3F42">
              <w:rPr>
                <w:b/>
                <w:color w:val="000000" w:themeColor="text1"/>
                <w:szCs w:val="24"/>
                <w:lang w:val="en-GB"/>
              </w:rPr>
              <w:t>Data available in databases</w:t>
            </w:r>
          </w:p>
          <w:p w14:paraId="030F1416" w14:textId="35D8A89A" w:rsidR="007344BF" w:rsidRPr="00961588" w:rsidRDefault="00311F82" w:rsidP="007344BF">
            <w:pPr>
              <w:rPr>
                <w:rFonts w:cs="Times New Roman"/>
                <w:lang w:val="en-GB"/>
              </w:rPr>
            </w:pPr>
            <w:hyperlink r:id="rId29" w:history="1">
              <w:r w:rsidR="007344BF" w:rsidRPr="00F41D0A">
                <w:rPr>
                  <w:rStyle w:val="Hipercze"/>
                  <w:lang w:val="en-GB"/>
                </w:rPr>
                <w:t>Macroeconomic Data Bank (BDM)</w:t>
              </w:r>
            </w:hyperlink>
          </w:p>
          <w:p w14:paraId="748236F4" w14:textId="65CC6D78" w:rsidR="007344BF" w:rsidRPr="00961588" w:rsidRDefault="00311F82" w:rsidP="007344BF">
            <w:pPr>
              <w:rPr>
                <w:rFonts w:cs="Times New Roman"/>
                <w:lang w:val="en-GB"/>
              </w:rPr>
            </w:pPr>
            <w:hyperlink r:id="rId30" w:history="1">
              <w:r w:rsidR="007344BF" w:rsidRPr="00F41D0A">
                <w:rPr>
                  <w:rStyle w:val="Hipercze"/>
                  <w:lang w:val="en-GB"/>
                </w:rPr>
                <w:t>Local Data Bank (BDL)</w:t>
              </w:r>
            </w:hyperlink>
          </w:p>
          <w:p w14:paraId="428319DE" w14:textId="6CDA8DF7" w:rsidR="007344BF" w:rsidRPr="0051314C" w:rsidRDefault="00311F82" w:rsidP="007344BF">
            <w:pPr>
              <w:rPr>
                <w:rFonts w:cs="Times New Roman"/>
                <w:lang w:val="en-GB"/>
              </w:rPr>
            </w:pPr>
            <w:hyperlink r:id="rId31" w:history="1">
              <w:r w:rsidR="007344BF" w:rsidRPr="00692F6D">
                <w:rPr>
                  <w:rStyle w:val="Hipercze"/>
                  <w:lang w:val="en-GB"/>
                </w:rPr>
                <w:t>Knowledge Databases (DBW)</w:t>
              </w:r>
            </w:hyperlink>
          </w:p>
          <w:p w14:paraId="2CC3343A" w14:textId="1327299C" w:rsidR="00DE2400" w:rsidRPr="00F41D0A" w:rsidRDefault="00311F82" w:rsidP="00107D4C">
            <w:pPr>
              <w:rPr>
                <w:rFonts w:cs="Times New Roman"/>
                <w:lang w:val="en-GB"/>
              </w:rPr>
            </w:pPr>
            <w:hyperlink r:id="rId32" w:history="1">
              <w:proofErr w:type="spellStart"/>
              <w:r w:rsidR="007344BF" w:rsidRPr="00F41D0A">
                <w:rPr>
                  <w:rStyle w:val="Hipercze"/>
                  <w:lang w:val="en-GB"/>
                </w:rPr>
                <w:t>Strateg</w:t>
              </w:r>
              <w:proofErr w:type="spellEnd"/>
            </w:hyperlink>
          </w:p>
          <w:p w14:paraId="6EC7A51E" w14:textId="6205A62E" w:rsidR="00B16871" w:rsidRPr="008C3F42" w:rsidRDefault="00CA784C" w:rsidP="009851FB">
            <w:pPr>
              <w:spacing w:before="360"/>
              <w:rPr>
                <w:b/>
                <w:color w:val="000000" w:themeColor="text1"/>
                <w:szCs w:val="24"/>
                <w:lang w:val="en-GB"/>
              </w:rPr>
            </w:pPr>
            <w:r w:rsidRPr="008C3F42">
              <w:rPr>
                <w:b/>
                <w:color w:val="000000" w:themeColor="text1"/>
                <w:szCs w:val="24"/>
                <w:lang w:val="en-GB"/>
              </w:rPr>
              <w:t>Terms used inn official statistics</w:t>
            </w:r>
          </w:p>
          <w:p w14:paraId="112B144E" w14:textId="77777777" w:rsidR="007344BF" w:rsidRPr="00881997" w:rsidRDefault="00311F82" w:rsidP="007344BF">
            <w:pPr>
              <w:spacing w:line="240" w:lineRule="atLeast"/>
              <w:rPr>
                <w:lang w:val="en-GB"/>
              </w:rPr>
            </w:pPr>
            <w:hyperlink r:id="rId33" w:history="1">
              <w:r w:rsidR="007344BF" w:rsidRPr="00881997">
                <w:rPr>
                  <w:rStyle w:val="Hipercze"/>
                  <w:rFonts w:cstheme="minorBidi"/>
                  <w:lang w:val="en-GB"/>
                </w:rPr>
                <w:t>Research and experimental development (R&amp;D)</w:t>
              </w:r>
            </w:hyperlink>
          </w:p>
          <w:p w14:paraId="3CB6A39E" w14:textId="77777777" w:rsidR="007344BF" w:rsidRPr="00881997" w:rsidRDefault="00311F82" w:rsidP="007344BF">
            <w:pPr>
              <w:spacing w:line="240" w:lineRule="atLeast"/>
              <w:rPr>
                <w:lang w:val="en-GB"/>
              </w:rPr>
            </w:pPr>
            <w:hyperlink r:id="rId34" w:history="1">
              <w:r w:rsidR="007344BF" w:rsidRPr="00881997">
                <w:rPr>
                  <w:rStyle w:val="Hipercze"/>
                  <w:rFonts w:cstheme="minorBidi"/>
                  <w:lang w:val="en-GB"/>
                </w:rPr>
                <w:t>Gross domestic expenditures on research and development (GERD)</w:t>
              </w:r>
            </w:hyperlink>
          </w:p>
          <w:p w14:paraId="45AFAF7A" w14:textId="77777777" w:rsidR="007344BF" w:rsidRPr="00881997" w:rsidRDefault="00311F82" w:rsidP="007344BF">
            <w:pPr>
              <w:spacing w:line="240" w:lineRule="atLeast"/>
              <w:rPr>
                <w:lang w:val="en-GB"/>
              </w:rPr>
            </w:pPr>
            <w:hyperlink r:id="rId35" w:history="1">
              <w:r w:rsidR="007344BF" w:rsidRPr="00881997">
                <w:rPr>
                  <w:rStyle w:val="Hipercze"/>
                  <w:rFonts w:cstheme="minorBidi"/>
                  <w:lang w:val="en-GB"/>
                </w:rPr>
                <w:t>Intramural expenditures on R&amp;D</w:t>
              </w:r>
            </w:hyperlink>
          </w:p>
          <w:p w14:paraId="7FEBB54E" w14:textId="77777777" w:rsidR="007344BF" w:rsidRPr="00881997" w:rsidRDefault="007344BF" w:rsidP="007344BF">
            <w:pPr>
              <w:spacing w:line="240" w:lineRule="atLeast"/>
              <w:rPr>
                <w:rStyle w:val="Hipercze"/>
                <w:rFonts w:cstheme="minorBidi"/>
                <w:szCs w:val="19"/>
                <w:lang w:val="en-GB"/>
              </w:rPr>
            </w:pPr>
            <w:r w:rsidRPr="00881997">
              <w:rPr>
                <w:szCs w:val="19"/>
                <w:lang w:val="en-GB"/>
              </w:rPr>
              <w:fldChar w:fldCharType="begin"/>
            </w:r>
            <w:r w:rsidRPr="00881997">
              <w:rPr>
                <w:szCs w:val="19"/>
                <w:lang w:val="en-GB"/>
              </w:rPr>
              <w:instrText xml:space="preserve"> HYPERLINK "https://stat.gov.pl/en/metainformation/glossary/terms-used-in-official-statistics/10,term.html" </w:instrText>
            </w:r>
            <w:r w:rsidRPr="00881997">
              <w:rPr>
                <w:szCs w:val="19"/>
                <w:lang w:val="en-GB"/>
              </w:rPr>
              <w:fldChar w:fldCharType="separate"/>
            </w:r>
            <w:r w:rsidRPr="00881997">
              <w:rPr>
                <w:rStyle w:val="Hipercze"/>
                <w:rFonts w:cstheme="minorBidi"/>
                <w:szCs w:val="19"/>
                <w:lang w:val="en-GB"/>
              </w:rPr>
              <w:t>B</w:t>
            </w:r>
            <w:r w:rsidRPr="00881997">
              <w:rPr>
                <w:rStyle w:val="Hipercze"/>
                <w:szCs w:val="19"/>
                <w:lang w:val="en-GB"/>
              </w:rPr>
              <w:t>asic</w:t>
            </w:r>
            <w:r w:rsidRPr="00881997">
              <w:rPr>
                <w:rStyle w:val="Hipercze"/>
                <w:rFonts w:cstheme="minorBidi"/>
                <w:szCs w:val="19"/>
                <w:lang w:val="en-GB"/>
              </w:rPr>
              <w:t xml:space="preserve"> </w:t>
            </w:r>
            <w:r w:rsidRPr="00881997">
              <w:rPr>
                <w:rStyle w:val="Hipercze"/>
                <w:szCs w:val="19"/>
                <w:lang w:val="en-GB"/>
              </w:rPr>
              <w:t>research</w:t>
            </w:r>
          </w:p>
          <w:p w14:paraId="10977750" w14:textId="77777777" w:rsidR="007344BF" w:rsidRPr="00881997" w:rsidRDefault="007344BF" w:rsidP="007344BF">
            <w:pPr>
              <w:spacing w:line="240" w:lineRule="atLeast"/>
              <w:rPr>
                <w:rStyle w:val="Hipercze"/>
                <w:rFonts w:cstheme="minorBidi"/>
                <w:szCs w:val="19"/>
                <w:lang w:val="en-GB"/>
              </w:rPr>
            </w:pPr>
            <w:r w:rsidRPr="00881997">
              <w:rPr>
                <w:szCs w:val="19"/>
                <w:lang w:val="en-GB"/>
              </w:rPr>
              <w:fldChar w:fldCharType="end"/>
            </w:r>
            <w:r w:rsidRPr="00881997">
              <w:rPr>
                <w:szCs w:val="19"/>
                <w:lang w:val="en-GB"/>
              </w:rPr>
              <w:fldChar w:fldCharType="begin"/>
            </w:r>
            <w:r w:rsidRPr="00881997">
              <w:rPr>
                <w:szCs w:val="19"/>
                <w:lang w:val="en-GB"/>
              </w:rPr>
              <w:instrText xml:space="preserve"> HYPERLINK "https://stat.gov.pl/en/metainformation/glossary/terms-used-in-official-statistics/10,term.html" </w:instrText>
            </w:r>
            <w:r w:rsidRPr="00881997">
              <w:rPr>
                <w:szCs w:val="19"/>
                <w:lang w:val="en-GB"/>
              </w:rPr>
              <w:fldChar w:fldCharType="separate"/>
            </w:r>
            <w:r w:rsidRPr="00881997">
              <w:rPr>
                <w:rStyle w:val="Hipercze"/>
                <w:rFonts w:cstheme="minorBidi"/>
                <w:szCs w:val="19"/>
                <w:lang w:val="en-GB"/>
              </w:rPr>
              <w:t>Applied research</w:t>
            </w:r>
          </w:p>
          <w:p w14:paraId="1DC8E2D9" w14:textId="77777777" w:rsidR="007344BF" w:rsidRPr="00881997" w:rsidRDefault="007344BF" w:rsidP="007344BF">
            <w:pPr>
              <w:spacing w:line="240" w:lineRule="atLeast"/>
              <w:rPr>
                <w:color w:val="0000FF"/>
                <w:szCs w:val="19"/>
                <w:lang w:val="en-GB"/>
              </w:rPr>
            </w:pPr>
            <w:r w:rsidRPr="00881997">
              <w:rPr>
                <w:szCs w:val="19"/>
                <w:lang w:val="en-GB"/>
              </w:rPr>
              <w:fldChar w:fldCharType="end"/>
            </w:r>
            <w:hyperlink r:id="rId36" w:history="1">
              <w:r w:rsidRPr="00881997">
                <w:rPr>
                  <w:rStyle w:val="Hipercze"/>
                  <w:rFonts w:cstheme="minorBidi"/>
                  <w:szCs w:val="19"/>
                  <w:lang w:val="en-GB"/>
                </w:rPr>
                <w:t>Experimental development</w:t>
              </w:r>
            </w:hyperlink>
          </w:p>
          <w:p w14:paraId="3EB36DCF" w14:textId="77777777" w:rsidR="007344BF" w:rsidRPr="00881997" w:rsidRDefault="00311F82" w:rsidP="007344BF">
            <w:pPr>
              <w:rPr>
                <w:rStyle w:val="Hipercze"/>
                <w:rFonts w:cstheme="minorBidi"/>
                <w:szCs w:val="19"/>
                <w:u w:val="none"/>
                <w:lang w:val="en-GB"/>
              </w:rPr>
            </w:pPr>
            <w:hyperlink r:id="rId37" w:history="1">
              <w:r w:rsidR="007344BF" w:rsidRPr="00881997">
                <w:rPr>
                  <w:rStyle w:val="Hipercze"/>
                  <w:rFonts w:cstheme="minorBidi"/>
                  <w:szCs w:val="19"/>
                  <w:lang w:val="en-GB"/>
                </w:rPr>
                <w:t>R</w:t>
              </w:r>
              <w:r w:rsidR="007344BF" w:rsidRPr="00881997">
                <w:rPr>
                  <w:rStyle w:val="Hipercze"/>
                  <w:lang w:val="en-GB"/>
                </w:rPr>
                <w:t>&amp;D personnel</w:t>
              </w:r>
            </w:hyperlink>
          </w:p>
          <w:p w14:paraId="048862EA" w14:textId="77777777" w:rsidR="007344BF" w:rsidRPr="00881997" w:rsidRDefault="007344BF" w:rsidP="007344BF">
            <w:pPr>
              <w:rPr>
                <w:rStyle w:val="Hipercze"/>
                <w:rFonts w:cstheme="minorBidi"/>
                <w:szCs w:val="19"/>
                <w:lang w:val="en-GB"/>
              </w:rPr>
            </w:pPr>
            <w:r w:rsidRPr="00881997">
              <w:rPr>
                <w:szCs w:val="19"/>
                <w:lang w:val="en-GB"/>
              </w:rPr>
              <w:fldChar w:fldCharType="begin"/>
            </w:r>
            <w:r w:rsidRPr="00881997">
              <w:rPr>
                <w:szCs w:val="19"/>
                <w:lang w:val="en-GB"/>
              </w:rPr>
              <w:instrText xml:space="preserve"> HYPERLINK "https://stat.gov.pl/en/metainformation/glossary/terms-used-in-official-statistics/4045,term.html" </w:instrText>
            </w:r>
            <w:r w:rsidRPr="00881997">
              <w:rPr>
                <w:szCs w:val="19"/>
                <w:lang w:val="en-GB"/>
              </w:rPr>
              <w:fldChar w:fldCharType="separate"/>
            </w:r>
            <w:r w:rsidRPr="00881997">
              <w:rPr>
                <w:rStyle w:val="Hipercze"/>
                <w:rFonts w:cstheme="minorBidi"/>
                <w:szCs w:val="19"/>
                <w:lang w:val="en-GB"/>
              </w:rPr>
              <w:t>I</w:t>
            </w:r>
            <w:r w:rsidRPr="00881997">
              <w:rPr>
                <w:rStyle w:val="Hipercze"/>
                <w:lang w:val="en-GB"/>
              </w:rPr>
              <w:t>nternal</w:t>
            </w:r>
            <w:r w:rsidRPr="00881997">
              <w:rPr>
                <w:rStyle w:val="Hipercze"/>
                <w:rFonts w:cstheme="minorBidi"/>
                <w:szCs w:val="19"/>
                <w:lang w:val="en-GB"/>
              </w:rPr>
              <w:t xml:space="preserve"> </w:t>
            </w:r>
            <w:r w:rsidRPr="00881997">
              <w:rPr>
                <w:rStyle w:val="Hipercze"/>
                <w:lang w:val="en-GB"/>
              </w:rPr>
              <w:t>R&amp;D personnel</w:t>
            </w:r>
          </w:p>
          <w:p w14:paraId="59EB7117" w14:textId="5680C3B8" w:rsidR="00DE2400" w:rsidRPr="008C3F42" w:rsidRDefault="007344BF" w:rsidP="008E2F02">
            <w:pPr>
              <w:rPr>
                <w:b/>
                <w:color w:val="000000" w:themeColor="text1"/>
                <w:szCs w:val="24"/>
                <w:lang w:val="en-GB"/>
              </w:rPr>
            </w:pPr>
            <w:r w:rsidRPr="00881997">
              <w:rPr>
                <w:szCs w:val="19"/>
                <w:lang w:val="en-GB"/>
              </w:rPr>
              <w:fldChar w:fldCharType="end"/>
            </w:r>
            <w:hyperlink r:id="rId38" w:history="1">
              <w:r w:rsidRPr="00881997">
                <w:rPr>
                  <w:rStyle w:val="Hipercze"/>
                  <w:rFonts w:cstheme="minorBidi"/>
                  <w:szCs w:val="19"/>
                  <w:lang w:val="en-GB"/>
                </w:rPr>
                <w:t>E</w:t>
              </w:r>
              <w:r w:rsidRPr="00881997">
                <w:rPr>
                  <w:rStyle w:val="Hipercze"/>
                  <w:lang w:val="en-GB"/>
                </w:rPr>
                <w:t>xternal</w:t>
              </w:r>
              <w:r w:rsidRPr="00881997">
                <w:rPr>
                  <w:rStyle w:val="Hipercze"/>
                  <w:rFonts w:cstheme="minorBidi"/>
                  <w:szCs w:val="19"/>
                  <w:lang w:val="en-GB"/>
                </w:rPr>
                <w:t xml:space="preserve"> </w:t>
              </w:r>
              <w:r w:rsidRPr="00881997">
                <w:rPr>
                  <w:rStyle w:val="Hipercze"/>
                  <w:lang w:val="en-GB"/>
                </w:rPr>
                <w:t>R&amp;D personnel</w:t>
              </w:r>
            </w:hyperlink>
          </w:p>
        </w:tc>
      </w:tr>
    </w:tbl>
    <w:p w14:paraId="1634A8FA" w14:textId="77777777" w:rsidR="000470AA" w:rsidRPr="008C3F42" w:rsidRDefault="000470AA" w:rsidP="000470AA">
      <w:pPr>
        <w:rPr>
          <w:sz w:val="18"/>
          <w:lang w:val="en-GB"/>
        </w:rPr>
      </w:pPr>
    </w:p>
    <w:p w14:paraId="1B68E34A" w14:textId="77777777" w:rsidR="000470AA" w:rsidRPr="008C3F42" w:rsidRDefault="000470AA" w:rsidP="000470AA">
      <w:pPr>
        <w:rPr>
          <w:sz w:val="20"/>
          <w:lang w:val="en-GB"/>
        </w:rPr>
      </w:pPr>
    </w:p>
    <w:p w14:paraId="7C19EFAE" w14:textId="22030E27" w:rsidR="00D261A2" w:rsidRPr="008C3F42" w:rsidRDefault="00D261A2" w:rsidP="00AD0E56">
      <w:pPr>
        <w:rPr>
          <w:sz w:val="18"/>
          <w:lang w:val="en-GB"/>
        </w:rPr>
      </w:pPr>
    </w:p>
    <w:sectPr w:rsidR="00D261A2" w:rsidRPr="008C3F42"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036C3" w14:textId="77777777" w:rsidR="00311F82" w:rsidRDefault="00311F82" w:rsidP="000662E2">
      <w:pPr>
        <w:spacing w:after="0" w:line="240" w:lineRule="auto"/>
      </w:pPr>
      <w:r>
        <w:separator/>
      </w:r>
    </w:p>
  </w:endnote>
  <w:endnote w:type="continuationSeparator" w:id="0">
    <w:p w14:paraId="0B4AF30F" w14:textId="77777777" w:rsidR="00311F82" w:rsidRDefault="00311F8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C848A2A-59F0-4BFC-B9B3-701CB044F26B}"/>
    <w:embedBold r:id="rId2" w:fontKey="{58534B52-005C-448B-B1C1-A2F8132C95BE}"/>
    <w:embedItalic r:id="rId3" w:fontKey="{226C91E1-A18A-439C-A11F-17102C93C010}"/>
  </w:font>
  <w:font w:name="Fira Sans Light">
    <w:panose1 w:val="020B0403050000020004"/>
    <w:charset w:val="EE"/>
    <w:family w:val="swiss"/>
    <w:pitch w:val="variable"/>
    <w:sig w:usb0="600002FF" w:usb1="02000001" w:usb2="00000000" w:usb3="00000000" w:csb0="0000019F" w:csb1="00000000"/>
    <w:embedRegular r:id="rId4" w:fontKey="{45E1ECFE-F23F-42E7-A50B-8207919F14F9}"/>
    <w:embedBold r:id="rId5" w:fontKey="{C161748A-FC81-48A9-9E75-E8D5888863C7}"/>
    <w:embedItalic r:id="rId6" w:fontKey="{FBF91584-AEE3-4161-AF41-B1D24994457C}"/>
  </w:font>
  <w:font w:name="Fira Sans SemiBold">
    <w:panose1 w:val="020B0603050000020004"/>
    <w:charset w:val="EE"/>
    <w:family w:val="swiss"/>
    <w:pitch w:val="variable"/>
    <w:sig w:usb0="600002FF" w:usb1="02000001" w:usb2="00000000" w:usb3="00000000" w:csb0="0000019F" w:csb1="00000000"/>
    <w:embedRegular r:id="rId7" w:fontKey="{DC12C490-7FAF-42D1-A903-9CF982C4F650}"/>
    <w:embedBold r:id="rId8" w:fontKey="{ACBECB32-B4DB-4AEE-A475-52B676A197C2}"/>
  </w:font>
  <w:font w:name="Fira Sans Medium">
    <w:panose1 w:val="020B0603050000020004"/>
    <w:charset w:val="EE"/>
    <w:family w:val="swiss"/>
    <w:pitch w:val="variable"/>
    <w:sig w:usb0="600002FF" w:usb1="02000001" w:usb2="00000000" w:usb3="00000000" w:csb0="0000019F" w:csb1="00000000"/>
    <w:embedRegular r:id="rId9" w:fontKey="{775550FE-58AF-49AF-B8CD-97C7B5091825}"/>
    <w:embedBold r:id="rId10" w:fontKey="{3E99F21D-7C3E-4220-AE81-7E2F4D92B2CD}"/>
    <w:embedItalic r:id="rId11" w:fontKey="{31F20C95-051E-4100-AEFA-BCD308E0D909}"/>
  </w:font>
  <w:font w:name="Segoe UI">
    <w:panose1 w:val="020B0502040204020203"/>
    <w:charset w:val="EE"/>
    <w:family w:val="swiss"/>
    <w:pitch w:val="variable"/>
    <w:sig w:usb0="E4002EFF" w:usb1="C000E47F" w:usb2="00000009" w:usb3="00000000" w:csb0="000001FF" w:csb1="00000000"/>
    <w:embedRegular r:id="rId12" w:fontKey="{F53987E0-0589-4354-B637-0112FD358382}"/>
  </w:font>
  <w:font w:name="Fira Sans Extra Condensed SemiB">
    <w:panose1 w:val="020B0603050000020004"/>
    <w:charset w:val="EE"/>
    <w:family w:val="swiss"/>
    <w:pitch w:val="variable"/>
    <w:sig w:usb0="600002FF" w:usb1="00000001" w:usb2="00000000" w:usb3="00000000" w:csb0="0000019F" w:csb1="00000000"/>
    <w:embedRegular r:id="rId13" w:fontKey="{5F5288DA-4FE6-47C5-B4C0-B04B08254144}"/>
  </w:font>
  <w:font w:name="Calibri">
    <w:panose1 w:val="020F0502020204030204"/>
    <w:charset w:val="EE"/>
    <w:family w:val="swiss"/>
    <w:pitch w:val="variable"/>
    <w:sig w:usb0="E4002EFF" w:usb1="C000247B" w:usb2="00000009" w:usb3="00000000" w:csb0="000001FF" w:csb1="00000000"/>
    <w:embedRegular r:id="rId14" w:fontKey="{A8D28569-A01E-42CB-B1EF-FE6A85C9E17E}"/>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5AC91" w14:textId="77777777" w:rsidR="00E74C60" w:rsidRDefault="00E74C6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872847"/>
      <w:docPartObj>
        <w:docPartGallery w:val="Page Numbers (Bottom of Page)"/>
        <w:docPartUnique/>
      </w:docPartObj>
    </w:sdtPr>
    <w:sdtEndPr/>
    <w:sdtContent>
      <w:p w14:paraId="6E91F2FF" w14:textId="77777777" w:rsidR="00107D4C" w:rsidRDefault="00107D4C" w:rsidP="003B18B6">
        <w:pPr>
          <w:pStyle w:val="Stopka"/>
          <w:jc w:val="center"/>
        </w:pPr>
        <w:r>
          <w:fldChar w:fldCharType="begin"/>
        </w:r>
        <w:r>
          <w:instrText>PAGE   \* MERGEFORMAT</w:instrText>
        </w:r>
        <w:r>
          <w:fldChar w:fldCharType="separate"/>
        </w:r>
        <w:r w:rsidR="007E6B7E">
          <w:rPr>
            <w:noProof/>
          </w:rPr>
          <w:t>4</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370886"/>
      <w:docPartObj>
        <w:docPartGallery w:val="Page Numbers (Bottom of Page)"/>
        <w:docPartUnique/>
      </w:docPartObj>
    </w:sdtPr>
    <w:sdtEndPr/>
    <w:sdtContent>
      <w:p w14:paraId="7A63DCE2" w14:textId="77777777" w:rsidR="00107D4C" w:rsidRDefault="00107D4C" w:rsidP="003B18B6">
        <w:pPr>
          <w:pStyle w:val="Stopka"/>
          <w:jc w:val="center"/>
        </w:pPr>
        <w:r>
          <w:fldChar w:fldCharType="begin"/>
        </w:r>
        <w:r>
          <w:instrText>PAGE   \* MERGEFORMAT</w:instrText>
        </w:r>
        <w:r>
          <w:fldChar w:fldCharType="separate"/>
        </w:r>
        <w:r w:rsidR="007E6B7E">
          <w:rPr>
            <w:noProof/>
          </w:rPr>
          <w:t>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107D4C" w:rsidRDefault="00107D4C" w:rsidP="003B18B6">
        <w:pPr>
          <w:pStyle w:val="Stopka"/>
          <w:jc w:val="center"/>
        </w:pPr>
        <w:r>
          <w:fldChar w:fldCharType="begin"/>
        </w:r>
        <w:r>
          <w:instrText>PAGE   \* MERGEFORMAT</w:instrText>
        </w:r>
        <w:r>
          <w:fldChar w:fldCharType="separate"/>
        </w:r>
        <w:r w:rsidR="007E6B7E">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E5D93C" w14:textId="77777777" w:rsidR="00311F82" w:rsidRDefault="00311F82" w:rsidP="000662E2">
      <w:pPr>
        <w:spacing w:after="0" w:line="240" w:lineRule="auto"/>
      </w:pPr>
      <w:r>
        <w:separator/>
      </w:r>
    </w:p>
  </w:footnote>
  <w:footnote w:type="continuationSeparator" w:id="0">
    <w:p w14:paraId="74CB8A08" w14:textId="77777777" w:rsidR="00311F82" w:rsidRDefault="00311F82"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71EEB" w14:textId="77777777" w:rsidR="00E74C60" w:rsidRDefault="00E74C6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107D4C" w:rsidRDefault="00107D4C">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A88B51"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107D4C" w:rsidRDefault="00107D4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107D4C" w:rsidRDefault="00107D4C">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107D4C" w:rsidRPr="003C6C8D" w:rsidRDefault="00107D4C"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D2CD34"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5DF2C6CE" w14:textId="57EF9372" w:rsidR="00107D4C" w:rsidRDefault="00107D4C">
    <w:pPr>
      <w:pStyle w:val="Nagwek"/>
      <w:rPr>
        <w:noProof/>
        <w:lang w:eastAsia="pl-PL"/>
      </w:rPr>
    </w:pPr>
  </w:p>
  <w:p w14:paraId="45C1A999" w14:textId="77777777" w:rsidR="00107D4C" w:rsidRDefault="00107D4C">
    <w:pPr>
      <w:pStyle w:val="Nagwek"/>
      <w:rPr>
        <w:noProof/>
        <w:lang w:eastAsia="pl-PL"/>
      </w:rPr>
    </w:pPr>
  </w:p>
  <w:p w14:paraId="3194277A" w14:textId="5E6F66AE" w:rsidR="00107D4C" w:rsidRDefault="00107D4C">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4EE1E70">
              <wp:simplePos x="0" y="0"/>
              <wp:positionH relativeFrom="column">
                <wp:posOffset>5221808</wp:posOffset>
              </wp:positionH>
              <wp:positionV relativeFrom="paragraph">
                <wp:posOffset>266065</wp:posOffset>
              </wp:positionV>
              <wp:extent cx="1432293" cy="336589"/>
              <wp:effectExtent l="0" t="0" r="0" b="6350"/>
              <wp:wrapNone/>
              <wp:docPr id="8" name="Pole tekstowe 2" descr="Publication Data&#10;29.10.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728D42E4" w:rsidR="00107D4C" w:rsidRPr="00A01B40" w:rsidRDefault="00107D4C" w:rsidP="00F049AB">
                          <w:pPr>
                            <w:pStyle w:val="Datainformacjisygnalnej"/>
                          </w:pPr>
                          <w:r>
                            <w:t>2</w:t>
                          </w:r>
                          <w:r w:rsidR="006B39C2">
                            <w:t>9</w:t>
                          </w:r>
                          <w:r>
                            <w:t>.10.202</w:t>
                          </w:r>
                          <w:r w:rsidR="006B39C2">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a&#10;29.10.2024" style="position:absolute;margin-left:411.15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APLwIAACYEAAAOAAAAZHJzL2Uyb0RvYy54bWysU9Fu0zAUfUfiHywj8UaTpu1YQ9OpbGxC&#10;GlBp8AGO4zTWbF9ju0vK13PtdF0Fb4g8WHau77n3nHu8uhq0Ik/CeQmmotNJTokwHBppdhX98f32&#10;3SUlPjDTMAVGVPQgPL1av3616m0pCuhANcIRBDG+7G1FuxBsmWWed0IzPwErDAZbcJoFPLpd1jjW&#10;I7pWWZHnF1kPrrEOuPAe/96MQbpO+G0rePjWtl4EoiqKvYW0urTWcc3WK1buHLOd5Mc22D90oZk0&#10;WPQEdcMCI3sn/4LSkjvw0IYJB51B20ouEgdkM83/YPPQMSsSFxTH25NM/v/B8q9PW0dkU1EclGEa&#10;R7QFJUgQjz5AL0hBSSM8R8m2+1pJzgJOmkR+b98Mmw/FcjLNJ0VezKOUvfUlIj5YxAzDRxjQEkkW&#10;b++BP3pi4LpjZic2zkHfCdYglWnMzM5SRxwfQer+CzTYE9sHSEBD63TUGZUjiI4jPZzGKIZAeCw5&#10;nxXFckYJx9hsdrG4XKYSrHzOts6HOwGaxE1FHdokobOnex9iN6x8vhKLGbiVSiWrKEP6ii4XxSIl&#10;nEW0DOhkJTVKmcdv9FYk+ck0KTkwqcY9FlDmyDoSHSmHoR7SLJIkUZEamgPK4GA0Lj403HTgflHS&#10;o2kr6n/umROUqM8GpVxO5/Po8nSYL94XeHDnkfo8wgxHqIoGSsbtdUgvY6S8QclbmdR46eTYMpox&#10;iXR8ONEN5+d06+V5r38DAAD//wMAUEsDBBQABgAIAAAAIQDyie0y3wAAAAoBAAAPAAAAZHJzL2Rv&#10;d25yZXYueG1sTI9NT8MwDIbvSPsPkSdxY8lKgbWrOyEQV9DGh8Qta7y2WuNUTbaWf092gpstP3r9&#10;vMVmsp040+BbxwjLhQJBXDnTco3w8f5yswLhg2ajO8eE8EMeNuXsqtC5cSNv6bwLtYgh7HON0ITQ&#10;51L6qiGr/cL1xPF2cIPVIa5DLc2gxxhuO5kodS+tbjl+aHRPTw1Vx93JIny+Hr6/UvVWP9u7fnST&#10;kmwziXg9nx7XIAJN4Q+Gi35UhzI67d2JjRcdwipJbiOKkC4zEBdApQ9x2iNkaQayLOT/CuUvAAAA&#10;//8DAFBLAQItABQABgAIAAAAIQC2gziS/gAAAOEBAAATAAAAAAAAAAAAAAAAAAAAAABbQ29udGVu&#10;dF9UeXBlc10ueG1sUEsBAi0AFAAGAAgAAAAhADj9If/WAAAAlAEAAAsAAAAAAAAAAAAAAAAALwEA&#10;AF9yZWxzLy5yZWxzUEsBAi0AFAAGAAgAAAAhABB6sA8vAgAAJgQAAA4AAAAAAAAAAAAAAAAALgIA&#10;AGRycy9lMm9Eb2MueG1sUEsBAi0AFAAGAAgAAAAhAPKJ7TLfAAAACgEAAA8AAAAAAAAAAAAAAAAA&#10;iQQAAGRycy9kb3ducmV2LnhtbFBLBQYAAAAABAAEAPMAAACVBQAAAAA=&#10;" filled="f" stroked="f">
              <v:textbox>
                <w:txbxContent>
                  <w:p w14:paraId="71967FEA" w14:textId="728D42E4" w:rsidR="00107D4C" w:rsidRPr="00A01B40" w:rsidRDefault="00107D4C" w:rsidP="00F049AB">
                    <w:pPr>
                      <w:pStyle w:val="Datainformacjisygnalnej"/>
                    </w:pPr>
                    <w:r>
                      <w:t>2</w:t>
                    </w:r>
                    <w:r w:rsidR="006B39C2">
                      <w:t>9</w:t>
                    </w:r>
                    <w:r>
                      <w:t>.10.202</w:t>
                    </w:r>
                    <w:r w:rsidR="006B39C2">
                      <w:t>4</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107D4C" w:rsidRDefault="00107D4C">
    <w:pPr>
      <w:pStyle w:val="Nagwek"/>
    </w:pPr>
  </w:p>
  <w:p w14:paraId="0738E4E9" w14:textId="77777777" w:rsidR="00107D4C" w:rsidRDefault="00107D4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3.95pt;height:125.2pt;visibility:visible;mso-wrap-style:square" o:bullet="t">
        <v:imagedata r:id="rId1" o:title=""/>
      </v:shape>
    </w:pict>
  </w:numPicBullet>
  <w:numPicBullet w:numPicBulletId="1">
    <w:pict>
      <v:shape id="_x0000_i1033" type="#_x0000_t75" style="width:123.95pt;height:125.2pt;visibility:visible;mso-wrap-style:square" o:bullet="t">
        <v:imagedata r:id="rId2" o:title=""/>
      </v:shape>
    </w:pict>
  </w:numPicBullet>
  <w:numPicBullet w:numPicBulletId="2">
    <w:pict>
      <v:shape id="_x0000_i1034" type="#_x0000_t75" style="width:15.65pt;height:23.1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embedTrueTypeFonts/>
  <w:proofState w:spelling="clean"/>
  <w:documentProtection w:edit="trackedChanges" w:enforcement="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3437"/>
    <w:rsid w:val="000067F8"/>
    <w:rsid w:val="0000709F"/>
    <w:rsid w:val="000108B8"/>
    <w:rsid w:val="000152F5"/>
    <w:rsid w:val="00021CD0"/>
    <w:rsid w:val="00035825"/>
    <w:rsid w:val="0004277F"/>
    <w:rsid w:val="0004582E"/>
    <w:rsid w:val="000470AA"/>
    <w:rsid w:val="000516E1"/>
    <w:rsid w:val="00057CA1"/>
    <w:rsid w:val="000647A9"/>
    <w:rsid w:val="000662E2"/>
    <w:rsid w:val="00066883"/>
    <w:rsid w:val="00071B39"/>
    <w:rsid w:val="00074DD8"/>
    <w:rsid w:val="00075759"/>
    <w:rsid w:val="000806F7"/>
    <w:rsid w:val="00091AFA"/>
    <w:rsid w:val="00097840"/>
    <w:rsid w:val="000A7F38"/>
    <w:rsid w:val="000B0727"/>
    <w:rsid w:val="000C135D"/>
    <w:rsid w:val="000D1D43"/>
    <w:rsid w:val="000D225C"/>
    <w:rsid w:val="000D2A5C"/>
    <w:rsid w:val="000D39F0"/>
    <w:rsid w:val="000E0918"/>
    <w:rsid w:val="000E74E5"/>
    <w:rsid w:val="000E79A9"/>
    <w:rsid w:val="000F569C"/>
    <w:rsid w:val="00100F7A"/>
    <w:rsid w:val="001011C3"/>
    <w:rsid w:val="00106DA3"/>
    <w:rsid w:val="00107D4C"/>
    <w:rsid w:val="00110214"/>
    <w:rsid w:val="001109F2"/>
    <w:rsid w:val="00110D87"/>
    <w:rsid w:val="00112399"/>
    <w:rsid w:val="00114DB9"/>
    <w:rsid w:val="00116087"/>
    <w:rsid w:val="00117711"/>
    <w:rsid w:val="001210B4"/>
    <w:rsid w:val="00130296"/>
    <w:rsid w:val="00131795"/>
    <w:rsid w:val="00134145"/>
    <w:rsid w:val="001348AE"/>
    <w:rsid w:val="00136736"/>
    <w:rsid w:val="00136740"/>
    <w:rsid w:val="00136D67"/>
    <w:rsid w:val="001423B6"/>
    <w:rsid w:val="001448A7"/>
    <w:rsid w:val="00146621"/>
    <w:rsid w:val="00146F15"/>
    <w:rsid w:val="00156F04"/>
    <w:rsid w:val="001617E3"/>
    <w:rsid w:val="00162325"/>
    <w:rsid w:val="0016731F"/>
    <w:rsid w:val="001925BC"/>
    <w:rsid w:val="001951DA"/>
    <w:rsid w:val="001B053D"/>
    <w:rsid w:val="001B7EA3"/>
    <w:rsid w:val="001C3269"/>
    <w:rsid w:val="001C7236"/>
    <w:rsid w:val="001D19B6"/>
    <w:rsid w:val="001D1DB4"/>
    <w:rsid w:val="001D23F1"/>
    <w:rsid w:val="001D25F9"/>
    <w:rsid w:val="001D61ED"/>
    <w:rsid w:val="001E135C"/>
    <w:rsid w:val="001E58E7"/>
    <w:rsid w:val="001E5B2D"/>
    <w:rsid w:val="001E7662"/>
    <w:rsid w:val="001F3E6C"/>
    <w:rsid w:val="001F51BB"/>
    <w:rsid w:val="0020156C"/>
    <w:rsid w:val="002021A6"/>
    <w:rsid w:val="00216634"/>
    <w:rsid w:val="00242D31"/>
    <w:rsid w:val="00245F4E"/>
    <w:rsid w:val="0025481E"/>
    <w:rsid w:val="002574F9"/>
    <w:rsid w:val="00260F7D"/>
    <w:rsid w:val="00262B61"/>
    <w:rsid w:val="00262CC6"/>
    <w:rsid w:val="00263E08"/>
    <w:rsid w:val="00276811"/>
    <w:rsid w:val="00277744"/>
    <w:rsid w:val="00282699"/>
    <w:rsid w:val="002926DF"/>
    <w:rsid w:val="00296697"/>
    <w:rsid w:val="002A1599"/>
    <w:rsid w:val="002B0472"/>
    <w:rsid w:val="002B6B12"/>
    <w:rsid w:val="002C1439"/>
    <w:rsid w:val="002C21F0"/>
    <w:rsid w:val="002D01DF"/>
    <w:rsid w:val="002E1A76"/>
    <w:rsid w:val="002E2973"/>
    <w:rsid w:val="002E3A0F"/>
    <w:rsid w:val="002E3EB3"/>
    <w:rsid w:val="002E6140"/>
    <w:rsid w:val="002E6985"/>
    <w:rsid w:val="002E71B6"/>
    <w:rsid w:val="002F35F6"/>
    <w:rsid w:val="002F45CF"/>
    <w:rsid w:val="002F77C8"/>
    <w:rsid w:val="00302EE2"/>
    <w:rsid w:val="00304F22"/>
    <w:rsid w:val="00306C7C"/>
    <w:rsid w:val="00311F82"/>
    <w:rsid w:val="0031343F"/>
    <w:rsid w:val="00314F86"/>
    <w:rsid w:val="00317F4D"/>
    <w:rsid w:val="00322EDD"/>
    <w:rsid w:val="00326752"/>
    <w:rsid w:val="003309FA"/>
    <w:rsid w:val="00332320"/>
    <w:rsid w:val="0034588E"/>
    <w:rsid w:val="003475FB"/>
    <w:rsid w:val="00347D72"/>
    <w:rsid w:val="003537A0"/>
    <w:rsid w:val="00353F45"/>
    <w:rsid w:val="00357611"/>
    <w:rsid w:val="00360CC4"/>
    <w:rsid w:val="0036432A"/>
    <w:rsid w:val="00364AF9"/>
    <w:rsid w:val="00367237"/>
    <w:rsid w:val="0037077F"/>
    <w:rsid w:val="00372411"/>
    <w:rsid w:val="00373882"/>
    <w:rsid w:val="00381F02"/>
    <w:rsid w:val="003843DB"/>
    <w:rsid w:val="00393761"/>
    <w:rsid w:val="00394B3A"/>
    <w:rsid w:val="00394E26"/>
    <w:rsid w:val="00396691"/>
    <w:rsid w:val="00397D18"/>
    <w:rsid w:val="003A1B36"/>
    <w:rsid w:val="003B1454"/>
    <w:rsid w:val="003B18B6"/>
    <w:rsid w:val="003C161B"/>
    <w:rsid w:val="003C59E0"/>
    <w:rsid w:val="003C6C8D"/>
    <w:rsid w:val="003D2656"/>
    <w:rsid w:val="003D4F95"/>
    <w:rsid w:val="003D5F42"/>
    <w:rsid w:val="003D60A9"/>
    <w:rsid w:val="003F4C97"/>
    <w:rsid w:val="003F666D"/>
    <w:rsid w:val="003F7FE6"/>
    <w:rsid w:val="00400193"/>
    <w:rsid w:val="00416742"/>
    <w:rsid w:val="00416EAF"/>
    <w:rsid w:val="00420A09"/>
    <w:rsid w:val="004212E7"/>
    <w:rsid w:val="00423C88"/>
    <w:rsid w:val="0042446D"/>
    <w:rsid w:val="00427BF8"/>
    <w:rsid w:val="00431C02"/>
    <w:rsid w:val="00437395"/>
    <w:rsid w:val="00444F6D"/>
    <w:rsid w:val="00445047"/>
    <w:rsid w:val="00446749"/>
    <w:rsid w:val="00446932"/>
    <w:rsid w:val="00453EB7"/>
    <w:rsid w:val="00463E39"/>
    <w:rsid w:val="004657FC"/>
    <w:rsid w:val="004733F6"/>
    <w:rsid w:val="00474E69"/>
    <w:rsid w:val="00481AF2"/>
    <w:rsid w:val="00483E9F"/>
    <w:rsid w:val="0048482F"/>
    <w:rsid w:val="00485474"/>
    <w:rsid w:val="00485A2C"/>
    <w:rsid w:val="00490619"/>
    <w:rsid w:val="00492C3C"/>
    <w:rsid w:val="004950D3"/>
    <w:rsid w:val="0049621B"/>
    <w:rsid w:val="004A1D19"/>
    <w:rsid w:val="004A51A1"/>
    <w:rsid w:val="004B3278"/>
    <w:rsid w:val="004C10E3"/>
    <w:rsid w:val="004C1895"/>
    <w:rsid w:val="004C6D40"/>
    <w:rsid w:val="004E1D24"/>
    <w:rsid w:val="004E3064"/>
    <w:rsid w:val="004E6AA8"/>
    <w:rsid w:val="004F0C3C"/>
    <w:rsid w:val="004F2280"/>
    <w:rsid w:val="004F23BB"/>
    <w:rsid w:val="004F63FC"/>
    <w:rsid w:val="0050416F"/>
    <w:rsid w:val="00505A92"/>
    <w:rsid w:val="005203F1"/>
    <w:rsid w:val="005209DD"/>
    <w:rsid w:val="00521BC3"/>
    <w:rsid w:val="00523FB3"/>
    <w:rsid w:val="00533632"/>
    <w:rsid w:val="00534013"/>
    <w:rsid w:val="00534AF0"/>
    <w:rsid w:val="00540C5C"/>
    <w:rsid w:val="00541209"/>
    <w:rsid w:val="00541861"/>
    <w:rsid w:val="00541E6E"/>
    <w:rsid w:val="0054251F"/>
    <w:rsid w:val="00547831"/>
    <w:rsid w:val="005520D8"/>
    <w:rsid w:val="00553146"/>
    <w:rsid w:val="00553FC3"/>
    <w:rsid w:val="00555CFB"/>
    <w:rsid w:val="00556CF1"/>
    <w:rsid w:val="005653F2"/>
    <w:rsid w:val="00570962"/>
    <w:rsid w:val="005762A7"/>
    <w:rsid w:val="0057661D"/>
    <w:rsid w:val="0057677B"/>
    <w:rsid w:val="00577EB8"/>
    <w:rsid w:val="00580F2C"/>
    <w:rsid w:val="00583971"/>
    <w:rsid w:val="00587CEE"/>
    <w:rsid w:val="005916D7"/>
    <w:rsid w:val="0059427F"/>
    <w:rsid w:val="005A698C"/>
    <w:rsid w:val="005C0CAC"/>
    <w:rsid w:val="005D062E"/>
    <w:rsid w:val="005D70E4"/>
    <w:rsid w:val="005E0799"/>
    <w:rsid w:val="005E10F9"/>
    <w:rsid w:val="005E1200"/>
    <w:rsid w:val="005E5493"/>
    <w:rsid w:val="005F403B"/>
    <w:rsid w:val="005F45EE"/>
    <w:rsid w:val="005F5A80"/>
    <w:rsid w:val="006044FF"/>
    <w:rsid w:val="00607CC5"/>
    <w:rsid w:val="0061179B"/>
    <w:rsid w:val="006125F9"/>
    <w:rsid w:val="00620FDE"/>
    <w:rsid w:val="00631A10"/>
    <w:rsid w:val="00633014"/>
    <w:rsid w:val="0063437B"/>
    <w:rsid w:val="006378BC"/>
    <w:rsid w:val="0064017E"/>
    <w:rsid w:val="00645775"/>
    <w:rsid w:val="00653DC3"/>
    <w:rsid w:val="00654BB6"/>
    <w:rsid w:val="0065611B"/>
    <w:rsid w:val="006673CA"/>
    <w:rsid w:val="00673C26"/>
    <w:rsid w:val="00674DE5"/>
    <w:rsid w:val="00677ACA"/>
    <w:rsid w:val="00680119"/>
    <w:rsid w:val="006812AF"/>
    <w:rsid w:val="0068327D"/>
    <w:rsid w:val="00691278"/>
    <w:rsid w:val="00691534"/>
    <w:rsid w:val="00692F6D"/>
    <w:rsid w:val="00693880"/>
    <w:rsid w:val="00694AF0"/>
    <w:rsid w:val="006A4686"/>
    <w:rsid w:val="006A57EB"/>
    <w:rsid w:val="006B01DB"/>
    <w:rsid w:val="006B0E9E"/>
    <w:rsid w:val="006B39C2"/>
    <w:rsid w:val="006B486D"/>
    <w:rsid w:val="006B5AE4"/>
    <w:rsid w:val="006C07AD"/>
    <w:rsid w:val="006C197A"/>
    <w:rsid w:val="006C7DCF"/>
    <w:rsid w:val="006D1507"/>
    <w:rsid w:val="006D4054"/>
    <w:rsid w:val="006E02EC"/>
    <w:rsid w:val="006E3C4F"/>
    <w:rsid w:val="006E6F41"/>
    <w:rsid w:val="006E73E6"/>
    <w:rsid w:val="00702121"/>
    <w:rsid w:val="00710BF3"/>
    <w:rsid w:val="007211B1"/>
    <w:rsid w:val="00725AD3"/>
    <w:rsid w:val="007267B0"/>
    <w:rsid w:val="007277DA"/>
    <w:rsid w:val="00731D27"/>
    <w:rsid w:val="007344BF"/>
    <w:rsid w:val="00746187"/>
    <w:rsid w:val="00747CD7"/>
    <w:rsid w:val="00754122"/>
    <w:rsid w:val="00755BE3"/>
    <w:rsid w:val="0076254F"/>
    <w:rsid w:val="007757DB"/>
    <w:rsid w:val="007801F5"/>
    <w:rsid w:val="00783CA4"/>
    <w:rsid w:val="007842FB"/>
    <w:rsid w:val="00786124"/>
    <w:rsid w:val="0079514B"/>
    <w:rsid w:val="00795252"/>
    <w:rsid w:val="007A2DC1"/>
    <w:rsid w:val="007A30B9"/>
    <w:rsid w:val="007D0869"/>
    <w:rsid w:val="007D131A"/>
    <w:rsid w:val="007D14C4"/>
    <w:rsid w:val="007D31E3"/>
    <w:rsid w:val="007D3319"/>
    <w:rsid w:val="007D335D"/>
    <w:rsid w:val="007D4D10"/>
    <w:rsid w:val="007D605C"/>
    <w:rsid w:val="007D7CF9"/>
    <w:rsid w:val="007E1208"/>
    <w:rsid w:val="007E3314"/>
    <w:rsid w:val="007E3514"/>
    <w:rsid w:val="007E4B03"/>
    <w:rsid w:val="007E6B7E"/>
    <w:rsid w:val="007F324B"/>
    <w:rsid w:val="00803031"/>
    <w:rsid w:val="0080553C"/>
    <w:rsid w:val="00805B46"/>
    <w:rsid w:val="00805DB4"/>
    <w:rsid w:val="00806D38"/>
    <w:rsid w:val="00812731"/>
    <w:rsid w:val="00823593"/>
    <w:rsid w:val="00825DC2"/>
    <w:rsid w:val="00834AD3"/>
    <w:rsid w:val="00843795"/>
    <w:rsid w:val="00847F0F"/>
    <w:rsid w:val="00850B7B"/>
    <w:rsid w:val="00852448"/>
    <w:rsid w:val="00864655"/>
    <w:rsid w:val="00865117"/>
    <w:rsid w:val="00867225"/>
    <w:rsid w:val="00877815"/>
    <w:rsid w:val="00877F6C"/>
    <w:rsid w:val="0088258A"/>
    <w:rsid w:val="00886332"/>
    <w:rsid w:val="00887544"/>
    <w:rsid w:val="008925F0"/>
    <w:rsid w:val="0089448A"/>
    <w:rsid w:val="00894C23"/>
    <w:rsid w:val="00897877"/>
    <w:rsid w:val="008A0948"/>
    <w:rsid w:val="008A26D9"/>
    <w:rsid w:val="008A7B5B"/>
    <w:rsid w:val="008B12D2"/>
    <w:rsid w:val="008C0C29"/>
    <w:rsid w:val="008C3F42"/>
    <w:rsid w:val="008D02DA"/>
    <w:rsid w:val="008D76BC"/>
    <w:rsid w:val="008D76C3"/>
    <w:rsid w:val="008E2F02"/>
    <w:rsid w:val="008E7D9E"/>
    <w:rsid w:val="008E7DBA"/>
    <w:rsid w:val="008F0829"/>
    <w:rsid w:val="008F3638"/>
    <w:rsid w:val="008F4441"/>
    <w:rsid w:val="008F4798"/>
    <w:rsid w:val="008F6B20"/>
    <w:rsid w:val="008F6F31"/>
    <w:rsid w:val="008F74DF"/>
    <w:rsid w:val="00902274"/>
    <w:rsid w:val="009127BA"/>
    <w:rsid w:val="009132A8"/>
    <w:rsid w:val="00920AAE"/>
    <w:rsid w:val="009222C6"/>
    <w:rsid w:val="009227A6"/>
    <w:rsid w:val="00926D41"/>
    <w:rsid w:val="00933EC1"/>
    <w:rsid w:val="009446AD"/>
    <w:rsid w:val="009457DA"/>
    <w:rsid w:val="0094763B"/>
    <w:rsid w:val="00947A9C"/>
    <w:rsid w:val="00951DD6"/>
    <w:rsid w:val="009530DB"/>
    <w:rsid w:val="00953676"/>
    <w:rsid w:val="00956F30"/>
    <w:rsid w:val="00962B00"/>
    <w:rsid w:val="00966C9A"/>
    <w:rsid w:val="00966DA3"/>
    <w:rsid w:val="009675B1"/>
    <w:rsid w:val="009705EE"/>
    <w:rsid w:val="00977927"/>
    <w:rsid w:val="00980C46"/>
    <w:rsid w:val="0098135C"/>
    <w:rsid w:val="0098156A"/>
    <w:rsid w:val="009851FB"/>
    <w:rsid w:val="00991BAC"/>
    <w:rsid w:val="00993AA9"/>
    <w:rsid w:val="009A6EA0"/>
    <w:rsid w:val="009B2453"/>
    <w:rsid w:val="009C1335"/>
    <w:rsid w:val="009C1AB2"/>
    <w:rsid w:val="009C7251"/>
    <w:rsid w:val="009D07C6"/>
    <w:rsid w:val="009D25E0"/>
    <w:rsid w:val="009E29CC"/>
    <w:rsid w:val="009E29FF"/>
    <w:rsid w:val="009E2E91"/>
    <w:rsid w:val="009E7D31"/>
    <w:rsid w:val="009F0AA1"/>
    <w:rsid w:val="009F5DE5"/>
    <w:rsid w:val="00A01B40"/>
    <w:rsid w:val="00A139F5"/>
    <w:rsid w:val="00A30BDB"/>
    <w:rsid w:val="00A319FB"/>
    <w:rsid w:val="00A32E16"/>
    <w:rsid w:val="00A34FEC"/>
    <w:rsid w:val="00A35E67"/>
    <w:rsid w:val="00A365F4"/>
    <w:rsid w:val="00A47C92"/>
    <w:rsid w:val="00A47D80"/>
    <w:rsid w:val="00A53132"/>
    <w:rsid w:val="00A54192"/>
    <w:rsid w:val="00A563F2"/>
    <w:rsid w:val="00A566E8"/>
    <w:rsid w:val="00A6325A"/>
    <w:rsid w:val="00A66347"/>
    <w:rsid w:val="00A7392B"/>
    <w:rsid w:val="00A810F9"/>
    <w:rsid w:val="00A82D31"/>
    <w:rsid w:val="00A83144"/>
    <w:rsid w:val="00A85E7E"/>
    <w:rsid w:val="00A86ECC"/>
    <w:rsid w:val="00A86FCC"/>
    <w:rsid w:val="00A90A6D"/>
    <w:rsid w:val="00A94929"/>
    <w:rsid w:val="00A971E5"/>
    <w:rsid w:val="00AA710D"/>
    <w:rsid w:val="00AB64F3"/>
    <w:rsid w:val="00AB6D25"/>
    <w:rsid w:val="00AB7A94"/>
    <w:rsid w:val="00AC1F64"/>
    <w:rsid w:val="00AC55D5"/>
    <w:rsid w:val="00AD0E56"/>
    <w:rsid w:val="00AD3B03"/>
    <w:rsid w:val="00AE109D"/>
    <w:rsid w:val="00AE229B"/>
    <w:rsid w:val="00AE2D4B"/>
    <w:rsid w:val="00AE4F99"/>
    <w:rsid w:val="00AE54DC"/>
    <w:rsid w:val="00AF1C0D"/>
    <w:rsid w:val="00AF56FE"/>
    <w:rsid w:val="00AF63BD"/>
    <w:rsid w:val="00B06D09"/>
    <w:rsid w:val="00B11B69"/>
    <w:rsid w:val="00B14952"/>
    <w:rsid w:val="00B16871"/>
    <w:rsid w:val="00B20525"/>
    <w:rsid w:val="00B25B45"/>
    <w:rsid w:val="00B26EB0"/>
    <w:rsid w:val="00B31E5A"/>
    <w:rsid w:val="00B342A3"/>
    <w:rsid w:val="00B45562"/>
    <w:rsid w:val="00B46817"/>
    <w:rsid w:val="00B47359"/>
    <w:rsid w:val="00B653AB"/>
    <w:rsid w:val="00B65F9E"/>
    <w:rsid w:val="00B6613E"/>
    <w:rsid w:val="00B66B19"/>
    <w:rsid w:val="00B80196"/>
    <w:rsid w:val="00B914E9"/>
    <w:rsid w:val="00B956EE"/>
    <w:rsid w:val="00BA2BA1"/>
    <w:rsid w:val="00BA3447"/>
    <w:rsid w:val="00BA3562"/>
    <w:rsid w:val="00BB4F09"/>
    <w:rsid w:val="00BB54B5"/>
    <w:rsid w:val="00BD4DD9"/>
    <w:rsid w:val="00BD4E33"/>
    <w:rsid w:val="00BE2538"/>
    <w:rsid w:val="00BE3137"/>
    <w:rsid w:val="00BF7582"/>
    <w:rsid w:val="00C01E38"/>
    <w:rsid w:val="00C030DE"/>
    <w:rsid w:val="00C047A6"/>
    <w:rsid w:val="00C051A8"/>
    <w:rsid w:val="00C13645"/>
    <w:rsid w:val="00C22105"/>
    <w:rsid w:val="00C244B6"/>
    <w:rsid w:val="00C27BF1"/>
    <w:rsid w:val="00C31167"/>
    <w:rsid w:val="00C3702F"/>
    <w:rsid w:val="00C4500A"/>
    <w:rsid w:val="00C51C8C"/>
    <w:rsid w:val="00C60504"/>
    <w:rsid w:val="00C62238"/>
    <w:rsid w:val="00C64A37"/>
    <w:rsid w:val="00C66259"/>
    <w:rsid w:val="00C7158E"/>
    <w:rsid w:val="00C7250B"/>
    <w:rsid w:val="00C7346B"/>
    <w:rsid w:val="00C746C2"/>
    <w:rsid w:val="00C77C0E"/>
    <w:rsid w:val="00C91687"/>
    <w:rsid w:val="00C924A8"/>
    <w:rsid w:val="00C945FE"/>
    <w:rsid w:val="00C96FAA"/>
    <w:rsid w:val="00C97A04"/>
    <w:rsid w:val="00CA107B"/>
    <w:rsid w:val="00CA484D"/>
    <w:rsid w:val="00CA4BD0"/>
    <w:rsid w:val="00CA4FB6"/>
    <w:rsid w:val="00CA784C"/>
    <w:rsid w:val="00CB03A7"/>
    <w:rsid w:val="00CB0B1F"/>
    <w:rsid w:val="00CB191B"/>
    <w:rsid w:val="00CB2F90"/>
    <w:rsid w:val="00CB5B6D"/>
    <w:rsid w:val="00CB6AD4"/>
    <w:rsid w:val="00CC3C21"/>
    <w:rsid w:val="00CC739E"/>
    <w:rsid w:val="00CC7C12"/>
    <w:rsid w:val="00CD1EBB"/>
    <w:rsid w:val="00CD28CF"/>
    <w:rsid w:val="00CD58B7"/>
    <w:rsid w:val="00CD7967"/>
    <w:rsid w:val="00CF18EE"/>
    <w:rsid w:val="00CF30BD"/>
    <w:rsid w:val="00CF4099"/>
    <w:rsid w:val="00CF483B"/>
    <w:rsid w:val="00D00796"/>
    <w:rsid w:val="00D00840"/>
    <w:rsid w:val="00D06110"/>
    <w:rsid w:val="00D261A2"/>
    <w:rsid w:val="00D314EB"/>
    <w:rsid w:val="00D342DA"/>
    <w:rsid w:val="00D364A6"/>
    <w:rsid w:val="00D40DC6"/>
    <w:rsid w:val="00D54E4A"/>
    <w:rsid w:val="00D616D2"/>
    <w:rsid w:val="00D62162"/>
    <w:rsid w:val="00D63B5F"/>
    <w:rsid w:val="00D70EF7"/>
    <w:rsid w:val="00D772B7"/>
    <w:rsid w:val="00D80881"/>
    <w:rsid w:val="00D82FEA"/>
    <w:rsid w:val="00D8397C"/>
    <w:rsid w:val="00D9052B"/>
    <w:rsid w:val="00D9427A"/>
    <w:rsid w:val="00D94EED"/>
    <w:rsid w:val="00D96026"/>
    <w:rsid w:val="00D972F6"/>
    <w:rsid w:val="00DA331D"/>
    <w:rsid w:val="00DA6C83"/>
    <w:rsid w:val="00DA77AD"/>
    <w:rsid w:val="00DA7C1C"/>
    <w:rsid w:val="00DB147A"/>
    <w:rsid w:val="00DB1B7A"/>
    <w:rsid w:val="00DB706E"/>
    <w:rsid w:val="00DC0FAF"/>
    <w:rsid w:val="00DC6708"/>
    <w:rsid w:val="00DD011A"/>
    <w:rsid w:val="00DE1D0A"/>
    <w:rsid w:val="00DE2400"/>
    <w:rsid w:val="00DE4D6D"/>
    <w:rsid w:val="00DE58F1"/>
    <w:rsid w:val="00DE6B58"/>
    <w:rsid w:val="00DE75CB"/>
    <w:rsid w:val="00DF1108"/>
    <w:rsid w:val="00DF5E32"/>
    <w:rsid w:val="00E01436"/>
    <w:rsid w:val="00E03E79"/>
    <w:rsid w:val="00E045BD"/>
    <w:rsid w:val="00E04671"/>
    <w:rsid w:val="00E04D6C"/>
    <w:rsid w:val="00E17B77"/>
    <w:rsid w:val="00E2243B"/>
    <w:rsid w:val="00E231AB"/>
    <w:rsid w:val="00E23337"/>
    <w:rsid w:val="00E259EA"/>
    <w:rsid w:val="00E25D33"/>
    <w:rsid w:val="00E3147C"/>
    <w:rsid w:val="00E32061"/>
    <w:rsid w:val="00E33F48"/>
    <w:rsid w:val="00E42FF9"/>
    <w:rsid w:val="00E44790"/>
    <w:rsid w:val="00E4714C"/>
    <w:rsid w:val="00E5178D"/>
    <w:rsid w:val="00E51AEB"/>
    <w:rsid w:val="00E522A7"/>
    <w:rsid w:val="00E52DB9"/>
    <w:rsid w:val="00E5349E"/>
    <w:rsid w:val="00E54452"/>
    <w:rsid w:val="00E63B0C"/>
    <w:rsid w:val="00E65895"/>
    <w:rsid w:val="00E664C5"/>
    <w:rsid w:val="00E671A2"/>
    <w:rsid w:val="00E678D3"/>
    <w:rsid w:val="00E74C60"/>
    <w:rsid w:val="00E76D26"/>
    <w:rsid w:val="00E76EE5"/>
    <w:rsid w:val="00E80BD5"/>
    <w:rsid w:val="00E95036"/>
    <w:rsid w:val="00E95B8E"/>
    <w:rsid w:val="00EB1390"/>
    <w:rsid w:val="00EB2C71"/>
    <w:rsid w:val="00EB3333"/>
    <w:rsid w:val="00EB4340"/>
    <w:rsid w:val="00EB556D"/>
    <w:rsid w:val="00EB5A7D"/>
    <w:rsid w:val="00EC1B09"/>
    <w:rsid w:val="00EC6A13"/>
    <w:rsid w:val="00ED3BA5"/>
    <w:rsid w:val="00ED55C0"/>
    <w:rsid w:val="00ED682B"/>
    <w:rsid w:val="00EE41D5"/>
    <w:rsid w:val="00F0166F"/>
    <w:rsid w:val="00F037A4"/>
    <w:rsid w:val="00F049AB"/>
    <w:rsid w:val="00F13251"/>
    <w:rsid w:val="00F142DB"/>
    <w:rsid w:val="00F148F7"/>
    <w:rsid w:val="00F27C8F"/>
    <w:rsid w:val="00F32749"/>
    <w:rsid w:val="00F34A64"/>
    <w:rsid w:val="00F37172"/>
    <w:rsid w:val="00F40161"/>
    <w:rsid w:val="00F41D0A"/>
    <w:rsid w:val="00F4477E"/>
    <w:rsid w:val="00F46269"/>
    <w:rsid w:val="00F60BA8"/>
    <w:rsid w:val="00F67D8F"/>
    <w:rsid w:val="00F802BE"/>
    <w:rsid w:val="00F80E93"/>
    <w:rsid w:val="00F84069"/>
    <w:rsid w:val="00F86024"/>
    <w:rsid w:val="00F8611A"/>
    <w:rsid w:val="00F904A4"/>
    <w:rsid w:val="00F93D1A"/>
    <w:rsid w:val="00FA4D6D"/>
    <w:rsid w:val="00FA5128"/>
    <w:rsid w:val="00FB42D4"/>
    <w:rsid w:val="00FB54F5"/>
    <w:rsid w:val="00FB5906"/>
    <w:rsid w:val="00FB762F"/>
    <w:rsid w:val="00FC2AED"/>
    <w:rsid w:val="00FC752E"/>
    <w:rsid w:val="00FD5EA7"/>
    <w:rsid w:val="00FE36CF"/>
    <w:rsid w:val="00FE6849"/>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926D41"/>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1C7236"/>
    <w:pPr>
      <w:spacing w:before="360" w:line="240" w:lineRule="auto"/>
    </w:pPr>
    <w:rPr>
      <w:b/>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702121"/>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702121"/>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DANE">
    <w:name w:val="DANE"/>
    <w:next w:val="Normalny"/>
    <w:qFormat/>
    <w:rsid w:val="00302EE2"/>
    <w:pPr>
      <w:spacing w:before="60" w:after="0" w:line="240" w:lineRule="auto"/>
      <w:ind w:right="113"/>
      <w:contextualSpacing/>
      <w:jc w:val="right"/>
    </w:pPr>
    <w:rPr>
      <w:rFonts w:eastAsiaTheme="minorEastAsia"/>
      <w:lang w:eastAsia="pl-PL"/>
    </w:rPr>
  </w:style>
  <w:style w:type="paragraph" w:customStyle="1" w:styleId="GWKA">
    <w:name w:val="GŁÓWKA"/>
    <w:qFormat/>
    <w:rsid w:val="00302EE2"/>
    <w:pPr>
      <w:spacing w:before="60" w:after="60" w:line="240" w:lineRule="auto"/>
      <w:contextualSpacing/>
      <w:jc w:val="center"/>
    </w:pPr>
    <w:rPr>
      <w:rFonts w:ascii="Calibri" w:eastAsiaTheme="minorEastAsia" w:hAnsi="Calibri"/>
      <w:lang w:eastAsia="pl-PL"/>
    </w:rPr>
  </w:style>
  <w:style w:type="paragraph" w:customStyle="1" w:styleId="BOK0">
    <w:name w:val="BOK 0"/>
    <w:next w:val="Normalny"/>
    <w:qFormat/>
    <w:rsid w:val="00302EE2"/>
    <w:pPr>
      <w:spacing w:before="60" w:after="0" w:line="240" w:lineRule="auto"/>
      <w:ind w:left="227" w:hanging="227"/>
      <w:contextualSpacing/>
    </w:pPr>
    <w:rPr>
      <w:rFonts w:eastAsiaTheme="minorEastAsia"/>
      <w:lang w:eastAsia="pl-PL"/>
    </w:rPr>
  </w:style>
  <w:style w:type="paragraph" w:customStyle="1" w:styleId="Brakstyluakapitowego">
    <w:name w:val="[Brak stylu akapitowego]"/>
    <w:rsid w:val="00302EE2"/>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customStyle="1" w:styleId="Bok0MODUtablica">
    <w:name w:val="Bok 0 (MODUŁ tablica)"/>
    <w:basedOn w:val="Brakstyluakapitowego"/>
    <w:uiPriority w:val="99"/>
    <w:rsid w:val="00D54E4A"/>
    <w:pPr>
      <w:spacing w:line="180" w:lineRule="atLeast"/>
      <w:ind w:left="113" w:hanging="113"/>
    </w:pPr>
    <w:rPr>
      <w:rFonts w:ascii="Myriad Pro" w:hAnsi="Myriad Pro" w:cs="Myriad Pro"/>
      <w:sz w:val="16"/>
      <w:szCs w:val="16"/>
      <w:lang w:val="pl-PL"/>
    </w:rPr>
  </w:style>
  <w:style w:type="paragraph" w:customStyle="1" w:styleId="DaneMODUtablica">
    <w:name w:val="Dane (MODUŁ tablica)"/>
    <w:basedOn w:val="Brakstyluakapitowego"/>
    <w:uiPriority w:val="99"/>
    <w:rsid w:val="00D54E4A"/>
    <w:pPr>
      <w:spacing w:line="180" w:lineRule="atLeast"/>
      <w:ind w:right="57"/>
      <w:jc w:val="right"/>
    </w:pPr>
    <w:rPr>
      <w:rFonts w:ascii="Myriad Pro" w:hAnsi="Myriad Pro" w:cs="Myriad Pro"/>
      <w:sz w:val="16"/>
      <w:szCs w:val="16"/>
      <w:lang w:val="pl-PL"/>
    </w:rPr>
  </w:style>
  <w:style w:type="character" w:styleId="UyteHipercze">
    <w:name w:val="FollowedHyperlink"/>
    <w:basedOn w:val="Domylnaczcionkaakapitu"/>
    <w:uiPriority w:val="99"/>
    <w:semiHidden/>
    <w:unhideWhenUsed/>
    <w:rsid w:val="001E58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17796369">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arszawa.stat.gov.pl/en/" TargetMode="External"/><Relationship Id="rId26" Type="http://schemas.openxmlformats.org/officeDocument/2006/relationships/hyperlink" Target="https://stat.gov.pl/en/topics/science-and-technology/science-and-technology/research-and-experimental-development-in-poland-in-2022,7,12.html" TargetMode="External"/><Relationship Id="rId39" Type="http://schemas.openxmlformats.org/officeDocument/2006/relationships/header" Target="header4.xml"/><Relationship Id="rId21" Type="http://schemas.openxmlformats.org/officeDocument/2006/relationships/image" Target="media/image10.png"/><Relationship Id="rId34" Type="http://schemas.openxmlformats.org/officeDocument/2006/relationships/hyperlink" Target="https://stat.gov.pl/en/metainformation/glossary/terms-used-in-official-statistics/767,term.html"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9.png"/><Relationship Id="rId29" Type="http://schemas.openxmlformats.org/officeDocument/2006/relationships/hyperlink" Target="https://bdl.stat.gov.p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image" Target="media/image13.png"/><Relationship Id="rId32" Type="http://schemas.openxmlformats.org/officeDocument/2006/relationships/hyperlink" Target="https://strateg.stat.gov.pl" TargetMode="External"/><Relationship Id="rId37" Type="http://schemas.openxmlformats.org/officeDocument/2006/relationships/hyperlink" Target="https://stat.gov.pl/en/metainformation/glossary/terms-used-in-official-statistics/4049,term.html"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hyperlink" Target="https://stat.gov.pl/en/topics/science-and-technology/science-and-technology/methodological-report-research-and-experimental-development,9,1.html" TargetMode="External"/><Relationship Id="rId36" Type="http://schemas.openxmlformats.org/officeDocument/2006/relationships/hyperlink" Target="https://stat.gov.pl/en/metainformation/glossary/terms-used-in-official-statistics/339,term.html" TargetMode="External"/><Relationship Id="rId10" Type="http://schemas.openxmlformats.org/officeDocument/2006/relationships/image" Target="media/image6.png"/><Relationship Id="rId19" Type="http://schemas.openxmlformats.org/officeDocument/2006/relationships/hyperlink" Target="mailto:obslugaprasowa@stat.gov.pl" TargetMode="External"/><Relationship Id="rId31" Type="http://schemas.openxmlformats.org/officeDocument/2006/relationships/hyperlink" Target="https://dbw.stat.gov.pl/en"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hyperlink" Target="https://szczecin.stat.gov.pl/publikacje-i-foldery/nauka-technika/nauka-i-technika-w-2022-r-,3,23.html" TargetMode="External"/><Relationship Id="rId30" Type="http://schemas.openxmlformats.org/officeDocument/2006/relationships/hyperlink" Target="https://bdm.stat.gov.pl/" TargetMode="External"/><Relationship Id="rId35" Type="http://schemas.openxmlformats.org/officeDocument/2006/relationships/hyperlink" Target="https://stat.gov.pl/en/metainformation/glossary/terms-used-in-official-statistics/230,term.html" TargetMode="External"/><Relationship Id="rId43" Type="http://schemas.openxmlformats.org/officeDocument/2006/relationships/customXml" Target="../customXml/item2.xml"/><Relationship Id="rId8" Type="http://schemas.openxmlformats.org/officeDocument/2006/relationships/image" Target="media/image4.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4.png"/><Relationship Id="rId33" Type="http://schemas.openxmlformats.org/officeDocument/2006/relationships/hyperlink" Target="https://stat.gov.pl/en/metainformation/glossary/terms-used-in-official-statistics/76,term.html" TargetMode="External"/><Relationship Id="rId38" Type="http://schemas.openxmlformats.org/officeDocument/2006/relationships/hyperlink" Target="https://stat.gov.pl/en/metainformation/glossary/terms-used-in-official-statistics/4046,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0x00FF83991E4BDC4E4FA0720441E2B88E6D</ContentTypeId>
    <TemplateUrl xmlns="http://schemas.microsoft.com/sharepoint/v3" xsi:nil="true"/>
    <NazwaPliku xmlns="1E9983FF-DC4B-4F4E-A072-0441E2B88E6D">research_and_experimental_development_in_poland_in_2023.docx.docx</NazwaPliku>
    <Odbiorcy2 xmlns="1E9983FF-DC4B-4F4E-A072-0441E2B88E6D" xsi:nil="true"/>
    <_SourceUrl xmlns="http://schemas.microsoft.com/sharepoint/v3" xsi:nil="true"/>
    <xd_ProgID xmlns="http://schemas.microsoft.com/sharepoint/v3" xsi:nil="true"/>
    <Osoba xmlns="1E9983FF-DC4B-4F4E-A072-0441E2B88E6D">STAT\SIPAK</Osoba>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17E60CAE-3C3D-4227-BF87-8717AABCB500}"/>
</file>

<file path=customXml/itemProps2.xml><?xml version="1.0" encoding="utf-8"?>
<ds:datastoreItem xmlns:ds="http://schemas.openxmlformats.org/officeDocument/2006/customXml" ds:itemID="{42CAA70B-285E-4C42-A0A8-944C6822D37F}"/>
</file>

<file path=customXml/itemProps3.xml><?xml version="1.0" encoding="utf-8"?>
<ds:datastoreItem xmlns:ds="http://schemas.openxmlformats.org/officeDocument/2006/customXml" ds:itemID="{E35546C7-9E86-4E49-9D17-A79EF3142743}"/>
</file>

<file path=docProps/app.xml><?xml version="1.0" encoding="utf-8"?>
<Properties xmlns="http://schemas.openxmlformats.org/officeDocument/2006/extended-properties" xmlns:vt="http://schemas.openxmlformats.org/officeDocument/2006/docPropsVTypes">
  <Template>Normal</Template>
  <TotalTime>0</TotalTime>
  <Pages>5</Pages>
  <Words>1277</Words>
  <Characters>7663</Characters>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2024-10-25T05:29:00Z</dcterms:created>
  <dcterms:modified xsi:type="dcterms:W3CDTF">2024-10-25T05:29:00Z</dcterms:modified>
</cp:coreProperties>
</file>