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D91F0AF" w:rsidR="00393761" w:rsidRPr="00287211" w:rsidRDefault="00C9653E" w:rsidP="003C0C8B">
      <w:pPr>
        <w:pStyle w:val="Nagwek1"/>
      </w:pPr>
      <w:r w:rsidRPr="00C9653E">
        <w:t>Pharmacies an</w:t>
      </w:r>
      <w:r>
        <w:t>d pharmaceutical outlets in 2023</w:t>
      </w:r>
    </w:p>
    <w:p w14:paraId="666C5FAC" w14:textId="506DC19A" w:rsidR="006D7409" w:rsidRPr="00287211" w:rsidRDefault="006D7409" w:rsidP="00F318F8">
      <w:pPr>
        <w:pStyle w:val="Lead"/>
        <w:spacing w:before="1040" w:after="960"/>
      </w:pPr>
      <w:r w:rsidRPr="00287211">
        <w:rPr>
          <w:lang w:val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1C89215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088000" cy="1368000"/>
                <wp:effectExtent l="0" t="0" r="7620" b="3810"/>
                <wp:wrapSquare wrapText="bothSides"/>
                <wp:docPr id="6" name="Pole tekstowe 2" descr="1.6% Decrease in the number of generally available pharmacies compared to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00" cy="1368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44AF2" w14:textId="786A38E0" w:rsidR="009D0CC0" w:rsidRPr="00BC7FCE" w:rsidRDefault="009D0CC0" w:rsidP="009D0CC0">
                            <w:pPr>
                              <w:pStyle w:val="Ikonawskanika"/>
                              <w:rPr>
                                <w:color w:val="FFFFFF" w:themeColor="background1"/>
                              </w:rPr>
                            </w:pPr>
                            <w:r w:rsidRPr="00F06443">
                              <w:rPr>
                                <w:sz w:val="76"/>
                                <w:szCs w:val="72"/>
                              </w:rPr>
                              <w:sym w:font="Wingdings" w:char="F0F2"/>
                            </w:r>
                            <w:r w:rsidRPr="00F06443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1.</w:t>
                            </w:r>
                            <w:r w:rsidRPr="005D294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6%</w:t>
                            </w:r>
                          </w:p>
                          <w:p w14:paraId="63B3F253" w14:textId="3ECC21B2" w:rsidR="005C0CAC" w:rsidRPr="007D605C" w:rsidRDefault="00C9653E" w:rsidP="009D0CC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Decrease</w:t>
                            </w:r>
                            <w:r w:rsidRPr="00333149">
                              <w:t xml:space="preserve"> </w:t>
                            </w:r>
                            <w:r>
                              <w:t>in the number of generally available pharmacies com</w:t>
                            </w:r>
                            <w:r w:rsidR="00C700CC">
                              <w:t>pared to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.6% Decrease in the number of generally available pharmacies compared to 2022" style="position:absolute;margin-left:-.95pt;margin-top:.95pt;width:164.4pt;height:107.7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WmQYgIAAH0EAAAOAAAAZHJzL2Uyb0RvYy54bWysVNtu2zAMfR+wfyAE7HHxZW3aBnWKrlmH&#10;Ad1WrNsHyDIdC5VFT1JiZ18/SknbYHsb9mKQInV4eCj68mrqDWzReU22EsUsF4BWUaPtuhI/vt++&#10;PRfgg7SNNGSxEjv04mr5+tXlOCywpI5Mgw4YxPrFOFSiC2FYZJlXHfbSz2hAy8GWXC8Du26dNU6O&#10;jN6brMzzeTaSawZHCr3n09U+KJYJv21Rha9t6zGAqQRzC+nr0reO32x5KRdrJ4dOqwMN+Q8seqkt&#10;F32GWskgYeP0X1C9Vo48tWGmqM+obbXC1AN3U+R/dPPQyQFTLyyOH55l8v8PVn3Z3jvQTSXmAqzs&#10;eUT3ZBACPvpAI0IpoEGvWLJiNn8DK1QOpUfQFkKHYDd9zQOkFtZo0UljdiC3UhtZM8rQSR6c0uiB&#10;2x2kwwYCQZmXZVR+HPyCCTwMTCFM72niIklFP9yRevRg6aaTdo3XztHYoWy48yLezI6u7nF8BKnH&#10;z9RwC3ITKAFNrevjWFhoYHR+AbvnqeMUQPFhmZ+f5zmHFMeKd/PkxBpy8XR9cD58ROohGpVwtLHN&#10;N35bqYbc3vmwz3/KiyU9Gd3camOS49b1jXGwlfEd5sXq7Cy18UeasTBW4uK0PE3IluJ9hpaLXgeW&#10;2ei+EpEf003HUZMPtkl2YNX3NjM39iBS1GWvUJjqiROjcjU1O5bL0X4feH/Z6Mj9EjDyLlTC/9zw&#10;sASYT5YlvyhOTuLyJOfk9Kxkxx1H6uOItIqhKhEE7M2bkBYutmHpmkfT6qTXC5MDV37jSfbDPsYl&#10;OvZT1stfY/kbAAD//wMAUEsDBBQABgAIAAAAIQAGVKA13QAAAAgBAAAPAAAAZHJzL2Rvd25yZXYu&#10;eG1sTI/LTsMwEEX3SPyDNUhsotZ5SAVCnIoihQVdNYW9G0/jiNiObLcJf8+wgtU87tWdM9V2MSO7&#10;og+DswKydQoMbefUYHsBH8dm9QgsRGmVHJ1FAd8YYFvf3lSyVG62B7y2sWcUYkMpBegYp5Lz0Gk0&#10;MqzdhJa0s/NGRhp9z5WXM4WbkedpuuFGDpYuaDnhq8buq70YATt/3rdpsQS9O77vk6ZJPt/mRIj7&#10;u+XlGVjEJf6Z4Ref0KEmppO7WBXYKGCVPZGT9lRILvINNScBefZQAK8r/v+B+gcAAP//AwBQSwEC&#10;LQAUAAYACAAAACEAtoM4kv4AAADhAQAAEwAAAAAAAAAAAAAAAAAAAAAAW0NvbnRlbnRfVHlwZXNd&#10;LnhtbFBLAQItABQABgAIAAAAIQA4/SH/1gAAAJQBAAALAAAAAAAAAAAAAAAAAC8BAABfcmVscy8u&#10;cmVsc1BLAQItABQABgAIAAAAIQA49WmQYgIAAH0EAAAOAAAAAAAAAAAAAAAAAC4CAABkcnMvZTJv&#10;RG9jLnhtbFBLAQItABQABgAIAAAAIQAGVKA13QAAAAgBAAAPAAAAAAAAAAAAAAAAALwEAABkcnMv&#10;ZG93bnJldi54bWxQSwUGAAAAAAQABADzAAAAxgUAAAAA&#10;" fillcolor="#001d77" stroked="f">
                <v:stroke joinstyle="miter"/>
                <v:textbox>
                  <w:txbxContent>
                    <w:p w14:paraId="6A544AF2" w14:textId="786A38E0" w:rsidR="009D0CC0" w:rsidRPr="00BC7FCE" w:rsidRDefault="009D0CC0" w:rsidP="009D0CC0">
                      <w:pPr>
                        <w:pStyle w:val="Ikonawskanika"/>
                        <w:rPr>
                          <w:color w:val="FFFFFF" w:themeColor="background1"/>
                        </w:rPr>
                      </w:pPr>
                      <w:r w:rsidRPr="00F06443">
                        <w:rPr>
                          <w:sz w:val="76"/>
                          <w:szCs w:val="72"/>
                        </w:rPr>
                        <w:sym w:font="Wingdings" w:char="F0F2"/>
                      </w:r>
                      <w:r w:rsidRPr="00F06443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1.</w:t>
                      </w:r>
                      <w:r w:rsidRPr="005D2942">
                        <w:rPr>
                          <w:rStyle w:val="WartowskanikaZnak"/>
                          <w:sz w:val="72"/>
                          <w:szCs w:val="72"/>
                        </w:rPr>
                        <w:t>6%</w:t>
                      </w:r>
                    </w:p>
                    <w:p w14:paraId="63B3F253" w14:textId="3ECC21B2" w:rsidR="005C0CAC" w:rsidRPr="007D605C" w:rsidRDefault="00C9653E" w:rsidP="009D0CC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Decrease</w:t>
                      </w:r>
                      <w:r w:rsidRPr="00333149">
                        <w:t xml:space="preserve"> </w:t>
                      </w:r>
                      <w:r>
                        <w:t>in the number of generally available pharmacies com</w:t>
                      </w:r>
                      <w:r w:rsidR="00C700CC">
                        <w:t>pared to 2022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1796A">
        <w:rPr>
          <w:rFonts w:eastAsia="Times New Roman" w:cs="Times New Roman"/>
          <w:bCs/>
          <w:noProof w:val="0"/>
        </w:rPr>
        <w:t>At the end of 2023</w:t>
      </w:r>
      <w:r w:rsidR="00C9653E">
        <w:rPr>
          <w:rFonts w:eastAsia="Times New Roman" w:cs="Times New Roman"/>
          <w:bCs/>
          <w:noProof w:val="0"/>
        </w:rPr>
        <w:t xml:space="preserve">, </w:t>
      </w:r>
      <w:r w:rsidR="00B1796A">
        <w:rPr>
          <w:rFonts w:eastAsia="Times New Roman" w:cs="Times New Roman"/>
          <w:bCs/>
          <w:noProof w:val="0"/>
        </w:rPr>
        <w:t>there were operating 11.5</w:t>
      </w:r>
      <w:r w:rsidR="00F318F8">
        <w:rPr>
          <w:rFonts w:eastAsia="Times New Roman" w:cs="Times New Roman"/>
          <w:bCs/>
          <w:noProof w:val="0"/>
        </w:rPr>
        <w:t> </w:t>
      </w:r>
      <w:r w:rsidR="00C9653E" w:rsidRPr="00874752">
        <w:rPr>
          <w:rFonts w:eastAsia="Times New Roman" w:cs="Times New Roman"/>
          <w:bCs/>
          <w:noProof w:val="0"/>
        </w:rPr>
        <w:t>thousand pharmacies (generally available and dispensaries) and 1.</w:t>
      </w:r>
      <w:r w:rsidR="00C9653E">
        <w:rPr>
          <w:rFonts w:eastAsia="Times New Roman" w:cs="Times New Roman"/>
          <w:bCs/>
          <w:noProof w:val="0"/>
        </w:rPr>
        <w:t>1</w:t>
      </w:r>
      <w:r w:rsidR="00C9653E" w:rsidRPr="00874752">
        <w:rPr>
          <w:rFonts w:eastAsia="Times New Roman" w:cs="Times New Roman"/>
          <w:bCs/>
          <w:noProof w:val="0"/>
        </w:rPr>
        <w:t xml:space="preserve"> thousand ph</w:t>
      </w:r>
      <w:r w:rsidR="00C9653E">
        <w:rPr>
          <w:rFonts w:eastAsia="Times New Roman" w:cs="Times New Roman"/>
          <w:bCs/>
          <w:noProof w:val="0"/>
        </w:rPr>
        <w:t>armaceutical outlets in which 57.8</w:t>
      </w:r>
      <w:r w:rsidR="00C9653E" w:rsidRPr="00874752">
        <w:rPr>
          <w:rFonts w:eastAsia="Times New Roman" w:cs="Times New Roman"/>
          <w:bCs/>
          <w:noProof w:val="0"/>
        </w:rPr>
        <w:t xml:space="preserve"> thousand pharmacists and pharmaceutical technicians were employed</w:t>
      </w:r>
      <w:r w:rsidR="00C9653E">
        <w:rPr>
          <w:rFonts w:eastAsia="Times New Roman" w:cs="Times New Roman"/>
          <w:bCs/>
          <w:noProof w:val="0"/>
        </w:rPr>
        <w:t>.</w:t>
      </w:r>
    </w:p>
    <w:p w14:paraId="3DB10F9F" w14:textId="4FA117B9" w:rsidR="00E95B8E" w:rsidRPr="00287211" w:rsidRDefault="00C9653E" w:rsidP="003C0C8B">
      <w:pPr>
        <w:pStyle w:val="Nagwek2"/>
      </w:pPr>
      <w:r w:rsidRPr="009711E6">
        <w:t>Pharmacies and pharmaceutical outlets</w:t>
      </w:r>
    </w:p>
    <w:p w14:paraId="33640CF9" w14:textId="7B7CFE9E" w:rsidR="00C9653E" w:rsidRPr="00C0194E" w:rsidRDefault="00C9653E" w:rsidP="00C9653E">
      <w:pPr>
        <w:rPr>
          <w:lang w:val="en-GB"/>
        </w:rPr>
      </w:pPr>
      <w:r>
        <w:rPr>
          <w:lang w:val="en-GB"/>
        </w:rPr>
        <w:t>At the end of</w:t>
      </w:r>
      <w:r w:rsidR="00612C62">
        <w:rPr>
          <w:lang w:val="en-GB"/>
        </w:rPr>
        <w:t xml:space="preserve"> 2023</w:t>
      </w:r>
      <w:r w:rsidR="00C53195">
        <w:rPr>
          <w:lang w:val="en-GB"/>
        </w:rPr>
        <w:t>, there were operating 11.5</w:t>
      </w:r>
      <w:r w:rsidRPr="00C0194E">
        <w:rPr>
          <w:lang w:val="en-GB"/>
        </w:rPr>
        <w:t xml:space="preserve"> thousand generally avail</w:t>
      </w:r>
      <w:r w:rsidR="00612C62">
        <w:rPr>
          <w:lang w:val="en-GB"/>
        </w:rPr>
        <w:t>able pharmacies (decrease of 1.6</w:t>
      </w:r>
      <w:r w:rsidRPr="00C0194E">
        <w:rPr>
          <w:lang w:val="en-GB"/>
        </w:rPr>
        <w:t>% in comparison with the previous ye</w:t>
      </w:r>
      <w:r w:rsidR="00612C62">
        <w:rPr>
          <w:lang w:val="en-GB"/>
        </w:rPr>
        <w:t>ar)</w:t>
      </w:r>
      <w:r w:rsidR="0067745E" w:rsidRPr="0067745E">
        <w:rPr>
          <w:lang w:val="en-GB"/>
        </w:rPr>
        <w:t xml:space="preserve"> </w:t>
      </w:r>
      <w:r w:rsidR="0067745E">
        <w:rPr>
          <w:lang w:val="en-GB"/>
        </w:rPr>
        <w:t>and 1.1</w:t>
      </w:r>
      <w:r w:rsidR="0067745E" w:rsidRPr="00C0194E">
        <w:rPr>
          <w:lang w:val="en-GB"/>
        </w:rPr>
        <w:t xml:space="preserve"> thousand pharmaceuti</w:t>
      </w:r>
      <w:r w:rsidR="0067745E">
        <w:rPr>
          <w:lang w:val="en-GB"/>
        </w:rPr>
        <w:t>cal outlets (by 2.5</w:t>
      </w:r>
      <w:r w:rsidR="0067745E" w:rsidRPr="00C0194E">
        <w:rPr>
          <w:lang w:val="en-GB"/>
        </w:rPr>
        <w:t>% less than a year earlier)</w:t>
      </w:r>
      <w:r w:rsidR="0067745E">
        <w:rPr>
          <w:lang w:val="en-GB"/>
        </w:rPr>
        <w:t xml:space="preserve">. Additionally, there were </w:t>
      </w:r>
      <w:r w:rsidR="00612C62">
        <w:rPr>
          <w:lang w:val="en-GB"/>
        </w:rPr>
        <w:t>24 dispensaries (as in 2022</w:t>
      </w:r>
      <w:r>
        <w:rPr>
          <w:lang w:val="en-GB"/>
        </w:rPr>
        <w:t>)</w:t>
      </w:r>
      <w:r w:rsidRPr="00C0194E">
        <w:rPr>
          <w:lang w:val="en-GB"/>
        </w:rPr>
        <w:t>.</w:t>
      </w:r>
    </w:p>
    <w:p w14:paraId="20528C84" w14:textId="72CF41F3" w:rsidR="00C9653E" w:rsidRPr="00C0194E" w:rsidRDefault="008C2AE0" w:rsidP="00C9653E">
      <w:pPr>
        <w:rPr>
          <w:lang w:val="en-GB"/>
        </w:rPr>
      </w:pPr>
      <w:r w:rsidRPr="006022A8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6D625A5E" wp14:editId="78149136">
                <wp:simplePos x="0" y="0"/>
                <wp:positionH relativeFrom="page">
                  <wp:posOffset>5756744</wp:posOffset>
                </wp:positionH>
                <wp:positionV relativeFrom="page">
                  <wp:posOffset>4961615</wp:posOffset>
                </wp:positionV>
                <wp:extent cx="1724025" cy="1266052"/>
                <wp:effectExtent l="0" t="0" r="0" b="0"/>
                <wp:wrapTight wrapText="bothSides">
                  <wp:wrapPolygon edited="0">
                    <wp:start x="716" y="0"/>
                    <wp:lineTo x="716" y="21134"/>
                    <wp:lineTo x="20765" y="21134"/>
                    <wp:lineTo x="20765" y="0"/>
                    <wp:lineTo x="716" y="0"/>
                  </wp:wrapPolygon>
                </wp:wrapTight>
                <wp:docPr id="7" name="Pole tekstowe 7" descr="The number of population per one generally available pharmacy and pharmaceutical outlet amounted to 2 996 pers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660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82ACD" w14:textId="61B29163" w:rsidR="00C9653E" w:rsidRPr="00627887" w:rsidRDefault="00C9653E" w:rsidP="00C9653E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T</w:t>
                            </w:r>
                            <w:r w:rsidRPr="001F157F">
                              <w:rPr>
                                <w:lang w:val="en-GB"/>
                              </w:rPr>
                              <w:t xml:space="preserve">he number of </w:t>
                            </w:r>
                            <w:proofErr w:type="gramStart"/>
                            <w:r w:rsidRPr="001F157F">
                              <w:rPr>
                                <w:lang w:val="en-GB"/>
                              </w:rPr>
                              <w:t>population</w:t>
                            </w:r>
                            <w:proofErr w:type="gramEnd"/>
                            <w:r w:rsidRPr="001F157F">
                              <w:rPr>
                                <w:lang w:val="en-GB"/>
                              </w:rPr>
                              <w:t xml:space="preserve"> per </w:t>
                            </w:r>
                            <w:r>
                              <w:rPr>
                                <w:lang w:val="en-GB"/>
                              </w:rPr>
                              <w:t>one</w:t>
                            </w:r>
                            <w:r w:rsidRPr="001F157F">
                              <w:rPr>
                                <w:lang w:val="en-GB"/>
                              </w:rPr>
                              <w:t xml:space="preserve"> generally ava</w:t>
                            </w:r>
                            <w:r>
                              <w:rPr>
                                <w:lang w:val="en-GB"/>
                              </w:rPr>
                              <w:t>ilable pharmacy and pharmaceutical outlet amounted to 2 </w:t>
                            </w:r>
                            <w:r w:rsidR="00590E1E">
                              <w:rPr>
                                <w:lang w:val="en-GB"/>
                              </w:rPr>
                              <w:t>99</w:t>
                            </w:r>
                            <w:r w:rsidR="00612C62">
                              <w:rPr>
                                <w:lang w:val="en-GB"/>
                              </w:rPr>
                              <w:t>6</w:t>
                            </w:r>
                            <w:r w:rsidRPr="001F157F">
                              <w:rPr>
                                <w:lang w:val="en-GB"/>
                              </w:rPr>
                              <w:t xml:space="preserve"> persons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25A5E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alt="The number of population per one generally available pharmacy and pharmaceutical outlet amounted to 2 996 persons" style="position:absolute;margin-left:453.3pt;margin-top:390.7pt;width:135.75pt;height:99.7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JQnXAIAAHkEAAAOAAAAZHJzL2Uyb0RvYy54bWysVMFu2zAMvQ/YPwi6r3aMJG2MOkXXrsOA&#10;bivQ7gNoWY6FyqImybGzrx8lp22w3YblIIii9cT3HpnLq6nXbC+dV2gqvjjLOZNGYKPMruI/nu4+&#10;XHDmA5gGNBpZ8YP0/Gr7/t3laEtZYIe6kY4RiPHlaCvehWDLLPOikz34M7TSULJF10Og0O2yxsFI&#10;6L3OijxfZyO6xjoU0ns6vZ2TfJvw21aK8L1tvQxMV5xqC2l1aa3jmm0vodw5sJ0SxzLgH6roQRl6&#10;9BXqFgKwwam/oHolHHpsw5nAPsO2VUImDsRmkf/B5rEDKxMXEsfbV5n8/4MV3/YPjqmm4uecGejJ&#10;ogfUkgX57AOOktFxI70gyZ46yczQ1+QXtsyiHTQEsp3ZeGIk20kjHWh9YLAHpaEmHNsBWSfoyDQv&#10;gRyCEqAZDkGTM9DjYIJsWEBWsM1mHQE9Gh/NGa0vqcZHS1WG6SNO1GRJaG/vUTx7ZvCmA7OT187h&#10;2EloSJxFvJmdXJ1xfASpx6/YEEsYAiagqXV9dI68YIROTXJ4bQw5BSbik+fFMi9WnAnKLYr1Ol8V&#10;6Q0oX65b58NniT2Lm4o76rwED/t7H2I5UL58El8zeKe0Tt2nDRsrvlkR/h+ZXgWSVqu+4hd5/M3t&#10;Gll+Mk26HEjoeU8PaHOkHZnOnMNUT8nepEmUpMbmQDo4nGeBZpc2HbpfnI00BxX3PwdwkjP9xZCW&#10;m8VyGQcnBcvVeUGBO83UpxkwgqAqHjgZHrc3IQ3bTOyaNG9VUuOtkmPJ1N9JpOMsxgE6jdNXb/8Y&#10;298AAAD//wMAUEsDBBQABgAIAAAAIQCCcJpH3wAAAAwBAAAPAAAAZHJzL2Rvd25yZXYueG1sTI9N&#10;T8MwDIbvSPsPkSdxY0nRKF3XdJpAXEGMD2m3rPHaao1TNdla/j3eCW623kevHxebyXXigkNoPWlI&#10;FgoEUuVtS7WGz4+XuwxEiIas6Tyhhh8MsClnN4XJrR/pHS+7WAsuoZAbDU2MfS5lqBp0Jix8j8TZ&#10;0Q/ORF6HWtrBjFzuOnmvVCqdaYkvNKbHpwar0+7sNHy9HvffS/VWP7uHfvSTkuRWUuvb+bRdg4g4&#10;xT8YrvqsDiU7HfyZbBCdhpVKU0Y1PGbJEsSVSHgEceAsUxnIspD/nyh/AQAA//8DAFBLAQItABQA&#10;BgAIAAAAIQC2gziS/gAAAOEBAAATAAAAAAAAAAAAAAAAAAAAAABbQ29udGVudF9UeXBlc10ueG1s&#10;UEsBAi0AFAAGAAgAAAAhADj9If/WAAAAlAEAAAsAAAAAAAAAAAAAAAAALwEAAF9yZWxzLy5yZWxz&#10;UEsBAi0AFAAGAAgAAAAhAJxYlCdcAgAAeQQAAA4AAAAAAAAAAAAAAAAALgIAAGRycy9lMm9Eb2Mu&#10;eG1sUEsBAi0AFAAGAAgAAAAhAIJwmkffAAAADAEAAA8AAAAAAAAAAAAAAAAAtgQAAGRycy9kb3du&#10;cmV2LnhtbFBLBQYAAAAABAAEAPMAAADCBQAAAAA=&#10;" filled="f" stroked="f">
                <v:textbox>
                  <w:txbxContent>
                    <w:p w14:paraId="7DD82ACD" w14:textId="61B29163" w:rsidR="00C9653E" w:rsidRPr="00627887" w:rsidRDefault="00C9653E" w:rsidP="00C9653E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T</w:t>
                      </w:r>
                      <w:r w:rsidRPr="001F157F">
                        <w:rPr>
                          <w:lang w:val="en-GB"/>
                        </w:rPr>
                        <w:t xml:space="preserve">he number of population per </w:t>
                      </w:r>
                      <w:r>
                        <w:rPr>
                          <w:lang w:val="en-GB"/>
                        </w:rPr>
                        <w:t>one</w:t>
                      </w:r>
                      <w:r w:rsidRPr="001F157F">
                        <w:rPr>
                          <w:lang w:val="en-GB"/>
                        </w:rPr>
                        <w:t xml:space="preserve"> generally ava</w:t>
                      </w:r>
                      <w:r>
                        <w:rPr>
                          <w:lang w:val="en-GB"/>
                        </w:rPr>
                        <w:t>ilable pharmacy and pharmaceutical outlet amounted to 2 </w:t>
                      </w:r>
                      <w:r w:rsidR="00590E1E">
                        <w:rPr>
                          <w:lang w:val="en-GB"/>
                        </w:rPr>
                        <w:t>99</w:t>
                      </w:r>
                      <w:r w:rsidR="00612C62">
                        <w:rPr>
                          <w:lang w:val="en-GB"/>
                        </w:rPr>
                        <w:t>6</w:t>
                      </w:r>
                      <w:r w:rsidRPr="001F157F">
                        <w:rPr>
                          <w:lang w:val="en-GB"/>
                        </w:rPr>
                        <w:t xml:space="preserve"> persons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C9653E" w:rsidRPr="00C0194E">
        <w:rPr>
          <w:lang w:val="en-GB"/>
        </w:rPr>
        <w:t>The night duties w</w:t>
      </w:r>
      <w:r w:rsidR="00612C62">
        <w:rPr>
          <w:lang w:val="en-GB"/>
        </w:rPr>
        <w:t>ere fulfilled permanently by 2.2</w:t>
      </w:r>
      <w:r w:rsidR="00C9653E" w:rsidRPr="00C0194E">
        <w:rPr>
          <w:lang w:val="en-GB"/>
        </w:rPr>
        <w:t>% generally available pharmaci</w:t>
      </w:r>
      <w:r w:rsidR="00C9653E">
        <w:rPr>
          <w:lang w:val="en-GB"/>
        </w:rPr>
        <w:t xml:space="preserve">es, temporarily </w:t>
      </w:r>
      <w:r w:rsidR="009D0CC0" w:rsidRPr="009D0CC0">
        <w:rPr>
          <w:rFonts w:eastAsia="Times New Roman" w:cs="Times New Roman"/>
          <w:szCs w:val="19"/>
          <w:lang w:val="en-GB" w:eastAsia="pl-PL"/>
        </w:rPr>
        <w:t xml:space="preserve">– </w:t>
      </w:r>
      <w:r w:rsidR="00C9653E">
        <w:rPr>
          <w:lang w:val="en-GB"/>
        </w:rPr>
        <w:t xml:space="preserve">by </w:t>
      </w:r>
      <w:r w:rsidR="00612C62">
        <w:rPr>
          <w:lang w:val="en-GB"/>
        </w:rPr>
        <w:t>15</w:t>
      </w:r>
      <w:r w:rsidR="00C9653E">
        <w:rPr>
          <w:lang w:val="en-GB"/>
        </w:rPr>
        <w:t>.</w:t>
      </w:r>
      <w:r w:rsidR="00612C62">
        <w:rPr>
          <w:lang w:val="en-GB"/>
        </w:rPr>
        <w:t>3</w:t>
      </w:r>
      <w:r w:rsidR="00C9653E" w:rsidRPr="00C0194E">
        <w:rPr>
          <w:lang w:val="en-GB"/>
        </w:rPr>
        <w:t>% pharmacies. The sales of medical products by mail order using the website (via e-pharmacies)</w:t>
      </w:r>
      <w:r w:rsidR="00612C62">
        <w:rPr>
          <w:lang w:val="en-GB"/>
        </w:rPr>
        <w:t xml:space="preserve"> were carried out by 197</w:t>
      </w:r>
      <w:r w:rsidR="00C9653E" w:rsidRPr="00C0194E">
        <w:rPr>
          <w:lang w:val="en-GB"/>
        </w:rPr>
        <w:t xml:space="preserve"> pharmacies and </w:t>
      </w:r>
      <w:r w:rsidR="00612C62">
        <w:rPr>
          <w:lang w:val="en-GB"/>
        </w:rPr>
        <w:t>6</w:t>
      </w:r>
      <w:r w:rsidR="00C9653E" w:rsidRPr="00C0194E">
        <w:rPr>
          <w:lang w:val="en-GB"/>
        </w:rPr>
        <w:t xml:space="preserve"> pharmaceutical outlets.</w:t>
      </w:r>
    </w:p>
    <w:p w14:paraId="19E5788D" w14:textId="105E249D" w:rsidR="00C9653E" w:rsidRPr="00321551" w:rsidRDefault="00612C62" w:rsidP="00C9653E">
      <w:pPr>
        <w:rPr>
          <w:shd w:val="clear" w:color="auto" w:fill="FFFFFF"/>
          <w:lang w:val="en-GB"/>
        </w:rPr>
      </w:pPr>
      <w:r>
        <w:rPr>
          <w:lang w:val="en-GB"/>
        </w:rPr>
        <w:t>There were on average 2 996</w:t>
      </w:r>
      <w:r w:rsidR="00C9653E">
        <w:rPr>
          <w:lang w:val="en-GB"/>
        </w:rPr>
        <w:t xml:space="preserve"> persons per one</w:t>
      </w:r>
      <w:r w:rsidR="00C9653E" w:rsidRPr="00C0194E">
        <w:rPr>
          <w:lang w:val="en-GB"/>
        </w:rPr>
        <w:t xml:space="preserve"> generally available pharmacy</w:t>
      </w:r>
      <w:r w:rsidR="00C9653E">
        <w:rPr>
          <w:lang w:val="en-GB"/>
        </w:rPr>
        <w:t xml:space="preserve"> and pharmaceutical outlet (by </w:t>
      </w:r>
      <w:r>
        <w:rPr>
          <w:lang w:val="en-GB"/>
        </w:rPr>
        <w:t>40</w:t>
      </w:r>
      <w:r w:rsidR="00C9653E" w:rsidRPr="00C0194E">
        <w:rPr>
          <w:lang w:val="en-GB"/>
        </w:rPr>
        <w:t xml:space="preserve"> more than in the previous year)</w:t>
      </w:r>
      <w:r w:rsidR="00C9653E">
        <w:rPr>
          <w:lang w:val="en-GB"/>
        </w:rPr>
        <w:t>. The highest number of inhabitants per one</w:t>
      </w:r>
      <w:r w:rsidR="00C9653E" w:rsidRPr="00C0194E">
        <w:rPr>
          <w:lang w:val="en-GB"/>
        </w:rPr>
        <w:t xml:space="preserve"> generally available pharmacy and pharmaceutical outlet was recorde</w:t>
      </w:r>
      <w:r w:rsidR="00C9653E">
        <w:rPr>
          <w:lang w:val="en-GB"/>
        </w:rPr>
        <w:t xml:space="preserve">d in </w:t>
      </w:r>
      <w:proofErr w:type="spellStart"/>
      <w:r w:rsidR="00C9653E">
        <w:rPr>
          <w:lang w:val="en-GB"/>
        </w:rPr>
        <w:t>Pomorskie</w:t>
      </w:r>
      <w:proofErr w:type="spellEnd"/>
      <w:r w:rsidR="00C9653E">
        <w:rPr>
          <w:lang w:val="en-GB"/>
        </w:rPr>
        <w:t xml:space="preserve"> Voivodship (3 </w:t>
      </w:r>
      <w:r>
        <w:rPr>
          <w:lang w:val="en-GB"/>
        </w:rPr>
        <w:t>425</w:t>
      </w:r>
      <w:r w:rsidR="00C9653E" w:rsidRPr="00C0194E">
        <w:rPr>
          <w:lang w:val="en-GB"/>
        </w:rPr>
        <w:t>), while the l</w:t>
      </w:r>
      <w:r w:rsidR="00C9653E">
        <w:rPr>
          <w:lang w:val="en-GB"/>
        </w:rPr>
        <w:t xml:space="preserve">owest – in </w:t>
      </w:r>
      <w:proofErr w:type="spellStart"/>
      <w:r w:rsidR="00C9653E">
        <w:rPr>
          <w:lang w:val="en-GB"/>
        </w:rPr>
        <w:t>Lubelskie</w:t>
      </w:r>
      <w:proofErr w:type="spellEnd"/>
      <w:r w:rsidR="00C9653E">
        <w:rPr>
          <w:lang w:val="en-GB"/>
        </w:rPr>
        <w:t xml:space="preserve"> Voivodship (2 </w:t>
      </w:r>
      <w:r>
        <w:rPr>
          <w:lang w:val="en-GB"/>
        </w:rPr>
        <w:t>615</w:t>
      </w:r>
      <w:r w:rsidR="00C9653E" w:rsidRPr="00C0194E">
        <w:rPr>
          <w:lang w:val="en-GB"/>
        </w:rPr>
        <w:t>).</w:t>
      </w:r>
    </w:p>
    <w:p w14:paraId="134E6F79" w14:textId="2A05869F" w:rsidR="00C9653E" w:rsidRPr="006022A8" w:rsidRDefault="00C9653E" w:rsidP="00C9653E">
      <w:pPr>
        <w:pStyle w:val="Tytutablicy"/>
        <w:spacing w:after="0"/>
      </w:pPr>
      <w:r>
        <w:t xml:space="preserve">Map 1. </w:t>
      </w:r>
      <w:r w:rsidRPr="002E4A77">
        <w:t>Generally available pharmacies and pharmaceutica</w:t>
      </w:r>
      <w:r>
        <w:t>l outlets by voivodships in 202</w:t>
      </w:r>
      <w:r w:rsidR="00612C62">
        <w:t>3</w:t>
      </w:r>
    </w:p>
    <w:p w14:paraId="43173BEA" w14:textId="077CAECB" w:rsidR="00C9653E" w:rsidRDefault="00600E1C" w:rsidP="00C9653E">
      <w:pPr>
        <w:pStyle w:val="tytuwykresu0"/>
        <w:spacing w:before="0" w:after="0"/>
        <w:ind w:firstLine="624"/>
        <w:rPr>
          <w:rFonts w:eastAsia="Times New Roman" w:cs="Times New Roman"/>
          <w:b w:val="0"/>
          <w:bCs/>
          <w:sz w:val="19"/>
          <w:szCs w:val="19"/>
          <w:lang w:val="en-GB" w:eastAsia="pl-PL"/>
        </w:rPr>
      </w:pPr>
      <w:r w:rsidRPr="00600E1C">
        <w:rPr>
          <w:rFonts w:eastAsia="Times New Roman" w:cs="Times New Roman"/>
          <w:b w:val="0"/>
          <w:bCs/>
          <w:noProof/>
          <w:sz w:val="19"/>
          <w:szCs w:val="19"/>
          <w:lang w:eastAsia="pl-PL"/>
        </w:rPr>
        <w:drawing>
          <wp:anchor distT="0" distB="0" distL="114300" distR="114300" simplePos="0" relativeHeight="251780096" behindDoc="0" locked="0" layoutInCell="1" allowOverlap="1" wp14:anchorId="174AD87E" wp14:editId="2480D442">
            <wp:simplePos x="0" y="0"/>
            <wp:positionH relativeFrom="column">
              <wp:posOffset>-8890</wp:posOffset>
            </wp:positionH>
            <wp:positionV relativeFrom="paragraph">
              <wp:posOffset>238125</wp:posOffset>
            </wp:positionV>
            <wp:extent cx="5122545" cy="3651715"/>
            <wp:effectExtent l="0" t="0" r="1905" b="6350"/>
            <wp:wrapTopAndBottom/>
            <wp:docPr id="24" name="Obraz 24" descr="Map 1 presents generally available pharmacies and pharmaceutical outlets by voivodships in 2023 as of 31 December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krk01\SZ\notatki informacyjne\za 2023\ZD-5\mapa\mapa1\Mapa1Apteki_2023_AN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653E" w:rsidRPr="00E01F2F">
        <w:rPr>
          <w:rFonts w:eastAsia="Times New Roman" w:cs="Times New Roman"/>
          <w:b w:val="0"/>
          <w:bCs/>
          <w:sz w:val="19"/>
          <w:szCs w:val="19"/>
          <w:lang w:val="en-GB" w:eastAsia="pl-PL"/>
        </w:rPr>
        <w:t>As of 31 December</w:t>
      </w:r>
    </w:p>
    <w:p w14:paraId="0D4B3CD1" w14:textId="192C2BCE" w:rsidR="00C9653E" w:rsidRPr="00C9653E" w:rsidRDefault="00C9653E" w:rsidP="00C9653E">
      <w:pPr>
        <w:pStyle w:val="Nagwek2"/>
      </w:pPr>
      <w:r w:rsidRPr="00C9653E">
        <w:rPr>
          <w:noProof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4CE41A57" wp14:editId="2751BDCF">
                <wp:simplePos x="0" y="0"/>
                <wp:positionH relativeFrom="page">
                  <wp:posOffset>5765800</wp:posOffset>
                </wp:positionH>
                <wp:positionV relativeFrom="page">
                  <wp:posOffset>825500</wp:posOffset>
                </wp:positionV>
                <wp:extent cx="1724400" cy="1117600"/>
                <wp:effectExtent l="0" t="0" r="0" b="6350"/>
                <wp:wrapTight wrapText="bothSides">
                  <wp:wrapPolygon edited="0">
                    <wp:start x="716" y="0"/>
                    <wp:lineTo x="716" y="21355"/>
                    <wp:lineTo x="20765" y="21355"/>
                    <wp:lineTo x="20765" y="0"/>
                    <wp:lineTo x="716" y="0"/>
                  </wp:wrapPolygon>
                </wp:wrapTight>
                <wp:docPr id="19" name="Pole tekstowe 19" descr="Pharmacies and pharmaceutical outlets employed 25.9 thousand pharmacists and 31.9 thousand pharmaceutical technicia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8532A" w14:textId="38BE0827" w:rsidR="00C9653E" w:rsidRPr="00627887" w:rsidRDefault="00C9653E" w:rsidP="00C9653E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 w:rsidRPr="00C67C07">
                              <w:rPr>
                                <w:lang w:val="en-GB"/>
                              </w:rPr>
                              <w:t>Pharmacies and pharmaceutical</w:t>
                            </w:r>
                            <w:r>
                              <w:rPr>
                                <w:lang w:val="en-GB"/>
                              </w:rPr>
                              <w:t xml:space="preserve"> outlets employed 25.</w:t>
                            </w:r>
                            <w:r w:rsidR="007B36D9">
                              <w:rPr>
                                <w:lang w:val="en-GB"/>
                              </w:rPr>
                              <w:t>9 thousand pharmacists and 31.9</w:t>
                            </w:r>
                            <w:r w:rsidR="001D519B">
                              <w:rPr>
                                <w:lang w:val="en-GB"/>
                              </w:rPr>
                              <w:t> </w:t>
                            </w:r>
                            <w:r>
                              <w:rPr>
                                <w:lang w:val="en-GB"/>
                              </w:rPr>
                              <w:t>thousand pharma</w:t>
                            </w:r>
                            <w:r w:rsidRPr="00C67C07">
                              <w:rPr>
                                <w:lang w:val="en-GB"/>
                              </w:rPr>
                              <w:t>ceutical technicians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41A57" id="Pole tekstowe 19" o:spid="_x0000_s1028" type="#_x0000_t202" alt="Pharmacies and pharmaceutical outlets employed 25.9 thousand pharmacists and 31.9 thousand pharmaceutical technicians" style="position:absolute;margin-left:454pt;margin-top:65pt;width:135.8pt;height:88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J09UAIAAH8EAAAOAAAAZHJzL2Uyb0RvYy54bWysVFFv0zAQfkfiP1h+p2nCuq3R0mlsDCEN&#10;mDT4Aa5zaazZPmO7S8qv5+y0pQKeEHmwfL67z/d958vV9Wg0ewEfFNqGl7M5Z2AltspuGv7t6/2b&#10;S85CFLYVGi00fAeBX69ev7oaXA0V9qhb8IxAbKgH1/A+RlcXRZA9GBFm6MCSs0NvRCTTb4rWi4HQ&#10;jS6q+fy8GNC3zqOEEOj0bnLyVcbvOpDxS9cFiEw3nGqLefV5Xae1WF2JeuOF65XclyH+oQojlKVL&#10;j1B3Igq29eoPKKOkx4BdnEk0BXadkpA5EJty/hubp144yFxInOCOMoX/Bys/vzx6plrq3ZIzKwz1&#10;6BE1sAjPIeIALJ23ECSJ9tgL6oNUEBh1lLnJhG1UUmiG26ghBgbGadxBy6rFbMlij9twEq0ChST7&#10;bfkX7wErguytkkrYkFo0uFBTpU+Oao3jOxyp3Cx3cA8onwOzeNsLu4Eb73HoQbQkUZkyi5PUCSck&#10;kPXwCVuiKrYRM9DYeZP6Rx1hhE5PZXd8HjBGJtOVF9XZ2ZxcknxlWV6ck5HuEPUh3fkQPwAaljYN&#10;9/T+Mrx4eQhxCj2EpNss3iut6VzU2rKh4ctFtcgJJx6jIo2IVqbhl/P0TY82sXxv25wchdLTnmrR&#10;dk87MZ04x3E95iZXBzXX2O5IB4/TRNAE06ZH/4Ozgaah4eH7VnjgTH+0pOWyJOY0Ptk4W1xUZPhT&#10;z/rUI6wkqIZHTp1O29uYR26ifEOadyqrkZozVbIvmV551nM/kWmMTu0c9eu/sfoJAAD//wMAUEsD&#10;BBQABgAIAAAAIQC1pd5Q3wAAAAwBAAAPAAAAZHJzL2Rvd25yZXYueG1sTI/BTsMwEETvSP0Haytx&#10;o3ZbCE2IUyEQV1ALrcTNjbdJ1HgdxW4T/p7tCW47mtHsm3w9ulZcsA+NJw3zmQKBVHrbUKXh6/Pt&#10;bgUiREPWtJ5Qww8GWBeTm9xk1g+0wcs2VoJLKGRGQx1jl0kZyhqdCTPfIbF39L0zkWVfSdubgctd&#10;KxdKJdKZhvhDbTp8qbE8bc9Ow+79+L2/Vx/Vq3voBj8qSS6VWt9Ox+cnEBHH+BeGKz6jQ8FMB38m&#10;G0SrIVUr3hLZWCo+ron5Y5qAOGhYqkSBLHL5f0TxCwAA//8DAFBLAQItABQABgAIAAAAIQC2gziS&#10;/gAAAOEBAAATAAAAAAAAAAAAAAAAAAAAAABbQ29udGVudF9UeXBlc10ueG1sUEsBAi0AFAAGAAgA&#10;AAAhADj9If/WAAAAlAEAAAsAAAAAAAAAAAAAAAAALwEAAF9yZWxzLy5yZWxzUEsBAi0AFAAGAAgA&#10;AAAhAFC8nT1QAgAAfwQAAA4AAAAAAAAAAAAAAAAALgIAAGRycy9lMm9Eb2MueG1sUEsBAi0AFAAG&#10;AAgAAAAhALWl3lDfAAAADAEAAA8AAAAAAAAAAAAAAAAAqgQAAGRycy9kb3ducmV2LnhtbFBLBQYA&#10;AAAABAAEAPMAAAC2BQAAAAA=&#10;" filled="f" stroked="f">
                <v:textbox>
                  <w:txbxContent>
                    <w:p w14:paraId="1068532A" w14:textId="38BE0827" w:rsidR="00C9653E" w:rsidRPr="00627887" w:rsidRDefault="00C9653E" w:rsidP="00C9653E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 w:rsidRPr="00C67C07">
                        <w:rPr>
                          <w:lang w:val="en-GB"/>
                        </w:rPr>
                        <w:t>Pharmacies and pharmaceutical</w:t>
                      </w:r>
                      <w:r>
                        <w:rPr>
                          <w:lang w:val="en-GB"/>
                        </w:rPr>
                        <w:t xml:space="preserve"> outlets employed 25.</w:t>
                      </w:r>
                      <w:r w:rsidR="007B36D9">
                        <w:rPr>
                          <w:lang w:val="en-GB"/>
                        </w:rPr>
                        <w:t>9 thousand pharmacists and 31.9</w:t>
                      </w:r>
                      <w:r w:rsidR="001D519B">
                        <w:rPr>
                          <w:lang w:val="en-GB"/>
                        </w:rPr>
                        <w:t> </w:t>
                      </w:r>
                      <w:r>
                        <w:rPr>
                          <w:lang w:val="en-GB"/>
                        </w:rPr>
                        <w:t>thousand pharma</w:t>
                      </w:r>
                      <w:r w:rsidRPr="00C67C07">
                        <w:rPr>
                          <w:lang w:val="en-GB"/>
                        </w:rPr>
                        <w:t>ceutical technicians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Pr="00C9653E">
        <w:t>Employed in pharmacies and pharmaceutical outlets</w:t>
      </w:r>
    </w:p>
    <w:p w14:paraId="1A68C724" w14:textId="2654C916" w:rsidR="00C9653E" w:rsidRDefault="00C9653E" w:rsidP="00C9653E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A</w:t>
      </w:r>
      <w:r w:rsidRPr="00D05B79">
        <w:rPr>
          <w:shd w:val="clear" w:color="auto" w:fill="FFFFFF"/>
          <w:lang w:val="en-GB"/>
        </w:rPr>
        <w:t>s of 31 December 202</w:t>
      </w:r>
      <w:r w:rsidR="00612C62">
        <w:rPr>
          <w:shd w:val="clear" w:color="auto" w:fill="FFFFFF"/>
          <w:lang w:val="en-GB"/>
        </w:rPr>
        <w:t>3</w:t>
      </w:r>
      <w:r w:rsidRPr="00D05B79">
        <w:rPr>
          <w:shd w:val="clear" w:color="auto" w:fill="FFFFFF"/>
          <w:lang w:val="en-GB"/>
        </w:rPr>
        <w:t>, generally available pharmacies, dispensaries and pharmaceutical outlets employed 6</w:t>
      </w:r>
      <w:r>
        <w:rPr>
          <w:shd w:val="clear" w:color="auto" w:fill="FFFFFF"/>
          <w:lang w:val="en-GB"/>
        </w:rPr>
        <w:t>3.2</w:t>
      </w:r>
      <w:r w:rsidRPr="00D05B79">
        <w:rPr>
          <w:shd w:val="clear" w:color="auto" w:fill="FFFFFF"/>
          <w:lang w:val="en-GB"/>
        </w:rPr>
        <w:t xml:space="preserve"> thousand employees</w:t>
      </w:r>
      <w:r>
        <w:rPr>
          <w:rStyle w:val="Odwoanieprzypisudolnego"/>
          <w:shd w:val="clear" w:color="auto" w:fill="FFFFFF"/>
          <w:lang w:val="en-GB"/>
        </w:rPr>
        <w:footnoteReference w:id="2"/>
      </w:r>
      <w:r>
        <w:rPr>
          <w:shd w:val="clear" w:color="auto" w:fill="FFFFFF"/>
          <w:lang w:val="en-GB"/>
        </w:rPr>
        <w:t>, of which 25.</w:t>
      </w:r>
      <w:r w:rsidR="00612C62">
        <w:rPr>
          <w:shd w:val="clear" w:color="auto" w:fill="FFFFFF"/>
          <w:lang w:val="en-GB"/>
        </w:rPr>
        <w:t>9</w:t>
      </w:r>
      <w:r>
        <w:rPr>
          <w:shd w:val="clear" w:color="auto" w:fill="FFFFFF"/>
          <w:lang w:val="en-GB"/>
        </w:rPr>
        <w:t xml:space="preserve"> thousand pharmacists and </w:t>
      </w:r>
      <w:r w:rsidR="00612C62">
        <w:rPr>
          <w:shd w:val="clear" w:color="auto" w:fill="FFFFFF"/>
          <w:lang w:val="en-GB"/>
        </w:rPr>
        <w:t>31.9</w:t>
      </w:r>
      <w:r w:rsidR="001D519B">
        <w:rPr>
          <w:shd w:val="clear" w:color="auto" w:fill="FFFFFF"/>
          <w:lang w:val="en-GB"/>
        </w:rPr>
        <w:t> </w:t>
      </w:r>
      <w:r w:rsidRPr="00D05B79">
        <w:rPr>
          <w:shd w:val="clear" w:color="auto" w:fill="FFFFFF"/>
          <w:lang w:val="en-GB"/>
        </w:rPr>
        <w:t xml:space="preserve">thousand </w:t>
      </w:r>
      <w:r>
        <w:rPr>
          <w:shd w:val="clear" w:color="auto" w:fill="FFFFFF"/>
          <w:lang w:val="en-GB"/>
        </w:rPr>
        <w:t>pharmaceutical technicians (</w:t>
      </w:r>
      <w:r w:rsidR="00612C62">
        <w:rPr>
          <w:shd w:val="clear" w:color="auto" w:fill="FFFFFF"/>
          <w:lang w:val="en-GB"/>
        </w:rPr>
        <w:t>compared to 20</w:t>
      </w:r>
      <w:r w:rsidR="001D519B">
        <w:rPr>
          <w:shd w:val="clear" w:color="auto" w:fill="FFFFFF"/>
          <w:lang w:val="en-GB"/>
        </w:rPr>
        <w:t>22 respectively increase by 0.4</w:t>
      </w:r>
      <w:r>
        <w:rPr>
          <w:shd w:val="clear" w:color="auto" w:fill="FFFFFF"/>
          <w:lang w:val="en-GB"/>
        </w:rPr>
        <w:t xml:space="preserve">% and </w:t>
      </w:r>
      <w:r w:rsidR="00612C62">
        <w:rPr>
          <w:shd w:val="clear" w:color="auto" w:fill="FFFFFF"/>
          <w:lang w:val="en-GB"/>
        </w:rPr>
        <w:t xml:space="preserve">decrease </w:t>
      </w:r>
      <w:r>
        <w:rPr>
          <w:shd w:val="clear" w:color="auto" w:fill="FFFFFF"/>
          <w:lang w:val="en-GB"/>
        </w:rPr>
        <w:t xml:space="preserve">by </w:t>
      </w:r>
      <w:r w:rsidR="00612C62">
        <w:rPr>
          <w:shd w:val="clear" w:color="auto" w:fill="FFFFFF"/>
          <w:lang w:val="en-GB"/>
        </w:rPr>
        <w:t>0.3</w:t>
      </w:r>
      <w:r w:rsidRPr="00D05B79">
        <w:rPr>
          <w:shd w:val="clear" w:color="auto" w:fill="FFFFFF"/>
          <w:lang w:val="en-GB"/>
        </w:rPr>
        <w:t>%). Like a year earlier, the vast majority</w:t>
      </w:r>
      <w:r w:rsidR="00612C62">
        <w:rPr>
          <w:shd w:val="clear" w:color="auto" w:fill="FFFFFF"/>
          <w:lang w:val="en-GB"/>
        </w:rPr>
        <w:t xml:space="preserve"> of employees were females (83.4</w:t>
      </w:r>
      <w:r w:rsidRPr="00D05B79">
        <w:rPr>
          <w:shd w:val="clear" w:color="auto" w:fill="FFFFFF"/>
          <w:lang w:val="en-GB"/>
        </w:rPr>
        <w:t>% of pharma</w:t>
      </w:r>
      <w:r>
        <w:rPr>
          <w:shd w:val="clear" w:color="auto" w:fill="FFFFFF"/>
          <w:lang w:val="en-GB"/>
        </w:rPr>
        <w:t>cists and 94.6</w:t>
      </w:r>
      <w:r w:rsidRPr="00D05B79">
        <w:rPr>
          <w:shd w:val="clear" w:color="auto" w:fill="FFFFFF"/>
          <w:lang w:val="en-GB"/>
        </w:rPr>
        <w:t>% of pharmaceutical technicians).</w:t>
      </w:r>
    </w:p>
    <w:p w14:paraId="40AC5FCF" w14:textId="5BA07B9F" w:rsidR="00C9653E" w:rsidRDefault="00C9653E" w:rsidP="00600E1C">
      <w:pPr>
        <w:pStyle w:val="Tytutablicy"/>
        <w:spacing w:before="120"/>
        <w:ind w:left="709" w:hanging="709"/>
      </w:pPr>
      <w:r>
        <w:t xml:space="preserve">Table 1. </w:t>
      </w:r>
      <w:r w:rsidRPr="00D05B79">
        <w:t>Employed in pharmacies an</w:t>
      </w:r>
      <w:r>
        <w:t>d pharmaceutical outlets in 20</w:t>
      </w:r>
      <w:r w:rsidR="00612C62">
        <w:t>23</w:t>
      </w:r>
    </w:p>
    <w:tbl>
      <w:tblPr>
        <w:tblStyle w:val="Siatkatabelijasna1"/>
        <w:tblpPr w:leftFromText="141" w:rightFromText="141" w:vertAnchor="text" w:tblpY="1"/>
        <w:tblOverlap w:val="never"/>
        <w:tblW w:w="80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1. Employed in pharmacies and pharmaceutical outlets in 2023"/>
        <w:tblDescription w:val="data available digitally in Excel file"/>
      </w:tblPr>
      <w:tblGrid>
        <w:gridCol w:w="2948"/>
        <w:gridCol w:w="1701"/>
        <w:gridCol w:w="1701"/>
        <w:gridCol w:w="1701"/>
      </w:tblGrid>
      <w:tr w:rsidR="007B36D9" w:rsidRPr="008F22EA" w14:paraId="0675A72E" w14:textId="77777777" w:rsidTr="00145C4B">
        <w:trPr>
          <w:trHeight w:val="5"/>
          <w:tblHeader/>
        </w:trPr>
        <w:tc>
          <w:tcPr>
            <w:tcW w:w="2948" w:type="dxa"/>
            <w:vMerge w:val="restart"/>
            <w:tcBorders>
              <w:top w:val="single" w:sz="4" w:space="0" w:color="001D77"/>
              <w:bottom w:val="single" w:sz="4" w:space="0" w:color="212492"/>
            </w:tcBorders>
            <w:vAlign w:val="center"/>
          </w:tcPr>
          <w:p w14:paraId="2FE456BA" w14:textId="02249B97" w:rsidR="007B36D9" w:rsidRPr="008F22EA" w:rsidRDefault="007B36D9" w:rsidP="00A41CA2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  <w:r w:rsidRPr="00B1796A">
              <w:rPr>
                <w:rFonts w:eastAsia="Times New Roman" w:cs="Arial"/>
                <w:bCs/>
                <w:color w:val="000000" w:themeColor="text1"/>
                <w:szCs w:val="19"/>
                <w:lang w:val="en-GB" w:eastAsia="pl-PL"/>
              </w:rPr>
              <w:t>Specification</w:t>
            </w:r>
          </w:p>
        </w:tc>
        <w:tc>
          <w:tcPr>
            <w:tcW w:w="1701" w:type="dxa"/>
            <w:vMerge w:val="restart"/>
            <w:tcBorders>
              <w:top w:val="single" w:sz="4" w:space="0" w:color="001D77"/>
              <w:bottom w:val="single" w:sz="4" w:space="0" w:color="212492"/>
            </w:tcBorders>
            <w:vAlign w:val="center"/>
          </w:tcPr>
          <w:p w14:paraId="65DFDED5" w14:textId="77777777" w:rsidR="007B36D9" w:rsidRPr="008F22EA" w:rsidRDefault="007B36D9" w:rsidP="00A41CA2">
            <w:pPr>
              <w:pStyle w:val="Tablicagwkarodek"/>
            </w:pPr>
            <w:r>
              <w:rPr>
                <w:lang w:val="en-GB"/>
              </w:rPr>
              <w:t>T</w:t>
            </w:r>
            <w:r w:rsidRPr="008F22EA">
              <w:rPr>
                <w:lang w:val="en-GB"/>
              </w:rPr>
              <w:t>otal</w:t>
            </w:r>
          </w:p>
        </w:tc>
        <w:tc>
          <w:tcPr>
            <w:tcW w:w="3402" w:type="dxa"/>
            <w:gridSpan w:val="2"/>
            <w:tcBorders>
              <w:top w:val="single" w:sz="4" w:space="0" w:color="001D77"/>
              <w:bottom w:val="single" w:sz="4" w:space="0" w:color="212492"/>
            </w:tcBorders>
            <w:vAlign w:val="center"/>
          </w:tcPr>
          <w:p w14:paraId="5874733C" w14:textId="010C100C" w:rsidR="007B36D9" w:rsidRPr="008F22EA" w:rsidRDefault="007B36D9" w:rsidP="00A41CA2">
            <w:pPr>
              <w:pStyle w:val="Tablicagwkarodek"/>
            </w:pPr>
            <w:r w:rsidRPr="008F22EA">
              <w:rPr>
                <w:lang w:val="en-GB"/>
              </w:rPr>
              <w:t>Of which</w:t>
            </w:r>
          </w:p>
        </w:tc>
      </w:tr>
      <w:tr w:rsidR="00C9653E" w:rsidRPr="008F22EA" w14:paraId="2C13513E" w14:textId="77777777" w:rsidTr="007B36D9">
        <w:trPr>
          <w:trHeight w:val="5"/>
          <w:tblHeader/>
        </w:trPr>
        <w:tc>
          <w:tcPr>
            <w:tcW w:w="2948" w:type="dxa"/>
            <w:vMerge/>
            <w:tcBorders>
              <w:top w:val="single" w:sz="4" w:space="0" w:color="212492"/>
            </w:tcBorders>
            <w:vAlign w:val="center"/>
          </w:tcPr>
          <w:p w14:paraId="6A9B5624" w14:textId="77777777" w:rsidR="00C9653E" w:rsidRPr="008F22EA" w:rsidRDefault="00C9653E" w:rsidP="00A41CA2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212492"/>
            </w:tcBorders>
            <w:vAlign w:val="center"/>
          </w:tcPr>
          <w:p w14:paraId="64449963" w14:textId="77777777" w:rsidR="00C9653E" w:rsidRPr="008F22EA" w:rsidRDefault="00C9653E" w:rsidP="00A41CA2">
            <w:pPr>
              <w:pStyle w:val="Tablicagwkarodek"/>
            </w:pPr>
          </w:p>
        </w:tc>
        <w:tc>
          <w:tcPr>
            <w:tcW w:w="1701" w:type="dxa"/>
            <w:tcBorders>
              <w:top w:val="single" w:sz="4" w:space="0" w:color="212492"/>
            </w:tcBorders>
            <w:vAlign w:val="center"/>
          </w:tcPr>
          <w:p w14:paraId="36BD63E6" w14:textId="77777777" w:rsidR="00C9653E" w:rsidRPr="008F22EA" w:rsidRDefault="00C9653E" w:rsidP="00A41CA2">
            <w:pPr>
              <w:pStyle w:val="Tablicagwkarodek"/>
            </w:pPr>
            <w:r w:rsidRPr="008F22EA">
              <w:rPr>
                <w:lang w:val="en-GB"/>
              </w:rPr>
              <w:t>pharmacists</w:t>
            </w:r>
          </w:p>
        </w:tc>
        <w:tc>
          <w:tcPr>
            <w:tcW w:w="1701" w:type="dxa"/>
            <w:tcBorders>
              <w:top w:val="single" w:sz="4" w:space="0" w:color="212492"/>
            </w:tcBorders>
            <w:vAlign w:val="center"/>
          </w:tcPr>
          <w:p w14:paraId="1AAE4ED7" w14:textId="77777777" w:rsidR="00C9653E" w:rsidRPr="008F22EA" w:rsidRDefault="00C9653E" w:rsidP="00A41CA2">
            <w:pPr>
              <w:pStyle w:val="Tablicagwkarodek"/>
            </w:pPr>
            <w:r w:rsidRPr="008F22EA">
              <w:rPr>
                <w:lang w:val="en-GB"/>
              </w:rPr>
              <w:t>pharmaceutical technicians</w:t>
            </w:r>
          </w:p>
        </w:tc>
      </w:tr>
      <w:tr w:rsidR="00C9653E" w:rsidRPr="008F22EA" w14:paraId="38867D2C" w14:textId="77777777" w:rsidTr="007B36D9">
        <w:trPr>
          <w:trHeight w:val="5"/>
          <w:tblHeader/>
        </w:trPr>
        <w:tc>
          <w:tcPr>
            <w:tcW w:w="2948" w:type="dxa"/>
            <w:tcBorders>
              <w:top w:val="single" w:sz="4" w:space="0" w:color="001D77"/>
            </w:tcBorders>
            <w:vAlign w:val="center"/>
          </w:tcPr>
          <w:p w14:paraId="39E56034" w14:textId="77777777" w:rsidR="00C9653E" w:rsidRPr="008F22EA" w:rsidRDefault="00C9653E" w:rsidP="00A41CA2">
            <w:pPr>
              <w:pStyle w:val="Tablicaboczek"/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Generally available </w:t>
            </w:r>
            <w:r w:rsidRPr="008F22EA">
              <w:rPr>
                <w:rFonts w:eastAsiaTheme="majorEastAsia"/>
              </w:rPr>
              <w:t>pharmacies</w:t>
            </w:r>
          </w:p>
        </w:tc>
        <w:tc>
          <w:tcPr>
            <w:tcW w:w="1701" w:type="dxa"/>
            <w:tcBorders>
              <w:top w:val="single" w:sz="4" w:space="0" w:color="001D77"/>
            </w:tcBorders>
          </w:tcPr>
          <w:p w14:paraId="2FA88B53" w14:textId="051B714D" w:rsidR="00C9653E" w:rsidRPr="008F22EA" w:rsidRDefault="0075357C" w:rsidP="0075357C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61358</w:t>
            </w:r>
          </w:p>
        </w:tc>
        <w:tc>
          <w:tcPr>
            <w:tcW w:w="1701" w:type="dxa"/>
            <w:tcBorders>
              <w:top w:val="single" w:sz="4" w:space="0" w:color="001D77"/>
            </w:tcBorders>
          </w:tcPr>
          <w:p w14:paraId="6FF5C039" w14:textId="7DBFE293" w:rsidR="00C9653E" w:rsidRPr="008F22EA" w:rsidRDefault="00C9653E" w:rsidP="00612C62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75357C">
              <w:rPr>
                <w:lang w:val="en-GB"/>
              </w:rPr>
              <w:t>5701</w:t>
            </w:r>
          </w:p>
        </w:tc>
        <w:tc>
          <w:tcPr>
            <w:tcW w:w="1701" w:type="dxa"/>
            <w:tcBorders>
              <w:top w:val="single" w:sz="4" w:space="0" w:color="001D77"/>
            </w:tcBorders>
          </w:tcPr>
          <w:p w14:paraId="41DC3914" w14:textId="100C8B66" w:rsidR="00C9653E" w:rsidRPr="008F22EA" w:rsidRDefault="0075357C" w:rsidP="00612C62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30379</w:t>
            </w:r>
          </w:p>
        </w:tc>
      </w:tr>
      <w:tr w:rsidR="00C9653E" w:rsidRPr="008F22EA" w14:paraId="095C4726" w14:textId="77777777" w:rsidTr="007B36D9">
        <w:trPr>
          <w:trHeight w:val="5"/>
          <w:tblHeader/>
        </w:trPr>
        <w:tc>
          <w:tcPr>
            <w:tcW w:w="2948" w:type="dxa"/>
            <w:tcBorders>
              <w:top w:val="single" w:sz="4" w:space="0" w:color="212492"/>
              <w:bottom w:val="nil"/>
            </w:tcBorders>
            <w:vAlign w:val="center"/>
          </w:tcPr>
          <w:p w14:paraId="1A7CD0B6" w14:textId="77777777" w:rsidR="00C9653E" w:rsidRPr="008F22EA" w:rsidRDefault="00C9653E" w:rsidP="00A41CA2">
            <w:pPr>
              <w:pStyle w:val="Tablicaboczek"/>
              <w:rPr>
                <w:rFonts w:eastAsiaTheme="majorEastAsia"/>
              </w:rPr>
            </w:pPr>
            <w:r w:rsidRPr="008F22EA">
              <w:rPr>
                <w:rFonts w:eastAsiaTheme="majorEastAsia"/>
              </w:rPr>
              <w:t>Dispensaries</w:t>
            </w:r>
          </w:p>
        </w:tc>
        <w:tc>
          <w:tcPr>
            <w:tcW w:w="1701" w:type="dxa"/>
            <w:tcBorders>
              <w:top w:val="single" w:sz="4" w:space="0" w:color="212492"/>
              <w:bottom w:val="nil"/>
            </w:tcBorders>
          </w:tcPr>
          <w:p w14:paraId="415F93C9" w14:textId="408DEC93" w:rsidR="00C9653E" w:rsidRPr="008F22EA" w:rsidRDefault="0075357C" w:rsidP="00A41CA2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209</w:t>
            </w:r>
          </w:p>
        </w:tc>
        <w:tc>
          <w:tcPr>
            <w:tcW w:w="1701" w:type="dxa"/>
            <w:tcBorders>
              <w:top w:val="single" w:sz="4" w:space="0" w:color="212492"/>
              <w:bottom w:val="nil"/>
            </w:tcBorders>
          </w:tcPr>
          <w:p w14:paraId="0AB54C4E" w14:textId="316440E8" w:rsidR="00C9653E" w:rsidRPr="008F22EA" w:rsidRDefault="0075357C" w:rsidP="00A41CA2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91</w:t>
            </w:r>
          </w:p>
        </w:tc>
        <w:tc>
          <w:tcPr>
            <w:tcW w:w="1701" w:type="dxa"/>
            <w:tcBorders>
              <w:top w:val="single" w:sz="4" w:space="0" w:color="212492"/>
              <w:bottom w:val="nil"/>
            </w:tcBorders>
          </w:tcPr>
          <w:p w14:paraId="683D0E58" w14:textId="6A793B32" w:rsidR="00C9653E" w:rsidRPr="008F22EA" w:rsidRDefault="0075357C" w:rsidP="00A41CA2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53</w:t>
            </w:r>
          </w:p>
        </w:tc>
      </w:tr>
      <w:tr w:rsidR="00C9653E" w:rsidRPr="008F22EA" w14:paraId="566AA186" w14:textId="77777777" w:rsidTr="007B36D9">
        <w:trPr>
          <w:trHeight w:val="5"/>
          <w:tblHeader/>
        </w:trPr>
        <w:tc>
          <w:tcPr>
            <w:tcW w:w="2948" w:type="dxa"/>
            <w:tcBorders>
              <w:top w:val="single" w:sz="4" w:space="0" w:color="212492"/>
              <w:bottom w:val="nil"/>
            </w:tcBorders>
            <w:vAlign w:val="center"/>
          </w:tcPr>
          <w:p w14:paraId="342235FA" w14:textId="77777777" w:rsidR="00C9653E" w:rsidRPr="008F22EA" w:rsidRDefault="00C9653E" w:rsidP="00A41CA2">
            <w:pPr>
              <w:pStyle w:val="Tablicaboczek"/>
              <w:rPr>
                <w:rFonts w:eastAsiaTheme="majorEastAsia"/>
              </w:rPr>
            </w:pPr>
            <w:r w:rsidRPr="008F22EA">
              <w:rPr>
                <w:rFonts w:eastAsiaTheme="majorEastAsia"/>
              </w:rPr>
              <w:t>Pharmaceutical outlets</w:t>
            </w:r>
          </w:p>
        </w:tc>
        <w:tc>
          <w:tcPr>
            <w:tcW w:w="1701" w:type="dxa"/>
            <w:tcBorders>
              <w:top w:val="single" w:sz="4" w:space="0" w:color="212492"/>
              <w:bottom w:val="nil"/>
            </w:tcBorders>
          </w:tcPr>
          <w:p w14:paraId="1F7D8200" w14:textId="2F424027" w:rsidR="00C9653E" w:rsidRPr="008F22EA" w:rsidRDefault="0075357C" w:rsidP="00A41CA2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>
              <w:rPr>
                <w:lang w:val="en-GB"/>
              </w:rPr>
              <w:t>1655</w:t>
            </w:r>
          </w:p>
        </w:tc>
        <w:tc>
          <w:tcPr>
            <w:tcW w:w="1701" w:type="dxa"/>
            <w:tcBorders>
              <w:top w:val="single" w:sz="4" w:space="0" w:color="212492"/>
              <w:bottom w:val="nil"/>
            </w:tcBorders>
          </w:tcPr>
          <w:p w14:paraId="2CF10D19" w14:textId="14A06147" w:rsidR="00C9653E" w:rsidRPr="008F22EA" w:rsidRDefault="0075357C" w:rsidP="00A41CA2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>
              <w:rPr>
                <w:lang w:val="en-GB"/>
              </w:rPr>
              <w:t>130</w:t>
            </w:r>
          </w:p>
        </w:tc>
        <w:tc>
          <w:tcPr>
            <w:tcW w:w="1701" w:type="dxa"/>
            <w:tcBorders>
              <w:top w:val="single" w:sz="4" w:space="0" w:color="212492"/>
              <w:bottom w:val="nil"/>
            </w:tcBorders>
          </w:tcPr>
          <w:p w14:paraId="36903C6B" w14:textId="17616A77" w:rsidR="00C9653E" w:rsidRPr="008F22EA" w:rsidRDefault="0075357C" w:rsidP="00A41CA2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1450</w:t>
            </w:r>
          </w:p>
        </w:tc>
      </w:tr>
    </w:tbl>
    <w:p w14:paraId="53C3648D" w14:textId="2303D9B8" w:rsidR="00C9653E" w:rsidRPr="00DB799D" w:rsidRDefault="00C9653E" w:rsidP="00600E1C">
      <w:pPr>
        <w:spacing w:before="240" w:after="0" w:line="240" w:lineRule="auto"/>
        <w:ind w:left="624" w:hanging="624"/>
        <w:rPr>
          <w:b/>
          <w:spacing w:val="-2"/>
          <w:szCs w:val="19"/>
          <w:shd w:val="clear" w:color="auto" w:fill="FFFFFF"/>
          <w:lang w:val="en-GB"/>
        </w:rPr>
      </w:pPr>
      <w:r w:rsidRPr="009D0CC0">
        <w:rPr>
          <w:rStyle w:val="TytutablicyZnak"/>
          <w:rFonts w:eastAsiaTheme="minorHAnsi"/>
        </w:rPr>
        <w:t xml:space="preserve">Map 2. Employed in generally available pharmacies and pharmaceutical outlets by </w:t>
      </w:r>
      <w:r w:rsidR="007B36D9" w:rsidRPr="009D0CC0">
        <w:rPr>
          <w:rStyle w:val="TytutablicyZnak"/>
          <w:rFonts w:eastAsiaTheme="minorHAnsi"/>
        </w:rPr>
        <w:t>voivodships in 2023</w:t>
      </w:r>
    </w:p>
    <w:p w14:paraId="09F54B05" w14:textId="2AB31C22" w:rsidR="00C9653E" w:rsidRDefault="0075357C" w:rsidP="00C9653E">
      <w:pPr>
        <w:pStyle w:val="tytuwykresu0"/>
        <w:spacing w:before="0" w:after="0"/>
        <w:ind w:firstLine="624"/>
        <w:rPr>
          <w:rFonts w:eastAsia="Times New Roman" w:cs="Times New Roman"/>
          <w:b w:val="0"/>
          <w:bCs/>
          <w:sz w:val="19"/>
          <w:szCs w:val="19"/>
          <w:lang w:val="en-GB" w:eastAsia="pl-PL"/>
        </w:rPr>
      </w:pPr>
      <w:r w:rsidRPr="009D0CC0">
        <w:rPr>
          <w:rStyle w:val="TytutablicyZnak"/>
          <w:rFonts w:eastAsiaTheme="minorHAnsi"/>
          <w:noProof/>
          <w:lang w:val="pl-PL"/>
        </w:rPr>
        <w:drawing>
          <wp:anchor distT="0" distB="0" distL="114300" distR="114300" simplePos="0" relativeHeight="251781120" behindDoc="0" locked="0" layoutInCell="1" allowOverlap="1" wp14:anchorId="2B090B9D" wp14:editId="2155EBF9">
            <wp:simplePos x="0" y="0"/>
            <wp:positionH relativeFrom="column">
              <wp:posOffset>-18415</wp:posOffset>
            </wp:positionH>
            <wp:positionV relativeFrom="paragraph">
              <wp:posOffset>238760</wp:posOffset>
            </wp:positionV>
            <wp:extent cx="5122545" cy="3651250"/>
            <wp:effectExtent l="0" t="0" r="1905" b="6350"/>
            <wp:wrapTopAndBottom/>
            <wp:docPr id="25" name="Obraz 25" descr="Map 2 presents employed in generally available pharmacies and pharmaceutical outlets by voivodships in 2023 as of 31 December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vmfkrk01\SZ\notatki informacyjne\za 2023\ZD-5\mapa\mapa2\Mapa2Apteki_2023_AN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653E" w:rsidRPr="00E01F2F">
        <w:rPr>
          <w:rFonts w:eastAsia="Times New Roman" w:cs="Times New Roman"/>
          <w:b w:val="0"/>
          <w:bCs/>
          <w:sz w:val="19"/>
          <w:szCs w:val="19"/>
          <w:lang w:val="en-GB" w:eastAsia="pl-PL"/>
        </w:rPr>
        <w:t>As of 31 December</w:t>
      </w:r>
    </w:p>
    <w:p w14:paraId="4809D44B" w14:textId="448B2FBC" w:rsidR="00694AF0" w:rsidRPr="00287211" w:rsidRDefault="004841E9" w:rsidP="0075357C">
      <w:pPr>
        <w:spacing w:before="240"/>
        <w:rPr>
          <w:sz w:val="18"/>
          <w:lang w:val="en-GB"/>
        </w:rPr>
      </w:pPr>
      <w:r w:rsidRPr="00EA5E44">
        <w:rPr>
          <w:spacing w:val="-2"/>
          <w:szCs w:val="19"/>
          <w:lang w:val="en-GB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</w:t>
      </w:r>
      <w:r w:rsidR="00AD4BFC" w:rsidRPr="00287211">
        <w:rPr>
          <w:shd w:val="clear" w:color="auto" w:fill="FFFFFF"/>
          <w:lang w:val="en-GB"/>
        </w:rPr>
        <w:t>.</w:t>
      </w:r>
    </w:p>
    <w:p w14:paraId="3C222B0C" w14:textId="77777777" w:rsidR="00DA331D" w:rsidRPr="00287211" w:rsidRDefault="00DA331D" w:rsidP="0030079A">
      <w:pPr>
        <w:rPr>
          <w:sz w:val="18"/>
          <w:lang w:val="en-GB"/>
        </w:rPr>
        <w:sectPr w:rsidR="00DA331D" w:rsidRPr="00287211" w:rsidSect="002D37F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91799D" w14:paraId="196D0BDA" w14:textId="77777777" w:rsidTr="00FC312F">
        <w:trPr>
          <w:cantSplit/>
          <w:trHeight w:val="2761"/>
        </w:trPr>
        <w:tc>
          <w:tcPr>
            <w:tcW w:w="4926" w:type="dxa"/>
          </w:tcPr>
          <w:p w14:paraId="2ACD197B" w14:textId="29D0D5AF" w:rsidR="00A65C31" w:rsidRPr="00287211" w:rsidRDefault="00827493" w:rsidP="00A65C31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287211">
              <w:rPr>
                <w:rFonts w:cs="Arial"/>
                <w:sz w:val="20"/>
                <w:lang w:val="en-GB"/>
              </w:rPr>
              <w:t>:</w:t>
            </w:r>
          </w:p>
          <w:p w14:paraId="5CD91645" w14:textId="7DC4927F" w:rsidR="001F3471" w:rsidRPr="00287211" w:rsidRDefault="00827493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6B4C3E6D" w14:textId="77777777" w:rsidR="00827493" w:rsidRDefault="00827493" w:rsidP="0082749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425F0B4" w14:textId="20FBFB1F" w:rsidR="00DE2400" w:rsidRPr="00287211" w:rsidRDefault="00827493" w:rsidP="0082749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>
              <w:rPr>
                <w:lang w:val="en-GB"/>
              </w:rPr>
              <w:t>Phone:</w:t>
            </w:r>
            <w:r w:rsidRPr="00827493">
              <w:rPr>
                <w:color w:val="000000" w:themeColor="text1"/>
                <w:lang w:val="en-GB"/>
              </w:rPr>
              <w:t xml:space="preserve"> </w:t>
            </w:r>
            <w:hyperlink r:id="rId18" w:tooltip="click to call" w:history="1">
              <w:r w:rsidRPr="00827493">
                <w:rPr>
                  <w:rStyle w:val="Hipercze"/>
                  <w:rFonts w:cstheme="minorBidi"/>
                  <w:color w:val="000000" w:themeColor="text1"/>
                  <w:u w:val="none"/>
                  <w:lang w:val="en-GB"/>
                </w:rPr>
                <w:t>(+48 12) 420 40 50</w:t>
              </w:r>
            </w:hyperlink>
            <w:r>
              <w:rPr>
                <w:lang w:val="en-GB"/>
              </w:rPr>
              <w:t xml:space="preserve"> </w:t>
            </w:r>
            <w:r w:rsidR="00A46A86" w:rsidRPr="00287211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24DC42C0" w14:textId="02CAB3BE" w:rsidR="00A65C31" w:rsidRPr="00287211" w:rsidRDefault="00827493" w:rsidP="00A65C31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Issued by</w:t>
            </w:r>
            <w:r w:rsidR="00DE2400" w:rsidRPr="00287211">
              <w:rPr>
                <w:rFonts w:cs="Arial"/>
                <w:sz w:val="20"/>
                <w:lang w:val="en-GB"/>
              </w:rPr>
              <w:t>:</w:t>
            </w:r>
          </w:p>
          <w:p w14:paraId="12CB5A8E" w14:textId="77777777" w:rsidR="00FC312F" w:rsidRPr="00F40BB1" w:rsidRDefault="00FC312F" w:rsidP="00FC312F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1E5DBCB9" w14:textId="77777777" w:rsidR="00FC312F" w:rsidRPr="00F40BB1" w:rsidRDefault="00FC312F" w:rsidP="00FC312F">
            <w:pPr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>Mobile: (+48) 695 255 032</w:t>
            </w:r>
          </w:p>
          <w:p w14:paraId="0D1DD575" w14:textId="77777777" w:rsidR="00FC312F" w:rsidRPr="00F40BB1" w:rsidRDefault="00FC312F" w:rsidP="00FC312F">
            <w:pPr>
              <w:spacing w:after="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4C92B196" w14:textId="77777777" w:rsidR="00FC312F" w:rsidRPr="00F40BB1" w:rsidRDefault="00FC312F" w:rsidP="00FC312F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 xml:space="preserve">(+48 22) 608 30 09 </w:t>
            </w:r>
          </w:p>
          <w:p w14:paraId="3CC62B04" w14:textId="32B3974B" w:rsidR="00DE2400" w:rsidRPr="00287211" w:rsidRDefault="00FC312F" w:rsidP="00FC312F">
            <w:pPr>
              <w:spacing w:before="0"/>
              <w:rPr>
                <w:b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e-mail:</w:t>
            </w:r>
            <w:r w:rsidRPr="00F40BB1">
              <w:rPr>
                <w:sz w:val="20"/>
                <w:szCs w:val="20"/>
                <w:lang w:val="en-GB"/>
              </w:rPr>
              <w:t xml:space="preserve"> </w:t>
            </w:r>
            <w:hyperlink r:id="rId19" w:tooltip="obslugaprasowa@stat.gov.pl" w:history="1">
              <w:r w:rsidRPr="00F40BB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5B6AE9" w:rsidRPr="00287211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7F7C8EA3" w:rsidR="005B6AE9" w:rsidRPr="00287211" w:rsidRDefault="005B6AE9" w:rsidP="00747B8C">
            <w:pPr>
              <w:rPr>
                <w:sz w:val="18"/>
                <w:lang w:val="en-GB"/>
              </w:rPr>
            </w:pPr>
            <w:bookmarkStart w:id="0" w:name="_GoBack"/>
            <w:bookmarkEnd w:id="0"/>
          </w:p>
        </w:tc>
        <w:tc>
          <w:tcPr>
            <w:tcW w:w="4927" w:type="dxa"/>
            <w:vAlign w:val="center"/>
          </w:tcPr>
          <w:p w14:paraId="01941133" w14:textId="042BE8FE" w:rsidR="005B6AE9" w:rsidRPr="0047786B" w:rsidRDefault="005B6AE9" w:rsidP="00747B8C">
            <w:pPr>
              <w:ind w:firstLine="680"/>
              <w:rPr>
                <w:sz w:val="18"/>
                <w:lang w:val="en-GB"/>
              </w:rPr>
            </w:pPr>
            <w:r w:rsidRPr="0047786B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018E5AE" wp14:editId="269058E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website SO" w:history="1">
              <w:r w:rsidR="0047786B" w:rsidRPr="0047786B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="0047786B" w:rsidRPr="0047786B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="0047786B" w:rsidRPr="0047786B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5B6AE9" w:rsidRPr="00287211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287211" w:rsidRDefault="005B6AE9" w:rsidP="00747B8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520C90B5" w:rsidR="0047786B" w:rsidRPr="0047786B" w:rsidRDefault="00DE6C02" w:rsidP="0047786B">
            <w:pPr>
              <w:ind w:firstLine="680"/>
              <w:rPr>
                <w:color w:val="000000" w:themeColor="text1"/>
                <w:sz w:val="20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471861A5" wp14:editId="5083A67E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22" name="Obraz 22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786B" w:rsidRPr="009649D2">
              <w:rPr>
                <w:color w:val="000000" w:themeColor="text1"/>
              </w:rPr>
              <w:t>@</w:t>
            </w:r>
            <w:proofErr w:type="spellStart"/>
            <w:r w:rsidR="009649D2" w:rsidRPr="009649D2">
              <w:rPr>
                <w:color w:val="000000" w:themeColor="text1"/>
              </w:rPr>
              <w:fldChar w:fldCharType="begin"/>
            </w:r>
            <w:r w:rsidR="009649D2" w:rsidRPr="009649D2">
              <w:rPr>
                <w:color w:val="000000" w:themeColor="text1"/>
              </w:rPr>
              <w:instrText xml:space="preserve"> HYPERLINK "https://twitter.com/StatPoland" \o "twitter" </w:instrText>
            </w:r>
            <w:r w:rsidR="009649D2" w:rsidRPr="009649D2">
              <w:rPr>
                <w:color w:val="000000" w:themeColor="text1"/>
              </w:rPr>
              <w:fldChar w:fldCharType="separate"/>
            </w:r>
            <w:r w:rsidR="009649D2" w:rsidRPr="009649D2">
              <w:rPr>
                <w:rStyle w:val="Hipercze"/>
                <w:rFonts w:cstheme="minorBidi"/>
                <w:color w:val="000000" w:themeColor="text1"/>
                <w:u w:val="none"/>
              </w:rPr>
              <w:t>StatPoland</w:t>
            </w:r>
            <w:proofErr w:type="spellEnd"/>
            <w:r w:rsidR="009649D2" w:rsidRPr="009649D2">
              <w:rPr>
                <w:color w:val="000000" w:themeColor="text1"/>
              </w:rPr>
              <w:fldChar w:fldCharType="end"/>
            </w:r>
          </w:p>
        </w:tc>
      </w:tr>
      <w:tr w:rsidR="005B6AE9" w:rsidRPr="00287211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287211" w:rsidRDefault="005B6AE9" w:rsidP="00747B8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25E78124" w:rsidR="005B6AE9" w:rsidRPr="00935E1E" w:rsidRDefault="005B6AE9" w:rsidP="00747B8C">
            <w:pPr>
              <w:ind w:firstLine="680"/>
              <w:rPr>
                <w:sz w:val="18"/>
                <w:lang w:val="en-GB"/>
              </w:rPr>
            </w:pPr>
            <w:r w:rsidRPr="00935E1E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462920C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facebook" w:history="1">
              <w:r w:rsidRPr="00935E1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935E1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935E1E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935E1E" w:rsidRPr="00287211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935E1E" w:rsidRPr="00287211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C7B7D5C" w14:textId="649512CE" w:rsidR="00935E1E" w:rsidRPr="00287211" w:rsidRDefault="00935E1E" w:rsidP="00935E1E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45FF4380" wp14:editId="2DFF383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intagram GUS" w:history="1"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935E1E" w:rsidRPr="00287211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935E1E" w:rsidRPr="00287211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5F67F32" w14:textId="551F2335" w:rsidR="00935E1E" w:rsidRPr="00287211" w:rsidRDefault="00935E1E" w:rsidP="00935E1E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269699FF" wp14:editId="0C8107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youtube GUS" w:history="1"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935E1E" w:rsidRPr="00287211" w14:paraId="373CEFAE" w14:textId="77777777" w:rsidTr="001F3471">
        <w:trPr>
          <w:cantSplit/>
          <w:trHeight w:val="1546"/>
        </w:trPr>
        <w:tc>
          <w:tcPr>
            <w:tcW w:w="4926" w:type="dxa"/>
            <w:vMerge/>
          </w:tcPr>
          <w:p w14:paraId="7F9FD058" w14:textId="77777777" w:rsidR="00935E1E" w:rsidRPr="00287211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108BCBA" w14:textId="22A076C1" w:rsidR="00935E1E" w:rsidRPr="00287211" w:rsidRDefault="00322C44" w:rsidP="00935E1E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29" w:tooltip="linkedin GUS" w:history="1">
              <w:r w:rsidR="00935E1E" w:rsidRPr="003C6A2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935E1E" w:rsidRPr="003C6A2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70880" behindDoc="0" locked="0" layoutInCell="1" allowOverlap="1" wp14:anchorId="00F88B01" wp14:editId="59F96460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91799D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02FB45BC" w:rsidR="00531873" w:rsidRPr="00287211" w:rsidRDefault="00762F43" w:rsidP="0030079A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>
              <w:rPr>
                <w:b/>
                <w:lang w:val="en-GB"/>
              </w:rPr>
              <w:t>Related information</w:t>
            </w:r>
          </w:p>
          <w:p w14:paraId="4FA97178" w14:textId="77777777" w:rsidR="00EB27C9" w:rsidRPr="00C90F25" w:rsidRDefault="00322C44" w:rsidP="00EB27C9">
            <w:pPr>
              <w:rPr>
                <w:rStyle w:val="Hipercze"/>
                <w:lang w:val="en-GB"/>
              </w:rPr>
            </w:pPr>
            <w:hyperlink r:id="rId31" w:tooltip="Health and health care in 2022" w:history="1">
              <w:r w:rsidR="00EB27C9">
                <w:rPr>
                  <w:rStyle w:val="Hipercze"/>
                  <w:lang w:val="en-GB"/>
                </w:rPr>
                <w:t>Health and health care in 2022</w:t>
              </w:r>
            </w:hyperlink>
          </w:p>
          <w:p w14:paraId="3272F4A4" w14:textId="77777777" w:rsidR="00EB27C9" w:rsidRPr="00C90F25" w:rsidRDefault="00322C44" w:rsidP="00EB27C9">
            <w:pPr>
              <w:rPr>
                <w:rStyle w:val="Hipercze"/>
                <w:lang w:val="en-GB"/>
              </w:rPr>
            </w:pPr>
            <w:hyperlink r:id="rId32" w:tooltip="Methodological report. Health and health care statistics − Statistics Poland’s reports" w:history="1">
              <w:r w:rsidR="00EB27C9" w:rsidRPr="00555187">
                <w:rPr>
                  <w:rStyle w:val="Hipercze"/>
                  <w:lang w:val="en-GB"/>
                </w:rPr>
                <w:t>Methodological report. Health and health care statistics − Statistics Poland’s reports</w:t>
              </w:r>
            </w:hyperlink>
          </w:p>
          <w:p w14:paraId="55DA24D0" w14:textId="59EF62AD" w:rsidR="00531873" w:rsidRPr="00287211" w:rsidRDefault="00762F43" w:rsidP="005B6AE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3F849C08" w14:textId="77777777" w:rsidR="00EB27C9" w:rsidRPr="00C90F25" w:rsidRDefault="00322C44" w:rsidP="00EB27C9">
            <w:pPr>
              <w:shd w:val="clear" w:color="auto" w:fill="D9D9D9"/>
              <w:rPr>
                <w:rStyle w:val="Hipercze"/>
                <w:lang w:val="en-GB"/>
              </w:rPr>
            </w:pPr>
            <w:hyperlink r:id="rId33" w:tooltip="Local Data Bank -&gt; Health care, social welfare and benefits to the family" w:history="1">
              <w:r w:rsidR="00EB27C9" w:rsidRPr="00C90F25">
                <w:rPr>
                  <w:rStyle w:val="Hipercze"/>
                  <w:lang w:val="en-GB"/>
                </w:rPr>
                <w:t>Local Data Bank -&gt; Health care, social welfare and benefits to the family</w:t>
              </w:r>
            </w:hyperlink>
          </w:p>
          <w:p w14:paraId="5D62BA9E" w14:textId="77777777" w:rsidR="00EB27C9" w:rsidRPr="00E779F2" w:rsidRDefault="00EB27C9" w:rsidP="00EB27C9">
            <w:pPr>
              <w:shd w:val="clear" w:color="auto" w:fill="D9D9D9"/>
              <w:rPr>
                <w:rStyle w:val="Hipercze"/>
                <w:rFonts w:cstheme="minorBidi"/>
                <w:szCs w:val="19"/>
                <w:lang w:val="en-GB"/>
              </w:rPr>
            </w:pPr>
            <w:r>
              <w:rPr>
                <w:rStyle w:val="Hipercze"/>
                <w:color w:val="002060"/>
                <w:szCs w:val="19"/>
                <w:lang w:val="en-GB"/>
              </w:rPr>
              <w:fldChar w:fldCharType="begin"/>
            </w:r>
            <w:r>
              <w:rPr>
                <w:rStyle w:val="Hipercze"/>
                <w:color w:val="002060"/>
                <w:szCs w:val="19"/>
                <w:lang w:val="en-GB"/>
              </w:rPr>
              <w:instrText xml:space="preserve"> HYPERLINK "https://dbw.stat.gov.pl/en" \o "Knowledge Databases -&gt; Society -&gt; Health and Health care" </w:instrText>
            </w:r>
            <w:r>
              <w:rPr>
                <w:rStyle w:val="Hipercze"/>
                <w:color w:val="002060"/>
                <w:szCs w:val="19"/>
                <w:lang w:val="en-GB"/>
              </w:rPr>
              <w:fldChar w:fldCharType="separate"/>
            </w:r>
            <w:r w:rsidRPr="00E779F2">
              <w:rPr>
                <w:rStyle w:val="Hipercze"/>
                <w:szCs w:val="19"/>
                <w:lang w:val="en-GB"/>
              </w:rPr>
              <w:t>Knowledge Databases -&gt; Society -&gt; Health and Health care</w:t>
            </w:r>
          </w:p>
          <w:p w14:paraId="6EC7A51E" w14:textId="2F9E25D4" w:rsidR="00531873" w:rsidRPr="00287211" w:rsidRDefault="00EB27C9" w:rsidP="00EB27C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Style w:val="Hipercze"/>
                <w:color w:val="002060"/>
                <w:szCs w:val="19"/>
                <w:lang w:val="en-GB"/>
              </w:rPr>
              <w:fldChar w:fldCharType="end"/>
            </w:r>
            <w:r w:rsidR="00762F43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3294D0A0" w14:textId="77777777" w:rsidR="00C9653E" w:rsidRPr="00EB27C9" w:rsidRDefault="00C9653E" w:rsidP="00C9653E">
            <w:pPr>
              <w:shd w:val="clear" w:color="auto" w:fill="D9D9D9"/>
              <w:rPr>
                <w:rStyle w:val="Hipercze"/>
                <w:lang w:val="en-GB"/>
              </w:rPr>
            </w:pPr>
            <w:r w:rsidRPr="00EB27C9">
              <w:rPr>
                <w:rStyle w:val="Hipercze"/>
                <w:lang w:val="en-GB"/>
              </w:rPr>
              <w:fldChar w:fldCharType="begin"/>
            </w:r>
            <w:r w:rsidRPr="00EB27C9">
              <w:rPr>
                <w:rStyle w:val="Hipercze"/>
                <w:lang w:val="en-GB"/>
              </w:rPr>
              <w:instrText xml:space="preserve"> HYPERLINK "https://stat.gov.pl/en/metainformation/glossary/terms-used-in-official-statistics/2535,term.html" \o "Generally available pharmacy" </w:instrText>
            </w:r>
            <w:r w:rsidRPr="00EB27C9">
              <w:rPr>
                <w:rStyle w:val="Hipercze"/>
                <w:lang w:val="en-GB"/>
              </w:rPr>
              <w:fldChar w:fldCharType="separate"/>
            </w:r>
            <w:r w:rsidRPr="00EB27C9">
              <w:rPr>
                <w:rStyle w:val="Hipercze"/>
                <w:lang w:val="en-GB"/>
              </w:rPr>
              <w:t>Generally available pharmacy</w:t>
            </w:r>
          </w:p>
          <w:p w14:paraId="12145535" w14:textId="77777777" w:rsidR="00C9653E" w:rsidRPr="00EB27C9" w:rsidRDefault="00C9653E" w:rsidP="00C9653E">
            <w:pPr>
              <w:shd w:val="clear" w:color="auto" w:fill="D9D9D9"/>
              <w:rPr>
                <w:rStyle w:val="Hipercze"/>
                <w:lang w:val="en-GB"/>
              </w:rPr>
            </w:pPr>
            <w:r w:rsidRPr="00EB27C9">
              <w:rPr>
                <w:rStyle w:val="Hipercze"/>
                <w:lang w:val="en-GB"/>
              </w:rPr>
              <w:fldChar w:fldCharType="end"/>
            </w:r>
            <w:r w:rsidRPr="00EB27C9">
              <w:rPr>
                <w:rStyle w:val="Hipercze"/>
                <w:lang w:val="en-GB"/>
              </w:rPr>
              <w:fldChar w:fldCharType="begin"/>
            </w:r>
            <w:r w:rsidRPr="00EB27C9">
              <w:rPr>
                <w:rStyle w:val="Hipercze"/>
                <w:lang w:val="en-GB"/>
              </w:rPr>
              <w:instrText xml:space="preserve"> HYPERLINK "https://stat.gov.pl/en/metainformation/glossary/terms-used-in-official-statistics/3983,term.html" \o "Dispensary" </w:instrText>
            </w:r>
            <w:r w:rsidRPr="00EB27C9">
              <w:rPr>
                <w:rStyle w:val="Hipercze"/>
                <w:lang w:val="en-GB"/>
              </w:rPr>
              <w:fldChar w:fldCharType="separate"/>
            </w:r>
            <w:r w:rsidRPr="00EB27C9">
              <w:rPr>
                <w:rStyle w:val="Hipercze"/>
                <w:lang w:val="en-GB"/>
              </w:rPr>
              <w:t>Dispensary</w:t>
            </w:r>
          </w:p>
          <w:p w14:paraId="311585E1" w14:textId="77777777" w:rsidR="00C9653E" w:rsidRPr="00EB27C9" w:rsidRDefault="00C9653E" w:rsidP="00C9653E">
            <w:pPr>
              <w:shd w:val="clear" w:color="auto" w:fill="D9D9D9"/>
              <w:rPr>
                <w:rStyle w:val="Hipercze"/>
                <w:lang w:val="en-GB"/>
              </w:rPr>
            </w:pPr>
            <w:r w:rsidRPr="00EB27C9">
              <w:rPr>
                <w:rStyle w:val="Hipercze"/>
                <w:lang w:val="en-GB"/>
              </w:rPr>
              <w:fldChar w:fldCharType="end"/>
            </w:r>
            <w:r w:rsidRPr="00EB27C9">
              <w:rPr>
                <w:rStyle w:val="Hipercze"/>
                <w:lang w:val="en-GB"/>
              </w:rPr>
              <w:fldChar w:fldCharType="begin"/>
            </w:r>
            <w:r w:rsidRPr="00EB27C9">
              <w:rPr>
                <w:rStyle w:val="Hipercze"/>
                <w:lang w:val="en-GB"/>
              </w:rPr>
              <w:instrText xml:space="preserve"> HYPERLINK "https://stat.gov.pl/en/metainformation/glossary/terms-used-in-official-statistics/408,term.html" \o "Pharmaceutical outlet" </w:instrText>
            </w:r>
            <w:r w:rsidRPr="00EB27C9">
              <w:rPr>
                <w:rStyle w:val="Hipercze"/>
                <w:lang w:val="en-GB"/>
              </w:rPr>
              <w:fldChar w:fldCharType="separate"/>
            </w:r>
            <w:r w:rsidRPr="00EB27C9">
              <w:rPr>
                <w:rStyle w:val="Hipercze"/>
                <w:lang w:val="en-GB"/>
              </w:rPr>
              <w:t>Pharmaceutical outlet</w:t>
            </w:r>
          </w:p>
          <w:p w14:paraId="21BDE859" w14:textId="77777777" w:rsidR="00C9653E" w:rsidRPr="00EB27C9" w:rsidRDefault="00C9653E" w:rsidP="00C9653E">
            <w:pPr>
              <w:shd w:val="clear" w:color="auto" w:fill="D9D9D9"/>
              <w:rPr>
                <w:rStyle w:val="Hipercze"/>
                <w:lang w:val="en-GB"/>
              </w:rPr>
            </w:pPr>
            <w:r w:rsidRPr="00EB27C9">
              <w:rPr>
                <w:rStyle w:val="Hipercze"/>
                <w:lang w:val="en-GB"/>
              </w:rPr>
              <w:fldChar w:fldCharType="end"/>
            </w:r>
            <w:r w:rsidRPr="00EB27C9">
              <w:rPr>
                <w:rStyle w:val="Hipercze"/>
                <w:lang w:val="en-GB"/>
              </w:rPr>
              <w:fldChar w:fldCharType="begin"/>
            </w:r>
            <w:r w:rsidRPr="00EB27C9">
              <w:rPr>
                <w:rStyle w:val="Hipercze"/>
                <w:lang w:val="en-GB"/>
              </w:rPr>
              <w:instrText xml:space="preserve"> HYPERLINK "https://stat.gov.pl/en/metainformation/glossary/terms-used-in-official-statistics/353,term.html" \o "The main workplace" </w:instrText>
            </w:r>
            <w:r w:rsidRPr="00EB27C9">
              <w:rPr>
                <w:rStyle w:val="Hipercze"/>
                <w:lang w:val="en-GB"/>
              </w:rPr>
              <w:fldChar w:fldCharType="separate"/>
            </w:r>
            <w:r w:rsidRPr="00EB27C9">
              <w:rPr>
                <w:rStyle w:val="Hipercze"/>
                <w:lang w:val="en-GB"/>
              </w:rPr>
              <w:t>The main workplace</w:t>
            </w:r>
          </w:p>
          <w:p w14:paraId="59EB7117" w14:textId="0D876F7C" w:rsidR="00531873" w:rsidRPr="00287211" w:rsidRDefault="00C9653E" w:rsidP="00C9653E">
            <w:pPr>
              <w:rPr>
                <w:rFonts w:cs="Times New Roman"/>
                <w:color w:val="0000FF"/>
                <w:u w:val="single"/>
                <w:lang w:val="en-GB"/>
              </w:rPr>
            </w:pPr>
            <w:r w:rsidRPr="00EB27C9">
              <w:rPr>
                <w:rStyle w:val="Hipercze"/>
                <w:lang w:val="en-GB"/>
              </w:rPr>
              <w:fldChar w:fldCharType="end"/>
            </w:r>
          </w:p>
        </w:tc>
      </w:tr>
    </w:tbl>
    <w:p w14:paraId="7C19EFAE" w14:textId="5AAD912C" w:rsidR="00D261A2" w:rsidRPr="00287211" w:rsidRDefault="00D261A2" w:rsidP="002D37FA">
      <w:pPr>
        <w:rPr>
          <w:sz w:val="18"/>
          <w:lang w:val="en-GB"/>
        </w:rPr>
      </w:pPr>
    </w:p>
    <w:sectPr w:rsidR="00D261A2" w:rsidRPr="00287211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2E721" w14:textId="77777777" w:rsidR="00322C44" w:rsidRDefault="00322C44" w:rsidP="000662E2">
      <w:pPr>
        <w:spacing w:after="0" w:line="240" w:lineRule="auto"/>
      </w:pPr>
      <w:r>
        <w:separator/>
      </w:r>
    </w:p>
    <w:p w14:paraId="7C19B70C" w14:textId="77777777" w:rsidR="00322C44" w:rsidRDefault="00322C44"/>
    <w:p w14:paraId="0190544E" w14:textId="77777777" w:rsidR="00322C44" w:rsidRDefault="00322C44"/>
    <w:p w14:paraId="18FEDB14" w14:textId="77777777" w:rsidR="00322C44" w:rsidRDefault="00322C44"/>
    <w:p w14:paraId="04273E3A" w14:textId="77777777" w:rsidR="00322C44" w:rsidRDefault="00322C44"/>
    <w:p w14:paraId="708AD946" w14:textId="77777777" w:rsidR="00322C44" w:rsidRDefault="00322C44"/>
  </w:endnote>
  <w:endnote w:type="continuationSeparator" w:id="0">
    <w:p w14:paraId="321DB909" w14:textId="77777777" w:rsidR="00322C44" w:rsidRDefault="00322C44" w:rsidP="000662E2">
      <w:pPr>
        <w:spacing w:after="0" w:line="240" w:lineRule="auto"/>
      </w:pPr>
      <w:r>
        <w:continuationSeparator/>
      </w:r>
    </w:p>
    <w:p w14:paraId="39506988" w14:textId="77777777" w:rsidR="00322C44" w:rsidRDefault="00322C44"/>
    <w:p w14:paraId="5CED6963" w14:textId="77777777" w:rsidR="00322C44" w:rsidRDefault="00322C44"/>
    <w:p w14:paraId="1AF0D2C9" w14:textId="77777777" w:rsidR="00322C44" w:rsidRDefault="00322C44"/>
    <w:p w14:paraId="23D31800" w14:textId="77777777" w:rsidR="00322C44" w:rsidRDefault="00322C44"/>
    <w:p w14:paraId="744C8D91" w14:textId="77777777" w:rsidR="00322C44" w:rsidRDefault="00322C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AECDF24-5CE5-443E-9A40-993B78E07D63}"/>
    <w:embedBold r:id="rId2" w:fontKey="{2B112099-C111-4CE0-AFC6-A311C700E8C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AF218A2-3D68-49E7-83B7-3EFF85C4943C}"/>
    <w:embedBold r:id="rId4" w:fontKey="{AEC5F000-8A0F-4124-8755-7B665EFAD39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4012037F-543A-4E3F-8504-0788D919978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43B400B0-D6F3-4A8C-B9E1-D1FE27C77C94}"/>
    <w:embedItalic r:id="rId7" w:fontKey="{110C50BC-89B1-48F7-97B6-2FADCB13917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DCF9DE0-44C5-455D-87D0-D851621559D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BC5D0D3-0E00-466D-8CC2-BEC7791050B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4D857083-EF9E-45C5-8A63-FDE20E80EDD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87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87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833875">
          <w:rPr>
            <w:noProof/>
          </w:rPr>
          <w:t>3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59A3F" w14:textId="77777777" w:rsidR="00322C44" w:rsidRDefault="00322C44" w:rsidP="000662E2">
      <w:pPr>
        <w:spacing w:after="0" w:line="240" w:lineRule="auto"/>
      </w:pPr>
      <w:r>
        <w:separator/>
      </w:r>
    </w:p>
  </w:footnote>
  <w:footnote w:type="continuationSeparator" w:id="0">
    <w:p w14:paraId="2CFB7D73" w14:textId="77777777" w:rsidR="00322C44" w:rsidRDefault="00322C44" w:rsidP="000662E2">
      <w:pPr>
        <w:spacing w:after="0" w:line="240" w:lineRule="auto"/>
      </w:pPr>
      <w:r>
        <w:continuationSeparator/>
      </w:r>
    </w:p>
    <w:p w14:paraId="470877A6" w14:textId="77777777" w:rsidR="00322C44" w:rsidRDefault="00322C44"/>
  </w:footnote>
  <w:footnote w:type="continuationNotice" w:id="1">
    <w:p w14:paraId="5F482518" w14:textId="77777777" w:rsidR="00322C44" w:rsidRDefault="00322C44">
      <w:pPr>
        <w:spacing w:before="0" w:after="0" w:line="240" w:lineRule="auto"/>
      </w:pPr>
    </w:p>
    <w:p w14:paraId="6DC401D4" w14:textId="77777777" w:rsidR="00322C44" w:rsidRDefault="00322C44"/>
  </w:footnote>
  <w:footnote w:id="2">
    <w:p w14:paraId="51F43877" w14:textId="77777777" w:rsidR="00C9653E" w:rsidRPr="003E46E6" w:rsidRDefault="00C9653E" w:rsidP="00833875">
      <w:pPr>
        <w:pStyle w:val="Przypis"/>
      </w:pPr>
      <w:r>
        <w:rPr>
          <w:rStyle w:val="Odwoanieprzypisudolnego"/>
        </w:rPr>
        <w:footnoteRef/>
      </w:r>
      <w:r w:rsidRPr="003E46E6">
        <w:t xml:space="preserve"> </w:t>
      </w:r>
      <w:r w:rsidRPr="00F46D3A">
        <w:t>Concerns employed persons for whom this is the main workplace. Total n</w:t>
      </w:r>
      <w:r>
        <w:t>umber of employed covers all em</w:t>
      </w:r>
      <w:r w:rsidRPr="00F46D3A">
        <w:t>ployees in an establishment, including non-medical staff (e.g. cashiers, manual workers) as well as owners and co-owners of pharmacies.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2C5BBD6" w:rsidR="00F32749" w:rsidRDefault="00287211" w:rsidP="00287211">
    <w:pPr>
      <w:tabs>
        <w:tab w:val="left" w:pos="6098"/>
      </w:tabs>
      <w:spacing w:before="240" w:after="840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F0BC617" wp14:editId="556B0158">
          <wp:simplePos x="0" y="0"/>
          <wp:positionH relativeFrom="column">
            <wp:posOffset>0</wp:posOffset>
          </wp:positionH>
          <wp:positionV relativeFrom="paragraph">
            <wp:posOffset>48895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5C7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9BDE101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Publication data May 15,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28513EA" w:rsidR="00F37172" w:rsidRPr="00A01B40" w:rsidRDefault="00C9653E" w:rsidP="00F049AB">
                          <w:pPr>
                            <w:pStyle w:val="Datainformacjisygnalnej"/>
                          </w:pPr>
                          <w:r>
                            <w:t>15.05.2024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a May 15, 2024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PBiKQIAAB0EAAAOAAAAZHJzL2Uyb0RvYy54bWysU9Fu2yAUfZ+0f0A8b7XjJF1jxam6dp0m&#10;tVukbh9AAMeowGVAYmdfvwtO02h7m+YHBL7cc+8597C8Howme+mDAtvQyUVJibQchLLbhv74fv/+&#10;ipIQmRVMg5UNPchAr1dv3yx7V8sKOtBCeoIgNtS9a2gXo6uLIvBOGhYuwEmLwRa8YRGPflsIz3pE&#10;N7qoyvKy6MEL54HLEPDv3Rikq4zftpLHb20bZCS6odhbzKvP6yatxWrJ6q1nrlP82Ab7hy4MUxaL&#10;nqDuWGRk59VfUEZxDwHaeMHBFNC2isvMAdlMyj/YPHXMycwFxQnuJFP4f7D8637tiRINxUFZZnBE&#10;a9CSRPkcIvSSVJQIGThKtt5ttOIs4qSJSPwe2YFM5u9IVVazJGTvQo14Tw4R4/ARBjREFiW4B+DP&#10;gVi47Zjdyhvvoe8kE0hkkjKLs9QRJySQTf8IAjtiuwgZaGi9SSqjbgTRcaCH0xDlEAlPJWfTqlpM&#10;KeEYm04v51eLXILVL9nOh/hZgiFp01CPJsnobP8QYuqG1S9XUjEL90rrbBRtSd/Qxbya54SziFER&#10;fayVQSHL9I3OSiQ/WZGTI1N63GMBbY+sE9GRchw2A15MUmxAHJC/h9Gv+L5w04H/RUmPXm1o+Llj&#10;XlKiv1jUcDGZzZK582E2/1DhwZ9HNucRZjlCNTRSMm5vY34QI9cb1LpVWYbXTo69ogezOsf3kkx+&#10;fs63Xl/16jcAAAD//wMAUEsDBBQABgAIAAAAIQCeEs3o4AAAAAwBAAAPAAAAZHJzL2Rvd25yZXYu&#10;eG1sTI9NT8MwDIbvSPyHyEjcWMLWdV1pOk1DXEGMD4lb1nhtReNUTbaWf493gput99Hrx8Vmcp04&#10;4xBaTxruZwoEUuVtS7WG97enuwxEiIas6Tyhhh8MsCmvrwqTWz/SK573sRZcQiE3GpoY+1zKUDXo&#10;TJj5Homzox+cibwOtbSDGbncdXKuVCqdaYkvNKbHXYPV9/7kNHw8H78+E/VSP7plP/pJSXJrqfXt&#10;zbR9ABFxin8wXPRZHUp2OvgT2SA6DdlivmKUgyRJQVwItcwWIA48rVcpyLKQ/58ofwEAAP//AwBQ&#10;SwECLQAUAAYACAAAACEAtoM4kv4AAADhAQAAEwAAAAAAAAAAAAAAAAAAAAAAW0NvbnRlbnRfVHlw&#10;ZXNdLnhtbFBLAQItABQABgAIAAAAIQA4/SH/1gAAAJQBAAALAAAAAAAAAAAAAAAAAC8BAABfcmVs&#10;cy8ucmVsc1BLAQItABQABgAIAAAAIQDh4PBiKQIAAB0EAAAOAAAAAAAAAAAAAAAAAC4CAABkcnMv&#10;ZTJvRG9jLnhtbFBLAQItABQABgAIAAAAIQCeEs3o4AAAAAwBAAAPAAAAAAAAAAAAAAAAAIMEAABk&#10;cnMvZG93bnJldi54bWxQSwUGAAAAAAQABADzAAAAkAUAAAAA&#10;" filled="f" stroked="f">
              <v:textbox>
                <w:txbxContent>
                  <w:p w14:paraId="71967FEA" w14:textId="428513EA" w:rsidR="00F37172" w:rsidRPr="00A01B40" w:rsidRDefault="00C9653E" w:rsidP="00F049AB">
                    <w:pPr>
                      <w:pStyle w:val="Datainformacjisygnalnej"/>
                    </w:pPr>
                    <w:r>
                      <w:t>15.05.2024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474253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39CC80EA" w:rsidR="00F37172" w:rsidRPr="003C6C8D" w:rsidRDefault="00287211" w:rsidP="00287211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39CC80EA" w:rsidR="00F37172" w:rsidRPr="003C6C8D" w:rsidRDefault="00287211" w:rsidP="00287211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35" type="#_x0000_t75" style="width:123.75pt;height:124.5pt;visibility:visible;mso-wrap-style:square" o:bullet="t">
        <v:imagedata r:id="rId2" o:title=""/>
      </v:shape>
    </w:pict>
  </w:numPicBullet>
  <w:numPicBullet w:numPicBulletId="2">
    <w:pict>
      <v:shape id="_x0000_i1036" type="#_x0000_t75" style="width:20.25pt;height:24pt;visibility:visible;mso-wrap-style:square" o:bullet="t">
        <v:imagedata r:id="rId3" o:title=""/>
      </v:shape>
    </w:pict>
  </w:numPicBullet>
  <w:numPicBullet w:numPicBulletId="3">
    <w:pict>
      <v:shape id="_x0000_i1037" type="#_x0000_t75" style="width:20.25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72A8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97840"/>
    <w:rsid w:val="000A7C20"/>
    <w:rsid w:val="000B0727"/>
    <w:rsid w:val="000C135D"/>
    <w:rsid w:val="000D1D43"/>
    <w:rsid w:val="000D225C"/>
    <w:rsid w:val="000D2A5C"/>
    <w:rsid w:val="000D39F0"/>
    <w:rsid w:val="000D4F03"/>
    <w:rsid w:val="000E0918"/>
    <w:rsid w:val="000E7594"/>
    <w:rsid w:val="000E79A9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7190C"/>
    <w:rsid w:val="00171E3A"/>
    <w:rsid w:val="001951DA"/>
    <w:rsid w:val="00197A7A"/>
    <w:rsid w:val="001A3C1E"/>
    <w:rsid w:val="001B053D"/>
    <w:rsid w:val="001B22E0"/>
    <w:rsid w:val="001C3269"/>
    <w:rsid w:val="001D19B6"/>
    <w:rsid w:val="001D1DB4"/>
    <w:rsid w:val="001D23F1"/>
    <w:rsid w:val="001D25F9"/>
    <w:rsid w:val="001D519B"/>
    <w:rsid w:val="001D61ED"/>
    <w:rsid w:val="001E5B2D"/>
    <w:rsid w:val="001F13DB"/>
    <w:rsid w:val="001F3471"/>
    <w:rsid w:val="0020156C"/>
    <w:rsid w:val="00216634"/>
    <w:rsid w:val="00217A35"/>
    <w:rsid w:val="00242D31"/>
    <w:rsid w:val="00253AB6"/>
    <w:rsid w:val="0025481E"/>
    <w:rsid w:val="002574F9"/>
    <w:rsid w:val="00262B61"/>
    <w:rsid w:val="00262CC6"/>
    <w:rsid w:val="00263BA9"/>
    <w:rsid w:val="00263E08"/>
    <w:rsid w:val="002762FD"/>
    <w:rsid w:val="00276811"/>
    <w:rsid w:val="00282699"/>
    <w:rsid w:val="00287211"/>
    <w:rsid w:val="002926DF"/>
    <w:rsid w:val="00295588"/>
    <w:rsid w:val="00296697"/>
    <w:rsid w:val="002A21E1"/>
    <w:rsid w:val="002B0472"/>
    <w:rsid w:val="002B6B12"/>
    <w:rsid w:val="002C21F0"/>
    <w:rsid w:val="002D01DF"/>
    <w:rsid w:val="002D37FA"/>
    <w:rsid w:val="002E3EB3"/>
    <w:rsid w:val="002E6140"/>
    <w:rsid w:val="002E6985"/>
    <w:rsid w:val="002E71B6"/>
    <w:rsid w:val="002F35F6"/>
    <w:rsid w:val="002F77C8"/>
    <w:rsid w:val="002F7CBF"/>
    <w:rsid w:val="0030079A"/>
    <w:rsid w:val="00304F22"/>
    <w:rsid w:val="00306C7C"/>
    <w:rsid w:val="00313F5C"/>
    <w:rsid w:val="00314F86"/>
    <w:rsid w:val="00317F4D"/>
    <w:rsid w:val="00322C44"/>
    <w:rsid w:val="00322EDD"/>
    <w:rsid w:val="003309FA"/>
    <w:rsid w:val="00331135"/>
    <w:rsid w:val="00332320"/>
    <w:rsid w:val="00336999"/>
    <w:rsid w:val="00340F5D"/>
    <w:rsid w:val="00347D72"/>
    <w:rsid w:val="00353F45"/>
    <w:rsid w:val="00357611"/>
    <w:rsid w:val="00362C3A"/>
    <w:rsid w:val="0036432A"/>
    <w:rsid w:val="00364AF9"/>
    <w:rsid w:val="00367237"/>
    <w:rsid w:val="0037077F"/>
    <w:rsid w:val="00372411"/>
    <w:rsid w:val="00373882"/>
    <w:rsid w:val="003843DB"/>
    <w:rsid w:val="003877B8"/>
    <w:rsid w:val="00393761"/>
    <w:rsid w:val="003937A5"/>
    <w:rsid w:val="00394E26"/>
    <w:rsid w:val="00396691"/>
    <w:rsid w:val="00397D18"/>
    <w:rsid w:val="003A1B36"/>
    <w:rsid w:val="003B1454"/>
    <w:rsid w:val="003B18B6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16EAF"/>
    <w:rsid w:val="0041798E"/>
    <w:rsid w:val="004212E7"/>
    <w:rsid w:val="00423C88"/>
    <w:rsid w:val="0042446D"/>
    <w:rsid w:val="00427BF8"/>
    <w:rsid w:val="00430CC3"/>
    <w:rsid w:val="00431C02"/>
    <w:rsid w:val="004350AB"/>
    <w:rsid w:val="00437395"/>
    <w:rsid w:val="00445047"/>
    <w:rsid w:val="00446749"/>
    <w:rsid w:val="00453EB7"/>
    <w:rsid w:val="00463E39"/>
    <w:rsid w:val="004657FC"/>
    <w:rsid w:val="00465A36"/>
    <w:rsid w:val="004670EB"/>
    <w:rsid w:val="004733F6"/>
    <w:rsid w:val="00474E69"/>
    <w:rsid w:val="0047786B"/>
    <w:rsid w:val="00483E9F"/>
    <w:rsid w:val="004841E9"/>
    <w:rsid w:val="00485A2C"/>
    <w:rsid w:val="0049621B"/>
    <w:rsid w:val="004A1D19"/>
    <w:rsid w:val="004B151B"/>
    <w:rsid w:val="004B4292"/>
    <w:rsid w:val="004C1895"/>
    <w:rsid w:val="004C6D40"/>
    <w:rsid w:val="004D5710"/>
    <w:rsid w:val="004E6AA8"/>
    <w:rsid w:val="004E7F71"/>
    <w:rsid w:val="004F0C3C"/>
    <w:rsid w:val="004F2280"/>
    <w:rsid w:val="004F23BB"/>
    <w:rsid w:val="004F63FC"/>
    <w:rsid w:val="00503641"/>
    <w:rsid w:val="00505A92"/>
    <w:rsid w:val="00505BF7"/>
    <w:rsid w:val="00506A77"/>
    <w:rsid w:val="005203F1"/>
    <w:rsid w:val="00521BC3"/>
    <w:rsid w:val="00531873"/>
    <w:rsid w:val="00533632"/>
    <w:rsid w:val="00534013"/>
    <w:rsid w:val="00540C5C"/>
    <w:rsid w:val="00541E6E"/>
    <w:rsid w:val="0054251F"/>
    <w:rsid w:val="005438AB"/>
    <w:rsid w:val="005520D8"/>
    <w:rsid w:val="00553507"/>
    <w:rsid w:val="00555CFB"/>
    <w:rsid w:val="00556ADB"/>
    <w:rsid w:val="00556CF1"/>
    <w:rsid w:val="005762A7"/>
    <w:rsid w:val="00587CEE"/>
    <w:rsid w:val="00590E1E"/>
    <w:rsid w:val="005916D7"/>
    <w:rsid w:val="0059427F"/>
    <w:rsid w:val="00596B64"/>
    <w:rsid w:val="005A698C"/>
    <w:rsid w:val="005B6AE9"/>
    <w:rsid w:val="005B7EBC"/>
    <w:rsid w:val="005C0CAC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0E1C"/>
    <w:rsid w:val="006044FF"/>
    <w:rsid w:val="00607CC5"/>
    <w:rsid w:val="0061179B"/>
    <w:rsid w:val="006125F9"/>
    <w:rsid w:val="00612C62"/>
    <w:rsid w:val="006144DB"/>
    <w:rsid w:val="00633014"/>
    <w:rsid w:val="0063437B"/>
    <w:rsid w:val="0063660D"/>
    <w:rsid w:val="0064017E"/>
    <w:rsid w:val="00654BB6"/>
    <w:rsid w:val="00656AF5"/>
    <w:rsid w:val="006673CA"/>
    <w:rsid w:val="00673C26"/>
    <w:rsid w:val="00673F75"/>
    <w:rsid w:val="00674DE5"/>
    <w:rsid w:val="0067745E"/>
    <w:rsid w:val="00677ACA"/>
    <w:rsid w:val="006812AF"/>
    <w:rsid w:val="0068327D"/>
    <w:rsid w:val="00691534"/>
    <w:rsid w:val="00693880"/>
    <w:rsid w:val="00694AF0"/>
    <w:rsid w:val="00697FCC"/>
    <w:rsid w:val="006A4686"/>
    <w:rsid w:val="006B0E9E"/>
    <w:rsid w:val="006B486D"/>
    <w:rsid w:val="006B515E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6F6B9F"/>
    <w:rsid w:val="007102D5"/>
    <w:rsid w:val="00710E54"/>
    <w:rsid w:val="007211B1"/>
    <w:rsid w:val="007277DA"/>
    <w:rsid w:val="00731D27"/>
    <w:rsid w:val="007357EB"/>
    <w:rsid w:val="00746187"/>
    <w:rsid w:val="0075357C"/>
    <w:rsid w:val="0076254F"/>
    <w:rsid w:val="00762F43"/>
    <w:rsid w:val="0077599B"/>
    <w:rsid w:val="007801F5"/>
    <w:rsid w:val="00783CA4"/>
    <w:rsid w:val="007842FB"/>
    <w:rsid w:val="00786124"/>
    <w:rsid w:val="00786578"/>
    <w:rsid w:val="0079514B"/>
    <w:rsid w:val="00795252"/>
    <w:rsid w:val="007A2DC1"/>
    <w:rsid w:val="007B36D9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324B"/>
    <w:rsid w:val="007F6493"/>
    <w:rsid w:val="0080553C"/>
    <w:rsid w:val="00805B46"/>
    <w:rsid w:val="00805DB4"/>
    <w:rsid w:val="00815D44"/>
    <w:rsid w:val="00823593"/>
    <w:rsid w:val="00825DC2"/>
    <w:rsid w:val="00825E87"/>
    <w:rsid w:val="00827493"/>
    <w:rsid w:val="00833875"/>
    <w:rsid w:val="00834AD3"/>
    <w:rsid w:val="008353DB"/>
    <w:rsid w:val="00843795"/>
    <w:rsid w:val="00847F0F"/>
    <w:rsid w:val="00852448"/>
    <w:rsid w:val="00852466"/>
    <w:rsid w:val="00877F6C"/>
    <w:rsid w:val="0088258A"/>
    <w:rsid w:val="00886332"/>
    <w:rsid w:val="008925F0"/>
    <w:rsid w:val="008938CA"/>
    <w:rsid w:val="0089448A"/>
    <w:rsid w:val="00897877"/>
    <w:rsid w:val="008A15CA"/>
    <w:rsid w:val="008A26D9"/>
    <w:rsid w:val="008A7B5B"/>
    <w:rsid w:val="008B12D2"/>
    <w:rsid w:val="008C0C29"/>
    <w:rsid w:val="008C2AE0"/>
    <w:rsid w:val="008D02DA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2D71"/>
    <w:rsid w:val="009127BA"/>
    <w:rsid w:val="0091799D"/>
    <w:rsid w:val="00920AAE"/>
    <w:rsid w:val="009227A6"/>
    <w:rsid w:val="00933EC1"/>
    <w:rsid w:val="00935E1E"/>
    <w:rsid w:val="009446AD"/>
    <w:rsid w:val="009530DB"/>
    <w:rsid w:val="00953676"/>
    <w:rsid w:val="00956F30"/>
    <w:rsid w:val="009649D2"/>
    <w:rsid w:val="00965C7D"/>
    <w:rsid w:val="009664F7"/>
    <w:rsid w:val="00966C9A"/>
    <w:rsid w:val="00967527"/>
    <w:rsid w:val="009705EE"/>
    <w:rsid w:val="009729A0"/>
    <w:rsid w:val="00977927"/>
    <w:rsid w:val="0098135C"/>
    <w:rsid w:val="0098156A"/>
    <w:rsid w:val="00991BAC"/>
    <w:rsid w:val="00993989"/>
    <w:rsid w:val="009A6EA0"/>
    <w:rsid w:val="009A6F0B"/>
    <w:rsid w:val="009B2A4A"/>
    <w:rsid w:val="009C1335"/>
    <w:rsid w:val="009C1AB2"/>
    <w:rsid w:val="009C7251"/>
    <w:rsid w:val="009D0892"/>
    <w:rsid w:val="009D0CC0"/>
    <w:rsid w:val="009E2E91"/>
    <w:rsid w:val="009F0A4F"/>
    <w:rsid w:val="00A01B40"/>
    <w:rsid w:val="00A03BEC"/>
    <w:rsid w:val="00A1359F"/>
    <w:rsid w:val="00A139F5"/>
    <w:rsid w:val="00A27FC7"/>
    <w:rsid w:val="00A32E16"/>
    <w:rsid w:val="00A365F4"/>
    <w:rsid w:val="00A427AF"/>
    <w:rsid w:val="00A43449"/>
    <w:rsid w:val="00A460CD"/>
    <w:rsid w:val="00A46A86"/>
    <w:rsid w:val="00A47D80"/>
    <w:rsid w:val="00A53132"/>
    <w:rsid w:val="00A563F2"/>
    <w:rsid w:val="00A566E8"/>
    <w:rsid w:val="00A61BBA"/>
    <w:rsid w:val="00A65C31"/>
    <w:rsid w:val="00A66347"/>
    <w:rsid w:val="00A7038E"/>
    <w:rsid w:val="00A757D1"/>
    <w:rsid w:val="00A810F9"/>
    <w:rsid w:val="00A82D31"/>
    <w:rsid w:val="00A85E7E"/>
    <w:rsid w:val="00A86ECC"/>
    <w:rsid w:val="00A86FCC"/>
    <w:rsid w:val="00A90A6D"/>
    <w:rsid w:val="00A92B87"/>
    <w:rsid w:val="00A971E5"/>
    <w:rsid w:val="00A97238"/>
    <w:rsid w:val="00AA710D"/>
    <w:rsid w:val="00AB1F20"/>
    <w:rsid w:val="00AB64F3"/>
    <w:rsid w:val="00AB6D25"/>
    <w:rsid w:val="00AC0B07"/>
    <w:rsid w:val="00AD0E56"/>
    <w:rsid w:val="00AD4BFC"/>
    <w:rsid w:val="00AD6872"/>
    <w:rsid w:val="00AE229B"/>
    <w:rsid w:val="00AE2D4B"/>
    <w:rsid w:val="00AE4F99"/>
    <w:rsid w:val="00B101B4"/>
    <w:rsid w:val="00B11B69"/>
    <w:rsid w:val="00B14952"/>
    <w:rsid w:val="00B16871"/>
    <w:rsid w:val="00B1796A"/>
    <w:rsid w:val="00B25B45"/>
    <w:rsid w:val="00B31E5A"/>
    <w:rsid w:val="00B47359"/>
    <w:rsid w:val="00B653AB"/>
    <w:rsid w:val="00B65F9E"/>
    <w:rsid w:val="00B66B19"/>
    <w:rsid w:val="00B71D70"/>
    <w:rsid w:val="00B7386E"/>
    <w:rsid w:val="00B84C43"/>
    <w:rsid w:val="00B914E9"/>
    <w:rsid w:val="00B956EE"/>
    <w:rsid w:val="00BA2BA1"/>
    <w:rsid w:val="00BA3447"/>
    <w:rsid w:val="00BA3562"/>
    <w:rsid w:val="00BB4F09"/>
    <w:rsid w:val="00BB54B5"/>
    <w:rsid w:val="00BB5522"/>
    <w:rsid w:val="00BC4322"/>
    <w:rsid w:val="00BD0EE6"/>
    <w:rsid w:val="00BD4E33"/>
    <w:rsid w:val="00C030DE"/>
    <w:rsid w:val="00C051A8"/>
    <w:rsid w:val="00C22105"/>
    <w:rsid w:val="00C244B6"/>
    <w:rsid w:val="00C27BF1"/>
    <w:rsid w:val="00C310E6"/>
    <w:rsid w:val="00C3702F"/>
    <w:rsid w:val="00C4500A"/>
    <w:rsid w:val="00C53195"/>
    <w:rsid w:val="00C62238"/>
    <w:rsid w:val="00C64A37"/>
    <w:rsid w:val="00C700CC"/>
    <w:rsid w:val="00C7158E"/>
    <w:rsid w:val="00C7250B"/>
    <w:rsid w:val="00C7346B"/>
    <w:rsid w:val="00C77C0E"/>
    <w:rsid w:val="00C91687"/>
    <w:rsid w:val="00C924A8"/>
    <w:rsid w:val="00C945FE"/>
    <w:rsid w:val="00C9653E"/>
    <w:rsid w:val="00C96FAA"/>
    <w:rsid w:val="00C97A04"/>
    <w:rsid w:val="00CA107B"/>
    <w:rsid w:val="00CA2619"/>
    <w:rsid w:val="00CA484D"/>
    <w:rsid w:val="00CA4FB6"/>
    <w:rsid w:val="00CB0110"/>
    <w:rsid w:val="00CB070B"/>
    <w:rsid w:val="00CB0BC5"/>
    <w:rsid w:val="00CB2F90"/>
    <w:rsid w:val="00CB5C7F"/>
    <w:rsid w:val="00CB6AD4"/>
    <w:rsid w:val="00CC739E"/>
    <w:rsid w:val="00CD1EBB"/>
    <w:rsid w:val="00CD28CF"/>
    <w:rsid w:val="00CD58B7"/>
    <w:rsid w:val="00CD7967"/>
    <w:rsid w:val="00CE0B77"/>
    <w:rsid w:val="00CE6A09"/>
    <w:rsid w:val="00CE7C14"/>
    <w:rsid w:val="00CF18EE"/>
    <w:rsid w:val="00CF30BD"/>
    <w:rsid w:val="00CF4099"/>
    <w:rsid w:val="00D00796"/>
    <w:rsid w:val="00D261A2"/>
    <w:rsid w:val="00D616D2"/>
    <w:rsid w:val="00D63B5F"/>
    <w:rsid w:val="00D70EF7"/>
    <w:rsid w:val="00D8397C"/>
    <w:rsid w:val="00D942B1"/>
    <w:rsid w:val="00D94EED"/>
    <w:rsid w:val="00D96026"/>
    <w:rsid w:val="00D972F6"/>
    <w:rsid w:val="00DA331D"/>
    <w:rsid w:val="00DA7C1C"/>
    <w:rsid w:val="00DB147A"/>
    <w:rsid w:val="00DB1B7A"/>
    <w:rsid w:val="00DB6A3B"/>
    <w:rsid w:val="00DB706E"/>
    <w:rsid w:val="00DC6708"/>
    <w:rsid w:val="00DD011A"/>
    <w:rsid w:val="00DD23C1"/>
    <w:rsid w:val="00DE2400"/>
    <w:rsid w:val="00DE58F1"/>
    <w:rsid w:val="00DE6B58"/>
    <w:rsid w:val="00DE6C02"/>
    <w:rsid w:val="00DF5E32"/>
    <w:rsid w:val="00E01436"/>
    <w:rsid w:val="00E03E79"/>
    <w:rsid w:val="00E045BD"/>
    <w:rsid w:val="00E04D6C"/>
    <w:rsid w:val="00E0559B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95036"/>
    <w:rsid w:val="00E95B8E"/>
    <w:rsid w:val="00EB1390"/>
    <w:rsid w:val="00EB27C9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3D62"/>
    <w:rsid w:val="00F049AB"/>
    <w:rsid w:val="00F142DB"/>
    <w:rsid w:val="00F27C8F"/>
    <w:rsid w:val="00F318F8"/>
    <w:rsid w:val="00F32749"/>
    <w:rsid w:val="00F37172"/>
    <w:rsid w:val="00F37727"/>
    <w:rsid w:val="00F4477E"/>
    <w:rsid w:val="00F46269"/>
    <w:rsid w:val="00F60BA8"/>
    <w:rsid w:val="00F65A5A"/>
    <w:rsid w:val="00F67D8F"/>
    <w:rsid w:val="00F802BE"/>
    <w:rsid w:val="00F80E93"/>
    <w:rsid w:val="00F86024"/>
    <w:rsid w:val="00F8611A"/>
    <w:rsid w:val="00FA3E6A"/>
    <w:rsid w:val="00FA5128"/>
    <w:rsid w:val="00FB42D4"/>
    <w:rsid w:val="00FB5906"/>
    <w:rsid w:val="00FB7150"/>
    <w:rsid w:val="00FB762F"/>
    <w:rsid w:val="00FC2AED"/>
    <w:rsid w:val="00FC312F"/>
    <w:rsid w:val="00FC5F4F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4841E9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4841E9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4841E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4841E9"/>
    <w:pPr>
      <w:keepNext/>
      <w:keepLines/>
      <w:spacing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4841E9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4841E9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41E9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4841E9"/>
    <w:rPr>
      <w:rFonts w:ascii="Fira Sans" w:eastAsiaTheme="majorEastAsia" w:hAnsi="Fira Sans" w:cstheme="majorBidi"/>
      <w:b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4841E9"/>
    <w:rPr>
      <w:rFonts w:ascii="Fira Sans" w:hAnsi="Fira Sans"/>
      <w:b/>
      <w:bCs/>
      <w:sz w:val="19"/>
      <w:lang w:val="en-GB"/>
    </w:rPr>
  </w:style>
  <w:style w:type="paragraph" w:styleId="Akapitzlist">
    <w:name w:val="List Paragraph"/>
    <w:basedOn w:val="Normalny"/>
    <w:link w:val="AkapitzlistZnak"/>
    <w:uiPriority w:val="34"/>
    <w:qFormat/>
    <w:rsid w:val="004841E9"/>
    <w:pPr>
      <w:numPr>
        <w:numId w:val="7"/>
      </w:numPr>
      <w:ind w:left="425" w:hanging="425"/>
      <w:contextualSpacing/>
    </w:pPr>
    <w:rPr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4841E9"/>
    <w:pPr>
      <w:spacing w:before="0" w:after="0"/>
      <w:contextualSpacing/>
    </w:pPr>
    <w:rPr>
      <w:rFonts w:eastAsiaTheme="majorEastAsia" w:cstheme="majorBidi"/>
      <w:kern w:val="28"/>
      <w:szCs w:val="56"/>
      <w:lang w:val="en-GB"/>
    </w:rPr>
  </w:style>
  <w:style w:type="paragraph" w:customStyle="1" w:styleId="Tekstzbokuwramcenaszarympolu">
    <w:name w:val="Tekst z boku w ramce na szarym polu"/>
    <w:basedOn w:val="Normalny"/>
    <w:qFormat/>
    <w:rsid w:val="004841E9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4841E9"/>
    <w:rPr>
      <w:rFonts w:ascii="Fira Sans" w:eastAsiaTheme="majorEastAsia" w:hAnsi="Fira Sans" w:cstheme="majorBidi"/>
      <w:kern w:val="28"/>
      <w:sz w:val="19"/>
      <w:szCs w:val="56"/>
      <w:lang w:val="en-GB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4841E9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Wartowskanika">
    <w:name w:val="Wartość wskaźnika"/>
    <w:basedOn w:val="Normalny"/>
    <w:link w:val="WartowskanikaZnak"/>
    <w:qFormat/>
    <w:rsid w:val="004841E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  <w:lang w:val="en-GB"/>
    </w:rPr>
  </w:style>
  <w:style w:type="character" w:customStyle="1" w:styleId="IkonawskanikaZnak">
    <w:name w:val="Ikona wskaźnika Znak"/>
    <w:basedOn w:val="Domylnaczcionkaakapitu"/>
    <w:link w:val="Ikonawskanika"/>
    <w:rsid w:val="004841E9"/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Opiswskanika">
    <w:name w:val="Opis wskaźnika"/>
    <w:basedOn w:val="Normalny"/>
    <w:link w:val="OpiswskanikaZnak"/>
    <w:qFormat/>
    <w:rsid w:val="004841E9"/>
    <w:pPr>
      <w:spacing w:before="0" w:after="0" w:line="240" w:lineRule="auto"/>
    </w:pPr>
    <w:rPr>
      <w:color w:val="FFFFFF" w:themeColor="background1"/>
      <w:sz w:val="20"/>
      <w:lang w:val="en-GB"/>
    </w:rPr>
  </w:style>
  <w:style w:type="character" w:customStyle="1" w:styleId="WartowskanikaZnak">
    <w:name w:val="Wartość wskaźnika Znak"/>
    <w:basedOn w:val="Domylnaczcionkaakapitu"/>
    <w:link w:val="Wartowskanika"/>
    <w:rsid w:val="004841E9"/>
    <w:rPr>
      <w:rFonts w:ascii="Fira Sans SemiBold" w:hAnsi="Fira Sans SemiBold"/>
      <w:color w:val="FFFFFF" w:themeColor="background1"/>
      <w:sz w:val="40"/>
      <w:szCs w:val="56"/>
      <w:lang w:val="en-GB"/>
    </w:rPr>
  </w:style>
  <w:style w:type="paragraph" w:customStyle="1" w:styleId="Lead">
    <w:name w:val="Lead"/>
    <w:basedOn w:val="Normalny"/>
    <w:link w:val="LeadZnak"/>
    <w:qFormat/>
    <w:rsid w:val="004841E9"/>
    <w:pPr>
      <w:spacing w:before="360" w:line="240" w:lineRule="exact"/>
    </w:pPr>
    <w:rPr>
      <w:b/>
      <w:noProof/>
      <w:szCs w:val="19"/>
      <w:lang w:val="en-GB" w:eastAsia="pl-PL"/>
    </w:rPr>
  </w:style>
  <w:style w:type="character" w:customStyle="1" w:styleId="OpiswskanikaZnak">
    <w:name w:val="Opis wskaźnika Znak"/>
    <w:basedOn w:val="Domylnaczcionkaakapitu"/>
    <w:link w:val="Opiswskanika"/>
    <w:rsid w:val="004841E9"/>
    <w:rPr>
      <w:rFonts w:ascii="Fira Sans" w:hAnsi="Fira Sans"/>
      <w:color w:val="FFFFFF" w:themeColor="background1"/>
      <w:sz w:val="20"/>
      <w:lang w:val="en-GB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841E9"/>
    <w:pPr>
      <w:jc w:val="both"/>
    </w:pPr>
    <w:rPr>
      <w:rFonts w:ascii="Fira Sans SemiBold" w:hAnsi="Fira Sans SemiBold"/>
      <w:color w:val="001D77"/>
      <w:sz w:val="20"/>
      <w:szCs w:val="20"/>
      <w:lang w:val="en-GB"/>
    </w:rPr>
  </w:style>
  <w:style w:type="character" w:customStyle="1" w:styleId="LeadZnak">
    <w:name w:val="Lead Znak"/>
    <w:basedOn w:val="Domylnaczcionkaakapitu"/>
    <w:link w:val="Lead"/>
    <w:rsid w:val="004841E9"/>
    <w:rPr>
      <w:rFonts w:ascii="Fira Sans" w:hAnsi="Fira Sans"/>
      <w:b/>
      <w:noProof/>
      <w:sz w:val="19"/>
      <w:szCs w:val="19"/>
      <w:lang w:val="en-GB" w:eastAsia="pl-PL"/>
    </w:rPr>
  </w:style>
  <w:style w:type="paragraph" w:customStyle="1" w:styleId="Tytutablicy">
    <w:name w:val="Tytuł tablicy"/>
    <w:link w:val="TytutablicyZnak"/>
    <w:qFormat/>
    <w:rsid w:val="004841E9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841E9"/>
    <w:rPr>
      <w:rFonts w:ascii="Fira Sans SemiBold" w:hAnsi="Fira Sans SemiBold"/>
      <w:color w:val="001D77"/>
      <w:sz w:val="20"/>
      <w:szCs w:val="20"/>
      <w:lang w:val="en-GB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4841E9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841E9"/>
    <w:rPr>
      <w:rFonts w:ascii="Fira Sans" w:hAnsi="Fira Sans"/>
      <w:sz w:val="19"/>
      <w:lang w:val="en-GB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val="en-GB"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4841E9"/>
    <w:pPr>
      <w:spacing w:line="240" w:lineRule="exact"/>
    </w:pPr>
    <w:rPr>
      <w:rFonts w:eastAsia="Times New Roman" w:cs="Calibri"/>
      <w:szCs w:val="19"/>
      <w:lang w:val="en-GB"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4841E9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4841E9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4841E9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4841E9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4841E9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4841E9"/>
    <w:pPr>
      <w:tabs>
        <w:tab w:val="center" w:pos="4536"/>
        <w:tab w:val="right" w:pos="9072"/>
      </w:tabs>
      <w:spacing w:before="0" w:after="0" w:line="240" w:lineRule="auto"/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4841E9"/>
    <w:rPr>
      <w:rFonts w:ascii="Fira Sans" w:hAnsi="Fira Sans"/>
      <w:sz w:val="19"/>
      <w:lang w:val="en-GB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2749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9653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653E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C9653E"/>
    <w:pPr>
      <w:suppressAutoHyphens w:val="0"/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0">
    <w:name w:val="tytuł wykresu"/>
    <w:basedOn w:val="Normalny"/>
    <w:qFormat/>
    <w:rsid w:val="00C9653E"/>
    <w:pPr>
      <w:suppressAutoHyphens w:val="0"/>
      <w:spacing w:line="240" w:lineRule="exact"/>
    </w:pPr>
    <w:rPr>
      <w:b/>
      <w:spacing w:val="-2"/>
      <w:sz w:val="18"/>
    </w:rPr>
  </w:style>
  <w:style w:type="paragraph" w:customStyle="1" w:styleId="Tablicagwkarodek">
    <w:name w:val="Tablica główka środek"/>
    <w:basedOn w:val="Normalny"/>
    <w:link w:val="TablicagwkarodekZnak"/>
    <w:qFormat/>
    <w:rsid w:val="00C9653E"/>
    <w:pPr>
      <w:suppressAutoHyphens w:val="0"/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C9653E"/>
    <w:rPr>
      <w:rFonts w:ascii="Fira Sans" w:eastAsia="Times New Roman" w:hAnsi="Fira Sans" w:cs="Calibri"/>
      <w:sz w:val="19"/>
      <w:szCs w:val="19"/>
      <w:lang w:eastAsia="pl-PL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C9653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C9653E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tel:+48124204050" TargetMode="External"/><Relationship Id="rId26" Type="http://schemas.openxmlformats.org/officeDocument/2006/relationships/hyperlink" Target="https://www.instagram.com/gus_stat/" TargetMode="External"/><Relationship Id="rId21" Type="http://schemas.openxmlformats.org/officeDocument/2006/relationships/hyperlink" Target="https://stat.gov.pl/en/" TargetMode="External"/><Relationship Id="rId34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image" Target="media/image11.png"/><Relationship Id="rId33" Type="http://schemas.openxmlformats.org/officeDocument/2006/relationships/hyperlink" Target="https://bdl.stat.gov.pl/BDL/dane/podgrup/temat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s://pl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s://stat.gov.pl/en/topics/health/health/methodological-report-health-and-health-care-statistics-statistics-polands-reports,16,2.html" TargetMode="External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image" Target="media/image10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topics/health/health/health-and-health-care-in-2022,1,15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3.png"/><Relationship Id="rId35" Type="http://schemas.openxmlformats.org/officeDocument/2006/relationships/footer" Target="footer3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01_Pharmacies_and_pharmaceutical_outlets_in_2023.docx.docx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E1320-D6C5-4590-8017-545001FE20D4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44A448-43EE-4AAE-BFCF-350CFA12CA5E}"/>
</file>

<file path=customXml/itemProps5.xml><?xml version="1.0" encoding="utf-8"?>
<ds:datastoreItem xmlns:ds="http://schemas.openxmlformats.org/officeDocument/2006/customXml" ds:itemID="{3EFC0D6A-A475-4C7D-8AF0-A2A1E81E72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711</Words>
  <Characters>4266</Characters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Pharmacies and pharmaceutical outlets in 2023</vt:lpstr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Pharmacies and pharmaceutical outlets in 2023</dc:title>
  <dc:subject/>
  <cp:keywords/>
  <dc:description/>
  <cp:lastPrinted>2019-02-21T09:45:00Z</cp:lastPrinted>
  <dcterms:created xsi:type="dcterms:W3CDTF">2024-05-06T10:41:00Z</dcterms:created>
  <dcterms:modified xsi:type="dcterms:W3CDTF">2024-05-06T12:10:00Z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