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B9BA01" w14:textId="30EB3D1D" w:rsidR="00A148D7" w:rsidRPr="00EE2923" w:rsidRDefault="00CE23B4" w:rsidP="00EE2923">
      <w:pPr>
        <w:pStyle w:val="Tytuinfomacjisygnalnej"/>
        <w:spacing w:after="480"/>
        <w:rPr>
          <w:lang w:val="en-GB"/>
        </w:rPr>
      </w:pPr>
      <w:r w:rsidRPr="00587CEE">
        <w:rPr>
          <w:noProof/>
          <w:lang w:eastAsia="pl-PL"/>
        </w:rPr>
        <mc:AlternateContent>
          <mc:Choice Requires="wps">
            <w:drawing>
              <wp:anchor distT="45720" distB="45720" distL="114300" distR="114300" simplePos="0" relativeHeight="251738112" behindDoc="0" locked="0" layoutInCell="1" allowOverlap="1" wp14:anchorId="2FC13F97" wp14:editId="4726B553">
                <wp:simplePos x="0" y="0"/>
                <wp:positionH relativeFrom="margin">
                  <wp:posOffset>-12065</wp:posOffset>
                </wp:positionH>
                <wp:positionV relativeFrom="paragraph">
                  <wp:posOffset>977900</wp:posOffset>
                </wp:positionV>
                <wp:extent cx="2345055" cy="1412875"/>
                <wp:effectExtent l="0" t="0" r="0" b="0"/>
                <wp:wrapSquare wrapText="bothSides"/>
                <wp:docPr id="6" name="Pole tekstowe 2" descr="0.1% - increase in the average paid employment in 2023 in the national economy compared with the previous year&#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5055" cy="1412875"/>
                        </a:xfrm>
                        <a:prstGeom prst="roundRect">
                          <a:avLst/>
                        </a:prstGeom>
                        <a:solidFill>
                          <a:srgbClr val="001D77"/>
                        </a:solidFill>
                        <a:ln w="9525">
                          <a:noFill/>
                          <a:miter lim="800000"/>
                          <a:headEnd/>
                          <a:tailEnd/>
                        </a:ln>
                      </wps:spPr>
                      <wps:txbx>
                        <w:txbxContent>
                          <w:p w14:paraId="0BFA6297" w14:textId="24168706" w:rsidR="00190A26" w:rsidRPr="00EE2923" w:rsidRDefault="00190A26" w:rsidP="00190A26">
                            <w:pPr>
                              <w:autoSpaceDE w:val="0"/>
                              <w:autoSpaceDN w:val="0"/>
                              <w:adjustRightInd w:val="0"/>
                              <w:spacing w:before="0" w:after="0" w:line="240" w:lineRule="auto"/>
                              <w:rPr>
                                <w:rFonts w:ascii="Fira Sans SemiBold" w:hAnsi="Fira Sans SemiBold"/>
                                <w:color w:val="FFFFFF" w:themeColor="background1"/>
                                <w:sz w:val="72"/>
                                <w:szCs w:val="72"/>
                                <w:lang w:val="en-GB"/>
                              </w:rPr>
                            </w:pPr>
                            <w:r w:rsidRPr="00190A26">
                              <w:rPr>
                                <w:rFonts w:ascii="Fira Sans SemiBold" w:hAnsi="Fira Sans SemiBold"/>
                                <w:color w:val="66AFDE"/>
                                <w:sz w:val="76"/>
                                <w:szCs w:val="76"/>
                              </w:rPr>
                              <w:sym w:font="Wingdings" w:char="F0F1"/>
                            </w:r>
                            <w:r w:rsidRPr="00EE2923">
                              <w:rPr>
                                <w:rFonts w:ascii="Fira Sans SemiBold" w:hAnsi="Fira Sans SemiBold"/>
                                <w:color w:val="FFFFFF" w:themeColor="background1"/>
                                <w:sz w:val="60"/>
                                <w:szCs w:val="60"/>
                                <w:lang w:val="en-GB"/>
                              </w:rPr>
                              <w:t xml:space="preserve"> </w:t>
                            </w:r>
                            <w:r w:rsidR="00FF7104" w:rsidRPr="00EE2923">
                              <w:rPr>
                                <w:rFonts w:ascii="Fira Sans SemiBold" w:hAnsi="Fira Sans SemiBold"/>
                                <w:color w:val="FFFFFF" w:themeColor="background1"/>
                                <w:sz w:val="72"/>
                                <w:szCs w:val="72"/>
                                <w:lang w:val="en-GB"/>
                              </w:rPr>
                              <w:t>0</w:t>
                            </w:r>
                            <w:r w:rsidR="007F5B66" w:rsidRPr="00EE2923">
                              <w:rPr>
                                <w:rFonts w:ascii="Fira Sans SemiBold" w:hAnsi="Fira Sans SemiBold"/>
                                <w:color w:val="FFFFFF" w:themeColor="background1"/>
                                <w:sz w:val="72"/>
                                <w:szCs w:val="72"/>
                                <w:lang w:val="en-GB"/>
                              </w:rPr>
                              <w:t>.</w:t>
                            </w:r>
                            <w:r w:rsidR="00FF7104" w:rsidRPr="00EE2923">
                              <w:rPr>
                                <w:rFonts w:ascii="Fira Sans SemiBold" w:hAnsi="Fira Sans SemiBold"/>
                                <w:color w:val="FFFFFF" w:themeColor="background1"/>
                                <w:sz w:val="72"/>
                                <w:szCs w:val="72"/>
                                <w:lang w:val="en-GB"/>
                              </w:rPr>
                              <w:t>1</w:t>
                            </w:r>
                            <w:r w:rsidRPr="00EE2923">
                              <w:rPr>
                                <w:rFonts w:ascii="Fira Sans SemiBold" w:hAnsi="Fira Sans SemiBold"/>
                                <w:color w:val="FFFFFF" w:themeColor="background1"/>
                                <w:sz w:val="72"/>
                                <w:szCs w:val="72"/>
                                <w:lang w:val="en-GB"/>
                              </w:rPr>
                              <w:t>%</w:t>
                            </w:r>
                          </w:p>
                          <w:p w14:paraId="718C57B1" w14:textId="3C7C2CD8" w:rsidR="00373050" w:rsidRPr="00EE2923" w:rsidRDefault="002E5793" w:rsidP="00190A26">
                            <w:pPr>
                              <w:pStyle w:val="Opiswskanika"/>
                              <w:rPr>
                                <w:lang w:val="en-GB"/>
                              </w:rPr>
                            </w:pPr>
                            <w:r w:rsidRPr="00EE2923">
                              <w:rPr>
                                <w:lang w:val="en-GB"/>
                              </w:rPr>
                              <w:t>Increase i</w:t>
                            </w:r>
                            <w:r>
                              <w:rPr>
                                <w:lang w:val="en-GB"/>
                              </w:rPr>
                              <w:t>n the average paid employment</w:t>
                            </w:r>
                            <w:r w:rsidRPr="00EE2923">
                              <w:rPr>
                                <w:lang w:val="en-GB"/>
                              </w:rPr>
                              <w:t xml:space="preserve"> in the national economy </w:t>
                            </w:r>
                            <w:r>
                              <w:rPr>
                                <w:lang w:val="en-GB"/>
                              </w:rPr>
                              <w:t xml:space="preserve">in 2023 </w:t>
                            </w:r>
                            <w:r w:rsidRPr="00EE2923">
                              <w:rPr>
                                <w:lang w:val="en-GB"/>
                              </w:rPr>
                              <w:t>compared with the previous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FC13F97" id="Pole tekstowe 2" o:spid="_x0000_s1026" alt="0.1% - increase in the average paid employment in 2023 in the national economy compared with the previous year&#10;" style="position:absolute;margin-left:-.95pt;margin-top:77pt;width:184.65pt;height:111.25pt;z-index:2517381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" fillcolor="#001d77" stroked="f">
                <v:stroke joinstyle="miter"/>
                <v:textbox>
                  <w:txbxContent>
                    <w:p w14:paraId="0BFA6297" w14:textId="24168706" w:rsidR="00190A26" w:rsidRPr="00EE2923" w:rsidRDefault="00190A26" w:rsidP="00190A26">
                      <w:pPr>
                        <w:autoSpaceDE w:val="0"/>
                        <w:autoSpaceDN w:val="0"/>
                        <w:adjustRightInd w:val="0"/>
                        <w:spacing w:before="0" w:after="0" w:line="240" w:lineRule="auto"/>
                        <w:rPr>
                          <w:rFonts w:ascii="Fira Sans SemiBold" w:hAnsi="Fira Sans SemiBold"/>
                          <w:color w:val="FFFFFF" w:themeColor="background1"/>
                          <w:sz w:val="72"/>
                          <w:szCs w:val="72"/>
                          <w:lang w:val="en-GB"/>
                        </w:rPr>
                      </w:pPr>
                      <w:r w:rsidRPr="00190A26">
                        <w:rPr>
                          <w:rFonts w:ascii="Fira Sans SemiBold" w:hAnsi="Fira Sans SemiBold"/>
                          <w:color w:val="66AFDE"/>
                          <w:sz w:val="76"/>
                          <w:szCs w:val="76"/>
                        </w:rPr>
                        <w:sym w:font="Wingdings" w:char="F0F1"/>
                      </w:r>
                      <w:r w:rsidRPr="00EE2923">
                        <w:rPr>
                          <w:rFonts w:ascii="Fira Sans SemiBold" w:hAnsi="Fira Sans SemiBold"/>
                          <w:color w:val="FFFFFF" w:themeColor="background1"/>
                          <w:sz w:val="60"/>
                          <w:szCs w:val="60"/>
                          <w:lang w:val="en-GB"/>
                        </w:rPr>
                        <w:t xml:space="preserve"> </w:t>
                      </w:r>
                      <w:r w:rsidR="00FF7104" w:rsidRPr="00EE2923">
                        <w:rPr>
                          <w:rFonts w:ascii="Fira Sans SemiBold" w:hAnsi="Fira Sans SemiBold"/>
                          <w:color w:val="FFFFFF" w:themeColor="background1"/>
                          <w:sz w:val="72"/>
                          <w:szCs w:val="72"/>
                          <w:lang w:val="en-GB"/>
                        </w:rPr>
                        <w:t>0</w:t>
                      </w:r>
                      <w:r w:rsidR="007F5B66" w:rsidRPr="00EE2923">
                        <w:rPr>
                          <w:rFonts w:ascii="Fira Sans SemiBold" w:hAnsi="Fira Sans SemiBold"/>
                          <w:color w:val="FFFFFF" w:themeColor="background1"/>
                          <w:sz w:val="72"/>
                          <w:szCs w:val="72"/>
                          <w:lang w:val="en-GB"/>
                        </w:rPr>
                        <w:t>.</w:t>
                      </w:r>
                      <w:r w:rsidR="00FF7104" w:rsidRPr="00EE2923">
                        <w:rPr>
                          <w:rFonts w:ascii="Fira Sans SemiBold" w:hAnsi="Fira Sans SemiBold"/>
                          <w:color w:val="FFFFFF" w:themeColor="background1"/>
                          <w:sz w:val="72"/>
                          <w:szCs w:val="72"/>
                          <w:lang w:val="en-GB"/>
                        </w:rPr>
                        <w:t>1</w:t>
                      </w:r>
                      <w:r w:rsidRPr="00EE2923">
                        <w:rPr>
                          <w:rFonts w:ascii="Fira Sans SemiBold" w:hAnsi="Fira Sans SemiBold"/>
                          <w:color w:val="FFFFFF" w:themeColor="background1"/>
                          <w:sz w:val="72"/>
                          <w:szCs w:val="72"/>
                          <w:lang w:val="en-GB"/>
                        </w:rPr>
                        <w:t>%</w:t>
                      </w:r>
                    </w:p>
                    <w:p w14:paraId="718C57B1" w14:textId="3C7C2CD8" w:rsidR="00373050" w:rsidRPr="00EE2923" w:rsidRDefault="002E5793" w:rsidP="00190A26">
                      <w:pPr>
                        <w:pStyle w:val="Opiswskanika"/>
                        <w:rPr>
                          <w:lang w:val="en-GB"/>
                        </w:rPr>
                      </w:pPr>
                      <w:r w:rsidRPr="00EE2923">
                        <w:rPr>
                          <w:lang w:val="en-GB"/>
                        </w:rPr>
                        <w:t>Increase i</w:t>
                      </w:r>
                      <w:r>
                        <w:rPr>
                          <w:lang w:val="en-GB"/>
                        </w:rPr>
                        <w:t>n the average paid employment</w:t>
                      </w:r>
                      <w:r w:rsidRPr="00EE2923">
                        <w:rPr>
                          <w:lang w:val="en-GB"/>
                        </w:rPr>
                        <w:t xml:space="preserve"> in the national economy </w:t>
                      </w:r>
                      <w:r>
                        <w:rPr>
                          <w:lang w:val="en-GB"/>
                        </w:rPr>
                        <w:t xml:space="preserve">in 2023 </w:t>
                      </w:r>
                      <w:r w:rsidRPr="00EE2923">
                        <w:rPr>
                          <w:lang w:val="en-GB"/>
                        </w:rPr>
                        <w:t>compared with the previous year</w:t>
                      </w:r>
                    </w:p>
                  </w:txbxContent>
                </v:textbox>
                <w10:wrap type="square" anchorx="margin"/>
              </v:roundrect>
            </w:pict>
          </mc:Fallback>
        </mc:AlternateContent>
      </w:r>
      <w:r w:rsidR="007F5B66" w:rsidRPr="00EE2923">
        <w:rPr>
          <w:lang w:val="en-GB"/>
        </w:rPr>
        <w:t xml:space="preserve">Average paid employment, wages and salaries </w:t>
      </w:r>
      <w:r w:rsidR="00C85A87">
        <w:rPr>
          <w:lang w:val="en-GB"/>
        </w:rPr>
        <w:br/>
      </w:r>
      <w:r w:rsidR="007F5B66" w:rsidRPr="00EE2923">
        <w:rPr>
          <w:lang w:val="en-GB"/>
        </w:rPr>
        <w:t>in the national economy in 2023 – preliminary data</w:t>
      </w:r>
    </w:p>
    <w:p w14:paraId="666C5FAC" w14:textId="760BD1A2" w:rsidR="006D7409" w:rsidRPr="00EE2923" w:rsidRDefault="006623B4" w:rsidP="00EE2923">
      <w:pPr>
        <w:pStyle w:val="Lead"/>
        <w:spacing w:before="240" w:after="1320"/>
        <w:rPr>
          <w:lang w:val="en-GB"/>
        </w:rPr>
      </w:pPr>
      <w:r w:rsidRPr="00EE2923">
        <w:rPr>
          <w:lang w:val="en-GB"/>
        </w:rPr>
        <w:t xml:space="preserve">According to preliminary data, the average </w:t>
      </w:r>
      <w:r w:rsidR="0027489B" w:rsidRPr="00EE2923">
        <w:rPr>
          <w:lang w:val="en-GB"/>
        </w:rPr>
        <w:t xml:space="preserve">paid </w:t>
      </w:r>
      <w:r w:rsidRPr="00EE2923">
        <w:rPr>
          <w:lang w:val="en-GB"/>
        </w:rPr>
        <w:t>employment in the national economy in 2023 was 11.0 million full-time equivalent employees. There were 0.1</w:t>
      </w:r>
      <w:r w:rsidR="0027489B" w:rsidRPr="00EE2923">
        <w:rPr>
          <w:lang w:val="en-GB"/>
        </w:rPr>
        <w:t xml:space="preserve">% more of them compared with </w:t>
      </w:r>
      <w:r w:rsidRPr="00EE2923">
        <w:rPr>
          <w:lang w:val="en-GB"/>
        </w:rPr>
        <w:t>the previous year.</w:t>
      </w:r>
    </w:p>
    <w:p w14:paraId="25165F08" w14:textId="2261CCA1" w:rsidR="00190A26" w:rsidRPr="00EE2923" w:rsidRDefault="00176FB7" w:rsidP="008B4635">
      <w:pPr>
        <w:pStyle w:val="Nagwek1"/>
        <w:rPr>
          <w:rFonts w:ascii="Fira Sans" w:hAnsi="Fira Sans"/>
          <w:b/>
          <w:lang w:val="en-GB"/>
        </w:rPr>
      </w:pPr>
      <w:r w:rsidRPr="00EE2923">
        <w:rPr>
          <w:rFonts w:ascii="Fira Sans" w:hAnsi="Fira Sans"/>
          <w:b/>
          <w:noProof/>
          <w:spacing w:val="-2"/>
          <w:szCs w:val="19"/>
        </w:rPr>
        <mc:AlternateContent>
          <mc:Choice Requires="wps">
            <w:drawing>
              <wp:anchor distT="45720" distB="45720" distL="114300" distR="114300" simplePos="0" relativeHeight="251763712" behindDoc="1" locked="0" layoutInCell="1" allowOverlap="1" wp14:anchorId="7AD5E498" wp14:editId="319C2686">
                <wp:simplePos x="0" y="0"/>
                <wp:positionH relativeFrom="column">
                  <wp:posOffset>5255895</wp:posOffset>
                </wp:positionH>
                <wp:positionV relativeFrom="paragraph">
                  <wp:posOffset>135890</wp:posOffset>
                </wp:positionV>
                <wp:extent cx="1760855" cy="1067435"/>
                <wp:effectExtent l="0" t="0" r="0" b="0"/>
                <wp:wrapTight wrapText="bothSides">
                  <wp:wrapPolygon edited="0">
                    <wp:start x="701" y="0"/>
                    <wp:lineTo x="701" y="21202"/>
                    <wp:lineTo x="20798" y="21202"/>
                    <wp:lineTo x="20798" y="0"/>
                    <wp:lineTo x="701" y="0"/>
                  </wp:wrapPolygon>
                </wp:wrapTight>
                <wp:docPr id="3" name="Pole tekstowe 3" descr="Average paid employment includes full-time employees and part-time employees converted into full-time equivalent employe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0855" cy="1067435"/>
                        </a:xfrm>
                        <a:prstGeom prst="rect">
                          <a:avLst/>
                        </a:prstGeom>
                        <a:noFill/>
                        <a:ln w="9525">
                          <a:noFill/>
                          <a:miter lim="800000"/>
                          <a:headEnd/>
                          <a:tailEnd/>
                        </a:ln>
                      </wps:spPr>
                      <wps:txbx>
                        <w:txbxContent>
                          <w:p w14:paraId="024BDD6E" w14:textId="2F7DCA06" w:rsidR="00176FB7" w:rsidRPr="00EE2923" w:rsidRDefault="00CF13FE" w:rsidP="00CF13FE">
                            <w:pPr>
                              <w:pStyle w:val="tekstzboku"/>
                              <w:rPr>
                                <w:lang w:val="en-GB"/>
                              </w:rPr>
                            </w:pPr>
                            <w:r w:rsidRPr="00EE2923">
                              <w:rPr>
                                <w:lang w:val="en-GB"/>
                              </w:rPr>
                              <w:t>Average paid employment includes full-time employees and part-time employees converted into full-time equivalent employees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D5E498" id="_x0000_t202" coordsize="21600,21600" o:spt="202" path="m,l,21600r21600,l21600,xe">
                <v:stroke joinstyle="miter"/>
                <v:path gradientshapeok="t" o:connecttype="rect"/>
              </v:shapetype>
              <v:shape id="Pole tekstowe 3" o:spid="_x0000_s1027" type="#_x0000_t202" alt="Average paid employment includes full-time employees and part-time employees converted into full-time equivalent employees" style="position:absolute;margin-left:413.85pt;margin-top:10.7pt;width:138.65pt;height:84.05pt;z-index:-251552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" filled="f" stroked="f">
                <v:textbox>
                  <w:txbxContent>
                    <w:p w14:paraId="024BDD6E" w14:textId="2F7DCA06" w:rsidR="00176FB7" w:rsidRPr="00EE2923" w:rsidRDefault="00CF13FE" w:rsidP="00CF13FE">
                      <w:pPr>
                        <w:pStyle w:val="tekstzboku"/>
                        <w:rPr>
                          <w:lang w:val="en-GB"/>
                        </w:rPr>
                      </w:pPr>
                      <w:r w:rsidRPr="00EE2923">
                        <w:rPr>
                          <w:lang w:val="en-GB"/>
                        </w:rPr>
                        <w:t>Average paid employment includes full-time employees and part-time employees converted into full-time equivalent employees</w:t>
                      </w:r>
                    </w:p>
                  </w:txbxContent>
                </v:textbox>
                <w10:wrap type="tight"/>
              </v:shape>
            </w:pict>
          </mc:Fallback>
        </mc:AlternateContent>
      </w:r>
      <w:r w:rsidR="00CF13FE" w:rsidRPr="00EE2923">
        <w:rPr>
          <w:rFonts w:ascii="Fira Sans" w:hAnsi="Fira Sans"/>
          <w:b/>
          <w:lang w:val="en-GB"/>
        </w:rPr>
        <w:t>Average paid employment in the national economy</w:t>
      </w:r>
    </w:p>
    <w:p w14:paraId="017DCE5A" w14:textId="7AC2E66D" w:rsidR="00190A26" w:rsidRPr="00EE2923" w:rsidRDefault="00D763C4" w:rsidP="008B4635">
      <w:pPr>
        <w:spacing w:line="288" w:lineRule="auto"/>
        <w:rPr>
          <w:lang w:val="en-GB"/>
        </w:rPr>
      </w:pPr>
      <w:r w:rsidRPr="00EE2923">
        <w:rPr>
          <w:lang w:val="en-GB"/>
        </w:rPr>
        <w:t>In 2023, the largest number of full-time equivalent employees were concentrated in the Manufacturing section – 22.8% of the total average paid employment. Relative to 2022, the average paid employment decreased i</w:t>
      </w:r>
      <w:r w:rsidR="0033783B" w:rsidRPr="00EE2923">
        <w:rPr>
          <w:lang w:val="en-GB"/>
        </w:rPr>
        <w:t>n six sections, with the largest</w:t>
      </w:r>
      <w:r w:rsidRPr="00EE2923">
        <w:rPr>
          <w:lang w:val="en-GB"/>
        </w:rPr>
        <w:t xml:space="preserve"> decreases in the Manufacturing and Construction sections (by 1.3% and 1.2% respectively). Relative to 2022, the average paid employment increased the most in the Information and communication </w:t>
      </w:r>
      <w:r w:rsidR="00C85A87">
        <w:rPr>
          <w:lang w:val="en-GB"/>
        </w:rPr>
        <w:br/>
      </w:r>
      <w:r w:rsidRPr="00EE2923">
        <w:rPr>
          <w:lang w:val="en-GB"/>
        </w:rPr>
        <w:t>(by 3.1%) and Professional, scientific and technical activities (by 3.0%) sections.</w:t>
      </w:r>
    </w:p>
    <w:p w14:paraId="69D40F82" w14:textId="2CF069C2" w:rsidR="008B4635" w:rsidRPr="00EE2923" w:rsidRDefault="00EE2923" w:rsidP="00EE2923">
      <w:pPr>
        <w:pStyle w:val="tytuwykresu"/>
        <w:spacing w:before="360" w:line="240" w:lineRule="auto"/>
        <w:ind w:left="737" w:hanging="737"/>
        <w:rPr>
          <w:sz w:val="19"/>
          <w:szCs w:val="19"/>
          <w:lang w:val="en-GB"/>
        </w:rPr>
      </w:pPr>
      <w:r>
        <w:rPr>
          <w:b w:val="0"/>
          <w:noProof/>
          <w:spacing w:val="0"/>
          <w:sz w:val="16"/>
          <w:szCs w:val="16"/>
          <w:lang w:eastAsia="pl-PL"/>
        </w:rPr>
        <w:drawing>
          <wp:anchor distT="0" distB="0" distL="114300" distR="114300" simplePos="0" relativeHeight="251764736" behindDoc="0" locked="0" layoutInCell="1" allowOverlap="1" wp14:anchorId="1E161510" wp14:editId="533662D6">
            <wp:simplePos x="0" y="0"/>
            <wp:positionH relativeFrom="column">
              <wp:posOffset>3810</wp:posOffset>
            </wp:positionH>
            <wp:positionV relativeFrom="paragraph">
              <wp:posOffset>499110</wp:posOffset>
            </wp:positionV>
            <wp:extent cx="5041265" cy="4580890"/>
            <wp:effectExtent l="0" t="0" r="6985" b="0"/>
            <wp:wrapSquare wrapText="bothSides"/>
            <wp:docPr id="16" name="Obraz 16" descr="The chart shows the average paid employment in the national economy by PKD/NACE section in thousand full-time equivalent employees. The data presented in the chart are preliminary. The highest average paid employment occurred in the Manufacturing section, while the lowest in the Electricity, gas, steam and air conditioning supply section.&#10;Change in the  average paid employment compared with 2022&#10;The chart shows the change in the average paid employment relative to 2022. The data presented in the chart are preliminary. The largest change in the average paid employment occurred in the Information and communication section, while the smallest change occurred in the Agriculture, forestry and fishing and Other service activities se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wykresy_01_ang.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41265" cy="4580890"/>
                    </a:xfrm>
                    <a:prstGeom prst="rect">
                      <a:avLst/>
                    </a:prstGeom>
                  </pic:spPr>
                </pic:pic>
              </a:graphicData>
            </a:graphic>
            <wp14:sizeRelV relativeFrom="margin">
              <wp14:pctHeight>0</wp14:pctHeight>
            </wp14:sizeRelV>
          </wp:anchor>
        </w:drawing>
      </w:r>
      <w:r w:rsidR="00D763C4" w:rsidRPr="00EE2923">
        <w:rPr>
          <w:sz w:val="19"/>
          <w:szCs w:val="19"/>
          <w:lang w:val="en-GB"/>
        </w:rPr>
        <w:t>Chart</w:t>
      </w:r>
      <w:r w:rsidR="00094B89" w:rsidRPr="00EE2923">
        <w:rPr>
          <w:sz w:val="19"/>
          <w:szCs w:val="19"/>
          <w:lang w:val="en-GB"/>
        </w:rPr>
        <w:t xml:space="preserve"> 1 . Average paid employment in the national economy by PKD/NACE section in </w:t>
      </w:r>
      <w:r w:rsidR="008B4635" w:rsidRPr="00EE2923">
        <w:rPr>
          <w:sz w:val="19"/>
          <w:szCs w:val="19"/>
          <w:lang w:val="en-GB"/>
        </w:rPr>
        <w:t>202</w:t>
      </w:r>
      <w:r w:rsidR="002244C5" w:rsidRPr="00EE2923">
        <w:rPr>
          <w:sz w:val="19"/>
          <w:szCs w:val="19"/>
          <w:lang w:val="en-GB"/>
        </w:rPr>
        <w:t>3</w:t>
      </w:r>
      <w:r w:rsidR="008B4635" w:rsidRPr="00EE2923">
        <w:rPr>
          <w:sz w:val="19"/>
          <w:szCs w:val="19"/>
          <w:lang w:val="en-GB"/>
        </w:rPr>
        <w:t xml:space="preserve"> </w:t>
      </w:r>
      <w:r w:rsidR="00176FB7" w:rsidRPr="00EE2923">
        <w:rPr>
          <w:sz w:val="19"/>
          <w:szCs w:val="19"/>
          <w:lang w:val="en-GB"/>
        </w:rPr>
        <w:br/>
      </w:r>
      <w:r w:rsidR="00094B89" w:rsidRPr="00EE2923">
        <w:rPr>
          <w:sz w:val="19"/>
          <w:szCs w:val="19"/>
          <w:lang w:val="en-GB"/>
        </w:rPr>
        <w:t>– preliminary data</w:t>
      </w:r>
    </w:p>
    <w:p w14:paraId="4639A6F2" w14:textId="09E25FF5" w:rsidR="008B4635" w:rsidRPr="00EE2923" w:rsidRDefault="008B4635" w:rsidP="008B4635">
      <w:pPr>
        <w:spacing w:line="288" w:lineRule="auto"/>
        <w:rPr>
          <w:lang w:val="en-GB"/>
        </w:rPr>
      </w:pPr>
    </w:p>
    <w:p w14:paraId="674669DB" w14:textId="1DB12FE4" w:rsidR="00F60654" w:rsidRDefault="00D7793A" w:rsidP="00F60654">
      <w:pPr>
        <w:pStyle w:val="Nagwek1"/>
        <w:rPr>
          <w:lang w:val="en-GB"/>
        </w:rPr>
      </w:pPr>
      <w:r w:rsidRPr="00EE2923">
        <w:rPr>
          <w:noProof/>
          <w:lang w:val="en-GB"/>
        </w:rPr>
        <w:lastRenderedPageBreak/>
        <w:t>Average monthly gross wages and s</w:t>
      </w:r>
      <w:r w:rsidR="00F60654">
        <w:rPr>
          <w:noProof/>
          <w:lang w:val="en-GB"/>
        </w:rPr>
        <w:t>alaries in the national economy</w:t>
      </w:r>
    </w:p>
    <w:p w14:paraId="595DE9F0" w14:textId="2EBFEE08" w:rsidR="00176FB7" w:rsidRPr="00EE2923" w:rsidRDefault="00D7793A" w:rsidP="00F60654">
      <w:pPr>
        <w:spacing w:line="288" w:lineRule="auto"/>
        <w:rPr>
          <w:lang w:val="en-GB"/>
        </w:rPr>
      </w:pPr>
      <w:r w:rsidRPr="00EE2923">
        <w:rPr>
          <w:lang w:val="en-GB"/>
        </w:rPr>
        <w:t>According to preliminary data, the average monthly gross wage and salary in the national economy in Poland in 2023 was PLN 7 155.48. Compared with</w:t>
      </w:r>
      <w:r w:rsidR="006E0213" w:rsidRPr="00EE2923">
        <w:rPr>
          <w:lang w:val="en-GB"/>
        </w:rPr>
        <w:t xml:space="preserve"> 2022, it increased nominally </w:t>
      </w:r>
      <w:r w:rsidRPr="00EE2923">
        <w:rPr>
          <w:lang w:val="en-GB"/>
        </w:rPr>
        <w:t>by 12.</w:t>
      </w:r>
      <w:r w:rsidR="006E0213" w:rsidRPr="00EE2923">
        <w:rPr>
          <w:lang w:val="en-GB"/>
        </w:rPr>
        <w:t>5%. This is a larger</w:t>
      </w:r>
      <w:r w:rsidRPr="00EE2923">
        <w:rPr>
          <w:lang w:val="en-GB"/>
        </w:rPr>
        <w:t xml:space="preserve"> increase than t</w:t>
      </w:r>
      <w:r w:rsidR="006E0213" w:rsidRPr="00EE2923">
        <w:rPr>
          <w:lang w:val="en-GB"/>
        </w:rPr>
        <w:t>hat recorded in 2022 compared with 2021 –</w:t>
      </w:r>
      <w:r w:rsidRPr="00EE2923">
        <w:rPr>
          <w:lang w:val="en-GB"/>
        </w:rPr>
        <w:t xml:space="preserve"> </w:t>
      </w:r>
      <w:r w:rsidR="006E0213" w:rsidRPr="00EE2923">
        <w:rPr>
          <w:lang w:val="en-GB"/>
        </w:rPr>
        <w:t>the average monthly gross wage and salary</w:t>
      </w:r>
      <w:r w:rsidRPr="00EE2923">
        <w:rPr>
          <w:lang w:val="en-GB"/>
        </w:rPr>
        <w:t xml:space="preserve"> then increased by 12.0%.</w:t>
      </w:r>
    </w:p>
    <w:p w14:paraId="02E476B4" w14:textId="385CD71A" w:rsidR="00176FB7" w:rsidRPr="00EE2923" w:rsidRDefault="0036169E" w:rsidP="00F60654">
      <w:pPr>
        <w:spacing w:line="288" w:lineRule="auto"/>
        <w:rPr>
          <w:lang w:val="en-GB"/>
        </w:rPr>
      </w:pPr>
      <w:r w:rsidRPr="00EE2923">
        <w:rPr>
          <w:lang w:val="en-GB"/>
        </w:rPr>
        <w:t>The average monthly gross wage and salary by PKD/NACE section remained differentiated. In 2023, it ranged from PLN 4 702.56 in the Accommodation and catering</w:t>
      </w:r>
      <w:r w:rsidRPr="00EE2923">
        <w:rPr>
          <w:vertAlign w:val="superscript"/>
          <w:lang w:val="en-GB"/>
        </w:rPr>
        <w:t>∆</w:t>
      </w:r>
      <w:r w:rsidRPr="00EE2923">
        <w:rPr>
          <w:lang w:val="en-GB"/>
        </w:rPr>
        <w:t xml:space="preserve"> section to PLN</w:t>
      </w:r>
      <w:r w:rsidR="00F60654">
        <w:rPr>
          <w:lang w:val="en-GB"/>
        </w:rPr>
        <w:t> </w:t>
      </w:r>
      <w:r w:rsidRPr="00EE2923">
        <w:rPr>
          <w:lang w:val="en-GB"/>
        </w:rPr>
        <w:t>12</w:t>
      </w:r>
      <w:r w:rsidR="00F60654">
        <w:rPr>
          <w:lang w:val="en-GB"/>
        </w:rPr>
        <w:t> </w:t>
      </w:r>
      <w:r w:rsidRPr="00EE2923">
        <w:rPr>
          <w:lang w:val="en-GB"/>
        </w:rPr>
        <w:t>822.80 in the Mining and quarrying section. These values were respectively 34.3% lower and 79.2% higher than the average monthly gross wage and salary in Poland.</w:t>
      </w:r>
    </w:p>
    <w:p w14:paraId="61AFD80B" w14:textId="776B50B1" w:rsidR="00176FB7" w:rsidRPr="00EE2923" w:rsidRDefault="00F60654" w:rsidP="00F60654">
      <w:pPr>
        <w:spacing w:before="360" w:line="240" w:lineRule="auto"/>
        <w:ind w:left="737" w:hanging="737"/>
        <w:rPr>
          <w:b/>
          <w:szCs w:val="19"/>
          <w:lang w:val="en-GB"/>
        </w:rPr>
      </w:pPr>
      <w:r>
        <w:rPr>
          <w:noProof/>
          <w:lang w:eastAsia="pl-PL"/>
        </w:rPr>
        <w:drawing>
          <wp:anchor distT="0" distB="0" distL="114300" distR="114300" simplePos="0" relativeHeight="251765760" behindDoc="0" locked="0" layoutInCell="1" allowOverlap="1" wp14:anchorId="0811CA53" wp14:editId="789DF6C4">
            <wp:simplePos x="0" y="0"/>
            <wp:positionH relativeFrom="column">
              <wp:posOffset>3810</wp:posOffset>
            </wp:positionH>
            <wp:positionV relativeFrom="paragraph">
              <wp:posOffset>532130</wp:posOffset>
            </wp:positionV>
            <wp:extent cx="5041265" cy="4550410"/>
            <wp:effectExtent l="0" t="0" r="6985" b="2540"/>
            <wp:wrapSquare wrapText="bothSides"/>
            <wp:docPr id="18" name="Obraz 18" descr="The chart shows the average paid employment in the national economy by PKD/NACE section in thousand full-time equivalent employees. The data presented in the chart are preliminary. The highest average paid employment occurred in the Manufacturing section, while the lowest in the Electricity, gas, steam and air conditioning supply section.&#10;Change in the  average paid employment compared with 2022&#10;The chart shows the change in the average paid employment relative to 2022. The data presented in the chart are preliminary. The largest change in the average paid employment occurred in the Information and communication section, while the smallest change occurred in the Agriculture, forestry and fishing and Other service activities se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ykresy_02_ang.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041265" cy="4550410"/>
                    </a:xfrm>
                    <a:prstGeom prst="rect">
                      <a:avLst/>
                    </a:prstGeom>
                  </pic:spPr>
                </pic:pic>
              </a:graphicData>
            </a:graphic>
          </wp:anchor>
        </w:drawing>
      </w:r>
      <w:r w:rsidR="0036169E" w:rsidRPr="00EE2923">
        <w:rPr>
          <w:b/>
          <w:szCs w:val="19"/>
          <w:lang w:val="en-GB"/>
        </w:rPr>
        <w:t>Chart 2. Average monthly gross wages and salaries in the national economy by PKD/NACE</w:t>
      </w:r>
      <w:r w:rsidR="009D4708" w:rsidRPr="00606E66">
        <w:rPr>
          <w:b/>
          <w:noProof/>
          <w:color w:val="FF0000"/>
          <w:spacing w:val="-2"/>
          <w:lang w:eastAsia="pl-PL"/>
        </w:rPr>
        <mc:AlternateContent>
          <mc:Choice Requires="wps">
            <w:drawing>
              <wp:anchor distT="45720" distB="45720" distL="114300" distR="114300" simplePos="0" relativeHeight="251761664" behindDoc="1" locked="0" layoutInCell="1" allowOverlap="1" wp14:anchorId="1835FB91" wp14:editId="77E41A01">
                <wp:simplePos x="0" y="0"/>
                <wp:positionH relativeFrom="page">
                  <wp:posOffset>5718175</wp:posOffset>
                </wp:positionH>
                <wp:positionV relativeFrom="paragraph">
                  <wp:posOffset>4663440</wp:posOffset>
                </wp:positionV>
                <wp:extent cx="1739265" cy="1098550"/>
                <wp:effectExtent l="0" t="0" r="0" b="6350"/>
                <wp:wrapTight wrapText="bothSides">
                  <wp:wrapPolygon edited="0">
                    <wp:start x="710" y="0"/>
                    <wp:lineTo x="710" y="21350"/>
                    <wp:lineTo x="20819" y="21350"/>
                    <wp:lineTo x="20819" y="0"/>
                    <wp:lineTo x="710" y="0"/>
                  </wp:wrapPolygon>
                </wp:wrapTight>
                <wp:docPr id="4" name="Pole tekstowe 4" descr="In 2023, the average monthly nominal gross wage and salary increased by 12.5% compared with 20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9265" cy="1098550"/>
                        </a:xfrm>
                        <a:prstGeom prst="rect">
                          <a:avLst/>
                        </a:prstGeom>
                        <a:noFill/>
                        <a:ln w="9525">
                          <a:noFill/>
                          <a:miter lim="800000"/>
                          <a:headEnd/>
                          <a:tailEnd/>
                        </a:ln>
                      </wps:spPr>
                      <wps:txbx>
                        <w:txbxContent>
                          <w:p w14:paraId="61E80C05" w14:textId="460F94D5" w:rsidR="00176FB7" w:rsidRPr="00EE2923" w:rsidRDefault="009D4708" w:rsidP="009D4708">
                            <w:pPr>
                              <w:pStyle w:val="tekstzboku"/>
                              <w:rPr>
                                <w:lang w:val="en-GB"/>
                              </w:rPr>
                            </w:pPr>
                            <w:r w:rsidRPr="00EE2923">
                              <w:rPr>
                                <w:lang w:val="en-GB"/>
                              </w:rPr>
                              <w:t>In 2023, the average monthly nominal gross wage and salary increased by 12.5% compared with 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35FB91" id="Pole tekstowe 4" o:spid="_x0000_s1028" type="#_x0000_t202" alt="In 2023, the average monthly nominal gross wage and salary increased by 12.5% compared with 2022" style="position:absolute;left:0;text-align:left;margin-left:450.25pt;margin-top:367.2pt;width:136.95pt;height:86.5pt;z-index:-2515548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" filled="f" stroked="f">
                <v:textbox>
                  <w:txbxContent>
                    <w:p w14:paraId="61E80C05" w14:textId="460F94D5" w:rsidR="00176FB7" w:rsidRPr="00EE2923" w:rsidRDefault="009D4708" w:rsidP="009D4708">
                      <w:pPr>
                        <w:pStyle w:val="tekstzboku"/>
                        <w:rPr>
                          <w:lang w:val="en-GB"/>
                        </w:rPr>
                      </w:pPr>
                      <w:r w:rsidRPr="00EE2923">
                        <w:rPr>
                          <w:lang w:val="en-GB"/>
                        </w:rPr>
                        <w:t>In 2023, the average monthly nominal gross wage and salary increased by 12.5% compared with 2022</w:t>
                      </w:r>
                    </w:p>
                  </w:txbxContent>
                </v:textbox>
                <w10:wrap type="tight" anchorx="page"/>
              </v:shape>
            </w:pict>
          </mc:Fallback>
        </mc:AlternateContent>
      </w:r>
      <w:r>
        <w:rPr>
          <w:b/>
          <w:szCs w:val="19"/>
          <w:lang w:val="en-GB"/>
        </w:rPr>
        <w:t xml:space="preserve"> </w:t>
      </w:r>
      <w:r w:rsidR="0036169E" w:rsidRPr="00EE2923">
        <w:rPr>
          <w:b/>
          <w:szCs w:val="19"/>
          <w:lang w:val="en-GB"/>
        </w:rPr>
        <w:t>section in 2023</w:t>
      </w:r>
      <w:r w:rsidR="00F16408" w:rsidRPr="00EE2923">
        <w:rPr>
          <w:b/>
          <w:szCs w:val="19"/>
          <w:lang w:val="en-GB"/>
        </w:rPr>
        <w:t xml:space="preserve"> </w:t>
      </w:r>
      <w:r w:rsidR="0036169E" w:rsidRPr="00EE2923">
        <w:rPr>
          <w:b/>
          <w:szCs w:val="19"/>
          <w:lang w:val="en-GB"/>
        </w:rPr>
        <w:t>– preliminary data</w:t>
      </w:r>
    </w:p>
    <w:p w14:paraId="1E21F80E" w14:textId="56F8DE3C" w:rsidR="00176FB7" w:rsidRPr="00EE2923" w:rsidRDefault="009D4708" w:rsidP="00F60654">
      <w:pPr>
        <w:spacing w:before="360" w:line="288" w:lineRule="auto"/>
        <w:rPr>
          <w:lang w:val="en-GB"/>
        </w:rPr>
      </w:pPr>
      <w:r w:rsidRPr="00EE2923">
        <w:rPr>
          <w:lang w:val="en-GB"/>
        </w:rPr>
        <w:t xml:space="preserve">In all PKD/NACE sections, increases in the average monthly nominal gross wage and salary compared with 2022 were recorded. </w:t>
      </w:r>
      <w:r w:rsidR="0036169E" w:rsidRPr="00EE2923">
        <w:rPr>
          <w:lang w:val="en-GB"/>
        </w:rPr>
        <w:t>The increase</w:t>
      </w:r>
      <w:r w:rsidR="003945ED" w:rsidRPr="00EE2923">
        <w:rPr>
          <w:lang w:val="en-GB"/>
        </w:rPr>
        <w:t>s</w:t>
      </w:r>
      <w:r w:rsidR="0036169E" w:rsidRPr="00EE2923">
        <w:rPr>
          <w:lang w:val="en-GB"/>
        </w:rPr>
        <w:t xml:space="preserve"> ra</w:t>
      </w:r>
      <w:r w:rsidRPr="00EE2923">
        <w:rPr>
          <w:lang w:val="en-GB"/>
        </w:rPr>
        <w:t>nged from 9.2% in the Agriculture, forestry and fishing</w:t>
      </w:r>
      <w:r w:rsidR="0036169E" w:rsidRPr="00EE2923">
        <w:rPr>
          <w:lang w:val="en-GB"/>
        </w:rPr>
        <w:t xml:space="preserve"> section to 15.5% in the Mining and qua</w:t>
      </w:r>
      <w:r w:rsidRPr="00EE2923">
        <w:rPr>
          <w:lang w:val="en-GB"/>
        </w:rPr>
        <w:t>rrying and Transportation and storage</w:t>
      </w:r>
      <w:r w:rsidR="0036169E" w:rsidRPr="00EE2923">
        <w:rPr>
          <w:lang w:val="en-GB"/>
        </w:rPr>
        <w:t xml:space="preserve"> sections.</w:t>
      </w:r>
    </w:p>
    <w:p w14:paraId="4C0D32F2" w14:textId="77777777" w:rsidR="00F60654" w:rsidRDefault="00F60654">
      <w:pPr>
        <w:spacing w:before="0" w:after="160" w:line="259" w:lineRule="auto"/>
        <w:rPr>
          <w:rFonts w:eastAsia="Times New Roman" w:cs="Times New Roman"/>
          <w:b/>
          <w:bCs/>
          <w:noProof/>
          <w:color w:val="001D77"/>
          <w:szCs w:val="24"/>
          <w:lang w:val="en-GB" w:eastAsia="pl-PL"/>
        </w:rPr>
      </w:pPr>
      <w:r>
        <w:rPr>
          <w:b/>
          <w:noProof/>
          <w:lang w:val="en-GB"/>
        </w:rPr>
        <w:br w:type="page"/>
      </w:r>
    </w:p>
    <w:p w14:paraId="7871A7F6" w14:textId="16F83B72" w:rsidR="00176FB7" w:rsidRPr="00F60654" w:rsidRDefault="00B82FE1" w:rsidP="00176FB7">
      <w:pPr>
        <w:pStyle w:val="Nagwek1"/>
        <w:rPr>
          <w:rFonts w:ascii="Fira Sans" w:hAnsi="Fira Sans"/>
          <w:b/>
          <w:noProof/>
          <w:lang w:val="en-GB"/>
        </w:rPr>
      </w:pPr>
      <w:r w:rsidRPr="00F60654">
        <w:rPr>
          <w:rFonts w:ascii="Fira Sans" w:hAnsi="Fira Sans"/>
          <w:b/>
          <w:noProof/>
          <w:lang w:val="en-GB"/>
        </w:rPr>
        <w:lastRenderedPageBreak/>
        <w:t>Minimum gross wage and salary</w:t>
      </w:r>
    </w:p>
    <w:p w14:paraId="3B457982" w14:textId="36CBB6C3" w:rsidR="00176FB7" w:rsidRPr="00EE2923" w:rsidRDefault="00B82FE1" w:rsidP="00F60654">
      <w:pPr>
        <w:spacing w:line="288" w:lineRule="auto"/>
        <w:rPr>
          <w:lang w:val="en-GB"/>
        </w:rPr>
      </w:pPr>
      <w:r w:rsidRPr="00EE2923">
        <w:rPr>
          <w:lang w:val="en-GB"/>
        </w:rPr>
        <w:t>In 2023, the minimum gross wage and salary increased by PLN 480.00 in the period from January to June and by PLN 590.00 in th</w:t>
      </w:r>
      <w:r w:rsidR="00372E72" w:rsidRPr="00EE2923">
        <w:rPr>
          <w:lang w:val="en-GB"/>
        </w:rPr>
        <w:t>e period from July to December –</w:t>
      </w:r>
      <w:r w:rsidRPr="00EE2923">
        <w:rPr>
          <w:lang w:val="en-GB"/>
        </w:rPr>
        <w:t xml:space="preserve"> it amounted to PLN</w:t>
      </w:r>
      <w:r w:rsidR="00F60654">
        <w:rPr>
          <w:lang w:val="en-GB"/>
        </w:rPr>
        <w:t> </w:t>
      </w:r>
      <w:r w:rsidRPr="00EE2923">
        <w:rPr>
          <w:lang w:val="en-GB"/>
        </w:rPr>
        <w:t>3</w:t>
      </w:r>
      <w:r w:rsidR="00F60654">
        <w:rPr>
          <w:lang w:val="en-GB"/>
        </w:rPr>
        <w:t> </w:t>
      </w:r>
      <w:r w:rsidRPr="00EE2923">
        <w:rPr>
          <w:lang w:val="en-GB"/>
        </w:rPr>
        <w:t>490.00 and PLN 3</w:t>
      </w:r>
      <w:r w:rsidR="00F60654">
        <w:rPr>
          <w:lang w:val="en-GB"/>
        </w:rPr>
        <w:t> </w:t>
      </w:r>
      <w:r w:rsidRPr="00EE2923">
        <w:rPr>
          <w:lang w:val="en-GB"/>
        </w:rPr>
        <w:t xml:space="preserve">600.00 respectively. In the period from January to June, it accounted for 49.2% of the average </w:t>
      </w:r>
      <w:r w:rsidR="00372E72" w:rsidRPr="00EE2923">
        <w:rPr>
          <w:lang w:val="en-GB"/>
        </w:rPr>
        <w:t>monthly gross wage and</w:t>
      </w:r>
      <w:r w:rsidRPr="00EE2923">
        <w:rPr>
          <w:lang w:val="en-GB"/>
        </w:rPr>
        <w:t xml:space="preserve"> salary in the nation</w:t>
      </w:r>
      <w:r w:rsidR="00372E72" w:rsidRPr="00EE2923">
        <w:rPr>
          <w:lang w:val="en-GB"/>
        </w:rPr>
        <w:t>al economy without annual awards</w:t>
      </w:r>
      <w:r w:rsidR="00372E72" w:rsidRPr="00176FB7">
        <w:rPr>
          <w:vertAlign w:val="superscript"/>
        </w:rPr>
        <w:footnoteReference w:id="1"/>
      </w:r>
      <w:r w:rsidR="00372E72" w:rsidRPr="00EE2923">
        <w:rPr>
          <w:lang w:val="en-GB"/>
        </w:rPr>
        <w:t xml:space="preserve">, </w:t>
      </w:r>
      <w:r w:rsidRPr="00EE2923">
        <w:rPr>
          <w:lang w:val="en-GB"/>
        </w:rPr>
        <w:t xml:space="preserve"> while in the period from July to December, it accounted for 50.8%. According to preliminary data, in December 2023, wages </w:t>
      </w:r>
      <w:r w:rsidR="003945ED" w:rsidRPr="00EE2923">
        <w:rPr>
          <w:lang w:val="en-GB"/>
        </w:rPr>
        <w:t>and salaries that were equal to or lower than the minimum gross wage and salary</w:t>
      </w:r>
      <w:r w:rsidRPr="00EE2923">
        <w:rPr>
          <w:lang w:val="en-GB"/>
        </w:rPr>
        <w:t xml:space="preserve"> were received by</w:t>
      </w:r>
      <w:r w:rsidR="00372E72" w:rsidRPr="00EE2923">
        <w:rPr>
          <w:lang w:val="en-GB"/>
        </w:rPr>
        <w:t xml:space="preserve"> 412.3 thousand employees</w:t>
      </w:r>
      <w:r w:rsidR="00372E72" w:rsidRPr="00176FB7">
        <w:rPr>
          <w:vertAlign w:val="superscript"/>
        </w:rPr>
        <w:footnoteReference w:id="2"/>
      </w:r>
      <w:r w:rsidR="003945ED" w:rsidRPr="00EE2923">
        <w:rPr>
          <w:lang w:val="en-GB"/>
        </w:rPr>
        <w:t>.</w:t>
      </w:r>
    </w:p>
    <w:p w14:paraId="3B80C84A" w14:textId="1D5DD6DA" w:rsidR="00176FB7" w:rsidRPr="00EE2923" w:rsidRDefault="00372E72" w:rsidP="00F60654">
      <w:pPr>
        <w:spacing w:before="9400" w:line="288" w:lineRule="auto"/>
        <w:rPr>
          <w:szCs w:val="19"/>
          <w:shd w:val="clear" w:color="auto" w:fill="FFFFFF"/>
          <w:lang w:val="en-GB"/>
        </w:rPr>
      </w:pPr>
      <w:r w:rsidRPr="00EE2923">
        <w:rPr>
          <w:lang w:val="en-GB"/>
        </w:rPr>
        <w:t xml:space="preserve">Symbol (∆) — means that abbreviated names of NACE Rev. 2 sections were used. Full names are available on the Eurostat website at: </w:t>
      </w:r>
      <w:hyperlink r:id="rId12" w:history="1">
        <w:r w:rsidRPr="00EE2923">
          <w:rPr>
            <w:rStyle w:val="Hipercze"/>
            <w:rFonts w:cstheme="minorBidi"/>
            <w:lang w:val="en-GB"/>
          </w:rPr>
          <w:t>https://ec.europa.eu/eurostat/web/metadata/classifications</w:t>
        </w:r>
      </w:hyperlink>
      <w:r w:rsidRPr="00EE2923">
        <w:rPr>
          <w:lang w:val="en-GB"/>
        </w:rPr>
        <w:t xml:space="preserve"> </w:t>
      </w:r>
    </w:p>
    <w:p w14:paraId="3C222B0C" w14:textId="3EC458F5" w:rsidR="00DA331D" w:rsidRPr="00F60654" w:rsidRDefault="00F60654" w:rsidP="00F60654">
      <w:pPr>
        <w:spacing w:line="288" w:lineRule="auto"/>
        <w:rPr>
          <w:spacing w:val="-3"/>
          <w:sz w:val="18"/>
          <w:lang w:val="en-GB"/>
        </w:rPr>
        <w:sectPr w:rsidR="00DA331D" w:rsidRPr="00F60654" w:rsidSect="003B18B6">
          <w:headerReference w:type="default" r:id="rId13"/>
          <w:footerReference w:type="default" r:id="rId14"/>
          <w:headerReference w:type="first" r:id="rId15"/>
          <w:footerReference w:type="first" r:id="rId16"/>
          <w:pgSz w:w="11906" w:h="16838"/>
          <w:pgMar w:top="720" w:right="3119" w:bottom="720" w:left="720" w:header="284" w:footer="283" w:gutter="0"/>
          <w:cols w:space="708"/>
          <w:titlePg/>
          <w:docGrid w:linePitch="360"/>
        </w:sectPr>
      </w:pPr>
      <w:r w:rsidRPr="00F60654">
        <w:rPr>
          <w:rFonts w:eastAsia="Times New Roman" w:cs="Times New Roman"/>
          <w:spacing w:val="-3"/>
          <w:szCs w:val="19"/>
          <w:lang w:val="en-GB" w:eastAsia="pl-PL"/>
        </w:rPr>
        <w:t xml:space="preserve">When quoting Statistics Poland data, please provide the information: </w:t>
      </w:r>
      <w:r w:rsidR="00786984">
        <w:rPr>
          <w:rFonts w:eastAsia="Times New Roman" w:cs="Times New Roman"/>
          <w:spacing w:val="-3"/>
          <w:szCs w:val="19"/>
          <w:lang w:val="en-GB" w:eastAsia="pl-PL"/>
        </w:rPr>
        <w:t>‘</w:t>
      </w:r>
      <w:r w:rsidRPr="00F60654">
        <w:rPr>
          <w:rFonts w:eastAsia="Times New Roman" w:cs="Times New Roman"/>
          <w:spacing w:val="-3"/>
          <w:szCs w:val="19"/>
          <w:lang w:val="en-GB" w:eastAsia="pl-PL"/>
        </w:rPr>
        <w:t>Source of data: Statistics Poland</w:t>
      </w:r>
      <w:r w:rsidR="00786984">
        <w:rPr>
          <w:rFonts w:eastAsia="Times New Roman" w:cs="Times New Roman"/>
          <w:spacing w:val="-3"/>
          <w:szCs w:val="19"/>
          <w:lang w:val="en-GB" w:eastAsia="pl-PL"/>
        </w:rPr>
        <w:t>’</w:t>
      </w:r>
      <w:r w:rsidRPr="00F60654">
        <w:rPr>
          <w:rFonts w:eastAsia="Times New Roman" w:cs="Times New Roman"/>
          <w:spacing w:val="-3"/>
          <w:szCs w:val="19"/>
          <w:lang w:val="en-GB" w:eastAsia="pl-PL"/>
        </w:rPr>
        <w:t>, and when publishing calculations made on data published by Stat</w:t>
      </w:r>
      <w:bookmarkStart w:id="0" w:name="_GoBack"/>
      <w:bookmarkEnd w:id="0"/>
      <w:r w:rsidRPr="00F60654">
        <w:rPr>
          <w:rFonts w:eastAsia="Times New Roman" w:cs="Times New Roman"/>
          <w:spacing w:val="-3"/>
          <w:szCs w:val="19"/>
          <w:lang w:val="en-GB" w:eastAsia="pl-PL"/>
        </w:rPr>
        <w:t xml:space="preserve">istics Poland, please include the following disclaimer: </w:t>
      </w:r>
      <w:r w:rsidR="00786984">
        <w:rPr>
          <w:rFonts w:eastAsia="Times New Roman" w:cs="Times New Roman"/>
          <w:spacing w:val="-3"/>
          <w:szCs w:val="19"/>
          <w:lang w:val="en-GB" w:eastAsia="pl-PL"/>
        </w:rPr>
        <w:t>‘</w:t>
      </w:r>
      <w:r w:rsidRPr="00F60654">
        <w:rPr>
          <w:rFonts w:eastAsia="Times New Roman" w:cs="Times New Roman"/>
          <w:spacing w:val="-3"/>
          <w:szCs w:val="19"/>
          <w:lang w:val="en-GB" w:eastAsia="pl-PL"/>
        </w:rPr>
        <w:t>Own study based on figures from Statistics Poland</w:t>
      </w:r>
      <w:r w:rsidR="00786984">
        <w:rPr>
          <w:rFonts w:eastAsia="Times New Roman" w:cs="Times New Roman"/>
          <w:spacing w:val="-3"/>
          <w:szCs w:val="19"/>
          <w:lang w:val="en-GB" w:eastAsia="pl-PL"/>
        </w:rPr>
        <w:t>’</w:t>
      </w:r>
      <w:r w:rsidRPr="00F60654">
        <w:rPr>
          <w:rFonts w:eastAsia="Times New Roman" w:cs="Times New Roman"/>
          <w:spacing w:val="-3"/>
          <w:szCs w:val="19"/>
          <w:lang w:val="en-GB" w:eastAsia="pl-PL"/>
        </w:rPr>
        <w:t>.</w:t>
      </w: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DE2400" w:rsidRPr="00786984" w14:paraId="196D0BDA" w14:textId="77777777" w:rsidTr="00B84C43">
        <w:trPr>
          <w:trHeight w:val="1626"/>
        </w:trPr>
        <w:tc>
          <w:tcPr>
            <w:tcW w:w="4926" w:type="dxa"/>
          </w:tcPr>
          <w:p w14:paraId="05DA311F" w14:textId="53DF4382" w:rsidR="00DE2400" w:rsidRPr="00EE2923" w:rsidRDefault="00D632A2" w:rsidP="00DE2400">
            <w:pPr>
              <w:spacing w:before="0" w:after="0" w:line="276" w:lineRule="auto"/>
              <w:rPr>
                <w:rFonts w:cs="Arial"/>
                <w:sz w:val="20"/>
                <w:lang w:val="en-GB"/>
              </w:rPr>
            </w:pPr>
            <w:r w:rsidRPr="00EE2923">
              <w:rPr>
                <w:rFonts w:cs="Arial"/>
                <w:sz w:val="20"/>
                <w:lang w:val="en-GB"/>
              </w:rPr>
              <w:lastRenderedPageBreak/>
              <w:t>Prepared by</w:t>
            </w:r>
            <w:r w:rsidR="00DE2400" w:rsidRPr="00EE2923">
              <w:rPr>
                <w:rFonts w:cs="Arial"/>
                <w:sz w:val="20"/>
                <w:lang w:val="en-GB"/>
              </w:rPr>
              <w:t>:</w:t>
            </w:r>
          </w:p>
          <w:p w14:paraId="1E9B29DC" w14:textId="55712192" w:rsidR="00DE2400" w:rsidRPr="00EE2923" w:rsidRDefault="00D632A2" w:rsidP="00DE2400">
            <w:pPr>
              <w:spacing w:before="0" w:line="276" w:lineRule="auto"/>
              <w:rPr>
                <w:rFonts w:cs="Arial"/>
                <w:b/>
                <w:color w:val="000000" w:themeColor="text1"/>
                <w:sz w:val="20"/>
                <w:lang w:val="en-GB"/>
              </w:rPr>
            </w:pPr>
            <w:r w:rsidRPr="00EE2923">
              <w:rPr>
                <w:rFonts w:cs="Arial"/>
                <w:b/>
                <w:color w:val="000000" w:themeColor="text1"/>
                <w:sz w:val="20"/>
                <w:lang w:val="en-GB"/>
              </w:rPr>
              <w:t>Statistical Office in Bydgoszcz</w:t>
            </w:r>
          </w:p>
          <w:p w14:paraId="41A1AE38" w14:textId="6FF8F36A" w:rsidR="00DE2400" w:rsidRPr="00AB1F20" w:rsidRDefault="00D632A2" w:rsidP="00747B8C">
            <w:pPr>
              <w:spacing w:before="0" w:after="0" w:line="276" w:lineRule="auto"/>
              <w:rPr>
                <w:b/>
                <w:sz w:val="20"/>
                <w:szCs w:val="20"/>
                <w:lang w:val="fi-FI"/>
              </w:rPr>
            </w:pPr>
            <w:r>
              <w:rPr>
                <w:b/>
                <w:sz w:val="20"/>
                <w:szCs w:val="20"/>
                <w:lang w:val="fi-FI"/>
              </w:rPr>
              <w:t xml:space="preserve">Director </w:t>
            </w:r>
            <w:r w:rsidR="005C1F3F">
              <w:rPr>
                <w:b/>
                <w:sz w:val="20"/>
                <w:szCs w:val="20"/>
                <w:lang w:val="fi-FI"/>
              </w:rPr>
              <w:t>Wiesława Gierańczyk</w:t>
            </w:r>
            <w:r>
              <w:rPr>
                <w:b/>
                <w:sz w:val="20"/>
                <w:szCs w:val="20"/>
                <w:lang w:val="fi-FI"/>
              </w:rPr>
              <w:t>, Ph.D.</w:t>
            </w:r>
          </w:p>
          <w:p w14:paraId="5425F0B4" w14:textId="7B1AF327" w:rsidR="00DE2400" w:rsidRPr="00AB24E4" w:rsidRDefault="00D632A2" w:rsidP="00253AB6">
            <w:pPr>
              <w:pStyle w:val="Nagwek3"/>
              <w:spacing w:before="0" w:after="120" w:line="276" w:lineRule="auto"/>
              <w:outlineLvl w:val="2"/>
              <w:rPr>
                <w:rFonts w:ascii="Fira Sans" w:hAnsi="Fira Sans" w:cs="Arial"/>
                <w:color w:val="000000" w:themeColor="text1"/>
                <w:sz w:val="20"/>
                <w:lang w:val="fi-FI"/>
              </w:rPr>
            </w:pPr>
            <w:r w:rsidRPr="00D632A2">
              <w:rPr>
                <w:rFonts w:ascii="Fira Sans" w:hAnsi="Fira Sans" w:cs="Arial"/>
                <w:color w:val="000000" w:themeColor="text1"/>
                <w:sz w:val="20"/>
                <w:lang w:val="fi-FI"/>
              </w:rPr>
              <w:t>Phone: (+48 52) 366 93 90</w:t>
            </w:r>
          </w:p>
        </w:tc>
        <w:tc>
          <w:tcPr>
            <w:tcW w:w="4927" w:type="dxa"/>
          </w:tcPr>
          <w:p w14:paraId="05BF9566" w14:textId="77777777" w:rsidR="00D632A2" w:rsidRPr="00EE2923" w:rsidRDefault="00D632A2" w:rsidP="00D632A2">
            <w:pPr>
              <w:spacing w:before="0" w:line="276" w:lineRule="auto"/>
              <w:rPr>
                <w:rFonts w:cs="Arial"/>
                <w:b/>
                <w:sz w:val="20"/>
                <w:lang w:val="en-GB"/>
              </w:rPr>
            </w:pPr>
            <w:r w:rsidRPr="00EE2923">
              <w:rPr>
                <w:rFonts w:cs="Arial"/>
                <w:sz w:val="20"/>
                <w:lang w:val="en-GB"/>
              </w:rPr>
              <w:t>Issued by:</w:t>
            </w:r>
            <w:r w:rsidRPr="00EE2923">
              <w:rPr>
                <w:rFonts w:cs="Arial"/>
                <w:sz w:val="20"/>
                <w:lang w:val="en-GB"/>
              </w:rPr>
              <w:br/>
            </w:r>
            <w:r w:rsidRPr="00EE2923">
              <w:rPr>
                <w:rFonts w:cs="Arial"/>
                <w:b/>
                <w:sz w:val="20"/>
                <w:lang w:val="en-GB"/>
              </w:rPr>
              <w:t>Press Office</w:t>
            </w:r>
          </w:p>
          <w:p w14:paraId="21D311FE" w14:textId="77777777" w:rsidR="00D632A2" w:rsidRPr="00EE2923" w:rsidRDefault="00D632A2" w:rsidP="00D632A2">
            <w:pPr>
              <w:spacing w:line="288" w:lineRule="auto"/>
              <w:rPr>
                <w:lang w:val="en-GB"/>
              </w:rPr>
            </w:pPr>
            <w:r w:rsidRPr="00EE2923">
              <w:rPr>
                <w:lang w:val="en-GB"/>
              </w:rPr>
              <w:t>Mobile phone: +48 695 255 032</w:t>
            </w:r>
          </w:p>
          <w:p w14:paraId="39660FFF" w14:textId="77777777" w:rsidR="00D632A2" w:rsidRPr="00EE2923" w:rsidRDefault="00D632A2" w:rsidP="00F60654">
            <w:pPr>
              <w:spacing w:line="288" w:lineRule="auto"/>
              <w:ind w:left="1531" w:hanging="1531"/>
              <w:rPr>
                <w:lang w:val="en-GB"/>
              </w:rPr>
            </w:pPr>
            <w:r w:rsidRPr="00EE2923">
              <w:rPr>
                <w:lang w:val="en-GB"/>
              </w:rPr>
              <w:t>Landline phones: +48 22 608 38 04, +48 22 449 41 45, +48 22 608 30 09</w:t>
            </w:r>
          </w:p>
          <w:p w14:paraId="1B80717F" w14:textId="77777777" w:rsidR="00D632A2" w:rsidRPr="00EE2923" w:rsidRDefault="00D632A2" w:rsidP="00D632A2">
            <w:pPr>
              <w:spacing w:line="288" w:lineRule="auto"/>
              <w:rPr>
                <w:lang w:val="en-GB"/>
              </w:rPr>
            </w:pPr>
            <w:r w:rsidRPr="00EE2923">
              <w:rPr>
                <w:b/>
                <w:sz w:val="20"/>
                <w:lang w:val="en-GB"/>
              </w:rPr>
              <w:t>e-mail:</w:t>
            </w:r>
            <w:r w:rsidRPr="00EE2923">
              <w:rPr>
                <w:sz w:val="20"/>
                <w:lang w:val="en-GB"/>
              </w:rPr>
              <w:t xml:space="preserve"> </w:t>
            </w:r>
            <w:hyperlink r:id="rId17" w:history="1">
              <w:r w:rsidRPr="00EE2923">
                <w:rPr>
                  <w:rFonts w:eastAsiaTheme="majorEastAsia" w:cs="Arial"/>
                  <w:b/>
                  <w:sz w:val="20"/>
                  <w:szCs w:val="20"/>
                  <w:u w:val="single"/>
                  <w:lang w:val="en-GB"/>
                </w:rPr>
                <w:t>obslugaprasowa@stat.gov.pl</w:t>
              </w:r>
            </w:hyperlink>
          </w:p>
          <w:p w14:paraId="3CC62B04" w14:textId="77777777" w:rsidR="00DE2400" w:rsidRPr="00EE2923" w:rsidRDefault="00DE2400" w:rsidP="00D632A2">
            <w:pPr>
              <w:rPr>
                <w:sz w:val="18"/>
                <w:lang w:val="en-GB"/>
              </w:rPr>
            </w:pPr>
          </w:p>
        </w:tc>
      </w:tr>
      <w:tr w:rsidR="00DE2400" w14:paraId="28647E7C" w14:textId="77777777" w:rsidTr="00B84C43">
        <w:trPr>
          <w:trHeight w:val="418"/>
        </w:trPr>
        <w:tc>
          <w:tcPr>
            <w:tcW w:w="4926" w:type="dxa"/>
            <w:vMerge w:val="restart"/>
          </w:tcPr>
          <w:p w14:paraId="07C73DA1" w14:textId="725461EE" w:rsidR="00DE2400" w:rsidRPr="00F05FC7" w:rsidRDefault="00DE2400" w:rsidP="00747B8C">
            <w:pPr>
              <w:rPr>
                <w:sz w:val="18"/>
                <w:lang w:val="en-US"/>
              </w:rPr>
            </w:pPr>
          </w:p>
        </w:tc>
        <w:tc>
          <w:tcPr>
            <w:tcW w:w="4927" w:type="dxa"/>
            <w:vAlign w:val="center"/>
          </w:tcPr>
          <w:p w14:paraId="01941133" w14:textId="71B405D6" w:rsidR="00DE2400" w:rsidRDefault="00DE2400" w:rsidP="00747B8C">
            <w:pPr>
              <w:ind w:firstLine="680"/>
              <w:rPr>
                <w:sz w:val="18"/>
              </w:rPr>
            </w:pPr>
            <w:r>
              <w:rPr>
                <w:noProof/>
                <w:sz w:val="20"/>
                <w:lang w:eastAsia="pl-PL"/>
              </w:rPr>
              <w:drawing>
                <wp:anchor distT="0" distB="0" distL="114300" distR="114300" simplePos="0" relativeHeight="251744256" behindDoc="0" locked="0" layoutInCell="1" allowOverlap="1" wp14:anchorId="5018E5AE" wp14:editId="704A9D15">
                  <wp:simplePos x="0" y="0"/>
                  <wp:positionH relativeFrom="column">
                    <wp:posOffset>78740</wp:posOffset>
                  </wp:positionH>
                  <wp:positionV relativeFrom="paragraph">
                    <wp:posOffset>21590</wp:posOffset>
                  </wp:positionV>
                  <wp:extent cx="251460" cy="251460"/>
                  <wp:effectExtent l="0" t="0" r="0" b="0"/>
                  <wp:wrapNone/>
                  <wp:docPr id="21" name="Obraz 21" descr="Ikonka strony ww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EE2923">
              <w:rPr>
                <w:sz w:val="18"/>
                <w:lang w:val="en-GB"/>
              </w:rPr>
              <w:t xml:space="preserve"> </w:t>
            </w:r>
            <w:r w:rsidR="00D632A2" w:rsidRPr="00D632A2">
              <w:rPr>
                <w:sz w:val="18"/>
              </w:rPr>
              <w:t>stat.gov.pl/en/</w:t>
            </w:r>
            <w:r>
              <w:rPr>
                <w:sz w:val="18"/>
              </w:rPr>
              <w:t xml:space="preserve">    </w:t>
            </w:r>
          </w:p>
        </w:tc>
      </w:tr>
      <w:tr w:rsidR="00F60654" w14:paraId="36A99721" w14:textId="77777777" w:rsidTr="00B84C43">
        <w:trPr>
          <w:trHeight w:val="418"/>
        </w:trPr>
        <w:tc>
          <w:tcPr>
            <w:tcW w:w="4926" w:type="dxa"/>
            <w:vMerge/>
          </w:tcPr>
          <w:p w14:paraId="3255344A" w14:textId="77777777" w:rsidR="00F60654" w:rsidRPr="00C91687" w:rsidRDefault="00F60654" w:rsidP="00F60654">
            <w:pPr>
              <w:rPr>
                <w:b/>
                <w:sz w:val="20"/>
              </w:rPr>
            </w:pPr>
          </w:p>
        </w:tc>
        <w:tc>
          <w:tcPr>
            <w:tcW w:w="4927" w:type="dxa"/>
            <w:vAlign w:val="center"/>
          </w:tcPr>
          <w:p w14:paraId="09C3C6AD" w14:textId="48468C8B" w:rsidR="00F60654" w:rsidRDefault="00F60654" w:rsidP="00F60654">
            <w:pPr>
              <w:ind w:firstLine="680"/>
              <w:rPr>
                <w:sz w:val="18"/>
              </w:rPr>
            </w:pPr>
            <w:r>
              <w:rPr>
                <w:noProof/>
                <w:sz w:val="20"/>
                <w:lang w:eastAsia="pl-PL"/>
              </w:rPr>
              <w:drawing>
                <wp:anchor distT="0" distB="0" distL="114300" distR="114300" simplePos="0" relativeHeight="251767808" behindDoc="0" locked="0" layoutInCell="1" allowOverlap="1" wp14:anchorId="558A8CA8" wp14:editId="3F42F2E8">
                  <wp:simplePos x="0" y="0"/>
                  <wp:positionH relativeFrom="column">
                    <wp:posOffset>76200</wp:posOffset>
                  </wp:positionH>
                  <wp:positionV relativeFrom="paragraph">
                    <wp:posOffset>21590</wp:posOffset>
                  </wp:positionV>
                  <wp:extent cx="251460" cy="251460"/>
                  <wp:effectExtent l="0" t="0" r="0" b="0"/>
                  <wp:wrapNone/>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DE1D0A">
              <w:rPr>
                <w:noProof/>
                <w:sz w:val="20"/>
                <w:lang w:eastAsia="pl-PL"/>
              </w:rPr>
              <w:t>StatPoland</w:t>
            </w:r>
            <w:proofErr w:type="spellEnd"/>
          </w:p>
        </w:tc>
      </w:tr>
      <w:tr w:rsidR="00DE2400" w14:paraId="549C3B1C" w14:textId="77777777" w:rsidTr="00B84C43">
        <w:trPr>
          <w:trHeight w:val="476"/>
        </w:trPr>
        <w:tc>
          <w:tcPr>
            <w:tcW w:w="4926" w:type="dxa"/>
            <w:vMerge/>
          </w:tcPr>
          <w:p w14:paraId="231798A1" w14:textId="77777777" w:rsidR="00DE2400" w:rsidRPr="00C91687" w:rsidRDefault="00DE2400" w:rsidP="00747B8C">
            <w:pPr>
              <w:rPr>
                <w:b/>
                <w:sz w:val="20"/>
              </w:rPr>
            </w:pPr>
          </w:p>
        </w:tc>
        <w:tc>
          <w:tcPr>
            <w:tcW w:w="4927" w:type="dxa"/>
          </w:tcPr>
          <w:p w14:paraId="5B472D28" w14:textId="4EA23A0C" w:rsidR="00DE2400" w:rsidRDefault="00531873" w:rsidP="00747B8C">
            <w:pPr>
              <w:ind w:firstLine="680"/>
              <w:rPr>
                <w:sz w:val="18"/>
              </w:rPr>
            </w:pPr>
            <w:r>
              <w:rPr>
                <w:noProof/>
                <w:sz w:val="20"/>
                <w:lang w:eastAsia="pl-PL"/>
              </w:rPr>
              <w:drawing>
                <wp:anchor distT="0" distB="0" distL="114300" distR="114300" simplePos="0" relativeHeight="251746304" behindDoc="0" locked="0" layoutInCell="1" allowOverlap="1" wp14:anchorId="171E4E22" wp14:editId="200AFBDD">
                  <wp:simplePos x="0" y="0"/>
                  <wp:positionH relativeFrom="column">
                    <wp:posOffset>80645</wp:posOffset>
                  </wp:positionH>
                  <wp:positionV relativeFrom="paragraph">
                    <wp:posOffset>13970</wp:posOffset>
                  </wp:positionV>
                  <wp:extent cx="251460" cy="251460"/>
                  <wp:effectExtent l="0" t="0" r="0" b="0"/>
                  <wp:wrapNone/>
                  <wp:docPr id="23" name="Obraz 23" descr="Ikonka faceboo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00DE2400" w:rsidRPr="003D5F42">
              <w:rPr>
                <w:sz w:val="20"/>
              </w:rPr>
              <w:t>@</w:t>
            </w:r>
            <w:proofErr w:type="spellStart"/>
            <w:r w:rsidR="00DE2400" w:rsidRPr="003D5F42">
              <w:rPr>
                <w:sz w:val="20"/>
              </w:rPr>
              <w:t>GlownyUrzadStatystyczny</w:t>
            </w:r>
            <w:proofErr w:type="spellEnd"/>
            <w:r w:rsidR="00DE2400">
              <w:rPr>
                <w:noProof/>
                <w:sz w:val="20"/>
                <w:lang w:eastAsia="pl-PL"/>
              </w:rPr>
              <w:t xml:space="preserve"> </w:t>
            </w:r>
          </w:p>
        </w:tc>
      </w:tr>
      <w:tr w:rsidR="00531873" w14:paraId="4884FF26" w14:textId="77777777" w:rsidTr="00B84C43">
        <w:trPr>
          <w:trHeight w:val="426"/>
        </w:trPr>
        <w:tc>
          <w:tcPr>
            <w:tcW w:w="4926" w:type="dxa"/>
          </w:tcPr>
          <w:p w14:paraId="282131AD" w14:textId="77777777" w:rsidR="00531873" w:rsidRPr="00C91687" w:rsidRDefault="00531873" w:rsidP="00531873">
            <w:pPr>
              <w:rPr>
                <w:b/>
                <w:sz w:val="20"/>
              </w:rPr>
            </w:pPr>
          </w:p>
        </w:tc>
        <w:tc>
          <w:tcPr>
            <w:tcW w:w="4927" w:type="dxa"/>
          </w:tcPr>
          <w:p w14:paraId="1C7B7D5C" w14:textId="5165892B" w:rsidR="00531873" w:rsidRDefault="00531873" w:rsidP="00531873">
            <w:pPr>
              <w:ind w:firstLine="680"/>
              <w:rPr>
                <w:noProof/>
                <w:sz w:val="20"/>
                <w:lang w:eastAsia="pl-PL"/>
              </w:rPr>
            </w:pPr>
            <w:r>
              <w:rPr>
                <w:noProof/>
                <w:sz w:val="20"/>
                <w:lang w:eastAsia="pl-PL"/>
              </w:rPr>
              <w:drawing>
                <wp:anchor distT="0" distB="0" distL="114300" distR="114300" simplePos="0" relativeHeight="251753472" behindDoc="0" locked="0" layoutInCell="1" allowOverlap="1" wp14:anchorId="0C16ECD2" wp14:editId="5495C907">
                  <wp:simplePos x="0" y="0"/>
                  <wp:positionH relativeFrom="column">
                    <wp:posOffset>82550</wp:posOffset>
                  </wp:positionH>
                  <wp:positionV relativeFrom="paragraph">
                    <wp:posOffset>12700</wp:posOffset>
                  </wp:positionV>
                  <wp:extent cx="251460" cy="251460"/>
                  <wp:effectExtent l="0" t="0" r="0" b="0"/>
                  <wp:wrapNone/>
                  <wp:docPr id="5" name="Obraz 5" descr="Ikonka instagr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531873">
              <w:rPr>
                <w:sz w:val="20"/>
              </w:rPr>
              <w:t>gus_stat</w:t>
            </w:r>
            <w:proofErr w:type="spellEnd"/>
          </w:p>
        </w:tc>
      </w:tr>
      <w:tr w:rsidR="00531873" w14:paraId="2C7A5D68" w14:textId="77777777" w:rsidTr="00B84C43">
        <w:trPr>
          <w:trHeight w:val="504"/>
        </w:trPr>
        <w:tc>
          <w:tcPr>
            <w:tcW w:w="4926" w:type="dxa"/>
          </w:tcPr>
          <w:p w14:paraId="627AA41B" w14:textId="77777777" w:rsidR="00531873" w:rsidRPr="00C91687" w:rsidRDefault="00531873" w:rsidP="00531873">
            <w:pPr>
              <w:rPr>
                <w:b/>
                <w:sz w:val="20"/>
              </w:rPr>
            </w:pPr>
          </w:p>
        </w:tc>
        <w:tc>
          <w:tcPr>
            <w:tcW w:w="4927" w:type="dxa"/>
          </w:tcPr>
          <w:p w14:paraId="15F67F32" w14:textId="6D0277E9" w:rsidR="00531873" w:rsidRDefault="00531873" w:rsidP="00531873">
            <w:pPr>
              <w:ind w:firstLine="680"/>
              <w:rPr>
                <w:noProof/>
                <w:sz w:val="20"/>
                <w:lang w:eastAsia="pl-PL"/>
              </w:rPr>
            </w:pPr>
            <w:r>
              <w:rPr>
                <w:noProof/>
                <w:sz w:val="20"/>
                <w:lang w:eastAsia="pl-PL"/>
              </w:rPr>
              <w:drawing>
                <wp:anchor distT="0" distB="0" distL="114300" distR="114300" simplePos="0" relativeHeight="251755520" behindDoc="0" locked="0" layoutInCell="1" allowOverlap="1" wp14:anchorId="0FC606A4" wp14:editId="448A684C">
                  <wp:simplePos x="0" y="0"/>
                  <wp:positionH relativeFrom="column">
                    <wp:posOffset>82550</wp:posOffset>
                  </wp:positionH>
                  <wp:positionV relativeFrom="paragraph">
                    <wp:posOffset>13970</wp:posOffset>
                  </wp:positionV>
                  <wp:extent cx="251460" cy="251460"/>
                  <wp:effectExtent l="0" t="0" r="0" b="0"/>
                  <wp:wrapNone/>
                  <wp:docPr id="11" name="Obraz 11" descr="Ikonka Youtu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531873">
              <w:rPr>
                <w:sz w:val="20"/>
              </w:rPr>
              <w:t>glownyurzadstatystycznygus</w:t>
            </w:r>
            <w:proofErr w:type="spellEnd"/>
          </w:p>
        </w:tc>
      </w:tr>
      <w:tr w:rsidR="00531873" w14:paraId="373CEFAE" w14:textId="77777777" w:rsidTr="00F60654">
        <w:trPr>
          <w:trHeight w:val="952"/>
        </w:trPr>
        <w:tc>
          <w:tcPr>
            <w:tcW w:w="4926" w:type="dxa"/>
          </w:tcPr>
          <w:p w14:paraId="7F9FD058" w14:textId="77777777" w:rsidR="00531873" w:rsidRPr="00C91687" w:rsidRDefault="00531873" w:rsidP="00531873">
            <w:pPr>
              <w:rPr>
                <w:b/>
                <w:sz w:val="20"/>
              </w:rPr>
            </w:pPr>
          </w:p>
        </w:tc>
        <w:tc>
          <w:tcPr>
            <w:tcW w:w="4927" w:type="dxa"/>
          </w:tcPr>
          <w:p w14:paraId="3108BCBA" w14:textId="01C12363" w:rsidR="00531873" w:rsidRDefault="00531873" w:rsidP="00531873">
            <w:pPr>
              <w:ind w:firstLine="680"/>
              <w:rPr>
                <w:noProof/>
                <w:sz w:val="20"/>
                <w:lang w:eastAsia="pl-PL"/>
              </w:rPr>
            </w:pPr>
            <w:r w:rsidRPr="00531873">
              <w:rPr>
                <w:noProof/>
                <w:sz w:val="20"/>
                <w:lang w:eastAsia="pl-PL"/>
              </w:rPr>
              <w:t>glownyurzadstatystyczny</w:t>
            </w:r>
            <w:r>
              <w:rPr>
                <w:noProof/>
                <w:sz w:val="20"/>
                <w:lang w:eastAsia="pl-PL"/>
              </w:rPr>
              <w:drawing>
                <wp:anchor distT="0" distB="0" distL="114300" distR="114300" simplePos="0" relativeHeight="251757568" behindDoc="0" locked="0" layoutInCell="1" allowOverlap="1" wp14:anchorId="033A47C4" wp14:editId="5DFF71AE">
                  <wp:simplePos x="0" y="0"/>
                  <wp:positionH relativeFrom="column">
                    <wp:posOffset>82550</wp:posOffset>
                  </wp:positionH>
                  <wp:positionV relativeFrom="paragraph">
                    <wp:posOffset>15240</wp:posOffset>
                  </wp:positionV>
                  <wp:extent cx="251460" cy="251460"/>
                  <wp:effectExtent l="0" t="0" r="0" b="0"/>
                  <wp:wrapNone/>
                  <wp:docPr id="14" name="Obraz 14" descr="Ikonka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531873" w:rsidRPr="00786984" w14:paraId="385E56CC" w14:textId="77777777" w:rsidTr="006C7D97">
        <w:trPr>
          <w:trHeight w:val="1267"/>
        </w:trPr>
        <w:tc>
          <w:tcPr>
            <w:tcW w:w="9853" w:type="dxa"/>
            <w:gridSpan w:val="2"/>
            <w:shd w:val="clear" w:color="auto" w:fill="D9D9D9" w:themeFill="background1" w:themeFillShade="D9"/>
          </w:tcPr>
          <w:p w14:paraId="37D74457" w14:textId="0E5BDB0E" w:rsidR="00176FB7" w:rsidRPr="00EE2923" w:rsidRDefault="00D632A2" w:rsidP="00176FB7">
            <w:pPr>
              <w:shd w:val="clear" w:color="auto" w:fill="D9D9D9" w:themeFill="background1" w:themeFillShade="D9"/>
              <w:rPr>
                <w:b/>
                <w:lang w:val="en-GB"/>
              </w:rPr>
            </w:pPr>
            <w:r w:rsidRPr="00EE2923">
              <w:rPr>
                <w:b/>
                <w:lang w:val="en-GB"/>
              </w:rPr>
              <w:t>Related information</w:t>
            </w:r>
          </w:p>
          <w:p w14:paraId="5865968B" w14:textId="30C40084" w:rsidR="00176FB7" w:rsidRPr="00EE2923" w:rsidRDefault="00176FB7" w:rsidP="00176FB7">
            <w:pPr>
              <w:rPr>
                <w:rFonts w:cs="Times New Roman"/>
                <w:color w:val="0000FF"/>
                <w:szCs w:val="19"/>
                <w:u w:val="single"/>
                <w:lang w:val="en-GB"/>
              </w:rPr>
            </w:pPr>
            <w:r w:rsidRPr="00176FB7">
              <w:rPr>
                <w:color w:val="001D77"/>
                <w:szCs w:val="19"/>
              </w:rPr>
              <w:fldChar w:fldCharType="begin"/>
            </w:r>
            <w:r w:rsidR="00EF3956" w:rsidRPr="00EE2923">
              <w:rPr>
                <w:color w:val="001D77"/>
                <w:szCs w:val="19"/>
                <w:lang w:val="en-GB"/>
              </w:rPr>
              <w:instrText>HYPERLINK "https://stat.gov.pl/en/topics/statistical-yearbooks/statistical-yearbooks/yearbook-of-labour-statistics-2023,10,9.html" \o "Link to the publication - Yearbook of Labour Statistics 2023"</w:instrText>
            </w:r>
            <w:r w:rsidRPr="00176FB7">
              <w:rPr>
                <w:color w:val="001D77"/>
                <w:szCs w:val="19"/>
              </w:rPr>
              <w:fldChar w:fldCharType="separate"/>
            </w:r>
            <w:r w:rsidR="00D632A2" w:rsidRPr="00EE2923">
              <w:rPr>
                <w:rFonts w:cs="Times New Roman"/>
                <w:color w:val="001D77"/>
                <w:szCs w:val="19"/>
                <w:u w:val="single"/>
                <w:lang w:val="en-GB"/>
              </w:rPr>
              <w:t>Yearbook of Labour Statistics 2023</w:t>
            </w:r>
          </w:p>
          <w:p w14:paraId="4C4D43A3" w14:textId="719B1BE0" w:rsidR="00176FB7" w:rsidRPr="00EE2923" w:rsidRDefault="00176FB7" w:rsidP="00176FB7">
            <w:pPr>
              <w:rPr>
                <w:rFonts w:cs="Times New Roman"/>
                <w:b/>
                <w:color w:val="001D77"/>
                <w:szCs w:val="19"/>
                <w:u w:val="single"/>
                <w:lang w:val="en-GB"/>
              </w:rPr>
            </w:pPr>
            <w:r w:rsidRPr="00176FB7">
              <w:rPr>
                <w:color w:val="001D77"/>
                <w:szCs w:val="19"/>
              </w:rPr>
              <w:fldChar w:fldCharType="end"/>
            </w:r>
            <w:r w:rsidRPr="00176FB7">
              <w:rPr>
                <w:color w:val="001D77"/>
                <w:szCs w:val="19"/>
              </w:rPr>
              <w:fldChar w:fldCharType="begin"/>
            </w:r>
            <w:r w:rsidR="00F45737" w:rsidRPr="00EE2923">
              <w:rPr>
                <w:color w:val="001D77"/>
                <w:szCs w:val="19"/>
                <w:lang w:val="en-GB"/>
              </w:rPr>
              <w:instrText>HYPERLINK "https://stat.gov.pl/en/publications/" \o "Link to other publications related to the labour market"</w:instrText>
            </w:r>
            <w:r w:rsidRPr="00176FB7">
              <w:rPr>
                <w:color w:val="001D77"/>
                <w:szCs w:val="19"/>
              </w:rPr>
              <w:fldChar w:fldCharType="separate"/>
            </w:r>
            <w:r w:rsidR="00F45737" w:rsidRPr="00EE2923">
              <w:rPr>
                <w:rFonts w:cs="Times New Roman"/>
                <w:color w:val="001D77"/>
                <w:szCs w:val="19"/>
                <w:u w:val="single"/>
                <w:lang w:val="en-GB"/>
              </w:rPr>
              <w:t>Other publications related to the labour market</w:t>
            </w:r>
          </w:p>
          <w:p w14:paraId="4B28A8B1" w14:textId="433AD6E5" w:rsidR="00176FB7" w:rsidRPr="00EE2923" w:rsidRDefault="00176FB7" w:rsidP="00176FB7">
            <w:pPr>
              <w:shd w:val="clear" w:color="auto" w:fill="D9D9D9" w:themeFill="background1" w:themeFillShade="D9"/>
              <w:spacing w:before="360"/>
              <w:rPr>
                <w:b/>
                <w:color w:val="000000" w:themeColor="text1"/>
                <w:szCs w:val="24"/>
                <w:lang w:val="en-GB"/>
              </w:rPr>
            </w:pPr>
            <w:r w:rsidRPr="00176FB7">
              <w:rPr>
                <w:color w:val="001D77"/>
                <w:szCs w:val="19"/>
              </w:rPr>
              <w:fldChar w:fldCharType="end"/>
            </w:r>
            <w:r w:rsidR="000307B3" w:rsidRPr="00EE2923">
              <w:rPr>
                <w:b/>
                <w:color w:val="000000" w:themeColor="text1"/>
                <w:szCs w:val="24"/>
                <w:lang w:val="en-GB"/>
              </w:rPr>
              <w:t>Data available in databases</w:t>
            </w:r>
          </w:p>
          <w:p w14:paraId="71DC7E64" w14:textId="3E6A9290" w:rsidR="00176FB7" w:rsidRPr="00EE2923" w:rsidRDefault="008B1116" w:rsidP="00176FB7">
            <w:pPr>
              <w:rPr>
                <w:rFonts w:cs="Times New Roman"/>
                <w:color w:val="001D77"/>
                <w:szCs w:val="19"/>
                <w:u w:val="single"/>
                <w:lang w:val="en-GB"/>
              </w:rPr>
            </w:pPr>
            <w:hyperlink r:id="rId24" w:tooltip="Link to data in the database: Local Data Bank -&gt; Labour market" w:history="1">
              <w:r w:rsidR="000307B3" w:rsidRPr="00EE2923">
                <w:rPr>
                  <w:rFonts w:cs="Times New Roman"/>
                  <w:color w:val="001D77"/>
                  <w:szCs w:val="19"/>
                  <w:u w:val="single"/>
                  <w:lang w:val="en-GB"/>
                </w:rPr>
                <w:t>Local Data Bank -&gt; Labour market</w:t>
              </w:r>
            </w:hyperlink>
            <w:r w:rsidR="00176FB7" w:rsidRPr="00EE2923">
              <w:rPr>
                <w:rFonts w:cs="Times New Roman"/>
                <w:color w:val="001D77"/>
                <w:szCs w:val="19"/>
                <w:u w:val="single"/>
                <w:lang w:val="en-GB"/>
              </w:rPr>
              <w:t xml:space="preserve"> </w:t>
            </w:r>
          </w:p>
          <w:p w14:paraId="32E9B857" w14:textId="519A3F3F" w:rsidR="00176FB7" w:rsidRPr="00EE2923" w:rsidRDefault="00176FB7" w:rsidP="00176FB7">
            <w:pPr>
              <w:rPr>
                <w:rFonts w:cs="Times New Roman"/>
                <w:color w:val="001D77"/>
                <w:szCs w:val="19"/>
                <w:u w:val="single"/>
                <w:lang w:val="en-GB"/>
              </w:rPr>
            </w:pPr>
            <w:r w:rsidRPr="00176FB7">
              <w:rPr>
                <w:color w:val="001D77"/>
                <w:szCs w:val="19"/>
              </w:rPr>
              <w:fldChar w:fldCharType="begin"/>
            </w:r>
            <w:r w:rsidR="00283668" w:rsidRPr="00EE2923">
              <w:rPr>
                <w:color w:val="001D77"/>
                <w:szCs w:val="19"/>
                <w:lang w:val="en-GB"/>
              </w:rPr>
              <w:instrText>HYPERLINK "https://old-strateg.stat.gov.pl/Home/Strateg" \o "Link to data in the database: Strateg -&gt; Find indicator by theme -&gt; Labour market"</w:instrText>
            </w:r>
            <w:r w:rsidRPr="00176FB7">
              <w:rPr>
                <w:color w:val="001D77"/>
                <w:szCs w:val="19"/>
              </w:rPr>
              <w:fldChar w:fldCharType="separate"/>
            </w:r>
            <w:proofErr w:type="spellStart"/>
            <w:r w:rsidRPr="00EE2923">
              <w:rPr>
                <w:rFonts w:cs="Times New Roman"/>
                <w:color w:val="001D77"/>
                <w:szCs w:val="19"/>
                <w:u w:val="single"/>
                <w:lang w:val="en-GB"/>
              </w:rPr>
              <w:t>Strateg</w:t>
            </w:r>
            <w:proofErr w:type="spellEnd"/>
            <w:r w:rsidRPr="00EE2923">
              <w:rPr>
                <w:rFonts w:cs="Times New Roman"/>
                <w:color w:val="001D77"/>
                <w:szCs w:val="19"/>
                <w:u w:val="single"/>
                <w:lang w:val="en-GB"/>
              </w:rPr>
              <w:t xml:space="preserve"> -&gt; </w:t>
            </w:r>
            <w:r w:rsidR="00283668" w:rsidRPr="00EE2923">
              <w:rPr>
                <w:rFonts w:cs="Times New Roman"/>
                <w:color w:val="001D77"/>
                <w:szCs w:val="19"/>
                <w:u w:val="single"/>
                <w:lang w:val="en-GB"/>
              </w:rPr>
              <w:t>Find indicator by theme -&gt; Labour market</w:t>
            </w:r>
          </w:p>
          <w:p w14:paraId="4B51BEBE" w14:textId="654BB4E0" w:rsidR="00176FB7" w:rsidRPr="00EE2923" w:rsidRDefault="00176FB7" w:rsidP="00176FB7">
            <w:pPr>
              <w:rPr>
                <w:rFonts w:cs="Times New Roman"/>
                <w:color w:val="001D77"/>
                <w:szCs w:val="19"/>
                <w:u w:val="single"/>
                <w:lang w:val="en-GB"/>
              </w:rPr>
            </w:pPr>
            <w:r w:rsidRPr="00176FB7">
              <w:rPr>
                <w:color w:val="001D77"/>
                <w:szCs w:val="19"/>
              </w:rPr>
              <w:fldChar w:fldCharType="end"/>
            </w:r>
            <w:r w:rsidRPr="00FE5D55">
              <w:rPr>
                <w:rFonts w:cs="Times New Roman"/>
                <w:color w:val="001D77"/>
                <w:szCs w:val="19"/>
                <w:u w:val="single"/>
              </w:rPr>
              <w:fldChar w:fldCharType="begin"/>
            </w:r>
            <w:r w:rsidR="00EF3956" w:rsidRPr="00EE2923">
              <w:rPr>
                <w:rFonts w:cs="Times New Roman"/>
                <w:color w:val="001D77"/>
                <w:szCs w:val="19"/>
                <w:u w:val="single"/>
                <w:lang w:val="en-GB"/>
              </w:rPr>
              <w:instrText>HYPERLINK "https://dbw.stat.gov.pl/en" \o "Link to data in the database: Knowledge Databases -&gt; Labor market"</w:instrText>
            </w:r>
            <w:r w:rsidRPr="00FE5D55">
              <w:rPr>
                <w:rFonts w:cs="Times New Roman"/>
                <w:color w:val="001D77"/>
                <w:szCs w:val="19"/>
                <w:u w:val="single"/>
              </w:rPr>
              <w:fldChar w:fldCharType="separate"/>
            </w:r>
            <w:r w:rsidR="00443C84" w:rsidRPr="00EE2923">
              <w:rPr>
                <w:rFonts w:cs="Times New Roman"/>
                <w:color w:val="001D77"/>
                <w:szCs w:val="19"/>
                <w:u w:val="single"/>
                <w:lang w:val="en-GB"/>
              </w:rPr>
              <w:t xml:space="preserve">Knowledge Databases -&gt; </w:t>
            </w:r>
            <w:proofErr w:type="spellStart"/>
            <w:r w:rsidR="00443C84" w:rsidRPr="00EE2923">
              <w:rPr>
                <w:rFonts w:cs="Times New Roman"/>
                <w:color w:val="001D77"/>
                <w:szCs w:val="19"/>
                <w:u w:val="single"/>
                <w:lang w:val="en-GB"/>
              </w:rPr>
              <w:t>Labor</w:t>
            </w:r>
            <w:proofErr w:type="spellEnd"/>
            <w:r w:rsidR="00443C84" w:rsidRPr="00EE2923">
              <w:rPr>
                <w:rFonts w:cs="Times New Roman"/>
                <w:color w:val="001D77"/>
                <w:szCs w:val="19"/>
                <w:u w:val="single"/>
                <w:lang w:val="en-GB"/>
              </w:rPr>
              <w:t xml:space="preserve"> market</w:t>
            </w:r>
          </w:p>
          <w:p w14:paraId="1A0F5066" w14:textId="715B804F" w:rsidR="00176FB7" w:rsidRPr="00EE2923" w:rsidRDefault="00176FB7" w:rsidP="00176FB7">
            <w:pPr>
              <w:shd w:val="clear" w:color="auto" w:fill="D9D9D9" w:themeFill="background1" w:themeFillShade="D9"/>
              <w:spacing w:before="360"/>
              <w:rPr>
                <w:b/>
                <w:color w:val="000000" w:themeColor="text1"/>
                <w:szCs w:val="24"/>
                <w:lang w:val="en-GB"/>
              </w:rPr>
            </w:pPr>
            <w:r w:rsidRPr="00FE5D55">
              <w:rPr>
                <w:rFonts w:cs="Times New Roman"/>
                <w:color w:val="001D77"/>
                <w:szCs w:val="19"/>
                <w:u w:val="single"/>
              </w:rPr>
              <w:fldChar w:fldCharType="end"/>
            </w:r>
            <w:r w:rsidR="00443C84" w:rsidRPr="00EE2923">
              <w:rPr>
                <w:b/>
                <w:color w:val="000000" w:themeColor="text1"/>
                <w:szCs w:val="24"/>
                <w:lang w:val="en-GB"/>
              </w:rPr>
              <w:t>Terms used in official statistics</w:t>
            </w:r>
          </w:p>
          <w:p w14:paraId="588C1692" w14:textId="0E27F2B5" w:rsidR="00176FB7" w:rsidRPr="00EE2923" w:rsidRDefault="00176FB7" w:rsidP="00176FB7">
            <w:pPr>
              <w:rPr>
                <w:rFonts w:cs="Times New Roman"/>
                <w:color w:val="001D77"/>
                <w:u w:val="single"/>
                <w:lang w:val="en-GB"/>
              </w:rPr>
            </w:pPr>
            <w:r w:rsidRPr="00176FB7">
              <w:rPr>
                <w:rFonts w:cs="Times New Roman"/>
                <w:color w:val="001D77"/>
                <w:u w:val="single"/>
              </w:rPr>
              <w:fldChar w:fldCharType="begin"/>
            </w:r>
            <w:r w:rsidR="00443C84" w:rsidRPr="00EE2923">
              <w:rPr>
                <w:rFonts w:cs="Times New Roman"/>
                <w:color w:val="001D77"/>
                <w:u w:val="single"/>
                <w:lang w:val="en-GB"/>
              </w:rPr>
              <w:instrText>HYPERLINK "https://stat.gov.pl/en/metainformation/glossary/terms-used-in-official-statistics/376,term.html" \o "Link to terms used in official statistics: Average paid employment"</w:instrText>
            </w:r>
            <w:r w:rsidRPr="00176FB7">
              <w:rPr>
                <w:rFonts w:cs="Times New Roman"/>
                <w:color w:val="001D77"/>
                <w:u w:val="single"/>
              </w:rPr>
              <w:fldChar w:fldCharType="separate"/>
            </w:r>
            <w:r w:rsidR="00443C84" w:rsidRPr="00EE2923">
              <w:rPr>
                <w:rFonts w:cs="Times New Roman"/>
                <w:color w:val="001D77"/>
                <w:u w:val="single"/>
                <w:lang w:val="en-GB"/>
              </w:rPr>
              <w:t>Average paid employment</w:t>
            </w:r>
          </w:p>
          <w:p w14:paraId="59EB7117" w14:textId="11613FDA" w:rsidR="00531873" w:rsidRPr="00EE2923" w:rsidRDefault="00176FB7" w:rsidP="00176FB7">
            <w:pPr>
              <w:spacing w:after="600"/>
              <w:rPr>
                <w:b/>
                <w:color w:val="001D77"/>
                <w:szCs w:val="24"/>
                <w:lang w:val="en-GB"/>
              </w:rPr>
            </w:pPr>
            <w:r w:rsidRPr="00176FB7">
              <w:rPr>
                <w:rFonts w:cs="Times New Roman"/>
                <w:color w:val="001D77"/>
                <w:u w:val="single"/>
              </w:rPr>
              <w:fldChar w:fldCharType="end"/>
            </w:r>
            <w:hyperlink r:id="rId25" w:tooltip="Link to terms used in official statistics: Average monthly gross wages and salaries" w:history="1">
              <w:r w:rsidR="00907FD3" w:rsidRPr="00EE2923">
                <w:rPr>
                  <w:color w:val="001D77"/>
                  <w:szCs w:val="24"/>
                  <w:u w:val="single"/>
                  <w:lang w:val="en-GB"/>
                </w:rPr>
                <w:t>Average monthly gross wages and salaries</w:t>
              </w:r>
            </w:hyperlink>
          </w:p>
        </w:tc>
      </w:tr>
    </w:tbl>
    <w:p w14:paraId="1634A8FA" w14:textId="77777777" w:rsidR="000470AA" w:rsidRPr="00EE2923" w:rsidRDefault="000470AA" w:rsidP="000470AA">
      <w:pPr>
        <w:rPr>
          <w:sz w:val="18"/>
          <w:lang w:val="en-GB"/>
        </w:rPr>
      </w:pPr>
    </w:p>
    <w:sectPr w:rsidR="000470AA" w:rsidRPr="00EE2923" w:rsidSect="003B18B6">
      <w:headerReference w:type="default" r:id="rId26"/>
      <w:footerReference w:type="default" r:id="rId27"/>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3B3B21" w14:textId="77777777" w:rsidR="008B1116" w:rsidRDefault="008B1116" w:rsidP="000662E2">
      <w:pPr>
        <w:spacing w:after="0" w:line="240" w:lineRule="auto"/>
      </w:pPr>
      <w:r>
        <w:separator/>
      </w:r>
    </w:p>
  </w:endnote>
  <w:endnote w:type="continuationSeparator" w:id="0">
    <w:p w14:paraId="65D8DF93" w14:textId="77777777" w:rsidR="008B1116" w:rsidRDefault="008B1116"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1A691D47-DA95-4EC2-A013-09A42AF7EF80}"/>
    <w:embedBold r:id="rId2" w:fontKey="{CFC1FD22-1F7E-42F3-BDFE-0292635E4109}"/>
  </w:font>
  <w:font w:name="Fira Sans Light">
    <w:panose1 w:val="020B0403050000020004"/>
    <w:charset w:val="EE"/>
    <w:family w:val="swiss"/>
    <w:pitch w:val="variable"/>
    <w:sig w:usb0="600002FF" w:usb1="02000001" w:usb2="00000000" w:usb3="00000000" w:csb0="0000019F" w:csb1="00000000"/>
    <w:embedRegular r:id="rId3" w:fontKey="{23487FD6-4512-4CB0-82E1-8AE87A30A9FE}"/>
    <w:embedBold r:id="rId4" w:fontKey="{B888B976-94A1-4B2A-A122-3082B57035A0}"/>
  </w:font>
  <w:font w:name="Fira Sans SemiBold">
    <w:panose1 w:val="020B0603050000020004"/>
    <w:charset w:val="EE"/>
    <w:family w:val="swiss"/>
    <w:pitch w:val="variable"/>
    <w:sig w:usb0="600002FF" w:usb1="02000001" w:usb2="00000000" w:usb3="00000000" w:csb0="0000019F" w:csb1="00000000"/>
    <w:embedRegular r:id="rId5" w:fontKey="{D6C30032-5909-4729-9CE1-46012EB9567B}"/>
    <w:embedBold r:id="rId6" w:fontKey="{E0230530-78C2-4EF3-B4D9-7777231C566B}"/>
  </w:font>
  <w:font w:name="Fira Sans Medium">
    <w:panose1 w:val="020B0603050000020004"/>
    <w:charset w:val="EE"/>
    <w:family w:val="swiss"/>
    <w:pitch w:val="variable"/>
    <w:sig w:usb0="600002FF" w:usb1="02000001" w:usb2="00000000" w:usb3="00000000" w:csb0="0000019F" w:csb1="00000000"/>
    <w:embedRegular r:id="rId7" w:fontKey="{62CFF435-B2C8-471F-A415-D25132F7FC80}"/>
    <w:embedItalic r:id="rId8" w:fontKey="{80BEE359-CFA1-415B-B144-5CD9971703A0}"/>
  </w:font>
  <w:font w:name="Segoe UI">
    <w:panose1 w:val="020B0502040204020203"/>
    <w:charset w:val="EE"/>
    <w:family w:val="swiss"/>
    <w:pitch w:val="variable"/>
    <w:sig w:usb0="E4002EFF" w:usb1="C000E47F" w:usb2="00000009" w:usb3="00000000" w:csb0="000001FF" w:csb1="00000000"/>
    <w:embedRegular r:id="rId9" w:fontKey="{898F9D19-7B74-45B7-8F03-F23E7DAB7A48}"/>
  </w:font>
  <w:font w:name="Fira Sans Extra Condensed SemiB">
    <w:panose1 w:val="020B0603050000020004"/>
    <w:charset w:val="EE"/>
    <w:family w:val="swiss"/>
    <w:pitch w:val="variable"/>
    <w:sig w:usb0="600002FF" w:usb1="00000001" w:usb2="00000000" w:usb3="00000000" w:csb0="0000019F" w:csb1="00000000"/>
    <w:embedRegular r:id="rId10" w:fontKey="{709ACDB2-EFD3-477E-A350-09FDB8EB86C0}"/>
  </w:font>
  <w:font w:name="Calibri">
    <w:panose1 w:val="020F0502020204030204"/>
    <w:charset w:val="EE"/>
    <w:family w:val="swiss"/>
    <w:pitch w:val="variable"/>
    <w:sig w:usb0="E4002EFF" w:usb1="C000247B" w:usb2="00000009" w:usb3="00000000" w:csb0="000001FF" w:csb1="00000000"/>
    <w:embedRegular r:id="rId11" w:fontKey="{FDBD5AE8-0755-47EB-9C17-E2A597F1F173}"/>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0575277"/>
      <w:docPartObj>
        <w:docPartGallery w:val="Page Numbers (Bottom of Page)"/>
        <w:docPartUnique/>
      </w:docPartObj>
    </w:sdtPr>
    <w:sdtEndPr/>
    <w:sdtContent>
      <w:p w14:paraId="6E91F2FF" w14:textId="57345047" w:rsidR="00EB556D" w:rsidRDefault="00541E6E" w:rsidP="003B18B6">
        <w:pPr>
          <w:pStyle w:val="Stopka"/>
          <w:jc w:val="center"/>
        </w:pPr>
        <w:r>
          <w:fldChar w:fldCharType="begin"/>
        </w:r>
        <w:r>
          <w:instrText>PAGE   \* MERGEFORMAT</w:instrText>
        </w:r>
        <w:r>
          <w:fldChar w:fldCharType="separate"/>
        </w:r>
        <w:r w:rsidR="00786984">
          <w:rPr>
            <w:noProof/>
          </w:rPr>
          <w:t>3</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1836088"/>
      <w:docPartObj>
        <w:docPartGallery w:val="Page Numbers (Bottom of Page)"/>
        <w:docPartUnique/>
      </w:docPartObj>
    </w:sdtPr>
    <w:sdtEndPr/>
    <w:sdtContent>
      <w:p w14:paraId="7A63DCE2" w14:textId="62D1A491" w:rsidR="00EB556D" w:rsidRDefault="00541E6E" w:rsidP="003B18B6">
        <w:pPr>
          <w:pStyle w:val="Stopka"/>
          <w:jc w:val="center"/>
        </w:pPr>
        <w:r>
          <w:fldChar w:fldCharType="begin"/>
        </w:r>
        <w:r>
          <w:instrText>PAGE   \* MERGEFORMAT</w:instrText>
        </w:r>
        <w:r>
          <w:fldChar w:fldCharType="separate"/>
        </w:r>
        <w:r w:rsidR="003105EB">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5636839"/>
      <w:docPartObj>
        <w:docPartGallery w:val="Page Numbers (Bottom of Page)"/>
        <w:docPartUnique/>
      </w:docPartObj>
    </w:sdtPr>
    <w:sdtEndPr/>
    <w:sdtContent>
      <w:p w14:paraId="535B31BF" w14:textId="031D1113" w:rsidR="003B18B6" w:rsidRDefault="003B18B6" w:rsidP="003B18B6">
        <w:pPr>
          <w:pStyle w:val="Stopka"/>
          <w:jc w:val="center"/>
        </w:pPr>
        <w:r>
          <w:fldChar w:fldCharType="begin"/>
        </w:r>
        <w:r>
          <w:instrText>PAGE   \* MERGEFORMAT</w:instrText>
        </w:r>
        <w:r>
          <w:fldChar w:fldCharType="separate"/>
        </w:r>
        <w:r w:rsidR="00786984">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501C53" w14:textId="77777777" w:rsidR="008B1116" w:rsidRDefault="008B1116" w:rsidP="000662E2">
      <w:pPr>
        <w:spacing w:after="0" w:line="240" w:lineRule="auto"/>
      </w:pPr>
      <w:r>
        <w:separator/>
      </w:r>
    </w:p>
  </w:footnote>
  <w:footnote w:type="continuationSeparator" w:id="0">
    <w:p w14:paraId="29382090" w14:textId="77777777" w:rsidR="008B1116" w:rsidRDefault="008B1116" w:rsidP="000662E2">
      <w:pPr>
        <w:spacing w:after="0" w:line="240" w:lineRule="auto"/>
      </w:pPr>
      <w:r>
        <w:continuationSeparator/>
      </w:r>
    </w:p>
  </w:footnote>
  <w:footnote w:id="1">
    <w:p w14:paraId="339C58AA" w14:textId="4DB13615" w:rsidR="00372E72" w:rsidRPr="00EE2923" w:rsidRDefault="00372E72" w:rsidP="00372E72">
      <w:pPr>
        <w:pStyle w:val="Przypis"/>
      </w:pPr>
      <w:r w:rsidRPr="006E732C">
        <w:rPr>
          <w:rStyle w:val="Odwoanieprzypisudolnego"/>
          <w:lang w:val="pl-PL"/>
        </w:rPr>
        <w:footnoteRef/>
      </w:r>
      <w:r w:rsidR="00D632A2" w:rsidRPr="00EE2923">
        <w:t xml:space="preserve"> Payments from profit for distribution or balance surpluses in cooperatives and annual extra wages and salaries for employees of budgetary sphere units.</w:t>
      </w:r>
    </w:p>
  </w:footnote>
  <w:footnote w:id="2">
    <w:p w14:paraId="73DADBD9" w14:textId="3DC9CBA3" w:rsidR="00372E72" w:rsidRPr="00EE2923" w:rsidRDefault="00372E72" w:rsidP="00372E72">
      <w:pPr>
        <w:pStyle w:val="Przypis"/>
      </w:pPr>
      <w:r w:rsidRPr="006E732C">
        <w:rPr>
          <w:rStyle w:val="Odwoanieprzypisudolnego"/>
          <w:lang w:val="pl-PL"/>
        </w:rPr>
        <w:footnoteRef/>
      </w:r>
      <w:r w:rsidR="00D632A2" w:rsidRPr="00EE2923">
        <w:t xml:space="preserve"> The data relates to national economy entities with 10 or more employed persons and budgetary sphere units regardless of the number of employed persons.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BA6DB" w14:textId="72C31978" w:rsidR="000662E2" w:rsidRDefault="00D972F6">
    <w:pPr>
      <w:pStyle w:val="Nagwek"/>
    </w:pPr>
    <w:r>
      <w:rPr>
        <w:noProof/>
        <w:lang w:eastAsia="pl-PL"/>
      </w:rPr>
      <mc:AlternateContent>
        <mc:Choice Requires="wps">
          <w:drawing>
            <wp:anchor distT="0" distB="0" distL="114300" distR="114300" simplePos="0" relativeHeight="251673600" behindDoc="1" locked="0" layoutInCell="1" allowOverlap="1" wp14:anchorId="2E1D93D8" wp14:editId="7A3166C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FA6B305"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03DCE83E" w14:textId="77777777" w:rsidR="000662E2" w:rsidRDefault="000662E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34D8C" w14:textId="4B50ADE5" w:rsidR="00003437" w:rsidRDefault="00EE2923">
    <w:pPr>
      <w:pStyle w:val="Nagwek"/>
      <w:rPr>
        <w:noProof/>
        <w:lang w:eastAsia="pl-PL"/>
      </w:rPr>
    </w:pPr>
    <w:r>
      <w:rPr>
        <w:noProof/>
        <w:shd w:val="clear" w:color="auto" w:fill="FFFFFF"/>
        <w:lang w:eastAsia="pl-PL"/>
      </w:rPr>
      <w:drawing>
        <wp:anchor distT="0" distB="0" distL="114300" distR="114300" simplePos="0" relativeHeight="251675648" behindDoc="0" locked="0" layoutInCell="1" allowOverlap="1" wp14:anchorId="712C0F91" wp14:editId="08A759CF">
          <wp:simplePos x="0" y="0"/>
          <wp:positionH relativeFrom="column">
            <wp:posOffset>0</wp:posOffset>
          </wp:positionH>
          <wp:positionV relativeFrom="paragraph">
            <wp:posOffset>40508</wp:posOffset>
          </wp:positionV>
          <wp:extent cx="1838325" cy="696595"/>
          <wp:effectExtent l="0" t="0" r="9525" b="0"/>
          <wp:wrapSquare wrapText="bothSides"/>
          <wp:docPr id="7" name="Obraz 7"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E2D4B" w:rsidRPr="00F37172">
      <w:rPr>
        <w:noProof/>
        <w:lang w:eastAsia="pl-PL"/>
      </w:rPr>
      <mc:AlternateContent>
        <mc:Choice Requires="wps">
          <w:drawing>
            <wp:anchor distT="0" distB="0" distL="114300" distR="114300" simplePos="0" relativeHeight="251668480" behindDoc="0" locked="0" layoutInCell="1" allowOverlap="1" wp14:anchorId="39BCBEE3" wp14:editId="6501DA7E">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1F4289C1" w:rsidR="00F37172" w:rsidRPr="003C6C8D" w:rsidRDefault="00FC3974" w:rsidP="005D2F6B">
                          <w:pPr>
                            <w:spacing w:before="0" w:after="0" w:line="240" w:lineRule="auto"/>
                            <w:ind w:left="227"/>
                            <w:jc w:val="center"/>
                            <w:rPr>
                              <w:rFonts w:ascii="Fira Sans SemiBold" w:hAnsi="Fira Sans SemiBold"/>
                            </w:rPr>
                          </w:pPr>
                          <w:r>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CBEE3" id="Schemat blokowy: opóźnienie 6" o:spid="_x0000_s1029"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1F4289C1" w:rsidR="00F37172" w:rsidRPr="003C6C8D" w:rsidRDefault="00FC3974" w:rsidP="005D2F6B">
                    <w:pPr>
                      <w:spacing w:before="0" w:after="0" w:line="240" w:lineRule="auto"/>
                      <w:ind w:left="227"/>
                      <w:jc w:val="center"/>
                      <w:rPr>
                        <w:rFonts w:ascii="Fira Sans SemiBold" w:hAnsi="Fira Sans SemiBold"/>
                      </w:rPr>
                    </w:pPr>
                    <w:r>
                      <w:rPr>
                        <w:rFonts w:ascii="Fira Sans SemiBold" w:hAnsi="Fira Sans SemiBold"/>
                      </w:rPr>
                      <w:t>NEWS RELEASES</w:t>
                    </w:r>
                  </w:p>
                </w:txbxContent>
              </v:textbox>
            </v:shape>
          </w:pict>
        </mc:Fallback>
      </mc:AlternateContent>
    </w:r>
    <w:r w:rsidR="00C22105">
      <w:rPr>
        <w:noProof/>
        <w:lang w:eastAsia="pl-PL"/>
      </w:rPr>
      <mc:AlternateContent>
        <mc:Choice Requires="wps">
          <w:drawing>
            <wp:anchor distT="0" distB="0" distL="114300" distR="114300" simplePos="0" relativeHeight="251666432" behindDoc="1" locked="0" layoutInCell="1" allowOverlap="1" wp14:anchorId="5CAA771D" wp14:editId="12A8801C">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E74FC42"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p>
  <w:p w14:paraId="5DF2C6CE" w14:textId="57EF9372" w:rsidR="00540C5C" w:rsidRDefault="00540C5C">
    <w:pPr>
      <w:pStyle w:val="Nagwek"/>
      <w:rPr>
        <w:noProof/>
        <w:lang w:eastAsia="pl-PL"/>
      </w:rPr>
    </w:pPr>
  </w:p>
  <w:p w14:paraId="45C1A999" w14:textId="77777777" w:rsidR="00540C5C" w:rsidRDefault="00540C5C">
    <w:pPr>
      <w:pStyle w:val="Nagwek"/>
      <w:rPr>
        <w:noProof/>
        <w:lang w:eastAsia="pl-PL"/>
      </w:rPr>
    </w:pPr>
  </w:p>
  <w:p w14:paraId="3194277A" w14:textId="5E6F66AE" w:rsidR="00F32749" w:rsidRDefault="00C7346B">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65476D37" wp14:editId="392E0A0E">
              <wp:simplePos x="0" y="0"/>
              <wp:positionH relativeFrom="column">
                <wp:posOffset>5287976</wp:posOffset>
              </wp:positionH>
              <wp:positionV relativeFrom="paragraph">
                <wp:posOffset>266065</wp:posOffset>
              </wp:positionV>
              <wp:extent cx="1432293" cy="336589"/>
              <wp:effectExtent l="0" t="0" r="0" b="6350"/>
              <wp:wrapNone/>
              <wp:docPr id="8" name="Pole tekstowe 2" descr="20.06.20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1967FEA" w14:textId="56AB65B6" w:rsidR="00F37172" w:rsidRPr="00A01B40" w:rsidRDefault="00C0553B" w:rsidP="00F049AB">
                          <w:pPr>
                            <w:pStyle w:val="Datainformacjisygnalnej"/>
                          </w:pPr>
                          <w:r>
                            <w:t>20</w:t>
                          </w:r>
                          <w:r w:rsidR="00DE6B58">
                            <w:t>.</w:t>
                          </w:r>
                          <w:r w:rsidR="007B2FEB">
                            <w:t>0</w:t>
                          </w:r>
                          <w:r w:rsidR="00176FB7">
                            <w:t>6</w:t>
                          </w:r>
                          <w:r w:rsidR="00DE6B58">
                            <w:t>.</w:t>
                          </w:r>
                          <w:r>
                            <w:t>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476D37" id="_x0000_t202" coordsize="21600,21600" o:spt="202" path="m,l,21600r21600,l21600,xe">
              <v:stroke joinstyle="miter"/>
              <v:path gradientshapeok="t" o:connecttype="rect"/>
            </v:shapetype>
            <v:shape id="_x0000_s1030" type="#_x0000_t202" alt="20.06.2024"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" filled="f" stroked="f">
              <v:textbox>
                <w:txbxContent>
                  <w:p w14:paraId="71967FEA" w14:textId="56AB65B6" w:rsidR="00F37172" w:rsidRPr="00A01B40" w:rsidRDefault="00C0553B" w:rsidP="00F049AB">
                    <w:pPr>
                      <w:pStyle w:val="Datainformacjisygnalnej"/>
                    </w:pPr>
                    <w:r>
                      <w:t>20</w:t>
                    </w:r>
                    <w:r w:rsidR="00DE6B58">
                      <w:t>.</w:t>
                    </w:r>
                    <w:r w:rsidR="007B2FEB">
                      <w:t>0</w:t>
                    </w:r>
                    <w:r w:rsidR="00176FB7">
                      <w:t>6</w:t>
                    </w:r>
                    <w:r w:rsidR="00DE6B58">
                      <w:t>.</w:t>
                    </w:r>
                    <w:r>
                      <w:t>2024</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480AA" w14:textId="77777777" w:rsidR="00607CC5" w:rsidRDefault="00607CC5">
    <w:pPr>
      <w:pStyle w:val="Nagwek"/>
    </w:pPr>
  </w:p>
  <w:p w14:paraId="0738E4E9" w14:textId="77777777" w:rsidR="00607CC5" w:rsidRDefault="00607CC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24.6pt;height:124.6pt;visibility:visible;mso-wrap-style:square" o:bullet="t">
        <v:imagedata r:id="rId1" o:title=""/>
      </v:shape>
    </w:pict>
  </w:numPicBullet>
  <w:numPicBullet w:numPicBulletId="1">
    <w:pict>
      <v:shape id="_x0000_i1043" type="#_x0000_t75" style="width:124.6pt;height:124.6pt;visibility:visible;mso-wrap-style:square" o:bullet="t">
        <v:imagedata r:id="rId2" o:title=""/>
      </v:shape>
    </w:pict>
  </w:numPicBullet>
  <w:numPicBullet w:numPicBulletId="2">
    <w:pict>
      <v:shape id="_x0000_i1044" type="#_x0000_t75" style="width:20.65pt;height:23.15pt;visibility:visible;mso-wrap-style:square" o:bullet="t">
        <v:imagedata r:id="rId3" o:title=""/>
      </v:shape>
    </w:pict>
  </w:numPicBullet>
  <w:numPicBullet w:numPicBulletId="3">
    <w:pict>
      <v:shape id="_x0000_i1045" type="#_x0000_t75" style="width:20.65pt;height:23.15pt;visibility:visible;mso-wrap-style:square" o:bullet="t">
        <v:imagedata r:id="rId4"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embedTrueTypeFonts/>
  <w:proofState w:spelling="clean"/>
  <w:defaultTabStop w:val="708"/>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1C5B"/>
    <w:rsid w:val="00003437"/>
    <w:rsid w:val="0000709F"/>
    <w:rsid w:val="000108B8"/>
    <w:rsid w:val="000152F5"/>
    <w:rsid w:val="000307B3"/>
    <w:rsid w:val="0004582E"/>
    <w:rsid w:val="000470AA"/>
    <w:rsid w:val="00057CA1"/>
    <w:rsid w:val="00060A45"/>
    <w:rsid w:val="000647A9"/>
    <w:rsid w:val="000662E2"/>
    <w:rsid w:val="00066883"/>
    <w:rsid w:val="00071B39"/>
    <w:rsid w:val="00074DD8"/>
    <w:rsid w:val="00075759"/>
    <w:rsid w:val="00075BD4"/>
    <w:rsid w:val="000806F7"/>
    <w:rsid w:val="00081DD6"/>
    <w:rsid w:val="00094B89"/>
    <w:rsid w:val="00097840"/>
    <w:rsid w:val="000A2282"/>
    <w:rsid w:val="000B0727"/>
    <w:rsid w:val="000C135D"/>
    <w:rsid w:val="000C4324"/>
    <w:rsid w:val="000D1D43"/>
    <w:rsid w:val="000D225C"/>
    <w:rsid w:val="000D2A5C"/>
    <w:rsid w:val="000D39F0"/>
    <w:rsid w:val="000E0918"/>
    <w:rsid w:val="000E79A9"/>
    <w:rsid w:val="000F25BE"/>
    <w:rsid w:val="001011C3"/>
    <w:rsid w:val="00104306"/>
    <w:rsid w:val="00106DA3"/>
    <w:rsid w:val="00110214"/>
    <w:rsid w:val="00110D87"/>
    <w:rsid w:val="00111CF4"/>
    <w:rsid w:val="00112399"/>
    <w:rsid w:val="00114DB9"/>
    <w:rsid w:val="0011503D"/>
    <w:rsid w:val="00116087"/>
    <w:rsid w:val="00117711"/>
    <w:rsid w:val="00122282"/>
    <w:rsid w:val="00130296"/>
    <w:rsid w:val="00133E7B"/>
    <w:rsid w:val="00134145"/>
    <w:rsid w:val="00136736"/>
    <w:rsid w:val="00136740"/>
    <w:rsid w:val="00136D67"/>
    <w:rsid w:val="001423B6"/>
    <w:rsid w:val="001448A7"/>
    <w:rsid w:val="00146621"/>
    <w:rsid w:val="00157508"/>
    <w:rsid w:val="001617E3"/>
    <w:rsid w:val="00162325"/>
    <w:rsid w:val="00176FB7"/>
    <w:rsid w:val="00190A26"/>
    <w:rsid w:val="001951DA"/>
    <w:rsid w:val="001A3791"/>
    <w:rsid w:val="001B053D"/>
    <w:rsid w:val="001B1D49"/>
    <w:rsid w:val="001C054F"/>
    <w:rsid w:val="001C3269"/>
    <w:rsid w:val="001D19B6"/>
    <w:rsid w:val="001D1DB4"/>
    <w:rsid w:val="001D23F1"/>
    <w:rsid w:val="001D25F9"/>
    <w:rsid w:val="001D61ED"/>
    <w:rsid w:val="001E3345"/>
    <w:rsid w:val="001E5B2D"/>
    <w:rsid w:val="001F56C3"/>
    <w:rsid w:val="0020156C"/>
    <w:rsid w:val="00216634"/>
    <w:rsid w:val="002244C5"/>
    <w:rsid w:val="00242D31"/>
    <w:rsid w:val="00253AB6"/>
    <w:rsid w:val="0025481E"/>
    <w:rsid w:val="002574F9"/>
    <w:rsid w:val="00262B61"/>
    <w:rsid w:val="00262CC6"/>
    <w:rsid w:val="00263E08"/>
    <w:rsid w:val="0027489B"/>
    <w:rsid w:val="002762FD"/>
    <w:rsid w:val="00276811"/>
    <w:rsid w:val="00282699"/>
    <w:rsid w:val="00283668"/>
    <w:rsid w:val="00287018"/>
    <w:rsid w:val="002926DF"/>
    <w:rsid w:val="00296697"/>
    <w:rsid w:val="002B0472"/>
    <w:rsid w:val="002B6B12"/>
    <w:rsid w:val="002C21F0"/>
    <w:rsid w:val="002D01DF"/>
    <w:rsid w:val="002E3EB3"/>
    <w:rsid w:val="002E5793"/>
    <w:rsid w:val="002E6140"/>
    <w:rsid w:val="002E6985"/>
    <w:rsid w:val="002E71B6"/>
    <w:rsid w:val="002F23F4"/>
    <w:rsid w:val="002F35F6"/>
    <w:rsid w:val="002F77C8"/>
    <w:rsid w:val="002F7CBF"/>
    <w:rsid w:val="00304F22"/>
    <w:rsid w:val="00306C7C"/>
    <w:rsid w:val="003105EB"/>
    <w:rsid w:val="00313F5C"/>
    <w:rsid w:val="00314F86"/>
    <w:rsid w:val="00317F4D"/>
    <w:rsid w:val="00320F7B"/>
    <w:rsid w:val="0032256D"/>
    <w:rsid w:val="00322EDD"/>
    <w:rsid w:val="003309FA"/>
    <w:rsid w:val="00330FDE"/>
    <w:rsid w:val="00331135"/>
    <w:rsid w:val="00332320"/>
    <w:rsid w:val="0033783B"/>
    <w:rsid w:val="00340F5D"/>
    <w:rsid w:val="00347D72"/>
    <w:rsid w:val="00353F45"/>
    <w:rsid w:val="00354BFC"/>
    <w:rsid w:val="00357611"/>
    <w:rsid w:val="0036169E"/>
    <w:rsid w:val="0036432A"/>
    <w:rsid w:val="00364AF9"/>
    <w:rsid w:val="0036615A"/>
    <w:rsid w:val="00367237"/>
    <w:rsid w:val="0037077F"/>
    <w:rsid w:val="00372411"/>
    <w:rsid w:val="00372E72"/>
    <w:rsid w:val="00373050"/>
    <w:rsid w:val="00373882"/>
    <w:rsid w:val="003843DB"/>
    <w:rsid w:val="00393761"/>
    <w:rsid w:val="003937A5"/>
    <w:rsid w:val="003945ED"/>
    <w:rsid w:val="00394E26"/>
    <w:rsid w:val="00396691"/>
    <w:rsid w:val="00397D18"/>
    <w:rsid w:val="003A1B36"/>
    <w:rsid w:val="003A3729"/>
    <w:rsid w:val="003B1454"/>
    <w:rsid w:val="003B18B6"/>
    <w:rsid w:val="003C161B"/>
    <w:rsid w:val="003C59E0"/>
    <w:rsid w:val="003C6C8D"/>
    <w:rsid w:val="003D2656"/>
    <w:rsid w:val="003D2FD0"/>
    <w:rsid w:val="003D4F95"/>
    <w:rsid w:val="003D5F42"/>
    <w:rsid w:val="003D60A9"/>
    <w:rsid w:val="003E4367"/>
    <w:rsid w:val="003E77A6"/>
    <w:rsid w:val="003F0BD9"/>
    <w:rsid w:val="003F4C97"/>
    <w:rsid w:val="003F666D"/>
    <w:rsid w:val="003F7FE6"/>
    <w:rsid w:val="00400193"/>
    <w:rsid w:val="0040243E"/>
    <w:rsid w:val="00416EAF"/>
    <w:rsid w:val="004212E7"/>
    <w:rsid w:val="00421457"/>
    <w:rsid w:val="00423C88"/>
    <w:rsid w:val="0042446D"/>
    <w:rsid w:val="00427BF8"/>
    <w:rsid w:val="00431C02"/>
    <w:rsid w:val="00437395"/>
    <w:rsid w:val="00443C84"/>
    <w:rsid w:val="00445047"/>
    <w:rsid w:val="00446749"/>
    <w:rsid w:val="00453EB7"/>
    <w:rsid w:val="00463E39"/>
    <w:rsid w:val="004657FC"/>
    <w:rsid w:val="00466B99"/>
    <w:rsid w:val="00472CD7"/>
    <w:rsid w:val="004733F6"/>
    <w:rsid w:val="00474E69"/>
    <w:rsid w:val="00483E9F"/>
    <w:rsid w:val="00485A2C"/>
    <w:rsid w:val="0049121A"/>
    <w:rsid w:val="00494B1A"/>
    <w:rsid w:val="0049621B"/>
    <w:rsid w:val="004A1D19"/>
    <w:rsid w:val="004A6BF9"/>
    <w:rsid w:val="004A6E65"/>
    <w:rsid w:val="004B4292"/>
    <w:rsid w:val="004C1895"/>
    <w:rsid w:val="004C6D40"/>
    <w:rsid w:val="004C6FB7"/>
    <w:rsid w:val="004E4740"/>
    <w:rsid w:val="004E5C04"/>
    <w:rsid w:val="004E6AA8"/>
    <w:rsid w:val="004F0C3C"/>
    <w:rsid w:val="004F2280"/>
    <w:rsid w:val="004F23BB"/>
    <w:rsid w:val="004F63FC"/>
    <w:rsid w:val="00505A92"/>
    <w:rsid w:val="005203F1"/>
    <w:rsid w:val="00521BC3"/>
    <w:rsid w:val="00531873"/>
    <w:rsid w:val="00533632"/>
    <w:rsid w:val="00534013"/>
    <w:rsid w:val="00537B7A"/>
    <w:rsid w:val="00540C5C"/>
    <w:rsid w:val="00541E6E"/>
    <w:rsid w:val="0054251F"/>
    <w:rsid w:val="005520D8"/>
    <w:rsid w:val="00553507"/>
    <w:rsid w:val="00555CFB"/>
    <w:rsid w:val="00556ADB"/>
    <w:rsid w:val="00556CF1"/>
    <w:rsid w:val="005762A7"/>
    <w:rsid w:val="005869F6"/>
    <w:rsid w:val="00587CEE"/>
    <w:rsid w:val="005916D7"/>
    <w:rsid w:val="0059427F"/>
    <w:rsid w:val="005A698C"/>
    <w:rsid w:val="005C0CAC"/>
    <w:rsid w:val="005C1F3F"/>
    <w:rsid w:val="005D062E"/>
    <w:rsid w:val="005D2F6B"/>
    <w:rsid w:val="005D334E"/>
    <w:rsid w:val="005E0799"/>
    <w:rsid w:val="005E10F9"/>
    <w:rsid w:val="005E1200"/>
    <w:rsid w:val="005F45EE"/>
    <w:rsid w:val="005F5A80"/>
    <w:rsid w:val="005F7611"/>
    <w:rsid w:val="006044FF"/>
    <w:rsid w:val="00607CC5"/>
    <w:rsid w:val="0061179B"/>
    <w:rsid w:val="006125F9"/>
    <w:rsid w:val="00633014"/>
    <w:rsid w:val="0063437B"/>
    <w:rsid w:val="0063660D"/>
    <w:rsid w:val="0064017E"/>
    <w:rsid w:val="00654BB6"/>
    <w:rsid w:val="006623B4"/>
    <w:rsid w:val="006673CA"/>
    <w:rsid w:val="00673C26"/>
    <w:rsid w:val="00674DE5"/>
    <w:rsid w:val="00676754"/>
    <w:rsid w:val="0067706F"/>
    <w:rsid w:val="00677ACA"/>
    <w:rsid w:val="006812AF"/>
    <w:rsid w:val="0068327D"/>
    <w:rsid w:val="00691534"/>
    <w:rsid w:val="00693880"/>
    <w:rsid w:val="00694AF0"/>
    <w:rsid w:val="006A3FBF"/>
    <w:rsid w:val="006A4686"/>
    <w:rsid w:val="006B0E9E"/>
    <w:rsid w:val="006B486D"/>
    <w:rsid w:val="006B5AE4"/>
    <w:rsid w:val="006C7D97"/>
    <w:rsid w:val="006D1507"/>
    <w:rsid w:val="006D1608"/>
    <w:rsid w:val="006D4054"/>
    <w:rsid w:val="006D7409"/>
    <w:rsid w:val="006E0213"/>
    <w:rsid w:val="006E02EC"/>
    <w:rsid w:val="006E2044"/>
    <w:rsid w:val="006E3C4F"/>
    <w:rsid w:val="006E628D"/>
    <w:rsid w:val="006E6C9F"/>
    <w:rsid w:val="006E6F41"/>
    <w:rsid w:val="006E732C"/>
    <w:rsid w:val="006E73E6"/>
    <w:rsid w:val="006F67D7"/>
    <w:rsid w:val="00710E54"/>
    <w:rsid w:val="007211B1"/>
    <w:rsid w:val="00721814"/>
    <w:rsid w:val="007277DA"/>
    <w:rsid w:val="00731D27"/>
    <w:rsid w:val="007357EB"/>
    <w:rsid w:val="00746187"/>
    <w:rsid w:val="0076254F"/>
    <w:rsid w:val="007801F5"/>
    <w:rsid w:val="00783CA4"/>
    <w:rsid w:val="007842FB"/>
    <w:rsid w:val="00786124"/>
    <w:rsid w:val="00786984"/>
    <w:rsid w:val="0079514B"/>
    <w:rsid w:val="00795252"/>
    <w:rsid w:val="007A2DC1"/>
    <w:rsid w:val="007B2FEB"/>
    <w:rsid w:val="007D0869"/>
    <w:rsid w:val="007D14C4"/>
    <w:rsid w:val="007D3319"/>
    <w:rsid w:val="007D335D"/>
    <w:rsid w:val="007D3EF7"/>
    <w:rsid w:val="007D605C"/>
    <w:rsid w:val="007E3314"/>
    <w:rsid w:val="007E3514"/>
    <w:rsid w:val="007E4B03"/>
    <w:rsid w:val="007F324B"/>
    <w:rsid w:val="007F5B66"/>
    <w:rsid w:val="0080553C"/>
    <w:rsid w:val="00805B46"/>
    <w:rsid w:val="00805DB4"/>
    <w:rsid w:val="00823593"/>
    <w:rsid w:val="00825DC2"/>
    <w:rsid w:val="0082764A"/>
    <w:rsid w:val="00834AD3"/>
    <w:rsid w:val="00843795"/>
    <w:rsid w:val="00847F0F"/>
    <w:rsid w:val="00852448"/>
    <w:rsid w:val="0085362C"/>
    <w:rsid w:val="00877F6C"/>
    <w:rsid w:val="0088258A"/>
    <w:rsid w:val="00886332"/>
    <w:rsid w:val="008925F0"/>
    <w:rsid w:val="008938CA"/>
    <w:rsid w:val="00894026"/>
    <w:rsid w:val="0089448A"/>
    <w:rsid w:val="00897877"/>
    <w:rsid w:val="008A26D9"/>
    <w:rsid w:val="008A7B5B"/>
    <w:rsid w:val="008B1116"/>
    <w:rsid w:val="008B12D2"/>
    <w:rsid w:val="008B4635"/>
    <w:rsid w:val="008C0C29"/>
    <w:rsid w:val="008C628E"/>
    <w:rsid w:val="008D02DA"/>
    <w:rsid w:val="008D22D7"/>
    <w:rsid w:val="008D76BC"/>
    <w:rsid w:val="008E44D3"/>
    <w:rsid w:val="008E7DBA"/>
    <w:rsid w:val="008F0829"/>
    <w:rsid w:val="008F3638"/>
    <w:rsid w:val="008F4434"/>
    <w:rsid w:val="008F4441"/>
    <w:rsid w:val="008F6B20"/>
    <w:rsid w:val="008F6F31"/>
    <w:rsid w:val="008F74DF"/>
    <w:rsid w:val="00902274"/>
    <w:rsid w:val="00903C13"/>
    <w:rsid w:val="00907FD3"/>
    <w:rsid w:val="009127BA"/>
    <w:rsid w:val="00920AAE"/>
    <w:rsid w:val="00921055"/>
    <w:rsid w:val="009227A6"/>
    <w:rsid w:val="009267B4"/>
    <w:rsid w:val="009301B0"/>
    <w:rsid w:val="00933EC1"/>
    <w:rsid w:val="009446AD"/>
    <w:rsid w:val="009530DB"/>
    <w:rsid w:val="00953676"/>
    <w:rsid w:val="00956F30"/>
    <w:rsid w:val="009664F7"/>
    <w:rsid w:val="00966C9A"/>
    <w:rsid w:val="00967527"/>
    <w:rsid w:val="009705EE"/>
    <w:rsid w:val="009725AA"/>
    <w:rsid w:val="00977927"/>
    <w:rsid w:val="00977B8D"/>
    <w:rsid w:val="00977DFB"/>
    <w:rsid w:val="0098135C"/>
    <w:rsid w:val="0098156A"/>
    <w:rsid w:val="00991BAC"/>
    <w:rsid w:val="009A6EA0"/>
    <w:rsid w:val="009B2A4A"/>
    <w:rsid w:val="009B680F"/>
    <w:rsid w:val="009C1335"/>
    <w:rsid w:val="009C1AB2"/>
    <w:rsid w:val="009C7251"/>
    <w:rsid w:val="009D0892"/>
    <w:rsid w:val="009D4708"/>
    <w:rsid w:val="009E2E91"/>
    <w:rsid w:val="00A01B40"/>
    <w:rsid w:val="00A01C66"/>
    <w:rsid w:val="00A139F5"/>
    <w:rsid w:val="00A148D7"/>
    <w:rsid w:val="00A16921"/>
    <w:rsid w:val="00A322B7"/>
    <w:rsid w:val="00A32E16"/>
    <w:rsid w:val="00A365F4"/>
    <w:rsid w:val="00A460CD"/>
    <w:rsid w:val="00A47D80"/>
    <w:rsid w:val="00A53132"/>
    <w:rsid w:val="00A563F2"/>
    <w:rsid w:val="00A566E8"/>
    <w:rsid w:val="00A61BBA"/>
    <w:rsid w:val="00A66347"/>
    <w:rsid w:val="00A810F9"/>
    <w:rsid w:val="00A82D31"/>
    <w:rsid w:val="00A85E7E"/>
    <w:rsid w:val="00A86ECC"/>
    <w:rsid w:val="00A86FCC"/>
    <w:rsid w:val="00A90A6D"/>
    <w:rsid w:val="00A92B87"/>
    <w:rsid w:val="00A971E5"/>
    <w:rsid w:val="00AA710D"/>
    <w:rsid w:val="00AB1F20"/>
    <w:rsid w:val="00AB64F3"/>
    <w:rsid w:val="00AB6D25"/>
    <w:rsid w:val="00AC1977"/>
    <w:rsid w:val="00AD04DF"/>
    <w:rsid w:val="00AD0E56"/>
    <w:rsid w:val="00AD7F48"/>
    <w:rsid w:val="00AE229B"/>
    <w:rsid w:val="00AE2D4B"/>
    <w:rsid w:val="00AE4F99"/>
    <w:rsid w:val="00B11AE5"/>
    <w:rsid w:val="00B11B69"/>
    <w:rsid w:val="00B14952"/>
    <w:rsid w:val="00B16101"/>
    <w:rsid w:val="00B16871"/>
    <w:rsid w:val="00B25B45"/>
    <w:rsid w:val="00B31E5A"/>
    <w:rsid w:val="00B47359"/>
    <w:rsid w:val="00B653AB"/>
    <w:rsid w:val="00B65F9E"/>
    <w:rsid w:val="00B66B19"/>
    <w:rsid w:val="00B7386E"/>
    <w:rsid w:val="00B82FE1"/>
    <w:rsid w:val="00B84C43"/>
    <w:rsid w:val="00B914E9"/>
    <w:rsid w:val="00B956EE"/>
    <w:rsid w:val="00BA2BA1"/>
    <w:rsid w:val="00BA3447"/>
    <w:rsid w:val="00BA3562"/>
    <w:rsid w:val="00BB4F09"/>
    <w:rsid w:val="00BB54B5"/>
    <w:rsid w:val="00BC60A4"/>
    <w:rsid w:val="00BD4E33"/>
    <w:rsid w:val="00C030DE"/>
    <w:rsid w:val="00C04AA3"/>
    <w:rsid w:val="00C051A8"/>
    <w:rsid w:val="00C0553B"/>
    <w:rsid w:val="00C166E9"/>
    <w:rsid w:val="00C22105"/>
    <w:rsid w:val="00C244B6"/>
    <w:rsid w:val="00C26C12"/>
    <w:rsid w:val="00C27BF1"/>
    <w:rsid w:val="00C310E6"/>
    <w:rsid w:val="00C3702F"/>
    <w:rsid w:val="00C43990"/>
    <w:rsid w:val="00C4500A"/>
    <w:rsid w:val="00C50F83"/>
    <w:rsid w:val="00C62238"/>
    <w:rsid w:val="00C64A37"/>
    <w:rsid w:val="00C66F9B"/>
    <w:rsid w:val="00C7158E"/>
    <w:rsid w:val="00C7250B"/>
    <w:rsid w:val="00C7346B"/>
    <w:rsid w:val="00C77C0E"/>
    <w:rsid w:val="00C8146D"/>
    <w:rsid w:val="00C85A87"/>
    <w:rsid w:val="00C91687"/>
    <w:rsid w:val="00C924A8"/>
    <w:rsid w:val="00C945FE"/>
    <w:rsid w:val="00C96FAA"/>
    <w:rsid w:val="00C97A04"/>
    <w:rsid w:val="00CA107B"/>
    <w:rsid w:val="00CA2619"/>
    <w:rsid w:val="00CA484D"/>
    <w:rsid w:val="00CA4FB6"/>
    <w:rsid w:val="00CB0BC5"/>
    <w:rsid w:val="00CB2F90"/>
    <w:rsid w:val="00CB42DA"/>
    <w:rsid w:val="00CB6AD4"/>
    <w:rsid w:val="00CC739E"/>
    <w:rsid w:val="00CD1EBB"/>
    <w:rsid w:val="00CD28CF"/>
    <w:rsid w:val="00CD58B7"/>
    <w:rsid w:val="00CD7967"/>
    <w:rsid w:val="00CE23B4"/>
    <w:rsid w:val="00CE6A09"/>
    <w:rsid w:val="00CF13FE"/>
    <w:rsid w:val="00CF18EE"/>
    <w:rsid w:val="00CF30BD"/>
    <w:rsid w:val="00CF4099"/>
    <w:rsid w:val="00D00796"/>
    <w:rsid w:val="00D21FB1"/>
    <w:rsid w:val="00D261A2"/>
    <w:rsid w:val="00D60EF8"/>
    <w:rsid w:val="00D616D2"/>
    <w:rsid w:val="00D632A2"/>
    <w:rsid w:val="00D63B5F"/>
    <w:rsid w:val="00D70EF7"/>
    <w:rsid w:val="00D763C4"/>
    <w:rsid w:val="00D7793A"/>
    <w:rsid w:val="00D8397C"/>
    <w:rsid w:val="00D94EED"/>
    <w:rsid w:val="00D96026"/>
    <w:rsid w:val="00D972F6"/>
    <w:rsid w:val="00DA331D"/>
    <w:rsid w:val="00DA7C1C"/>
    <w:rsid w:val="00DB147A"/>
    <w:rsid w:val="00DB1B7A"/>
    <w:rsid w:val="00DB706E"/>
    <w:rsid w:val="00DC6708"/>
    <w:rsid w:val="00DD011A"/>
    <w:rsid w:val="00DE2400"/>
    <w:rsid w:val="00DE58F1"/>
    <w:rsid w:val="00DE6B58"/>
    <w:rsid w:val="00DF5E32"/>
    <w:rsid w:val="00E01436"/>
    <w:rsid w:val="00E03E79"/>
    <w:rsid w:val="00E045BD"/>
    <w:rsid w:val="00E04D6C"/>
    <w:rsid w:val="00E055BA"/>
    <w:rsid w:val="00E05E0F"/>
    <w:rsid w:val="00E17B77"/>
    <w:rsid w:val="00E231AB"/>
    <w:rsid w:val="00E23337"/>
    <w:rsid w:val="00E24F9F"/>
    <w:rsid w:val="00E259EA"/>
    <w:rsid w:val="00E25D33"/>
    <w:rsid w:val="00E2752C"/>
    <w:rsid w:val="00E32054"/>
    <w:rsid w:val="00E32061"/>
    <w:rsid w:val="00E33F48"/>
    <w:rsid w:val="00E42FF9"/>
    <w:rsid w:val="00E44790"/>
    <w:rsid w:val="00E4714C"/>
    <w:rsid w:val="00E5178D"/>
    <w:rsid w:val="00E51AEB"/>
    <w:rsid w:val="00E522A7"/>
    <w:rsid w:val="00E5349E"/>
    <w:rsid w:val="00E54452"/>
    <w:rsid w:val="00E6314E"/>
    <w:rsid w:val="00E63B0C"/>
    <w:rsid w:val="00E664C5"/>
    <w:rsid w:val="00E671A2"/>
    <w:rsid w:val="00E708B6"/>
    <w:rsid w:val="00E76D26"/>
    <w:rsid w:val="00E76EE5"/>
    <w:rsid w:val="00E77D2D"/>
    <w:rsid w:val="00E94FC8"/>
    <w:rsid w:val="00E95036"/>
    <w:rsid w:val="00E95B8E"/>
    <w:rsid w:val="00EA39AF"/>
    <w:rsid w:val="00EB1390"/>
    <w:rsid w:val="00EB2C71"/>
    <w:rsid w:val="00EB3333"/>
    <w:rsid w:val="00EB4340"/>
    <w:rsid w:val="00EB556D"/>
    <w:rsid w:val="00EB5A7D"/>
    <w:rsid w:val="00ED55C0"/>
    <w:rsid w:val="00ED5ACA"/>
    <w:rsid w:val="00ED682B"/>
    <w:rsid w:val="00EE2923"/>
    <w:rsid w:val="00EE41D5"/>
    <w:rsid w:val="00EF3956"/>
    <w:rsid w:val="00F0166F"/>
    <w:rsid w:val="00F037A4"/>
    <w:rsid w:val="00F03D62"/>
    <w:rsid w:val="00F049AB"/>
    <w:rsid w:val="00F142DB"/>
    <w:rsid w:val="00F16408"/>
    <w:rsid w:val="00F27C8F"/>
    <w:rsid w:val="00F30544"/>
    <w:rsid w:val="00F30CE1"/>
    <w:rsid w:val="00F32749"/>
    <w:rsid w:val="00F37172"/>
    <w:rsid w:val="00F37727"/>
    <w:rsid w:val="00F4477E"/>
    <w:rsid w:val="00F45737"/>
    <w:rsid w:val="00F46269"/>
    <w:rsid w:val="00F60654"/>
    <w:rsid w:val="00F60BA8"/>
    <w:rsid w:val="00F65A5A"/>
    <w:rsid w:val="00F67D8F"/>
    <w:rsid w:val="00F7184D"/>
    <w:rsid w:val="00F802BE"/>
    <w:rsid w:val="00F80E93"/>
    <w:rsid w:val="00F86024"/>
    <w:rsid w:val="00F8611A"/>
    <w:rsid w:val="00F96ED4"/>
    <w:rsid w:val="00FA07E4"/>
    <w:rsid w:val="00FA3E6A"/>
    <w:rsid w:val="00FA5128"/>
    <w:rsid w:val="00FB42D4"/>
    <w:rsid w:val="00FB5906"/>
    <w:rsid w:val="00FB7150"/>
    <w:rsid w:val="00FB762F"/>
    <w:rsid w:val="00FC2AED"/>
    <w:rsid w:val="00FC3974"/>
    <w:rsid w:val="00FD08AE"/>
    <w:rsid w:val="00FD5EA7"/>
    <w:rsid w:val="00FD7549"/>
    <w:rsid w:val="00FE36CF"/>
    <w:rsid w:val="00FE5D55"/>
    <w:rsid w:val="00FE74C8"/>
    <w:rsid w:val="00FF0246"/>
    <w:rsid w:val="00FF710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340F5D"/>
    <w:pPr>
      <w:autoSpaceDE w:val="0"/>
      <w:autoSpaceDN w:val="0"/>
      <w:adjustRightInd w:val="0"/>
      <w:spacing w:before="16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340F5D"/>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table" w:customStyle="1" w:styleId="Tabela-Siatka1">
    <w:name w:val="Tabela - Siatka1"/>
    <w:basedOn w:val="Standardowy"/>
    <w:next w:val="Tabela-Siatka"/>
    <w:uiPriority w:val="39"/>
    <w:rsid w:val="00C50F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basedOn w:val="Domylnaczcionkaakapitu"/>
    <w:uiPriority w:val="99"/>
    <w:semiHidden/>
    <w:unhideWhenUsed/>
    <w:rsid w:val="00372E7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image" Target="media/image8.png"/><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webSettings" Target="webSettings.xml"/><Relationship Id="rId12" Type="http://schemas.openxmlformats.org/officeDocument/2006/relationships/hyperlink" Target="https://ec.europa.eu/eurostat/web/metadata/classifications" TargetMode="External"/><Relationship Id="rId17" Type="http://schemas.openxmlformats.org/officeDocument/2006/relationships/hyperlink" Target="mailto:obslugaprasowa@stat.gov.pl" TargetMode="External"/><Relationship Id="rId25" Type="http://schemas.openxmlformats.org/officeDocument/2006/relationships/hyperlink" Target="https://stat.gov.pl/en/metainformation/glossary/terms-used-in-official-statistics/693,term.html"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10.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6.jpeg"/><Relationship Id="rId24" Type="http://schemas.openxmlformats.org/officeDocument/2006/relationships/hyperlink" Target="https://bdl.stat.gov.pl/BDL/start" TargetMode="Externa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image" Target="media/image13.png"/><Relationship Id="rId28"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image" Target="media/image9.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image" Target="media/image12.png"/><Relationship Id="rId27"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isma" ma:contentTypeID="0x00FF83991E4BDC4E4FA0720441E2B88E6D" ma:contentTypeVersion="" ma:contentTypeDescription="" ma:contentTypeScope="" ma:versionID="4c085abc070ecd47269a6e547f595e09">
  <xsd:schema xmlns:xsd="http://www.w3.org/2001/XMLSchema" xmlns:xs="http://www.w3.org/2001/XMLSchema" xmlns:p="http://schemas.microsoft.com/office/2006/metadata/properties" xmlns:ns1="http://schemas.microsoft.com/sharepoint/v3" xmlns:ns2="1E9983FF-DC4B-4F4E-A072-0441E2B88E6D" targetNamespace="http://schemas.microsoft.com/office/2006/metadata/properties" ma:root="true" ma:fieldsID="261bc03da8b64877da0abdcd3971ff14" ns1:_="" ns2:_="">
    <xsd:import namespace="http://schemas.microsoft.com/sharepoint/v3"/>
    <xsd:import namespace="1E9983FF-DC4B-4F4E-A072-0441E2B88E6D"/>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E9983FF-DC4B-4F4E-A072-0441E2B88E6D"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0x00B44136ADD9233645AF9E7D0EADDEB824</ContentTypeId>
    <NazwaPliku xmlns="1E9983FF-DC4B-4F4E-A072-0441E2B88E6D">Average paid employment, wages and salaries in the national economy in 2023 – preliminary data.docx.docx</NazwaPliku>
    <Osoba xmlns="1E9983FF-DC4B-4F4E-A072-0441E2B88E6D">STAT\GORKAM</Osoba>
    <Odbiorcy2 xmlns="1E9983FF-DC4B-4F4E-A072-0441E2B88E6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3EFC1A-C440-4F2D-B23D-890AF894FB60}"/>
</file>

<file path=customXml/itemProps2.xml><?xml version="1.0" encoding="utf-8"?>
<ds:datastoreItem xmlns:ds="http://schemas.openxmlformats.org/officeDocument/2006/customXml" ds:itemID="{037E9C3E-3CC5-40C0-A774-47B8E48CCF08}"/>
</file>

<file path=customXml/itemProps3.xml><?xml version="1.0" encoding="utf-8"?>
<ds:datastoreItem xmlns:ds="http://schemas.openxmlformats.org/officeDocument/2006/customXml" ds:itemID="{F5EE49B6-4C31-4C03-B82B-9E91F4AD9BC1}"/>
</file>

<file path=docProps/app.xml><?xml version="1.0" encoding="utf-8"?>
<Properties xmlns="http://schemas.openxmlformats.org/officeDocument/2006/extended-properties" xmlns:vt="http://schemas.openxmlformats.org/officeDocument/2006/docPropsVTypes">
  <Template>Normal.dotm</Template>
  <TotalTime>346</TotalTime>
  <Pages>4</Pages>
  <Words>740</Words>
  <Characters>4443</Characters>
  <DocSecurity>0</DocSecurity>
  <Lines>37</Lines>
  <Paragraphs>10</Paragraphs>
  <ScaleCrop>false</ScaleCrop>
  <HeadingPairs>
    <vt:vector size="2" baseType="variant">
      <vt:variant>
        <vt:lpstr>Tytuł</vt:lpstr>
      </vt:variant>
      <vt:variant>
        <vt:i4>1</vt:i4>
      </vt:variant>
    </vt:vector>
  </HeadingPairs>
  <TitlesOfParts>
    <vt:vector size="1" baseType="lpstr">
      <vt:lpstr>Average paid employment, wages and salaries in the national economy in 2023 – preliminary data</vt:lpstr>
    </vt:vector>
  </TitlesOfParts>
  <LinksUpToDate>false</LinksUpToDate>
  <CharactersWithSpaces>5173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
  <cp:keywords/>
  <dc:description/>
  <cp:lastPrinted>2023-02-23T07:13:00Z</cp:lastPrinted>
  <dcterms:created xsi:type="dcterms:W3CDTF">2024-06-05T06:59:00Z</dcterms:created>
  <dcterms:modified xsi:type="dcterms:W3CDTF">2024-06-13T07:15:00Z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