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43E99" w14:textId="77777777" w:rsidR="00393761" w:rsidRPr="00E04480" w:rsidRDefault="00406954" w:rsidP="004602AA">
      <w:pPr>
        <w:pStyle w:val="tytuinformacji"/>
        <w:spacing w:after="600"/>
        <w:rPr>
          <w:color w:val="auto"/>
          <w:sz w:val="32"/>
          <w:lang w:val="en-US"/>
        </w:rPr>
      </w:pPr>
      <w:bookmarkStart w:id="0" w:name="_GoBack"/>
      <w:bookmarkEnd w:id="0"/>
      <w:r w:rsidRPr="00E04480">
        <w:rPr>
          <w:color w:val="auto"/>
          <w:shd w:val="clear" w:color="auto" w:fill="FFFFFF"/>
          <w:lang w:val="en-US"/>
        </w:rPr>
        <w:t xml:space="preserve">Activity of </w:t>
      </w:r>
      <w:r w:rsidR="00F23A70" w:rsidRPr="00E04480">
        <w:rPr>
          <w:color w:val="auto"/>
          <w:shd w:val="clear" w:color="auto" w:fill="FFFFFF"/>
          <w:lang w:val="en-US"/>
        </w:rPr>
        <w:t>deb</w:t>
      </w:r>
      <w:r w:rsidRPr="00E04480">
        <w:rPr>
          <w:color w:val="auto"/>
          <w:shd w:val="clear" w:color="auto" w:fill="FFFFFF"/>
          <w:lang w:val="en-US"/>
        </w:rPr>
        <w:t xml:space="preserve">t </w:t>
      </w:r>
      <w:r w:rsidR="00F23A70" w:rsidRPr="00E04480">
        <w:rPr>
          <w:color w:val="auto"/>
          <w:shd w:val="clear" w:color="auto" w:fill="FFFFFF"/>
          <w:lang w:val="en-US"/>
        </w:rPr>
        <w:t>colle</w:t>
      </w:r>
      <w:r w:rsidR="00E978FE">
        <w:rPr>
          <w:color w:val="auto"/>
          <w:shd w:val="clear" w:color="auto" w:fill="FFFFFF"/>
          <w:lang w:val="en-US"/>
        </w:rPr>
        <w:t>c</w:t>
      </w:r>
      <w:r w:rsidR="00F23A70" w:rsidRPr="00E04480">
        <w:rPr>
          <w:color w:val="auto"/>
          <w:shd w:val="clear" w:color="auto" w:fill="FFFFFF"/>
          <w:lang w:val="en-US"/>
        </w:rPr>
        <w:t>ti</w:t>
      </w:r>
      <w:r w:rsidR="004C58A1">
        <w:rPr>
          <w:color w:val="auto"/>
          <w:shd w:val="clear" w:color="auto" w:fill="FFFFFF"/>
          <w:lang w:val="en-US"/>
        </w:rPr>
        <w:t>o</w:t>
      </w:r>
      <w:r w:rsidR="00F23A70" w:rsidRPr="00E04480">
        <w:rPr>
          <w:color w:val="auto"/>
          <w:shd w:val="clear" w:color="auto" w:fill="FFFFFF"/>
          <w:lang w:val="en-US"/>
        </w:rPr>
        <w:t>n</w:t>
      </w:r>
      <w:r w:rsidRPr="00E04480">
        <w:rPr>
          <w:color w:val="auto"/>
          <w:shd w:val="clear" w:color="auto" w:fill="FFFFFF"/>
          <w:lang w:val="en-US"/>
        </w:rPr>
        <w:t xml:space="preserve"> companies</w:t>
      </w:r>
      <w:r w:rsidRPr="00E04480">
        <w:rPr>
          <w:rFonts w:cs="Myriad Pro"/>
          <w:color w:val="auto"/>
          <w:sz w:val="32"/>
          <w:szCs w:val="32"/>
          <w:lang w:val="en-US"/>
        </w:rPr>
        <w:t xml:space="preserve"> </w:t>
      </w:r>
      <w:r w:rsidR="006911FC" w:rsidRPr="00E04480">
        <w:rPr>
          <w:color w:val="auto"/>
          <w:shd w:val="clear" w:color="auto" w:fill="FFFFFF"/>
          <w:lang w:val="en-US"/>
        </w:rPr>
        <w:t xml:space="preserve">in </w:t>
      </w:r>
      <w:r w:rsidR="00B20874" w:rsidRPr="00E04480">
        <w:rPr>
          <w:color w:val="auto"/>
          <w:shd w:val="clear" w:color="auto" w:fill="FFFFFF"/>
          <w:lang w:val="en-US"/>
        </w:rPr>
        <w:t>20</w:t>
      </w:r>
      <w:r w:rsidR="00B11481" w:rsidRPr="00E04480">
        <w:rPr>
          <w:color w:val="auto"/>
          <w:shd w:val="clear" w:color="auto" w:fill="FFFFFF"/>
          <w:lang w:val="en-US"/>
        </w:rPr>
        <w:t>2</w:t>
      </w:r>
      <w:r w:rsidR="00BE6DC4">
        <w:rPr>
          <w:color w:val="auto"/>
          <w:shd w:val="clear" w:color="auto" w:fill="FFFFFF"/>
          <w:lang w:val="en-US"/>
        </w:rPr>
        <w:t>3</w:t>
      </w:r>
    </w:p>
    <w:p w14:paraId="6D324E8B" w14:textId="77777777" w:rsidR="00D33CF4" w:rsidRPr="00E04480" w:rsidRDefault="00BB45A4" w:rsidP="004602AA">
      <w:pPr>
        <w:pStyle w:val="LID"/>
        <w:spacing w:before="360"/>
        <w:rPr>
          <w:b w:val="0"/>
          <w:bCs/>
          <w:lang w:val="en-US"/>
        </w:rPr>
      </w:pPr>
      <w:r w:rsidRPr="00E4549E">
        <w:rPr>
          <w:b w:val="0"/>
          <w:szCs w:val="22"/>
        </w:rPr>
        <mc:AlternateContent>
          <mc:Choice Requires="wps">
            <w:drawing>
              <wp:anchor distT="45720" distB="45720" distL="114300" distR="114300" simplePos="0" relativeHeight="251744256" behindDoc="0" locked="0" layoutInCell="1" allowOverlap="1" wp14:anchorId="1AD783C5" wp14:editId="35844F60">
                <wp:simplePos x="0" y="0"/>
                <wp:positionH relativeFrom="margin">
                  <wp:align>left</wp:align>
                </wp:positionH>
                <wp:positionV relativeFrom="paragraph">
                  <wp:posOffset>10160</wp:posOffset>
                </wp:positionV>
                <wp:extent cx="2316480" cy="1165860"/>
                <wp:effectExtent l="0" t="0" r="7620" b="0"/>
                <wp:wrapSquare wrapText="bothSides"/>
                <wp:docPr id="4" name="Pole tekstowe 2" descr="43,2 billion&#10;Value of receivables accepted for service&#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165860"/>
                        </a:xfrm>
                        <a:prstGeom prst="roundRect">
                          <a:avLst/>
                        </a:prstGeom>
                        <a:solidFill>
                          <a:srgbClr val="001D77"/>
                        </a:solidFill>
                        <a:ln w="9525">
                          <a:noFill/>
                          <a:miter lim="800000"/>
                          <a:headEnd/>
                          <a:tailEnd/>
                        </a:ln>
                      </wps:spPr>
                      <wps:txbx>
                        <w:txbxContent>
                          <w:p w14:paraId="23311929" w14:textId="141358B5" w:rsidR="004F6695" w:rsidRPr="0068614E" w:rsidRDefault="0068614E" w:rsidP="004F6695">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68614E">
                              <w:rPr>
                                <w:rFonts w:ascii="Fira Sans SemiBold" w:hAnsi="Fira Sans SemiBold"/>
                                <w:color w:val="FFFFFF" w:themeColor="background1"/>
                                <w:sz w:val="60"/>
                                <w:szCs w:val="60"/>
                                <w:lang w:val="en-US"/>
                              </w:rPr>
                              <w:t>43.2</w:t>
                            </w:r>
                            <w:r w:rsidR="004F6695" w:rsidRPr="0068614E">
                              <w:rPr>
                                <w:rFonts w:ascii="Fira Sans SemiBold" w:hAnsi="Fira Sans SemiBold"/>
                                <w:color w:val="FFFFFF" w:themeColor="background1"/>
                                <w:sz w:val="60"/>
                                <w:szCs w:val="60"/>
                                <w:lang w:val="en-US"/>
                              </w:rPr>
                              <w:t xml:space="preserve"> </w:t>
                            </w:r>
                            <w:r w:rsidRPr="0068614E">
                              <w:rPr>
                                <w:rFonts w:ascii="Fira Sans SemiBold" w:hAnsi="Fira Sans SemiBold"/>
                                <w:color w:val="FFFFFF" w:themeColor="background1"/>
                                <w:sz w:val="60"/>
                                <w:szCs w:val="60"/>
                                <w:lang w:val="en-US"/>
                              </w:rPr>
                              <w:t>billion</w:t>
                            </w:r>
                          </w:p>
                          <w:p w14:paraId="6741B249" w14:textId="1236D48D" w:rsidR="00BB45A4" w:rsidRPr="00BB45A4" w:rsidRDefault="0068614E" w:rsidP="004602AA">
                            <w:pPr>
                              <w:spacing w:after="0" w:line="240" w:lineRule="auto"/>
                              <w:rPr>
                                <w:rFonts w:eastAsia="Fira Sans Light" w:cs="Times New Roman"/>
                                <w:color w:val="FFFFFF"/>
                                <w:sz w:val="18"/>
                                <w:szCs w:val="20"/>
                                <w:lang w:val="en-US"/>
                              </w:rPr>
                            </w:pPr>
                            <w:r w:rsidRPr="0068614E">
                              <w:rPr>
                                <w:lang w:val="en-US"/>
                              </w:rPr>
                              <w:t>Value of receivables accepted for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D783C5" id="Pole tekstowe 2" o:spid="_x0000_s1026" alt="43,2 billion&#10;Value of receivables accepted for service&#10;&#10;" style="position:absolute;margin-left:0;margin-top:.8pt;width:182.4pt;height:91.8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" fillcolor="#001d77" stroked="f">
                <v:stroke joinstyle="miter"/>
                <v:textbox>
                  <w:txbxContent>
                    <w:p w14:paraId="23311929" w14:textId="141358B5" w:rsidR="004F6695" w:rsidRPr="0068614E" w:rsidRDefault="0068614E" w:rsidP="004F6695">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68614E">
                        <w:rPr>
                          <w:rFonts w:ascii="Fira Sans SemiBold" w:hAnsi="Fira Sans SemiBold"/>
                          <w:color w:val="FFFFFF" w:themeColor="background1"/>
                          <w:sz w:val="60"/>
                          <w:szCs w:val="60"/>
                          <w:lang w:val="en-US"/>
                        </w:rPr>
                        <w:t>43.2</w:t>
                      </w:r>
                      <w:r w:rsidR="004F6695" w:rsidRPr="0068614E">
                        <w:rPr>
                          <w:rFonts w:ascii="Fira Sans SemiBold" w:hAnsi="Fira Sans SemiBold"/>
                          <w:color w:val="FFFFFF" w:themeColor="background1"/>
                          <w:sz w:val="60"/>
                          <w:szCs w:val="60"/>
                          <w:lang w:val="en-US"/>
                        </w:rPr>
                        <w:t xml:space="preserve"> </w:t>
                      </w:r>
                      <w:r w:rsidRPr="0068614E">
                        <w:rPr>
                          <w:rFonts w:ascii="Fira Sans SemiBold" w:hAnsi="Fira Sans SemiBold"/>
                          <w:color w:val="FFFFFF" w:themeColor="background1"/>
                          <w:sz w:val="60"/>
                          <w:szCs w:val="60"/>
                          <w:lang w:val="en-US"/>
                        </w:rPr>
                        <w:t>billion</w:t>
                      </w:r>
                    </w:p>
                    <w:p w14:paraId="6741B249" w14:textId="1236D48D" w:rsidR="00BB45A4" w:rsidRPr="00BB45A4" w:rsidRDefault="0068614E" w:rsidP="004602AA">
                      <w:pPr>
                        <w:spacing w:after="0" w:line="240" w:lineRule="auto"/>
                        <w:rPr>
                          <w:rFonts w:eastAsia="Fira Sans Light" w:cs="Times New Roman"/>
                          <w:color w:val="FFFFFF"/>
                          <w:sz w:val="18"/>
                          <w:szCs w:val="20"/>
                          <w:lang w:val="en-US"/>
                        </w:rPr>
                      </w:pPr>
                      <w:r w:rsidRPr="0068614E">
                        <w:rPr>
                          <w:lang w:val="en-US"/>
                        </w:rPr>
                        <w:t>Value of receivables accepted for service</w:t>
                      </w:r>
                    </w:p>
                  </w:txbxContent>
                </v:textbox>
                <w10:wrap type="square" anchorx="margin"/>
              </v:roundrect>
            </w:pict>
          </mc:Fallback>
        </mc:AlternateContent>
      </w:r>
      <w:r w:rsidR="006911FC" w:rsidRPr="00E4549E">
        <w:rPr>
          <w:lang w:val="en-US"/>
        </w:rPr>
        <w:t xml:space="preserve">In </w:t>
      </w:r>
      <w:r w:rsidR="00F23A70" w:rsidRPr="00E4549E">
        <w:rPr>
          <w:lang w:val="en-US"/>
        </w:rPr>
        <w:t>20</w:t>
      </w:r>
      <w:r w:rsidR="00E04480" w:rsidRPr="00E4549E">
        <w:rPr>
          <w:lang w:val="en-US"/>
        </w:rPr>
        <w:t>2</w:t>
      </w:r>
      <w:r w:rsidR="003D7EDF">
        <w:rPr>
          <w:lang w:val="en-US"/>
        </w:rPr>
        <w:t>3</w:t>
      </w:r>
      <w:r w:rsidR="00F23A70" w:rsidRPr="00E4549E">
        <w:rPr>
          <w:lang w:val="en-US"/>
        </w:rPr>
        <w:t>,</w:t>
      </w:r>
      <w:r w:rsidR="00CB69A2" w:rsidRPr="00E4549E">
        <w:rPr>
          <w:lang w:val="en-US"/>
        </w:rPr>
        <w:t xml:space="preserve"> </w:t>
      </w:r>
      <w:r w:rsidR="00A85098">
        <w:rPr>
          <w:lang w:val="en-US"/>
        </w:rPr>
        <w:t>91</w:t>
      </w:r>
      <w:r w:rsidR="00A85098" w:rsidRPr="00E4549E">
        <w:rPr>
          <w:lang w:val="en-US"/>
        </w:rPr>
        <w:t xml:space="preserve"> </w:t>
      </w:r>
      <w:r w:rsidR="00F23A70" w:rsidRPr="00E4549E">
        <w:rPr>
          <w:lang w:val="en-US"/>
        </w:rPr>
        <w:t>debt collection entities were included in the study. The nominal total value of all debts serviced by these entities, as at the end of 20</w:t>
      </w:r>
      <w:r w:rsidR="00F83BAC" w:rsidRPr="00E4549E">
        <w:rPr>
          <w:lang w:val="en-US"/>
        </w:rPr>
        <w:t>2</w:t>
      </w:r>
      <w:r w:rsidR="003D7EDF">
        <w:rPr>
          <w:lang w:val="en-US"/>
        </w:rPr>
        <w:t>3</w:t>
      </w:r>
      <w:r w:rsidR="00F23A70" w:rsidRPr="00E4549E">
        <w:rPr>
          <w:lang w:val="en-US"/>
        </w:rPr>
        <w:t>, amounted to PLN 1</w:t>
      </w:r>
      <w:r w:rsidR="003D7EDF">
        <w:rPr>
          <w:lang w:val="en-US"/>
        </w:rPr>
        <w:t>6</w:t>
      </w:r>
      <w:r w:rsidR="002F04F7" w:rsidRPr="00E4549E">
        <w:rPr>
          <w:lang w:val="en-US"/>
        </w:rPr>
        <w:t>4</w:t>
      </w:r>
      <w:r w:rsidR="003D7EDF">
        <w:rPr>
          <w:lang w:val="en-US"/>
        </w:rPr>
        <w:t>,</w:t>
      </w:r>
      <w:r w:rsidR="002F04F7" w:rsidRPr="00E4549E">
        <w:rPr>
          <w:lang w:val="en-US"/>
        </w:rPr>
        <w:t>7</w:t>
      </w:r>
      <w:r w:rsidR="00F23A70" w:rsidRPr="00E4549E">
        <w:rPr>
          <w:lang w:val="en-US"/>
        </w:rPr>
        <w:t xml:space="preserve"> billion</w:t>
      </w:r>
      <w:r w:rsidR="006F484E">
        <w:rPr>
          <w:lang w:val="en-US"/>
        </w:rPr>
        <w:t>.</w:t>
      </w:r>
    </w:p>
    <w:p w14:paraId="3DFC17F7" w14:textId="77777777" w:rsidR="006911FC" w:rsidRDefault="006911FC" w:rsidP="004602AA">
      <w:pPr>
        <w:spacing w:before="360"/>
        <w:rPr>
          <w:lang w:val="en-US" w:eastAsia="pl-PL"/>
        </w:rPr>
      </w:pPr>
    </w:p>
    <w:p w14:paraId="0B30471C" w14:textId="77777777" w:rsidR="009426A3" w:rsidRDefault="009426A3" w:rsidP="004602AA">
      <w:pPr>
        <w:rPr>
          <w:lang w:val="en-US" w:eastAsia="pl-PL"/>
        </w:rPr>
      </w:pPr>
    </w:p>
    <w:p w14:paraId="5624B19F" w14:textId="77777777" w:rsidR="00C22105" w:rsidRPr="00785F40" w:rsidRDefault="009227A6" w:rsidP="004602AA">
      <w:pPr>
        <w:pStyle w:val="Nagwek1"/>
        <w:spacing w:before="360"/>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5D60CED" wp14:editId="5FBAC519">
                <wp:simplePos x="0" y="0"/>
                <wp:positionH relativeFrom="column">
                  <wp:posOffset>5234940</wp:posOffset>
                </wp:positionH>
                <wp:positionV relativeFrom="paragraph">
                  <wp:posOffset>154940</wp:posOffset>
                </wp:positionV>
                <wp:extent cx="1725295" cy="990600"/>
                <wp:effectExtent l="0" t="0" r="0" b="0"/>
                <wp:wrapTight wrapText="bothSides">
                  <wp:wrapPolygon edited="0">
                    <wp:start x="715" y="0"/>
                    <wp:lineTo x="715" y="21185"/>
                    <wp:lineTo x="20749" y="21185"/>
                    <wp:lineTo x="20749" y="0"/>
                    <wp:lineTo x="715" y="0"/>
                  </wp:wrapPolygon>
                </wp:wrapTight>
                <wp:docPr id="2" name="Pole tekstowe 2" descr="As at the end of 2023, the surveyed enterprises serviced 18.7 million active re-ceivables with a nominal value of PLN 164.7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61935BB7" w14:textId="77777777" w:rsidR="00D616D2" w:rsidRPr="00785F40" w:rsidRDefault="00186382" w:rsidP="00D616D2">
                            <w:pPr>
                              <w:spacing w:after="0"/>
                              <w:rPr>
                                <w:rFonts w:eastAsia="Times New Roman" w:cs="Times New Roman"/>
                                <w:bCs/>
                                <w:color w:val="001D77"/>
                                <w:sz w:val="18"/>
                                <w:szCs w:val="18"/>
                                <w:lang w:val="en-US" w:eastAsia="pl-PL"/>
                              </w:rPr>
                            </w:pPr>
                            <w:r w:rsidRPr="00186382">
                              <w:rPr>
                                <w:rFonts w:eastAsia="Times New Roman" w:cs="Times New Roman"/>
                                <w:bCs/>
                                <w:color w:val="001D77"/>
                                <w:sz w:val="18"/>
                                <w:szCs w:val="18"/>
                                <w:lang w:val="en" w:eastAsia="pl-PL"/>
                              </w:rPr>
                              <w:t>As at the end of 2023, the surveyed enterprises serviced 18.7 million active receivables with a nominal value of PLN 164.7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60CED" id="_x0000_t202" coordsize="21600,21600" o:spt="202" path="m,l,21600r21600,l21600,xe">
                <v:stroke joinstyle="miter"/>
                <v:path gradientshapeok="t" o:connecttype="rect"/>
              </v:shapetype>
              <v:shape id="_x0000_s1027" type="#_x0000_t202" alt="As at the end of 2023, the surveyed enterprises serviced 18.7 million active re-ceivables with a nominal value of PLN 164.7 billion" style="position:absolute;margin-left:412.2pt;margin-top:12.2pt;width:135.85pt;height:7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" filled="f" stroked="f">
                <v:textbox>
                  <w:txbxContent>
                    <w:p w14:paraId="61935BB7" w14:textId="77777777" w:rsidR="00D616D2" w:rsidRPr="00785F40" w:rsidRDefault="00186382" w:rsidP="00D616D2">
                      <w:pPr>
                        <w:spacing w:after="0"/>
                        <w:rPr>
                          <w:rFonts w:eastAsia="Times New Roman" w:cs="Times New Roman"/>
                          <w:bCs/>
                          <w:color w:val="001D77"/>
                          <w:sz w:val="18"/>
                          <w:szCs w:val="18"/>
                          <w:lang w:val="en-US" w:eastAsia="pl-PL"/>
                        </w:rPr>
                      </w:pPr>
                      <w:r w:rsidRPr="00186382">
                        <w:rPr>
                          <w:rFonts w:eastAsia="Times New Roman" w:cs="Times New Roman"/>
                          <w:bCs/>
                          <w:color w:val="001D77"/>
                          <w:sz w:val="18"/>
                          <w:szCs w:val="18"/>
                          <w:lang w:val="en" w:eastAsia="pl-PL"/>
                        </w:rPr>
                        <w:t>As at the end of 2023, the surveyed enterprises serviced 18.7 million active receivables with a nominal value of PLN 164.7 billion</w:t>
                      </w:r>
                    </w:p>
                  </w:txbxContent>
                </v:textbox>
                <w10:wrap type="tight"/>
              </v:shape>
            </w:pict>
          </mc:Fallback>
        </mc:AlternateContent>
      </w:r>
      <w:r w:rsidR="006911FC" w:rsidRPr="006911FC">
        <w:rPr>
          <w:lang w:val="en-US"/>
        </w:rPr>
        <w:t xml:space="preserve">Basic </w:t>
      </w:r>
      <w:r w:rsidR="00F23A70" w:rsidRPr="00F23A70">
        <w:rPr>
          <w:lang w:val="en-US"/>
        </w:rPr>
        <w:t xml:space="preserve">information on debt collection </w:t>
      </w:r>
      <w:r w:rsidR="006911FC" w:rsidRPr="006911FC">
        <w:rPr>
          <w:lang w:val="en-US"/>
        </w:rPr>
        <w:t>companies</w:t>
      </w:r>
    </w:p>
    <w:p w14:paraId="58BF004B" w14:textId="77777777" w:rsidR="00E44960" w:rsidRPr="00E4549E" w:rsidRDefault="00E4496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 xml:space="preserve">In the group of </w:t>
      </w:r>
      <w:r w:rsidR="00C47F55" w:rsidRPr="00E4549E">
        <w:rPr>
          <w:rFonts w:ascii="Fira Sans" w:eastAsiaTheme="minorHAnsi" w:hAnsi="Fira Sans" w:cstheme="minorBidi"/>
          <w:sz w:val="19"/>
          <w:szCs w:val="22"/>
          <w:shd w:val="clear" w:color="auto" w:fill="FFFFFF"/>
          <w:lang w:val="en" w:eastAsia="en-US"/>
        </w:rPr>
        <w:t>9</w:t>
      </w:r>
      <w:r w:rsidR="00A85098">
        <w:rPr>
          <w:rFonts w:ascii="Fira Sans" w:eastAsiaTheme="minorHAnsi" w:hAnsi="Fira Sans" w:cstheme="minorBidi"/>
          <w:sz w:val="19"/>
          <w:szCs w:val="22"/>
          <w:shd w:val="clear" w:color="auto" w:fill="FFFFFF"/>
          <w:lang w:val="en" w:eastAsia="en-US"/>
        </w:rPr>
        <w:t>1</w:t>
      </w:r>
      <w:r w:rsidRPr="00E4549E">
        <w:rPr>
          <w:rFonts w:ascii="Fira Sans" w:eastAsiaTheme="minorHAnsi" w:hAnsi="Fira Sans" w:cstheme="minorBidi"/>
          <w:sz w:val="19"/>
          <w:szCs w:val="22"/>
          <w:shd w:val="clear" w:color="auto" w:fill="FFFFFF"/>
          <w:lang w:val="en" w:eastAsia="en-US"/>
        </w:rPr>
        <w:t xml:space="preserve"> examined debt collection companies there were </w:t>
      </w:r>
      <w:r w:rsidR="006E5488" w:rsidRPr="00E4549E">
        <w:rPr>
          <w:rFonts w:ascii="Fira Sans" w:eastAsiaTheme="minorHAnsi" w:hAnsi="Fira Sans" w:cstheme="minorBidi"/>
          <w:sz w:val="19"/>
          <w:szCs w:val="22"/>
          <w:shd w:val="clear" w:color="auto" w:fill="FFFFFF"/>
          <w:lang w:val="en" w:eastAsia="en-US"/>
        </w:rPr>
        <w:t>49 limited liability companies</w:t>
      </w:r>
      <w:r w:rsidR="006E5488">
        <w:rPr>
          <w:rFonts w:ascii="Fira Sans" w:eastAsiaTheme="minorHAnsi" w:hAnsi="Fira Sans" w:cstheme="minorBidi"/>
          <w:sz w:val="19"/>
          <w:szCs w:val="22"/>
          <w:shd w:val="clear" w:color="auto" w:fill="FFFFFF"/>
          <w:lang w:val="en" w:eastAsia="en-US"/>
        </w:rPr>
        <w:t>,</w:t>
      </w:r>
      <w:r w:rsidR="006E5488" w:rsidRPr="00E4549E">
        <w:rPr>
          <w:rFonts w:ascii="Fira Sans" w:eastAsiaTheme="minorHAnsi" w:hAnsi="Fira Sans" w:cstheme="minorBidi"/>
          <w:sz w:val="19"/>
          <w:szCs w:val="22"/>
          <w:shd w:val="clear" w:color="auto" w:fill="FFFFFF"/>
          <w:lang w:val="en" w:eastAsia="en-US"/>
        </w:rPr>
        <w:t xml:space="preserve"> </w:t>
      </w:r>
      <w:r w:rsidR="00A85098">
        <w:rPr>
          <w:rFonts w:ascii="Fira Sans" w:eastAsiaTheme="minorHAnsi" w:hAnsi="Fira Sans" w:cstheme="minorBidi"/>
          <w:sz w:val="19"/>
          <w:szCs w:val="22"/>
          <w:shd w:val="clear" w:color="auto" w:fill="FFFFFF"/>
          <w:lang w:val="en" w:eastAsia="en-US"/>
        </w:rPr>
        <w:t>22</w:t>
      </w:r>
      <w:r w:rsidRPr="00E4549E">
        <w:rPr>
          <w:rFonts w:ascii="Fira Sans" w:eastAsiaTheme="minorHAnsi" w:hAnsi="Fira Sans" w:cstheme="minorBidi"/>
          <w:sz w:val="19"/>
          <w:szCs w:val="22"/>
          <w:shd w:val="clear" w:color="auto" w:fill="FFFFFF"/>
          <w:lang w:val="en" w:eastAsia="en-US"/>
        </w:rPr>
        <w:t xml:space="preserve"> joint-stock companies and </w:t>
      </w:r>
      <w:r w:rsidR="00C47F55" w:rsidRPr="00E4549E">
        <w:rPr>
          <w:rFonts w:ascii="Fira Sans" w:eastAsiaTheme="minorHAnsi" w:hAnsi="Fira Sans" w:cstheme="minorBidi"/>
          <w:sz w:val="19"/>
          <w:szCs w:val="22"/>
          <w:shd w:val="clear" w:color="auto" w:fill="FFFFFF"/>
          <w:lang w:val="en" w:eastAsia="en-US"/>
        </w:rPr>
        <w:t>20</w:t>
      </w:r>
      <w:r w:rsidRPr="00E4549E">
        <w:rPr>
          <w:rFonts w:ascii="Fira Sans" w:eastAsiaTheme="minorHAnsi" w:hAnsi="Fira Sans" w:cstheme="minorBidi"/>
          <w:sz w:val="19"/>
          <w:szCs w:val="22"/>
          <w:shd w:val="clear" w:color="auto" w:fill="FFFFFF"/>
          <w:lang w:val="en" w:eastAsia="en-US"/>
        </w:rPr>
        <w:t xml:space="preserve"> entities with other legal forms. Domestic capital dominated in</w:t>
      </w:r>
      <w:r w:rsidR="00913EF4" w:rsidRPr="00E4549E">
        <w:rPr>
          <w:rFonts w:ascii="Fira Sans" w:eastAsiaTheme="minorHAnsi" w:hAnsi="Fira Sans" w:cstheme="minorBidi"/>
          <w:sz w:val="19"/>
          <w:szCs w:val="22"/>
          <w:shd w:val="clear" w:color="auto" w:fill="FFFFFF"/>
          <w:lang w:val="en" w:eastAsia="en-US"/>
        </w:rPr>
        <w:t xml:space="preserve"> </w:t>
      </w:r>
      <w:r w:rsidR="00A85098">
        <w:rPr>
          <w:rFonts w:ascii="Fira Sans" w:eastAsiaTheme="minorHAnsi" w:hAnsi="Fira Sans" w:cstheme="minorBidi"/>
          <w:sz w:val="19"/>
          <w:szCs w:val="22"/>
          <w:shd w:val="clear" w:color="auto" w:fill="FFFFFF"/>
          <w:lang w:val="en" w:eastAsia="en-US"/>
        </w:rPr>
        <w:t>75</w:t>
      </w:r>
      <w:r w:rsidR="00E4549E"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 xml:space="preserve">enterprises, and foreign capital in </w:t>
      </w:r>
      <w:r w:rsidR="007A65FD">
        <w:rPr>
          <w:rFonts w:ascii="Fira Sans" w:eastAsiaTheme="minorHAnsi" w:hAnsi="Fira Sans" w:cstheme="minorBidi"/>
          <w:sz w:val="19"/>
          <w:szCs w:val="22"/>
          <w:shd w:val="clear" w:color="auto" w:fill="FFFFFF"/>
          <w:lang w:val="en" w:eastAsia="en-US"/>
        </w:rPr>
        <w:t>16</w:t>
      </w:r>
      <w:r w:rsidR="00E4549E"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enterprises</w:t>
      </w:r>
      <w:r w:rsidR="00E4549E" w:rsidRPr="00E4549E">
        <w:rPr>
          <w:rFonts w:ascii="Fira Sans" w:eastAsiaTheme="minorHAnsi" w:hAnsi="Fira Sans" w:cstheme="minorBidi"/>
          <w:sz w:val="19"/>
          <w:szCs w:val="22"/>
          <w:shd w:val="clear" w:color="auto" w:fill="FFFFFF"/>
          <w:lang w:val="en" w:eastAsia="en-US"/>
        </w:rPr>
        <w:t>.</w:t>
      </w:r>
      <w:r w:rsidR="00913EF4" w:rsidRPr="00E4549E">
        <w:rPr>
          <w:rFonts w:ascii="Fira Sans" w:eastAsiaTheme="minorHAnsi" w:hAnsi="Fira Sans" w:cstheme="minorBidi"/>
          <w:sz w:val="19"/>
          <w:szCs w:val="22"/>
          <w:shd w:val="clear" w:color="auto" w:fill="FFFFFF"/>
          <w:lang w:val="en" w:eastAsia="en-US"/>
        </w:rPr>
        <w:t xml:space="preserve"> </w:t>
      </w:r>
    </w:p>
    <w:p w14:paraId="327B2DCA" w14:textId="77777777" w:rsidR="00F23A70" w:rsidRPr="00E47FBF" w:rsidRDefault="00F23A7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CB62E4">
        <w:rPr>
          <w:rFonts w:ascii="Fira Sans" w:eastAsiaTheme="minorHAnsi" w:hAnsi="Fira Sans" w:cstheme="minorBidi"/>
          <w:sz w:val="19"/>
          <w:szCs w:val="22"/>
          <w:shd w:val="clear" w:color="auto" w:fill="FFFFFF"/>
          <w:lang w:val="en" w:eastAsia="en-US"/>
        </w:rPr>
        <w:t xml:space="preserve">Among the examined entities, </w:t>
      </w:r>
      <w:r w:rsidR="00B25E35" w:rsidRPr="00CB62E4">
        <w:rPr>
          <w:rFonts w:ascii="Fira Sans" w:eastAsiaTheme="minorHAnsi" w:hAnsi="Fira Sans" w:cstheme="minorBidi"/>
          <w:sz w:val="19"/>
          <w:szCs w:val="22"/>
          <w:shd w:val="clear" w:color="auto" w:fill="FFFFFF"/>
          <w:lang w:val="en" w:eastAsia="en-US"/>
        </w:rPr>
        <w:t>5</w:t>
      </w:r>
      <w:r w:rsidR="00CB62E4" w:rsidRPr="00CB62E4">
        <w:rPr>
          <w:rFonts w:ascii="Fira Sans" w:eastAsiaTheme="minorHAnsi" w:hAnsi="Fira Sans" w:cstheme="minorBidi"/>
          <w:sz w:val="19"/>
          <w:szCs w:val="22"/>
          <w:shd w:val="clear" w:color="auto" w:fill="FFFFFF"/>
          <w:lang w:val="en" w:eastAsia="en-US"/>
        </w:rPr>
        <w:t>9</w:t>
      </w:r>
      <w:r w:rsidRPr="00CB62E4">
        <w:rPr>
          <w:rFonts w:ascii="Fira Sans" w:eastAsiaTheme="minorHAnsi" w:hAnsi="Fira Sans" w:cstheme="minorBidi"/>
          <w:sz w:val="19"/>
          <w:szCs w:val="22"/>
          <w:shd w:val="clear" w:color="auto" w:fill="FFFFFF"/>
          <w:lang w:val="en" w:eastAsia="en-US"/>
        </w:rPr>
        <w:t xml:space="preserve"> entities indicated debt collection as the only scope of their activity, for </w:t>
      </w:r>
      <w:r w:rsidR="00DE265F">
        <w:rPr>
          <w:rFonts w:ascii="Fira Sans" w:eastAsiaTheme="minorHAnsi" w:hAnsi="Fira Sans" w:cstheme="minorBidi"/>
          <w:sz w:val="19"/>
          <w:szCs w:val="22"/>
          <w:shd w:val="clear" w:color="auto" w:fill="FFFFFF"/>
          <w:lang w:val="en" w:eastAsia="en-US"/>
        </w:rPr>
        <w:t>24</w:t>
      </w:r>
      <w:r w:rsidRPr="00CB62E4">
        <w:rPr>
          <w:rFonts w:ascii="Fira Sans" w:eastAsiaTheme="minorHAnsi" w:hAnsi="Fira Sans" w:cstheme="minorBidi"/>
          <w:sz w:val="19"/>
          <w:szCs w:val="22"/>
          <w:shd w:val="clear" w:color="auto" w:fill="FFFFFF"/>
          <w:lang w:val="en" w:eastAsia="en-US"/>
        </w:rPr>
        <w:t xml:space="preserve"> </w:t>
      </w:r>
      <w:r w:rsidRPr="00E47FBF">
        <w:rPr>
          <w:rFonts w:ascii="Fira Sans" w:eastAsiaTheme="minorHAnsi" w:hAnsi="Fira Sans" w:cstheme="minorBidi"/>
          <w:sz w:val="19"/>
          <w:szCs w:val="22"/>
          <w:shd w:val="clear" w:color="auto" w:fill="FFFFFF"/>
          <w:lang w:val="en" w:eastAsia="en-US"/>
        </w:rPr>
        <w:t xml:space="preserve">entities it was the dominant scope and for </w:t>
      </w:r>
      <w:r w:rsidR="00CB62E4" w:rsidRPr="00E47FBF">
        <w:rPr>
          <w:rFonts w:ascii="Fira Sans" w:eastAsiaTheme="minorHAnsi" w:hAnsi="Fira Sans" w:cstheme="minorBidi"/>
          <w:sz w:val="19"/>
          <w:szCs w:val="22"/>
          <w:shd w:val="clear" w:color="auto" w:fill="FFFFFF"/>
          <w:lang w:val="en" w:eastAsia="en-US"/>
        </w:rPr>
        <w:t>8</w:t>
      </w:r>
      <w:r w:rsidRPr="00E47FBF">
        <w:rPr>
          <w:rFonts w:ascii="Fira Sans" w:eastAsiaTheme="minorHAnsi" w:hAnsi="Fira Sans" w:cstheme="minorBidi"/>
          <w:sz w:val="19"/>
          <w:szCs w:val="22"/>
          <w:shd w:val="clear" w:color="auto" w:fill="FFFFFF"/>
          <w:lang w:val="en" w:eastAsia="en-US"/>
        </w:rPr>
        <w:t xml:space="preserve"> companies - a secondary scope. </w:t>
      </w:r>
      <w:r w:rsidR="00E877A0" w:rsidRPr="00E47FBF">
        <w:rPr>
          <w:rFonts w:ascii="Fira Sans" w:eastAsiaTheme="minorHAnsi" w:hAnsi="Fira Sans" w:cstheme="minorBidi"/>
          <w:sz w:val="19"/>
          <w:szCs w:val="22"/>
          <w:shd w:val="clear" w:color="auto" w:fill="FFFFFF"/>
          <w:lang w:val="en" w:eastAsia="en-US"/>
        </w:rPr>
        <w:t>The c</w:t>
      </w:r>
      <w:r w:rsidRPr="00E47FBF">
        <w:rPr>
          <w:rFonts w:ascii="Fira Sans" w:eastAsiaTheme="minorHAnsi" w:hAnsi="Fira Sans" w:cstheme="minorBidi"/>
          <w:sz w:val="19"/>
          <w:szCs w:val="22"/>
          <w:shd w:val="clear" w:color="auto" w:fill="FFFFFF"/>
          <w:lang w:val="en" w:eastAsia="en-US"/>
        </w:rPr>
        <w:t xml:space="preserve">apital groups included </w:t>
      </w:r>
      <w:r w:rsidR="009F6889" w:rsidRPr="00E47FBF">
        <w:rPr>
          <w:rFonts w:ascii="Fira Sans" w:eastAsiaTheme="minorHAnsi" w:hAnsi="Fira Sans" w:cstheme="minorBidi"/>
          <w:sz w:val="19"/>
          <w:szCs w:val="22"/>
          <w:shd w:val="clear" w:color="auto" w:fill="FFFFFF"/>
          <w:lang w:val="en" w:eastAsia="en-US"/>
        </w:rPr>
        <w:t>2</w:t>
      </w:r>
      <w:r w:rsidR="00EB00D2" w:rsidRPr="00E47FBF">
        <w:rPr>
          <w:rFonts w:ascii="Fira Sans" w:eastAsiaTheme="minorHAnsi" w:hAnsi="Fira Sans" w:cstheme="minorBidi"/>
          <w:sz w:val="19"/>
          <w:szCs w:val="22"/>
          <w:shd w:val="clear" w:color="auto" w:fill="FFFFFF"/>
          <w:lang w:val="en" w:eastAsia="en-US"/>
        </w:rPr>
        <w:t>6</w:t>
      </w:r>
      <w:r w:rsidRPr="00E47FBF">
        <w:rPr>
          <w:rFonts w:ascii="Fira Sans" w:eastAsiaTheme="minorHAnsi" w:hAnsi="Fira Sans" w:cstheme="minorBidi"/>
          <w:sz w:val="19"/>
          <w:szCs w:val="22"/>
          <w:shd w:val="clear" w:color="auto" w:fill="FFFFFF"/>
          <w:lang w:val="en" w:eastAsia="en-US"/>
        </w:rPr>
        <w:t xml:space="preserve"> enterprises, including</w:t>
      </w:r>
      <w:r w:rsidR="00CD41BD" w:rsidRPr="00E47FBF">
        <w:rPr>
          <w:rFonts w:ascii="Fira Sans" w:eastAsiaTheme="minorHAnsi" w:hAnsi="Fira Sans" w:cstheme="minorBidi"/>
          <w:sz w:val="19"/>
          <w:szCs w:val="22"/>
          <w:shd w:val="clear" w:color="auto" w:fill="FFFFFF"/>
          <w:lang w:val="en" w:eastAsia="en-US"/>
        </w:rPr>
        <w:t xml:space="preserve"> </w:t>
      </w:r>
      <w:r w:rsidR="00E47FBF" w:rsidRPr="00E47FBF">
        <w:rPr>
          <w:rFonts w:ascii="Fira Sans" w:eastAsiaTheme="minorHAnsi" w:hAnsi="Fira Sans" w:cstheme="minorBidi"/>
          <w:sz w:val="19"/>
          <w:szCs w:val="22"/>
          <w:shd w:val="clear" w:color="auto" w:fill="FFFFFF"/>
          <w:lang w:val="en" w:eastAsia="en-US"/>
        </w:rPr>
        <w:t>8</w:t>
      </w:r>
      <w:r w:rsidRPr="00E47FBF">
        <w:rPr>
          <w:rFonts w:ascii="Fira Sans" w:eastAsiaTheme="minorHAnsi" w:hAnsi="Fira Sans" w:cstheme="minorBidi"/>
          <w:sz w:val="19"/>
          <w:szCs w:val="22"/>
          <w:shd w:val="clear" w:color="auto" w:fill="FFFFFF"/>
          <w:lang w:val="en" w:eastAsia="en-US"/>
        </w:rPr>
        <w:t xml:space="preserve"> parent entities, 11 subsidiaries and </w:t>
      </w:r>
      <w:r w:rsidR="00E47FBF" w:rsidRPr="00E47FBF">
        <w:rPr>
          <w:rFonts w:ascii="Fira Sans" w:eastAsiaTheme="minorHAnsi" w:hAnsi="Fira Sans" w:cstheme="minorBidi"/>
          <w:sz w:val="19"/>
          <w:szCs w:val="22"/>
          <w:shd w:val="clear" w:color="auto" w:fill="FFFFFF"/>
          <w:lang w:val="en" w:eastAsia="en-US"/>
        </w:rPr>
        <w:t>7</w:t>
      </w:r>
      <w:r w:rsidRPr="00E47FBF">
        <w:rPr>
          <w:rFonts w:ascii="Fira Sans" w:eastAsiaTheme="minorHAnsi" w:hAnsi="Fira Sans" w:cstheme="minorBidi"/>
          <w:sz w:val="19"/>
          <w:szCs w:val="22"/>
          <w:shd w:val="clear" w:color="auto" w:fill="FFFFFF"/>
          <w:lang w:val="en" w:eastAsia="en-US"/>
        </w:rPr>
        <w:t xml:space="preserve"> simultaneously subsidiaries and parent entities.</w:t>
      </w:r>
    </w:p>
    <w:p w14:paraId="3A98717B" w14:textId="77777777" w:rsidR="00E44960" w:rsidRPr="002C46BF" w:rsidRDefault="00E44960" w:rsidP="00E44960">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270C5D">
        <w:rPr>
          <w:rFonts w:ascii="Fira Sans" w:eastAsiaTheme="minorHAnsi" w:hAnsi="Fira Sans" w:cstheme="minorBidi"/>
          <w:sz w:val="19"/>
          <w:szCs w:val="22"/>
          <w:shd w:val="clear" w:color="auto" w:fill="FFFFFF"/>
          <w:lang w:val="en" w:eastAsia="en-US"/>
        </w:rPr>
        <w:t>As at the end of 202</w:t>
      </w:r>
      <w:r w:rsidR="009D46E6" w:rsidRPr="00270C5D">
        <w:rPr>
          <w:rFonts w:ascii="Fira Sans" w:eastAsiaTheme="minorHAnsi" w:hAnsi="Fira Sans" w:cstheme="minorBidi"/>
          <w:sz w:val="19"/>
          <w:szCs w:val="22"/>
          <w:shd w:val="clear" w:color="auto" w:fill="FFFFFF"/>
          <w:lang w:val="en" w:eastAsia="en-US"/>
        </w:rPr>
        <w:t>3</w:t>
      </w:r>
      <w:r w:rsidRPr="00270C5D">
        <w:rPr>
          <w:rFonts w:ascii="Fira Sans" w:eastAsiaTheme="minorHAnsi" w:hAnsi="Fira Sans" w:cstheme="minorBidi"/>
          <w:sz w:val="19"/>
          <w:szCs w:val="22"/>
          <w:shd w:val="clear" w:color="auto" w:fill="FFFFFF"/>
          <w:lang w:val="en" w:eastAsia="en-US"/>
        </w:rPr>
        <w:t>, 6,</w:t>
      </w:r>
      <w:r w:rsidR="00270C5D" w:rsidRPr="00270C5D">
        <w:rPr>
          <w:rFonts w:ascii="Fira Sans" w:eastAsiaTheme="minorHAnsi" w:hAnsi="Fira Sans" w:cstheme="minorBidi"/>
          <w:sz w:val="19"/>
          <w:szCs w:val="22"/>
          <w:shd w:val="clear" w:color="auto" w:fill="FFFFFF"/>
          <w:lang w:val="en" w:eastAsia="en-US"/>
        </w:rPr>
        <w:t>7</w:t>
      </w:r>
      <w:r w:rsidR="00DE265F">
        <w:rPr>
          <w:rFonts w:ascii="Fira Sans" w:eastAsiaTheme="minorHAnsi" w:hAnsi="Fira Sans" w:cstheme="minorBidi"/>
          <w:sz w:val="19"/>
          <w:szCs w:val="22"/>
          <w:shd w:val="clear" w:color="auto" w:fill="FFFFFF"/>
          <w:lang w:val="en" w:eastAsia="en-US"/>
        </w:rPr>
        <w:t>52</w:t>
      </w:r>
      <w:r w:rsidRPr="00270C5D">
        <w:rPr>
          <w:rFonts w:ascii="Fira Sans" w:eastAsiaTheme="minorHAnsi" w:hAnsi="Fira Sans" w:cstheme="minorBidi"/>
          <w:sz w:val="19"/>
          <w:szCs w:val="22"/>
          <w:shd w:val="clear" w:color="auto" w:fill="FFFFFF"/>
          <w:lang w:val="en" w:eastAsia="en-US"/>
        </w:rPr>
        <w:t xml:space="preserve"> people were involved in debt collection activities in the surveyed </w:t>
      </w:r>
      <w:r w:rsidRPr="002C46BF">
        <w:rPr>
          <w:rFonts w:ascii="Fira Sans" w:eastAsiaTheme="minorHAnsi" w:hAnsi="Fira Sans" w:cstheme="minorBidi"/>
          <w:sz w:val="19"/>
          <w:szCs w:val="22"/>
          <w:shd w:val="clear" w:color="auto" w:fill="FFFFFF"/>
          <w:lang w:val="en" w:eastAsia="en-US"/>
        </w:rPr>
        <w:t xml:space="preserve">entities. Debt collection companies had a total of </w:t>
      </w:r>
      <w:r w:rsidR="00270C5D" w:rsidRPr="002C46BF">
        <w:rPr>
          <w:rFonts w:ascii="Fira Sans" w:eastAsiaTheme="minorHAnsi" w:hAnsi="Fira Sans" w:cstheme="minorBidi"/>
          <w:sz w:val="19"/>
          <w:szCs w:val="22"/>
          <w:shd w:val="clear" w:color="auto" w:fill="FFFFFF"/>
          <w:lang w:val="en" w:eastAsia="en-US"/>
        </w:rPr>
        <w:t>8</w:t>
      </w:r>
      <w:r w:rsidR="00DD1AC3">
        <w:rPr>
          <w:rFonts w:ascii="Fira Sans" w:eastAsiaTheme="minorHAnsi" w:hAnsi="Fira Sans" w:cstheme="minorBidi"/>
          <w:sz w:val="19"/>
          <w:szCs w:val="22"/>
          <w:shd w:val="clear" w:color="auto" w:fill="FFFFFF"/>
          <w:lang w:val="en" w:eastAsia="en-US"/>
        </w:rPr>
        <w:t>3</w:t>
      </w:r>
      <w:r w:rsidRPr="002C46BF">
        <w:rPr>
          <w:rFonts w:ascii="Fira Sans" w:eastAsiaTheme="minorHAnsi" w:hAnsi="Fira Sans" w:cstheme="minorBidi"/>
          <w:sz w:val="19"/>
          <w:szCs w:val="22"/>
          <w:shd w:val="clear" w:color="auto" w:fill="FFFFFF"/>
          <w:lang w:val="en" w:eastAsia="en-US"/>
        </w:rPr>
        <w:t xml:space="preserve"> branches and authorized representative offices.</w:t>
      </w:r>
    </w:p>
    <w:p w14:paraId="05464006" w14:textId="77777777" w:rsidR="00DC02DB" w:rsidRPr="00785F40" w:rsidRDefault="00DC02DB" w:rsidP="004602AA">
      <w:pPr>
        <w:pStyle w:val="Nagwek1"/>
        <w:spacing w:before="360"/>
        <w:rPr>
          <w:b/>
          <w:noProof/>
          <w:color w:val="212492"/>
          <w:spacing w:val="-2"/>
          <w:lang w:val="en-US"/>
        </w:rPr>
      </w:pPr>
      <w:r w:rsidRPr="00987586">
        <w:rPr>
          <w:b/>
          <w:noProof/>
          <w:color w:val="212492"/>
          <w:spacing w:val="-2"/>
        </w:rPr>
        <mc:AlternateContent>
          <mc:Choice Requires="wps">
            <w:drawing>
              <wp:anchor distT="45720" distB="45720" distL="114300" distR="114300" simplePos="0" relativeHeight="251737088" behindDoc="1" locked="0" layoutInCell="1" allowOverlap="1" wp14:anchorId="1B284A98" wp14:editId="73C25C04">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descr="In 2023, 9.0 million consumer debts and 0.6 million corporate debts were accepted for servi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3F1F9B0A" w14:textId="77777777" w:rsidR="00711EEC" w:rsidRPr="00785F40" w:rsidRDefault="006F5701" w:rsidP="00DC02DB">
                            <w:pPr>
                              <w:pStyle w:val="tekstzboku"/>
                              <w:rPr>
                                <w:lang w:val="en-US"/>
                              </w:rPr>
                            </w:pPr>
                            <w:r>
                              <w:rPr>
                                <w:lang w:val="en"/>
                              </w:rPr>
                              <w:t>In</w:t>
                            </w:r>
                            <w:r w:rsidR="00E4549E">
                              <w:rPr>
                                <w:lang w:val="en"/>
                              </w:rPr>
                              <w:t xml:space="preserve"> 202</w:t>
                            </w:r>
                            <w:r w:rsidR="00957C83">
                              <w:rPr>
                                <w:lang w:val="en"/>
                              </w:rPr>
                              <w:t>3</w:t>
                            </w:r>
                            <w:r w:rsidR="00E4549E">
                              <w:rPr>
                                <w:lang w:val="en"/>
                              </w:rPr>
                              <w:t xml:space="preserve">, </w:t>
                            </w:r>
                            <w:r w:rsidR="00DD44EA">
                              <w:rPr>
                                <w:lang w:val="en"/>
                              </w:rPr>
                              <w:t>9</w:t>
                            </w:r>
                            <w:r w:rsidR="00E4549E">
                              <w:rPr>
                                <w:lang w:val="en"/>
                              </w:rPr>
                              <w:t>.</w:t>
                            </w:r>
                            <w:r w:rsidR="00DD44EA">
                              <w:rPr>
                                <w:lang w:val="en"/>
                              </w:rPr>
                              <w:t>0</w:t>
                            </w:r>
                            <w:r w:rsidRPr="001451C3">
                              <w:rPr>
                                <w:color w:val="FF0000"/>
                                <w:lang w:val="en"/>
                              </w:rPr>
                              <w:t xml:space="preserve"> </w:t>
                            </w:r>
                            <w:r>
                              <w:rPr>
                                <w:lang w:val="en"/>
                              </w:rPr>
                              <w:t>m</w:t>
                            </w:r>
                            <w:r w:rsidR="00F05064" w:rsidRPr="00F05064">
                              <w:rPr>
                                <w:lang w:val="en"/>
                              </w:rPr>
                              <w:t>illion consumer debts and</w:t>
                            </w:r>
                            <w:r>
                              <w:rPr>
                                <w:lang w:val="en"/>
                              </w:rPr>
                              <w:t xml:space="preserve"> </w:t>
                            </w:r>
                            <w:r w:rsidR="00E4549E">
                              <w:rPr>
                                <w:lang w:val="en"/>
                              </w:rPr>
                              <w:t>0.</w:t>
                            </w:r>
                            <w:r w:rsidR="00DD44EA">
                              <w:rPr>
                                <w:lang w:val="en"/>
                              </w:rPr>
                              <w:t>6</w:t>
                            </w:r>
                            <w:r w:rsidR="00F05064" w:rsidRPr="001451C3">
                              <w:rPr>
                                <w:color w:val="FF0000"/>
                                <w:lang w:val="en"/>
                              </w:rPr>
                              <w:t xml:space="preserve"> </w:t>
                            </w:r>
                            <w:r w:rsidR="00F05064" w:rsidRPr="00F05064">
                              <w:rPr>
                                <w:lang w:val="en"/>
                              </w:rPr>
                              <w:t>million corporate debts were accepted for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84A98" id="Pole tekstowe 6" o:spid="_x0000_s1028" type="#_x0000_t202" alt="In 2023, 9.0 million consumer debts and 0.6 million corporate debts were accepted for service"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" filled="f" stroked="f">
                <v:textbox>
                  <w:txbxContent>
                    <w:p w14:paraId="3F1F9B0A" w14:textId="77777777" w:rsidR="00711EEC" w:rsidRPr="00785F40" w:rsidRDefault="006F5701" w:rsidP="00DC02DB">
                      <w:pPr>
                        <w:pStyle w:val="tekstzboku"/>
                        <w:rPr>
                          <w:lang w:val="en-US"/>
                        </w:rPr>
                      </w:pPr>
                      <w:r>
                        <w:rPr>
                          <w:lang w:val="en"/>
                        </w:rPr>
                        <w:t>In</w:t>
                      </w:r>
                      <w:r w:rsidR="00E4549E">
                        <w:rPr>
                          <w:lang w:val="en"/>
                        </w:rPr>
                        <w:t xml:space="preserve"> 202</w:t>
                      </w:r>
                      <w:r w:rsidR="00957C83">
                        <w:rPr>
                          <w:lang w:val="en"/>
                        </w:rPr>
                        <w:t>3</w:t>
                      </w:r>
                      <w:r w:rsidR="00E4549E">
                        <w:rPr>
                          <w:lang w:val="en"/>
                        </w:rPr>
                        <w:t xml:space="preserve">, </w:t>
                      </w:r>
                      <w:r w:rsidR="00DD44EA">
                        <w:rPr>
                          <w:lang w:val="en"/>
                        </w:rPr>
                        <w:t>9</w:t>
                      </w:r>
                      <w:r w:rsidR="00E4549E">
                        <w:rPr>
                          <w:lang w:val="en"/>
                        </w:rPr>
                        <w:t>.</w:t>
                      </w:r>
                      <w:r w:rsidR="00DD44EA">
                        <w:rPr>
                          <w:lang w:val="en"/>
                        </w:rPr>
                        <w:t>0</w:t>
                      </w:r>
                      <w:r w:rsidRPr="001451C3">
                        <w:rPr>
                          <w:color w:val="FF0000"/>
                          <w:lang w:val="en"/>
                        </w:rPr>
                        <w:t xml:space="preserve"> </w:t>
                      </w:r>
                      <w:r>
                        <w:rPr>
                          <w:lang w:val="en"/>
                        </w:rPr>
                        <w:t>m</w:t>
                      </w:r>
                      <w:r w:rsidR="00F05064" w:rsidRPr="00F05064">
                        <w:rPr>
                          <w:lang w:val="en"/>
                        </w:rPr>
                        <w:t>illion consumer debts and</w:t>
                      </w:r>
                      <w:r>
                        <w:rPr>
                          <w:lang w:val="en"/>
                        </w:rPr>
                        <w:t xml:space="preserve"> </w:t>
                      </w:r>
                      <w:r w:rsidR="00E4549E">
                        <w:rPr>
                          <w:lang w:val="en"/>
                        </w:rPr>
                        <w:t>0.</w:t>
                      </w:r>
                      <w:r w:rsidR="00DD44EA">
                        <w:rPr>
                          <w:lang w:val="en"/>
                        </w:rPr>
                        <w:t>6</w:t>
                      </w:r>
                      <w:r w:rsidR="00F05064" w:rsidRPr="001451C3">
                        <w:rPr>
                          <w:color w:val="FF0000"/>
                          <w:lang w:val="en"/>
                        </w:rPr>
                        <w:t xml:space="preserve"> </w:t>
                      </w:r>
                      <w:r w:rsidR="00F05064" w:rsidRPr="00F05064">
                        <w:rPr>
                          <w:lang w:val="en"/>
                        </w:rPr>
                        <w:t>million corporate debts were accepted for service</w:t>
                      </w:r>
                    </w:p>
                  </w:txbxContent>
                </v:textbox>
                <w10:wrap type="tight"/>
              </v:shape>
            </w:pict>
          </mc:Fallback>
        </mc:AlternateContent>
      </w:r>
      <w:r w:rsidRPr="00785F40">
        <w:rPr>
          <w:lang w:val="en-US"/>
        </w:rPr>
        <w:t xml:space="preserve">Characteristics of </w:t>
      </w:r>
      <w:r w:rsidR="00D20D97" w:rsidRPr="00D20D97">
        <w:rPr>
          <w:lang w:val="en-US"/>
        </w:rPr>
        <w:t xml:space="preserve">debt collection services </w:t>
      </w:r>
    </w:p>
    <w:p w14:paraId="7312CC77" w14:textId="77777777" w:rsidR="006F5701" w:rsidRPr="00E4549E"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In 202</w:t>
      </w:r>
      <w:r w:rsidR="007559CE">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xml:space="preserve">, debt collection companies accepted for service </w:t>
      </w:r>
      <w:r w:rsidR="00CF2849" w:rsidRPr="00E4549E">
        <w:rPr>
          <w:rFonts w:ascii="Fira Sans" w:eastAsiaTheme="minorHAnsi" w:hAnsi="Fira Sans" w:cstheme="minorBidi"/>
          <w:sz w:val="19"/>
          <w:szCs w:val="22"/>
          <w:shd w:val="clear" w:color="auto" w:fill="FFFFFF"/>
          <w:lang w:val="en" w:eastAsia="en-US"/>
        </w:rPr>
        <w:t>9</w:t>
      </w:r>
      <w:r w:rsidRPr="00E4549E">
        <w:rPr>
          <w:rFonts w:ascii="Fira Sans" w:eastAsiaTheme="minorHAnsi" w:hAnsi="Fira Sans" w:cstheme="minorBidi"/>
          <w:sz w:val="19"/>
          <w:szCs w:val="22"/>
          <w:shd w:val="clear" w:color="auto" w:fill="FFFFFF"/>
          <w:lang w:val="en" w:eastAsia="en-US"/>
        </w:rPr>
        <w:t>.</w:t>
      </w:r>
      <w:r w:rsidR="00245CD1">
        <w:rPr>
          <w:rFonts w:ascii="Fira Sans" w:eastAsiaTheme="minorHAnsi" w:hAnsi="Fira Sans" w:cstheme="minorBidi"/>
          <w:sz w:val="19"/>
          <w:szCs w:val="22"/>
          <w:shd w:val="clear" w:color="auto" w:fill="FFFFFF"/>
          <w:lang w:val="en" w:eastAsia="en-US"/>
        </w:rPr>
        <w:t>6</w:t>
      </w:r>
      <w:r w:rsidRPr="00E4549E">
        <w:rPr>
          <w:rFonts w:ascii="Fira Sans" w:eastAsiaTheme="minorHAnsi" w:hAnsi="Fira Sans" w:cstheme="minorBidi"/>
          <w:sz w:val="19"/>
          <w:szCs w:val="22"/>
          <w:shd w:val="clear" w:color="auto" w:fill="FFFFFF"/>
          <w:lang w:val="en" w:eastAsia="en-US"/>
        </w:rPr>
        <w:t xml:space="preserve"> million debts (excluding external investment funds) with a nominal value of PLN </w:t>
      </w:r>
      <w:r w:rsidR="00245CD1">
        <w:rPr>
          <w:rFonts w:ascii="Fira Sans" w:eastAsiaTheme="minorHAnsi" w:hAnsi="Fira Sans" w:cstheme="minorBidi"/>
          <w:sz w:val="19"/>
          <w:szCs w:val="22"/>
          <w:shd w:val="clear" w:color="auto" w:fill="FFFFFF"/>
          <w:lang w:val="en" w:eastAsia="en-US"/>
        </w:rPr>
        <w:t>43</w:t>
      </w:r>
      <w:r w:rsidRPr="00E4549E">
        <w:rPr>
          <w:rFonts w:ascii="Fira Sans" w:eastAsiaTheme="minorHAnsi" w:hAnsi="Fira Sans" w:cstheme="minorBidi"/>
          <w:sz w:val="19"/>
          <w:szCs w:val="22"/>
          <w:shd w:val="clear" w:color="auto" w:fill="FFFFFF"/>
          <w:lang w:val="en" w:eastAsia="en-US"/>
        </w:rPr>
        <w:t>.</w:t>
      </w:r>
      <w:r w:rsidR="00245CD1">
        <w:rPr>
          <w:rFonts w:ascii="Fira Sans" w:eastAsiaTheme="minorHAnsi" w:hAnsi="Fira Sans" w:cstheme="minorBidi"/>
          <w:sz w:val="19"/>
          <w:szCs w:val="22"/>
          <w:shd w:val="clear" w:color="auto" w:fill="FFFFFF"/>
          <w:lang w:val="en" w:eastAsia="en-US"/>
        </w:rPr>
        <w:t>2</w:t>
      </w:r>
      <w:r w:rsidRPr="00E4549E">
        <w:rPr>
          <w:rFonts w:ascii="Fira Sans" w:eastAsiaTheme="minorHAnsi" w:hAnsi="Fira Sans" w:cstheme="minorBidi"/>
          <w:sz w:val="19"/>
          <w:szCs w:val="22"/>
          <w:shd w:val="clear" w:color="auto" w:fill="FFFFFF"/>
          <w:lang w:val="en" w:eastAsia="en-US"/>
        </w:rPr>
        <w:t xml:space="preserve"> billion, of which </w:t>
      </w:r>
      <w:r w:rsidR="00245CD1">
        <w:rPr>
          <w:rFonts w:ascii="Fira Sans" w:eastAsiaTheme="minorHAnsi" w:hAnsi="Fira Sans" w:cstheme="minorBidi"/>
          <w:sz w:val="19"/>
          <w:szCs w:val="22"/>
          <w:shd w:val="clear" w:color="auto" w:fill="FFFFFF"/>
          <w:lang w:val="en" w:eastAsia="en-US"/>
        </w:rPr>
        <w:t>80</w:t>
      </w:r>
      <w:r w:rsidRPr="00E4549E">
        <w:rPr>
          <w:rFonts w:ascii="Fira Sans" w:eastAsiaTheme="minorHAnsi" w:hAnsi="Fira Sans" w:cstheme="minorBidi"/>
          <w:sz w:val="19"/>
          <w:szCs w:val="22"/>
          <w:shd w:val="clear" w:color="auto" w:fill="FFFFFF"/>
          <w:lang w:val="en" w:eastAsia="en-US"/>
        </w:rPr>
        <w:t>.</w:t>
      </w:r>
      <w:r w:rsidR="00245CD1">
        <w:rPr>
          <w:rFonts w:ascii="Fira Sans" w:eastAsiaTheme="minorHAnsi" w:hAnsi="Fira Sans" w:cstheme="minorBidi"/>
          <w:sz w:val="19"/>
          <w:szCs w:val="22"/>
          <w:shd w:val="clear" w:color="auto" w:fill="FFFFFF"/>
          <w:lang w:val="en" w:eastAsia="en-US"/>
        </w:rPr>
        <w:t>9</w:t>
      </w:r>
      <w:r w:rsidRPr="00E4549E">
        <w:rPr>
          <w:rFonts w:ascii="Fira Sans" w:eastAsiaTheme="minorHAnsi" w:hAnsi="Fira Sans" w:cstheme="minorBidi"/>
          <w:sz w:val="19"/>
          <w:szCs w:val="22"/>
          <w:shd w:val="clear" w:color="auto" w:fill="FFFFFF"/>
          <w:lang w:val="en" w:eastAsia="en-US"/>
        </w:rPr>
        <w:t>% were consumer debts and</w:t>
      </w:r>
      <w:r w:rsidR="007E44F9" w:rsidRPr="00E4549E">
        <w:rPr>
          <w:rFonts w:ascii="Fira Sans" w:eastAsiaTheme="minorHAnsi" w:hAnsi="Fira Sans" w:cstheme="minorBidi"/>
          <w:sz w:val="19"/>
          <w:szCs w:val="22"/>
          <w:shd w:val="clear" w:color="auto" w:fill="FFFFFF"/>
          <w:lang w:val="en" w:eastAsia="en-US"/>
        </w:rPr>
        <w:t xml:space="preserve"> </w:t>
      </w:r>
      <w:r w:rsidR="00245CD1">
        <w:rPr>
          <w:rFonts w:ascii="Fira Sans" w:eastAsiaTheme="minorHAnsi" w:hAnsi="Fira Sans" w:cstheme="minorBidi"/>
          <w:sz w:val="19"/>
          <w:szCs w:val="22"/>
          <w:shd w:val="clear" w:color="auto" w:fill="FFFFFF"/>
          <w:lang w:val="en" w:eastAsia="en-US"/>
        </w:rPr>
        <w:t>19</w:t>
      </w:r>
      <w:r w:rsidR="007E44F9" w:rsidRPr="00E4549E">
        <w:rPr>
          <w:rFonts w:ascii="Fira Sans" w:eastAsiaTheme="minorHAnsi" w:hAnsi="Fira Sans" w:cstheme="minorBidi"/>
          <w:sz w:val="19"/>
          <w:szCs w:val="22"/>
          <w:shd w:val="clear" w:color="auto" w:fill="FFFFFF"/>
          <w:lang w:val="en" w:eastAsia="en-US"/>
        </w:rPr>
        <w:t>.</w:t>
      </w:r>
      <w:r w:rsidR="00245CD1">
        <w:rPr>
          <w:rFonts w:ascii="Fira Sans" w:eastAsiaTheme="minorHAnsi" w:hAnsi="Fira Sans" w:cstheme="minorBidi"/>
          <w:sz w:val="19"/>
          <w:szCs w:val="22"/>
          <w:shd w:val="clear" w:color="auto" w:fill="FFFFFF"/>
          <w:lang w:val="en" w:eastAsia="en-US"/>
        </w:rPr>
        <w:t>1</w:t>
      </w:r>
      <w:r w:rsidR="007E44F9" w:rsidRPr="00E4549E">
        <w:rPr>
          <w:rFonts w:ascii="Fira Sans" w:eastAsiaTheme="minorHAnsi" w:hAnsi="Fira Sans" w:cstheme="minorBidi"/>
          <w:sz w:val="19"/>
          <w:szCs w:val="22"/>
          <w:shd w:val="clear" w:color="auto" w:fill="FFFFFF"/>
          <w:lang w:val="en" w:eastAsia="en-US"/>
        </w:rPr>
        <w:t>% -</w:t>
      </w:r>
      <w:r w:rsidRPr="00E4549E">
        <w:rPr>
          <w:rFonts w:ascii="Fira Sans" w:eastAsiaTheme="minorHAnsi" w:hAnsi="Fira Sans" w:cstheme="minorBidi"/>
          <w:sz w:val="19"/>
          <w:szCs w:val="22"/>
          <w:shd w:val="clear" w:color="auto" w:fill="FFFFFF"/>
          <w:lang w:val="en" w:eastAsia="en-US"/>
        </w:rPr>
        <w:t xml:space="preserve"> corporate debt</w:t>
      </w:r>
      <w:r w:rsidR="007E44F9" w:rsidRPr="00E4549E">
        <w:rPr>
          <w:rFonts w:ascii="Fira Sans" w:eastAsiaTheme="minorHAnsi" w:hAnsi="Fira Sans" w:cstheme="minorBidi"/>
          <w:sz w:val="19"/>
          <w:szCs w:val="22"/>
          <w:shd w:val="clear" w:color="auto" w:fill="FFFFFF"/>
          <w:lang w:val="en" w:eastAsia="en-US"/>
        </w:rPr>
        <w:t>s.</w:t>
      </w:r>
      <w:r w:rsidR="00D30741"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 xml:space="preserve">The average value of </w:t>
      </w:r>
      <w:r w:rsidR="00245CD1">
        <w:rPr>
          <w:rFonts w:ascii="Fira Sans" w:eastAsiaTheme="minorHAnsi" w:hAnsi="Fira Sans" w:cstheme="minorBidi"/>
          <w:sz w:val="19"/>
          <w:szCs w:val="22"/>
          <w:shd w:val="clear" w:color="auto" w:fill="FFFFFF"/>
          <w:lang w:val="en" w:eastAsia="en-US"/>
        </w:rPr>
        <w:t>debts</w:t>
      </w:r>
      <w:r w:rsidR="00245CD1"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accepted for servicing in 202</w:t>
      </w:r>
      <w:r w:rsidR="00245CD1">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xml:space="preserve"> was PLN 4</w:t>
      </w:r>
      <w:r w:rsidR="005A022C" w:rsidRPr="00E4549E">
        <w:rPr>
          <w:rFonts w:ascii="Fira Sans" w:eastAsiaTheme="minorHAnsi" w:hAnsi="Fira Sans" w:cstheme="minorBidi"/>
          <w:sz w:val="19"/>
          <w:szCs w:val="22"/>
          <w:shd w:val="clear" w:color="auto" w:fill="FFFFFF"/>
          <w:lang w:val="en" w:eastAsia="en-US"/>
        </w:rPr>
        <w:t>,</w:t>
      </w:r>
      <w:r w:rsidR="00245CD1">
        <w:rPr>
          <w:rFonts w:ascii="Fira Sans" w:eastAsiaTheme="minorHAnsi" w:hAnsi="Fira Sans" w:cstheme="minorBidi"/>
          <w:sz w:val="19"/>
          <w:szCs w:val="22"/>
          <w:shd w:val="clear" w:color="auto" w:fill="FFFFFF"/>
          <w:lang w:val="en" w:eastAsia="en-US"/>
        </w:rPr>
        <w:t>496</w:t>
      </w:r>
      <w:r w:rsidR="005249E9" w:rsidRPr="00E4549E">
        <w:rPr>
          <w:rFonts w:ascii="Fira Sans" w:eastAsiaTheme="minorHAnsi" w:hAnsi="Fira Sans" w:cstheme="minorBidi"/>
          <w:sz w:val="19"/>
          <w:szCs w:val="22"/>
          <w:shd w:val="clear" w:color="auto" w:fill="FFFFFF"/>
          <w:lang w:val="en" w:eastAsia="en-US"/>
        </w:rPr>
        <w:t>.0</w:t>
      </w:r>
      <w:r w:rsidRPr="00E4549E">
        <w:rPr>
          <w:rFonts w:ascii="Fira Sans" w:eastAsiaTheme="minorHAnsi" w:hAnsi="Fira Sans" w:cstheme="minorBidi"/>
          <w:sz w:val="19"/>
          <w:szCs w:val="22"/>
          <w:shd w:val="clear" w:color="auto" w:fill="FFFFFF"/>
          <w:lang w:val="en" w:eastAsia="en-US"/>
        </w:rPr>
        <w:t xml:space="preserve"> (in the previous year PLN 4</w:t>
      </w:r>
      <w:r w:rsidR="005A022C" w:rsidRPr="00E4549E">
        <w:rPr>
          <w:rFonts w:ascii="Fira Sans" w:eastAsiaTheme="minorHAnsi" w:hAnsi="Fira Sans" w:cstheme="minorBidi"/>
          <w:sz w:val="19"/>
          <w:szCs w:val="22"/>
          <w:shd w:val="clear" w:color="auto" w:fill="FFFFFF"/>
          <w:lang w:val="en" w:eastAsia="en-US"/>
        </w:rPr>
        <w:t>,</w:t>
      </w:r>
      <w:r w:rsidR="00CF2849" w:rsidRPr="00E4549E">
        <w:rPr>
          <w:rFonts w:ascii="Fira Sans" w:eastAsiaTheme="minorHAnsi" w:hAnsi="Fira Sans" w:cstheme="minorBidi"/>
          <w:sz w:val="19"/>
          <w:szCs w:val="22"/>
          <w:shd w:val="clear" w:color="auto" w:fill="FFFFFF"/>
          <w:lang w:val="en" w:eastAsia="en-US"/>
        </w:rPr>
        <w:t>1</w:t>
      </w:r>
      <w:r w:rsidR="00245CD1">
        <w:rPr>
          <w:rFonts w:ascii="Fira Sans" w:eastAsiaTheme="minorHAnsi" w:hAnsi="Fira Sans" w:cstheme="minorBidi"/>
          <w:sz w:val="19"/>
          <w:szCs w:val="22"/>
          <w:shd w:val="clear" w:color="auto" w:fill="FFFFFF"/>
          <w:lang w:val="en" w:eastAsia="en-US"/>
        </w:rPr>
        <w:t>7</w:t>
      </w:r>
      <w:r w:rsidR="00CF2849" w:rsidRPr="00E4549E">
        <w:rPr>
          <w:rFonts w:ascii="Fira Sans" w:eastAsiaTheme="minorHAnsi" w:hAnsi="Fira Sans" w:cstheme="minorBidi"/>
          <w:sz w:val="19"/>
          <w:szCs w:val="22"/>
          <w:shd w:val="clear" w:color="auto" w:fill="FFFFFF"/>
          <w:lang w:val="en" w:eastAsia="en-US"/>
        </w:rPr>
        <w:t>4</w:t>
      </w:r>
      <w:r w:rsidR="005249E9" w:rsidRPr="00E4549E">
        <w:rPr>
          <w:rFonts w:ascii="Fira Sans" w:eastAsiaTheme="minorHAnsi" w:hAnsi="Fira Sans" w:cstheme="minorBidi"/>
          <w:sz w:val="19"/>
          <w:szCs w:val="22"/>
          <w:shd w:val="clear" w:color="auto" w:fill="FFFFFF"/>
          <w:lang w:val="en" w:eastAsia="en-US"/>
        </w:rPr>
        <w:t>.0</w:t>
      </w:r>
      <w:r w:rsidRPr="00E4549E">
        <w:rPr>
          <w:rFonts w:ascii="Fira Sans" w:eastAsiaTheme="minorHAnsi" w:hAnsi="Fira Sans" w:cstheme="minorBidi"/>
          <w:sz w:val="19"/>
          <w:szCs w:val="22"/>
          <w:shd w:val="clear" w:color="auto" w:fill="FFFFFF"/>
          <w:lang w:val="en" w:eastAsia="en-US"/>
        </w:rPr>
        <w:t>).</w:t>
      </w:r>
    </w:p>
    <w:p w14:paraId="333AEA77" w14:textId="77777777" w:rsidR="00D20D97" w:rsidRPr="00E4549E"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As at the end of 202</w:t>
      </w:r>
      <w:r w:rsidR="00155937">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debt collection companies serviced 1</w:t>
      </w:r>
      <w:r w:rsidR="002B1AF8" w:rsidRPr="00E4549E">
        <w:rPr>
          <w:rFonts w:ascii="Fira Sans" w:eastAsiaTheme="minorHAnsi" w:hAnsi="Fira Sans" w:cstheme="minorBidi"/>
          <w:sz w:val="19"/>
          <w:szCs w:val="22"/>
          <w:shd w:val="clear" w:color="auto" w:fill="FFFFFF"/>
          <w:lang w:val="en" w:eastAsia="en-US"/>
        </w:rPr>
        <w:t>8</w:t>
      </w:r>
      <w:r w:rsidRPr="00E4549E">
        <w:rPr>
          <w:rFonts w:ascii="Fira Sans" w:eastAsiaTheme="minorHAnsi" w:hAnsi="Fira Sans" w:cstheme="minorBidi"/>
          <w:sz w:val="19"/>
          <w:szCs w:val="22"/>
          <w:shd w:val="clear" w:color="auto" w:fill="FFFFFF"/>
          <w:lang w:val="en" w:eastAsia="en-US"/>
        </w:rPr>
        <w:t>.</w:t>
      </w:r>
      <w:r w:rsidR="00155937">
        <w:rPr>
          <w:rFonts w:ascii="Fira Sans" w:eastAsiaTheme="minorHAnsi" w:hAnsi="Fira Sans" w:cstheme="minorBidi"/>
          <w:sz w:val="19"/>
          <w:szCs w:val="22"/>
          <w:shd w:val="clear" w:color="auto" w:fill="FFFFFF"/>
          <w:lang w:val="en" w:eastAsia="en-US"/>
        </w:rPr>
        <w:t>7</w:t>
      </w:r>
      <w:r w:rsidRPr="00E4549E">
        <w:rPr>
          <w:rFonts w:ascii="Fira Sans" w:eastAsiaTheme="minorHAnsi" w:hAnsi="Fira Sans" w:cstheme="minorBidi"/>
          <w:sz w:val="19"/>
          <w:szCs w:val="22"/>
          <w:shd w:val="clear" w:color="auto" w:fill="FFFFFF"/>
          <w:lang w:val="en" w:eastAsia="en-US"/>
        </w:rPr>
        <w:t xml:space="preserve"> million active debts (</w:t>
      </w:r>
      <w:proofErr w:type="spellStart"/>
      <w:r w:rsidRPr="00E4549E">
        <w:rPr>
          <w:rFonts w:ascii="Fira Sans" w:eastAsiaTheme="minorHAnsi" w:hAnsi="Fira Sans" w:cstheme="minorBidi"/>
          <w:sz w:val="19"/>
          <w:szCs w:val="22"/>
          <w:shd w:val="clear" w:color="auto" w:fill="FFFFFF"/>
          <w:lang w:val="en" w:eastAsia="en-US"/>
        </w:rPr>
        <w:t>exclud-ing</w:t>
      </w:r>
      <w:proofErr w:type="spellEnd"/>
      <w:r w:rsidRPr="00E4549E">
        <w:rPr>
          <w:rFonts w:ascii="Fira Sans" w:eastAsiaTheme="minorHAnsi" w:hAnsi="Fira Sans" w:cstheme="minorBidi"/>
          <w:sz w:val="19"/>
          <w:szCs w:val="22"/>
          <w:shd w:val="clear" w:color="auto" w:fill="FFFFFF"/>
          <w:lang w:val="en" w:eastAsia="en-US"/>
        </w:rPr>
        <w:t xml:space="preserve"> external investment funds) with a nominal value of PLN 1</w:t>
      </w:r>
      <w:r w:rsidR="00155937">
        <w:rPr>
          <w:rFonts w:ascii="Fira Sans" w:eastAsiaTheme="minorHAnsi" w:hAnsi="Fira Sans" w:cstheme="minorBidi"/>
          <w:sz w:val="19"/>
          <w:szCs w:val="22"/>
          <w:shd w:val="clear" w:color="auto" w:fill="FFFFFF"/>
          <w:lang w:val="en" w:eastAsia="en-US"/>
        </w:rPr>
        <w:t>6</w:t>
      </w:r>
      <w:r w:rsidR="0003309D" w:rsidRPr="00E4549E">
        <w:rPr>
          <w:rFonts w:ascii="Fira Sans" w:eastAsiaTheme="minorHAnsi" w:hAnsi="Fira Sans" w:cstheme="minorBidi"/>
          <w:sz w:val="19"/>
          <w:szCs w:val="22"/>
          <w:shd w:val="clear" w:color="auto" w:fill="FFFFFF"/>
          <w:lang w:val="en" w:eastAsia="en-US"/>
        </w:rPr>
        <w:t>4</w:t>
      </w:r>
      <w:r w:rsidR="00155937">
        <w:rPr>
          <w:rFonts w:ascii="Fira Sans" w:eastAsiaTheme="minorHAnsi" w:hAnsi="Fira Sans" w:cstheme="minorBidi"/>
          <w:sz w:val="19"/>
          <w:szCs w:val="22"/>
          <w:shd w:val="clear" w:color="auto" w:fill="FFFFFF"/>
          <w:lang w:val="en" w:eastAsia="en-US"/>
        </w:rPr>
        <w:t>.</w:t>
      </w:r>
      <w:r w:rsidR="0003309D" w:rsidRPr="00E4549E">
        <w:rPr>
          <w:rFonts w:ascii="Fira Sans" w:eastAsiaTheme="minorHAnsi" w:hAnsi="Fira Sans" w:cstheme="minorBidi"/>
          <w:sz w:val="19"/>
          <w:szCs w:val="22"/>
          <w:shd w:val="clear" w:color="auto" w:fill="FFFFFF"/>
          <w:lang w:val="en" w:eastAsia="en-US"/>
        </w:rPr>
        <w:t>7</w:t>
      </w:r>
      <w:r w:rsidRPr="00E4549E">
        <w:rPr>
          <w:rFonts w:ascii="Fira Sans" w:eastAsiaTheme="minorHAnsi" w:hAnsi="Fira Sans" w:cstheme="minorBidi"/>
          <w:sz w:val="19"/>
          <w:szCs w:val="22"/>
          <w:shd w:val="clear" w:color="auto" w:fill="FFFFFF"/>
          <w:lang w:val="en" w:eastAsia="en-US"/>
        </w:rPr>
        <w:t xml:space="preserve"> billion, of which </w:t>
      </w:r>
      <w:r w:rsidR="00AE34DB" w:rsidRPr="00E4549E">
        <w:rPr>
          <w:rFonts w:ascii="Fira Sans" w:eastAsiaTheme="minorHAnsi" w:hAnsi="Fira Sans" w:cstheme="minorBidi"/>
          <w:sz w:val="19"/>
          <w:szCs w:val="22"/>
          <w:shd w:val="clear" w:color="auto" w:fill="FFFFFF"/>
          <w:lang w:val="en" w:eastAsia="en-US"/>
        </w:rPr>
        <w:t>7</w:t>
      </w:r>
      <w:r w:rsidR="00155937">
        <w:rPr>
          <w:rFonts w:ascii="Fira Sans" w:eastAsiaTheme="minorHAnsi" w:hAnsi="Fira Sans" w:cstheme="minorBidi"/>
          <w:sz w:val="19"/>
          <w:szCs w:val="22"/>
          <w:shd w:val="clear" w:color="auto" w:fill="FFFFFF"/>
          <w:lang w:val="en" w:eastAsia="en-US"/>
        </w:rPr>
        <w:t>8</w:t>
      </w:r>
      <w:r w:rsidRPr="00E4549E">
        <w:rPr>
          <w:rFonts w:ascii="Fira Sans" w:eastAsiaTheme="minorHAnsi" w:hAnsi="Fira Sans" w:cstheme="minorBidi"/>
          <w:sz w:val="19"/>
          <w:szCs w:val="22"/>
          <w:shd w:val="clear" w:color="auto" w:fill="FFFFFF"/>
          <w:lang w:val="en" w:eastAsia="en-US"/>
        </w:rPr>
        <w:t>.</w:t>
      </w:r>
      <w:r w:rsidR="00155937">
        <w:rPr>
          <w:rFonts w:ascii="Fira Sans" w:eastAsiaTheme="minorHAnsi" w:hAnsi="Fira Sans" w:cstheme="minorBidi"/>
          <w:sz w:val="19"/>
          <w:szCs w:val="22"/>
          <w:shd w:val="clear" w:color="auto" w:fill="FFFFFF"/>
          <w:lang w:val="en" w:eastAsia="en-US"/>
        </w:rPr>
        <w:t>8</w:t>
      </w:r>
      <w:r w:rsidRPr="00E4549E">
        <w:rPr>
          <w:rFonts w:ascii="Fira Sans" w:eastAsiaTheme="minorHAnsi" w:hAnsi="Fira Sans" w:cstheme="minorBidi"/>
          <w:sz w:val="19"/>
          <w:szCs w:val="22"/>
          <w:shd w:val="clear" w:color="auto" w:fill="FFFFFF"/>
          <w:lang w:val="en" w:eastAsia="en-US"/>
        </w:rPr>
        <w:t xml:space="preserve">% were consumer debts and </w:t>
      </w:r>
      <w:r w:rsidR="00155937">
        <w:rPr>
          <w:rFonts w:ascii="Fira Sans" w:eastAsiaTheme="minorHAnsi" w:hAnsi="Fira Sans" w:cstheme="minorBidi"/>
          <w:sz w:val="19"/>
          <w:szCs w:val="22"/>
          <w:shd w:val="clear" w:color="auto" w:fill="FFFFFF"/>
          <w:lang w:val="en" w:eastAsia="en-US"/>
        </w:rPr>
        <w:t>21</w:t>
      </w:r>
      <w:r w:rsidR="009C4AE9" w:rsidRPr="00E4549E">
        <w:rPr>
          <w:rFonts w:ascii="Fira Sans" w:eastAsiaTheme="minorHAnsi" w:hAnsi="Fira Sans" w:cstheme="minorBidi"/>
          <w:sz w:val="19"/>
          <w:szCs w:val="22"/>
          <w:shd w:val="clear" w:color="auto" w:fill="FFFFFF"/>
          <w:lang w:val="en" w:eastAsia="en-US"/>
        </w:rPr>
        <w:t>.</w:t>
      </w:r>
      <w:r w:rsidR="00155937">
        <w:rPr>
          <w:rFonts w:ascii="Fira Sans" w:eastAsiaTheme="minorHAnsi" w:hAnsi="Fira Sans" w:cstheme="minorBidi"/>
          <w:sz w:val="19"/>
          <w:szCs w:val="22"/>
          <w:shd w:val="clear" w:color="auto" w:fill="FFFFFF"/>
          <w:lang w:val="en" w:eastAsia="en-US"/>
        </w:rPr>
        <w:t>2</w:t>
      </w:r>
      <w:r w:rsidR="007E44F9" w:rsidRPr="00E4549E">
        <w:rPr>
          <w:rFonts w:ascii="Fira Sans" w:eastAsiaTheme="minorHAnsi" w:hAnsi="Fira Sans" w:cstheme="minorBidi"/>
          <w:sz w:val="19"/>
          <w:szCs w:val="22"/>
          <w:shd w:val="clear" w:color="auto" w:fill="FFFFFF"/>
          <w:lang w:val="en" w:eastAsia="en-US"/>
        </w:rPr>
        <w:t xml:space="preserve">% </w:t>
      </w:r>
      <w:r w:rsidR="00E91930"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corporate debt</w:t>
      </w:r>
      <w:r w:rsidR="007E44F9" w:rsidRPr="00E4549E">
        <w:rPr>
          <w:rFonts w:ascii="Fira Sans" w:eastAsiaTheme="minorHAnsi" w:hAnsi="Fira Sans" w:cstheme="minorBidi"/>
          <w:sz w:val="19"/>
          <w:szCs w:val="22"/>
          <w:shd w:val="clear" w:color="auto" w:fill="FFFFFF"/>
          <w:lang w:val="en" w:eastAsia="en-US"/>
        </w:rPr>
        <w:t>s.</w:t>
      </w:r>
    </w:p>
    <w:p w14:paraId="7641AD2C" w14:textId="77777777" w:rsidR="001D469F" w:rsidRDefault="001D469F">
      <w:pPr>
        <w:spacing w:before="0" w:after="160" w:line="259" w:lineRule="auto"/>
        <w:rPr>
          <w:rFonts w:eastAsia="Times New Roman" w:cs="Courier New"/>
          <w:spacing w:val="-2"/>
          <w:szCs w:val="19"/>
          <w:shd w:val="clear" w:color="auto" w:fill="FFFFFF"/>
          <w:lang w:val="en-US" w:eastAsia="pl-PL"/>
        </w:rPr>
      </w:pPr>
      <w:r>
        <w:rPr>
          <w:spacing w:val="-2"/>
          <w:szCs w:val="19"/>
          <w:shd w:val="clear" w:color="auto" w:fill="FFFFFF"/>
          <w:lang w:val="en-US"/>
        </w:rPr>
        <w:br w:type="page"/>
      </w:r>
    </w:p>
    <w:p w14:paraId="509D57EF" w14:textId="77777777" w:rsidR="003D001F" w:rsidRPr="00410901" w:rsidRDefault="003D001F" w:rsidP="003D001F">
      <w:pPr>
        <w:rPr>
          <w:b/>
          <w:spacing w:val="-2"/>
          <w:szCs w:val="19"/>
          <w:shd w:val="clear" w:color="auto" w:fill="FFFFFF"/>
          <w:lang w:val="en-US"/>
        </w:rPr>
      </w:pPr>
      <w:r w:rsidRPr="00410901">
        <w:rPr>
          <w:b/>
          <w:spacing w:val="-2"/>
          <w:szCs w:val="19"/>
          <w:shd w:val="clear" w:color="auto" w:fill="FFFFFF"/>
          <w:lang w:val="en-US"/>
        </w:rPr>
        <w:lastRenderedPageBreak/>
        <w:t xml:space="preserve">Table 1. Activities of the surveyed debt collection companies in </w:t>
      </w:r>
      <w:r w:rsidR="009F6BFE">
        <w:rPr>
          <w:b/>
          <w:spacing w:val="-2"/>
          <w:szCs w:val="19"/>
          <w:shd w:val="clear" w:color="auto" w:fill="FFFFFF"/>
          <w:lang w:val="en-US"/>
        </w:rPr>
        <w:t>202</w:t>
      </w:r>
      <w:r w:rsidR="005B3710">
        <w:rPr>
          <w:b/>
          <w:spacing w:val="-2"/>
          <w:szCs w:val="19"/>
          <w:shd w:val="clear" w:color="auto" w:fill="FFFFFF"/>
          <w:lang w:val="en-US"/>
        </w:rPr>
        <w:t>3</w:t>
      </w:r>
    </w:p>
    <w:tbl>
      <w:tblPr>
        <w:tblStyle w:val="Tabela-Siatka"/>
        <w:tblW w:w="0" w:type="auto"/>
        <w:tblBorders>
          <w:top w:val="single" w:sz="4" w:space="0" w:color="002060"/>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Caption w:val="Table 1. Activities of the surveyed debt collection companies in 2023"/>
      </w:tblPr>
      <w:tblGrid>
        <w:gridCol w:w="3686"/>
        <w:gridCol w:w="1417"/>
        <w:gridCol w:w="1418"/>
        <w:gridCol w:w="1536"/>
      </w:tblGrid>
      <w:tr w:rsidR="003D001F" w:rsidRPr="003B30E0" w14:paraId="7B4F23B7" w14:textId="77777777" w:rsidTr="00ED54D1">
        <w:tc>
          <w:tcPr>
            <w:tcW w:w="3686" w:type="dxa"/>
            <w:vAlign w:val="center"/>
          </w:tcPr>
          <w:p w14:paraId="3F435BD8" w14:textId="77777777" w:rsidR="003D001F" w:rsidRPr="0024279B" w:rsidRDefault="003D001F" w:rsidP="0063328B">
            <w:pPr>
              <w:jc w:val="center"/>
              <w:rPr>
                <w:sz w:val="18"/>
                <w:szCs w:val="18"/>
                <w:shd w:val="clear" w:color="auto" w:fill="FFFFFF"/>
                <w:lang w:val="en-US"/>
              </w:rPr>
            </w:pPr>
            <w:bookmarkStart w:id="1" w:name="_Hlk141773014"/>
            <w:r w:rsidRPr="0024279B">
              <w:rPr>
                <w:rFonts w:eastAsia="Times New Roman" w:cs="Arial"/>
                <w:bCs/>
                <w:color w:val="000000" w:themeColor="text1"/>
                <w:sz w:val="18"/>
                <w:szCs w:val="18"/>
                <w:lang w:val="en-US" w:eastAsia="pl-PL"/>
              </w:rPr>
              <w:t>Specification</w:t>
            </w:r>
          </w:p>
        </w:tc>
        <w:tc>
          <w:tcPr>
            <w:tcW w:w="1417" w:type="dxa"/>
            <w:vAlign w:val="center"/>
          </w:tcPr>
          <w:p w14:paraId="16273627" w14:textId="77777777" w:rsidR="003D001F" w:rsidRPr="0024279B" w:rsidRDefault="003D001F" w:rsidP="0063328B">
            <w:pPr>
              <w:keepNext/>
              <w:keepLines/>
              <w:jc w:val="center"/>
              <w:outlineLvl w:val="2"/>
              <w:rPr>
                <w:rFonts w:eastAsiaTheme="majorEastAsia" w:cstheme="majorBidi"/>
                <w:color w:val="000000" w:themeColor="text1"/>
                <w:sz w:val="18"/>
                <w:szCs w:val="18"/>
                <w:lang w:val="en-US"/>
              </w:rPr>
            </w:pPr>
            <w:r w:rsidRPr="0024279B">
              <w:rPr>
                <w:rFonts w:eastAsiaTheme="majorEastAsia" w:cstheme="majorBidi"/>
                <w:color w:val="000000" w:themeColor="text1"/>
                <w:sz w:val="18"/>
                <w:szCs w:val="18"/>
                <w:lang w:val="en-US"/>
              </w:rPr>
              <w:t>Total</w:t>
            </w:r>
          </w:p>
        </w:tc>
        <w:tc>
          <w:tcPr>
            <w:tcW w:w="1418" w:type="dxa"/>
            <w:vAlign w:val="center"/>
          </w:tcPr>
          <w:p w14:paraId="795530FC" w14:textId="77777777" w:rsidR="00E4549E" w:rsidRPr="0024279B" w:rsidRDefault="005249E9" w:rsidP="0063328B">
            <w:pPr>
              <w:keepNext/>
              <w:keepLines/>
              <w:jc w:val="center"/>
              <w:outlineLvl w:val="2"/>
              <w:rPr>
                <w:rFonts w:eastAsiaTheme="majorEastAsia" w:cstheme="majorBidi"/>
                <w:sz w:val="18"/>
                <w:szCs w:val="18"/>
                <w:lang w:val="en-US"/>
              </w:rPr>
            </w:pPr>
            <w:r w:rsidRPr="0024279B">
              <w:rPr>
                <w:rFonts w:eastAsiaTheme="majorEastAsia" w:cstheme="majorBidi"/>
                <w:color w:val="000000" w:themeColor="text1"/>
                <w:sz w:val="18"/>
                <w:szCs w:val="18"/>
                <w:lang w:val="en-US"/>
              </w:rPr>
              <w:t xml:space="preserve">Consumer </w:t>
            </w:r>
          </w:p>
          <w:p w14:paraId="544523F0" w14:textId="77777777" w:rsidR="003D001F" w:rsidRPr="0024279B" w:rsidRDefault="005249E9" w:rsidP="0063328B">
            <w:pPr>
              <w:keepNext/>
              <w:keepLines/>
              <w:jc w:val="center"/>
              <w:outlineLvl w:val="2"/>
              <w:rPr>
                <w:rFonts w:eastAsiaTheme="majorEastAsia" w:cstheme="majorBidi"/>
                <w:color w:val="000000" w:themeColor="text1"/>
                <w:sz w:val="18"/>
                <w:szCs w:val="18"/>
                <w:lang w:val="en-US"/>
              </w:rPr>
            </w:pPr>
            <w:r w:rsidRPr="0024279B">
              <w:rPr>
                <w:rFonts w:eastAsiaTheme="majorEastAsia" w:cstheme="majorBidi"/>
                <w:color w:val="000000" w:themeColor="text1"/>
                <w:sz w:val="18"/>
                <w:szCs w:val="18"/>
                <w:lang w:val="en-US"/>
              </w:rPr>
              <w:t>debts</w:t>
            </w:r>
          </w:p>
        </w:tc>
        <w:tc>
          <w:tcPr>
            <w:tcW w:w="1536" w:type="dxa"/>
            <w:vAlign w:val="center"/>
          </w:tcPr>
          <w:p w14:paraId="7B8099B5" w14:textId="77777777" w:rsidR="00E4549E" w:rsidRPr="0024279B" w:rsidRDefault="005249E9" w:rsidP="0063328B">
            <w:pPr>
              <w:keepNext/>
              <w:keepLines/>
              <w:jc w:val="center"/>
              <w:outlineLvl w:val="2"/>
              <w:rPr>
                <w:rFonts w:eastAsiaTheme="majorEastAsia" w:cstheme="majorBidi"/>
                <w:color w:val="000000" w:themeColor="text1"/>
                <w:sz w:val="18"/>
                <w:szCs w:val="18"/>
                <w:lang w:val="en-US"/>
              </w:rPr>
            </w:pPr>
            <w:r w:rsidRPr="0024279B">
              <w:rPr>
                <w:rFonts w:eastAsiaTheme="majorEastAsia" w:cstheme="majorBidi"/>
                <w:color w:val="000000" w:themeColor="text1"/>
                <w:sz w:val="18"/>
                <w:szCs w:val="18"/>
                <w:lang w:val="en-US"/>
              </w:rPr>
              <w:t xml:space="preserve">Corporate </w:t>
            </w:r>
          </w:p>
          <w:p w14:paraId="0F95A7B2" w14:textId="77777777" w:rsidR="003D001F" w:rsidRPr="0024279B" w:rsidRDefault="005249E9" w:rsidP="0063328B">
            <w:pPr>
              <w:keepNext/>
              <w:keepLines/>
              <w:jc w:val="center"/>
              <w:outlineLvl w:val="2"/>
              <w:rPr>
                <w:rFonts w:eastAsiaTheme="majorEastAsia" w:cstheme="majorBidi"/>
                <w:color w:val="000000" w:themeColor="text1"/>
                <w:sz w:val="18"/>
                <w:szCs w:val="18"/>
                <w:lang w:val="en-US"/>
              </w:rPr>
            </w:pPr>
            <w:r w:rsidRPr="0024279B">
              <w:rPr>
                <w:rFonts w:eastAsiaTheme="majorEastAsia" w:cstheme="majorBidi"/>
                <w:color w:val="000000" w:themeColor="text1"/>
                <w:sz w:val="18"/>
                <w:szCs w:val="18"/>
                <w:lang w:val="en-US"/>
              </w:rPr>
              <w:t>debts</w:t>
            </w:r>
          </w:p>
        </w:tc>
      </w:tr>
      <w:tr w:rsidR="005B3710" w:rsidRPr="003B30E0" w14:paraId="11CE0F0E" w14:textId="77777777" w:rsidTr="00ED54D1">
        <w:trPr>
          <w:trHeight w:val="626"/>
        </w:trPr>
        <w:tc>
          <w:tcPr>
            <w:tcW w:w="3686" w:type="dxa"/>
            <w:vAlign w:val="center"/>
          </w:tcPr>
          <w:p w14:paraId="261A0B55" w14:textId="77777777" w:rsidR="005B3710" w:rsidRPr="00E4549E" w:rsidRDefault="005B3710" w:rsidP="005B3710">
            <w:pPr>
              <w:keepNext/>
              <w:keepLines/>
              <w:tabs>
                <w:tab w:val="right" w:leader="dot" w:pos="4156"/>
              </w:tabs>
              <w:spacing w:before="0" w:after="0"/>
              <w:contextualSpacing/>
              <w:outlineLvl w:val="4"/>
              <w:rPr>
                <w:rFonts w:eastAsiaTheme="majorEastAsia" w:cstheme="majorBidi"/>
                <w:sz w:val="18"/>
                <w:szCs w:val="18"/>
                <w:lang w:val="en-US"/>
              </w:rPr>
            </w:pPr>
            <w:r w:rsidRPr="00E4549E">
              <w:rPr>
                <w:rFonts w:eastAsiaTheme="majorEastAsia" w:cstheme="majorBidi"/>
                <w:sz w:val="18"/>
                <w:szCs w:val="18"/>
                <w:lang w:val="en-US"/>
              </w:rPr>
              <w:t xml:space="preserve">Number of cases accepted for handling in </w:t>
            </w:r>
            <w:r>
              <w:rPr>
                <w:rFonts w:eastAsiaTheme="majorEastAsia" w:cstheme="majorBidi"/>
                <w:sz w:val="18"/>
                <w:szCs w:val="18"/>
                <w:lang w:val="en-US"/>
              </w:rPr>
              <w:t>2023</w:t>
            </w:r>
            <w:r w:rsidRPr="00E4549E">
              <w:rPr>
                <w:rFonts w:eastAsiaTheme="majorEastAsia" w:cstheme="majorBidi"/>
                <w:sz w:val="18"/>
                <w:szCs w:val="18"/>
                <w:lang w:val="en-US"/>
              </w:rPr>
              <w:t xml:space="preserve">, </w:t>
            </w:r>
            <w:r w:rsidRPr="00E4549E">
              <w:rPr>
                <w:rFonts w:eastAsiaTheme="majorEastAsia" w:cstheme="majorBidi"/>
                <w:i/>
                <w:sz w:val="18"/>
                <w:szCs w:val="18"/>
                <w:lang w:val="en-US"/>
              </w:rPr>
              <w:t>in thousands</w:t>
            </w:r>
          </w:p>
        </w:tc>
        <w:tc>
          <w:tcPr>
            <w:tcW w:w="1417" w:type="dxa"/>
            <w:vAlign w:val="center"/>
          </w:tcPr>
          <w:p w14:paraId="50318C6D" w14:textId="77777777" w:rsidR="005B3710" w:rsidRPr="00E4549E" w:rsidRDefault="005B3710" w:rsidP="005B3710">
            <w:pPr>
              <w:jc w:val="right"/>
              <w:rPr>
                <w:rFonts w:cs="Arial"/>
                <w:sz w:val="18"/>
                <w:szCs w:val="18"/>
              </w:rPr>
            </w:pPr>
            <w:r>
              <w:rPr>
                <w:rFonts w:cs="Calibri"/>
                <w:color w:val="000000"/>
                <w:szCs w:val="19"/>
              </w:rPr>
              <w:t>9 603</w:t>
            </w:r>
          </w:p>
        </w:tc>
        <w:tc>
          <w:tcPr>
            <w:tcW w:w="1418" w:type="dxa"/>
            <w:vAlign w:val="center"/>
          </w:tcPr>
          <w:p w14:paraId="17E5158E" w14:textId="77777777" w:rsidR="005B3710" w:rsidRPr="00E4549E" w:rsidRDefault="005B3710" w:rsidP="005B3710">
            <w:pPr>
              <w:jc w:val="right"/>
              <w:rPr>
                <w:rFonts w:cs="Arial"/>
                <w:sz w:val="18"/>
                <w:szCs w:val="18"/>
              </w:rPr>
            </w:pPr>
            <w:r>
              <w:rPr>
                <w:rFonts w:cs="Calibri"/>
                <w:color w:val="000000"/>
                <w:szCs w:val="19"/>
              </w:rPr>
              <w:t>8 973</w:t>
            </w:r>
          </w:p>
        </w:tc>
        <w:tc>
          <w:tcPr>
            <w:tcW w:w="1536" w:type="dxa"/>
            <w:vAlign w:val="center"/>
          </w:tcPr>
          <w:p w14:paraId="4A78A7E6" w14:textId="77777777" w:rsidR="005B3710" w:rsidRPr="00E4549E" w:rsidRDefault="005B3710" w:rsidP="005B3710">
            <w:pPr>
              <w:jc w:val="right"/>
              <w:rPr>
                <w:rFonts w:cs="Arial"/>
                <w:sz w:val="18"/>
                <w:szCs w:val="18"/>
              </w:rPr>
            </w:pPr>
            <w:r>
              <w:rPr>
                <w:rFonts w:cs="Calibri"/>
                <w:color w:val="000000"/>
                <w:szCs w:val="19"/>
              </w:rPr>
              <w:t>630</w:t>
            </w:r>
          </w:p>
        </w:tc>
      </w:tr>
      <w:tr w:rsidR="005B3710" w:rsidRPr="003B30E0" w14:paraId="3B88BE15" w14:textId="77777777" w:rsidTr="00ED54D1">
        <w:trPr>
          <w:trHeight w:val="564"/>
        </w:trPr>
        <w:tc>
          <w:tcPr>
            <w:tcW w:w="3686" w:type="dxa"/>
            <w:vAlign w:val="center"/>
          </w:tcPr>
          <w:p w14:paraId="2924402A" w14:textId="77777777" w:rsidR="005B3710" w:rsidRPr="00E4549E" w:rsidRDefault="005B3710" w:rsidP="005B3710">
            <w:pPr>
              <w:keepNext/>
              <w:keepLines/>
              <w:tabs>
                <w:tab w:val="right" w:leader="dot" w:pos="4156"/>
              </w:tabs>
              <w:spacing w:before="0" w:after="0"/>
              <w:contextualSpacing/>
              <w:outlineLvl w:val="7"/>
              <w:rPr>
                <w:rFonts w:eastAsiaTheme="majorEastAsia" w:cstheme="majorBidi"/>
                <w:sz w:val="18"/>
                <w:szCs w:val="18"/>
                <w:lang w:val="en-US"/>
              </w:rPr>
            </w:pPr>
            <w:r w:rsidRPr="00E4549E">
              <w:rPr>
                <w:rFonts w:eastAsiaTheme="majorEastAsia" w:cstheme="majorBidi"/>
                <w:sz w:val="18"/>
                <w:szCs w:val="18"/>
                <w:lang w:val="en-US"/>
              </w:rPr>
              <w:t>Value of receivables accepted for service in 202</w:t>
            </w:r>
            <w:r>
              <w:rPr>
                <w:rFonts w:eastAsiaTheme="majorEastAsia" w:cstheme="majorBidi"/>
                <w:sz w:val="18"/>
                <w:szCs w:val="18"/>
                <w:lang w:val="en-US"/>
              </w:rPr>
              <w:t>3</w:t>
            </w:r>
            <w:r w:rsidRPr="00E4549E">
              <w:rPr>
                <w:rFonts w:eastAsiaTheme="majorEastAsia" w:cstheme="majorBidi"/>
                <w:sz w:val="18"/>
                <w:szCs w:val="18"/>
                <w:lang w:val="en-US"/>
              </w:rPr>
              <w:t xml:space="preserve">, </w:t>
            </w:r>
            <w:r w:rsidRPr="00E4549E">
              <w:rPr>
                <w:i/>
                <w:sz w:val="18"/>
                <w:szCs w:val="18"/>
                <w:lang w:val="en-US"/>
              </w:rPr>
              <w:t>in million PLN</w:t>
            </w:r>
          </w:p>
        </w:tc>
        <w:tc>
          <w:tcPr>
            <w:tcW w:w="1417" w:type="dxa"/>
            <w:vAlign w:val="center"/>
          </w:tcPr>
          <w:p w14:paraId="6EBE47F2" w14:textId="77777777" w:rsidR="005B3710" w:rsidRPr="00E4549E" w:rsidRDefault="005B3710" w:rsidP="005B3710">
            <w:pPr>
              <w:jc w:val="right"/>
              <w:rPr>
                <w:rFonts w:cs="Arial"/>
                <w:sz w:val="18"/>
                <w:szCs w:val="18"/>
              </w:rPr>
            </w:pPr>
            <w:r>
              <w:rPr>
                <w:rFonts w:cs="Calibri"/>
                <w:color w:val="000000"/>
                <w:szCs w:val="19"/>
              </w:rPr>
              <w:t>43 177</w:t>
            </w:r>
          </w:p>
        </w:tc>
        <w:tc>
          <w:tcPr>
            <w:tcW w:w="1418" w:type="dxa"/>
            <w:vAlign w:val="center"/>
          </w:tcPr>
          <w:p w14:paraId="14DB1411" w14:textId="77777777" w:rsidR="005B3710" w:rsidRPr="00E4549E" w:rsidRDefault="005B3710" w:rsidP="005B3710">
            <w:pPr>
              <w:jc w:val="right"/>
              <w:rPr>
                <w:rFonts w:cs="Arial"/>
                <w:sz w:val="18"/>
                <w:szCs w:val="18"/>
              </w:rPr>
            </w:pPr>
            <w:r>
              <w:rPr>
                <w:rFonts w:cs="Calibri"/>
                <w:color w:val="000000"/>
                <w:szCs w:val="19"/>
              </w:rPr>
              <w:t>34 949</w:t>
            </w:r>
          </w:p>
        </w:tc>
        <w:tc>
          <w:tcPr>
            <w:tcW w:w="1536" w:type="dxa"/>
            <w:vAlign w:val="center"/>
          </w:tcPr>
          <w:p w14:paraId="339D7B1C" w14:textId="77777777" w:rsidR="005B3710" w:rsidRPr="00E4549E" w:rsidRDefault="005B3710" w:rsidP="005B3710">
            <w:pPr>
              <w:jc w:val="right"/>
              <w:rPr>
                <w:rFonts w:cs="Arial"/>
                <w:sz w:val="18"/>
                <w:szCs w:val="18"/>
              </w:rPr>
            </w:pPr>
            <w:r>
              <w:rPr>
                <w:rFonts w:cs="Calibri"/>
                <w:color w:val="000000"/>
                <w:szCs w:val="19"/>
              </w:rPr>
              <w:t>8 228</w:t>
            </w:r>
          </w:p>
        </w:tc>
      </w:tr>
      <w:tr w:rsidR="005B3710" w:rsidRPr="003B30E0" w14:paraId="5BB201F2" w14:textId="77777777" w:rsidTr="00ED54D1">
        <w:trPr>
          <w:trHeight w:val="783"/>
        </w:trPr>
        <w:tc>
          <w:tcPr>
            <w:tcW w:w="3686" w:type="dxa"/>
            <w:vAlign w:val="center"/>
          </w:tcPr>
          <w:p w14:paraId="07F10E77" w14:textId="77777777" w:rsidR="005B3710" w:rsidRPr="00E4549E" w:rsidRDefault="005B3710" w:rsidP="005B3710">
            <w:pPr>
              <w:keepNext/>
              <w:keepLines/>
              <w:tabs>
                <w:tab w:val="right" w:leader="dot" w:pos="4156"/>
              </w:tabs>
              <w:spacing w:before="0" w:after="0"/>
              <w:ind w:left="57"/>
              <w:contextualSpacing/>
              <w:outlineLvl w:val="7"/>
              <w:rPr>
                <w:rFonts w:eastAsiaTheme="majorEastAsia" w:cstheme="majorBidi"/>
                <w:sz w:val="18"/>
                <w:szCs w:val="18"/>
                <w:lang w:val="en-US"/>
              </w:rPr>
            </w:pPr>
            <w:r w:rsidRPr="00E4549E">
              <w:rPr>
                <w:rFonts w:eastAsiaTheme="majorEastAsia" w:cstheme="majorBidi"/>
                <w:sz w:val="18"/>
                <w:szCs w:val="18"/>
                <w:lang w:val="en-US"/>
              </w:rPr>
              <w:t>Receivables accepted on request (collection) in 202</w:t>
            </w:r>
            <w:r>
              <w:rPr>
                <w:rFonts w:eastAsiaTheme="majorEastAsia" w:cstheme="majorBidi"/>
                <w:sz w:val="18"/>
                <w:szCs w:val="18"/>
                <w:lang w:val="en-US"/>
              </w:rPr>
              <w:t>3</w:t>
            </w:r>
            <w:r w:rsidRPr="00E4549E">
              <w:rPr>
                <w:rFonts w:eastAsiaTheme="majorEastAsia" w:cstheme="majorBidi"/>
                <w:sz w:val="18"/>
                <w:szCs w:val="18"/>
                <w:lang w:val="en-US"/>
              </w:rPr>
              <w:t xml:space="preserve"> (from entities not related personally or by capital), </w:t>
            </w:r>
            <w:r w:rsidRPr="00E4549E">
              <w:rPr>
                <w:i/>
                <w:sz w:val="18"/>
                <w:szCs w:val="18"/>
                <w:lang w:val="en-US"/>
              </w:rPr>
              <w:t>in million PLN</w:t>
            </w:r>
          </w:p>
        </w:tc>
        <w:tc>
          <w:tcPr>
            <w:tcW w:w="1417" w:type="dxa"/>
            <w:vAlign w:val="center"/>
          </w:tcPr>
          <w:p w14:paraId="45C48EBF" w14:textId="77777777" w:rsidR="005B3710" w:rsidRPr="00E4549E" w:rsidRDefault="005B3710" w:rsidP="005B3710">
            <w:pPr>
              <w:jc w:val="right"/>
              <w:rPr>
                <w:rFonts w:cs="Arial"/>
                <w:sz w:val="18"/>
                <w:szCs w:val="18"/>
              </w:rPr>
            </w:pPr>
            <w:r>
              <w:rPr>
                <w:rFonts w:cs="Calibri"/>
                <w:color w:val="000000"/>
                <w:szCs w:val="19"/>
              </w:rPr>
              <w:t>27 980</w:t>
            </w:r>
          </w:p>
        </w:tc>
        <w:tc>
          <w:tcPr>
            <w:tcW w:w="1418" w:type="dxa"/>
            <w:vAlign w:val="center"/>
          </w:tcPr>
          <w:p w14:paraId="20A512F9" w14:textId="77777777" w:rsidR="005B3710" w:rsidRPr="00E4549E" w:rsidRDefault="005B3710" w:rsidP="005B3710">
            <w:pPr>
              <w:jc w:val="right"/>
              <w:rPr>
                <w:rFonts w:cs="Arial"/>
                <w:sz w:val="18"/>
                <w:szCs w:val="18"/>
              </w:rPr>
            </w:pPr>
            <w:r>
              <w:rPr>
                <w:rFonts w:cs="Calibri"/>
                <w:color w:val="000000"/>
                <w:szCs w:val="19"/>
              </w:rPr>
              <w:t>22 571</w:t>
            </w:r>
          </w:p>
        </w:tc>
        <w:tc>
          <w:tcPr>
            <w:tcW w:w="1536" w:type="dxa"/>
            <w:vAlign w:val="center"/>
          </w:tcPr>
          <w:p w14:paraId="77D5AF46" w14:textId="77777777" w:rsidR="005B3710" w:rsidRPr="00E4549E" w:rsidRDefault="005B3710" w:rsidP="005B3710">
            <w:pPr>
              <w:jc w:val="right"/>
              <w:rPr>
                <w:rFonts w:cs="Arial"/>
                <w:sz w:val="18"/>
                <w:szCs w:val="18"/>
              </w:rPr>
            </w:pPr>
            <w:r>
              <w:rPr>
                <w:rFonts w:cs="Calibri"/>
                <w:color w:val="000000"/>
                <w:szCs w:val="19"/>
              </w:rPr>
              <w:t>5 409</w:t>
            </w:r>
          </w:p>
        </w:tc>
      </w:tr>
      <w:tr w:rsidR="005B3710" w:rsidRPr="003B30E0" w14:paraId="0DE0D0A3" w14:textId="77777777" w:rsidTr="00ED54D1">
        <w:trPr>
          <w:trHeight w:val="851"/>
        </w:trPr>
        <w:tc>
          <w:tcPr>
            <w:tcW w:w="3686" w:type="dxa"/>
            <w:vAlign w:val="center"/>
          </w:tcPr>
          <w:p w14:paraId="570181F2" w14:textId="77777777" w:rsidR="005B3710" w:rsidRPr="00E4549E" w:rsidRDefault="005B3710" w:rsidP="005B3710">
            <w:pPr>
              <w:keepNext/>
              <w:keepLines/>
              <w:tabs>
                <w:tab w:val="right" w:leader="dot" w:pos="4156"/>
              </w:tabs>
              <w:spacing w:before="0" w:after="0"/>
              <w:ind w:left="57"/>
              <w:contextualSpacing/>
              <w:outlineLvl w:val="1"/>
              <w:rPr>
                <w:rFonts w:eastAsiaTheme="majorEastAsia" w:cstheme="majorBidi"/>
                <w:sz w:val="18"/>
                <w:szCs w:val="18"/>
                <w:lang w:val="en-US"/>
              </w:rPr>
            </w:pPr>
            <w:r w:rsidRPr="00E4549E">
              <w:rPr>
                <w:rFonts w:eastAsiaTheme="majorEastAsia" w:cstheme="majorBidi"/>
                <w:sz w:val="18"/>
                <w:szCs w:val="18"/>
                <w:lang w:val="en-US"/>
              </w:rPr>
              <w:t>Purchased receivables - in 202</w:t>
            </w:r>
            <w:r>
              <w:rPr>
                <w:rFonts w:eastAsiaTheme="majorEastAsia" w:cstheme="majorBidi"/>
                <w:sz w:val="18"/>
                <w:szCs w:val="18"/>
                <w:lang w:val="en-US"/>
              </w:rPr>
              <w:t>3</w:t>
            </w:r>
            <w:r w:rsidRPr="00E4549E">
              <w:rPr>
                <w:rFonts w:eastAsiaTheme="majorEastAsia" w:cstheme="majorBidi"/>
                <w:sz w:val="18"/>
                <w:szCs w:val="18"/>
                <w:lang w:val="en-US"/>
              </w:rPr>
              <w:t xml:space="preserve"> (directly or indirectly through a personally or capital-related entity), </w:t>
            </w:r>
            <w:r w:rsidRPr="00E4549E">
              <w:rPr>
                <w:i/>
                <w:sz w:val="18"/>
                <w:szCs w:val="18"/>
                <w:lang w:val="en-US"/>
              </w:rPr>
              <w:t>in million PLN</w:t>
            </w:r>
          </w:p>
        </w:tc>
        <w:tc>
          <w:tcPr>
            <w:tcW w:w="1417" w:type="dxa"/>
            <w:vAlign w:val="center"/>
          </w:tcPr>
          <w:p w14:paraId="6FE3035E" w14:textId="77777777" w:rsidR="005B3710" w:rsidRPr="00E4549E" w:rsidRDefault="005B3710" w:rsidP="005B3710">
            <w:pPr>
              <w:jc w:val="right"/>
              <w:rPr>
                <w:rFonts w:cs="Arial"/>
                <w:sz w:val="18"/>
                <w:szCs w:val="18"/>
              </w:rPr>
            </w:pPr>
            <w:r>
              <w:rPr>
                <w:rFonts w:cs="Calibri"/>
                <w:color w:val="000000"/>
                <w:szCs w:val="19"/>
              </w:rPr>
              <w:t>15 197</w:t>
            </w:r>
          </w:p>
        </w:tc>
        <w:tc>
          <w:tcPr>
            <w:tcW w:w="1418" w:type="dxa"/>
            <w:vAlign w:val="center"/>
          </w:tcPr>
          <w:p w14:paraId="730520E9" w14:textId="77777777" w:rsidR="005B3710" w:rsidRPr="00E4549E" w:rsidRDefault="005B3710" w:rsidP="005B3710">
            <w:pPr>
              <w:jc w:val="right"/>
              <w:rPr>
                <w:rFonts w:cs="Arial"/>
                <w:sz w:val="18"/>
                <w:szCs w:val="18"/>
              </w:rPr>
            </w:pPr>
            <w:r>
              <w:rPr>
                <w:rFonts w:cs="Calibri"/>
                <w:color w:val="000000"/>
                <w:szCs w:val="19"/>
              </w:rPr>
              <w:t>12 378</w:t>
            </w:r>
          </w:p>
        </w:tc>
        <w:tc>
          <w:tcPr>
            <w:tcW w:w="1536" w:type="dxa"/>
            <w:vAlign w:val="center"/>
          </w:tcPr>
          <w:p w14:paraId="26CC7CE9" w14:textId="77777777" w:rsidR="005B3710" w:rsidRPr="00E4549E" w:rsidRDefault="005B3710" w:rsidP="005B3710">
            <w:pPr>
              <w:jc w:val="right"/>
              <w:rPr>
                <w:rFonts w:cs="Arial"/>
                <w:sz w:val="18"/>
                <w:szCs w:val="18"/>
              </w:rPr>
            </w:pPr>
            <w:r>
              <w:rPr>
                <w:rFonts w:cs="Calibri"/>
                <w:color w:val="000000"/>
                <w:szCs w:val="19"/>
              </w:rPr>
              <w:t>2 819</w:t>
            </w:r>
          </w:p>
        </w:tc>
      </w:tr>
      <w:tr w:rsidR="005B3710" w:rsidRPr="003B30E0" w14:paraId="10AC8DB1" w14:textId="77777777" w:rsidTr="00ED54D1">
        <w:trPr>
          <w:trHeight w:val="548"/>
        </w:trPr>
        <w:tc>
          <w:tcPr>
            <w:tcW w:w="3686" w:type="dxa"/>
            <w:vAlign w:val="center"/>
          </w:tcPr>
          <w:p w14:paraId="04B0B677" w14:textId="77777777" w:rsidR="005B3710" w:rsidRPr="00E4549E" w:rsidRDefault="005B3710" w:rsidP="005B3710">
            <w:pPr>
              <w:tabs>
                <w:tab w:val="right" w:leader="dot" w:pos="4156"/>
              </w:tabs>
              <w:contextualSpacing/>
              <w:rPr>
                <w:sz w:val="18"/>
                <w:szCs w:val="18"/>
                <w:lang w:val="en-US"/>
              </w:rPr>
            </w:pPr>
            <w:r w:rsidRPr="00E4549E">
              <w:rPr>
                <w:sz w:val="18"/>
                <w:szCs w:val="18"/>
                <w:lang w:val="en-US"/>
              </w:rPr>
              <w:t>Value of active receivables - as at the end of 202</w:t>
            </w:r>
            <w:r>
              <w:rPr>
                <w:sz w:val="18"/>
                <w:szCs w:val="18"/>
                <w:lang w:val="en-US"/>
              </w:rPr>
              <w:t>3</w:t>
            </w:r>
            <w:r w:rsidRPr="00E4549E">
              <w:rPr>
                <w:sz w:val="18"/>
                <w:szCs w:val="18"/>
                <w:lang w:val="en-US"/>
              </w:rPr>
              <w:t xml:space="preserve">, </w:t>
            </w:r>
            <w:r w:rsidRPr="00E4549E">
              <w:rPr>
                <w:i/>
                <w:sz w:val="18"/>
                <w:szCs w:val="18"/>
                <w:lang w:val="en-US"/>
              </w:rPr>
              <w:t>in million PLN</w:t>
            </w:r>
          </w:p>
        </w:tc>
        <w:tc>
          <w:tcPr>
            <w:tcW w:w="1417" w:type="dxa"/>
            <w:vAlign w:val="center"/>
          </w:tcPr>
          <w:p w14:paraId="0A549E05" w14:textId="77777777" w:rsidR="005B3710" w:rsidRPr="00E4549E" w:rsidRDefault="005B3710" w:rsidP="005B3710">
            <w:pPr>
              <w:jc w:val="right"/>
              <w:rPr>
                <w:rFonts w:cs="Arial"/>
                <w:sz w:val="18"/>
                <w:szCs w:val="18"/>
              </w:rPr>
            </w:pPr>
            <w:r>
              <w:rPr>
                <w:rFonts w:cs="Calibri"/>
                <w:color w:val="000000"/>
                <w:szCs w:val="19"/>
              </w:rPr>
              <w:t>164 657</w:t>
            </w:r>
          </w:p>
        </w:tc>
        <w:tc>
          <w:tcPr>
            <w:tcW w:w="1418" w:type="dxa"/>
            <w:vAlign w:val="center"/>
          </w:tcPr>
          <w:p w14:paraId="6B3ECE6D" w14:textId="77777777" w:rsidR="005B3710" w:rsidRPr="00E4549E" w:rsidRDefault="005B3710" w:rsidP="005B3710">
            <w:pPr>
              <w:jc w:val="right"/>
              <w:rPr>
                <w:rFonts w:cs="Arial"/>
                <w:sz w:val="18"/>
                <w:szCs w:val="18"/>
              </w:rPr>
            </w:pPr>
            <w:r>
              <w:rPr>
                <w:rFonts w:cs="Calibri"/>
                <w:color w:val="000000"/>
                <w:szCs w:val="19"/>
              </w:rPr>
              <w:t>129 725</w:t>
            </w:r>
          </w:p>
        </w:tc>
        <w:tc>
          <w:tcPr>
            <w:tcW w:w="1536" w:type="dxa"/>
            <w:vAlign w:val="center"/>
          </w:tcPr>
          <w:p w14:paraId="638216AB" w14:textId="77777777" w:rsidR="005B3710" w:rsidRPr="00E4549E" w:rsidRDefault="005B3710" w:rsidP="005B3710">
            <w:pPr>
              <w:jc w:val="right"/>
              <w:rPr>
                <w:rFonts w:cs="Arial"/>
                <w:sz w:val="18"/>
                <w:szCs w:val="18"/>
              </w:rPr>
            </w:pPr>
            <w:r>
              <w:rPr>
                <w:rFonts w:cs="Calibri"/>
                <w:color w:val="000000"/>
                <w:szCs w:val="19"/>
              </w:rPr>
              <w:t>34 932</w:t>
            </w:r>
          </w:p>
        </w:tc>
      </w:tr>
      <w:tr w:rsidR="005B3710" w:rsidRPr="003B30E0" w14:paraId="7831365A" w14:textId="77777777" w:rsidTr="00ED54D1">
        <w:tc>
          <w:tcPr>
            <w:tcW w:w="3686" w:type="dxa"/>
            <w:vAlign w:val="center"/>
          </w:tcPr>
          <w:p w14:paraId="46C48489" w14:textId="77777777" w:rsidR="005B3710" w:rsidRPr="00E4549E" w:rsidRDefault="005B3710" w:rsidP="005B3710">
            <w:pPr>
              <w:keepNext/>
              <w:keepLines/>
              <w:tabs>
                <w:tab w:val="right" w:leader="dot" w:pos="4156"/>
              </w:tabs>
              <w:spacing w:before="0" w:after="0"/>
              <w:contextualSpacing/>
              <w:outlineLvl w:val="8"/>
              <w:rPr>
                <w:rFonts w:eastAsiaTheme="majorEastAsia" w:cstheme="majorBidi"/>
                <w:iCs/>
                <w:sz w:val="18"/>
                <w:szCs w:val="18"/>
                <w:lang w:val="en-US"/>
              </w:rPr>
            </w:pPr>
            <w:r w:rsidRPr="00E4549E">
              <w:rPr>
                <w:rFonts w:eastAsiaTheme="majorEastAsia" w:cstheme="majorBidi"/>
                <w:iCs/>
                <w:sz w:val="18"/>
                <w:szCs w:val="18"/>
                <w:lang w:val="en-US"/>
              </w:rPr>
              <w:t>Value of recovered receivables in 202</w:t>
            </w:r>
            <w:r>
              <w:rPr>
                <w:rFonts w:eastAsiaTheme="majorEastAsia" w:cstheme="majorBidi"/>
                <w:iCs/>
                <w:sz w:val="18"/>
                <w:szCs w:val="18"/>
                <w:lang w:val="en-US"/>
              </w:rPr>
              <w:t>3</w:t>
            </w:r>
            <w:r w:rsidRPr="00E4549E">
              <w:rPr>
                <w:rFonts w:eastAsiaTheme="majorEastAsia" w:cstheme="majorBidi"/>
                <w:iCs/>
                <w:sz w:val="18"/>
                <w:szCs w:val="18"/>
                <w:lang w:val="en-US"/>
              </w:rPr>
              <w:t xml:space="preserve">, </w:t>
            </w:r>
            <w:r w:rsidRPr="00E4549E">
              <w:rPr>
                <w:i/>
                <w:sz w:val="18"/>
                <w:szCs w:val="18"/>
                <w:lang w:val="en-US"/>
              </w:rPr>
              <w:t>in million PLN</w:t>
            </w:r>
          </w:p>
        </w:tc>
        <w:tc>
          <w:tcPr>
            <w:tcW w:w="1417" w:type="dxa"/>
            <w:vAlign w:val="center"/>
          </w:tcPr>
          <w:p w14:paraId="7C1D4F50" w14:textId="77777777" w:rsidR="005B3710" w:rsidRPr="00E4549E" w:rsidRDefault="005B3710" w:rsidP="005B3710">
            <w:pPr>
              <w:jc w:val="right"/>
              <w:rPr>
                <w:rFonts w:cs="Arial"/>
                <w:sz w:val="20"/>
                <w:szCs w:val="18"/>
              </w:rPr>
            </w:pPr>
            <w:r>
              <w:rPr>
                <w:rFonts w:cs="Calibri"/>
                <w:color w:val="000000"/>
                <w:szCs w:val="19"/>
              </w:rPr>
              <w:t>8 997</w:t>
            </w:r>
          </w:p>
        </w:tc>
        <w:tc>
          <w:tcPr>
            <w:tcW w:w="1418" w:type="dxa"/>
            <w:vAlign w:val="center"/>
          </w:tcPr>
          <w:p w14:paraId="0B789E36" w14:textId="77777777" w:rsidR="005B3710" w:rsidRPr="00E4549E" w:rsidRDefault="005B3710" w:rsidP="005B3710">
            <w:pPr>
              <w:jc w:val="right"/>
              <w:rPr>
                <w:rFonts w:cs="Arial"/>
                <w:sz w:val="20"/>
                <w:szCs w:val="18"/>
              </w:rPr>
            </w:pPr>
            <w:r>
              <w:rPr>
                <w:rFonts w:cs="Calibri"/>
                <w:color w:val="000000"/>
                <w:szCs w:val="19"/>
              </w:rPr>
              <w:t>6 598</w:t>
            </w:r>
          </w:p>
        </w:tc>
        <w:tc>
          <w:tcPr>
            <w:tcW w:w="1536" w:type="dxa"/>
            <w:vAlign w:val="center"/>
          </w:tcPr>
          <w:p w14:paraId="2D5A31B2" w14:textId="77777777" w:rsidR="005B3710" w:rsidRPr="00E4549E" w:rsidRDefault="005B3710" w:rsidP="005B3710">
            <w:pPr>
              <w:jc w:val="right"/>
              <w:rPr>
                <w:rFonts w:cs="Arial"/>
                <w:sz w:val="20"/>
                <w:szCs w:val="18"/>
              </w:rPr>
            </w:pPr>
            <w:r>
              <w:rPr>
                <w:rFonts w:cs="Calibri"/>
                <w:color w:val="000000"/>
                <w:szCs w:val="19"/>
              </w:rPr>
              <w:t>2 399</w:t>
            </w:r>
          </w:p>
        </w:tc>
      </w:tr>
    </w:tbl>
    <w:bookmarkEnd w:id="1"/>
    <w:p w14:paraId="12FF1FD9" w14:textId="77777777" w:rsidR="00E73765" w:rsidRDefault="00921967" w:rsidP="004602AA">
      <w:pPr>
        <w:spacing w:before="360"/>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742208" behindDoc="1" locked="0" layoutInCell="1" allowOverlap="1" wp14:anchorId="02510B81" wp14:editId="7A3305B0">
                <wp:simplePos x="0" y="0"/>
                <wp:positionH relativeFrom="page">
                  <wp:posOffset>5760720</wp:posOffset>
                </wp:positionH>
                <wp:positionV relativeFrom="paragraph">
                  <wp:posOffset>255270</wp:posOffset>
                </wp:positionV>
                <wp:extent cx="1725295" cy="1181100"/>
                <wp:effectExtent l="0" t="0" r="0" b="0"/>
                <wp:wrapTight wrapText="bothSides">
                  <wp:wrapPolygon edited="0">
                    <wp:start x="715" y="0"/>
                    <wp:lineTo x="715" y="21252"/>
                    <wp:lineTo x="20749" y="21252"/>
                    <wp:lineTo x="20749" y="0"/>
                    <wp:lineTo x="715" y="0"/>
                  </wp:wrapPolygon>
                </wp:wrapTight>
                <wp:docPr id="5" name="Pole tekstowe 5" descr="The value of assets of enterprises in which debt collection activity was the only or dominant type of activity and which conducted full accounting increased by 23.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1100"/>
                        </a:xfrm>
                        <a:prstGeom prst="rect">
                          <a:avLst/>
                        </a:prstGeom>
                        <a:noFill/>
                        <a:ln w="9525">
                          <a:noFill/>
                          <a:miter lim="800000"/>
                          <a:headEnd/>
                          <a:tailEnd/>
                        </a:ln>
                      </wps:spPr>
                      <wps:txbx>
                        <w:txbxContent>
                          <w:p w14:paraId="19B1484E" w14:textId="77777777"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conducted full accounting increased by</w:t>
                            </w:r>
                            <w:r w:rsidR="00E4549E">
                              <w:rPr>
                                <w:rFonts w:eastAsia="Times New Roman" w:cs="Times New Roman"/>
                                <w:bCs/>
                                <w:color w:val="001D77"/>
                                <w:sz w:val="18"/>
                                <w:szCs w:val="18"/>
                                <w:lang w:val="en-US" w:eastAsia="pl-PL"/>
                              </w:rPr>
                              <w:t xml:space="preserve"> 2</w:t>
                            </w:r>
                            <w:r w:rsidR="00A02010">
                              <w:rPr>
                                <w:rFonts w:eastAsia="Times New Roman" w:cs="Times New Roman"/>
                                <w:bCs/>
                                <w:color w:val="001D77"/>
                                <w:sz w:val="18"/>
                                <w:szCs w:val="18"/>
                                <w:lang w:val="en-US" w:eastAsia="pl-PL"/>
                              </w:rPr>
                              <w:t>3</w:t>
                            </w:r>
                            <w:r w:rsidR="00E4549E">
                              <w:rPr>
                                <w:rFonts w:eastAsia="Times New Roman" w:cs="Times New Roman"/>
                                <w:bCs/>
                                <w:color w:val="001D77"/>
                                <w:sz w:val="18"/>
                                <w:szCs w:val="18"/>
                                <w:lang w:val="en-US" w:eastAsia="pl-PL"/>
                              </w:rPr>
                              <w:t>.</w:t>
                            </w:r>
                            <w:r w:rsidR="00A02010">
                              <w:rPr>
                                <w:rFonts w:eastAsia="Times New Roman" w:cs="Times New Roman"/>
                                <w:bCs/>
                                <w:color w:val="001D77"/>
                                <w:sz w:val="18"/>
                                <w:szCs w:val="18"/>
                                <w:lang w:val="en-US" w:eastAsia="pl-PL"/>
                              </w:rPr>
                              <w:t>3</w:t>
                            </w:r>
                            <w:r w:rsidRPr="004602AA">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10B81" id="Pole tekstowe 5" o:spid="_x0000_s1029" type="#_x0000_t202" alt="The value of assets of enterprises in which debt collection activity was the only or dominant type of activity and which conducted full accounting increased by 23.3% " style="position:absolute;margin-left:453.6pt;margin-top:20.1pt;width:135.85pt;height:93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" filled="f" stroked="f">
                <v:textbox>
                  <w:txbxContent>
                    <w:p w14:paraId="19B1484E" w14:textId="77777777"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conducted full accounting increased by</w:t>
                      </w:r>
                      <w:r w:rsidR="00E4549E">
                        <w:rPr>
                          <w:rFonts w:eastAsia="Times New Roman" w:cs="Times New Roman"/>
                          <w:bCs/>
                          <w:color w:val="001D77"/>
                          <w:sz w:val="18"/>
                          <w:szCs w:val="18"/>
                          <w:lang w:val="en-US" w:eastAsia="pl-PL"/>
                        </w:rPr>
                        <w:t xml:space="preserve"> 2</w:t>
                      </w:r>
                      <w:r w:rsidR="00A02010">
                        <w:rPr>
                          <w:rFonts w:eastAsia="Times New Roman" w:cs="Times New Roman"/>
                          <w:bCs/>
                          <w:color w:val="001D77"/>
                          <w:sz w:val="18"/>
                          <w:szCs w:val="18"/>
                          <w:lang w:val="en-US" w:eastAsia="pl-PL"/>
                        </w:rPr>
                        <w:t>3</w:t>
                      </w:r>
                      <w:r w:rsidR="00E4549E">
                        <w:rPr>
                          <w:rFonts w:eastAsia="Times New Roman" w:cs="Times New Roman"/>
                          <w:bCs/>
                          <w:color w:val="001D77"/>
                          <w:sz w:val="18"/>
                          <w:szCs w:val="18"/>
                          <w:lang w:val="en-US" w:eastAsia="pl-PL"/>
                        </w:rPr>
                        <w:t>.</w:t>
                      </w:r>
                      <w:r w:rsidR="00A02010">
                        <w:rPr>
                          <w:rFonts w:eastAsia="Times New Roman" w:cs="Times New Roman"/>
                          <w:bCs/>
                          <w:color w:val="001D77"/>
                          <w:sz w:val="18"/>
                          <w:szCs w:val="18"/>
                          <w:lang w:val="en-US" w:eastAsia="pl-PL"/>
                        </w:rPr>
                        <w:t>3</w:t>
                      </w:r>
                      <w:r w:rsidRPr="004602AA">
                        <w:rPr>
                          <w:rFonts w:eastAsia="Times New Roman" w:cs="Times New Roman"/>
                          <w:bCs/>
                          <w:color w:val="001D77"/>
                          <w:sz w:val="18"/>
                          <w:szCs w:val="18"/>
                          <w:lang w:val="en-US" w:eastAsia="pl-PL"/>
                        </w:rPr>
                        <w:t xml:space="preserve">% </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Financial</w:t>
      </w:r>
      <w:r w:rsidR="007D23DC">
        <w:rPr>
          <w:rFonts w:ascii="Fira Sans SemiBold" w:eastAsia="Times New Roman" w:hAnsi="Fira Sans SemiBold" w:cs="Times New Roman"/>
          <w:bCs/>
          <w:color w:val="001D77"/>
          <w:szCs w:val="24"/>
          <w:lang w:val="en" w:eastAsia="pl-PL"/>
        </w:rPr>
        <w:t xml:space="preserve"> </w:t>
      </w:r>
      <w:r w:rsidR="00E558DE" w:rsidRPr="00E558DE">
        <w:rPr>
          <w:rFonts w:ascii="Fira Sans SemiBold" w:eastAsia="Times New Roman" w:hAnsi="Fira Sans SemiBold" w:cs="Times New Roman"/>
          <w:bCs/>
          <w:color w:val="001D77"/>
          <w:szCs w:val="24"/>
          <w:lang w:val="en" w:eastAsia="pl-PL"/>
        </w:rPr>
        <w:t>situation of the examined debt collection companies</w:t>
      </w:r>
      <w:r w:rsidR="001D469F">
        <w:rPr>
          <w:rStyle w:val="Odwoanieprzypisudolnego"/>
          <w:rFonts w:ascii="Fira Sans SemiBold" w:eastAsia="Times New Roman" w:hAnsi="Fira Sans SemiBold" w:cs="Times New Roman"/>
          <w:bCs/>
          <w:color w:val="001D77"/>
          <w:szCs w:val="24"/>
          <w:lang w:val="en" w:eastAsia="pl-PL"/>
        </w:rPr>
        <w:footnoteReference w:id="1"/>
      </w:r>
      <w:r w:rsidR="00E558DE" w:rsidRPr="00E558DE">
        <w:rPr>
          <w:rFonts w:ascii="Fira Sans SemiBold" w:eastAsia="Times New Roman" w:hAnsi="Fira Sans SemiBold" w:cs="Times New Roman"/>
          <w:bCs/>
          <w:color w:val="001D77"/>
          <w:szCs w:val="24"/>
          <w:lang w:val="en" w:eastAsia="pl-PL"/>
        </w:rPr>
        <w:t xml:space="preserve"> </w:t>
      </w:r>
    </w:p>
    <w:p w14:paraId="607572C4" w14:textId="77777777" w:rsidR="00DB20E1" w:rsidRPr="004036A7" w:rsidRDefault="00B36896" w:rsidP="00DB20E1">
      <w:pPr>
        <w:spacing w:line="288" w:lineRule="auto"/>
        <w:rPr>
          <w:iCs/>
          <w:lang w:val="en-US"/>
        </w:rPr>
      </w:pPr>
      <w:r w:rsidRPr="004036A7">
        <w:rPr>
          <w:iCs/>
          <w:lang w:val="en-US"/>
        </w:rPr>
        <w:t xml:space="preserve">To assess the financial situation, </w:t>
      </w:r>
      <w:r w:rsidR="00287951" w:rsidRPr="004036A7">
        <w:rPr>
          <w:iCs/>
          <w:lang w:val="en-US"/>
        </w:rPr>
        <w:t xml:space="preserve">only these entities included in the survey were taken into </w:t>
      </w:r>
      <w:r w:rsidRPr="004036A7">
        <w:rPr>
          <w:iCs/>
          <w:lang w:val="en-US"/>
        </w:rPr>
        <w:t xml:space="preserve">account </w:t>
      </w:r>
      <w:r w:rsidR="00287951" w:rsidRPr="004036A7">
        <w:rPr>
          <w:iCs/>
          <w:lang w:val="en-US"/>
        </w:rPr>
        <w:t>for which</w:t>
      </w:r>
      <w:r w:rsidRPr="004036A7">
        <w:rPr>
          <w:iCs/>
          <w:lang w:val="en-US"/>
        </w:rPr>
        <w:t xml:space="preserve"> debt collection </w:t>
      </w:r>
      <w:r w:rsidR="00287951" w:rsidRPr="004036A7">
        <w:rPr>
          <w:iCs/>
          <w:lang w:val="en-US"/>
        </w:rPr>
        <w:t xml:space="preserve">was the only or dominant </w:t>
      </w:r>
      <w:r w:rsidR="00287951" w:rsidRPr="004036A7">
        <w:rPr>
          <w:shd w:val="clear" w:color="auto" w:fill="FFFFFF"/>
          <w:lang w:val="en"/>
        </w:rPr>
        <w:t>type of their activity</w:t>
      </w:r>
      <w:r w:rsidR="00287951" w:rsidRPr="004036A7">
        <w:rPr>
          <w:iCs/>
          <w:lang w:val="en-US"/>
        </w:rPr>
        <w:t xml:space="preserve"> and which,</w:t>
      </w:r>
      <w:r w:rsidRPr="004036A7">
        <w:rPr>
          <w:iCs/>
          <w:lang w:val="en-US"/>
        </w:rPr>
        <w:t xml:space="preserve"> at the same time, declared full accounting</w:t>
      </w:r>
      <w:r w:rsidR="00DB20E1">
        <w:rPr>
          <w:iCs/>
          <w:lang w:val="en-US"/>
        </w:rPr>
        <w:t>.</w:t>
      </w:r>
      <w:r w:rsidR="00035160" w:rsidRPr="004036A7">
        <w:rPr>
          <w:iCs/>
          <w:lang w:val="en-US"/>
        </w:rPr>
        <w:t xml:space="preserve"> </w:t>
      </w:r>
      <w:r w:rsidR="00DB20E1" w:rsidRPr="00DB20E1">
        <w:rPr>
          <w:iCs/>
          <w:lang w:val="en-US"/>
        </w:rPr>
        <w:t>Out of 83 enterprises in which debt collection activit</w:t>
      </w:r>
      <w:r w:rsidR="00DB20E1">
        <w:rPr>
          <w:iCs/>
          <w:lang w:val="en-US"/>
        </w:rPr>
        <w:t>y</w:t>
      </w:r>
      <w:r w:rsidR="00DB20E1" w:rsidRPr="00DB20E1">
        <w:rPr>
          <w:iCs/>
          <w:lang w:val="en-US"/>
        </w:rPr>
        <w:t xml:space="preserve"> w</w:t>
      </w:r>
      <w:r w:rsidR="00DB20E1">
        <w:rPr>
          <w:iCs/>
          <w:lang w:val="en-US"/>
        </w:rPr>
        <w:t>as</w:t>
      </w:r>
      <w:r w:rsidR="00DB20E1" w:rsidRPr="00DB20E1">
        <w:rPr>
          <w:iCs/>
          <w:lang w:val="en-US"/>
        </w:rPr>
        <w:t xml:space="preserve"> the only or dominant type of activity, 73 entities kept full accounting and 10 kept revenue and expense ledgers.</w:t>
      </w:r>
    </w:p>
    <w:p w14:paraId="14C0A61E" w14:textId="77777777" w:rsidR="00E53E50" w:rsidRPr="00AC050F" w:rsidRDefault="0074287D" w:rsidP="00D63ECE">
      <w:pPr>
        <w:spacing w:line="288" w:lineRule="auto"/>
        <w:rPr>
          <w:spacing w:val="-2"/>
          <w:szCs w:val="19"/>
          <w:lang w:val="en-US"/>
        </w:rPr>
      </w:pPr>
      <w:r w:rsidRPr="0074287D">
        <w:rPr>
          <w:spacing w:val="-2"/>
          <w:szCs w:val="19"/>
          <w:lang w:val="en-US"/>
        </w:rPr>
        <w:t>The value of assets of 73 entities keeping full accounting during 2023 increased from PLN 10,448 million to PLN 12,885 million.</w:t>
      </w:r>
      <w:r>
        <w:rPr>
          <w:spacing w:val="-2"/>
          <w:szCs w:val="19"/>
          <w:lang w:val="en-US"/>
        </w:rPr>
        <w:t xml:space="preserve"> Fixed</w:t>
      </w:r>
      <w:r w:rsidRPr="0074287D">
        <w:rPr>
          <w:spacing w:val="-2"/>
          <w:szCs w:val="19"/>
          <w:lang w:val="en-US"/>
        </w:rPr>
        <w:t xml:space="preserve"> assets of PLN 11,222 million constituted the dominant asset (87.1%), while current assets amounted to PLN 1,657 million (12.9% of total assets).</w:t>
      </w:r>
    </w:p>
    <w:p w14:paraId="3DB1895E" w14:textId="77777777" w:rsidR="0056299C" w:rsidRDefault="008813B5" w:rsidP="00377FF2">
      <w:pPr>
        <w:spacing w:line="288" w:lineRule="auto"/>
        <w:rPr>
          <w:spacing w:val="-2"/>
          <w:szCs w:val="19"/>
          <w:lang w:val="en-US"/>
        </w:rPr>
      </w:pPr>
      <w:r w:rsidRPr="008813B5">
        <w:rPr>
          <w:spacing w:val="-2"/>
          <w:szCs w:val="19"/>
          <w:lang w:val="en-US"/>
        </w:rPr>
        <w:t>In the liabilities of the 73 enterprises described above, 54.1% of the value constituted liabilities and provisions for liabilities, and 45.9% equity.</w:t>
      </w:r>
    </w:p>
    <w:p w14:paraId="5EEFA507" w14:textId="77777777" w:rsidR="0063174F" w:rsidRDefault="00E4549E" w:rsidP="00377FF2">
      <w:pPr>
        <w:spacing w:line="288" w:lineRule="auto"/>
        <w:rPr>
          <w:spacing w:val="-2"/>
          <w:szCs w:val="19"/>
          <w:lang w:val="en-US"/>
        </w:rPr>
      </w:pPr>
      <w:r w:rsidRPr="00C33617">
        <w:rPr>
          <w:spacing w:val="-2"/>
          <w:szCs w:val="19"/>
          <w:lang w:val="en-US"/>
        </w:rPr>
        <w:t xml:space="preserve">Revenues from total activity of the analyzed group of </w:t>
      </w:r>
      <w:r w:rsidR="0063174F">
        <w:rPr>
          <w:spacing w:val="-2"/>
          <w:szCs w:val="19"/>
          <w:lang w:val="en-US"/>
        </w:rPr>
        <w:t>73</w:t>
      </w:r>
      <w:r w:rsidRPr="00C33617">
        <w:rPr>
          <w:spacing w:val="-2"/>
          <w:szCs w:val="19"/>
          <w:lang w:val="en-US"/>
        </w:rPr>
        <w:t xml:space="preserve"> enterprises amounted to PLN </w:t>
      </w:r>
      <w:r w:rsidR="0063174F" w:rsidRPr="0063174F">
        <w:rPr>
          <w:spacing w:val="-2"/>
          <w:szCs w:val="19"/>
          <w:lang w:val="en-US"/>
        </w:rPr>
        <w:t xml:space="preserve">3,737 </w:t>
      </w:r>
      <w:r w:rsidR="0063174F">
        <w:rPr>
          <w:spacing w:val="-2"/>
          <w:szCs w:val="19"/>
          <w:lang w:val="en-US"/>
        </w:rPr>
        <w:t>m</w:t>
      </w:r>
      <w:r w:rsidRPr="00C33617">
        <w:rPr>
          <w:spacing w:val="-2"/>
          <w:szCs w:val="19"/>
          <w:lang w:val="en-US"/>
        </w:rPr>
        <w:t>illion and increased by 2</w:t>
      </w:r>
      <w:r w:rsidR="00C33617" w:rsidRPr="00C33617">
        <w:rPr>
          <w:spacing w:val="-2"/>
          <w:szCs w:val="19"/>
          <w:lang w:val="en-US"/>
        </w:rPr>
        <w:t>5</w:t>
      </w:r>
      <w:r w:rsidRPr="00C33617">
        <w:rPr>
          <w:spacing w:val="-2"/>
          <w:szCs w:val="19"/>
          <w:lang w:val="en-US"/>
        </w:rPr>
        <w:t>.</w:t>
      </w:r>
      <w:r w:rsidR="0063174F">
        <w:rPr>
          <w:spacing w:val="-2"/>
          <w:szCs w:val="19"/>
          <w:lang w:val="en-US"/>
        </w:rPr>
        <w:t>3</w:t>
      </w:r>
      <w:r w:rsidRPr="00C33617">
        <w:rPr>
          <w:spacing w:val="-2"/>
          <w:szCs w:val="19"/>
          <w:lang w:val="en-US"/>
        </w:rPr>
        <w:t>% compared to 202</w:t>
      </w:r>
      <w:r w:rsidR="00C33617" w:rsidRPr="00C33617">
        <w:rPr>
          <w:spacing w:val="-2"/>
          <w:szCs w:val="19"/>
          <w:lang w:val="en-US"/>
        </w:rPr>
        <w:t>2</w:t>
      </w:r>
      <w:r w:rsidRPr="00C33617">
        <w:rPr>
          <w:spacing w:val="-2"/>
          <w:szCs w:val="19"/>
          <w:lang w:val="en-US"/>
        </w:rPr>
        <w:t xml:space="preserve">, while the costs from the total activity increased by </w:t>
      </w:r>
      <w:r w:rsidR="00C33617" w:rsidRPr="00C33617">
        <w:rPr>
          <w:spacing w:val="-2"/>
          <w:szCs w:val="19"/>
          <w:lang w:val="en-US"/>
        </w:rPr>
        <w:t>26</w:t>
      </w:r>
      <w:r w:rsidRPr="00C33617">
        <w:rPr>
          <w:spacing w:val="-2"/>
          <w:szCs w:val="19"/>
          <w:lang w:val="en-US"/>
        </w:rPr>
        <w:t>.</w:t>
      </w:r>
      <w:r w:rsidR="0063174F">
        <w:rPr>
          <w:spacing w:val="-2"/>
          <w:szCs w:val="19"/>
          <w:lang w:val="en-US"/>
        </w:rPr>
        <w:t>3</w:t>
      </w:r>
      <w:r w:rsidRPr="00C33617">
        <w:rPr>
          <w:spacing w:val="-2"/>
          <w:szCs w:val="19"/>
          <w:lang w:val="en-US"/>
        </w:rPr>
        <w:t xml:space="preserve">% and amounted to PLN </w:t>
      </w:r>
      <w:r w:rsidR="00C33617" w:rsidRPr="00C33617">
        <w:rPr>
          <w:spacing w:val="-2"/>
          <w:szCs w:val="19"/>
          <w:lang w:val="en-US"/>
        </w:rPr>
        <w:t>2</w:t>
      </w:r>
      <w:r w:rsidR="0063174F">
        <w:rPr>
          <w:spacing w:val="-2"/>
          <w:szCs w:val="19"/>
          <w:lang w:val="en-US"/>
        </w:rPr>
        <w:t>,252</w:t>
      </w:r>
      <w:r w:rsidRPr="00C33617">
        <w:rPr>
          <w:spacing w:val="-2"/>
          <w:szCs w:val="19"/>
          <w:lang w:val="en-US"/>
        </w:rPr>
        <w:t xml:space="preserve"> </w:t>
      </w:r>
      <w:r w:rsidR="0063174F">
        <w:rPr>
          <w:spacing w:val="-2"/>
          <w:szCs w:val="19"/>
          <w:lang w:val="en-US"/>
        </w:rPr>
        <w:t>m</w:t>
      </w:r>
      <w:r w:rsidRPr="00C33617">
        <w:rPr>
          <w:spacing w:val="-2"/>
          <w:szCs w:val="19"/>
          <w:lang w:val="en-US"/>
        </w:rPr>
        <w:t xml:space="preserve">illion. </w:t>
      </w:r>
    </w:p>
    <w:p w14:paraId="2A9ADB21" w14:textId="77777777" w:rsidR="00E4549E" w:rsidRDefault="00F12FD9" w:rsidP="00E4549E">
      <w:pPr>
        <w:rPr>
          <w:lang w:val="en-US"/>
        </w:rPr>
      </w:pPr>
      <w:r w:rsidRPr="00F12FD9">
        <w:rPr>
          <w:spacing w:val="-2"/>
          <w:szCs w:val="19"/>
          <w:lang w:val="en-US"/>
        </w:rPr>
        <w:t>The net financial result of 73 companies conducting full accounting, for which debt collection activit</w:t>
      </w:r>
      <w:r w:rsidR="000E348F">
        <w:rPr>
          <w:spacing w:val="-2"/>
          <w:szCs w:val="19"/>
          <w:lang w:val="en-US"/>
        </w:rPr>
        <w:t>y</w:t>
      </w:r>
      <w:r w:rsidRPr="00F12FD9">
        <w:rPr>
          <w:spacing w:val="-2"/>
          <w:szCs w:val="19"/>
          <w:lang w:val="en-US"/>
        </w:rPr>
        <w:t xml:space="preserve"> w</w:t>
      </w:r>
      <w:r w:rsidR="000E348F">
        <w:rPr>
          <w:spacing w:val="-2"/>
          <w:szCs w:val="19"/>
          <w:lang w:val="en-US"/>
        </w:rPr>
        <w:t>as</w:t>
      </w:r>
      <w:r w:rsidRPr="00F12FD9">
        <w:rPr>
          <w:spacing w:val="-2"/>
          <w:szCs w:val="19"/>
          <w:lang w:val="en-US"/>
        </w:rPr>
        <w:t xml:space="preserve"> the only or dominant type of activity, amounted to PLN 1,387 million. Out of this group of </w:t>
      </w:r>
      <w:r w:rsidR="005316BB">
        <w:rPr>
          <w:spacing w:val="-2"/>
          <w:szCs w:val="19"/>
          <w:lang w:val="en-US"/>
        </w:rPr>
        <w:t>enterpris</w:t>
      </w:r>
      <w:r w:rsidRPr="00F12FD9">
        <w:rPr>
          <w:spacing w:val="-2"/>
          <w:szCs w:val="19"/>
          <w:lang w:val="en-US"/>
        </w:rPr>
        <w:t xml:space="preserve">es, 51 </w:t>
      </w:r>
      <w:r w:rsidR="005316BB">
        <w:rPr>
          <w:spacing w:val="-2"/>
          <w:szCs w:val="19"/>
          <w:lang w:val="en-US"/>
        </w:rPr>
        <w:t>entit</w:t>
      </w:r>
      <w:r w:rsidRPr="00F12FD9">
        <w:rPr>
          <w:spacing w:val="-2"/>
          <w:szCs w:val="19"/>
          <w:lang w:val="en-US"/>
        </w:rPr>
        <w:t>ies generated a positive net financial result in the amount of PLN 1,409 million, the remaining 22 incurred losses in the amount of minus PLN 22.5 million.</w:t>
      </w:r>
    </w:p>
    <w:p w14:paraId="11D555CF" w14:textId="77777777" w:rsidR="00E53E50" w:rsidRPr="005A4234" w:rsidRDefault="00E53E50" w:rsidP="00C43A21">
      <w:pPr>
        <w:rPr>
          <w:spacing w:val="-2"/>
          <w:szCs w:val="19"/>
          <w:lang w:val="en-US"/>
        </w:rPr>
      </w:pPr>
    </w:p>
    <w:p w14:paraId="4049B15A" w14:textId="77777777" w:rsidR="00E53E50" w:rsidRDefault="00E53E50" w:rsidP="00C43A21">
      <w:pPr>
        <w:rPr>
          <w:spacing w:val="-2"/>
          <w:szCs w:val="19"/>
          <w:lang w:val="en-US"/>
        </w:rPr>
      </w:pPr>
    </w:p>
    <w:p w14:paraId="6625AAA7" w14:textId="77777777" w:rsidR="00E14D06" w:rsidRDefault="00E14D06" w:rsidP="00C43A21">
      <w:pPr>
        <w:rPr>
          <w:spacing w:val="-2"/>
          <w:szCs w:val="19"/>
          <w:lang w:val="en-US"/>
        </w:rPr>
      </w:pPr>
    </w:p>
    <w:p w14:paraId="4E10A428" w14:textId="77777777" w:rsidR="00E14D06" w:rsidRPr="005A4234" w:rsidRDefault="00E14D06" w:rsidP="00C43A21">
      <w:pPr>
        <w:rPr>
          <w:spacing w:val="-2"/>
          <w:szCs w:val="19"/>
          <w:lang w:val="en-US"/>
        </w:rPr>
      </w:pPr>
    </w:p>
    <w:p w14:paraId="6F76640D" w14:textId="77777777" w:rsidR="00E23177" w:rsidRPr="00A3092B" w:rsidRDefault="00E23177" w:rsidP="00E23177">
      <w:pPr>
        <w:rPr>
          <w:rFonts w:cs="Arial"/>
          <w:strike/>
          <w:lang w:val="en-US"/>
        </w:rPr>
      </w:pPr>
      <w:r w:rsidRPr="00A3092B">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163BE6">
        <w:rPr>
          <w:lang w:val="en-US"/>
        </w:rPr>
        <w:t>.</w:t>
      </w:r>
    </w:p>
    <w:p w14:paraId="2BE9388A" w14:textId="77777777" w:rsidR="00E23177" w:rsidRPr="00A3092B" w:rsidRDefault="00E23177" w:rsidP="00E76D26">
      <w:pPr>
        <w:rPr>
          <w:strike/>
          <w:sz w:val="18"/>
          <w:lang w:val="en-US"/>
        </w:rPr>
        <w:sectPr w:rsidR="00E23177" w:rsidRPr="00A3092B"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p w14:paraId="2D2ADCAD" w14:textId="77777777" w:rsidR="000470AA" w:rsidRPr="00785F40" w:rsidRDefault="000470AA" w:rsidP="000470AA">
      <w:pPr>
        <w:rPr>
          <w:sz w:val="18"/>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745FC" w:rsidRPr="009D2A87" w14:paraId="45D52671" w14:textId="77777777" w:rsidTr="001B3247">
        <w:trPr>
          <w:trHeight w:val="1626"/>
        </w:trPr>
        <w:tc>
          <w:tcPr>
            <w:tcW w:w="4926" w:type="dxa"/>
          </w:tcPr>
          <w:p w14:paraId="6060AAD1" w14:textId="77777777" w:rsidR="000745FC" w:rsidRPr="005100C9" w:rsidRDefault="000745FC" w:rsidP="00F77D91">
            <w:pPr>
              <w:spacing w:before="0" w:after="0" w:line="276" w:lineRule="auto"/>
              <w:rPr>
                <w:rFonts w:cs="Arial"/>
                <w:sz w:val="20"/>
                <w:lang w:val="en-US"/>
              </w:rPr>
            </w:pPr>
            <w:r w:rsidRPr="00763032">
              <w:rPr>
                <w:rFonts w:cs="Arial"/>
                <w:sz w:val="20"/>
                <w:lang w:val="en-US"/>
              </w:rPr>
              <w:t>Prepared by:</w:t>
            </w:r>
          </w:p>
          <w:p w14:paraId="7786092F" w14:textId="77777777" w:rsidR="000745FC" w:rsidRPr="00763032" w:rsidRDefault="000745FC" w:rsidP="00F77D91">
            <w:pPr>
              <w:spacing w:before="0"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6C1B5A8A" w14:textId="77777777" w:rsidR="000745FC" w:rsidRPr="00763032" w:rsidRDefault="000745FC" w:rsidP="00F77D91">
            <w:pPr>
              <w:spacing w:after="0" w:line="276" w:lineRule="auto"/>
              <w:rPr>
                <w:b/>
                <w:lang w:val="fi-FI"/>
              </w:rPr>
            </w:pPr>
            <w:r w:rsidRPr="00763032">
              <w:rPr>
                <w:b/>
                <w:lang w:val="fi-FI"/>
              </w:rPr>
              <w:t>Director Mirosław Błażej</w:t>
            </w:r>
          </w:p>
          <w:p w14:paraId="706D53BF" w14:textId="77777777" w:rsidR="000745FC" w:rsidRPr="00AB24E4" w:rsidRDefault="000745FC" w:rsidP="000745FC">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2D32AAB8" w14:textId="77777777" w:rsidR="000745FC" w:rsidRPr="005653EE" w:rsidRDefault="000745FC" w:rsidP="000745F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0BCC10B7" w14:textId="77777777" w:rsidR="000745FC" w:rsidRPr="0027575B" w:rsidRDefault="000745FC" w:rsidP="000745FC">
            <w:pPr>
              <w:rPr>
                <w:sz w:val="20"/>
                <w:lang w:val="en-GB"/>
              </w:rPr>
            </w:pPr>
            <w:r w:rsidRPr="0027575B">
              <w:rPr>
                <w:sz w:val="20"/>
                <w:lang w:val="en-GB"/>
              </w:rPr>
              <w:t>Mobile: (+48) 695 255 032</w:t>
            </w:r>
          </w:p>
          <w:p w14:paraId="2EA9F4FA" w14:textId="77777777" w:rsidR="000745FC" w:rsidRPr="0027575B" w:rsidRDefault="000745FC" w:rsidP="000745FC">
            <w:pPr>
              <w:spacing w:after="0"/>
              <w:rPr>
                <w:sz w:val="20"/>
                <w:lang w:val="en-GB"/>
              </w:rPr>
            </w:pPr>
            <w:r w:rsidRPr="0027575B">
              <w:rPr>
                <w:sz w:val="20"/>
                <w:lang w:val="en-GB"/>
              </w:rPr>
              <w:t xml:space="preserve">Phone: (+48 22) 608 38 04, (+48 22) 449 41 45, </w:t>
            </w:r>
          </w:p>
          <w:p w14:paraId="4927F303" w14:textId="77777777" w:rsidR="000745FC" w:rsidRPr="0027575B" w:rsidRDefault="000745FC" w:rsidP="000745FC">
            <w:pPr>
              <w:spacing w:before="0"/>
              <w:rPr>
                <w:sz w:val="20"/>
                <w:lang w:val="en-GB"/>
              </w:rPr>
            </w:pPr>
            <w:r w:rsidRPr="0027575B">
              <w:rPr>
                <w:sz w:val="20"/>
                <w:lang w:val="en-GB"/>
              </w:rPr>
              <w:t xml:space="preserve">             (+48 22) 608 30 09</w:t>
            </w:r>
          </w:p>
          <w:p w14:paraId="1CA28BEA" w14:textId="77777777" w:rsidR="000745FC" w:rsidRPr="00AE54DC" w:rsidRDefault="000745FC" w:rsidP="000745FC">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r w:rsidR="005572F7">
              <w:fldChar w:fldCharType="begin"/>
            </w:r>
            <w:r w:rsidR="005572F7" w:rsidRPr="009D2A87">
              <w:rPr>
                <w:lang w:val="en-US"/>
              </w:rPr>
              <w:instrText xml:space="preserve"> HYPERLINK "mailto:obslugaprasowa@stat.gov.pl" </w:instrText>
            </w:r>
            <w:r w:rsidR="005572F7">
              <w:fldChar w:fldCharType="separate"/>
            </w:r>
            <w:r w:rsidRPr="00394E26">
              <w:rPr>
                <w:rStyle w:val="Hipercze"/>
                <w:rFonts w:cs="Arial"/>
                <w:b/>
                <w:color w:val="auto"/>
                <w:sz w:val="20"/>
                <w:szCs w:val="20"/>
                <w:lang w:val="en-US"/>
              </w:rPr>
              <w:t>obslugaprasowa@stat.gov.pl</w:t>
            </w:r>
            <w:r w:rsidR="005572F7">
              <w:rPr>
                <w:rStyle w:val="Hipercze"/>
                <w:rFonts w:cs="Arial"/>
                <w:b/>
                <w:color w:val="auto"/>
                <w:sz w:val="20"/>
                <w:szCs w:val="20"/>
                <w:lang w:val="en-US"/>
              </w:rPr>
              <w:fldChar w:fldCharType="end"/>
            </w:r>
          </w:p>
          <w:p w14:paraId="22DE50F9" w14:textId="77777777" w:rsidR="000745FC" w:rsidRPr="0024279B" w:rsidRDefault="000745FC" w:rsidP="000745FC">
            <w:pPr>
              <w:rPr>
                <w:sz w:val="18"/>
                <w:lang w:val="en-US"/>
              </w:rPr>
            </w:pPr>
          </w:p>
        </w:tc>
      </w:tr>
      <w:tr w:rsidR="000745FC" w:rsidRPr="009F6BFE" w14:paraId="7B87B959" w14:textId="77777777" w:rsidTr="001B3247">
        <w:trPr>
          <w:trHeight w:val="418"/>
        </w:trPr>
        <w:tc>
          <w:tcPr>
            <w:tcW w:w="4926" w:type="dxa"/>
            <w:vMerge w:val="restart"/>
          </w:tcPr>
          <w:p w14:paraId="1D30898E" w14:textId="77777777" w:rsidR="000745FC" w:rsidRPr="00F05FC7" w:rsidRDefault="000745FC" w:rsidP="000745FC">
            <w:pPr>
              <w:rPr>
                <w:sz w:val="18"/>
                <w:lang w:val="en-US"/>
              </w:rPr>
            </w:pPr>
          </w:p>
        </w:tc>
        <w:tc>
          <w:tcPr>
            <w:tcW w:w="4927" w:type="dxa"/>
            <w:vAlign w:val="center"/>
          </w:tcPr>
          <w:p w14:paraId="6A19D185" w14:textId="77777777" w:rsidR="000745FC" w:rsidRPr="005100C9" w:rsidRDefault="000745FC" w:rsidP="000745FC">
            <w:pPr>
              <w:ind w:firstLine="680"/>
              <w:rPr>
                <w:sz w:val="18"/>
                <w:lang w:val="en-US"/>
              </w:rPr>
            </w:pPr>
            <w:r>
              <w:rPr>
                <w:noProof/>
                <w:sz w:val="20"/>
                <w:lang w:eastAsia="pl-PL"/>
              </w:rPr>
              <w:drawing>
                <wp:anchor distT="0" distB="0" distL="114300" distR="114300" simplePos="0" relativeHeight="251766784" behindDoc="0" locked="0" layoutInCell="1" allowOverlap="1" wp14:anchorId="126E2921" wp14:editId="272C88AB">
                  <wp:simplePos x="0" y="0"/>
                  <wp:positionH relativeFrom="column">
                    <wp:posOffset>78740</wp:posOffset>
                  </wp:positionH>
                  <wp:positionV relativeFrom="paragraph">
                    <wp:posOffset>21590</wp:posOffset>
                  </wp:positionV>
                  <wp:extent cx="251460" cy="251460"/>
                  <wp:effectExtent l="0" t="0" r="0" b="0"/>
                  <wp:wrapNone/>
                  <wp:docPr id="1" name="Obraz 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0745FC" w:rsidRPr="00CA42B3" w14:paraId="2E0A507B" w14:textId="77777777" w:rsidTr="001B3247">
        <w:trPr>
          <w:trHeight w:val="418"/>
        </w:trPr>
        <w:tc>
          <w:tcPr>
            <w:tcW w:w="4926" w:type="dxa"/>
            <w:vMerge/>
          </w:tcPr>
          <w:p w14:paraId="20DE89F7" w14:textId="77777777" w:rsidR="000745FC" w:rsidRPr="005943F5" w:rsidRDefault="000745FC" w:rsidP="000745FC">
            <w:pPr>
              <w:rPr>
                <w:rFonts w:eastAsia="Fira Sans Light" w:cs="Times New Roman"/>
                <w:b/>
                <w:sz w:val="20"/>
                <w:lang w:val="en-US"/>
              </w:rPr>
            </w:pPr>
          </w:p>
        </w:tc>
        <w:tc>
          <w:tcPr>
            <w:tcW w:w="4927" w:type="dxa"/>
            <w:vAlign w:val="center"/>
          </w:tcPr>
          <w:p w14:paraId="145F7B4F" w14:textId="77777777" w:rsidR="000745FC" w:rsidRPr="00CA42B3" w:rsidRDefault="000745FC" w:rsidP="000745FC">
            <w:pPr>
              <w:ind w:firstLine="680"/>
              <w:rPr>
                <w:rFonts w:eastAsia="Fira Sans Light" w:cs="Times New Roman"/>
                <w:sz w:val="18"/>
              </w:rPr>
            </w:pPr>
            <w:r>
              <w:rPr>
                <w:noProof/>
                <w:sz w:val="20"/>
                <w:lang w:eastAsia="pl-PL"/>
              </w:rPr>
              <w:drawing>
                <wp:anchor distT="0" distB="0" distL="114300" distR="114300" simplePos="0" relativeHeight="251767808" behindDoc="0" locked="0" layoutInCell="1" allowOverlap="1" wp14:anchorId="7283CC01" wp14:editId="453631EE">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0745FC" w:rsidRPr="00CA42B3" w14:paraId="76D7F089" w14:textId="77777777" w:rsidTr="001B3247">
        <w:trPr>
          <w:trHeight w:val="480"/>
        </w:trPr>
        <w:tc>
          <w:tcPr>
            <w:tcW w:w="4926" w:type="dxa"/>
            <w:vMerge/>
          </w:tcPr>
          <w:p w14:paraId="5CBE3CCC" w14:textId="77777777" w:rsidR="000745FC" w:rsidRPr="00CA42B3" w:rsidRDefault="000745FC" w:rsidP="000745FC">
            <w:pPr>
              <w:rPr>
                <w:rFonts w:eastAsia="Fira Sans Light" w:cs="Times New Roman"/>
                <w:b/>
                <w:sz w:val="20"/>
              </w:rPr>
            </w:pPr>
          </w:p>
        </w:tc>
        <w:tc>
          <w:tcPr>
            <w:tcW w:w="4927" w:type="dxa"/>
          </w:tcPr>
          <w:p w14:paraId="092F4E35" w14:textId="77777777" w:rsidR="000745FC" w:rsidRPr="00CA42B3" w:rsidRDefault="000745FC" w:rsidP="000745FC">
            <w:pPr>
              <w:ind w:firstLine="680"/>
              <w:rPr>
                <w:rFonts w:eastAsia="Fira Sans Light" w:cs="Times New Roman"/>
                <w:sz w:val="18"/>
              </w:rPr>
            </w:pPr>
            <w:r>
              <w:rPr>
                <w:noProof/>
                <w:sz w:val="20"/>
                <w:lang w:eastAsia="pl-PL"/>
              </w:rPr>
              <w:drawing>
                <wp:anchor distT="0" distB="0" distL="114300" distR="114300" simplePos="0" relativeHeight="251768832" behindDoc="0" locked="0" layoutInCell="1" allowOverlap="1" wp14:anchorId="4B266322" wp14:editId="1AB5E9DE">
                  <wp:simplePos x="0" y="0"/>
                  <wp:positionH relativeFrom="column">
                    <wp:posOffset>80645</wp:posOffset>
                  </wp:positionH>
                  <wp:positionV relativeFrom="paragraph">
                    <wp:posOffset>13970</wp:posOffset>
                  </wp:positionV>
                  <wp:extent cx="251460" cy="251460"/>
                  <wp:effectExtent l="0" t="0" r="0" b="0"/>
                  <wp:wrapNone/>
                  <wp:docPr id="12" name="Obraz 12"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0745FC" w:rsidRPr="00CA42B3" w14:paraId="0FE35D6C" w14:textId="77777777" w:rsidTr="001B3247">
        <w:trPr>
          <w:trHeight w:val="480"/>
        </w:trPr>
        <w:tc>
          <w:tcPr>
            <w:tcW w:w="4926" w:type="dxa"/>
          </w:tcPr>
          <w:p w14:paraId="5533BB31" w14:textId="77777777" w:rsidR="000745FC" w:rsidRPr="00C91687" w:rsidRDefault="000745FC" w:rsidP="000745FC">
            <w:pPr>
              <w:rPr>
                <w:b/>
                <w:sz w:val="20"/>
              </w:rPr>
            </w:pPr>
          </w:p>
        </w:tc>
        <w:tc>
          <w:tcPr>
            <w:tcW w:w="4927" w:type="dxa"/>
          </w:tcPr>
          <w:p w14:paraId="3CA137B8" w14:textId="77777777" w:rsidR="000745FC" w:rsidRPr="003D5F42" w:rsidRDefault="000745FC" w:rsidP="000745FC">
            <w:pPr>
              <w:ind w:firstLine="680"/>
              <w:rPr>
                <w:sz w:val="20"/>
              </w:rPr>
            </w:pPr>
            <w:r>
              <w:rPr>
                <w:noProof/>
                <w:sz w:val="20"/>
                <w:lang w:eastAsia="pl-PL"/>
              </w:rPr>
              <w:drawing>
                <wp:anchor distT="0" distB="0" distL="114300" distR="114300" simplePos="0" relativeHeight="251769856" behindDoc="0" locked="0" layoutInCell="1" allowOverlap="1" wp14:anchorId="4FD9AD4F" wp14:editId="6CDA8A5C">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0745FC" w:rsidRPr="00CA42B3" w14:paraId="34050E3D" w14:textId="77777777" w:rsidTr="001B3247">
        <w:trPr>
          <w:trHeight w:val="480"/>
        </w:trPr>
        <w:tc>
          <w:tcPr>
            <w:tcW w:w="4926" w:type="dxa"/>
          </w:tcPr>
          <w:p w14:paraId="2083A7F7" w14:textId="77777777" w:rsidR="000745FC" w:rsidRPr="00C91687" w:rsidRDefault="000745FC" w:rsidP="000745FC">
            <w:pPr>
              <w:rPr>
                <w:b/>
                <w:sz w:val="20"/>
              </w:rPr>
            </w:pPr>
          </w:p>
        </w:tc>
        <w:tc>
          <w:tcPr>
            <w:tcW w:w="4927" w:type="dxa"/>
          </w:tcPr>
          <w:p w14:paraId="75CF7D41" w14:textId="77777777" w:rsidR="000745FC" w:rsidRPr="003D5F42" w:rsidRDefault="000745FC" w:rsidP="000745FC">
            <w:pPr>
              <w:ind w:firstLine="680"/>
              <w:rPr>
                <w:sz w:val="20"/>
              </w:rPr>
            </w:pPr>
            <w:r>
              <w:rPr>
                <w:noProof/>
                <w:sz w:val="20"/>
                <w:lang w:eastAsia="pl-PL"/>
              </w:rPr>
              <w:drawing>
                <wp:anchor distT="0" distB="0" distL="114300" distR="114300" simplePos="0" relativeHeight="251770880" behindDoc="0" locked="0" layoutInCell="1" allowOverlap="1" wp14:anchorId="16FAE363" wp14:editId="31F1F919">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0745FC" w:rsidRPr="00CA42B3" w14:paraId="5F5CED10" w14:textId="77777777" w:rsidTr="001B3247">
        <w:trPr>
          <w:trHeight w:val="953"/>
        </w:trPr>
        <w:tc>
          <w:tcPr>
            <w:tcW w:w="4926" w:type="dxa"/>
          </w:tcPr>
          <w:p w14:paraId="41001C17" w14:textId="77777777" w:rsidR="000745FC" w:rsidRPr="00C91687" w:rsidRDefault="000745FC" w:rsidP="000745FC">
            <w:pPr>
              <w:rPr>
                <w:b/>
                <w:sz w:val="20"/>
              </w:rPr>
            </w:pPr>
          </w:p>
        </w:tc>
        <w:tc>
          <w:tcPr>
            <w:tcW w:w="4927" w:type="dxa"/>
          </w:tcPr>
          <w:p w14:paraId="3C4287B5" w14:textId="77777777" w:rsidR="000745FC" w:rsidRPr="003D5F42" w:rsidRDefault="000745FC" w:rsidP="000745FC">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71904" behindDoc="0" locked="0" layoutInCell="1" allowOverlap="1" wp14:anchorId="2AEE0D66" wp14:editId="0984C95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0AFF7581"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62BD1F0" wp14:editId="1A21AFCB">
                <wp:simplePos x="0" y="0"/>
                <wp:positionH relativeFrom="margin">
                  <wp:posOffset>22860</wp:posOffset>
                </wp:positionH>
                <wp:positionV relativeFrom="paragraph">
                  <wp:posOffset>422275</wp:posOffset>
                </wp:positionV>
                <wp:extent cx="6559550" cy="5006340"/>
                <wp:effectExtent l="0" t="0" r="12700" b="2286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006340"/>
                        </a:xfrm>
                        <a:prstGeom prst="rect">
                          <a:avLst/>
                        </a:prstGeom>
                        <a:solidFill>
                          <a:schemeClr val="bg1">
                            <a:lumMod val="95000"/>
                          </a:schemeClr>
                        </a:solidFill>
                        <a:ln w="9525">
                          <a:solidFill>
                            <a:schemeClr val="bg1"/>
                          </a:solidFill>
                          <a:miter lim="800000"/>
                          <a:headEnd/>
                          <a:tailEnd/>
                        </a:ln>
                      </wps:spPr>
                      <wps:txbx>
                        <w:txbxContent>
                          <w:p w14:paraId="5B0A5A17" w14:textId="77777777" w:rsidR="00AB6D25" w:rsidRDefault="00AB6D25" w:rsidP="00AB6D25">
                            <w:pPr>
                              <w:rPr>
                                <w:b/>
                              </w:rPr>
                            </w:pPr>
                          </w:p>
                          <w:p w14:paraId="372F1652" w14:textId="77777777" w:rsidR="00AB6D25" w:rsidRPr="00785F40" w:rsidRDefault="000C0DD6" w:rsidP="00AB6D25">
                            <w:pPr>
                              <w:rPr>
                                <w:b/>
                                <w:lang w:val="en-US"/>
                              </w:rPr>
                            </w:pPr>
                            <w:r w:rsidRPr="00785F40">
                              <w:rPr>
                                <w:b/>
                                <w:lang w:val="en-US"/>
                              </w:rPr>
                              <w:t>Related information</w:t>
                            </w:r>
                          </w:p>
                          <w:p w14:paraId="24782C32" w14:textId="77777777" w:rsidR="00AB6D25" w:rsidRPr="00680ACD" w:rsidRDefault="005572F7" w:rsidP="00AB6D25">
                            <w:pPr>
                              <w:rPr>
                                <w:rStyle w:val="Hipercze"/>
                                <w:rFonts w:cs="Arial"/>
                                <w:sz w:val="18"/>
                                <w:szCs w:val="30"/>
                                <w:shd w:val="clear" w:color="auto" w:fill="F0F0F0"/>
                                <w:lang w:val="en-US"/>
                              </w:rPr>
                            </w:pPr>
                            <w:r>
                              <w:fldChar w:fldCharType="begin"/>
                            </w:r>
                            <w:r w:rsidRPr="009D2A87">
                              <w:rPr>
                                <w:lang w:val="en-US"/>
                              </w:rPr>
                              <w:instrText xml:space="preserve"> HYPERLINK "https://stat.gov.pl/en/topics/economic-activities-finances/financial-results/specialized-financial-market-segments-in-2022,5,7.html" </w:instrText>
                            </w:r>
                            <w:r>
                              <w:fldChar w:fldCharType="separate"/>
                            </w:r>
                            <w:r w:rsidR="00F531B5" w:rsidRPr="00F531B5">
                              <w:rPr>
                                <w:rStyle w:val="Hipercze"/>
                                <w:rFonts w:cs="Arial"/>
                                <w:sz w:val="18"/>
                                <w:szCs w:val="30"/>
                                <w:shd w:val="clear" w:color="auto" w:fill="F0F0F0"/>
                                <w:lang w:val="en-US"/>
                              </w:rPr>
                              <w:t>Specialized segments of financial market in 2022</w:t>
                            </w:r>
                            <w:r>
                              <w:rPr>
                                <w:rStyle w:val="Hipercze"/>
                                <w:rFonts w:cs="Arial"/>
                                <w:sz w:val="18"/>
                                <w:szCs w:val="30"/>
                                <w:shd w:val="clear" w:color="auto" w:fill="F0F0F0"/>
                                <w:lang w:val="en-US"/>
                              </w:rPr>
                              <w:fldChar w:fldCharType="end"/>
                            </w:r>
                          </w:p>
                          <w:p w14:paraId="31443CED" w14:textId="77777777" w:rsidR="00824E59" w:rsidRPr="00461BAF" w:rsidRDefault="00824E59" w:rsidP="00824E59">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531B5">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w:t>
                            </w:r>
                            <w:r w:rsidR="00F531B5">
                              <w:rPr>
                                <w:rStyle w:val="Hipercze"/>
                                <w:rFonts w:cs="Arial"/>
                                <w:sz w:val="18"/>
                                <w:szCs w:val="30"/>
                                <w:shd w:val="clear" w:color="auto" w:fill="F0F0F0"/>
                                <w:lang w:val="en-US"/>
                              </w:rPr>
                              <w:t>2</w:t>
                            </w:r>
                          </w:p>
                          <w:p w14:paraId="22622E1F" w14:textId="4CFA4DBC" w:rsidR="0068614E" w:rsidRPr="00824E59" w:rsidRDefault="00824E59" w:rsidP="0068614E">
                            <w:pPr>
                              <w:rPr>
                                <w:b/>
                                <w:color w:val="000000" w:themeColor="text1"/>
                                <w:szCs w:val="24"/>
                                <w:lang w:val="en-US"/>
                              </w:rPr>
                            </w:pPr>
                            <w:r>
                              <w:rPr>
                                <w:rFonts w:cs="Arial"/>
                                <w:sz w:val="18"/>
                                <w:szCs w:val="30"/>
                                <w:shd w:val="clear" w:color="auto" w:fill="F0F0F0"/>
                                <w:lang w:val="en-US"/>
                              </w:rPr>
                              <w:fldChar w:fldCharType="end"/>
                            </w:r>
                            <w:r w:rsidR="0068614E" w:rsidRPr="0068614E">
                              <w:rPr>
                                <w:b/>
                                <w:color w:val="000000" w:themeColor="text1"/>
                                <w:szCs w:val="24"/>
                                <w:lang w:val="en-US"/>
                              </w:rPr>
                              <w:t xml:space="preserve"> </w:t>
                            </w:r>
                          </w:p>
                          <w:p w14:paraId="2B901ABA" w14:textId="77777777" w:rsidR="0068614E" w:rsidRPr="00785F40" w:rsidRDefault="0068614E" w:rsidP="0068614E">
                            <w:pPr>
                              <w:rPr>
                                <w:b/>
                                <w:color w:val="000000" w:themeColor="text1"/>
                                <w:szCs w:val="24"/>
                                <w:lang w:val="en-US"/>
                              </w:rPr>
                            </w:pPr>
                            <w:r w:rsidRPr="00785F40">
                              <w:rPr>
                                <w:b/>
                                <w:color w:val="000000" w:themeColor="text1"/>
                                <w:szCs w:val="24"/>
                                <w:lang w:val="en-US"/>
                              </w:rPr>
                              <w:t>Terms used in official statistics</w:t>
                            </w:r>
                          </w:p>
                          <w:p w14:paraId="525E25A4" w14:textId="77777777" w:rsidR="0068614E" w:rsidRPr="0024279B" w:rsidRDefault="005572F7" w:rsidP="0068614E">
                            <w:pPr>
                              <w:pStyle w:val="Nagwek4"/>
                              <w:spacing w:before="195" w:after="195"/>
                              <w:rPr>
                                <w:rStyle w:val="Hipercze"/>
                                <w:rFonts w:ascii="Fira Sans" w:eastAsiaTheme="minorHAnsi" w:hAnsi="Fira Sans"/>
                                <w:i w:val="0"/>
                                <w:iCs w:val="0"/>
                                <w:sz w:val="18"/>
                                <w:szCs w:val="18"/>
                                <w:lang w:val="en-US"/>
                              </w:rPr>
                            </w:pPr>
                            <w:hyperlink r:id="rId20" w:history="1">
                              <w:r w:rsidR="0068614E" w:rsidRPr="0024279B">
                                <w:rPr>
                                  <w:rStyle w:val="Hipercze"/>
                                  <w:rFonts w:ascii="Fira Sans" w:eastAsiaTheme="minorHAnsi" w:hAnsi="Fira Sans"/>
                                  <w:i w:val="0"/>
                                  <w:iCs w:val="0"/>
                                  <w:sz w:val="18"/>
                                  <w:szCs w:val="18"/>
                                  <w:lang w:val="en-US"/>
                                </w:rPr>
                                <w:t>Debt collection company</w:t>
                              </w:r>
                            </w:hyperlink>
                          </w:p>
                          <w:p w14:paraId="00D6D6C7" w14:textId="77777777" w:rsidR="0068614E" w:rsidRPr="00680ACD" w:rsidRDefault="005572F7" w:rsidP="0068614E">
                            <w:pPr>
                              <w:rPr>
                                <w:rFonts w:cs="Arial"/>
                                <w:color w:val="0000FF"/>
                                <w:sz w:val="18"/>
                                <w:szCs w:val="18"/>
                                <w:shd w:val="clear" w:color="auto" w:fill="F0F0F0"/>
                                <w:lang w:val="en-US"/>
                              </w:rPr>
                            </w:pPr>
                            <w:hyperlink r:id="rId21" w:history="1">
                              <w:hyperlink r:id="rId22" w:tooltip="link to the slogan &quot;securitization fundy&quot;" w:history="1">
                                <w:r w:rsidR="0068614E" w:rsidRPr="00680ACD">
                                  <w:rPr>
                                    <w:rStyle w:val="Hipercze"/>
                                    <w:sz w:val="18"/>
                                    <w:szCs w:val="18"/>
                                  </w:rPr>
                                  <w:t>A securitization fund</w:t>
                                </w:r>
                              </w:hyperlink>
                            </w:hyperlink>
                          </w:p>
                          <w:p w14:paraId="76062CDC" w14:textId="15740FF7" w:rsidR="003A135C" w:rsidRPr="00680ACD" w:rsidRDefault="003A135C" w:rsidP="003A135C">
                            <w:pPr>
                              <w:rPr>
                                <w:rFonts w:cs="Arial"/>
                                <w:color w:val="0000FF"/>
                                <w:sz w:val="18"/>
                                <w:szCs w:val="18"/>
                                <w:shd w:val="clear" w:color="auto" w:fill="F0F0F0"/>
                                <w:lang w:val="en-US"/>
                              </w:rPr>
                            </w:pPr>
                          </w:p>
                          <w:p w14:paraId="65F3F6D2" w14:textId="77777777" w:rsidR="00AB6D25" w:rsidRPr="002B1470" w:rsidRDefault="00AB6D25" w:rsidP="00AB6D25">
                            <w:pPr>
                              <w:rPr>
                                <w:rStyle w:val="Hipercze"/>
                                <w:rFonts w:cs="Arial"/>
                                <w:color w:val="1F3864" w:themeColor="accent5" w:themeShade="80"/>
                                <w:sz w:val="18"/>
                                <w:szCs w:val="30"/>
                                <w:shd w:val="clear" w:color="auto" w:fill="F0F0F0"/>
                                <w:lang w:val="en-US"/>
                              </w:rPr>
                            </w:pPr>
                          </w:p>
                          <w:p w14:paraId="5B50BCB7" w14:textId="77777777" w:rsidR="002B1470" w:rsidRPr="00CF5EAD" w:rsidRDefault="002B1470"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BD1F0" id="_x0000_t202" coordsize="21600,21600" o:spt="202" path="m,l,21600r21600,l21600,xe">
                <v:stroke joinstyle="miter"/>
                <v:path gradientshapeok="t" o:connecttype="rect"/>
              </v:shapetype>
              <v:shape id="_x0000_s1030" type="#_x0000_t202" style="position:absolute;margin-left:1.8pt;margin-top:33.25pt;width:516.5pt;height:394.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" fillcolor="#f2f2f2 [3052]" strokecolor="white [3212]">
                <v:textbox>
                  <w:txbxContent>
                    <w:p w14:paraId="5B0A5A17" w14:textId="77777777" w:rsidR="00AB6D25" w:rsidRDefault="00AB6D25" w:rsidP="00AB6D25">
                      <w:pPr>
                        <w:rPr>
                          <w:b/>
                        </w:rPr>
                      </w:pPr>
                    </w:p>
                    <w:p w14:paraId="372F1652" w14:textId="77777777" w:rsidR="00AB6D25" w:rsidRPr="00785F40" w:rsidRDefault="000C0DD6" w:rsidP="00AB6D25">
                      <w:pPr>
                        <w:rPr>
                          <w:b/>
                          <w:lang w:val="en-US"/>
                        </w:rPr>
                      </w:pPr>
                      <w:r w:rsidRPr="00785F40">
                        <w:rPr>
                          <w:b/>
                          <w:lang w:val="en-US"/>
                        </w:rPr>
                        <w:t>Related information</w:t>
                      </w:r>
                    </w:p>
                    <w:p w14:paraId="24782C32" w14:textId="77777777" w:rsidR="00AB6D25" w:rsidRPr="00680ACD" w:rsidRDefault="005572F7" w:rsidP="00AB6D25">
                      <w:pPr>
                        <w:rPr>
                          <w:rStyle w:val="Hipercze"/>
                          <w:rFonts w:cs="Arial"/>
                          <w:sz w:val="18"/>
                          <w:szCs w:val="30"/>
                          <w:shd w:val="clear" w:color="auto" w:fill="F0F0F0"/>
                          <w:lang w:val="en-US"/>
                        </w:rPr>
                      </w:pPr>
                      <w:r>
                        <w:fldChar w:fldCharType="begin"/>
                      </w:r>
                      <w:r w:rsidRPr="009D2A87">
                        <w:rPr>
                          <w:lang w:val="en-US"/>
                        </w:rPr>
                        <w:instrText xml:space="preserve"> HYPERLINK "https://stat.gov.pl/en/topics/economic-activities-finances/financial-results/specialized-financial-market-segments-in-2022,5,7.html" </w:instrText>
                      </w:r>
                      <w:r>
                        <w:fldChar w:fldCharType="separate"/>
                      </w:r>
                      <w:r w:rsidR="00F531B5" w:rsidRPr="00F531B5">
                        <w:rPr>
                          <w:rStyle w:val="Hipercze"/>
                          <w:rFonts w:cs="Arial"/>
                          <w:sz w:val="18"/>
                          <w:szCs w:val="30"/>
                          <w:shd w:val="clear" w:color="auto" w:fill="F0F0F0"/>
                          <w:lang w:val="en-US"/>
                        </w:rPr>
                        <w:t>Specialized segments of financial market in 2022</w:t>
                      </w:r>
                      <w:r>
                        <w:rPr>
                          <w:rStyle w:val="Hipercze"/>
                          <w:rFonts w:cs="Arial"/>
                          <w:sz w:val="18"/>
                          <w:szCs w:val="30"/>
                          <w:shd w:val="clear" w:color="auto" w:fill="F0F0F0"/>
                          <w:lang w:val="en-US"/>
                        </w:rPr>
                        <w:fldChar w:fldCharType="end"/>
                      </w:r>
                    </w:p>
                    <w:p w14:paraId="31443CED" w14:textId="77777777" w:rsidR="00824E59" w:rsidRPr="00461BAF" w:rsidRDefault="00824E59" w:rsidP="00824E59">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531B5">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w:t>
                      </w:r>
                      <w:r w:rsidR="00F531B5">
                        <w:rPr>
                          <w:rStyle w:val="Hipercze"/>
                          <w:rFonts w:cs="Arial"/>
                          <w:sz w:val="18"/>
                          <w:szCs w:val="30"/>
                          <w:shd w:val="clear" w:color="auto" w:fill="F0F0F0"/>
                          <w:lang w:val="en-US"/>
                        </w:rPr>
                        <w:t>2</w:t>
                      </w:r>
                    </w:p>
                    <w:p w14:paraId="22622E1F" w14:textId="4CFA4DBC" w:rsidR="0068614E" w:rsidRPr="00824E59" w:rsidRDefault="00824E59" w:rsidP="0068614E">
                      <w:pPr>
                        <w:rPr>
                          <w:b/>
                          <w:color w:val="000000" w:themeColor="text1"/>
                          <w:szCs w:val="24"/>
                          <w:lang w:val="en-US"/>
                        </w:rPr>
                      </w:pPr>
                      <w:r>
                        <w:rPr>
                          <w:rFonts w:cs="Arial"/>
                          <w:sz w:val="18"/>
                          <w:szCs w:val="30"/>
                          <w:shd w:val="clear" w:color="auto" w:fill="F0F0F0"/>
                          <w:lang w:val="en-US"/>
                        </w:rPr>
                        <w:fldChar w:fldCharType="end"/>
                      </w:r>
                      <w:r w:rsidR="0068614E" w:rsidRPr="0068614E">
                        <w:rPr>
                          <w:b/>
                          <w:color w:val="000000" w:themeColor="text1"/>
                          <w:szCs w:val="24"/>
                          <w:lang w:val="en-US"/>
                        </w:rPr>
                        <w:t xml:space="preserve"> </w:t>
                      </w:r>
                    </w:p>
                    <w:p w14:paraId="2B901ABA" w14:textId="77777777" w:rsidR="0068614E" w:rsidRPr="00785F40" w:rsidRDefault="0068614E" w:rsidP="0068614E">
                      <w:pPr>
                        <w:rPr>
                          <w:b/>
                          <w:color w:val="000000" w:themeColor="text1"/>
                          <w:szCs w:val="24"/>
                          <w:lang w:val="en-US"/>
                        </w:rPr>
                      </w:pPr>
                      <w:r w:rsidRPr="00785F40">
                        <w:rPr>
                          <w:b/>
                          <w:color w:val="000000" w:themeColor="text1"/>
                          <w:szCs w:val="24"/>
                          <w:lang w:val="en-US"/>
                        </w:rPr>
                        <w:t>Terms used in official statistics</w:t>
                      </w:r>
                    </w:p>
                    <w:p w14:paraId="525E25A4" w14:textId="77777777" w:rsidR="0068614E" w:rsidRPr="0024279B" w:rsidRDefault="005572F7" w:rsidP="0068614E">
                      <w:pPr>
                        <w:pStyle w:val="Nagwek4"/>
                        <w:spacing w:before="195" w:after="195"/>
                        <w:rPr>
                          <w:rStyle w:val="Hipercze"/>
                          <w:rFonts w:ascii="Fira Sans" w:eastAsiaTheme="minorHAnsi" w:hAnsi="Fira Sans"/>
                          <w:i w:val="0"/>
                          <w:iCs w:val="0"/>
                          <w:sz w:val="18"/>
                          <w:szCs w:val="18"/>
                          <w:lang w:val="en-US"/>
                        </w:rPr>
                      </w:pPr>
                      <w:hyperlink r:id="rId23" w:history="1">
                        <w:r w:rsidR="0068614E" w:rsidRPr="0024279B">
                          <w:rPr>
                            <w:rStyle w:val="Hipercze"/>
                            <w:rFonts w:ascii="Fira Sans" w:eastAsiaTheme="minorHAnsi" w:hAnsi="Fira Sans"/>
                            <w:i w:val="0"/>
                            <w:iCs w:val="0"/>
                            <w:sz w:val="18"/>
                            <w:szCs w:val="18"/>
                            <w:lang w:val="en-US"/>
                          </w:rPr>
                          <w:t>Debt collection company</w:t>
                        </w:r>
                      </w:hyperlink>
                    </w:p>
                    <w:p w14:paraId="00D6D6C7" w14:textId="77777777" w:rsidR="0068614E" w:rsidRPr="00680ACD" w:rsidRDefault="005572F7" w:rsidP="0068614E">
                      <w:pPr>
                        <w:rPr>
                          <w:rFonts w:cs="Arial"/>
                          <w:color w:val="0000FF"/>
                          <w:sz w:val="18"/>
                          <w:szCs w:val="18"/>
                          <w:shd w:val="clear" w:color="auto" w:fill="F0F0F0"/>
                          <w:lang w:val="en-US"/>
                        </w:rPr>
                      </w:pPr>
                      <w:hyperlink r:id="rId24" w:history="1">
                        <w:hyperlink r:id="rId25" w:tooltip="link to the slogan &quot;securitization fundy&quot;" w:history="1">
                          <w:r w:rsidR="0068614E" w:rsidRPr="00680ACD">
                            <w:rPr>
                              <w:rStyle w:val="Hipercze"/>
                              <w:sz w:val="18"/>
                              <w:szCs w:val="18"/>
                            </w:rPr>
                            <w:t>A securitization fund</w:t>
                          </w:r>
                        </w:hyperlink>
                      </w:hyperlink>
                    </w:p>
                    <w:p w14:paraId="76062CDC" w14:textId="15740FF7" w:rsidR="003A135C" w:rsidRPr="00680ACD" w:rsidRDefault="003A135C" w:rsidP="003A135C">
                      <w:pPr>
                        <w:rPr>
                          <w:rFonts w:cs="Arial"/>
                          <w:color w:val="0000FF"/>
                          <w:sz w:val="18"/>
                          <w:szCs w:val="18"/>
                          <w:shd w:val="clear" w:color="auto" w:fill="F0F0F0"/>
                          <w:lang w:val="en-US"/>
                        </w:rPr>
                      </w:pPr>
                    </w:p>
                    <w:p w14:paraId="65F3F6D2" w14:textId="77777777" w:rsidR="00AB6D25" w:rsidRPr="002B1470" w:rsidRDefault="00AB6D25" w:rsidP="00AB6D25">
                      <w:pPr>
                        <w:rPr>
                          <w:rStyle w:val="Hipercze"/>
                          <w:rFonts w:cs="Arial"/>
                          <w:color w:val="1F3864" w:themeColor="accent5" w:themeShade="80"/>
                          <w:sz w:val="18"/>
                          <w:szCs w:val="30"/>
                          <w:shd w:val="clear" w:color="auto" w:fill="F0F0F0"/>
                          <w:lang w:val="en-US"/>
                        </w:rPr>
                      </w:pPr>
                    </w:p>
                    <w:p w14:paraId="5B50BCB7" w14:textId="77777777" w:rsidR="002B1470" w:rsidRPr="00CF5EAD" w:rsidRDefault="002B1470"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5B0DC" w14:textId="77777777" w:rsidR="005572F7" w:rsidRDefault="005572F7" w:rsidP="000662E2">
      <w:pPr>
        <w:spacing w:after="0" w:line="240" w:lineRule="auto"/>
      </w:pPr>
      <w:r>
        <w:separator/>
      </w:r>
    </w:p>
  </w:endnote>
  <w:endnote w:type="continuationSeparator" w:id="0">
    <w:p w14:paraId="34788AF3" w14:textId="77777777" w:rsidR="005572F7" w:rsidRDefault="005572F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2D640B1A" w14:textId="77777777" w:rsidR="00EB556D" w:rsidRDefault="00541E6E" w:rsidP="003B18B6">
        <w:pPr>
          <w:pStyle w:val="Stopka"/>
          <w:jc w:val="center"/>
        </w:pPr>
        <w:r>
          <w:fldChar w:fldCharType="begin"/>
        </w:r>
        <w:r>
          <w:instrText>PAGE   \* MERGEFORMAT</w:instrText>
        </w:r>
        <w:r>
          <w:fldChar w:fldCharType="separate"/>
        </w:r>
        <w:r w:rsidR="00913EF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B0A4"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FD23F41" w14:textId="77777777" w:rsidR="003B18B6" w:rsidRDefault="003B18B6" w:rsidP="003B18B6">
        <w:pPr>
          <w:pStyle w:val="Stopka"/>
          <w:jc w:val="center"/>
        </w:pPr>
        <w:r>
          <w:fldChar w:fldCharType="begin"/>
        </w:r>
        <w:r>
          <w:instrText>PAGE   \* MERGEFORMAT</w:instrText>
        </w:r>
        <w:r>
          <w:fldChar w:fldCharType="separate"/>
        </w:r>
        <w:r w:rsidR="00913EF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9944F" w14:textId="77777777" w:rsidR="005572F7" w:rsidRDefault="005572F7" w:rsidP="000662E2">
      <w:pPr>
        <w:spacing w:after="0" w:line="240" w:lineRule="auto"/>
      </w:pPr>
      <w:r>
        <w:separator/>
      </w:r>
    </w:p>
  </w:footnote>
  <w:footnote w:type="continuationSeparator" w:id="0">
    <w:p w14:paraId="3B079026" w14:textId="77777777" w:rsidR="005572F7" w:rsidRDefault="005572F7" w:rsidP="000662E2">
      <w:pPr>
        <w:spacing w:after="0" w:line="240" w:lineRule="auto"/>
      </w:pPr>
      <w:r>
        <w:continuationSeparator/>
      </w:r>
    </w:p>
  </w:footnote>
  <w:footnote w:id="1">
    <w:p w14:paraId="41DF35A7" w14:textId="1C6B1A34" w:rsidR="00163BE6" w:rsidRPr="001A7178" w:rsidRDefault="001D469F">
      <w:pPr>
        <w:pStyle w:val="Tekstprzypisudolnego"/>
        <w:rPr>
          <w:lang w:val="en-US"/>
        </w:rPr>
      </w:pPr>
      <w:r>
        <w:rPr>
          <w:rStyle w:val="Odwoanieprzypisudolnego"/>
        </w:rPr>
        <w:footnoteRef/>
      </w:r>
      <w:r w:rsidRPr="005A4234">
        <w:rPr>
          <w:lang w:val="en-US"/>
        </w:rPr>
        <w:t xml:space="preserve"> </w:t>
      </w:r>
      <w:r w:rsidR="00163BE6" w:rsidRPr="00D42388">
        <w:rPr>
          <w:sz w:val="19"/>
          <w:szCs w:val="19"/>
          <w:lang w:val="en-US"/>
        </w:rPr>
        <w:t xml:space="preserve">It is </w:t>
      </w:r>
      <w:r w:rsidR="00E259F9">
        <w:rPr>
          <w:sz w:val="19"/>
          <w:szCs w:val="19"/>
          <w:lang w:val="en-US"/>
        </w:rPr>
        <w:t xml:space="preserve">basically </w:t>
      </w:r>
      <w:r w:rsidR="00163BE6" w:rsidRPr="00D42388">
        <w:rPr>
          <w:sz w:val="19"/>
          <w:szCs w:val="19"/>
          <w:lang w:val="en-US"/>
        </w:rPr>
        <w:t xml:space="preserve">possible to link the financial situation with the company's operations only for entities for which activity of debt collection are sole or dominant, and for entities that at the same time keep full accounting. The requirement </w:t>
      </w:r>
      <w:r w:rsidR="009E41FE">
        <w:rPr>
          <w:sz w:val="19"/>
          <w:szCs w:val="19"/>
          <w:lang w:val="en-US"/>
        </w:rPr>
        <w:t xml:space="preserve">to </w:t>
      </w:r>
      <w:proofErr w:type="spellStart"/>
      <w:r w:rsidR="009E41FE">
        <w:rPr>
          <w:sz w:val="19"/>
          <w:szCs w:val="19"/>
          <w:lang w:val="en-US"/>
        </w:rPr>
        <w:t>analyse</w:t>
      </w:r>
      <w:proofErr w:type="spellEnd"/>
      <w:r w:rsidR="009E41FE">
        <w:rPr>
          <w:sz w:val="19"/>
          <w:szCs w:val="19"/>
          <w:lang w:val="en-US"/>
        </w:rPr>
        <w:t xml:space="preserve"> </w:t>
      </w:r>
      <w:r w:rsidR="00163BE6" w:rsidRPr="00D42388">
        <w:rPr>
          <w:sz w:val="19"/>
          <w:szCs w:val="19"/>
          <w:lang w:val="en-US"/>
        </w:rPr>
        <w:t>enterprises conduct</w:t>
      </w:r>
      <w:r w:rsidR="00064B56">
        <w:rPr>
          <w:sz w:val="19"/>
          <w:szCs w:val="19"/>
          <w:lang w:val="en-US"/>
        </w:rPr>
        <w:t>ing</w:t>
      </w:r>
      <w:r w:rsidR="00163BE6" w:rsidRPr="00D42388">
        <w:rPr>
          <w:sz w:val="19"/>
          <w:szCs w:val="19"/>
          <w:lang w:val="en-US"/>
        </w:rPr>
        <w:t xml:space="preserve"> full accounting results from the necessity to use uniform and comparable accounting categories.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50A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42D1FB1E" wp14:editId="0C9B990D">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C176E"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121F09C"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4CA43"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484B3175" wp14:editId="07B53604">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DE5E921" wp14:editId="082D81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A21650"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E921"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9A21650"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14:paraId="4FD03B17" w14:textId="77777777" w:rsidR="001C7430" w:rsidRDefault="00E838F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4C3CA5D" wp14:editId="76373D61">
              <wp:simplePos x="0" y="0"/>
              <wp:positionH relativeFrom="page">
                <wp:align>right</wp:align>
              </wp:positionH>
              <wp:positionV relativeFrom="paragraph">
                <wp:posOffset>252730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7D5F2" id="Prostokąt 10" o:spid="_x0000_s1026" style="position:absolute;margin-left:96.2pt;margin-top:19.9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" fillcolor="#f2f2f2" stroked="f" strokeweight="1pt">
              <w10:wrap type="tight" anchorx="page"/>
            </v:rect>
          </w:pict>
        </mc:Fallback>
      </mc:AlternateContent>
    </w:r>
  </w:p>
  <w:p w14:paraId="0277B787" w14:textId="77777777" w:rsidR="001C7430" w:rsidRDefault="001C7430">
    <w:pPr>
      <w:pStyle w:val="Nagwek"/>
      <w:rPr>
        <w:noProof/>
        <w:lang w:eastAsia="pl-PL"/>
      </w:rPr>
    </w:pPr>
  </w:p>
  <w:p w14:paraId="45C8652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03AAC26" wp14:editId="25EAF5AA">
              <wp:simplePos x="0" y="0"/>
              <wp:positionH relativeFrom="column">
                <wp:posOffset>5219700</wp:posOffset>
              </wp:positionH>
              <wp:positionV relativeFrom="paragraph">
                <wp:posOffset>266065</wp:posOffset>
              </wp:positionV>
              <wp:extent cx="1432293" cy="336589"/>
              <wp:effectExtent l="0" t="0" r="0" b="6350"/>
              <wp:wrapNone/>
              <wp:docPr id="8" name="Pole tekstowe 2" descr="08.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2F127D6" w14:textId="77777777" w:rsidR="00F37172" w:rsidRPr="00C97596" w:rsidRDefault="004A3451"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w:t>
                          </w:r>
                          <w:r w:rsidR="00B87377">
                            <w:rPr>
                              <w:rFonts w:ascii="Fira Sans SemiBold" w:hAnsi="Fira Sans SemiBold"/>
                              <w:color w:val="001D7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AAC26" id="_x0000_t202" coordsize="21600,21600" o:spt="202" path="m,l,21600r21600,l21600,xe">
              <v:stroke joinstyle="miter"/>
              <v:path gradientshapeok="t" o:connecttype="rect"/>
            </v:shapetype>
            <v:shape id="_x0000_s1032" type="#_x0000_t202" alt="08.08.2024"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" filled="f" stroked="f">
              <v:textbox>
                <w:txbxContent>
                  <w:p w14:paraId="42F127D6" w14:textId="77777777" w:rsidR="00F37172" w:rsidRPr="00C97596" w:rsidRDefault="004A3451"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w:t>
                    </w:r>
                    <w:r w:rsidR="00B87377">
                      <w:rPr>
                        <w:rFonts w:ascii="Fira Sans SemiBold" w:hAnsi="Fira Sans SemiBold"/>
                        <w:color w:val="001D77"/>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72862" w14:textId="77777777" w:rsidR="00607CC5" w:rsidRDefault="00607CC5">
    <w:pPr>
      <w:pStyle w:val="Nagwek"/>
    </w:pPr>
  </w:p>
  <w:p w14:paraId="302536A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24.8pt;height:125.4pt;visibility:visible;mso-wrap-style:square" o:bullet="t">
        <v:imagedata r:id="rId1" o:title=""/>
      </v:shape>
    </w:pict>
  </w:numPicBullet>
  <w:numPicBullet w:numPicBulletId="1">
    <w:pict>
      <v:shape id="_x0000_i1135"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FB5"/>
    <w:rsid w:val="00001853"/>
    <w:rsid w:val="00001C5B"/>
    <w:rsid w:val="00003437"/>
    <w:rsid w:val="00004288"/>
    <w:rsid w:val="0000709F"/>
    <w:rsid w:val="000108B8"/>
    <w:rsid w:val="000152E9"/>
    <w:rsid w:val="000152F5"/>
    <w:rsid w:val="0002520F"/>
    <w:rsid w:val="00026D8E"/>
    <w:rsid w:val="0003309D"/>
    <w:rsid w:val="0003476B"/>
    <w:rsid w:val="00035160"/>
    <w:rsid w:val="00037898"/>
    <w:rsid w:val="0004582E"/>
    <w:rsid w:val="000470AA"/>
    <w:rsid w:val="000561CD"/>
    <w:rsid w:val="00057CA1"/>
    <w:rsid w:val="00064439"/>
    <w:rsid w:val="00064B56"/>
    <w:rsid w:val="000657E3"/>
    <w:rsid w:val="000662E2"/>
    <w:rsid w:val="00066883"/>
    <w:rsid w:val="000670DE"/>
    <w:rsid w:val="000745FC"/>
    <w:rsid w:val="00074DD8"/>
    <w:rsid w:val="000806F7"/>
    <w:rsid w:val="00080863"/>
    <w:rsid w:val="000816CB"/>
    <w:rsid w:val="0008290C"/>
    <w:rsid w:val="0008514C"/>
    <w:rsid w:val="00085B80"/>
    <w:rsid w:val="0009036F"/>
    <w:rsid w:val="00093C74"/>
    <w:rsid w:val="00097A11"/>
    <w:rsid w:val="000A384B"/>
    <w:rsid w:val="000A490C"/>
    <w:rsid w:val="000A6971"/>
    <w:rsid w:val="000B0727"/>
    <w:rsid w:val="000B39B6"/>
    <w:rsid w:val="000B4903"/>
    <w:rsid w:val="000C0DD6"/>
    <w:rsid w:val="000C135D"/>
    <w:rsid w:val="000C4EE5"/>
    <w:rsid w:val="000D0A95"/>
    <w:rsid w:val="000D1D43"/>
    <w:rsid w:val="000D1EAB"/>
    <w:rsid w:val="000D225C"/>
    <w:rsid w:val="000D2A5C"/>
    <w:rsid w:val="000D4173"/>
    <w:rsid w:val="000E0918"/>
    <w:rsid w:val="000E0D90"/>
    <w:rsid w:val="000E24A7"/>
    <w:rsid w:val="000E348F"/>
    <w:rsid w:val="000E7435"/>
    <w:rsid w:val="000F19CB"/>
    <w:rsid w:val="000F5738"/>
    <w:rsid w:val="001011C3"/>
    <w:rsid w:val="00101666"/>
    <w:rsid w:val="00110D87"/>
    <w:rsid w:val="001116A6"/>
    <w:rsid w:val="0011269D"/>
    <w:rsid w:val="0011281E"/>
    <w:rsid w:val="00114DB9"/>
    <w:rsid w:val="00116087"/>
    <w:rsid w:val="00130296"/>
    <w:rsid w:val="00132E3E"/>
    <w:rsid w:val="00135B14"/>
    <w:rsid w:val="00140CEE"/>
    <w:rsid w:val="00140FD3"/>
    <w:rsid w:val="001423B6"/>
    <w:rsid w:val="0014351A"/>
    <w:rsid w:val="001441B0"/>
    <w:rsid w:val="001448A7"/>
    <w:rsid w:val="001451C3"/>
    <w:rsid w:val="00146621"/>
    <w:rsid w:val="00155937"/>
    <w:rsid w:val="00155B27"/>
    <w:rsid w:val="001567A0"/>
    <w:rsid w:val="0016166A"/>
    <w:rsid w:val="00161853"/>
    <w:rsid w:val="00161F2B"/>
    <w:rsid w:val="00162325"/>
    <w:rsid w:val="00162E0C"/>
    <w:rsid w:val="00162E46"/>
    <w:rsid w:val="00163BE6"/>
    <w:rsid w:val="00171469"/>
    <w:rsid w:val="001766AA"/>
    <w:rsid w:val="00181A54"/>
    <w:rsid w:val="0018232A"/>
    <w:rsid w:val="001850D4"/>
    <w:rsid w:val="00186382"/>
    <w:rsid w:val="00187C57"/>
    <w:rsid w:val="00192C1C"/>
    <w:rsid w:val="001951DA"/>
    <w:rsid w:val="001957BD"/>
    <w:rsid w:val="001A2887"/>
    <w:rsid w:val="001A7178"/>
    <w:rsid w:val="001B28F3"/>
    <w:rsid w:val="001C272B"/>
    <w:rsid w:val="001C3269"/>
    <w:rsid w:val="001C5835"/>
    <w:rsid w:val="001C5B51"/>
    <w:rsid w:val="001C7430"/>
    <w:rsid w:val="001D1DB4"/>
    <w:rsid w:val="001D2736"/>
    <w:rsid w:val="001D30D5"/>
    <w:rsid w:val="001D469F"/>
    <w:rsid w:val="001E0A4B"/>
    <w:rsid w:val="001E1740"/>
    <w:rsid w:val="001E632C"/>
    <w:rsid w:val="001E6C32"/>
    <w:rsid w:val="001F2FBF"/>
    <w:rsid w:val="001F33C7"/>
    <w:rsid w:val="001F3401"/>
    <w:rsid w:val="001F705B"/>
    <w:rsid w:val="00202253"/>
    <w:rsid w:val="00217888"/>
    <w:rsid w:val="00217A28"/>
    <w:rsid w:val="0022163F"/>
    <w:rsid w:val="00223CE0"/>
    <w:rsid w:val="00232648"/>
    <w:rsid w:val="00233E21"/>
    <w:rsid w:val="00234A7C"/>
    <w:rsid w:val="0024059F"/>
    <w:rsid w:val="0024279B"/>
    <w:rsid w:val="00245CD1"/>
    <w:rsid w:val="002505BA"/>
    <w:rsid w:val="0025563A"/>
    <w:rsid w:val="00256C99"/>
    <w:rsid w:val="00257009"/>
    <w:rsid w:val="002574F9"/>
    <w:rsid w:val="00260B69"/>
    <w:rsid w:val="00262B61"/>
    <w:rsid w:val="00267794"/>
    <w:rsid w:val="00270C5D"/>
    <w:rsid w:val="00274D75"/>
    <w:rsid w:val="00275691"/>
    <w:rsid w:val="00276811"/>
    <w:rsid w:val="002774EF"/>
    <w:rsid w:val="002800E4"/>
    <w:rsid w:val="00282699"/>
    <w:rsid w:val="00287951"/>
    <w:rsid w:val="002926DF"/>
    <w:rsid w:val="00296697"/>
    <w:rsid w:val="002A224A"/>
    <w:rsid w:val="002A6113"/>
    <w:rsid w:val="002B0472"/>
    <w:rsid w:val="002B1470"/>
    <w:rsid w:val="002B1AF8"/>
    <w:rsid w:val="002B56DF"/>
    <w:rsid w:val="002B6B12"/>
    <w:rsid w:val="002C0C2C"/>
    <w:rsid w:val="002C46BF"/>
    <w:rsid w:val="002C58F1"/>
    <w:rsid w:val="002D5D08"/>
    <w:rsid w:val="002E3BE8"/>
    <w:rsid w:val="002E6140"/>
    <w:rsid w:val="002E6985"/>
    <w:rsid w:val="002E71B6"/>
    <w:rsid w:val="002E79BC"/>
    <w:rsid w:val="002F04F7"/>
    <w:rsid w:val="002F5DC1"/>
    <w:rsid w:val="002F77C8"/>
    <w:rsid w:val="003012B7"/>
    <w:rsid w:val="00304F22"/>
    <w:rsid w:val="00306C7C"/>
    <w:rsid w:val="00311C40"/>
    <w:rsid w:val="0031470A"/>
    <w:rsid w:val="00320B96"/>
    <w:rsid w:val="0032217E"/>
    <w:rsid w:val="00322EDD"/>
    <w:rsid w:val="003235FA"/>
    <w:rsid w:val="00325FAD"/>
    <w:rsid w:val="00326C77"/>
    <w:rsid w:val="00330135"/>
    <w:rsid w:val="00331527"/>
    <w:rsid w:val="00332320"/>
    <w:rsid w:val="00334D3B"/>
    <w:rsid w:val="00335C89"/>
    <w:rsid w:val="00340352"/>
    <w:rsid w:val="00345A97"/>
    <w:rsid w:val="00347D72"/>
    <w:rsid w:val="00354599"/>
    <w:rsid w:val="00354FCD"/>
    <w:rsid w:val="00355ADD"/>
    <w:rsid w:val="00357611"/>
    <w:rsid w:val="003602D0"/>
    <w:rsid w:val="00362B2B"/>
    <w:rsid w:val="0036678F"/>
    <w:rsid w:val="00367237"/>
    <w:rsid w:val="0037077F"/>
    <w:rsid w:val="00372411"/>
    <w:rsid w:val="00373882"/>
    <w:rsid w:val="00377FF2"/>
    <w:rsid w:val="0038267E"/>
    <w:rsid w:val="00382849"/>
    <w:rsid w:val="00383251"/>
    <w:rsid w:val="0038343A"/>
    <w:rsid w:val="003843DB"/>
    <w:rsid w:val="00387093"/>
    <w:rsid w:val="00391300"/>
    <w:rsid w:val="00392F9E"/>
    <w:rsid w:val="00393761"/>
    <w:rsid w:val="003944E5"/>
    <w:rsid w:val="00394D75"/>
    <w:rsid w:val="00397D18"/>
    <w:rsid w:val="003A135C"/>
    <w:rsid w:val="003A1B36"/>
    <w:rsid w:val="003A2056"/>
    <w:rsid w:val="003A6D7C"/>
    <w:rsid w:val="003A6EF1"/>
    <w:rsid w:val="003B1454"/>
    <w:rsid w:val="003B18B6"/>
    <w:rsid w:val="003B2AEC"/>
    <w:rsid w:val="003B496B"/>
    <w:rsid w:val="003C4415"/>
    <w:rsid w:val="003C59E0"/>
    <w:rsid w:val="003C6C8D"/>
    <w:rsid w:val="003D001F"/>
    <w:rsid w:val="003D1931"/>
    <w:rsid w:val="003D4A87"/>
    <w:rsid w:val="003D4F95"/>
    <w:rsid w:val="003D5C6E"/>
    <w:rsid w:val="003D5F42"/>
    <w:rsid w:val="003D60A9"/>
    <w:rsid w:val="003D726C"/>
    <w:rsid w:val="003D7EDF"/>
    <w:rsid w:val="003E10DD"/>
    <w:rsid w:val="003E16C3"/>
    <w:rsid w:val="003F289E"/>
    <w:rsid w:val="003F4C97"/>
    <w:rsid w:val="003F5BD9"/>
    <w:rsid w:val="003F7A34"/>
    <w:rsid w:val="003F7FE6"/>
    <w:rsid w:val="00400193"/>
    <w:rsid w:val="004036A7"/>
    <w:rsid w:val="00406954"/>
    <w:rsid w:val="00410901"/>
    <w:rsid w:val="004114EA"/>
    <w:rsid w:val="00411502"/>
    <w:rsid w:val="00413C70"/>
    <w:rsid w:val="00413C93"/>
    <w:rsid w:val="0041413D"/>
    <w:rsid w:val="004208C6"/>
    <w:rsid w:val="004212E7"/>
    <w:rsid w:val="00422086"/>
    <w:rsid w:val="0042446D"/>
    <w:rsid w:val="00427BF8"/>
    <w:rsid w:val="0043055A"/>
    <w:rsid w:val="00431C02"/>
    <w:rsid w:val="00435100"/>
    <w:rsid w:val="00437395"/>
    <w:rsid w:val="00440531"/>
    <w:rsid w:val="0044057A"/>
    <w:rsid w:val="00440FCC"/>
    <w:rsid w:val="00445047"/>
    <w:rsid w:val="00451A79"/>
    <w:rsid w:val="00455560"/>
    <w:rsid w:val="004602AA"/>
    <w:rsid w:val="0046135E"/>
    <w:rsid w:val="00463E39"/>
    <w:rsid w:val="004657FC"/>
    <w:rsid w:val="00466330"/>
    <w:rsid w:val="00466D03"/>
    <w:rsid w:val="004718B7"/>
    <w:rsid w:val="004733F6"/>
    <w:rsid w:val="00474E69"/>
    <w:rsid w:val="00481381"/>
    <w:rsid w:val="00484566"/>
    <w:rsid w:val="00487294"/>
    <w:rsid w:val="0049621B"/>
    <w:rsid w:val="004A3451"/>
    <w:rsid w:val="004A4833"/>
    <w:rsid w:val="004B29CC"/>
    <w:rsid w:val="004B2C8B"/>
    <w:rsid w:val="004B381A"/>
    <w:rsid w:val="004C0D0D"/>
    <w:rsid w:val="004C1895"/>
    <w:rsid w:val="004C3A79"/>
    <w:rsid w:val="004C58A1"/>
    <w:rsid w:val="004C6D40"/>
    <w:rsid w:val="004C7928"/>
    <w:rsid w:val="004D0C49"/>
    <w:rsid w:val="004D4FCB"/>
    <w:rsid w:val="004D5A2F"/>
    <w:rsid w:val="004D5E0F"/>
    <w:rsid w:val="004F0C3C"/>
    <w:rsid w:val="004F483F"/>
    <w:rsid w:val="004F4C56"/>
    <w:rsid w:val="004F63FC"/>
    <w:rsid w:val="004F6695"/>
    <w:rsid w:val="00505A92"/>
    <w:rsid w:val="005134BB"/>
    <w:rsid w:val="0052012D"/>
    <w:rsid w:val="005203F1"/>
    <w:rsid w:val="005212B9"/>
    <w:rsid w:val="00521BC3"/>
    <w:rsid w:val="005222A7"/>
    <w:rsid w:val="00524721"/>
    <w:rsid w:val="005249E9"/>
    <w:rsid w:val="00525B91"/>
    <w:rsid w:val="005316BB"/>
    <w:rsid w:val="00531743"/>
    <w:rsid w:val="00533632"/>
    <w:rsid w:val="00534734"/>
    <w:rsid w:val="00541C8A"/>
    <w:rsid w:val="00541E6E"/>
    <w:rsid w:val="0054251F"/>
    <w:rsid w:val="00543DD1"/>
    <w:rsid w:val="005508B0"/>
    <w:rsid w:val="00551C45"/>
    <w:rsid w:val="005520D8"/>
    <w:rsid w:val="00553E19"/>
    <w:rsid w:val="00556CF1"/>
    <w:rsid w:val="0055716A"/>
    <w:rsid w:val="005572F7"/>
    <w:rsid w:val="0056299C"/>
    <w:rsid w:val="00562F4C"/>
    <w:rsid w:val="00566E1F"/>
    <w:rsid w:val="005672FF"/>
    <w:rsid w:val="00567635"/>
    <w:rsid w:val="00571FAD"/>
    <w:rsid w:val="005762A7"/>
    <w:rsid w:val="005823E7"/>
    <w:rsid w:val="005916D7"/>
    <w:rsid w:val="005922C7"/>
    <w:rsid w:val="005943F5"/>
    <w:rsid w:val="005A022C"/>
    <w:rsid w:val="005A4234"/>
    <w:rsid w:val="005A4C85"/>
    <w:rsid w:val="005A698C"/>
    <w:rsid w:val="005A74EC"/>
    <w:rsid w:val="005B0D19"/>
    <w:rsid w:val="005B3710"/>
    <w:rsid w:val="005B653B"/>
    <w:rsid w:val="005C1E18"/>
    <w:rsid w:val="005C5BBB"/>
    <w:rsid w:val="005C6631"/>
    <w:rsid w:val="005C7A54"/>
    <w:rsid w:val="005D14D7"/>
    <w:rsid w:val="005D2410"/>
    <w:rsid w:val="005E0799"/>
    <w:rsid w:val="005E14C2"/>
    <w:rsid w:val="005E2685"/>
    <w:rsid w:val="005E6924"/>
    <w:rsid w:val="005F0BEC"/>
    <w:rsid w:val="005F1E91"/>
    <w:rsid w:val="005F5886"/>
    <w:rsid w:val="005F5A80"/>
    <w:rsid w:val="005F6090"/>
    <w:rsid w:val="00600F43"/>
    <w:rsid w:val="00601470"/>
    <w:rsid w:val="006014DE"/>
    <w:rsid w:val="006044FF"/>
    <w:rsid w:val="00606C2C"/>
    <w:rsid w:val="00607CC5"/>
    <w:rsid w:val="00617021"/>
    <w:rsid w:val="00617934"/>
    <w:rsid w:val="0062136A"/>
    <w:rsid w:val="00623769"/>
    <w:rsid w:val="00625132"/>
    <w:rsid w:val="006257E0"/>
    <w:rsid w:val="0063174F"/>
    <w:rsid w:val="00632730"/>
    <w:rsid w:val="00633014"/>
    <w:rsid w:val="0063437B"/>
    <w:rsid w:val="00641C79"/>
    <w:rsid w:val="00641CAD"/>
    <w:rsid w:val="006439BA"/>
    <w:rsid w:val="00647009"/>
    <w:rsid w:val="00650584"/>
    <w:rsid w:val="006530E7"/>
    <w:rsid w:val="0065657F"/>
    <w:rsid w:val="006573B8"/>
    <w:rsid w:val="00657E63"/>
    <w:rsid w:val="00660E51"/>
    <w:rsid w:val="00663999"/>
    <w:rsid w:val="00663A72"/>
    <w:rsid w:val="00664155"/>
    <w:rsid w:val="006673CA"/>
    <w:rsid w:val="00672320"/>
    <w:rsid w:val="00673C26"/>
    <w:rsid w:val="006751B5"/>
    <w:rsid w:val="00680ACD"/>
    <w:rsid w:val="006812AF"/>
    <w:rsid w:val="00683108"/>
    <w:rsid w:val="0068327D"/>
    <w:rsid w:val="006841D2"/>
    <w:rsid w:val="0068614E"/>
    <w:rsid w:val="00690764"/>
    <w:rsid w:val="006911FC"/>
    <w:rsid w:val="00694882"/>
    <w:rsid w:val="00694AF0"/>
    <w:rsid w:val="00696DC3"/>
    <w:rsid w:val="006A0213"/>
    <w:rsid w:val="006A10B7"/>
    <w:rsid w:val="006A1E14"/>
    <w:rsid w:val="006A1F1A"/>
    <w:rsid w:val="006A4686"/>
    <w:rsid w:val="006B0E9E"/>
    <w:rsid w:val="006B0F42"/>
    <w:rsid w:val="006B1AD5"/>
    <w:rsid w:val="006B3BED"/>
    <w:rsid w:val="006B5009"/>
    <w:rsid w:val="006B5AE4"/>
    <w:rsid w:val="006C3086"/>
    <w:rsid w:val="006D1507"/>
    <w:rsid w:val="006D2EAA"/>
    <w:rsid w:val="006D3ED3"/>
    <w:rsid w:val="006D4054"/>
    <w:rsid w:val="006D475C"/>
    <w:rsid w:val="006D58B2"/>
    <w:rsid w:val="006E02AC"/>
    <w:rsid w:val="006E02EC"/>
    <w:rsid w:val="006E5488"/>
    <w:rsid w:val="006F0007"/>
    <w:rsid w:val="006F3422"/>
    <w:rsid w:val="006F484E"/>
    <w:rsid w:val="006F5701"/>
    <w:rsid w:val="006F6D6B"/>
    <w:rsid w:val="00703535"/>
    <w:rsid w:val="00706E06"/>
    <w:rsid w:val="00711EEC"/>
    <w:rsid w:val="0071250E"/>
    <w:rsid w:val="00713466"/>
    <w:rsid w:val="007211B1"/>
    <w:rsid w:val="00727922"/>
    <w:rsid w:val="0073223E"/>
    <w:rsid w:val="00733213"/>
    <w:rsid w:val="00741F80"/>
    <w:rsid w:val="0074287D"/>
    <w:rsid w:val="00746187"/>
    <w:rsid w:val="007559CE"/>
    <w:rsid w:val="007570BA"/>
    <w:rsid w:val="007579F5"/>
    <w:rsid w:val="0076254F"/>
    <w:rsid w:val="00763EDF"/>
    <w:rsid w:val="00765B99"/>
    <w:rsid w:val="00770AA3"/>
    <w:rsid w:val="00770EF8"/>
    <w:rsid w:val="0077158E"/>
    <w:rsid w:val="007801F5"/>
    <w:rsid w:val="00781C05"/>
    <w:rsid w:val="0078336B"/>
    <w:rsid w:val="00783CA4"/>
    <w:rsid w:val="007842FB"/>
    <w:rsid w:val="00785F40"/>
    <w:rsid w:val="00786124"/>
    <w:rsid w:val="0079514B"/>
    <w:rsid w:val="00795A18"/>
    <w:rsid w:val="007A1AA3"/>
    <w:rsid w:val="007A2DC1"/>
    <w:rsid w:val="007A65FD"/>
    <w:rsid w:val="007B2F3A"/>
    <w:rsid w:val="007C1051"/>
    <w:rsid w:val="007C7F05"/>
    <w:rsid w:val="007D13D2"/>
    <w:rsid w:val="007D23DC"/>
    <w:rsid w:val="007D3319"/>
    <w:rsid w:val="007D335D"/>
    <w:rsid w:val="007D5328"/>
    <w:rsid w:val="007E3314"/>
    <w:rsid w:val="007E44F9"/>
    <w:rsid w:val="007E4644"/>
    <w:rsid w:val="007E4B03"/>
    <w:rsid w:val="007F25BE"/>
    <w:rsid w:val="007F324B"/>
    <w:rsid w:val="007F495A"/>
    <w:rsid w:val="007F4EE8"/>
    <w:rsid w:val="00800C12"/>
    <w:rsid w:val="00801182"/>
    <w:rsid w:val="0080553C"/>
    <w:rsid w:val="00805B46"/>
    <w:rsid w:val="00805BAE"/>
    <w:rsid w:val="00805F1C"/>
    <w:rsid w:val="00813174"/>
    <w:rsid w:val="00824E59"/>
    <w:rsid w:val="00825DC2"/>
    <w:rsid w:val="00827AAB"/>
    <w:rsid w:val="00830E7B"/>
    <w:rsid w:val="00834AD3"/>
    <w:rsid w:val="00834DF5"/>
    <w:rsid w:val="00843795"/>
    <w:rsid w:val="0084566B"/>
    <w:rsid w:val="00847270"/>
    <w:rsid w:val="00847F0F"/>
    <w:rsid w:val="00852448"/>
    <w:rsid w:val="008565F7"/>
    <w:rsid w:val="00856C3A"/>
    <w:rsid w:val="0085742A"/>
    <w:rsid w:val="00867316"/>
    <w:rsid w:val="0086760D"/>
    <w:rsid w:val="0087252A"/>
    <w:rsid w:val="00876F05"/>
    <w:rsid w:val="008813B5"/>
    <w:rsid w:val="0088258A"/>
    <w:rsid w:val="00883780"/>
    <w:rsid w:val="00884279"/>
    <w:rsid w:val="00886332"/>
    <w:rsid w:val="00886A7D"/>
    <w:rsid w:val="00886E94"/>
    <w:rsid w:val="00894DFD"/>
    <w:rsid w:val="00895FF8"/>
    <w:rsid w:val="008A26D9"/>
    <w:rsid w:val="008A35FB"/>
    <w:rsid w:val="008A7B88"/>
    <w:rsid w:val="008B001E"/>
    <w:rsid w:val="008B2AD0"/>
    <w:rsid w:val="008B3B02"/>
    <w:rsid w:val="008B7A72"/>
    <w:rsid w:val="008B7D6C"/>
    <w:rsid w:val="008C0C29"/>
    <w:rsid w:val="008C5C71"/>
    <w:rsid w:val="008E342A"/>
    <w:rsid w:val="008F3638"/>
    <w:rsid w:val="008F4441"/>
    <w:rsid w:val="008F551E"/>
    <w:rsid w:val="008F6F31"/>
    <w:rsid w:val="008F70A7"/>
    <w:rsid w:val="008F74DF"/>
    <w:rsid w:val="00900712"/>
    <w:rsid w:val="00904446"/>
    <w:rsid w:val="009127BA"/>
    <w:rsid w:val="00913EF4"/>
    <w:rsid w:val="00915AA6"/>
    <w:rsid w:val="00921967"/>
    <w:rsid w:val="009227A6"/>
    <w:rsid w:val="00923638"/>
    <w:rsid w:val="009242B8"/>
    <w:rsid w:val="00924E2E"/>
    <w:rsid w:val="00927273"/>
    <w:rsid w:val="00933EC1"/>
    <w:rsid w:val="00936659"/>
    <w:rsid w:val="009419F5"/>
    <w:rsid w:val="009421FE"/>
    <w:rsid w:val="009426A3"/>
    <w:rsid w:val="00942BA2"/>
    <w:rsid w:val="0094528A"/>
    <w:rsid w:val="00945B66"/>
    <w:rsid w:val="009502D5"/>
    <w:rsid w:val="00950D8E"/>
    <w:rsid w:val="009530DB"/>
    <w:rsid w:val="00953676"/>
    <w:rsid w:val="0095512A"/>
    <w:rsid w:val="00957C83"/>
    <w:rsid w:val="009705EE"/>
    <w:rsid w:val="00974637"/>
    <w:rsid w:val="009753A6"/>
    <w:rsid w:val="00977927"/>
    <w:rsid w:val="0098135C"/>
    <w:rsid w:val="0098156A"/>
    <w:rsid w:val="00984B07"/>
    <w:rsid w:val="00985CF5"/>
    <w:rsid w:val="00991BAC"/>
    <w:rsid w:val="009944FD"/>
    <w:rsid w:val="009A20B4"/>
    <w:rsid w:val="009A3531"/>
    <w:rsid w:val="009A5961"/>
    <w:rsid w:val="009A6EA0"/>
    <w:rsid w:val="009B0545"/>
    <w:rsid w:val="009B5B66"/>
    <w:rsid w:val="009B7922"/>
    <w:rsid w:val="009C1335"/>
    <w:rsid w:val="009C1AB2"/>
    <w:rsid w:val="009C3CE4"/>
    <w:rsid w:val="009C4AE9"/>
    <w:rsid w:val="009C7251"/>
    <w:rsid w:val="009D2545"/>
    <w:rsid w:val="009D29EF"/>
    <w:rsid w:val="009D2A87"/>
    <w:rsid w:val="009D46E6"/>
    <w:rsid w:val="009D6F23"/>
    <w:rsid w:val="009D7B4D"/>
    <w:rsid w:val="009E0985"/>
    <w:rsid w:val="009E2E91"/>
    <w:rsid w:val="009E41FE"/>
    <w:rsid w:val="009E5A64"/>
    <w:rsid w:val="009F0ED9"/>
    <w:rsid w:val="009F1CFC"/>
    <w:rsid w:val="009F1FCE"/>
    <w:rsid w:val="009F3479"/>
    <w:rsid w:val="009F587A"/>
    <w:rsid w:val="009F6889"/>
    <w:rsid w:val="009F6BFE"/>
    <w:rsid w:val="00A02010"/>
    <w:rsid w:val="00A028AB"/>
    <w:rsid w:val="00A04725"/>
    <w:rsid w:val="00A070DF"/>
    <w:rsid w:val="00A07329"/>
    <w:rsid w:val="00A13214"/>
    <w:rsid w:val="00A139F5"/>
    <w:rsid w:val="00A15F16"/>
    <w:rsid w:val="00A24587"/>
    <w:rsid w:val="00A30006"/>
    <w:rsid w:val="00A3092B"/>
    <w:rsid w:val="00A365F4"/>
    <w:rsid w:val="00A37DBC"/>
    <w:rsid w:val="00A4178E"/>
    <w:rsid w:val="00A47D80"/>
    <w:rsid w:val="00A5213D"/>
    <w:rsid w:val="00A53132"/>
    <w:rsid w:val="00A563F2"/>
    <w:rsid w:val="00A566E8"/>
    <w:rsid w:val="00A61128"/>
    <w:rsid w:val="00A64B26"/>
    <w:rsid w:val="00A67511"/>
    <w:rsid w:val="00A678E1"/>
    <w:rsid w:val="00A71A01"/>
    <w:rsid w:val="00A77E62"/>
    <w:rsid w:val="00A810F9"/>
    <w:rsid w:val="00A85098"/>
    <w:rsid w:val="00A86ECC"/>
    <w:rsid w:val="00A86FCC"/>
    <w:rsid w:val="00A90904"/>
    <w:rsid w:val="00A91C3C"/>
    <w:rsid w:val="00A94074"/>
    <w:rsid w:val="00A94727"/>
    <w:rsid w:val="00AA0A2A"/>
    <w:rsid w:val="00AA4B40"/>
    <w:rsid w:val="00AA710D"/>
    <w:rsid w:val="00AA7A81"/>
    <w:rsid w:val="00AB0A80"/>
    <w:rsid w:val="00AB119C"/>
    <w:rsid w:val="00AB14A0"/>
    <w:rsid w:val="00AB4676"/>
    <w:rsid w:val="00AB5DFF"/>
    <w:rsid w:val="00AB6D25"/>
    <w:rsid w:val="00AC050F"/>
    <w:rsid w:val="00AC3FCE"/>
    <w:rsid w:val="00AC4FEE"/>
    <w:rsid w:val="00AC6F2F"/>
    <w:rsid w:val="00AD0B4E"/>
    <w:rsid w:val="00AD1F7A"/>
    <w:rsid w:val="00AD40D1"/>
    <w:rsid w:val="00AE2D4B"/>
    <w:rsid w:val="00AE2E22"/>
    <w:rsid w:val="00AE34DB"/>
    <w:rsid w:val="00AE4F99"/>
    <w:rsid w:val="00AE59BC"/>
    <w:rsid w:val="00B032F3"/>
    <w:rsid w:val="00B034F4"/>
    <w:rsid w:val="00B04B80"/>
    <w:rsid w:val="00B070A9"/>
    <w:rsid w:val="00B11481"/>
    <w:rsid w:val="00B12859"/>
    <w:rsid w:val="00B1321E"/>
    <w:rsid w:val="00B147CB"/>
    <w:rsid w:val="00B14952"/>
    <w:rsid w:val="00B206A5"/>
    <w:rsid w:val="00B20874"/>
    <w:rsid w:val="00B21303"/>
    <w:rsid w:val="00B244CA"/>
    <w:rsid w:val="00B24EAA"/>
    <w:rsid w:val="00B25E35"/>
    <w:rsid w:val="00B2764F"/>
    <w:rsid w:val="00B30ABB"/>
    <w:rsid w:val="00B31E5A"/>
    <w:rsid w:val="00B363F4"/>
    <w:rsid w:val="00B36896"/>
    <w:rsid w:val="00B37ED5"/>
    <w:rsid w:val="00B43406"/>
    <w:rsid w:val="00B45BF6"/>
    <w:rsid w:val="00B521D5"/>
    <w:rsid w:val="00B536FE"/>
    <w:rsid w:val="00B53B91"/>
    <w:rsid w:val="00B61744"/>
    <w:rsid w:val="00B626D4"/>
    <w:rsid w:val="00B6273C"/>
    <w:rsid w:val="00B63D14"/>
    <w:rsid w:val="00B653AB"/>
    <w:rsid w:val="00B65F9E"/>
    <w:rsid w:val="00B66B19"/>
    <w:rsid w:val="00B72F9E"/>
    <w:rsid w:val="00B73F22"/>
    <w:rsid w:val="00B748C2"/>
    <w:rsid w:val="00B8474B"/>
    <w:rsid w:val="00B86A48"/>
    <w:rsid w:val="00B87377"/>
    <w:rsid w:val="00B914E9"/>
    <w:rsid w:val="00B91519"/>
    <w:rsid w:val="00B9253E"/>
    <w:rsid w:val="00B954BD"/>
    <w:rsid w:val="00B956EE"/>
    <w:rsid w:val="00BA294A"/>
    <w:rsid w:val="00BA2BA1"/>
    <w:rsid w:val="00BA571E"/>
    <w:rsid w:val="00BB1508"/>
    <w:rsid w:val="00BB2481"/>
    <w:rsid w:val="00BB45A4"/>
    <w:rsid w:val="00BB4F09"/>
    <w:rsid w:val="00BB6A91"/>
    <w:rsid w:val="00BB72CB"/>
    <w:rsid w:val="00BC2765"/>
    <w:rsid w:val="00BC39B4"/>
    <w:rsid w:val="00BC45A3"/>
    <w:rsid w:val="00BD2D71"/>
    <w:rsid w:val="00BD359E"/>
    <w:rsid w:val="00BD4E33"/>
    <w:rsid w:val="00BE13B8"/>
    <w:rsid w:val="00BE6DC4"/>
    <w:rsid w:val="00BF4399"/>
    <w:rsid w:val="00BF53A8"/>
    <w:rsid w:val="00C030DE"/>
    <w:rsid w:val="00C034BC"/>
    <w:rsid w:val="00C040AC"/>
    <w:rsid w:val="00C05E39"/>
    <w:rsid w:val="00C06732"/>
    <w:rsid w:val="00C07B0E"/>
    <w:rsid w:val="00C139F5"/>
    <w:rsid w:val="00C13C1C"/>
    <w:rsid w:val="00C22105"/>
    <w:rsid w:val="00C244B6"/>
    <w:rsid w:val="00C3252C"/>
    <w:rsid w:val="00C33617"/>
    <w:rsid w:val="00C3702F"/>
    <w:rsid w:val="00C40678"/>
    <w:rsid w:val="00C42943"/>
    <w:rsid w:val="00C43A21"/>
    <w:rsid w:val="00C47003"/>
    <w:rsid w:val="00C47F55"/>
    <w:rsid w:val="00C502EA"/>
    <w:rsid w:val="00C51B06"/>
    <w:rsid w:val="00C56E2F"/>
    <w:rsid w:val="00C64A37"/>
    <w:rsid w:val="00C71415"/>
    <w:rsid w:val="00C7158E"/>
    <w:rsid w:val="00C71E0A"/>
    <w:rsid w:val="00C7250B"/>
    <w:rsid w:val="00C7346B"/>
    <w:rsid w:val="00C74301"/>
    <w:rsid w:val="00C76A59"/>
    <w:rsid w:val="00C7738A"/>
    <w:rsid w:val="00C77C0E"/>
    <w:rsid w:val="00C812C5"/>
    <w:rsid w:val="00C87B75"/>
    <w:rsid w:val="00C87E62"/>
    <w:rsid w:val="00C91687"/>
    <w:rsid w:val="00C9209D"/>
    <w:rsid w:val="00C924A8"/>
    <w:rsid w:val="00C945FE"/>
    <w:rsid w:val="00C96FAA"/>
    <w:rsid w:val="00C97A04"/>
    <w:rsid w:val="00CA107B"/>
    <w:rsid w:val="00CA2132"/>
    <w:rsid w:val="00CA42B3"/>
    <w:rsid w:val="00CA484D"/>
    <w:rsid w:val="00CA4FB6"/>
    <w:rsid w:val="00CB2149"/>
    <w:rsid w:val="00CB2D08"/>
    <w:rsid w:val="00CB41A7"/>
    <w:rsid w:val="00CB5B23"/>
    <w:rsid w:val="00CB6091"/>
    <w:rsid w:val="00CB62E4"/>
    <w:rsid w:val="00CB69A2"/>
    <w:rsid w:val="00CC16CA"/>
    <w:rsid w:val="00CC176F"/>
    <w:rsid w:val="00CC739E"/>
    <w:rsid w:val="00CD3C8A"/>
    <w:rsid w:val="00CD41BD"/>
    <w:rsid w:val="00CD4C92"/>
    <w:rsid w:val="00CD58B7"/>
    <w:rsid w:val="00CD6839"/>
    <w:rsid w:val="00CE036A"/>
    <w:rsid w:val="00CE0801"/>
    <w:rsid w:val="00CF01A4"/>
    <w:rsid w:val="00CF279B"/>
    <w:rsid w:val="00CF2849"/>
    <w:rsid w:val="00CF4099"/>
    <w:rsid w:val="00CF5EAD"/>
    <w:rsid w:val="00D00796"/>
    <w:rsid w:val="00D0492E"/>
    <w:rsid w:val="00D10707"/>
    <w:rsid w:val="00D15916"/>
    <w:rsid w:val="00D17A54"/>
    <w:rsid w:val="00D20D97"/>
    <w:rsid w:val="00D23F45"/>
    <w:rsid w:val="00D25FA2"/>
    <w:rsid w:val="00D261A2"/>
    <w:rsid w:val="00D26571"/>
    <w:rsid w:val="00D30555"/>
    <w:rsid w:val="00D30741"/>
    <w:rsid w:val="00D33CF4"/>
    <w:rsid w:val="00D4156C"/>
    <w:rsid w:val="00D42388"/>
    <w:rsid w:val="00D504EB"/>
    <w:rsid w:val="00D5107C"/>
    <w:rsid w:val="00D51C9A"/>
    <w:rsid w:val="00D52722"/>
    <w:rsid w:val="00D52CC9"/>
    <w:rsid w:val="00D55758"/>
    <w:rsid w:val="00D57B73"/>
    <w:rsid w:val="00D616D2"/>
    <w:rsid w:val="00D63B5F"/>
    <w:rsid w:val="00D63ECE"/>
    <w:rsid w:val="00D64203"/>
    <w:rsid w:val="00D70EF7"/>
    <w:rsid w:val="00D7235F"/>
    <w:rsid w:val="00D81B5B"/>
    <w:rsid w:val="00D8363D"/>
    <w:rsid w:val="00D8397C"/>
    <w:rsid w:val="00D85984"/>
    <w:rsid w:val="00D931B8"/>
    <w:rsid w:val="00D94EED"/>
    <w:rsid w:val="00D96026"/>
    <w:rsid w:val="00D96CE2"/>
    <w:rsid w:val="00DA4463"/>
    <w:rsid w:val="00DA4E20"/>
    <w:rsid w:val="00DA505A"/>
    <w:rsid w:val="00DA623D"/>
    <w:rsid w:val="00DA7C1C"/>
    <w:rsid w:val="00DB147A"/>
    <w:rsid w:val="00DB1A09"/>
    <w:rsid w:val="00DB1B7A"/>
    <w:rsid w:val="00DB20E1"/>
    <w:rsid w:val="00DB25AD"/>
    <w:rsid w:val="00DB2BA3"/>
    <w:rsid w:val="00DB2D41"/>
    <w:rsid w:val="00DB4CC6"/>
    <w:rsid w:val="00DC02DB"/>
    <w:rsid w:val="00DC38C5"/>
    <w:rsid w:val="00DC409D"/>
    <w:rsid w:val="00DC6708"/>
    <w:rsid w:val="00DD1AC3"/>
    <w:rsid w:val="00DD44EA"/>
    <w:rsid w:val="00DE265F"/>
    <w:rsid w:val="00DE433C"/>
    <w:rsid w:val="00DF08F2"/>
    <w:rsid w:val="00DF183A"/>
    <w:rsid w:val="00E01436"/>
    <w:rsid w:val="00E02B3D"/>
    <w:rsid w:val="00E04480"/>
    <w:rsid w:val="00E045BD"/>
    <w:rsid w:val="00E05A1E"/>
    <w:rsid w:val="00E107FB"/>
    <w:rsid w:val="00E14D06"/>
    <w:rsid w:val="00E17B77"/>
    <w:rsid w:val="00E20426"/>
    <w:rsid w:val="00E23177"/>
    <w:rsid w:val="00E23337"/>
    <w:rsid w:val="00E259EA"/>
    <w:rsid w:val="00E259F9"/>
    <w:rsid w:val="00E310AD"/>
    <w:rsid w:val="00E31ACC"/>
    <w:rsid w:val="00E31E83"/>
    <w:rsid w:val="00E32061"/>
    <w:rsid w:val="00E32774"/>
    <w:rsid w:val="00E341FB"/>
    <w:rsid w:val="00E3783E"/>
    <w:rsid w:val="00E3794B"/>
    <w:rsid w:val="00E42FF9"/>
    <w:rsid w:val="00E431A0"/>
    <w:rsid w:val="00E44960"/>
    <w:rsid w:val="00E45074"/>
    <w:rsid w:val="00E4549E"/>
    <w:rsid w:val="00E4714C"/>
    <w:rsid w:val="00E47FBF"/>
    <w:rsid w:val="00E51AEB"/>
    <w:rsid w:val="00E522A7"/>
    <w:rsid w:val="00E5352B"/>
    <w:rsid w:val="00E53E50"/>
    <w:rsid w:val="00E54452"/>
    <w:rsid w:val="00E558DE"/>
    <w:rsid w:val="00E57640"/>
    <w:rsid w:val="00E57D05"/>
    <w:rsid w:val="00E60A63"/>
    <w:rsid w:val="00E643D1"/>
    <w:rsid w:val="00E664C5"/>
    <w:rsid w:val="00E671A2"/>
    <w:rsid w:val="00E70FDF"/>
    <w:rsid w:val="00E73765"/>
    <w:rsid w:val="00E76D26"/>
    <w:rsid w:val="00E8371C"/>
    <w:rsid w:val="00E838F1"/>
    <w:rsid w:val="00E84408"/>
    <w:rsid w:val="00E877A0"/>
    <w:rsid w:val="00E90E77"/>
    <w:rsid w:val="00E91930"/>
    <w:rsid w:val="00E973A9"/>
    <w:rsid w:val="00E978FE"/>
    <w:rsid w:val="00E97A00"/>
    <w:rsid w:val="00EA0534"/>
    <w:rsid w:val="00EB00D2"/>
    <w:rsid w:val="00EB1390"/>
    <w:rsid w:val="00EB2B98"/>
    <w:rsid w:val="00EB2C71"/>
    <w:rsid w:val="00EB4340"/>
    <w:rsid w:val="00EB4C27"/>
    <w:rsid w:val="00EB556D"/>
    <w:rsid w:val="00EB5A7D"/>
    <w:rsid w:val="00EB6F31"/>
    <w:rsid w:val="00EC4CEA"/>
    <w:rsid w:val="00ED54D1"/>
    <w:rsid w:val="00ED55C0"/>
    <w:rsid w:val="00ED682B"/>
    <w:rsid w:val="00ED6C96"/>
    <w:rsid w:val="00EE144A"/>
    <w:rsid w:val="00EE3987"/>
    <w:rsid w:val="00EE41D5"/>
    <w:rsid w:val="00EE4C46"/>
    <w:rsid w:val="00EE692D"/>
    <w:rsid w:val="00EE76E6"/>
    <w:rsid w:val="00EF497D"/>
    <w:rsid w:val="00F00ABE"/>
    <w:rsid w:val="00F037A4"/>
    <w:rsid w:val="00F04B42"/>
    <w:rsid w:val="00F05064"/>
    <w:rsid w:val="00F05B0E"/>
    <w:rsid w:val="00F06B26"/>
    <w:rsid w:val="00F07C01"/>
    <w:rsid w:val="00F11C04"/>
    <w:rsid w:val="00F12FD9"/>
    <w:rsid w:val="00F22822"/>
    <w:rsid w:val="00F232F3"/>
    <w:rsid w:val="00F23A70"/>
    <w:rsid w:val="00F25DF0"/>
    <w:rsid w:val="00F27764"/>
    <w:rsid w:val="00F27C8F"/>
    <w:rsid w:val="00F32749"/>
    <w:rsid w:val="00F37172"/>
    <w:rsid w:val="00F416C8"/>
    <w:rsid w:val="00F418D1"/>
    <w:rsid w:val="00F4477E"/>
    <w:rsid w:val="00F47038"/>
    <w:rsid w:val="00F47563"/>
    <w:rsid w:val="00F531B5"/>
    <w:rsid w:val="00F54009"/>
    <w:rsid w:val="00F545F2"/>
    <w:rsid w:val="00F55221"/>
    <w:rsid w:val="00F64189"/>
    <w:rsid w:val="00F670E8"/>
    <w:rsid w:val="00F67D8F"/>
    <w:rsid w:val="00F70B1D"/>
    <w:rsid w:val="00F7290E"/>
    <w:rsid w:val="00F7688B"/>
    <w:rsid w:val="00F77D91"/>
    <w:rsid w:val="00F802BE"/>
    <w:rsid w:val="00F809B9"/>
    <w:rsid w:val="00F83BAC"/>
    <w:rsid w:val="00F84C10"/>
    <w:rsid w:val="00F85591"/>
    <w:rsid w:val="00F85FF6"/>
    <w:rsid w:val="00F86024"/>
    <w:rsid w:val="00F8611A"/>
    <w:rsid w:val="00F862C2"/>
    <w:rsid w:val="00F87C9F"/>
    <w:rsid w:val="00FA31A6"/>
    <w:rsid w:val="00FA4729"/>
    <w:rsid w:val="00FA5128"/>
    <w:rsid w:val="00FA5405"/>
    <w:rsid w:val="00FA7344"/>
    <w:rsid w:val="00FB42D4"/>
    <w:rsid w:val="00FB5906"/>
    <w:rsid w:val="00FB762F"/>
    <w:rsid w:val="00FB79D1"/>
    <w:rsid w:val="00FC21D4"/>
    <w:rsid w:val="00FC2AED"/>
    <w:rsid w:val="00FC553B"/>
    <w:rsid w:val="00FD38A0"/>
    <w:rsid w:val="00FD4667"/>
    <w:rsid w:val="00FD4C0A"/>
    <w:rsid w:val="00FD4C7E"/>
    <w:rsid w:val="00FD5EA7"/>
    <w:rsid w:val="00FD670D"/>
    <w:rsid w:val="00FE7252"/>
    <w:rsid w:val="00FF18C4"/>
    <w:rsid w:val="00FF31A7"/>
    <w:rsid w:val="00FF39A0"/>
    <w:rsid w:val="00FF43F1"/>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2F98F"/>
  <w15:docId w15:val="{4A05ECBF-7B96-47F9-BD33-A7EFE0D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 w:type="table" w:customStyle="1" w:styleId="Siatkatabelijasna11">
    <w:name w:val="Siatka tabeli — jasna11"/>
    <w:basedOn w:val="Standardowy"/>
    <w:uiPriority w:val="40"/>
    <w:rsid w:val="003B2A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BB45A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BB45A4"/>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BB45A4"/>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BB45A4"/>
    <w:rPr>
      <w:color w:val="FFFFFF" w:themeColor="background1"/>
    </w:rPr>
  </w:style>
  <w:style w:type="character" w:customStyle="1" w:styleId="WartowskanikaZnak">
    <w:name w:val="Wartość wskaźnika Znak"/>
    <w:basedOn w:val="Domylnaczcionkaakapitu"/>
    <w:link w:val="Wartowskanika"/>
    <w:rsid w:val="00BB45A4"/>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BB45A4"/>
    <w:rPr>
      <w:rFonts w:ascii="Fira Sans" w:hAnsi="Fira Sans"/>
      <w:sz w:val="20"/>
    </w:rPr>
  </w:style>
  <w:style w:type="character" w:customStyle="1" w:styleId="OpiswskanikaZnak">
    <w:name w:val="Opis wskaźnika Znak"/>
    <w:basedOn w:val="tekstnaniebieskimtleZnak"/>
    <w:link w:val="Opiswskanika"/>
    <w:rsid w:val="00BB45A4"/>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F53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53092804">
      <w:bodyDiv w:val="1"/>
      <w:marLeft w:val="0"/>
      <w:marRight w:val="0"/>
      <w:marTop w:val="0"/>
      <w:marBottom w:val="0"/>
      <w:divBdr>
        <w:top w:val="none" w:sz="0" w:space="0" w:color="auto"/>
        <w:left w:val="none" w:sz="0" w:space="0" w:color="auto"/>
        <w:bottom w:val="none" w:sz="0" w:space="0" w:color="auto"/>
        <w:right w:val="none" w:sz="0" w:space="0" w:color="auto"/>
      </w:divBdr>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13006">
      <w:bodyDiv w:val="1"/>
      <w:marLeft w:val="0"/>
      <w:marRight w:val="0"/>
      <w:marTop w:val="0"/>
      <w:marBottom w:val="0"/>
      <w:divBdr>
        <w:top w:val="none" w:sz="0" w:space="0" w:color="auto"/>
        <w:left w:val="none" w:sz="0" w:space="0" w:color="auto"/>
        <w:bottom w:val="none" w:sz="0" w:space="0" w:color="auto"/>
        <w:right w:val="none" w:sz="0" w:space="0" w:color="auto"/>
      </w:divBdr>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835585">
      <w:bodyDiv w:val="1"/>
      <w:marLeft w:val="0"/>
      <w:marRight w:val="0"/>
      <w:marTop w:val="0"/>
      <w:marBottom w:val="0"/>
      <w:divBdr>
        <w:top w:val="none" w:sz="0" w:space="0" w:color="auto"/>
        <w:left w:val="none" w:sz="0" w:space="0" w:color="auto"/>
        <w:bottom w:val="none" w:sz="0" w:space="0" w:color="auto"/>
        <w:right w:val="none" w:sz="0" w:space="0" w:color="auto"/>
      </w:divBdr>
      <w:divsChild>
        <w:div w:id="1798982555">
          <w:marLeft w:val="0"/>
          <w:marRight w:val="0"/>
          <w:marTop w:val="0"/>
          <w:marBottom w:val="0"/>
          <w:divBdr>
            <w:top w:val="none" w:sz="0" w:space="0" w:color="auto"/>
            <w:left w:val="none" w:sz="0" w:space="0" w:color="auto"/>
            <w:bottom w:val="none" w:sz="0" w:space="0" w:color="auto"/>
            <w:right w:val="none" w:sz="0" w:space="0" w:color="auto"/>
          </w:divBdr>
          <w:divsChild>
            <w:div w:id="1510679510">
              <w:marLeft w:val="0"/>
              <w:marRight w:val="0"/>
              <w:marTop w:val="0"/>
              <w:marBottom w:val="0"/>
              <w:divBdr>
                <w:top w:val="none" w:sz="0" w:space="0" w:color="auto"/>
                <w:left w:val="none" w:sz="0" w:space="0" w:color="auto"/>
                <w:bottom w:val="none" w:sz="0" w:space="0" w:color="auto"/>
                <w:right w:val="none" w:sz="0" w:space="0" w:color="auto"/>
              </w:divBdr>
              <w:divsChild>
                <w:div w:id="145324283">
                  <w:marLeft w:val="0"/>
                  <w:marRight w:val="0"/>
                  <w:marTop w:val="0"/>
                  <w:marBottom w:val="0"/>
                  <w:divBdr>
                    <w:top w:val="none" w:sz="0" w:space="0" w:color="auto"/>
                    <w:left w:val="none" w:sz="0" w:space="0" w:color="auto"/>
                    <w:bottom w:val="none" w:sz="0" w:space="0" w:color="auto"/>
                    <w:right w:val="none" w:sz="0" w:space="0" w:color="auto"/>
                  </w:divBdr>
                  <w:divsChild>
                    <w:div w:id="1875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67254271">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349579">
      <w:bodyDiv w:val="1"/>
      <w:marLeft w:val="0"/>
      <w:marRight w:val="0"/>
      <w:marTop w:val="0"/>
      <w:marBottom w:val="0"/>
      <w:divBdr>
        <w:top w:val="none" w:sz="0" w:space="0" w:color="auto"/>
        <w:left w:val="none" w:sz="0" w:space="0" w:color="auto"/>
        <w:bottom w:val="none" w:sz="0" w:space="0" w:color="auto"/>
        <w:right w:val="none" w:sz="0" w:space="0" w:color="auto"/>
      </w:divBdr>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tat.gov.pl/en/metainformations/glossary/terms-used-in-official-statistics/1584,term.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hyperlink" Target="https://stat.gov.pl/en/metainformation/glossary/terms-used-in-official-statistics/1532,term.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stat.gov.pl/en/metainformation/glossary/terms-used-in-official-statistics/3310,term.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tat.gov.pl/en/metainformations/glossary/terms-used-in-official-statistics/1584,term.html"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stat.gov.pl/en/metainformation/glossary/terms-used-in-official-statistics/3310,term.htm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stat.gov.pl/en/metainformation/glossary/terms-used-in-official-statistics/1532,term.html" TargetMode="Externa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1E9983FF-DC4B-4F4E-A072-0441E2B88E6D" xsi:nil="true"/>
    <Osoba xmlns="1E9983FF-DC4B-4F4E-A072-0441E2B88E6D">STAT\NOWINSKAA</Osoba>
    <NazwaPliku xmlns="1E9983FF-DC4B-4F4E-A072-0441E2B88E6D">Activity of debt collection companies in 2023. News release in DOCX format.docx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51C63-E028-4357-89D7-B79C89C27759}"/>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16BA066C-DB06-4529-85C0-FED6D8192BCC}"/>
</file>

<file path=docProps/app.xml><?xml version="1.0" encoding="utf-8"?>
<Properties xmlns="http://schemas.openxmlformats.org/officeDocument/2006/extended-properties" xmlns:vt="http://schemas.openxmlformats.org/officeDocument/2006/docPropsVTypes">
  <Template>Normal</Template>
  <TotalTime>221</TotalTime>
  <Pages>3</Pages>
  <Words>668</Words>
  <Characters>4011</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Activity of debt collection companies in 2023. News release in DOCX format</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2017-11-07T13:05:00Z</cp:lastPrinted>
  <dcterms:created xsi:type="dcterms:W3CDTF">2024-07-22T08:49:00Z</dcterms:created>
  <dcterms:modified xsi:type="dcterms:W3CDTF">2024-08-02T12:53:00Z</dcterms:modified>
</cp:coreProperties>
</file>