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2B15A36C"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3E4C80">
        <w:rPr>
          <w:lang w:val="en-US"/>
        </w:rPr>
        <w:t>enterprises in the first</w:t>
      </w:r>
      <w:r w:rsidR="006C4D4A">
        <w:rPr>
          <w:lang w:val="en-US"/>
        </w:rPr>
        <w:t xml:space="preserve"> quarter</w:t>
      </w:r>
      <w:r w:rsidR="00E23828">
        <w:rPr>
          <w:lang w:val="en-US"/>
        </w:rPr>
        <w:t xml:space="preserve"> o</w:t>
      </w:r>
      <w:r w:rsidR="00264937">
        <w:rPr>
          <w:lang w:val="en-US"/>
        </w:rPr>
        <w:t>f 2024</w:t>
      </w:r>
      <w:r w:rsidR="00364AF9" w:rsidRPr="00FF7843">
        <w:rPr>
          <w:sz w:val="32"/>
          <w:lang w:val="en-US"/>
        </w:rPr>
        <w:tab/>
      </w:r>
    </w:p>
    <w:p w14:paraId="1D6EE87C" w14:textId="77777777"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744EF7B8">
                <wp:simplePos x="0" y="0"/>
                <wp:positionH relativeFrom="margin">
                  <wp:align>left</wp:align>
                </wp:positionH>
                <wp:positionV relativeFrom="paragraph">
                  <wp:posOffset>45720</wp:posOffset>
                </wp:positionV>
                <wp:extent cx="2172970" cy="1600200"/>
                <wp:effectExtent l="0" t="0" r="0" b="0"/>
                <wp:wrapSquare wrapText="bothSides"/>
                <wp:docPr id="6" name="Pole tekstowe 2" descr="4.4% decrease in the number of registrations of enterprises in the first quarter of 2024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600200"/>
                        </a:xfrm>
                        <a:prstGeom prst="roundRect">
                          <a:avLst/>
                        </a:prstGeom>
                        <a:solidFill>
                          <a:srgbClr val="001D77"/>
                        </a:solidFill>
                        <a:ln w="9525">
                          <a:noFill/>
                          <a:miter lim="800000"/>
                          <a:headEnd/>
                          <a:tailEnd/>
                        </a:ln>
                      </wps:spPr>
                      <wps:txbx>
                        <w:txbxContent>
                          <w:p w14:paraId="7D7C8CE6" w14:textId="77777777" w:rsidR="00367FFB" w:rsidRPr="006C484B" w:rsidRDefault="00367FFB"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sidRPr="006C484B">
                              <w:rPr>
                                <w:rStyle w:val="WartowskanikaZnak"/>
                                <w:lang w:val="en-US"/>
                              </w:rPr>
                              <w:t>4.4%</w:t>
                            </w:r>
                          </w:p>
                          <w:p w14:paraId="2E364A8B" w14:textId="77777777" w:rsidR="00367FFB" w:rsidRPr="007E510A" w:rsidRDefault="00367FFB"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367FFB" w:rsidRPr="00FF7843" w:rsidRDefault="00367FFB"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4.4% decrease in the number of registrations of enterprises in the first quarter of 2024 compared to the corresponding period of previous year&#10;" style="position:absolute;margin-left:0;margin-top:3.6pt;width:171.1pt;height:126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" fillcolor="#001d77" stroked="f">
                <v:stroke joinstyle="miter"/>
                <v:textbox>
                  <w:txbxContent>
                    <w:p w14:paraId="7D7C8CE6" w14:textId="77777777" w:rsidR="00367FFB" w:rsidRPr="006C484B" w:rsidRDefault="00367FFB"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sidRPr="006C484B">
                        <w:rPr>
                          <w:rStyle w:val="WartowskanikaZnak"/>
                          <w:lang w:val="en-US"/>
                        </w:rPr>
                        <w:t>4.4%</w:t>
                      </w:r>
                    </w:p>
                    <w:p w14:paraId="2E364A8B" w14:textId="77777777" w:rsidR="00367FFB" w:rsidRPr="007E510A" w:rsidRDefault="00367FFB"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first quarter of 2024</w:t>
                      </w:r>
                      <w:r w:rsidRPr="007E510A">
                        <w:rPr>
                          <w:rFonts w:eastAsia="Fira Sans Light" w:cs="Times New Roman"/>
                          <w:color w:val="FFFFFF"/>
                          <w:sz w:val="20"/>
                          <w:szCs w:val="20"/>
                          <w:lang w:val="en"/>
                        </w:rPr>
                        <w:t xml:space="preserve"> compared to the corresponding period of previous year</w:t>
                      </w:r>
                    </w:p>
                    <w:p w14:paraId="73D67B0D" w14:textId="77777777" w:rsidR="00367FFB" w:rsidRPr="00FF7843" w:rsidRDefault="00367FFB"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4B78CB" w:rsidRPr="000E146E">
        <w:rPr>
          <w:lang w:val="en"/>
        </w:rPr>
        <w:t xml:space="preserve">In the </w:t>
      </w:r>
      <w:r w:rsidR="00F246B5">
        <w:rPr>
          <w:lang w:val="en"/>
        </w:rPr>
        <w:t>first quarter of 2024</w:t>
      </w:r>
      <w:r w:rsidR="004B78CB" w:rsidRPr="000E146E">
        <w:rPr>
          <w:lang w:val="en"/>
        </w:rPr>
        <w:t xml:space="preserve">, there were </w:t>
      </w:r>
      <w:r w:rsidR="00320F25">
        <w:rPr>
          <w:lang w:val="en-US"/>
        </w:rPr>
        <w:t>92 031</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F246B5">
        <w:rPr>
          <w:lang w:val="en"/>
        </w:rPr>
        <w:t>4.4% less</w:t>
      </w:r>
      <w:r w:rsidR="004B78CB" w:rsidRPr="000E146E">
        <w:rPr>
          <w:lang w:val="en"/>
        </w:rPr>
        <w:t xml:space="preserve"> than in the corresponding period of </w:t>
      </w:r>
      <w:r w:rsidR="00DF3DE9" w:rsidRPr="000E146E">
        <w:rPr>
          <w:lang w:val="en"/>
        </w:rPr>
        <w:t xml:space="preserve">previous year and </w:t>
      </w:r>
      <w:r w:rsidR="00F246B5">
        <w:rPr>
          <w:lang w:val="en"/>
        </w:rPr>
        <w:t>100</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320F25">
        <w:rPr>
          <w:lang w:val="en"/>
        </w:rPr>
        <w:t>18.0</w:t>
      </w:r>
      <w:r w:rsidR="0015230F">
        <w:rPr>
          <w:lang w:val="en"/>
        </w:rPr>
        <w:t>% less</w:t>
      </w:r>
      <w:r w:rsidR="00FA04B6">
        <w:rPr>
          <w:lang w:val="en"/>
        </w:rPr>
        <w:t xml:space="preserve"> than in</w:t>
      </w:r>
      <w:r w:rsidR="00320F25">
        <w:rPr>
          <w:lang w:val="en"/>
        </w:rPr>
        <w:t xml:space="preserve"> the first quarter of 2023</w:t>
      </w:r>
      <w:r w:rsidR="00DF3DE9" w:rsidRPr="000E146E">
        <w:rPr>
          <w:lang w:val="en"/>
        </w:rPr>
        <w:t>.</w:t>
      </w:r>
    </w:p>
    <w:p w14:paraId="42D9A73A" w14:textId="77777777"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32F12F2B" w14:textId="77777777" w:rsidR="00DF3DE9" w:rsidRDefault="00DF3DE9" w:rsidP="006E4697">
      <w:pPr>
        <w:spacing w:before="480" w:line="240" w:lineRule="auto"/>
        <w:rPr>
          <w:rFonts w:eastAsia="Times New Roman" w:cs="Times New Roman"/>
          <w:b/>
          <w:bCs/>
          <w:szCs w:val="19"/>
          <w:lang w:val="en-US" w:eastAsia="pl-PL"/>
        </w:rPr>
      </w:pPr>
    </w:p>
    <w:p w14:paraId="69AB48F4" w14:textId="77777777" w:rsidR="00680416" w:rsidRPr="00FD537B" w:rsidRDefault="00000839" w:rsidP="006E4697">
      <w:pPr>
        <w:spacing w:before="480" w:line="240" w:lineRule="auto"/>
        <w:rPr>
          <w:rFonts w:eastAsia="Fira Sans Light" w:cs="Times New Roman"/>
          <w:b/>
          <w:noProof/>
          <w:spacing w:val="-2"/>
          <w:szCs w:val="19"/>
          <w:lang w:val="en-GB"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765C3ED9">
                <wp:simplePos x="0" y="0"/>
                <wp:positionH relativeFrom="column">
                  <wp:posOffset>5263515</wp:posOffset>
                </wp:positionH>
                <wp:positionV relativeFrom="paragraph">
                  <wp:posOffset>5080</wp:posOffset>
                </wp:positionV>
                <wp:extent cx="1725295" cy="974725"/>
                <wp:effectExtent l="0" t="0" r="0" b="0"/>
                <wp:wrapTight wrapText="bothSides">
                  <wp:wrapPolygon edited="0">
                    <wp:start x="715" y="0"/>
                    <wp:lineTo x="715" y="21107"/>
                    <wp:lineTo x="20749" y="21107"/>
                    <wp:lineTo x="20749" y="0"/>
                    <wp:lineTo x="715" y="0"/>
                  </wp:wrapPolygon>
                </wp:wrapTight>
                <wp:docPr id="28" name="Pole tekstowe 28" descr="In the first quarter of 2024,the greatestt decrease in the number of registrations (by 21.3%)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14:paraId="39E7E599" w14:textId="77777777" w:rsidR="00367FFB" w:rsidRPr="00FF7843" w:rsidRDefault="00367FFB" w:rsidP="006D1659">
                            <w:pPr>
                              <w:pStyle w:val="tekstzboku"/>
                              <w:rPr>
                                <w:lang w:val="en-US"/>
                              </w:rPr>
                            </w:pPr>
                            <w:r>
                              <w:rPr>
                                <w:lang w:val="en-US"/>
                              </w:rPr>
                              <w:t xml:space="preserve">In the first quarter of 2024, the </w:t>
                            </w:r>
                            <w:r w:rsidRPr="00B81156">
                              <w:rPr>
                                <w:lang w:val="en-US"/>
                              </w:rPr>
                              <w:t>greatest</w:t>
                            </w:r>
                            <w:r>
                              <w:rPr>
                                <w:lang w:val="en-US"/>
                              </w:rPr>
                              <w:t xml:space="preserve"> de</w:t>
                            </w:r>
                            <w:r w:rsidRPr="00FF7843">
                              <w:rPr>
                                <w:lang w:val="en-US"/>
                              </w:rPr>
                              <w:t>crease in the number of regist</w:t>
                            </w:r>
                            <w:r>
                              <w:rPr>
                                <w:lang w:val="en-US"/>
                              </w:rPr>
                              <w:t>rations (by 21.3</w:t>
                            </w:r>
                            <w:r w:rsidRPr="00FF7843">
                              <w:rPr>
                                <w:lang w:val="en-US"/>
                              </w:rPr>
                              <w:t xml:space="preserve">%)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first quarter of 2024,the greatestt decrease in the number of registrations (by 21.3%) was noticed in information and communication" style="position:absolute;margin-left:414.45pt;margin-top:.4pt;width:135.85pt;height:76.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" filled="f" stroked="f">
                <v:textbox>
                  <w:txbxContent>
                    <w:p w14:paraId="39E7E599" w14:textId="77777777" w:rsidR="00367FFB" w:rsidRPr="00FF7843" w:rsidRDefault="00367FFB" w:rsidP="006D1659">
                      <w:pPr>
                        <w:pStyle w:val="tekstzboku"/>
                        <w:rPr>
                          <w:lang w:val="en-US"/>
                        </w:rPr>
                      </w:pPr>
                      <w:r>
                        <w:rPr>
                          <w:lang w:val="en-US"/>
                        </w:rPr>
                        <w:t xml:space="preserve">In the first quarter of 2024, the </w:t>
                      </w:r>
                      <w:r w:rsidRPr="00B81156">
                        <w:rPr>
                          <w:lang w:val="en-US"/>
                        </w:rPr>
                        <w:t>greatest</w:t>
                      </w:r>
                      <w:r>
                        <w:rPr>
                          <w:lang w:val="en-US"/>
                        </w:rPr>
                        <w:t xml:space="preserve"> de</w:t>
                      </w:r>
                      <w:r w:rsidRPr="00FF7843">
                        <w:rPr>
                          <w:lang w:val="en-US"/>
                        </w:rPr>
                        <w:t>crease in the number of regist</w:t>
                      </w:r>
                      <w:r>
                        <w:rPr>
                          <w:lang w:val="en-US"/>
                        </w:rPr>
                        <w:t>rations (by 21.3</w:t>
                      </w:r>
                      <w:r w:rsidRPr="00FF7843">
                        <w:rPr>
                          <w:lang w:val="en-US"/>
                        </w:rPr>
                        <w:t xml:space="preserve">%) was noticed in </w:t>
                      </w:r>
                      <w:r w:rsidRPr="007E3DE9">
                        <w:rPr>
                          <w:szCs w:val="19"/>
                          <w:lang w:val="en-US"/>
                        </w:rPr>
                        <w:t>information and communication</w:t>
                      </w:r>
                    </w:p>
                  </w:txbxContent>
                </v:textbox>
                <w10:wrap type="tight"/>
              </v:shape>
            </w:pict>
          </mc:Fallback>
        </mc:AlternateContent>
      </w:r>
      <w:r w:rsidR="00680416"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00680416" w:rsidRPr="00B6477E">
        <w:rPr>
          <w:rFonts w:eastAsia="Times New Roman" w:cs="Times New Roman"/>
          <w:b/>
          <w:bCs/>
          <w:color w:val="001D77"/>
          <w:szCs w:val="19"/>
          <w:lang w:val="en-US" w:eastAsia="pl-PL"/>
        </w:rPr>
        <w:t>terprises</w:t>
      </w:r>
    </w:p>
    <w:p w14:paraId="6B1AABA7" w14:textId="6A527655" w:rsidR="00083E46" w:rsidRPr="00B759E7" w:rsidRDefault="00083E46" w:rsidP="00ED3CD1">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The number of registrat</w:t>
      </w:r>
      <w:r w:rsidR="00E63176" w:rsidRPr="00B759E7">
        <w:rPr>
          <w:rFonts w:eastAsia="Times New Roman" w:cs="Times New Roman"/>
          <w:szCs w:val="19"/>
          <w:lang w:val="en-US" w:eastAsia="pl-PL"/>
        </w:rPr>
        <w:t xml:space="preserve">ions of </w:t>
      </w:r>
      <w:r w:rsidR="00DF3DE9" w:rsidRPr="00B759E7">
        <w:rPr>
          <w:rFonts w:eastAsia="Times New Roman" w:cs="Times New Roman"/>
          <w:szCs w:val="19"/>
          <w:lang w:val="en-US" w:eastAsia="pl-PL"/>
        </w:rPr>
        <w:t xml:space="preserve">enterprises </w:t>
      </w:r>
      <w:r w:rsidR="00823BFF" w:rsidRPr="00B759E7">
        <w:rPr>
          <w:rFonts w:eastAsia="Times New Roman" w:cs="Times New Roman"/>
          <w:szCs w:val="19"/>
          <w:lang w:val="en-US" w:eastAsia="pl-PL"/>
        </w:rPr>
        <w:t xml:space="preserve">in </w:t>
      </w:r>
      <w:r w:rsidR="00EC412D">
        <w:rPr>
          <w:rFonts w:eastAsia="Times New Roman" w:cs="Times New Roman"/>
          <w:szCs w:val="19"/>
          <w:lang w:val="en-US" w:eastAsia="pl-PL"/>
        </w:rPr>
        <w:t>the first quarter of 2024</w:t>
      </w:r>
      <w:r w:rsidRPr="00B759E7">
        <w:rPr>
          <w:rFonts w:eastAsia="Times New Roman" w:cs="Times New Roman"/>
          <w:szCs w:val="19"/>
          <w:lang w:val="en-US" w:eastAsia="pl-PL"/>
        </w:rPr>
        <w:t xml:space="preserve"> amounted to </w:t>
      </w:r>
      <w:r w:rsidR="00EC412D">
        <w:rPr>
          <w:lang w:val="en-US"/>
        </w:rPr>
        <w:t>92 031</w:t>
      </w:r>
      <w:r w:rsidR="00B6477E" w:rsidRPr="00B759E7">
        <w:rPr>
          <w:lang w:val="en-US"/>
        </w:rPr>
        <w:t xml:space="preserve"> </w:t>
      </w:r>
      <w:r w:rsidRPr="00B759E7">
        <w:rPr>
          <w:rFonts w:eastAsia="Times New Roman" w:cs="Times New Roman"/>
          <w:szCs w:val="19"/>
          <w:lang w:val="en-US" w:eastAsia="pl-PL"/>
        </w:rPr>
        <w:t xml:space="preserve">compared to </w:t>
      </w:r>
      <w:r w:rsidR="00EC412D">
        <w:rPr>
          <w:rFonts w:eastAsia="Times New Roman" w:cs="Times New Roman"/>
          <w:szCs w:val="19"/>
          <w:lang w:val="en-US" w:eastAsia="pl-PL"/>
        </w:rPr>
        <w:t>96 274</w:t>
      </w:r>
      <w:r w:rsidR="00B6477E" w:rsidRPr="00B759E7">
        <w:rPr>
          <w:rFonts w:eastAsia="Times New Roman" w:cs="Times New Roman"/>
          <w:szCs w:val="19"/>
          <w:lang w:val="en-US" w:eastAsia="pl-PL"/>
        </w:rPr>
        <w:t xml:space="preserve"> </w:t>
      </w:r>
      <w:r w:rsidRPr="00B759E7">
        <w:rPr>
          <w:rFonts w:eastAsia="Times New Roman" w:cs="Times New Roman"/>
          <w:szCs w:val="19"/>
          <w:lang w:val="en-US" w:eastAsia="pl-PL"/>
        </w:rPr>
        <w:t>in the corresponding period of previous year</w:t>
      </w:r>
      <w:r w:rsidR="0026716F">
        <w:rPr>
          <w:rFonts w:eastAsia="Times New Roman" w:cs="Times New Roman"/>
          <w:szCs w:val="19"/>
          <w:lang w:val="en-US" w:eastAsia="pl-PL"/>
        </w:rPr>
        <w:t xml:space="preserve">. </w:t>
      </w:r>
      <w:r w:rsidR="00E861ED">
        <w:rPr>
          <w:rFonts w:eastAsia="Times New Roman" w:cs="Times New Roman"/>
          <w:szCs w:val="19"/>
          <w:lang w:val="en-US" w:eastAsia="pl-PL"/>
        </w:rPr>
        <w:t>T</w:t>
      </w:r>
      <w:r w:rsidR="004B22D8" w:rsidRPr="00B759E7">
        <w:rPr>
          <w:rFonts w:eastAsia="Times New Roman" w:cs="Times New Roman"/>
          <w:szCs w:val="19"/>
          <w:lang w:val="en-US" w:eastAsia="pl-PL"/>
        </w:rPr>
        <w:t xml:space="preserve">he </w:t>
      </w:r>
      <w:r w:rsidR="00837820">
        <w:rPr>
          <w:rFonts w:eastAsia="Times New Roman" w:cs="Times New Roman"/>
          <w:szCs w:val="19"/>
          <w:lang w:val="en-US" w:eastAsia="pl-PL"/>
        </w:rPr>
        <w:t xml:space="preserve">greatest </w:t>
      </w:r>
      <w:r w:rsidR="00F70E30">
        <w:rPr>
          <w:rFonts w:eastAsia="Times New Roman" w:cs="Times New Roman"/>
          <w:szCs w:val="19"/>
          <w:lang w:val="en-US" w:eastAsia="pl-PL"/>
        </w:rPr>
        <w:t>decrease</w:t>
      </w:r>
      <w:r w:rsidR="00837820">
        <w:rPr>
          <w:rFonts w:eastAsia="Times New Roman" w:cs="Times New Roman"/>
          <w:szCs w:val="19"/>
          <w:lang w:val="en-US" w:eastAsia="pl-PL"/>
        </w:rPr>
        <w:t xml:space="preserve"> was observed</w:t>
      </w:r>
      <w:r w:rsidR="00751D48">
        <w:rPr>
          <w:rFonts w:eastAsia="Times New Roman" w:cs="Times New Roman"/>
          <w:szCs w:val="19"/>
          <w:lang w:val="en-US" w:eastAsia="pl-PL"/>
        </w:rPr>
        <w:t xml:space="preserve"> </w:t>
      </w:r>
      <w:r w:rsidR="00837820">
        <w:rPr>
          <w:rFonts w:eastAsia="Times New Roman" w:cs="Times New Roman"/>
          <w:szCs w:val="19"/>
          <w:lang w:val="en-US" w:eastAsia="pl-PL"/>
        </w:rPr>
        <w:t>in</w:t>
      </w:r>
      <w:r w:rsidR="00751D48">
        <w:rPr>
          <w:rFonts w:eastAsia="Times New Roman" w:cs="Times New Roman"/>
          <w:szCs w:val="19"/>
          <w:lang w:val="en-US" w:eastAsia="pl-PL"/>
        </w:rPr>
        <w:t xml:space="preserve">: </w:t>
      </w:r>
      <w:r w:rsidR="00970FEE" w:rsidRPr="00B759E7">
        <w:rPr>
          <w:rFonts w:eastAsia="Times New Roman" w:cs="Times New Roman"/>
          <w:szCs w:val="19"/>
          <w:lang w:val="en-US" w:eastAsia="pl-PL"/>
        </w:rPr>
        <w:t>inform</w:t>
      </w:r>
      <w:r w:rsidR="00837820">
        <w:rPr>
          <w:rFonts w:eastAsia="Times New Roman" w:cs="Times New Roman"/>
          <w:szCs w:val="19"/>
          <w:lang w:val="en-US" w:eastAsia="pl-PL"/>
        </w:rPr>
        <w:t>ation and communication (by 21.3</w:t>
      </w:r>
      <w:r w:rsidR="00DE560C">
        <w:rPr>
          <w:rFonts w:eastAsia="Times New Roman" w:cs="Times New Roman"/>
          <w:szCs w:val="19"/>
          <w:lang w:val="en-US" w:eastAsia="pl-PL"/>
        </w:rPr>
        <w:t>%) and</w:t>
      </w:r>
      <w:r w:rsidR="008F3240">
        <w:rPr>
          <w:rFonts w:eastAsia="Times New Roman" w:cs="Times New Roman"/>
          <w:szCs w:val="19"/>
          <w:lang w:val="en-US" w:eastAsia="pl-PL"/>
        </w:rPr>
        <w:t xml:space="preserve"> </w:t>
      </w:r>
      <w:r w:rsidR="00837820">
        <w:rPr>
          <w:rFonts w:eastAsia="Times New Roman" w:cs="Times New Roman"/>
          <w:szCs w:val="19"/>
          <w:lang w:val="en-US" w:eastAsia="pl-PL"/>
        </w:rPr>
        <w:t>industry</w:t>
      </w:r>
      <w:r w:rsidR="00013B61">
        <w:rPr>
          <w:rFonts w:eastAsia="Times New Roman" w:cs="Times New Roman"/>
          <w:szCs w:val="19"/>
          <w:lang w:val="en-US" w:eastAsia="pl-PL"/>
        </w:rPr>
        <w:t xml:space="preserve"> (by 8.4</w:t>
      </w:r>
      <w:r w:rsidR="004B22D8" w:rsidRPr="00B759E7">
        <w:rPr>
          <w:rFonts w:eastAsia="Times New Roman" w:cs="Times New Roman"/>
          <w:szCs w:val="19"/>
          <w:lang w:val="en-US" w:eastAsia="pl-PL"/>
        </w:rPr>
        <w:t>%)</w:t>
      </w:r>
      <w:r w:rsidR="00BE4B59" w:rsidRPr="00B759E7">
        <w:rPr>
          <w:rFonts w:eastAsia="Times New Roman" w:cs="Times New Roman"/>
          <w:szCs w:val="19"/>
          <w:lang w:val="en-US" w:eastAsia="pl-PL"/>
        </w:rPr>
        <w:t>.</w:t>
      </w:r>
      <w:r w:rsidR="004E5842">
        <w:rPr>
          <w:rFonts w:eastAsia="Times New Roman" w:cs="Times New Roman"/>
          <w:szCs w:val="19"/>
          <w:lang w:val="en-US" w:eastAsia="pl-PL"/>
        </w:rPr>
        <w:t xml:space="preserve"> The</w:t>
      </w:r>
      <w:r w:rsidR="004E5842" w:rsidRPr="00B759E7">
        <w:rPr>
          <w:rFonts w:eastAsia="Times New Roman" w:cs="Times New Roman"/>
          <w:szCs w:val="19"/>
          <w:lang w:val="en-US" w:eastAsia="pl-PL"/>
        </w:rPr>
        <w:t xml:space="preserve"> increase in the number of registrations of </w:t>
      </w:r>
      <w:r w:rsidR="004E5842">
        <w:rPr>
          <w:rFonts w:eastAsia="Times New Roman" w:cs="Times New Roman"/>
          <w:szCs w:val="19"/>
          <w:lang w:val="en-US" w:eastAsia="pl-PL"/>
        </w:rPr>
        <w:t>enterprises was recorded only in two sections</w:t>
      </w:r>
      <w:r w:rsidR="004E5842" w:rsidRPr="00B759E7">
        <w:rPr>
          <w:rFonts w:eastAsia="Times New Roman" w:cs="Times New Roman"/>
          <w:szCs w:val="19"/>
          <w:lang w:val="en-US" w:eastAsia="pl-PL"/>
        </w:rPr>
        <w:t xml:space="preserve">: </w:t>
      </w:r>
      <w:r w:rsidR="004E5842">
        <w:rPr>
          <w:rFonts w:eastAsia="Times New Roman" w:cs="Times New Roman"/>
          <w:szCs w:val="19"/>
          <w:lang w:val="en-US" w:eastAsia="pl-PL"/>
        </w:rPr>
        <w:t>services</w:t>
      </w:r>
      <w:r w:rsidR="00C83325">
        <w:rPr>
          <w:rFonts w:eastAsia="Times New Roman" w:cs="Times New Roman"/>
          <w:szCs w:val="19"/>
          <w:lang w:val="en-US" w:eastAsia="pl-PL"/>
        </w:rPr>
        <w:t xml:space="preserve"> </w:t>
      </w:r>
      <w:r w:rsidR="004E5842">
        <w:rPr>
          <w:rFonts w:eastAsia="Times New Roman" w:cs="Times New Roman"/>
          <w:szCs w:val="19"/>
          <w:lang w:val="en-US" w:eastAsia="pl-PL"/>
        </w:rPr>
        <w:t>(by</w:t>
      </w:r>
      <w:r w:rsidR="00C83325">
        <w:rPr>
          <w:rFonts w:eastAsia="Times New Roman" w:cs="Times New Roman"/>
          <w:szCs w:val="19"/>
          <w:lang w:val="en-US" w:eastAsia="pl-PL"/>
        </w:rPr>
        <w:t> </w:t>
      </w:r>
      <w:r w:rsidR="004E5842">
        <w:rPr>
          <w:rFonts w:eastAsia="Times New Roman" w:cs="Times New Roman"/>
          <w:szCs w:val="19"/>
          <w:lang w:val="en-US" w:eastAsia="pl-PL"/>
        </w:rPr>
        <w:t>2.1</w:t>
      </w:r>
      <w:r w:rsidR="004E5842" w:rsidRPr="00B759E7">
        <w:rPr>
          <w:rFonts w:eastAsia="Times New Roman" w:cs="Times New Roman"/>
          <w:szCs w:val="19"/>
          <w:lang w:val="en-US" w:eastAsia="pl-PL"/>
        </w:rPr>
        <w:t>%)</w:t>
      </w:r>
      <w:r w:rsidR="004E5842">
        <w:rPr>
          <w:rFonts w:eastAsia="Times New Roman" w:cs="Times New Roman"/>
          <w:szCs w:val="19"/>
          <w:lang w:val="en-US" w:eastAsia="pl-PL"/>
        </w:rPr>
        <w:t xml:space="preserve"> and other sections (by 2.4%).</w:t>
      </w:r>
    </w:p>
    <w:p w14:paraId="79381EE6" w14:textId="77777777" w:rsidR="00C83325" w:rsidRDefault="00083E46" w:rsidP="00FA3D18">
      <w:pPr>
        <w:spacing w:before="0" w:after="0" w:line="288" w:lineRule="auto"/>
        <w:rPr>
          <w:rFonts w:eastAsia="Times New Roman" w:cs="Times New Roman"/>
          <w:szCs w:val="19"/>
          <w:lang w:val="en-US" w:eastAsia="pl-PL"/>
        </w:rPr>
      </w:pPr>
      <w:r w:rsidRPr="00B759E7">
        <w:rPr>
          <w:rFonts w:eastAsia="Times New Roman" w:cs="Times New Roman"/>
          <w:szCs w:val="19"/>
          <w:lang w:val="en-US" w:eastAsia="pl-PL"/>
        </w:rPr>
        <w:t xml:space="preserve">Regarding the legal forms, </w:t>
      </w:r>
      <w:r w:rsidR="00D346DA">
        <w:rPr>
          <w:rFonts w:eastAsia="Times New Roman" w:cs="Times New Roman"/>
          <w:szCs w:val="19"/>
          <w:lang w:val="en-US" w:eastAsia="pl-PL"/>
        </w:rPr>
        <w:t>in the first quarter of 2024</w:t>
      </w:r>
      <w:r w:rsidR="006067CF">
        <w:rPr>
          <w:rFonts w:eastAsia="Times New Roman" w:cs="Times New Roman"/>
          <w:szCs w:val="19"/>
          <w:lang w:val="en-US" w:eastAsia="pl-PL"/>
        </w:rPr>
        <w:t xml:space="preserve">, </w:t>
      </w:r>
      <w:r w:rsidR="009E792C">
        <w:rPr>
          <w:rFonts w:eastAsia="Times New Roman" w:cs="Times New Roman"/>
          <w:szCs w:val="19"/>
          <w:lang w:val="en-US" w:eastAsia="pl-PL"/>
        </w:rPr>
        <w:t>a decrease was observed in most of</w:t>
      </w:r>
      <w:r w:rsidR="006902EF">
        <w:rPr>
          <w:rFonts w:eastAsia="Times New Roman" w:cs="Times New Roman"/>
          <w:szCs w:val="19"/>
          <w:lang w:val="en-US" w:eastAsia="pl-PL"/>
        </w:rPr>
        <w:t xml:space="preserve"> legal forms, including </w:t>
      </w:r>
      <w:r w:rsidR="006067CF">
        <w:rPr>
          <w:rFonts w:eastAsia="Times New Roman" w:cs="Times New Roman"/>
          <w:szCs w:val="19"/>
          <w:lang w:val="en-US" w:eastAsia="pl-PL"/>
        </w:rPr>
        <w:t>natural persons conducting economic activity (by 6.5%)</w:t>
      </w:r>
      <w:r w:rsidR="006902EF">
        <w:rPr>
          <w:rFonts w:eastAsia="Times New Roman" w:cs="Times New Roman"/>
          <w:szCs w:val="19"/>
          <w:lang w:val="en-US" w:eastAsia="pl-PL"/>
        </w:rPr>
        <w:t xml:space="preserve"> and </w:t>
      </w:r>
      <w:r w:rsidR="00F70E30">
        <w:rPr>
          <w:rFonts w:eastAsia="Times New Roman" w:cs="Times New Roman"/>
          <w:szCs w:val="19"/>
          <w:lang w:val="en-US" w:eastAsia="pl-PL"/>
        </w:rPr>
        <w:t>branches of foreign enterprises (by 41.8%</w:t>
      </w:r>
      <w:r w:rsidR="00E70C51" w:rsidRPr="00B759E7">
        <w:rPr>
          <w:rFonts w:eastAsia="Times New Roman" w:cs="Times New Roman"/>
          <w:szCs w:val="19"/>
          <w:lang w:val="en-US" w:eastAsia="pl-PL"/>
        </w:rPr>
        <w:t>)</w:t>
      </w:r>
      <w:r w:rsidR="0088524F">
        <w:rPr>
          <w:rFonts w:eastAsia="Times New Roman" w:cs="Times New Roman"/>
          <w:szCs w:val="19"/>
          <w:lang w:val="en-US" w:eastAsia="pl-PL"/>
        </w:rPr>
        <w:t>. An</w:t>
      </w:r>
      <w:r w:rsidR="00EB2CB2">
        <w:rPr>
          <w:rFonts w:eastAsia="Times New Roman" w:cs="Times New Roman"/>
          <w:szCs w:val="19"/>
          <w:lang w:val="en-US" w:eastAsia="pl-PL"/>
        </w:rPr>
        <w:t xml:space="preserve"> </w:t>
      </w:r>
      <w:r w:rsidR="0086162C">
        <w:rPr>
          <w:rFonts w:eastAsia="Times New Roman" w:cs="Times New Roman"/>
          <w:szCs w:val="19"/>
          <w:lang w:val="en-US" w:eastAsia="pl-PL"/>
        </w:rPr>
        <w:t xml:space="preserve">increase of registrations was noticed in </w:t>
      </w:r>
      <w:r w:rsidR="006067CF">
        <w:rPr>
          <w:rFonts w:eastAsia="Times New Roman" w:cs="Times New Roman"/>
          <w:szCs w:val="19"/>
          <w:lang w:val="en-US" w:eastAsia="pl-PL"/>
        </w:rPr>
        <w:t xml:space="preserve">the case of </w:t>
      </w:r>
      <w:r w:rsidR="0086162C">
        <w:rPr>
          <w:rFonts w:eastAsia="Times New Roman" w:cs="Times New Roman"/>
          <w:szCs w:val="19"/>
          <w:lang w:val="en-US" w:eastAsia="pl-PL"/>
        </w:rPr>
        <w:t xml:space="preserve">professional partnerships (by 23.1%), limited liability companies (by 8.7%) and </w:t>
      </w:r>
      <w:r w:rsidR="0088524F">
        <w:rPr>
          <w:rFonts w:eastAsia="Times New Roman" w:cs="Times New Roman"/>
          <w:szCs w:val="19"/>
          <w:lang w:val="en-US" w:eastAsia="pl-PL"/>
        </w:rPr>
        <w:t xml:space="preserve">general partnerships (by 7.2%). </w:t>
      </w:r>
    </w:p>
    <w:p w14:paraId="790659DC" w14:textId="77777777" w:rsidR="00DE6B58" w:rsidRPr="0088524F" w:rsidRDefault="00083E46" w:rsidP="00ED3CD1">
      <w:pPr>
        <w:spacing w:before="0" w:line="288" w:lineRule="auto"/>
        <w:rPr>
          <w:rFonts w:eastAsia="Times New Roman" w:cs="Times New Roman"/>
          <w:szCs w:val="19"/>
          <w:lang w:val="en-US" w:eastAsia="pl-PL"/>
        </w:rPr>
      </w:pPr>
      <w:r w:rsidRPr="00B759E7">
        <w:rPr>
          <w:rFonts w:eastAsia="Times New Roman" w:cs="Times New Roman"/>
          <w:szCs w:val="19"/>
          <w:lang w:val="en-US" w:eastAsia="pl-PL"/>
        </w:rPr>
        <w:t>In</w:t>
      </w:r>
      <w:r w:rsidR="00DE560C">
        <w:rPr>
          <w:rFonts w:eastAsia="Times New Roman" w:cs="Times New Roman"/>
          <w:szCs w:val="19"/>
          <w:lang w:val="en-US" w:eastAsia="pl-PL"/>
        </w:rPr>
        <w:t xml:space="preserve"> the first</w:t>
      </w:r>
      <w:r w:rsidR="00B9457A" w:rsidRPr="00B759E7">
        <w:rPr>
          <w:rFonts w:eastAsia="Times New Roman" w:cs="Times New Roman"/>
          <w:szCs w:val="19"/>
          <w:lang w:val="en-US" w:eastAsia="pl-PL"/>
        </w:rPr>
        <w:t xml:space="preserve"> quarter </w:t>
      </w:r>
      <w:r w:rsidR="005644F2">
        <w:rPr>
          <w:rFonts w:eastAsia="Times New Roman" w:cs="Times New Roman"/>
          <w:szCs w:val="19"/>
          <w:lang w:val="en-US" w:eastAsia="pl-PL"/>
        </w:rPr>
        <w:t>of 2024, 81.3</w:t>
      </w:r>
      <w:r w:rsidRPr="00B759E7">
        <w:rPr>
          <w:rFonts w:eastAsia="Times New Roman" w:cs="Times New Roman"/>
          <w:szCs w:val="19"/>
          <w:lang w:val="en-US" w:eastAsia="pl-PL"/>
        </w:rPr>
        <w:t>% of all registrations of enterprises concerned natural persons con</w:t>
      </w:r>
      <w:r w:rsidR="00C10352" w:rsidRPr="00B759E7">
        <w:rPr>
          <w:rFonts w:eastAsia="Times New Roman" w:cs="Times New Roman"/>
          <w:szCs w:val="19"/>
          <w:lang w:val="en-US" w:eastAsia="pl-PL"/>
        </w:rPr>
        <w:t>du</w:t>
      </w:r>
      <w:r w:rsidR="00104CFA">
        <w:rPr>
          <w:rFonts w:eastAsia="Times New Roman" w:cs="Times New Roman"/>
          <w:szCs w:val="19"/>
          <w:lang w:val="en-US" w:eastAsia="pl-PL"/>
        </w:rPr>
        <w:t>cting economic activity and 16.4</w:t>
      </w:r>
      <w:r w:rsidRPr="00B759E7">
        <w:rPr>
          <w:rFonts w:eastAsia="Times New Roman" w:cs="Times New Roman"/>
          <w:szCs w:val="19"/>
          <w:lang w:val="en-US" w:eastAsia="pl-PL"/>
        </w:rPr>
        <w:t>% limited liabilit</w:t>
      </w:r>
      <w:r w:rsidR="00123C69" w:rsidRPr="00B759E7">
        <w:rPr>
          <w:rFonts w:eastAsia="Times New Roman" w:cs="Times New Roman"/>
          <w:szCs w:val="19"/>
          <w:lang w:val="en-US" w:eastAsia="pl-PL"/>
        </w:rPr>
        <w:t>y companies (</w:t>
      </w:r>
      <w:r w:rsidR="005644F2">
        <w:rPr>
          <w:rFonts w:eastAsia="Times New Roman" w:cs="Times New Roman"/>
          <w:szCs w:val="19"/>
          <w:lang w:val="en-US" w:eastAsia="pl-PL"/>
        </w:rPr>
        <w:t>in the first</w:t>
      </w:r>
      <w:r w:rsidRPr="00B759E7">
        <w:rPr>
          <w:rFonts w:eastAsia="Times New Roman" w:cs="Times New Roman"/>
          <w:szCs w:val="19"/>
          <w:lang w:val="en-US" w:eastAsia="pl-PL"/>
        </w:rPr>
        <w:t xml:space="preserve"> qu</w:t>
      </w:r>
      <w:r w:rsidR="005644F2">
        <w:rPr>
          <w:rFonts w:eastAsia="Times New Roman" w:cs="Times New Roman"/>
          <w:szCs w:val="19"/>
          <w:lang w:val="en-US" w:eastAsia="pl-PL"/>
        </w:rPr>
        <w:t>arter of 2023</w:t>
      </w:r>
      <w:r w:rsidR="00936BB9" w:rsidRPr="00B759E7">
        <w:rPr>
          <w:rFonts w:eastAsia="Times New Roman" w:cs="Times New Roman"/>
          <w:szCs w:val="19"/>
          <w:lang w:val="en-US" w:eastAsia="pl-PL"/>
        </w:rPr>
        <w:t xml:space="preserve"> the shares w</w:t>
      </w:r>
      <w:r w:rsidR="00B60ABB">
        <w:rPr>
          <w:rFonts w:eastAsia="Times New Roman" w:cs="Times New Roman"/>
          <w:szCs w:val="19"/>
          <w:lang w:val="en-US" w:eastAsia="pl-PL"/>
        </w:rPr>
        <w:t>ere 83.1% and 14.5</w:t>
      </w:r>
      <w:r w:rsidRPr="00B759E7">
        <w:rPr>
          <w:rFonts w:eastAsia="Times New Roman" w:cs="Times New Roman"/>
          <w:szCs w:val="19"/>
          <w:lang w:val="en-US" w:eastAsia="pl-PL"/>
        </w:rPr>
        <w:t>%, respectively).</w:t>
      </w:r>
      <w:r w:rsidR="00745B4B" w:rsidRPr="00B759E7">
        <w:rPr>
          <w:lang w:val="en-US"/>
        </w:rPr>
        <w:t xml:space="preserve"> </w:t>
      </w:r>
    </w:p>
    <w:p w14:paraId="03B233F4" w14:textId="77777777" w:rsidR="00D749A0" w:rsidRPr="00035D0D" w:rsidRDefault="00D749A0" w:rsidP="00A37C99">
      <w:pPr>
        <w:spacing w:before="360"/>
        <w:rPr>
          <w:rFonts w:ascii="Fira Sans SemiBold" w:eastAsia="Fira Sans Light" w:hAnsi="Fira Sans SemiBold" w:cs="Times New Roman"/>
          <w:b/>
          <w:spacing w:val="-2"/>
          <w:szCs w:val="19"/>
          <w:shd w:val="clear" w:color="auto" w:fill="FFFFFF"/>
          <w:lang w:val="en-GB"/>
        </w:rPr>
      </w:pPr>
      <w:r w:rsidRPr="00035D0D">
        <w:rPr>
          <w:rFonts w:ascii="Fira Sans SemiBold" w:eastAsia="Fira Sans Light" w:hAnsi="Fira Sans SemiBold" w:cs="Times New Roman"/>
          <w:b/>
          <w:spacing w:val="-2"/>
          <w:szCs w:val="19"/>
          <w:lang w:val="en-GB"/>
        </w:rPr>
        <w:t>Chart 1.</w:t>
      </w:r>
      <w:r w:rsidRPr="00035D0D">
        <w:rPr>
          <w:rFonts w:ascii="Fira Sans SemiBold" w:eastAsia="Fira Sans Light" w:hAnsi="Fira Sans SemiBold" w:cs="Times New Roman"/>
          <w:b/>
          <w:spacing w:val="-2"/>
          <w:szCs w:val="19"/>
          <w:shd w:val="clear" w:color="auto" w:fill="FFFFFF"/>
          <w:lang w:val="en-GB"/>
        </w:rPr>
        <w:t xml:space="preserve"> </w:t>
      </w:r>
      <w:r w:rsidRPr="00035D0D">
        <w:rPr>
          <w:rFonts w:ascii="Fira Sans SemiBold" w:eastAsia="Fira Sans Light" w:hAnsi="Fira Sans SemiBold" w:cs="Times New Roman"/>
          <w:b/>
          <w:spacing w:val="-2"/>
          <w:szCs w:val="19"/>
          <w:lang w:val="en"/>
        </w:rPr>
        <w:t>Number of registrations of enterprises</w:t>
      </w:r>
      <w:r w:rsidRPr="00035D0D">
        <w:rPr>
          <w:rFonts w:ascii="Fira Sans SemiBold" w:eastAsia="Fira Sans Light" w:hAnsi="Fira Sans SemiBold" w:cs="Times New Roman"/>
          <w:b/>
          <w:spacing w:val="-2"/>
          <w:szCs w:val="19"/>
          <w:shd w:val="clear" w:color="auto" w:fill="FFFFFF"/>
          <w:lang w:val="en-GB"/>
        </w:rPr>
        <w:t xml:space="preserve"> </w:t>
      </w:r>
    </w:p>
    <w:p w14:paraId="667FC1D3" w14:textId="77CAADD6" w:rsidR="00AB682F" w:rsidRDefault="0086162C" w:rsidP="00D517A6">
      <w:pPr>
        <w:tabs>
          <w:tab w:val="left" w:pos="4680"/>
          <w:tab w:val="left" w:pos="5420"/>
          <w:tab w:val="left" w:pos="5980"/>
          <w:tab w:val="left" w:pos="6410"/>
        </w:tabs>
        <w:spacing w:line="288" w:lineRule="auto"/>
        <w:rPr>
          <w:noProof/>
          <w:lang w:val="en-US" w:eastAsia="pl-PL"/>
        </w:rPr>
      </w:pPr>
      <w:r>
        <w:rPr>
          <w:noProof/>
          <w:lang w:eastAsia="pl-PL"/>
        </w:rPr>
        <w:drawing>
          <wp:anchor distT="0" distB="0" distL="114300" distR="114300" simplePos="0" relativeHeight="251809792" behindDoc="1" locked="0" layoutInCell="1" allowOverlap="1" wp14:anchorId="5A8FCCA2" wp14:editId="0A7BE124">
            <wp:simplePos x="0" y="0"/>
            <wp:positionH relativeFrom="margin">
              <wp:align>left</wp:align>
            </wp:positionH>
            <wp:positionV relativeFrom="paragraph">
              <wp:posOffset>6985</wp:posOffset>
            </wp:positionV>
            <wp:extent cx="4462145" cy="2311400"/>
            <wp:effectExtent l="0" t="0" r="0" b="0"/>
            <wp:wrapNone/>
            <wp:docPr id="1" name="Wykres 1" descr="2022&#10;first quarter 92882 registrations&#10;second  quarter 93660 registrations&#10;third quarter 93970 registrations&#10;fourth quarter 86291 registrations&#10;2023&#10;first quarter 96274 registrations&#10;second quarter 88549 registrations&#10;third quarter 86179 registrations&#10;fourth quarter 88505 registrations&#10;2024&#10;first quarter 92031 registrations" title="Chart 1. 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EB52DA">
        <w:rPr>
          <w:noProof/>
          <w:lang w:val="en-US" w:eastAsia="pl-PL"/>
        </w:rPr>
        <w:tab/>
      </w:r>
      <w:r w:rsidR="00F24689">
        <w:rPr>
          <w:noProof/>
          <w:lang w:val="en-US" w:eastAsia="pl-PL"/>
        </w:rPr>
        <w:tab/>
      </w:r>
      <w:r w:rsidR="00772BAC">
        <w:rPr>
          <w:noProof/>
          <w:lang w:val="en-US" w:eastAsia="pl-PL"/>
        </w:rPr>
        <w:tab/>
      </w:r>
      <w:r w:rsidR="00D517A6">
        <w:rPr>
          <w:noProof/>
          <w:lang w:val="en-US" w:eastAsia="pl-PL"/>
        </w:rPr>
        <w:tab/>
      </w:r>
    </w:p>
    <w:p w14:paraId="4E3B9F9B" w14:textId="77777777" w:rsidR="00F53B0F" w:rsidRDefault="00F53B0F" w:rsidP="00D972F6">
      <w:pPr>
        <w:spacing w:line="288" w:lineRule="auto"/>
        <w:rPr>
          <w:noProof/>
          <w:lang w:val="en-US" w:eastAsia="pl-PL"/>
        </w:rPr>
      </w:pPr>
    </w:p>
    <w:p w14:paraId="6066E2FC" w14:textId="77777777" w:rsidR="00F53B0F" w:rsidRDefault="00F53B0F" w:rsidP="00D972F6">
      <w:pPr>
        <w:spacing w:line="288" w:lineRule="auto"/>
        <w:rPr>
          <w:noProof/>
          <w:lang w:val="en-US" w:eastAsia="pl-PL"/>
        </w:rPr>
      </w:pPr>
    </w:p>
    <w:p w14:paraId="661ECA0B" w14:textId="77777777" w:rsidR="00F53B0F" w:rsidRDefault="00F53B0F" w:rsidP="00D972F6">
      <w:pPr>
        <w:spacing w:line="288" w:lineRule="auto"/>
        <w:rPr>
          <w:noProof/>
          <w:lang w:val="en-US" w:eastAsia="pl-PL"/>
        </w:rPr>
      </w:pPr>
    </w:p>
    <w:p w14:paraId="4639E26F" w14:textId="77777777" w:rsidR="00F53B0F" w:rsidRDefault="00F53B0F" w:rsidP="00D972F6">
      <w:pPr>
        <w:spacing w:line="288" w:lineRule="auto"/>
        <w:rPr>
          <w:noProof/>
          <w:lang w:val="en-US" w:eastAsia="pl-PL"/>
        </w:rPr>
      </w:pPr>
    </w:p>
    <w:p w14:paraId="35B09F61" w14:textId="445A33EB" w:rsidR="00F53B0F" w:rsidRDefault="00367FFB" w:rsidP="00367FFB">
      <w:pPr>
        <w:tabs>
          <w:tab w:val="left" w:pos="5210"/>
        </w:tabs>
        <w:spacing w:line="288" w:lineRule="auto"/>
        <w:rPr>
          <w:noProof/>
          <w:lang w:val="en-US" w:eastAsia="pl-PL"/>
        </w:rPr>
      </w:pPr>
      <w:r>
        <w:rPr>
          <w:noProof/>
          <w:lang w:val="en-US" w:eastAsia="pl-PL"/>
        </w:rPr>
        <w:tab/>
      </w:r>
    </w:p>
    <w:p w14:paraId="53DF2B06" w14:textId="77777777" w:rsidR="00F53B0F" w:rsidRDefault="00F53B0F" w:rsidP="00D972F6">
      <w:pPr>
        <w:spacing w:line="288" w:lineRule="auto"/>
        <w:rPr>
          <w:noProof/>
          <w:lang w:val="en-US" w:eastAsia="pl-PL"/>
        </w:rPr>
      </w:pPr>
    </w:p>
    <w:p w14:paraId="33825667" w14:textId="77777777"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43CBF761" w14:textId="77777777" w:rsidR="00F53B0F" w:rsidRDefault="00F53B0F" w:rsidP="00D972F6">
      <w:pPr>
        <w:spacing w:line="288" w:lineRule="auto"/>
        <w:rPr>
          <w:noProof/>
          <w:lang w:val="en-US" w:eastAsia="pl-PL"/>
        </w:rPr>
      </w:pPr>
    </w:p>
    <w:p w14:paraId="02DE256D" w14:textId="77777777" w:rsidR="00F53B0F" w:rsidRDefault="00F53B0F" w:rsidP="00D972F6">
      <w:pPr>
        <w:spacing w:line="288" w:lineRule="auto"/>
        <w:rPr>
          <w:noProof/>
          <w:lang w:val="en-US" w:eastAsia="pl-PL"/>
        </w:rPr>
      </w:pPr>
    </w:p>
    <w:p w14:paraId="1E4F77DE" w14:textId="77777777" w:rsidR="003E1FE9" w:rsidRDefault="003E1FE9" w:rsidP="00D972F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F53B0F">
        <w:rPr>
          <w:rFonts w:ascii="Fira Sans SemiBold" w:eastAsia="Times New Roman" w:hAnsi="Fira Sans SemiBold" w:cs="Times New Roman"/>
          <w:b/>
          <w:bCs/>
          <w:noProof/>
          <w:szCs w:val="19"/>
          <w:lang w:val="en-US" w:eastAsia="pl-PL"/>
        </w:rPr>
        <w:t xml:space="preserve"> in the first quarter of 2024</w:t>
      </w:r>
    </w:p>
    <w:p w14:paraId="69B63CDD" w14:textId="77777777" w:rsidR="00F53B0F" w:rsidRDefault="002D2487" w:rsidP="00D972F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10816" behindDoc="1" locked="0" layoutInCell="1" allowOverlap="1" wp14:anchorId="755CA7A6" wp14:editId="45A879CD">
            <wp:simplePos x="0" y="0"/>
            <wp:positionH relativeFrom="margin">
              <wp:align>right</wp:align>
            </wp:positionH>
            <wp:positionV relativeFrom="paragraph">
              <wp:posOffset>137160</wp:posOffset>
            </wp:positionV>
            <wp:extent cx="5122545" cy="3103245"/>
            <wp:effectExtent l="0" t="0" r="0" b="1905"/>
            <wp:wrapNone/>
            <wp:docPr id="2" name="Wykres 2" descr="Civil law partnership 1.31%&#10;Natural persons conducting a economic activity 81.28%&#10;Professional partnerships 0.03%&#10;Simple joint stock companies 0.25%&#10;Public limited companies 0.03%&#10;Limited liability companies 16.44%&#10;General partnerships 0.26%&#10;Limited partnerships 0.26%&#10;Public limited partnerships 0.02%&#10;Others 0.11%" title="Chart 2. Structure of registrations of enterprises by legal form in the first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F49D37D" w14:textId="5BEBD7A6" w:rsidR="002D2487" w:rsidRDefault="00367FFB" w:rsidP="00367FFB">
      <w:pPr>
        <w:tabs>
          <w:tab w:val="left" w:pos="478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E4316CA" w14:textId="7777777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CDF597" w14:textId="7777777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E5349CC" w14:textId="7777777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2C42C378" w14:textId="7777777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18519A74" w14:textId="77777777" w:rsidR="002D2487" w:rsidRDefault="002D2487" w:rsidP="00D972F6">
      <w:pPr>
        <w:spacing w:line="288" w:lineRule="auto"/>
        <w:rPr>
          <w:rFonts w:ascii="Fira Sans SemiBold" w:eastAsia="Times New Roman" w:hAnsi="Fira Sans SemiBold" w:cs="Times New Roman"/>
          <w:b/>
          <w:bCs/>
          <w:noProof/>
          <w:szCs w:val="19"/>
          <w:lang w:val="en-US" w:eastAsia="pl-PL"/>
        </w:rPr>
      </w:pPr>
    </w:p>
    <w:p w14:paraId="0D9F0F0A" w14:textId="77777777" w:rsidR="00F53B0F" w:rsidRDefault="00F53B0F" w:rsidP="00D972F6">
      <w:pPr>
        <w:spacing w:line="288" w:lineRule="auto"/>
        <w:rPr>
          <w:rFonts w:ascii="Fira Sans SemiBold" w:eastAsia="Times New Roman" w:hAnsi="Fira Sans SemiBold" w:cs="Times New Roman"/>
          <w:b/>
          <w:bCs/>
          <w:noProof/>
          <w:szCs w:val="19"/>
          <w:lang w:val="en-US" w:eastAsia="pl-PL"/>
        </w:rPr>
      </w:pPr>
    </w:p>
    <w:p w14:paraId="2A109D45"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A6E211A" w14:textId="77777777" w:rsidR="002D2487" w:rsidRDefault="002D2487" w:rsidP="00367FFB">
      <w:pPr>
        <w:spacing w:line="240" w:lineRule="auto"/>
        <w:ind w:firstLine="708"/>
        <w:jc w:val="both"/>
        <w:rPr>
          <w:rFonts w:eastAsia="Fira Sans Light" w:cs="Times New Roman"/>
          <w:i/>
          <w:spacing w:val="-2"/>
          <w:sz w:val="14"/>
          <w:szCs w:val="14"/>
          <w:shd w:val="clear" w:color="auto" w:fill="FFFFFF"/>
          <w:vertAlign w:val="superscript"/>
          <w:lang w:val="en-GB"/>
        </w:rPr>
      </w:pPr>
    </w:p>
    <w:p w14:paraId="4DF8D5C2"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E2D6238"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0E1DEA05"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2CA775F8" w14:textId="7A453E95" w:rsidR="002D2487" w:rsidRDefault="00F660AC" w:rsidP="00F660AC">
      <w:pPr>
        <w:tabs>
          <w:tab w:val="left" w:pos="218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p>
    <w:p w14:paraId="2F656EC1"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6156BCC6" w14:textId="77777777"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794EFE4" w14:textId="77777777"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 xml:space="preserve">Item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Pr="00C63418">
        <w:rPr>
          <w:rFonts w:eastAsia="Fira Sans Light" w:cs="Times New Roman"/>
          <w:i/>
          <w:spacing w:val="-2"/>
          <w:sz w:val="14"/>
          <w:szCs w:val="14"/>
          <w:shd w:val="clear" w:color="auto" w:fill="FFFFFF"/>
          <w:lang w:val="en"/>
        </w:rPr>
        <w:t>: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r w:rsidRPr="00C63418">
        <w:rPr>
          <w:rFonts w:eastAsia="Fira Sans Light" w:cs="Times New Roman"/>
          <w:i/>
          <w:spacing w:val="-2"/>
          <w:shd w:val="clear" w:color="auto" w:fill="FFFFFF"/>
          <w:lang w:val="en"/>
        </w:rPr>
        <w:t xml:space="preserve"> </w:t>
      </w:r>
    </w:p>
    <w:p w14:paraId="07C3D041" w14:textId="77777777"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4271F007">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irst quarter of 2024, the number of bankruptcies of enterprises decreased by 18.0%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4E70A5E5" w14:textId="77777777" w:rsidR="00367FFB" w:rsidRPr="00FF7843" w:rsidRDefault="00367FFB" w:rsidP="006D1659">
                            <w:pPr>
                              <w:pStyle w:val="tekstzboku"/>
                              <w:rPr>
                                <w:lang w:val="en-US"/>
                              </w:rPr>
                            </w:pPr>
                            <w:r>
                              <w:rPr>
                                <w:lang w:val="en-US"/>
                              </w:rPr>
                              <w:t>In the first</w:t>
                            </w:r>
                            <w:r w:rsidRPr="008A728B">
                              <w:rPr>
                                <w:lang w:val="en-US"/>
                              </w:rPr>
                              <w:t xml:space="preserve"> quarter </w:t>
                            </w:r>
                            <w:r>
                              <w:rPr>
                                <w:lang w:val="en-US"/>
                              </w:rPr>
                              <w:t>of 2024</w:t>
                            </w:r>
                            <w:r w:rsidRPr="00FF7843">
                              <w:rPr>
                                <w:lang w:val="en-US"/>
                              </w:rPr>
                              <w:t>, the number of bankruptcie</w:t>
                            </w:r>
                            <w:r>
                              <w:rPr>
                                <w:lang w:val="en-US"/>
                              </w:rPr>
                              <w:t>s of enterprises decreased by 18.0</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367FFB" w:rsidRPr="002076C1" w:rsidRDefault="00367FFB" w:rsidP="0031116E">
                            <w:pPr>
                              <w:spacing w:after="0"/>
                              <w:rPr>
                                <w:rFonts w:eastAsia="Times New Roman" w:cs="Times New Roman"/>
                                <w:bCs/>
                                <w:color w:val="001D77"/>
                                <w:lang w:val="en-GB" w:eastAsia="pl-PL"/>
                              </w:rPr>
                            </w:pPr>
                          </w:p>
                          <w:p w14:paraId="57F78384" w14:textId="77777777" w:rsidR="00367FFB" w:rsidRPr="002076C1" w:rsidRDefault="00367FFB" w:rsidP="0031116E">
                            <w:pPr>
                              <w:pStyle w:val="tekstzboku"/>
                              <w:rPr>
                                <w:lang w:val="en-GB"/>
                              </w:rPr>
                            </w:pPr>
                          </w:p>
                          <w:p w14:paraId="4D7D3E1D" w14:textId="77777777" w:rsidR="00367FFB" w:rsidRPr="002076C1" w:rsidRDefault="00367FFB"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164F77" id="Pole tekstowe 31" o:spid="_x0000_s1028" type="#_x0000_t202" alt="In the first quarter of 2024, the number of bankruptcies of enterprises decreased by 18.0%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" filled="f" stroked="f">
                <v:textbox>
                  <w:txbxContent>
                    <w:p w14:paraId="4E70A5E5" w14:textId="77777777" w:rsidR="00367FFB" w:rsidRPr="00FF7843" w:rsidRDefault="00367FFB" w:rsidP="006D1659">
                      <w:pPr>
                        <w:pStyle w:val="tekstzboku"/>
                        <w:rPr>
                          <w:lang w:val="en-US"/>
                        </w:rPr>
                      </w:pPr>
                      <w:r>
                        <w:rPr>
                          <w:lang w:val="en-US"/>
                        </w:rPr>
                        <w:t>In the first</w:t>
                      </w:r>
                      <w:r w:rsidRPr="008A728B">
                        <w:rPr>
                          <w:lang w:val="en-US"/>
                        </w:rPr>
                        <w:t xml:space="preserve"> quarter </w:t>
                      </w:r>
                      <w:r>
                        <w:rPr>
                          <w:lang w:val="en-US"/>
                        </w:rPr>
                        <w:t>of 2024</w:t>
                      </w:r>
                      <w:r w:rsidRPr="00FF7843">
                        <w:rPr>
                          <w:lang w:val="en-US"/>
                        </w:rPr>
                        <w:t>, the number of bankruptcie</w:t>
                      </w:r>
                      <w:r>
                        <w:rPr>
                          <w:lang w:val="en-US"/>
                        </w:rPr>
                        <w:t>s of enterprises decreased by 18.0</w:t>
                      </w:r>
                      <w:r w:rsidRPr="00522C6A">
                        <w:rPr>
                          <w:lang w:val="en-US"/>
                        </w:rPr>
                        <w:t>%</w:t>
                      </w:r>
                      <w:r w:rsidRPr="009B643C">
                        <w:rPr>
                          <w:color w:val="ED7D31" w:themeColor="accent2"/>
                          <w:lang w:val="en-US"/>
                        </w:rPr>
                        <w:t xml:space="preserve"> </w:t>
                      </w:r>
                      <w:r w:rsidRPr="00FF7843">
                        <w:rPr>
                          <w:lang w:val="en-US"/>
                        </w:rPr>
                        <w:t>compared to the corresponding period of previous year</w:t>
                      </w:r>
                    </w:p>
                    <w:p w14:paraId="52992399" w14:textId="77777777" w:rsidR="00367FFB" w:rsidRPr="002076C1" w:rsidRDefault="00367FFB" w:rsidP="0031116E">
                      <w:pPr>
                        <w:spacing w:after="0"/>
                        <w:rPr>
                          <w:rFonts w:eastAsia="Times New Roman" w:cs="Times New Roman"/>
                          <w:bCs/>
                          <w:color w:val="001D77"/>
                          <w:lang w:val="en-GB" w:eastAsia="pl-PL"/>
                        </w:rPr>
                      </w:pPr>
                    </w:p>
                    <w:p w14:paraId="57F78384" w14:textId="77777777" w:rsidR="00367FFB" w:rsidRPr="002076C1" w:rsidRDefault="00367FFB" w:rsidP="0031116E">
                      <w:pPr>
                        <w:pStyle w:val="tekstzboku"/>
                        <w:rPr>
                          <w:lang w:val="en-GB"/>
                        </w:rPr>
                      </w:pPr>
                    </w:p>
                    <w:p w14:paraId="4D7D3E1D" w14:textId="77777777" w:rsidR="00367FFB" w:rsidRPr="002076C1" w:rsidRDefault="00367FFB" w:rsidP="0031116E">
                      <w:pPr>
                        <w:pStyle w:val="tekstzboku"/>
                        <w:rPr>
                          <w:lang w:val="en-GB"/>
                        </w:rPr>
                      </w:pPr>
                    </w:p>
                  </w:txbxContent>
                </v:textbox>
                <w10:wrap type="tight" anchorx="page"/>
              </v:shape>
            </w:pict>
          </mc:Fallback>
        </mc:AlternateContent>
      </w:r>
      <w:r w:rsidRPr="00FF7843">
        <w:rPr>
          <w:rFonts w:eastAsia="Times New Roman" w:cs="Times New Roman"/>
          <w:b/>
          <w:bCs/>
          <w:color w:val="001D77"/>
          <w:szCs w:val="19"/>
          <w:lang w:val="en-US" w:eastAsia="pl-PL"/>
        </w:rPr>
        <w:t>Bankruptcies of enterprises</w:t>
      </w:r>
    </w:p>
    <w:p w14:paraId="7E18F998" w14:textId="3A10B6A6" w:rsidR="00083E46" w:rsidRPr="00B759E7" w:rsidRDefault="00202C55" w:rsidP="00083E46">
      <w:pPr>
        <w:spacing w:after="0" w:line="276" w:lineRule="auto"/>
        <w:rPr>
          <w:rFonts w:eastAsia="Times New Roman" w:cs="Times New Roman"/>
          <w:szCs w:val="19"/>
          <w:lang w:val="en-US" w:eastAsia="pl-PL"/>
        </w:rPr>
      </w:pPr>
      <w:r w:rsidRPr="00B759E7">
        <w:rPr>
          <w:rFonts w:eastAsia="Times New Roman" w:cs="Times New Roman"/>
          <w:szCs w:val="19"/>
          <w:lang w:val="en-US" w:eastAsia="pl-PL"/>
        </w:rPr>
        <w:t xml:space="preserve">In the </w:t>
      </w:r>
      <w:r w:rsidR="009C613A">
        <w:rPr>
          <w:rFonts w:eastAsia="Times New Roman" w:cs="Times New Roman"/>
          <w:szCs w:val="19"/>
          <w:lang w:val="en-US" w:eastAsia="pl-PL"/>
        </w:rPr>
        <w:t>first</w:t>
      </w:r>
      <w:r w:rsidR="008A728B" w:rsidRPr="008A728B">
        <w:rPr>
          <w:rFonts w:eastAsia="Times New Roman" w:cs="Times New Roman"/>
          <w:szCs w:val="19"/>
          <w:lang w:val="en-US" w:eastAsia="pl-PL"/>
        </w:rPr>
        <w:t xml:space="preserve"> quarter </w:t>
      </w:r>
      <w:r w:rsidR="009C613A">
        <w:rPr>
          <w:rFonts w:eastAsia="Times New Roman" w:cs="Times New Roman"/>
          <w:szCs w:val="19"/>
          <w:lang w:val="en-US" w:eastAsia="pl-PL"/>
        </w:rPr>
        <w:t>of 2024</w:t>
      </w:r>
      <w:r w:rsidR="00083E46" w:rsidRPr="00B759E7">
        <w:rPr>
          <w:rFonts w:eastAsia="Times New Roman" w:cs="Times New Roman"/>
          <w:szCs w:val="19"/>
          <w:lang w:val="en-US" w:eastAsia="pl-PL"/>
        </w:rPr>
        <w:t>, a number of enterprises that de</w:t>
      </w:r>
      <w:r w:rsidR="00513D26" w:rsidRPr="00B759E7">
        <w:rPr>
          <w:rFonts w:eastAsia="Times New Roman" w:cs="Times New Roman"/>
          <w:szCs w:val="19"/>
          <w:lang w:val="en-US" w:eastAsia="pl-PL"/>
        </w:rPr>
        <w:t>c</w:t>
      </w:r>
      <w:r w:rsidR="00B9457A" w:rsidRPr="00B759E7">
        <w:rPr>
          <w:rFonts w:eastAsia="Times New Roman" w:cs="Times New Roman"/>
          <w:szCs w:val="19"/>
          <w:lang w:val="en-US" w:eastAsia="pl-PL"/>
        </w:rPr>
        <w:t>lared bankrup</w:t>
      </w:r>
      <w:r w:rsidR="00F57C8F">
        <w:rPr>
          <w:rFonts w:eastAsia="Times New Roman" w:cs="Times New Roman"/>
          <w:szCs w:val="19"/>
          <w:lang w:val="en-US" w:eastAsia="pl-PL"/>
        </w:rPr>
        <w:t>tcy amounted to 100</w:t>
      </w:r>
      <w:r w:rsidR="008A2BE9" w:rsidRPr="00B759E7">
        <w:rPr>
          <w:rFonts w:eastAsia="Times New Roman" w:cs="Times New Roman"/>
          <w:szCs w:val="19"/>
          <w:lang w:val="en-US" w:eastAsia="pl-PL"/>
        </w:rPr>
        <w:t xml:space="preserve"> and was </w:t>
      </w:r>
      <w:r w:rsidR="00F57C8F">
        <w:rPr>
          <w:rFonts w:eastAsia="Times New Roman" w:cs="Times New Roman"/>
          <w:szCs w:val="19"/>
          <w:lang w:val="en-US" w:eastAsia="pl-PL"/>
        </w:rPr>
        <w:t>18.0</w:t>
      </w:r>
      <w:r w:rsidRPr="00B759E7">
        <w:rPr>
          <w:rFonts w:eastAsia="Times New Roman" w:cs="Times New Roman"/>
          <w:szCs w:val="19"/>
          <w:lang w:val="en-US" w:eastAsia="pl-PL"/>
        </w:rPr>
        <w:t>% lower</w:t>
      </w:r>
      <w:r w:rsidR="00083E46" w:rsidRPr="00B759E7">
        <w:rPr>
          <w:rFonts w:eastAsia="Times New Roman" w:cs="Times New Roman"/>
          <w:szCs w:val="19"/>
          <w:lang w:val="en-US" w:eastAsia="pl-PL"/>
        </w:rPr>
        <w:t xml:space="preserve"> than in the corresponding period of previous year. A</w:t>
      </w:r>
      <w:r w:rsidR="007B5401">
        <w:rPr>
          <w:rFonts w:eastAsia="Times New Roman" w:cs="Times New Roman"/>
          <w:szCs w:val="19"/>
          <w:lang w:val="en-US" w:eastAsia="pl-PL"/>
        </w:rPr>
        <w:t xml:space="preserve"> </w:t>
      </w:r>
      <w:r w:rsidR="006D5133" w:rsidRPr="00B759E7">
        <w:rPr>
          <w:rFonts w:eastAsia="Times New Roman" w:cs="Times New Roman"/>
          <w:szCs w:val="19"/>
          <w:lang w:val="en-US" w:eastAsia="pl-PL"/>
        </w:rPr>
        <w:t>decrease</w:t>
      </w:r>
      <w:r w:rsidR="00083E46" w:rsidRPr="00B759E7">
        <w:rPr>
          <w:rFonts w:eastAsia="Times New Roman" w:cs="Times New Roman"/>
          <w:szCs w:val="19"/>
          <w:lang w:val="en-US" w:eastAsia="pl-PL"/>
        </w:rPr>
        <w:t xml:space="preserve"> in the number of entities that declared bankruptcy was recorded in</w:t>
      </w:r>
      <w:r w:rsidR="00B9457A" w:rsidRPr="00B759E7">
        <w:rPr>
          <w:rFonts w:eastAsia="Times New Roman" w:cs="Times New Roman"/>
          <w:szCs w:val="19"/>
          <w:lang w:val="en-US" w:eastAsia="pl-PL"/>
        </w:rPr>
        <w:t>:</w:t>
      </w:r>
      <w:r w:rsidR="006D5133" w:rsidRPr="00B759E7">
        <w:rPr>
          <w:lang w:val="en-US"/>
        </w:rPr>
        <w:t xml:space="preserve"> </w:t>
      </w:r>
      <w:r w:rsidR="00992D77">
        <w:rPr>
          <w:rFonts w:eastAsia="Times New Roman" w:cs="Times New Roman"/>
          <w:szCs w:val="19"/>
          <w:lang w:val="en-US" w:eastAsia="pl-PL"/>
        </w:rPr>
        <w:t>industry (23 vs. 26</w:t>
      </w:r>
      <w:r w:rsidR="00E83126">
        <w:rPr>
          <w:rFonts w:eastAsia="Times New Roman" w:cs="Times New Roman"/>
          <w:szCs w:val="19"/>
          <w:lang w:val="en-US" w:eastAsia="pl-PL"/>
        </w:rPr>
        <w:t xml:space="preserve">), </w:t>
      </w:r>
      <w:r w:rsidR="00992D77">
        <w:rPr>
          <w:rFonts w:eastAsia="Times New Roman" w:cs="Times New Roman"/>
          <w:szCs w:val="19"/>
          <w:lang w:val="en-US" w:eastAsia="pl-PL"/>
        </w:rPr>
        <w:t>construction (18 vs. 23</w:t>
      </w:r>
      <w:r w:rsidR="001128DF" w:rsidRPr="00B759E7">
        <w:rPr>
          <w:rFonts w:eastAsia="Times New Roman" w:cs="Times New Roman"/>
          <w:szCs w:val="19"/>
          <w:lang w:val="en-US" w:eastAsia="pl-PL"/>
        </w:rPr>
        <w:t>),</w:t>
      </w:r>
      <w:r w:rsidR="003750C1" w:rsidRPr="00B759E7">
        <w:rPr>
          <w:rFonts w:eastAsia="Times New Roman" w:cs="Times New Roman"/>
          <w:szCs w:val="19"/>
          <w:lang w:val="en-US" w:eastAsia="pl-PL"/>
        </w:rPr>
        <w:t xml:space="preserve"> </w:t>
      </w:r>
      <w:r w:rsidR="00015A11">
        <w:rPr>
          <w:rFonts w:eastAsia="Times New Roman" w:cs="Times New Roman"/>
          <w:szCs w:val="19"/>
          <w:lang w:val="en-US" w:eastAsia="pl-PL"/>
        </w:rPr>
        <w:t>trade;</w:t>
      </w:r>
      <w:r w:rsidR="006D4FD2">
        <w:rPr>
          <w:rFonts w:eastAsia="Times New Roman" w:cs="Times New Roman"/>
          <w:szCs w:val="19"/>
          <w:lang w:val="en-US" w:eastAsia="pl-PL"/>
        </w:rPr>
        <w:t xml:space="preserve"> repair of motor vehicles (19 vs 27</w:t>
      </w:r>
      <w:r w:rsidR="001128DF" w:rsidRPr="00B759E7">
        <w:rPr>
          <w:rFonts w:eastAsia="Times New Roman" w:cs="Times New Roman"/>
          <w:szCs w:val="19"/>
          <w:lang w:val="en-US" w:eastAsia="pl-PL"/>
        </w:rPr>
        <w:t>)</w:t>
      </w:r>
      <w:r w:rsidR="009657B3">
        <w:rPr>
          <w:rFonts w:eastAsia="Times New Roman" w:cs="Times New Roman"/>
          <w:szCs w:val="19"/>
          <w:lang w:val="en-US" w:eastAsia="pl-PL"/>
        </w:rPr>
        <w:t xml:space="preserve">, </w:t>
      </w:r>
      <w:r w:rsidR="006D4FD2">
        <w:rPr>
          <w:lang w:val="en-US"/>
        </w:rPr>
        <w:t>accommodation and catering</w:t>
      </w:r>
      <w:r w:rsidR="00A4720A">
        <w:rPr>
          <w:lang w:val="en-US"/>
        </w:rPr>
        <w:t xml:space="preserve"> </w:t>
      </w:r>
      <w:r w:rsidR="007C2E2C">
        <w:rPr>
          <w:lang w:val="en-US"/>
        </w:rPr>
        <w:t>(</w:t>
      </w:r>
      <w:r w:rsidR="006D4FD2">
        <w:rPr>
          <w:lang w:val="en-US"/>
        </w:rPr>
        <w:t>4</w:t>
      </w:r>
      <w:r w:rsidR="00C83325">
        <w:rPr>
          <w:lang w:val="en-US"/>
        </w:rPr>
        <w:t> </w:t>
      </w:r>
      <w:r w:rsidR="004463F6">
        <w:rPr>
          <w:lang w:val="en-US"/>
        </w:rPr>
        <w:t>vs</w:t>
      </w:r>
      <w:r w:rsidR="007C2E2C">
        <w:rPr>
          <w:lang w:val="en-US"/>
        </w:rPr>
        <w:t>.</w:t>
      </w:r>
      <w:r w:rsidR="004463F6">
        <w:rPr>
          <w:lang w:val="en-US"/>
        </w:rPr>
        <w:t xml:space="preserve"> </w:t>
      </w:r>
      <w:r w:rsidR="006D4FD2">
        <w:rPr>
          <w:lang w:val="en-US"/>
        </w:rPr>
        <w:t>9</w:t>
      </w:r>
      <w:r w:rsidR="007C2E2C">
        <w:rPr>
          <w:lang w:val="en-US"/>
        </w:rPr>
        <w:t xml:space="preserve">) </w:t>
      </w:r>
      <w:r w:rsidR="00C22A72">
        <w:rPr>
          <w:rFonts w:eastAsia="Times New Roman" w:cs="Times New Roman"/>
          <w:szCs w:val="19"/>
          <w:lang w:val="en-US" w:eastAsia="pl-PL"/>
        </w:rPr>
        <w:t>and</w:t>
      </w:r>
      <w:r w:rsidR="006D4FD2">
        <w:rPr>
          <w:rFonts w:eastAsia="Times New Roman" w:cs="Times New Roman"/>
          <w:szCs w:val="19"/>
          <w:lang w:val="en-US" w:eastAsia="pl-PL"/>
        </w:rPr>
        <w:t xml:space="preserve"> other sections (5 vs. 6</w:t>
      </w:r>
      <w:r w:rsidR="00531356" w:rsidRPr="00B759E7">
        <w:rPr>
          <w:rFonts w:eastAsia="Times New Roman" w:cs="Times New Roman"/>
          <w:szCs w:val="19"/>
          <w:lang w:val="en-US" w:eastAsia="pl-PL"/>
        </w:rPr>
        <w:t>)</w:t>
      </w:r>
      <w:r w:rsidR="001128DF" w:rsidRPr="00B759E7">
        <w:rPr>
          <w:rFonts w:eastAsia="Times New Roman" w:cs="Times New Roman"/>
          <w:szCs w:val="19"/>
          <w:lang w:val="en-US" w:eastAsia="pl-PL"/>
        </w:rPr>
        <w:t>.</w:t>
      </w:r>
      <w:r w:rsidR="001128DF" w:rsidRPr="00B759E7">
        <w:rPr>
          <w:lang w:val="en-US"/>
        </w:rPr>
        <w:t xml:space="preserve"> </w:t>
      </w:r>
      <w:r w:rsidR="009467F8" w:rsidRPr="00B759E7">
        <w:rPr>
          <w:rFonts w:eastAsia="Times New Roman" w:cs="Times New Roman"/>
          <w:szCs w:val="19"/>
          <w:lang w:val="en-US" w:eastAsia="pl-PL"/>
        </w:rPr>
        <w:t>An increase</w:t>
      </w:r>
      <w:r w:rsidR="007A37E9">
        <w:rPr>
          <w:rFonts w:eastAsia="Times New Roman" w:cs="Times New Roman"/>
          <w:szCs w:val="19"/>
          <w:lang w:val="en-US" w:eastAsia="pl-PL"/>
        </w:rPr>
        <w:t xml:space="preserve"> was noticed in</w:t>
      </w:r>
      <w:r w:rsidR="00531356" w:rsidRPr="00B759E7">
        <w:rPr>
          <w:rFonts w:eastAsia="Times New Roman" w:cs="Times New Roman"/>
          <w:szCs w:val="19"/>
          <w:lang w:val="en-US" w:eastAsia="pl-PL"/>
        </w:rPr>
        <w:t xml:space="preserve"> </w:t>
      </w:r>
      <w:r w:rsidR="007A37E9">
        <w:rPr>
          <w:rFonts w:eastAsia="Times New Roman" w:cs="Times New Roman"/>
          <w:szCs w:val="19"/>
          <w:lang w:val="en-US" w:eastAsia="pl-PL"/>
        </w:rPr>
        <w:t>transportation and storage</w:t>
      </w:r>
      <w:r w:rsidR="00A4720A">
        <w:rPr>
          <w:rFonts w:eastAsia="Times New Roman" w:cs="Times New Roman"/>
          <w:szCs w:val="19"/>
          <w:lang w:val="en-US" w:eastAsia="pl-PL"/>
        </w:rPr>
        <w:t xml:space="preserve"> </w:t>
      </w:r>
      <w:r w:rsidR="007A37E9">
        <w:rPr>
          <w:rFonts w:eastAsia="Times New Roman" w:cs="Times New Roman"/>
          <w:szCs w:val="19"/>
          <w:lang w:val="en-US" w:eastAsia="pl-PL"/>
        </w:rPr>
        <w:t>(6</w:t>
      </w:r>
      <w:r w:rsidR="00C83325">
        <w:rPr>
          <w:rFonts w:eastAsia="Times New Roman" w:cs="Times New Roman"/>
          <w:szCs w:val="19"/>
          <w:lang w:val="en-US" w:eastAsia="pl-PL"/>
        </w:rPr>
        <w:t> </w:t>
      </w:r>
      <w:r w:rsidR="00BD0029" w:rsidRPr="00B759E7">
        <w:rPr>
          <w:rFonts w:eastAsia="Times New Roman" w:cs="Times New Roman"/>
          <w:szCs w:val="19"/>
          <w:lang w:val="en-US" w:eastAsia="pl-PL"/>
        </w:rPr>
        <w:t xml:space="preserve">vs. </w:t>
      </w:r>
      <w:r w:rsidR="007A37E9">
        <w:rPr>
          <w:rFonts w:eastAsia="Times New Roman" w:cs="Times New Roman"/>
          <w:szCs w:val="19"/>
          <w:lang w:val="en-US" w:eastAsia="pl-PL"/>
        </w:rPr>
        <w:t>1</w:t>
      </w:r>
      <w:r w:rsidR="00224138" w:rsidRPr="00B759E7">
        <w:rPr>
          <w:rFonts w:eastAsia="Times New Roman" w:cs="Times New Roman"/>
          <w:szCs w:val="19"/>
          <w:lang w:val="en-US" w:eastAsia="pl-PL"/>
        </w:rPr>
        <w:t>)</w:t>
      </w:r>
      <w:r w:rsidR="003A1874" w:rsidRPr="00B759E7">
        <w:rPr>
          <w:rFonts w:eastAsia="Times New Roman" w:cs="Times New Roman"/>
          <w:szCs w:val="19"/>
          <w:lang w:val="en-US" w:eastAsia="pl-PL"/>
        </w:rPr>
        <w:t xml:space="preserve">. In </w:t>
      </w:r>
      <w:r w:rsidR="00992D77">
        <w:rPr>
          <w:rFonts w:eastAsia="Times New Roman" w:cs="Times New Roman"/>
          <w:szCs w:val="19"/>
          <w:lang w:val="en-US" w:eastAsia="pl-PL"/>
        </w:rPr>
        <w:t>information and communication</w:t>
      </w:r>
      <w:r w:rsidR="006D5133" w:rsidRPr="00B759E7">
        <w:rPr>
          <w:rFonts w:eastAsia="Times New Roman" w:cs="Times New Roman"/>
          <w:szCs w:val="19"/>
          <w:lang w:val="en-US" w:eastAsia="pl-PL"/>
        </w:rPr>
        <w:t xml:space="preserve"> </w:t>
      </w:r>
      <w:r w:rsidR="003A1874" w:rsidRPr="00B759E7">
        <w:rPr>
          <w:rFonts w:eastAsia="Times New Roman" w:cs="Times New Roman"/>
          <w:szCs w:val="19"/>
          <w:lang w:val="en-US" w:eastAsia="pl-PL"/>
        </w:rPr>
        <w:t>number of b</w:t>
      </w:r>
      <w:r w:rsidR="00793687">
        <w:rPr>
          <w:rFonts w:eastAsia="Times New Roman" w:cs="Times New Roman"/>
          <w:szCs w:val="19"/>
          <w:lang w:val="en-US" w:eastAsia="pl-PL"/>
        </w:rPr>
        <w:t>ankruptcies remained on the same level</w:t>
      </w:r>
      <w:r w:rsidR="008A728B">
        <w:rPr>
          <w:rFonts w:eastAsia="Times New Roman" w:cs="Times New Roman"/>
          <w:szCs w:val="19"/>
          <w:lang w:val="en-US" w:eastAsia="pl-PL"/>
        </w:rPr>
        <w:t xml:space="preserve"> </w:t>
      </w:r>
      <w:r w:rsidR="00793687">
        <w:rPr>
          <w:rFonts w:eastAsia="Times New Roman" w:cs="Times New Roman"/>
          <w:szCs w:val="19"/>
          <w:lang w:val="en-US" w:eastAsia="pl-PL"/>
        </w:rPr>
        <w:t>(</w:t>
      </w:r>
      <w:r w:rsidR="00015A11">
        <w:rPr>
          <w:rFonts w:eastAsia="Times New Roman" w:cs="Times New Roman"/>
          <w:szCs w:val="19"/>
          <w:lang w:val="en-US" w:eastAsia="pl-PL"/>
        </w:rPr>
        <w:t>5</w:t>
      </w:r>
      <w:r w:rsidR="00793687">
        <w:rPr>
          <w:rFonts w:eastAsia="Times New Roman" w:cs="Times New Roman"/>
          <w:szCs w:val="19"/>
          <w:lang w:val="en-US" w:eastAsia="pl-PL"/>
        </w:rPr>
        <w:t>)</w:t>
      </w:r>
      <w:r w:rsidR="003A1874" w:rsidRPr="00B759E7">
        <w:rPr>
          <w:rFonts w:eastAsia="Times New Roman" w:cs="Times New Roman"/>
          <w:szCs w:val="19"/>
          <w:lang w:val="en-US" w:eastAsia="pl-PL"/>
        </w:rPr>
        <w:t>.</w:t>
      </w:r>
    </w:p>
    <w:p w14:paraId="1F2C2DF6" w14:textId="2E3BC8C9" w:rsidR="00C83325" w:rsidRDefault="00083E46" w:rsidP="00F65030">
      <w:pPr>
        <w:spacing w:before="0" w:after="0" w:line="276" w:lineRule="auto"/>
        <w:rPr>
          <w:rFonts w:eastAsia="Times New Roman" w:cs="Times New Roman"/>
          <w:szCs w:val="19"/>
          <w:lang w:val="en-US" w:eastAsia="pl-PL"/>
        </w:rPr>
      </w:pPr>
      <w:r w:rsidRPr="00B759E7">
        <w:rPr>
          <w:rFonts w:eastAsia="Times New Roman" w:cs="Times New Roman"/>
          <w:szCs w:val="19"/>
          <w:lang w:val="en-US" w:eastAsia="pl-PL"/>
        </w:rPr>
        <w:t xml:space="preserve">In </w:t>
      </w:r>
      <w:r w:rsidR="001F45C0">
        <w:rPr>
          <w:rFonts w:eastAsia="Times New Roman" w:cs="Times New Roman"/>
          <w:szCs w:val="19"/>
          <w:lang w:val="en-US" w:eastAsia="pl-PL"/>
        </w:rPr>
        <w:t>distinguished legal forms</w:t>
      </w:r>
      <w:r w:rsidR="008A728B">
        <w:rPr>
          <w:rFonts w:eastAsia="Times New Roman" w:cs="Times New Roman"/>
          <w:szCs w:val="19"/>
          <w:lang w:val="en-US" w:eastAsia="pl-PL"/>
        </w:rPr>
        <w:t>,</w:t>
      </w:r>
      <w:r w:rsidR="001F45C0">
        <w:rPr>
          <w:rFonts w:eastAsia="Times New Roman" w:cs="Times New Roman"/>
          <w:szCs w:val="19"/>
          <w:lang w:val="en-US" w:eastAsia="pl-PL"/>
        </w:rPr>
        <w:t xml:space="preserve"> lowe</w:t>
      </w:r>
      <w:r w:rsidRPr="00B759E7">
        <w:rPr>
          <w:rFonts w:eastAsia="Times New Roman" w:cs="Times New Roman"/>
          <w:szCs w:val="19"/>
          <w:lang w:val="en-US" w:eastAsia="pl-PL"/>
        </w:rPr>
        <w:t>r number o</w:t>
      </w:r>
      <w:r w:rsidR="0039042A">
        <w:rPr>
          <w:rFonts w:eastAsia="Times New Roman" w:cs="Times New Roman"/>
          <w:szCs w:val="19"/>
          <w:lang w:val="en-US" w:eastAsia="pl-PL"/>
        </w:rPr>
        <w:t>f bankruptcies was recorded</w:t>
      </w:r>
      <w:r w:rsidR="008A728B">
        <w:rPr>
          <w:rFonts w:eastAsia="Times New Roman" w:cs="Times New Roman"/>
          <w:szCs w:val="19"/>
          <w:lang w:val="en-US" w:eastAsia="pl-PL"/>
        </w:rPr>
        <w:t xml:space="preserve"> in:</w:t>
      </w:r>
      <w:r w:rsidR="0039042A">
        <w:rPr>
          <w:rFonts w:eastAsia="Times New Roman" w:cs="Times New Roman"/>
          <w:szCs w:val="19"/>
          <w:lang w:val="en-US" w:eastAsia="pl-PL"/>
        </w:rPr>
        <w:t xml:space="preserve"> </w:t>
      </w:r>
      <w:r w:rsidR="00BD0029" w:rsidRPr="00B759E7">
        <w:rPr>
          <w:rFonts w:eastAsia="Times New Roman" w:cs="Times New Roman"/>
          <w:szCs w:val="19"/>
          <w:lang w:val="en-US" w:eastAsia="pl-PL"/>
        </w:rPr>
        <w:t xml:space="preserve">limited liability companies </w:t>
      </w:r>
      <w:r w:rsidR="00D062B2">
        <w:rPr>
          <w:rFonts w:eastAsia="Times New Roman" w:cs="Times New Roman"/>
          <w:szCs w:val="19"/>
          <w:lang w:val="en-US" w:eastAsia="pl-PL"/>
        </w:rPr>
        <w:t>(78</w:t>
      </w:r>
      <w:r w:rsidR="00BD0029" w:rsidRPr="00B759E7">
        <w:rPr>
          <w:rFonts w:eastAsia="Times New Roman" w:cs="Times New Roman"/>
          <w:szCs w:val="19"/>
          <w:lang w:val="en-US" w:eastAsia="pl-PL"/>
        </w:rPr>
        <w:t xml:space="preserve"> vs. </w:t>
      </w:r>
      <w:r w:rsidR="00D062B2">
        <w:rPr>
          <w:rFonts w:eastAsia="Times New Roman" w:cs="Times New Roman"/>
          <w:szCs w:val="19"/>
          <w:lang w:val="en-US" w:eastAsia="pl-PL"/>
        </w:rPr>
        <w:t>87</w:t>
      </w:r>
      <w:r w:rsidR="003A1874" w:rsidRPr="00B759E7">
        <w:rPr>
          <w:rFonts w:eastAsia="Times New Roman" w:cs="Times New Roman"/>
          <w:szCs w:val="19"/>
          <w:lang w:val="en-US" w:eastAsia="pl-PL"/>
        </w:rPr>
        <w:t>)</w:t>
      </w:r>
      <w:r w:rsidR="001F45C0">
        <w:rPr>
          <w:rFonts w:eastAsia="Times New Roman" w:cs="Times New Roman"/>
          <w:szCs w:val="19"/>
          <w:lang w:val="en-US" w:eastAsia="pl-PL"/>
        </w:rPr>
        <w:t>, n</w:t>
      </w:r>
      <w:r w:rsidR="001F45C0" w:rsidRPr="001F45C0">
        <w:rPr>
          <w:rFonts w:eastAsia="Times New Roman" w:cs="Times New Roman"/>
          <w:szCs w:val="19"/>
          <w:lang w:val="en-US" w:eastAsia="pl-PL"/>
        </w:rPr>
        <w:t>atural persons conducting an economic activity</w:t>
      </w:r>
      <w:r w:rsidR="00575972">
        <w:rPr>
          <w:rFonts w:eastAsia="Times New Roman" w:cs="Times New Roman"/>
          <w:szCs w:val="19"/>
          <w:lang w:val="en-US" w:eastAsia="pl-PL"/>
        </w:rPr>
        <w:t xml:space="preserve"> (5 vs. 15</w:t>
      </w:r>
      <w:r w:rsidR="001F45C0">
        <w:rPr>
          <w:rFonts w:eastAsia="Times New Roman" w:cs="Times New Roman"/>
          <w:szCs w:val="19"/>
          <w:lang w:val="en-US" w:eastAsia="pl-PL"/>
        </w:rPr>
        <w:t xml:space="preserve">), </w:t>
      </w:r>
      <w:r w:rsidR="00575972">
        <w:rPr>
          <w:rFonts w:eastAsia="Times New Roman" w:cs="Times New Roman"/>
          <w:szCs w:val="19"/>
          <w:lang w:val="en-US" w:eastAsia="pl-PL"/>
        </w:rPr>
        <w:t>public limited companies (5 vs. 8) and cooperatives (0 vs. 3).</w:t>
      </w:r>
      <w:r w:rsidR="001F45C0">
        <w:rPr>
          <w:rFonts w:eastAsia="Times New Roman" w:cs="Times New Roman"/>
          <w:szCs w:val="19"/>
          <w:lang w:val="en-US" w:eastAsia="pl-PL"/>
        </w:rPr>
        <w:t xml:space="preserve"> </w:t>
      </w:r>
      <w:r w:rsidR="00C83325">
        <w:rPr>
          <w:rFonts w:eastAsia="Times New Roman" w:cs="Times New Roman"/>
          <w:szCs w:val="19"/>
          <w:lang w:val="en-US" w:eastAsia="pl-PL"/>
        </w:rPr>
        <w:t xml:space="preserve">Higher </w:t>
      </w:r>
      <w:r w:rsidR="001F45C0">
        <w:rPr>
          <w:rFonts w:eastAsia="Times New Roman" w:cs="Times New Roman"/>
          <w:szCs w:val="19"/>
          <w:lang w:val="en-US" w:eastAsia="pl-PL"/>
        </w:rPr>
        <w:t>number</w:t>
      </w:r>
      <w:r w:rsidR="001F45C0" w:rsidRPr="001F45C0">
        <w:rPr>
          <w:lang w:val="en-US"/>
        </w:rPr>
        <w:t xml:space="preserve"> </w:t>
      </w:r>
      <w:r w:rsidR="001F45C0" w:rsidRPr="001F45C0">
        <w:rPr>
          <w:rFonts w:eastAsia="Times New Roman" w:cs="Times New Roman"/>
          <w:szCs w:val="19"/>
          <w:lang w:val="en-US" w:eastAsia="pl-PL"/>
        </w:rPr>
        <w:t>of bankruptcies was recorded</w:t>
      </w:r>
      <w:r w:rsidR="00B354BB">
        <w:rPr>
          <w:rFonts w:eastAsia="Times New Roman" w:cs="Times New Roman"/>
          <w:szCs w:val="19"/>
          <w:lang w:val="en-US" w:eastAsia="pl-PL"/>
        </w:rPr>
        <w:t xml:space="preserve"> in limited partnerships</w:t>
      </w:r>
      <w:r w:rsidR="009720F6" w:rsidRPr="00B759E7">
        <w:rPr>
          <w:rFonts w:eastAsia="Times New Roman" w:cs="Times New Roman"/>
          <w:szCs w:val="19"/>
          <w:lang w:val="en-US" w:eastAsia="pl-PL"/>
        </w:rPr>
        <w:t xml:space="preserve"> </w:t>
      </w:r>
      <w:r w:rsidR="00233221" w:rsidRPr="00B759E7">
        <w:rPr>
          <w:rFonts w:eastAsia="Times New Roman" w:cs="Times New Roman"/>
          <w:szCs w:val="19"/>
          <w:lang w:val="en-US" w:eastAsia="pl-PL"/>
        </w:rPr>
        <w:t>(</w:t>
      </w:r>
      <w:r w:rsidR="00B354BB">
        <w:rPr>
          <w:rFonts w:eastAsia="Times New Roman" w:cs="Times New Roman"/>
          <w:szCs w:val="19"/>
          <w:lang w:val="en-US" w:eastAsia="pl-PL"/>
        </w:rPr>
        <w:t>10</w:t>
      </w:r>
      <w:r w:rsidR="00BD0029" w:rsidRPr="00B759E7">
        <w:rPr>
          <w:rFonts w:eastAsia="Times New Roman" w:cs="Times New Roman"/>
          <w:szCs w:val="19"/>
          <w:lang w:val="en-US" w:eastAsia="pl-PL"/>
        </w:rPr>
        <w:t xml:space="preserve"> vs. </w:t>
      </w:r>
      <w:r w:rsidR="00B354BB">
        <w:rPr>
          <w:rFonts w:eastAsia="Times New Roman" w:cs="Times New Roman"/>
          <w:szCs w:val="19"/>
          <w:lang w:val="en-US" w:eastAsia="pl-PL"/>
        </w:rPr>
        <w:t>7</w:t>
      </w:r>
      <w:r w:rsidR="0016373A" w:rsidRPr="00B759E7">
        <w:rPr>
          <w:rFonts w:eastAsia="Times New Roman" w:cs="Times New Roman"/>
          <w:szCs w:val="19"/>
          <w:lang w:val="en-US" w:eastAsia="pl-PL"/>
        </w:rPr>
        <w:t>)</w:t>
      </w:r>
      <w:r w:rsidRPr="00B759E7">
        <w:rPr>
          <w:rFonts w:eastAsia="Times New Roman" w:cs="Times New Roman"/>
          <w:szCs w:val="19"/>
          <w:lang w:val="en-US" w:eastAsia="pl-PL"/>
        </w:rPr>
        <w:t xml:space="preserve">. </w:t>
      </w:r>
      <w:r w:rsidR="002D710E">
        <w:rPr>
          <w:rFonts w:eastAsia="Times New Roman" w:cs="Times New Roman"/>
          <w:szCs w:val="19"/>
          <w:lang w:val="en-US" w:eastAsia="pl-PL"/>
        </w:rPr>
        <w:t>For</w:t>
      </w:r>
      <w:r w:rsidR="002D710E" w:rsidRPr="002D710E">
        <w:rPr>
          <w:lang w:val="en-US"/>
        </w:rPr>
        <w:t xml:space="preserve"> </w:t>
      </w:r>
      <w:r w:rsidR="00D8649D">
        <w:rPr>
          <w:rFonts w:eastAsia="Times New Roman" w:cs="Times New Roman"/>
          <w:szCs w:val="19"/>
          <w:lang w:val="en-US" w:eastAsia="pl-PL"/>
        </w:rPr>
        <w:t>general partnerships</w:t>
      </w:r>
      <w:r w:rsidR="002D710E">
        <w:rPr>
          <w:rFonts w:eastAsia="Times New Roman" w:cs="Times New Roman"/>
          <w:szCs w:val="19"/>
          <w:lang w:val="en-US" w:eastAsia="pl-PL"/>
        </w:rPr>
        <w:t xml:space="preserve"> and</w:t>
      </w:r>
      <w:r w:rsidR="002D710E" w:rsidRPr="002D710E">
        <w:rPr>
          <w:lang w:val="en-US"/>
        </w:rPr>
        <w:t xml:space="preserve"> </w:t>
      </w:r>
      <w:r w:rsidR="00D8649D">
        <w:rPr>
          <w:rFonts w:eastAsia="Times New Roman" w:cs="Times New Roman"/>
          <w:szCs w:val="19"/>
          <w:lang w:val="en-US" w:eastAsia="pl-PL"/>
        </w:rPr>
        <w:t>public limited partnerships</w:t>
      </w:r>
      <w:r w:rsidR="008A728B">
        <w:rPr>
          <w:rFonts w:eastAsia="Times New Roman" w:cs="Times New Roman"/>
          <w:szCs w:val="19"/>
          <w:lang w:val="en-US" w:eastAsia="pl-PL"/>
        </w:rPr>
        <w:t>,</w:t>
      </w:r>
      <w:r w:rsidR="002D710E">
        <w:rPr>
          <w:rFonts w:eastAsia="Times New Roman" w:cs="Times New Roman"/>
          <w:szCs w:val="19"/>
          <w:lang w:val="en-US" w:eastAsia="pl-PL"/>
        </w:rPr>
        <w:t xml:space="preserve"> </w:t>
      </w:r>
      <w:r w:rsidR="002D710E" w:rsidRPr="002D710E">
        <w:rPr>
          <w:rFonts w:eastAsia="Times New Roman" w:cs="Times New Roman"/>
          <w:szCs w:val="19"/>
          <w:lang w:val="en-US" w:eastAsia="pl-PL"/>
        </w:rPr>
        <w:t>number of bankruptcies</w:t>
      </w:r>
      <w:r w:rsidR="008A728B">
        <w:rPr>
          <w:rFonts w:eastAsia="Times New Roman" w:cs="Times New Roman"/>
          <w:szCs w:val="19"/>
          <w:lang w:val="en-US" w:eastAsia="pl-PL"/>
        </w:rPr>
        <w:t xml:space="preserve"> </w:t>
      </w:r>
      <w:r w:rsidR="00D8649D">
        <w:rPr>
          <w:rFonts w:eastAsia="Times New Roman" w:cs="Times New Roman"/>
          <w:szCs w:val="19"/>
          <w:lang w:val="en-US" w:eastAsia="pl-PL"/>
        </w:rPr>
        <w:t>was the same as in the first</w:t>
      </w:r>
      <w:r w:rsidR="002D710E" w:rsidRPr="002D710E">
        <w:rPr>
          <w:rFonts w:eastAsia="Times New Roman" w:cs="Times New Roman"/>
          <w:szCs w:val="19"/>
          <w:lang w:val="en-US" w:eastAsia="pl-PL"/>
        </w:rPr>
        <w:t xml:space="preserve"> quarter of </w:t>
      </w:r>
      <w:r w:rsidR="00767BD6">
        <w:rPr>
          <w:rFonts w:eastAsia="Times New Roman" w:cs="Times New Roman"/>
          <w:szCs w:val="19"/>
          <w:lang w:val="en-US" w:eastAsia="pl-PL"/>
        </w:rPr>
        <w:t xml:space="preserve">the </w:t>
      </w:r>
      <w:r w:rsidR="002D710E" w:rsidRPr="002D710E">
        <w:rPr>
          <w:rFonts w:eastAsia="Times New Roman" w:cs="Times New Roman"/>
          <w:szCs w:val="19"/>
          <w:lang w:val="en-US" w:eastAsia="pl-PL"/>
        </w:rPr>
        <w:t>last year</w:t>
      </w:r>
      <w:r w:rsidR="002D710E">
        <w:rPr>
          <w:rFonts w:eastAsia="Times New Roman" w:cs="Times New Roman"/>
          <w:szCs w:val="19"/>
          <w:lang w:val="en-US" w:eastAsia="pl-PL"/>
        </w:rPr>
        <w:t xml:space="preserve">. </w:t>
      </w:r>
    </w:p>
    <w:p w14:paraId="7CEC0603" w14:textId="77777777" w:rsidR="00036AD4" w:rsidRDefault="00083E46" w:rsidP="00F65030">
      <w:pPr>
        <w:spacing w:before="0" w:after="0" w:line="276" w:lineRule="auto"/>
        <w:rPr>
          <w:color w:val="000000" w:themeColor="text1"/>
          <w:shd w:val="clear" w:color="auto" w:fill="FFFFFF"/>
          <w:lang w:val="en"/>
        </w:rPr>
      </w:pPr>
      <w:r w:rsidRPr="00B759E7">
        <w:rPr>
          <w:rFonts w:eastAsia="Times New Roman" w:cs="Times New Roman"/>
          <w:szCs w:val="19"/>
          <w:lang w:val="en-US" w:eastAsia="pl-PL"/>
        </w:rPr>
        <w:t xml:space="preserve">Among the enterprises for </w:t>
      </w:r>
      <w:r w:rsidR="00BD0029" w:rsidRPr="00B759E7">
        <w:rPr>
          <w:rFonts w:eastAsia="Times New Roman" w:cs="Times New Roman"/>
          <w:szCs w:val="19"/>
          <w:lang w:val="en-US" w:eastAsia="pl-PL"/>
        </w:rPr>
        <w:t xml:space="preserve">which bankruptcy was declared </w:t>
      </w:r>
      <w:r w:rsidR="00EE058D">
        <w:rPr>
          <w:rFonts w:eastAsia="Times New Roman" w:cs="Times New Roman"/>
          <w:szCs w:val="19"/>
          <w:lang w:val="en-US" w:eastAsia="pl-PL"/>
        </w:rPr>
        <w:t>78.0</w:t>
      </w:r>
      <w:r w:rsidRPr="00B759E7">
        <w:rPr>
          <w:rFonts w:eastAsia="Times New Roman" w:cs="Times New Roman"/>
          <w:szCs w:val="19"/>
          <w:lang w:val="en-US" w:eastAsia="pl-PL"/>
        </w:rPr>
        <w:t>% were limited lia</w:t>
      </w:r>
      <w:r w:rsidR="00D858B7" w:rsidRPr="00B759E7">
        <w:rPr>
          <w:rFonts w:eastAsia="Times New Roman" w:cs="Times New Roman"/>
          <w:szCs w:val="19"/>
          <w:lang w:val="en-US" w:eastAsia="pl-PL"/>
        </w:rPr>
        <w:t xml:space="preserve">bility companies (compared to </w:t>
      </w:r>
      <w:r w:rsidR="00FE093B">
        <w:rPr>
          <w:rFonts w:eastAsia="Times New Roman" w:cs="Times New Roman"/>
          <w:szCs w:val="19"/>
          <w:lang w:val="en-US" w:eastAsia="pl-PL"/>
        </w:rPr>
        <w:t>71</w:t>
      </w:r>
      <w:r w:rsidR="00531356" w:rsidRPr="00B759E7">
        <w:rPr>
          <w:rFonts w:eastAsia="Times New Roman" w:cs="Times New Roman"/>
          <w:szCs w:val="19"/>
          <w:lang w:val="en-US" w:eastAsia="pl-PL"/>
        </w:rPr>
        <w:t>.3</w:t>
      </w:r>
      <w:r w:rsidR="0016373A" w:rsidRPr="00B759E7">
        <w:rPr>
          <w:rFonts w:eastAsia="Times New Roman" w:cs="Times New Roman"/>
          <w:szCs w:val="19"/>
          <w:lang w:val="en-US" w:eastAsia="pl-PL"/>
        </w:rPr>
        <w:t xml:space="preserve">% </w:t>
      </w:r>
      <w:r w:rsidR="00C6326F" w:rsidRPr="00B759E7">
        <w:rPr>
          <w:rFonts w:eastAsia="Times New Roman" w:cs="Times New Roman"/>
          <w:szCs w:val="19"/>
          <w:lang w:val="en-US" w:eastAsia="pl-PL"/>
        </w:rPr>
        <w:t xml:space="preserve">in the </w:t>
      </w:r>
      <w:r w:rsidR="00EE058D">
        <w:rPr>
          <w:rFonts w:eastAsia="Times New Roman" w:cs="Times New Roman"/>
          <w:szCs w:val="19"/>
          <w:lang w:val="en-US" w:eastAsia="pl-PL"/>
        </w:rPr>
        <w:t>first</w:t>
      </w:r>
      <w:r w:rsidR="008A728B" w:rsidRPr="008A728B">
        <w:rPr>
          <w:rFonts w:eastAsia="Times New Roman" w:cs="Times New Roman"/>
          <w:szCs w:val="19"/>
          <w:lang w:val="en-US" w:eastAsia="pl-PL"/>
        </w:rPr>
        <w:t xml:space="preserve"> quarter </w:t>
      </w:r>
      <w:r w:rsidR="00EE058D">
        <w:rPr>
          <w:rFonts w:eastAsia="Times New Roman" w:cs="Times New Roman"/>
          <w:szCs w:val="19"/>
          <w:lang w:val="en-US" w:eastAsia="pl-PL"/>
        </w:rPr>
        <w:t>of 2023</w:t>
      </w:r>
      <w:r w:rsidR="00D858B7" w:rsidRPr="00B759E7">
        <w:rPr>
          <w:rFonts w:eastAsia="Times New Roman" w:cs="Times New Roman"/>
          <w:szCs w:val="19"/>
          <w:lang w:val="en-US" w:eastAsia="pl-PL"/>
        </w:rPr>
        <w:t xml:space="preserve">) and </w:t>
      </w:r>
      <w:r w:rsidR="00FE093B">
        <w:rPr>
          <w:rFonts w:eastAsia="Times New Roman" w:cs="Times New Roman"/>
          <w:szCs w:val="19"/>
          <w:lang w:val="en-US" w:eastAsia="pl-PL"/>
        </w:rPr>
        <w:t>10</w:t>
      </w:r>
      <w:r w:rsidR="00AD0BD1" w:rsidRPr="00B759E7">
        <w:rPr>
          <w:rFonts w:eastAsia="Times New Roman" w:cs="Times New Roman"/>
          <w:szCs w:val="19"/>
          <w:lang w:val="en-US" w:eastAsia="pl-PL"/>
        </w:rPr>
        <w:t>.</w:t>
      </w:r>
      <w:r w:rsidR="00FE093B">
        <w:rPr>
          <w:rFonts w:eastAsia="Times New Roman" w:cs="Times New Roman"/>
          <w:szCs w:val="19"/>
          <w:lang w:val="en-US" w:eastAsia="pl-PL"/>
        </w:rPr>
        <w:t>0</w:t>
      </w:r>
      <w:r w:rsidRPr="00B759E7">
        <w:rPr>
          <w:rFonts w:eastAsia="Times New Roman" w:cs="Times New Roman"/>
          <w:szCs w:val="19"/>
          <w:lang w:val="en-US" w:eastAsia="pl-PL"/>
        </w:rPr>
        <w:t xml:space="preserve">% were </w:t>
      </w:r>
      <w:r w:rsidR="00581A2D" w:rsidRPr="00B759E7">
        <w:rPr>
          <w:rFonts w:eastAsia="Times New Roman" w:cs="Times New Roman"/>
          <w:szCs w:val="19"/>
          <w:lang w:val="en-US" w:eastAsia="pl-PL"/>
        </w:rPr>
        <w:t xml:space="preserve">limited partnerships </w:t>
      </w:r>
      <w:r w:rsidR="00D858B7" w:rsidRPr="00B759E7">
        <w:rPr>
          <w:rFonts w:eastAsia="Times New Roman" w:cs="Times New Roman"/>
          <w:szCs w:val="19"/>
          <w:lang w:val="en-US" w:eastAsia="pl-PL"/>
        </w:rPr>
        <w:t>(</w:t>
      </w:r>
      <w:r w:rsidR="00AD0BD1" w:rsidRPr="00B759E7">
        <w:rPr>
          <w:rFonts w:eastAsia="Times New Roman" w:cs="Times New Roman"/>
          <w:szCs w:val="19"/>
          <w:lang w:val="en-US" w:eastAsia="pl-PL"/>
        </w:rPr>
        <w:t xml:space="preserve">compared to </w:t>
      </w:r>
      <w:r w:rsidR="000D30E9" w:rsidRPr="00B759E7">
        <w:rPr>
          <w:rFonts w:eastAsia="Times New Roman" w:cs="Times New Roman"/>
          <w:szCs w:val="19"/>
          <w:lang w:val="en-US" w:eastAsia="pl-PL"/>
        </w:rPr>
        <w:t>5</w:t>
      </w:r>
      <w:r w:rsidR="00AD0BD1" w:rsidRPr="00B759E7">
        <w:rPr>
          <w:rFonts w:eastAsia="Times New Roman" w:cs="Times New Roman"/>
          <w:szCs w:val="19"/>
          <w:lang w:val="en-US" w:eastAsia="pl-PL"/>
        </w:rPr>
        <w:t>.</w:t>
      </w:r>
      <w:r w:rsidR="00FE093B">
        <w:rPr>
          <w:rFonts w:eastAsia="Times New Roman" w:cs="Times New Roman"/>
          <w:szCs w:val="19"/>
          <w:lang w:val="en-US" w:eastAsia="pl-PL"/>
        </w:rPr>
        <w:t>7</w:t>
      </w:r>
      <w:r w:rsidR="00AD0BD1" w:rsidRPr="00B759E7">
        <w:rPr>
          <w:rFonts w:eastAsia="Times New Roman" w:cs="Times New Roman"/>
          <w:szCs w:val="19"/>
          <w:lang w:val="en-US" w:eastAsia="pl-PL"/>
        </w:rPr>
        <w:t xml:space="preserve">% </w:t>
      </w:r>
      <w:r w:rsidR="00D858B7" w:rsidRPr="00B759E7">
        <w:rPr>
          <w:rFonts w:eastAsia="Times New Roman" w:cs="Times New Roman"/>
          <w:szCs w:val="19"/>
          <w:lang w:val="en-US" w:eastAsia="pl-PL"/>
        </w:rPr>
        <w:t xml:space="preserve">in the </w:t>
      </w:r>
      <w:r w:rsidR="00EE058D">
        <w:rPr>
          <w:rFonts w:eastAsia="Times New Roman" w:cs="Times New Roman"/>
          <w:szCs w:val="19"/>
          <w:lang w:val="en-US" w:eastAsia="pl-PL"/>
        </w:rPr>
        <w:t>first quarter of 2023</w:t>
      </w:r>
      <w:r w:rsidR="00E53445" w:rsidRPr="00364BDD">
        <w:rPr>
          <w:color w:val="000000" w:themeColor="text1"/>
          <w:shd w:val="clear" w:color="auto" w:fill="FFFFFF"/>
          <w:lang w:val="en"/>
        </w:rPr>
        <w:t>).</w:t>
      </w:r>
      <w:r w:rsidR="008C1DFB">
        <w:rPr>
          <w:color w:val="000000" w:themeColor="text1"/>
          <w:shd w:val="clear" w:color="auto" w:fill="FFFFFF"/>
          <w:lang w:val="en"/>
        </w:rPr>
        <w:t xml:space="preserve"> </w:t>
      </w:r>
    </w:p>
    <w:p w14:paraId="05AFA485" w14:textId="77777777" w:rsidR="00036AD4" w:rsidRDefault="00036AD4" w:rsidP="00F65030">
      <w:pPr>
        <w:spacing w:before="0" w:after="0" w:line="276" w:lineRule="auto"/>
        <w:rPr>
          <w:color w:val="000000" w:themeColor="text1"/>
          <w:shd w:val="clear" w:color="auto" w:fill="FFFFFF"/>
          <w:lang w:val="en"/>
        </w:rPr>
      </w:pPr>
    </w:p>
    <w:p w14:paraId="3E472682" w14:textId="77777777" w:rsidR="00036AD4" w:rsidRDefault="00036AD4"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4A9D18CD"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CD4692" w14:textId="53868E52" w:rsidR="00B154D1" w:rsidRDefault="00E30619" w:rsidP="00367FFB">
      <w:pPr>
        <w:tabs>
          <w:tab w:val="left" w:pos="5670"/>
        </w:tabs>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11840" behindDoc="1" locked="0" layoutInCell="1" allowOverlap="1" wp14:anchorId="05543D41" wp14:editId="33D56125">
            <wp:simplePos x="0" y="0"/>
            <wp:positionH relativeFrom="margin">
              <wp:align>right</wp:align>
            </wp:positionH>
            <wp:positionV relativeFrom="paragraph">
              <wp:posOffset>7620</wp:posOffset>
            </wp:positionV>
            <wp:extent cx="5122545" cy="2396490"/>
            <wp:effectExtent l="0" t="0" r="0" b="0"/>
            <wp:wrapNone/>
            <wp:docPr id="3" name="Wykres 3" descr="2022&#10;first quarter 88 bankruptcies&#10;second  quarter 80 bankruptcies&#10;third quarter 69 bankruptcies&#10;fourth quarter 112 bankruptcies&#10;2023&#10;first quarter 122 bankruptcies&#10;second quarter 97 bankruptcies&#10;third quarter 87 bankruptcies&#10;fourth quarter 98 bankruptcies&#10;2024&#10;first quarter 100 bankruptcies" title="Chart 3. Number of enterprises that declared bankruptc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367FFB">
        <w:rPr>
          <w:rFonts w:ascii="Fira Sans SemiBold" w:eastAsia="Times New Roman" w:hAnsi="Fira Sans SemiBold" w:cs="Times New Roman"/>
          <w:b/>
          <w:bCs/>
          <w:noProof/>
          <w:szCs w:val="19"/>
          <w:lang w:val="en-US" w:eastAsia="pl-PL"/>
        </w:rPr>
        <w:tab/>
      </w:r>
    </w:p>
    <w:p w14:paraId="6918F733" w14:textId="77777777" w:rsidR="00B154D1" w:rsidRDefault="00B154D1" w:rsidP="00797819">
      <w:pPr>
        <w:spacing w:before="0" w:after="0" w:line="276" w:lineRule="auto"/>
        <w:jc w:val="right"/>
        <w:rPr>
          <w:rFonts w:ascii="Fira Sans SemiBold" w:eastAsia="Times New Roman" w:hAnsi="Fira Sans SemiBold" w:cs="Times New Roman"/>
          <w:b/>
          <w:bCs/>
          <w:noProof/>
          <w:szCs w:val="19"/>
          <w:lang w:val="en-US" w:eastAsia="pl-PL"/>
        </w:rPr>
      </w:pPr>
    </w:p>
    <w:p w14:paraId="7DD04726"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3A468506" w14:textId="77A69EAB" w:rsidR="00B154D1" w:rsidRDefault="00F660AC" w:rsidP="00F660AC">
      <w:pPr>
        <w:tabs>
          <w:tab w:val="left" w:pos="73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E6A19B6"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692F7D"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694F961D" w14:textId="77777777" w:rsidR="00B154D1" w:rsidRDefault="00B154D1" w:rsidP="00F660AC">
      <w:pPr>
        <w:spacing w:before="0" w:after="0" w:line="276" w:lineRule="auto"/>
        <w:jc w:val="center"/>
        <w:rPr>
          <w:rFonts w:ascii="Fira Sans SemiBold" w:eastAsia="Times New Roman" w:hAnsi="Fira Sans SemiBold" w:cs="Times New Roman"/>
          <w:b/>
          <w:bCs/>
          <w:noProof/>
          <w:szCs w:val="19"/>
          <w:lang w:val="en-US" w:eastAsia="pl-PL"/>
        </w:rPr>
      </w:pPr>
    </w:p>
    <w:p w14:paraId="2D3ED038"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5DC6CD95"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2EC9B3C8" w14:textId="77777777"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B02D3A8" w14:textId="77777777" w:rsidR="00B154D1" w:rsidRPr="00F65030" w:rsidRDefault="00B154D1" w:rsidP="00036AD4">
      <w:pPr>
        <w:spacing w:before="0" w:after="0" w:line="276" w:lineRule="auto"/>
        <w:rPr>
          <w:color w:val="000000" w:themeColor="text1"/>
          <w:shd w:val="clear" w:color="auto" w:fill="FFFFFF"/>
          <w:lang w:val="en"/>
        </w:rPr>
      </w:pPr>
    </w:p>
    <w:p w14:paraId="067E78E6" w14:textId="77777777" w:rsidR="00036AD4" w:rsidRDefault="00036AD4" w:rsidP="00F65030">
      <w:pPr>
        <w:spacing w:before="0" w:after="0" w:line="276" w:lineRule="auto"/>
        <w:rPr>
          <w:color w:val="000000" w:themeColor="text1"/>
          <w:shd w:val="clear" w:color="auto" w:fill="FFFFFF"/>
          <w:lang w:val="en"/>
        </w:rPr>
      </w:pPr>
    </w:p>
    <w:p w14:paraId="3CF0D11E" w14:textId="77777777" w:rsidR="003E1FE9" w:rsidRDefault="0031116E"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715CAA">
        <w:rPr>
          <w:rFonts w:ascii="Fira Sans SemiBold" w:eastAsia="Times New Roman" w:hAnsi="Fira Sans SemiBold" w:cs="Times New Roman"/>
          <w:b/>
          <w:bCs/>
          <w:noProof/>
          <w:szCs w:val="19"/>
          <w:lang w:val="en-US" w:eastAsia="pl-PL"/>
        </w:rPr>
        <w:t>in the first quarter of 2024</w:t>
      </w:r>
    </w:p>
    <w:p w14:paraId="7D934343"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588599A"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12864" behindDoc="1" locked="0" layoutInCell="1" allowOverlap="1" wp14:anchorId="28D7054A" wp14:editId="2CAD42F6">
            <wp:simplePos x="0" y="0"/>
            <wp:positionH relativeFrom="margin">
              <wp:align>right</wp:align>
            </wp:positionH>
            <wp:positionV relativeFrom="paragraph">
              <wp:posOffset>14605</wp:posOffset>
            </wp:positionV>
            <wp:extent cx="5122545" cy="3255010"/>
            <wp:effectExtent l="0" t="0" r="1905" b="2540"/>
            <wp:wrapNone/>
            <wp:docPr id="4" name="Wykres 4" descr="Natural persons conducting a economic activity 5.00%&#10;Professional partnerships 0.00%&#10;Simple joint stock companies 0.00%&#10;Public limited companies 5.00%&#10;Limited liability companies 78.00%&#10;General partnerships 1.00%&#10;Limited partnerships 10.00%&#10;Public limited partnerships 1.00%&#10;Others 0.00%" title="Chart 4. Structure of enterprises that declared bankruptcy, by legal form, in the first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AE230F4" w14:textId="5A8A82E9" w:rsidR="00B77919" w:rsidRDefault="00797819" w:rsidP="00797819">
      <w:pPr>
        <w:tabs>
          <w:tab w:val="left" w:pos="55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27CC979" w14:textId="319A115B" w:rsidR="00B77919" w:rsidRDefault="00064FD0" w:rsidP="00064FD0">
      <w:pPr>
        <w:tabs>
          <w:tab w:val="left" w:pos="7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849EFB6"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77E014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351391E"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E08EB31"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733B8F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64B2FBF"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D739AB0"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0225C7"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8704D50"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52C004"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C9D3E02" w14:textId="1985805C" w:rsidR="00B77919" w:rsidRDefault="00064FD0" w:rsidP="00064FD0">
      <w:pPr>
        <w:tabs>
          <w:tab w:val="left" w:pos="5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7760A392" w14:textId="77777777"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17017DE" w14:textId="01AFA27B" w:rsidR="00B77919" w:rsidRPr="00036AD4" w:rsidRDefault="006038C1" w:rsidP="006038C1">
      <w:pPr>
        <w:tabs>
          <w:tab w:val="left" w:pos="1950"/>
        </w:tabs>
        <w:spacing w:before="0" w:after="0" w:line="276" w:lineRule="auto"/>
        <w:rPr>
          <w:rFonts w:eastAsia="Times New Roman" w:cs="Times New Roman"/>
          <w:szCs w:val="19"/>
          <w:lang w:val="en-US" w:eastAsia="pl-PL"/>
        </w:rPr>
      </w:pPr>
      <w:r>
        <w:rPr>
          <w:rFonts w:eastAsia="Times New Roman" w:cs="Times New Roman"/>
          <w:szCs w:val="19"/>
          <w:lang w:val="en-US" w:eastAsia="pl-PL"/>
        </w:rPr>
        <w:tab/>
      </w:r>
    </w:p>
    <w:p w14:paraId="545074FE" w14:textId="564B9BB2" w:rsidR="00A831BF" w:rsidRDefault="00797819" w:rsidP="00064FD0">
      <w:pPr>
        <w:tabs>
          <w:tab w:val="left" w:pos="1950"/>
          <w:tab w:val="left" w:pos="286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r w:rsidR="00064FD0">
        <w:rPr>
          <w:rFonts w:eastAsia="Fira Sans Light" w:cs="Times New Roman"/>
          <w:i/>
          <w:spacing w:val="-2"/>
          <w:sz w:val="14"/>
          <w:szCs w:val="14"/>
          <w:shd w:val="clear" w:color="auto" w:fill="FFFFFF"/>
          <w:vertAlign w:val="superscript"/>
          <w:lang w:val="en-GB"/>
        </w:rPr>
        <w:tab/>
      </w:r>
    </w:p>
    <w:p w14:paraId="2DA509D8" w14:textId="77777777"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2F776794" w14:textId="77777777"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12CD76E1" w14:textId="77777777"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Pr="007E510A">
        <w:rPr>
          <w:rFonts w:eastAsia="Fira Sans Light" w:cs="Times New Roman"/>
          <w:i/>
          <w:spacing w:val="-2"/>
          <w:sz w:val="14"/>
          <w:szCs w:val="14"/>
          <w:shd w:val="clear" w:color="auto" w:fill="FFFFFF"/>
          <w:lang w:val="en-GB"/>
        </w:rPr>
        <w:t>"Others" includes the following legal forms: state-owned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6F564E9B" w14:textId="77777777" w:rsidR="00E249E8" w:rsidRDefault="00E249E8" w:rsidP="007E510A">
      <w:pPr>
        <w:spacing w:line="288" w:lineRule="auto"/>
        <w:rPr>
          <w:rFonts w:eastAsia="Times New Roman" w:cs="Times New Roman"/>
          <w:lang w:val="en" w:eastAsia="pl-PL"/>
        </w:rPr>
      </w:pPr>
    </w:p>
    <w:p w14:paraId="5D128B57" w14:textId="77777777"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partnerships, state enterprises, cooperatives, branches of foreign enterprises, companies provided for in provisions other than the Commercial Companies Code and the Civil Code or legal forms to which the provisions on companies apply, foreign enterprises, entities with no specific legal form.</w:t>
      </w:r>
    </w:p>
    <w:p w14:paraId="45E0F004"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61649BF3"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6BBF9297" w14:textId="77777777"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2F67987A" w14:textId="7777777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14:paraId="34515045" w14:textId="77777777" w:rsidR="00601E20" w:rsidRDefault="00601E20" w:rsidP="0008659F">
      <w:pPr>
        <w:spacing w:line="288" w:lineRule="auto"/>
        <w:rPr>
          <w:rFonts w:eastAsia="Fira Sans Light" w:cs="Times New Roman"/>
          <w:lang w:val="en"/>
        </w:rPr>
      </w:pPr>
    </w:p>
    <w:p w14:paraId="2E8139A4"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lastRenderedPageBreak/>
        <w:t>Symbols:</w:t>
      </w:r>
    </w:p>
    <w:p w14:paraId="2E8D0280"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magnitude zero</w:t>
      </w:r>
    </w:p>
    <w:p w14:paraId="72A5ABA2" w14:textId="77777777" w:rsidR="0008659F" w:rsidRPr="0008659F" w:rsidRDefault="0008659F" w:rsidP="0008659F">
      <w:pPr>
        <w:spacing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14:paraId="58B65C76" w14:textId="77777777"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The number of bankruptcies in a given quarter applies to enterprises against which a decision on declaration of bankruptcy has been issued by a competent District Court in a given quarter.</w:t>
      </w:r>
    </w:p>
    <w:p w14:paraId="67060962" w14:textId="77777777" w:rsidR="006354D6" w:rsidRDefault="0008659F" w:rsidP="0008659F">
      <w:pPr>
        <w:spacing w:line="288" w:lineRule="auto"/>
        <w:rPr>
          <w:rFonts w:eastAsia="Fira Sans Light" w:cs="Times New Roman"/>
          <w:lang w:val="en"/>
        </w:rPr>
      </w:pPr>
      <w:r w:rsidRPr="0008659F">
        <w:rPr>
          <w:rFonts w:eastAsia="Fira Sans Light" w:cs="Times New Roman"/>
          <w:lang w:val="en"/>
        </w:rPr>
        <w:t xml:space="preserve">The number of registrations in a given quarter applies to enterprises that were registered in the National Official Registry of Entities of the National Economy (REGON) in a given quarter. The registrations also include natural persons that terminated than restarted economic activity. </w:t>
      </w:r>
    </w:p>
    <w:p w14:paraId="6DA2F1BB" w14:textId="77777777"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77777777"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Y="294"/>
        <w:tblW w:w="6255"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Other sections (P,Q,R,S excluding division 94)  16224&#10;Q1 2024&#10;total 92031&#10;Industry (sections B,C,D,E) 6782&#10;Construction (section F) 17893&#10;Trade; repair of motor vehicles (section G) 15736   &#10;Transportation and storage (section H) 5986&#10;Accommodation and catering (section I) 2940 &#10;Information and communication (section J) 8069&#10;Services (sections K,L,M,N) 20527  &#10;Other sections (P,Q,R,S excluding division 94) 14098 &#10;"/>
      </w:tblPr>
      <w:tblGrid>
        <w:gridCol w:w="1640"/>
        <w:gridCol w:w="923"/>
        <w:gridCol w:w="923"/>
        <w:gridCol w:w="923"/>
        <w:gridCol w:w="923"/>
        <w:gridCol w:w="923"/>
      </w:tblGrid>
      <w:tr w:rsidR="00C56158" w:rsidRPr="00000839" w14:paraId="5BE5ED96" w14:textId="77777777" w:rsidTr="006F573A">
        <w:trPr>
          <w:trHeight w:val="57"/>
        </w:trPr>
        <w:tc>
          <w:tcPr>
            <w:tcW w:w="1640" w:type="dxa"/>
            <w:vMerge w:val="restart"/>
            <w:tcBorders>
              <w:top w:val="single" w:sz="4" w:space="0" w:color="001D77"/>
              <w:bottom w:val="single" w:sz="4" w:space="0" w:color="001D77"/>
            </w:tcBorders>
            <w:vAlign w:val="center"/>
          </w:tcPr>
          <w:p w14:paraId="195377FD" w14:textId="77777777" w:rsidR="00C56158" w:rsidRPr="0011666F" w:rsidRDefault="00C56158" w:rsidP="00C56158">
            <w:pPr>
              <w:jc w:val="center"/>
              <w:rPr>
                <w:rFonts w:eastAsia="Fira Sans Light" w:cs="Times New Roman"/>
                <w:bCs/>
                <w:color w:val="000000"/>
                <w:sz w:val="16"/>
                <w:szCs w:val="16"/>
              </w:rPr>
            </w:pPr>
            <w:r w:rsidRPr="0011666F">
              <w:rPr>
                <w:rFonts w:eastAsia="Fira Sans Light" w:cs="Times New Roman"/>
                <w:bCs/>
                <w:color w:val="000000"/>
                <w:sz w:val="16"/>
                <w:szCs w:val="16"/>
              </w:rPr>
              <w:t>SPECIFICATION</w:t>
            </w:r>
          </w:p>
        </w:tc>
        <w:tc>
          <w:tcPr>
            <w:tcW w:w="3692" w:type="dxa"/>
            <w:gridSpan w:val="4"/>
            <w:tcBorders>
              <w:top w:val="single" w:sz="4" w:space="0" w:color="001D77"/>
              <w:bottom w:val="single" w:sz="4" w:space="0" w:color="001D77"/>
            </w:tcBorders>
          </w:tcPr>
          <w:p w14:paraId="322EF3D0" w14:textId="77777777" w:rsidR="00C56158" w:rsidRDefault="00C56158" w:rsidP="00C56158">
            <w:pPr>
              <w:jc w:val="center"/>
              <w:rPr>
                <w:rFonts w:eastAsia="Fira Sans Light" w:cs="Times New Roman"/>
                <w:bCs/>
                <w:color w:val="000000"/>
                <w:szCs w:val="19"/>
              </w:rPr>
            </w:pPr>
            <w:r>
              <w:rPr>
                <w:rFonts w:eastAsia="Fira Sans Light" w:cs="Times New Roman"/>
                <w:bCs/>
                <w:color w:val="000000"/>
                <w:szCs w:val="19"/>
              </w:rPr>
              <w:t>2023</w:t>
            </w:r>
          </w:p>
        </w:tc>
        <w:tc>
          <w:tcPr>
            <w:tcW w:w="923" w:type="dxa"/>
            <w:tcBorders>
              <w:top w:val="single" w:sz="4" w:space="0" w:color="001D77"/>
              <w:bottom w:val="single" w:sz="4" w:space="0" w:color="001D77"/>
            </w:tcBorders>
          </w:tcPr>
          <w:p w14:paraId="4E4C304E" w14:textId="77777777" w:rsidR="00C56158" w:rsidRDefault="00C56158" w:rsidP="00C56158">
            <w:pPr>
              <w:jc w:val="center"/>
              <w:rPr>
                <w:rFonts w:eastAsia="Fira Sans Light" w:cs="Times New Roman"/>
                <w:bCs/>
                <w:color w:val="000000"/>
                <w:szCs w:val="19"/>
              </w:rPr>
            </w:pPr>
            <w:r>
              <w:rPr>
                <w:rFonts w:eastAsia="Fira Sans Light" w:cs="Times New Roman"/>
                <w:bCs/>
                <w:color w:val="000000"/>
                <w:szCs w:val="19"/>
              </w:rPr>
              <w:t>2024</w:t>
            </w:r>
          </w:p>
        </w:tc>
      </w:tr>
      <w:tr w:rsidR="00C56158" w:rsidRPr="00000839" w14:paraId="537E84E8" w14:textId="77777777" w:rsidTr="006F573A">
        <w:trPr>
          <w:trHeight w:val="57"/>
        </w:trPr>
        <w:tc>
          <w:tcPr>
            <w:tcW w:w="1640" w:type="dxa"/>
            <w:vMerge/>
            <w:tcBorders>
              <w:top w:val="single" w:sz="4" w:space="0" w:color="001D77"/>
            </w:tcBorders>
            <w:vAlign w:val="center"/>
          </w:tcPr>
          <w:p w14:paraId="1ED877C0" w14:textId="77777777" w:rsidR="00C56158" w:rsidRPr="0011666F" w:rsidRDefault="00C56158" w:rsidP="00C56158">
            <w:pPr>
              <w:jc w:val="right"/>
              <w:rPr>
                <w:rFonts w:eastAsia="Fira Sans Light" w:cs="Times New Roman"/>
                <w:bCs/>
                <w:color w:val="000000"/>
                <w:sz w:val="16"/>
                <w:szCs w:val="16"/>
              </w:rPr>
            </w:pPr>
          </w:p>
        </w:tc>
        <w:tc>
          <w:tcPr>
            <w:tcW w:w="923" w:type="dxa"/>
            <w:tcBorders>
              <w:top w:val="single" w:sz="4" w:space="0" w:color="001D77"/>
            </w:tcBorders>
          </w:tcPr>
          <w:p w14:paraId="7176B592" w14:textId="77777777" w:rsidR="00C56158" w:rsidRPr="00BB242E" w:rsidRDefault="00C56158" w:rsidP="00C56158">
            <w:pPr>
              <w:jc w:val="center"/>
              <w:rPr>
                <w:rFonts w:eastAsia="Fira Sans Light" w:cs="Times New Roman"/>
                <w:bCs/>
                <w:color w:val="000000"/>
                <w:szCs w:val="19"/>
              </w:rPr>
            </w:pPr>
            <w:r w:rsidRPr="00000839">
              <w:rPr>
                <w:rFonts w:eastAsia="Fira Sans Light" w:cs="Times New Roman"/>
                <w:color w:val="000000"/>
                <w:szCs w:val="19"/>
              </w:rPr>
              <w:t>Q1</w:t>
            </w:r>
          </w:p>
        </w:tc>
        <w:tc>
          <w:tcPr>
            <w:tcW w:w="923" w:type="dxa"/>
            <w:tcBorders>
              <w:top w:val="single" w:sz="4" w:space="0" w:color="001D77"/>
            </w:tcBorders>
          </w:tcPr>
          <w:p w14:paraId="7220A469" w14:textId="77777777" w:rsidR="00C56158" w:rsidRPr="00000839" w:rsidRDefault="00C56158" w:rsidP="00C56158">
            <w:pPr>
              <w:jc w:val="center"/>
              <w:rPr>
                <w:rFonts w:eastAsia="Fira Sans Light" w:cs="Times New Roman"/>
                <w:color w:val="000000"/>
                <w:szCs w:val="19"/>
              </w:rPr>
            </w:pPr>
            <w:r w:rsidRPr="00000839">
              <w:rPr>
                <w:rFonts w:eastAsia="Fira Sans Light" w:cs="Times New Roman"/>
                <w:bCs/>
                <w:color w:val="000000"/>
                <w:szCs w:val="19"/>
              </w:rPr>
              <w:t>Q2</w:t>
            </w:r>
          </w:p>
        </w:tc>
        <w:tc>
          <w:tcPr>
            <w:tcW w:w="923" w:type="dxa"/>
            <w:tcBorders>
              <w:top w:val="single" w:sz="4" w:space="0" w:color="001D77"/>
            </w:tcBorders>
          </w:tcPr>
          <w:p w14:paraId="69505271" w14:textId="77777777" w:rsidR="00C56158" w:rsidRPr="00000839" w:rsidRDefault="00C56158" w:rsidP="00C56158">
            <w:pPr>
              <w:jc w:val="center"/>
              <w:rPr>
                <w:rFonts w:eastAsia="Fira Sans Light" w:cs="Times New Roman"/>
                <w:bCs/>
                <w:color w:val="000000"/>
                <w:szCs w:val="19"/>
              </w:rPr>
            </w:pPr>
            <w:r w:rsidRPr="00CB073C">
              <w:rPr>
                <w:rFonts w:eastAsia="Fira Sans Light" w:cs="Times New Roman"/>
                <w:bCs/>
                <w:color w:val="000000"/>
                <w:szCs w:val="19"/>
              </w:rPr>
              <w:t>Q3</w:t>
            </w:r>
          </w:p>
        </w:tc>
        <w:tc>
          <w:tcPr>
            <w:tcW w:w="923" w:type="dxa"/>
            <w:tcBorders>
              <w:top w:val="single" w:sz="4" w:space="0" w:color="001D77"/>
            </w:tcBorders>
          </w:tcPr>
          <w:p w14:paraId="4977B475" w14:textId="77777777" w:rsidR="00C56158" w:rsidRPr="00CB073C" w:rsidRDefault="00C56158" w:rsidP="00C56158">
            <w:pPr>
              <w:jc w:val="center"/>
              <w:rPr>
                <w:rFonts w:eastAsia="Fira Sans Light" w:cs="Times New Roman"/>
                <w:bCs/>
                <w:color w:val="000000"/>
                <w:szCs w:val="19"/>
              </w:rPr>
            </w:pPr>
            <w:r>
              <w:rPr>
                <w:rFonts w:eastAsia="Fira Sans Light" w:cs="Times New Roman"/>
                <w:bCs/>
                <w:color w:val="000000"/>
                <w:szCs w:val="19"/>
              </w:rPr>
              <w:t>Q4</w:t>
            </w:r>
          </w:p>
        </w:tc>
        <w:tc>
          <w:tcPr>
            <w:tcW w:w="923" w:type="dxa"/>
            <w:tcBorders>
              <w:top w:val="single" w:sz="4" w:space="0" w:color="001D77"/>
            </w:tcBorders>
          </w:tcPr>
          <w:p w14:paraId="1052CC91" w14:textId="77777777" w:rsidR="00C56158" w:rsidRDefault="00C56158" w:rsidP="00C56158">
            <w:pPr>
              <w:jc w:val="center"/>
              <w:rPr>
                <w:rFonts w:eastAsia="Fira Sans Light" w:cs="Times New Roman"/>
                <w:bCs/>
                <w:color w:val="000000"/>
                <w:szCs w:val="19"/>
              </w:rPr>
            </w:pPr>
            <w:r>
              <w:rPr>
                <w:rFonts w:eastAsia="Fira Sans Light" w:cs="Times New Roman"/>
                <w:bCs/>
                <w:color w:val="000000"/>
                <w:szCs w:val="19"/>
              </w:rPr>
              <w:t>Q1</w:t>
            </w:r>
          </w:p>
        </w:tc>
      </w:tr>
      <w:tr w:rsidR="00C56158" w:rsidRPr="00D71B25" w14:paraId="12C2E365" w14:textId="77777777" w:rsidTr="002E60D4">
        <w:trPr>
          <w:trHeight w:val="454"/>
        </w:trPr>
        <w:tc>
          <w:tcPr>
            <w:tcW w:w="1640" w:type="dxa"/>
            <w:vAlign w:val="center"/>
          </w:tcPr>
          <w:p w14:paraId="37BD94E5" w14:textId="77777777" w:rsidR="00C56158" w:rsidRPr="0011666F" w:rsidRDefault="00C56158" w:rsidP="00C56158">
            <w:pPr>
              <w:rPr>
                <w:rFonts w:eastAsia="Fira Sans Light" w:cs="Times New Roman"/>
                <w:b/>
                <w:bCs/>
                <w:color w:val="000000"/>
                <w:sz w:val="16"/>
                <w:szCs w:val="16"/>
              </w:rPr>
            </w:pPr>
            <w:r w:rsidRPr="0011666F">
              <w:rPr>
                <w:rFonts w:eastAsia="Fira Sans Light" w:cs="Times New Roman"/>
                <w:b/>
                <w:bCs/>
                <w:color w:val="000000"/>
                <w:sz w:val="16"/>
                <w:szCs w:val="16"/>
              </w:rPr>
              <w:t>TOTAL</w:t>
            </w:r>
          </w:p>
        </w:tc>
        <w:tc>
          <w:tcPr>
            <w:tcW w:w="923" w:type="dxa"/>
          </w:tcPr>
          <w:p w14:paraId="7F05DC25" w14:textId="77777777" w:rsidR="00C56158" w:rsidRPr="00AB305D" w:rsidRDefault="00C56158" w:rsidP="00C56158">
            <w:pPr>
              <w:jc w:val="right"/>
              <w:rPr>
                <w:b/>
              </w:rPr>
            </w:pPr>
            <w:r w:rsidRPr="00AB305D">
              <w:rPr>
                <w:b/>
              </w:rPr>
              <w:t>96 274</w:t>
            </w:r>
          </w:p>
        </w:tc>
        <w:tc>
          <w:tcPr>
            <w:tcW w:w="923" w:type="dxa"/>
          </w:tcPr>
          <w:p w14:paraId="1EDB782C" w14:textId="77777777" w:rsidR="00C56158" w:rsidRPr="00D71B25" w:rsidRDefault="00C56158" w:rsidP="00C56158">
            <w:pPr>
              <w:jc w:val="right"/>
              <w:rPr>
                <w:b/>
              </w:rPr>
            </w:pPr>
            <w:r w:rsidRPr="00D71B25">
              <w:rPr>
                <w:b/>
              </w:rPr>
              <w:t>88 549</w:t>
            </w:r>
          </w:p>
        </w:tc>
        <w:tc>
          <w:tcPr>
            <w:tcW w:w="923" w:type="dxa"/>
          </w:tcPr>
          <w:p w14:paraId="649DE5DB" w14:textId="77777777" w:rsidR="00C56158" w:rsidRPr="00F21CAC" w:rsidRDefault="00C56158" w:rsidP="00C56158">
            <w:pPr>
              <w:jc w:val="right"/>
              <w:rPr>
                <w:b/>
              </w:rPr>
            </w:pPr>
            <w:r w:rsidRPr="00F21CAC">
              <w:rPr>
                <w:b/>
              </w:rPr>
              <w:t>86 179</w:t>
            </w:r>
          </w:p>
        </w:tc>
        <w:tc>
          <w:tcPr>
            <w:tcW w:w="923" w:type="dxa"/>
          </w:tcPr>
          <w:p w14:paraId="1887F367" w14:textId="77777777" w:rsidR="00C56158" w:rsidRPr="000C63CE" w:rsidRDefault="00C56158" w:rsidP="00C56158">
            <w:pPr>
              <w:jc w:val="right"/>
              <w:rPr>
                <w:b/>
              </w:rPr>
            </w:pPr>
            <w:r w:rsidRPr="000C63CE">
              <w:rPr>
                <w:b/>
              </w:rPr>
              <w:t>88 505</w:t>
            </w:r>
          </w:p>
        </w:tc>
        <w:tc>
          <w:tcPr>
            <w:tcW w:w="923" w:type="dxa"/>
            <w:shd w:val="clear" w:color="auto" w:fill="auto"/>
            <w:vAlign w:val="center"/>
          </w:tcPr>
          <w:p w14:paraId="32917F06" w14:textId="77777777" w:rsidR="00C56158" w:rsidRPr="00562101" w:rsidRDefault="00C56158" w:rsidP="00C56158">
            <w:pPr>
              <w:spacing w:before="0" w:after="0" w:line="240" w:lineRule="auto"/>
              <w:jc w:val="right"/>
              <w:rPr>
                <w:rFonts w:cs="Calibri"/>
                <w:b/>
                <w:bCs/>
                <w:color w:val="000000"/>
                <w:szCs w:val="19"/>
              </w:rPr>
            </w:pPr>
            <w:r w:rsidRPr="00562101">
              <w:rPr>
                <w:rFonts w:cs="Calibri"/>
                <w:b/>
                <w:bCs/>
                <w:color w:val="000000"/>
                <w:szCs w:val="19"/>
              </w:rPr>
              <w:t>92 031</w:t>
            </w:r>
          </w:p>
        </w:tc>
      </w:tr>
      <w:tr w:rsidR="00C56158" w:rsidRPr="00000839" w14:paraId="4EC9B86E" w14:textId="77777777" w:rsidTr="002E60D4">
        <w:trPr>
          <w:trHeight w:val="454"/>
        </w:trPr>
        <w:tc>
          <w:tcPr>
            <w:tcW w:w="1640" w:type="dxa"/>
            <w:vAlign w:val="center"/>
          </w:tcPr>
          <w:p w14:paraId="599A67D7"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Industry (sections </w:t>
            </w:r>
            <w:proofErr w:type="gramStart"/>
            <w:r w:rsidRPr="0011666F">
              <w:rPr>
                <w:rFonts w:eastAsia="Fira Sans Light" w:cs="Times New Roman"/>
                <w:bCs/>
                <w:color w:val="000000"/>
                <w:sz w:val="16"/>
                <w:szCs w:val="16"/>
                <w:lang w:val="en-US"/>
              </w:rPr>
              <w:t>B,C</w:t>
            </w:r>
            <w:proofErr w:type="gramEnd"/>
            <w:r w:rsidRPr="0011666F">
              <w:rPr>
                <w:rFonts w:eastAsia="Fira Sans Light" w:cs="Times New Roman"/>
                <w:bCs/>
                <w:color w:val="000000"/>
                <w:sz w:val="16"/>
                <w:szCs w:val="16"/>
                <w:lang w:val="en-US"/>
              </w:rPr>
              <w:t>,D,E)</w:t>
            </w:r>
          </w:p>
        </w:tc>
        <w:tc>
          <w:tcPr>
            <w:tcW w:w="923" w:type="dxa"/>
          </w:tcPr>
          <w:p w14:paraId="138E8E42"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7 404</w:t>
            </w:r>
          </w:p>
        </w:tc>
        <w:tc>
          <w:tcPr>
            <w:tcW w:w="923" w:type="dxa"/>
          </w:tcPr>
          <w:p w14:paraId="5EF423B6"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6 985</w:t>
            </w:r>
          </w:p>
        </w:tc>
        <w:tc>
          <w:tcPr>
            <w:tcW w:w="923" w:type="dxa"/>
          </w:tcPr>
          <w:p w14:paraId="570ADDA0" w14:textId="77777777" w:rsidR="00C56158" w:rsidRPr="005A424C" w:rsidRDefault="00C56158" w:rsidP="00C56158">
            <w:pPr>
              <w:jc w:val="right"/>
            </w:pPr>
            <w:r w:rsidRPr="005A424C">
              <w:t>6 765</w:t>
            </w:r>
          </w:p>
        </w:tc>
        <w:tc>
          <w:tcPr>
            <w:tcW w:w="923" w:type="dxa"/>
          </w:tcPr>
          <w:p w14:paraId="56E51B2A" w14:textId="77777777" w:rsidR="00C56158" w:rsidRPr="00827871" w:rsidRDefault="00C56158" w:rsidP="00C56158">
            <w:pPr>
              <w:jc w:val="right"/>
            </w:pPr>
            <w:r w:rsidRPr="00827871">
              <w:t>6 498</w:t>
            </w:r>
          </w:p>
        </w:tc>
        <w:tc>
          <w:tcPr>
            <w:tcW w:w="923" w:type="dxa"/>
            <w:shd w:val="clear" w:color="auto" w:fill="auto"/>
          </w:tcPr>
          <w:p w14:paraId="2E500482" w14:textId="77777777" w:rsidR="00C56158" w:rsidRPr="00562101" w:rsidRDefault="00C56158" w:rsidP="00C56158">
            <w:pPr>
              <w:jc w:val="right"/>
              <w:rPr>
                <w:rFonts w:cs="Calibri"/>
                <w:color w:val="000000"/>
                <w:szCs w:val="19"/>
              </w:rPr>
            </w:pPr>
            <w:r w:rsidRPr="00562101">
              <w:rPr>
                <w:rFonts w:cs="Calibri"/>
                <w:color w:val="000000"/>
                <w:szCs w:val="19"/>
              </w:rPr>
              <w:t>6 782</w:t>
            </w:r>
          </w:p>
        </w:tc>
      </w:tr>
      <w:tr w:rsidR="00C56158" w:rsidRPr="00000839" w14:paraId="3F71F5DF" w14:textId="77777777" w:rsidTr="002E60D4">
        <w:trPr>
          <w:trHeight w:val="454"/>
        </w:trPr>
        <w:tc>
          <w:tcPr>
            <w:tcW w:w="1640" w:type="dxa"/>
            <w:vAlign w:val="center"/>
          </w:tcPr>
          <w:p w14:paraId="2BB53F8F" w14:textId="77777777" w:rsidR="00C56158" w:rsidRPr="0011666F" w:rsidRDefault="00C56158" w:rsidP="00C56158">
            <w:pPr>
              <w:rPr>
                <w:rFonts w:eastAsia="Fira Sans Light" w:cs="Times New Roman"/>
                <w:bCs/>
                <w:color w:val="000000"/>
                <w:sz w:val="16"/>
                <w:szCs w:val="16"/>
              </w:rPr>
            </w:pPr>
            <w:r w:rsidRPr="0011666F">
              <w:rPr>
                <w:rFonts w:eastAsia="Fira Sans Light" w:cs="Times New Roman"/>
                <w:bCs/>
                <w:color w:val="000000"/>
                <w:sz w:val="16"/>
                <w:szCs w:val="16"/>
              </w:rPr>
              <w:t xml:space="preserve">Construction </w:t>
            </w:r>
            <w:proofErr w:type="gramStart"/>
            <w:r>
              <w:rPr>
                <w:rFonts w:eastAsia="Fira Sans Light" w:cs="Times New Roman"/>
                <w:bCs/>
                <w:color w:val="000000"/>
                <w:sz w:val="16"/>
                <w:szCs w:val="16"/>
              </w:rPr>
              <w:t xml:space="preserve">   </w:t>
            </w:r>
            <w:r w:rsidRPr="0011666F">
              <w:rPr>
                <w:rFonts w:eastAsia="Fira Sans Light" w:cs="Times New Roman"/>
                <w:bCs/>
                <w:color w:val="000000"/>
                <w:sz w:val="16"/>
                <w:szCs w:val="16"/>
              </w:rPr>
              <w:t>(</w:t>
            </w:r>
            <w:proofErr w:type="gramEnd"/>
            <w:r w:rsidRPr="0011666F">
              <w:rPr>
                <w:rFonts w:eastAsia="Fira Sans Light" w:cs="Times New Roman"/>
                <w:bCs/>
                <w:color w:val="000000"/>
                <w:sz w:val="16"/>
                <w:szCs w:val="16"/>
              </w:rPr>
              <w:t>section F)</w:t>
            </w:r>
          </w:p>
        </w:tc>
        <w:tc>
          <w:tcPr>
            <w:tcW w:w="923" w:type="dxa"/>
          </w:tcPr>
          <w:p w14:paraId="6354247E"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23" w:type="dxa"/>
          </w:tcPr>
          <w:p w14:paraId="2E08E3EB"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23" w:type="dxa"/>
          </w:tcPr>
          <w:p w14:paraId="261C88A9" w14:textId="77777777" w:rsidR="00C56158" w:rsidRPr="005A424C" w:rsidRDefault="00C56158" w:rsidP="00C56158">
            <w:pPr>
              <w:jc w:val="right"/>
            </w:pPr>
            <w:r w:rsidRPr="005A424C">
              <w:t>17 470</w:t>
            </w:r>
          </w:p>
        </w:tc>
        <w:tc>
          <w:tcPr>
            <w:tcW w:w="923" w:type="dxa"/>
          </w:tcPr>
          <w:p w14:paraId="2FB39084" w14:textId="77777777" w:rsidR="00C56158" w:rsidRPr="00827871" w:rsidRDefault="00C56158" w:rsidP="00C56158">
            <w:pPr>
              <w:jc w:val="right"/>
            </w:pPr>
            <w:r w:rsidRPr="00827871">
              <w:t>15 621</w:t>
            </w:r>
          </w:p>
        </w:tc>
        <w:tc>
          <w:tcPr>
            <w:tcW w:w="923" w:type="dxa"/>
            <w:shd w:val="clear" w:color="auto" w:fill="auto"/>
          </w:tcPr>
          <w:p w14:paraId="16BBD89E" w14:textId="77777777" w:rsidR="00C56158" w:rsidRPr="00562101" w:rsidRDefault="00C56158" w:rsidP="00C56158">
            <w:pPr>
              <w:jc w:val="right"/>
              <w:rPr>
                <w:rFonts w:cs="Calibri"/>
                <w:color w:val="000000"/>
                <w:szCs w:val="19"/>
              </w:rPr>
            </w:pPr>
            <w:r w:rsidRPr="00562101">
              <w:rPr>
                <w:rFonts w:cs="Calibri"/>
                <w:color w:val="000000"/>
                <w:szCs w:val="19"/>
              </w:rPr>
              <w:t>17 893</w:t>
            </w:r>
          </w:p>
        </w:tc>
      </w:tr>
      <w:tr w:rsidR="00C56158" w:rsidRPr="00000839" w14:paraId="78E68105" w14:textId="77777777" w:rsidTr="002E60D4">
        <w:trPr>
          <w:trHeight w:val="454"/>
        </w:trPr>
        <w:tc>
          <w:tcPr>
            <w:tcW w:w="1640" w:type="dxa"/>
            <w:vAlign w:val="center"/>
          </w:tcPr>
          <w:p w14:paraId="11F24900"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Trade; repair of motor vehicles (section G)</w:t>
            </w:r>
          </w:p>
        </w:tc>
        <w:tc>
          <w:tcPr>
            <w:tcW w:w="923" w:type="dxa"/>
          </w:tcPr>
          <w:p w14:paraId="16E74870"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23" w:type="dxa"/>
          </w:tcPr>
          <w:p w14:paraId="41D2B672"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23" w:type="dxa"/>
          </w:tcPr>
          <w:p w14:paraId="4BAE1160" w14:textId="77777777" w:rsidR="00C56158" w:rsidRPr="005A424C" w:rsidRDefault="00C56158" w:rsidP="00C56158">
            <w:pPr>
              <w:jc w:val="right"/>
            </w:pPr>
            <w:r w:rsidRPr="005A424C">
              <w:t>13 851</w:t>
            </w:r>
          </w:p>
        </w:tc>
        <w:tc>
          <w:tcPr>
            <w:tcW w:w="923" w:type="dxa"/>
          </w:tcPr>
          <w:p w14:paraId="6FDD612B" w14:textId="77777777" w:rsidR="00C56158" w:rsidRPr="00827871" w:rsidRDefault="00C56158" w:rsidP="00C56158">
            <w:pPr>
              <w:jc w:val="right"/>
            </w:pPr>
            <w:r w:rsidRPr="00827871">
              <w:t>14 505</w:t>
            </w:r>
          </w:p>
        </w:tc>
        <w:tc>
          <w:tcPr>
            <w:tcW w:w="923" w:type="dxa"/>
            <w:shd w:val="clear" w:color="auto" w:fill="auto"/>
          </w:tcPr>
          <w:p w14:paraId="1AE5B1E6" w14:textId="77777777" w:rsidR="00C56158" w:rsidRPr="00562101" w:rsidRDefault="00C56158" w:rsidP="00C56158">
            <w:pPr>
              <w:jc w:val="right"/>
              <w:rPr>
                <w:rFonts w:cs="Calibri"/>
                <w:color w:val="000000"/>
                <w:szCs w:val="19"/>
              </w:rPr>
            </w:pPr>
            <w:r w:rsidRPr="00562101">
              <w:rPr>
                <w:rFonts w:cs="Calibri"/>
                <w:color w:val="000000"/>
                <w:szCs w:val="19"/>
              </w:rPr>
              <w:t>15 736</w:t>
            </w:r>
          </w:p>
        </w:tc>
      </w:tr>
      <w:tr w:rsidR="00C56158" w:rsidRPr="00000839" w14:paraId="700812A5" w14:textId="77777777" w:rsidTr="002E60D4">
        <w:trPr>
          <w:trHeight w:val="454"/>
        </w:trPr>
        <w:tc>
          <w:tcPr>
            <w:tcW w:w="1640" w:type="dxa"/>
            <w:vAlign w:val="center"/>
          </w:tcPr>
          <w:p w14:paraId="3DF08D0F"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Transportation and storage (section H)</w:t>
            </w:r>
          </w:p>
        </w:tc>
        <w:tc>
          <w:tcPr>
            <w:tcW w:w="923" w:type="dxa"/>
          </w:tcPr>
          <w:p w14:paraId="5060562F"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6 187</w:t>
            </w:r>
          </w:p>
        </w:tc>
        <w:tc>
          <w:tcPr>
            <w:tcW w:w="923" w:type="dxa"/>
          </w:tcPr>
          <w:p w14:paraId="1AD72BD5"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5 426</w:t>
            </w:r>
          </w:p>
        </w:tc>
        <w:tc>
          <w:tcPr>
            <w:tcW w:w="923" w:type="dxa"/>
          </w:tcPr>
          <w:p w14:paraId="4BB94D4A" w14:textId="77777777" w:rsidR="00C56158" w:rsidRPr="005A424C" w:rsidRDefault="00C56158" w:rsidP="00C56158">
            <w:pPr>
              <w:jc w:val="right"/>
            </w:pPr>
            <w:r w:rsidRPr="005A424C">
              <w:t>5 003</w:t>
            </w:r>
          </w:p>
        </w:tc>
        <w:tc>
          <w:tcPr>
            <w:tcW w:w="923" w:type="dxa"/>
          </w:tcPr>
          <w:p w14:paraId="1ED6F197" w14:textId="77777777" w:rsidR="00C56158" w:rsidRPr="00827871" w:rsidRDefault="00C56158" w:rsidP="00C56158">
            <w:pPr>
              <w:jc w:val="right"/>
            </w:pPr>
            <w:r w:rsidRPr="00827871">
              <w:t>5 145</w:t>
            </w:r>
          </w:p>
        </w:tc>
        <w:tc>
          <w:tcPr>
            <w:tcW w:w="923" w:type="dxa"/>
            <w:shd w:val="clear" w:color="auto" w:fill="auto"/>
          </w:tcPr>
          <w:p w14:paraId="36FF024D" w14:textId="77777777" w:rsidR="00C56158" w:rsidRPr="00562101" w:rsidRDefault="00C56158" w:rsidP="00C56158">
            <w:pPr>
              <w:jc w:val="right"/>
              <w:rPr>
                <w:rFonts w:cs="Calibri"/>
                <w:color w:val="000000"/>
                <w:szCs w:val="19"/>
              </w:rPr>
            </w:pPr>
            <w:r w:rsidRPr="00562101">
              <w:rPr>
                <w:rFonts w:cs="Calibri"/>
                <w:color w:val="000000"/>
                <w:szCs w:val="19"/>
              </w:rPr>
              <w:t>5 986</w:t>
            </w:r>
          </w:p>
        </w:tc>
      </w:tr>
      <w:tr w:rsidR="00C56158" w:rsidRPr="00000839" w14:paraId="54B05C01" w14:textId="77777777" w:rsidTr="002E60D4">
        <w:trPr>
          <w:trHeight w:val="454"/>
        </w:trPr>
        <w:tc>
          <w:tcPr>
            <w:tcW w:w="1640" w:type="dxa"/>
            <w:vAlign w:val="center"/>
          </w:tcPr>
          <w:p w14:paraId="00C03982"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Accommodation and catering </w:t>
            </w:r>
            <w:proofErr w:type="gramStart"/>
            <w:r>
              <w:rPr>
                <w:rFonts w:eastAsia="Fira Sans Light" w:cs="Times New Roman"/>
                <w:bCs/>
                <w:color w:val="000000"/>
                <w:sz w:val="16"/>
                <w:szCs w:val="16"/>
                <w:lang w:val="en-US"/>
              </w:rPr>
              <w:t xml:space="preserve">   </w:t>
            </w:r>
            <w:r w:rsidRPr="0011666F">
              <w:rPr>
                <w:rFonts w:eastAsia="Fira Sans Light" w:cs="Times New Roman"/>
                <w:bCs/>
                <w:color w:val="000000"/>
                <w:sz w:val="16"/>
                <w:szCs w:val="16"/>
                <w:lang w:val="en-US"/>
              </w:rPr>
              <w:t>(</w:t>
            </w:r>
            <w:proofErr w:type="gramEnd"/>
            <w:r w:rsidRPr="0011666F">
              <w:rPr>
                <w:rFonts w:eastAsia="Fira Sans Light" w:cs="Times New Roman"/>
                <w:bCs/>
                <w:color w:val="000000"/>
                <w:sz w:val="16"/>
                <w:szCs w:val="16"/>
                <w:lang w:val="en-US"/>
              </w:rPr>
              <w:t>section I)</w:t>
            </w:r>
          </w:p>
        </w:tc>
        <w:tc>
          <w:tcPr>
            <w:tcW w:w="923" w:type="dxa"/>
          </w:tcPr>
          <w:p w14:paraId="696AE38D"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3 048</w:t>
            </w:r>
          </w:p>
        </w:tc>
        <w:tc>
          <w:tcPr>
            <w:tcW w:w="923" w:type="dxa"/>
          </w:tcPr>
          <w:p w14:paraId="44A88253"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3 789</w:t>
            </w:r>
          </w:p>
        </w:tc>
        <w:tc>
          <w:tcPr>
            <w:tcW w:w="923" w:type="dxa"/>
          </w:tcPr>
          <w:p w14:paraId="0F9C70E3" w14:textId="77777777" w:rsidR="00C56158" w:rsidRPr="005A424C" w:rsidRDefault="00C56158" w:rsidP="00C56158">
            <w:pPr>
              <w:jc w:val="right"/>
            </w:pPr>
            <w:r w:rsidRPr="005A424C">
              <w:t>2 827</w:t>
            </w:r>
          </w:p>
        </w:tc>
        <w:tc>
          <w:tcPr>
            <w:tcW w:w="923" w:type="dxa"/>
          </w:tcPr>
          <w:p w14:paraId="7FA379EB" w14:textId="77777777" w:rsidR="00C56158" w:rsidRPr="00827871" w:rsidRDefault="00C56158" w:rsidP="00C56158">
            <w:pPr>
              <w:jc w:val="right"/>
            </w:pPr>
            <w:r w:rsidRPr="00827871">
              <w:t>2 560</w:t>
            </w:r>
          </w:p>
        </w:tc>
        <w:tc>
          <w:tcPr>
            <w:tcW w:w="923" w:type="dxa"/>
            <w:shd w:val="clear" w:color="auto" w:fill="auto"/>
          </w:tcPr>
          <w:p w14:paraId="3D893B2F" w14:textId="77777777" w:rsidR="00C56158" w:rsidRPr="00562101" w:rsidRDefault="00C56158" w:rsidP="00C56158">
            <w:pPr>
              <w:jc w:val="right"/>
              <w:rPr>
                <w:rFonts w:cs="Calibri"/>
                <w:color w:val="000000"/>
                <w:szCs w:val="19"/>
              </w:rPr>
            </w:pPr>
            <w:r w:rsidRPr="00562101">
              <w:rPr>
                <w:rFonts w:cs="Calibri"/>
                <w:color w:val="000000"/>
                <w:szCs w:val="19"/>
              </w:rPr>
              <w:t>2 940</w:t>
            </w:r>
          </w:p>
        </w:tc>
      </w:tr>
      <w:tr w:rsidR="00C56158" w:rsidRPr="00000839" w14:paraId="4FE9394C" w14:textId="77777777" w:rsidTr="002E60D4">
        <w:trPr>
          <w:trHeight w:val="454"/>
        </w:trPr>
        <w:tc>
          <w:tcPr>
            <w:tcW w:w="1640" w:type="dxa"/>
            <w:vAlign w:val="center"/>
          </w:tcPr>
          <w:p w14:paraId="0CC67BB7"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Information and communication (section J)</w:t>
            </w:r>
          </w:p>
        </w:tc>
        <w:tc>
          <w:tcPr>
            <w:tcW w:w="923" w:type="dxa"/>
          </w:tcPr>
          <w:p w14:paraId="3584DDCB"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23" w:type="dxa"/>
          </w:tcPr>
          <w:p w14:paraId="453D8512"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8 871</w:t>
            </w:r>
          </w:p>
        </w:tc>
        <w:tc>
          <w:tcPr>
            <w:tcW w:w="923" w:type="dxa"/>
          </w:tcPr>
          <w:p w14:paraId="6426D296" w14:textId="77777777" w:rsidR="00C56158" w:rsidRPr="005A424C" w:rsidRDefault="00C56158" w:rsidP="00C56158">
            <w:pPr>
              <w:jc w:val="right"/>
            </w:pPr>
            <w:r w:rsidRPr="005A424C">
              <w:t>7 934</w:t>
            </w:r>
          </w:p>
        </w:tc>
        <w:tc>
          <w:tcPr>
            <w:tcW w:w="923" w:type="dxa"/>
          </w:tcPr>
          <w:p w14:paraId="4069B689" w14:textId="77777777" w:rsidR="00C56158" w:rsidRPr="00827871" w:rsidRDefault="00C56158" w:rsidP="00C56158">
            <w:pPr>
              <w:jc w:val="right"/>
            </w:pPr>
            <w:r w:rsidRPr="00827871">
              <w:t>8 201</w:t>
            </w:r>
          </w:p>
        </w:tc>
        <w:tc>
          <w:tcPr>
            <w:tcW w:w="923" w:type="dxa"/>
            <w:shd w:val="clear" w:color="auto" w:fill="auto"/>
          </w:tcPr>
          <w:p w14:paraId="328C6AC8" w14:textId="77777777" w:rsidR="00C56158" w:rsidRPr="00562101" w:rsidRDefault="00C56158" w:rsidP="00C56158">
            <w:pPr>
              <w:jc w:val="right"/>
              <w:rPr>
                <w:rFonts w:cs="Calibri"/>
                <w:color w:val="000000"/>
                <w:szCs w:val="19"/>
              </w:rPr>
            </w:pPr>
            <w:r w:rsidRPr="00562101">
              <w:rPr>
                <w:rFonts w:cs="Calibri"/>
                <w:color w:val="000000"/>
                <w:szCs w:val="19"/>
              </w:rPr>
              <w:t>8 069</w:t>
            </w:r>
          </w:p>
        </w:tc>
      </w:tr>
      <w:tr w:rsidR="00C56158" w:rsidRPr="00000839" w14:paraId="4B220F0D" w14:textId="77777777" w:rsidTr="002E60D4">
        <w:trPr>
          <w:trHeight w:val="454"/>
        </w:trPr>
        <w:tc>
          <w:tcPr>
            <w:tcW w:w="1640" w:type="dxa"/>
            <w:vAlign w:val="center"/>
          </w:tcPr>
          <w:p w14:paraId="4147ECC1" w14:textId="77777777" w:rsidR="00C56158" w:rsidRPr="0011666F" w:rsidRDefault="00C56158" w:rsidP="00C56158">
            <w:pPr>
              <w:spacing w:after="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Services </w:t>
            </w:r>
          </w:p>
          <w:p w14:paraId="7F528146" w14:textId="77777777" w:rsidR="00C56158" w:rsidRPr="0011666F" w:rsidRDefault="00C56158" w:rsidP="00C56158">
            <w:pPr>
              <w:spacing w:before="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(sections </w:t>
            </w:r>
            <w:proofErr w:type="gramStart"/>
            <w:r w:rsidRPr="0011666F">
              <w:rPr>
                <w:rFonts w:eastAsia="Fira Sans Light" w:cs="Times New Roman"/>
                <w:bCs/>
                <w:color w:val="000000"/>
                <w:sz w:val="16"/>
                <w:szCs w:val="16"/>
                <w:lang w:val="en-US"/>
              </w:rPr>
              <w:t>K,L</w:t>
            </w:r>
            <w:proofErr w:type="gramEnd"/>
            <w:r w:rsidRPr="0011666F">
              <w:rPr>
                <w:rFonts w:eastAsia="Fira Sans Light" w:cs="Times New Roman"/>
                <w:bCs/>
                <w:color w:val="000000"/>
                <w:sz w:val="16"/>
                <w:szCs w:val="16"/>
                <w:lang w:val="en-US"/>
              </w:rPr>
              <w:t>,M,N)</w:t>
            </w:r>
          </w:p>
        </w:tc>
        <w:tc>
          <w:tcPr>
            <w:tcW w:w="923" w:type="dxa"/>
          </w:tcPr>
          <w:p w14:paraId="1B36607B"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23" w:type="dxa"/>
          </w:tcPr>
          <w:p w14:paraId="10200084"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23" w:type="dxa"/>
          </w:tcPr>
          <w:p w14:paraId="36C0736A" w14:textId="77777777" w:rsidR="00C56158" w:rsidRPr="005A424C" w:rsidRDefault="00C56158" w:rsidP="00C56158">
            <w:pPr>
              <w:jc w:val="right"/>
            </w:pPr>
            <w:r w:rsidRPr="005A424C">
              <w:t>18 374</w:t>
            </w:r>
          </w:p>
        </w:tc>
        <w:tc>
          <w:tcPr>
            <w:tcW w:w="923" w:type="dxa"/>
          </w:tcPr>
          <w:p w14:paraId="10186A79" w14:textId="77777777" w:rsidR="00C56158" w:rsidRPr="00827871" w:rsidRDefault="00C56158" w:rsidP="00C56158">
            <w:pPr>
              <w:jc w:val="right"/>
            </w:pPr>
            <w:r w:rsidRPr="00827871">
              <w:t>19 751</w:t>
            </w:r>
          </w:p>
        </w:tc>
        <w:tc>
          <w:tcPr>
            <w:tcW w:w="923" w:type="dxa"/>
            <w:shd w:val="clear" w:color="auto" w:fill="auto"/>
          </w:tcPr>
          <w:p w14:paraId="13B969F1" w14:textId="77777777" w:rsidR="00C56158" w:rsidRPr="00562101" w:rsidRDefault="00C56158" w:rsidP="00C56158">
            <w:pPr>
              <w:jc w:val="right"/>
              <w:rPr>
                <w:rFonts w:cs="Calibri"/>
                <w:color w:val="000000"/>
                <w:szCs w:val="19"/>
              </w:rPr>
            </w:pPr>
            <w:r w:rsidRPr="00562101">
              <w:rPr>
                <w:rFonts w:cs="Calibri"/>
                <w:color w:val="000000"/>
                <w:szCs w:val="19"/>
              </w:rPr>
              <w:t>20 527</w:t>
            </w:r>
          </w:p>
        </w:tc>
      </w:tr>
      <w:tr w:rsidR="00C56158" w:rsidRPr="00000839" w14:paraId="198648DF" w14:textId="77777777" w:rsidTr="002E60D4">
        <w:trPr>
          <w:trHeight w:val="454"/>
        </w:trPr>
        <w:tc>
          <w:tcPr>
            <w:tcW w:w="1640" w:type="dxa"/>
            <w:vAlign w:val="center"/>
          </w:tcPr>
          <w:p w14:paraId="74A85104" w14:textId="77777777" w:rsidR="00C56158" w:rsidRPr="0011666F" w:rsidRDefault="00C56158" w:rsidP="00C56158">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Other sections (</w:t>
            </w:r>
            <w:proofErr w:type="gramStart"/>
            <w:r w:rsidRPr="0011666F">
              <w:rPr>
                <w:rFonts w:eastAsia="Fira Sans Light" w:cs="Times New Roman"/>
                <w:bCs/>
                <w:color w:val="000000"/>
                <w:sz w:val="16"/>
                <w:szCs w:val="16"/>
                <w:lang w:val="en-US"/>
              </w:rPr>
              <w:t>P,Q</w:t>
            </w:r>
            <w:proofErr w:type="gramEnd"/>
            <w:r w:rsidRPr="0011666F">
              <w:rPr>
                <w:rFonts w:eastAsia="Fira Sans Light" w:cs="Times New Roman"/>
                <w:bCs/>
                <w:color w:val="000000"/>
                <w:sz w:val="16"/>
                <w:szCs w:val="16"/>
                <w:lang w:val="en-US"/>
              </w:rPr>
              <w:t>,R,S excluding division 94)</w:t>
            </w:r>
          </w:p>
        </w:tc>
        <w:tc>
          <w:tcPr>
            <w:tcW w:w="923" w:type="dxa"/>
          </w:tcPr>
          <w:p w14:paraId="78390AD9" w14:textId="77777777" w:rsidR="00C56158" w:rsidRPr="00AB305D" w:rsidRDefault="00C56158" w:rsidP="00C56158">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23" w:type="dxa"/>
          </w:tcPr>
          <w:p w14:paraId="3F622589" w14:textId="77777777" w:rsidR="00C56158" w:rsidRPr="00D71B25" w:rsidRDefault="00C56158" w:rsidP="00C56158">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23" w:type="dxa"/>
          </w:tcPr>
          <w:p w14:paraId="3346D89B" w14:textId="77777777" w:rsidR="00C56158" w:rsidRDefault="00C56158" w:rsidP="00C56158">
            <w:pPr>
              <w:jc w:val="right"/>
            </w:pPr>
            <w:r w:rsidRPr="005A424C">
              <w:t>13 955</w:t>
            </w:r>
          </w:p>
        </w:tc>
        <w:tc>
          <w:tcPr>
            <w:tcW w:w="923" w:type="dxa"/>
          </w:tcPr>
          <w:p w14:paraId="3FF071FF" w14:textId="77777777" w:rsidR="00C56158" w:rsidRDefault="00C56158" w:rsidP="00C56158">
            <w:pPr>
              <w:jc w:val="right"/>
            </w:pPr>
            <w:r w:rsidRPr="00827871">
              <w:t>16 224</w:t>
            </w:r>
          </w:p>
        </w:tc>
        <w:tc>
          <w:tcPr>
            <w:tcW w:w="923" w:type="dxa"/>
            <w:shd w:val="clear" w:color="auto" w:fill="auto"/>
          </w:tcPr>
          <w:p w14:paraId="06522C9D" w14:textId="77777777" w:rsidR="00C56158" w:rsidRPr="00562101" w:rsidRDefault="00C56158" w:rsidP="00C56158">
            <w:pPr>
              <w:jc w:val="right"/>
              <w:rPr>
                <w:rFonts w:cs="Calibri"/>
                <w:color w:val="000000"/>
                <w:szCs w:val="19"/>
              </w:rPr>
            </w:pPr>
            <w:r w:rsidRPr="00562101">
              <w:rPr>
                <w:rFonts w:cs="Calibri"/>
                <w:color w:val="000000"/>
                <w:szCs w:val="19"/>
              </w:rPr>
              <w:t>14 098</w:t>
            </w:r>
          </w:p>
        </w:tc>
      </w:tr>
    </w:tbl>
    <w:p w14:paraId="623E0F1E" w14:textId="77777777" w:rsidR="00DC7A47" w:rsidRPr="00000839" w:rsidRDefault="00DC7A47" w:rsidP="00000839">
      <w:pPr>
        <w:jc w:val="right"/>
        <w:rPr>
          <w:rFonts w:eastAsia="Fira Sans Light" w:cs="Times New Roman"/>
          <w:bCs/>
          <w:color w:val="000000"/>
          <w:szCs w:val="19"/>
        </w:rPr>
      </w:pPr>
    </w:p>
    <w:p w14:paraId="01D6D076" w14:textId="77777777" w:rsidR="00DC7A47" w:rsidRPr="00000839" w:rsidRDefault="00DC7A47" w:rsidP="00000839">
      <w:pPr>
        <w:jc w:val="right"/>
        <w:rPr>
          <w:rFonts w:eastAsia="Fira Sans Light" w:cs="Times New Roman"/>
          <w:bCs/>
          <w:color w:val="000000"/>
          <w:szCs w:val="19"/>
        </w:rPr>
      </w:pPr>
    </w:p>
    <w:p w14:paraId="2907FB3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323C1C6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page" w:tblpX="1481" w:tblpY="131"/>
        <w:tblW w:w="63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                                                             Q1 2024                                    &#10;Total 92031  &#10;Civil law partnership 1208&#10;Natural persons conducting a economic activity 74803&#10;Professional partnerships 32&#10;Public limited companies 32&#10;Simple joint stock companies 231&#10;Limited liability companies 15133 &#10;General partnerships 237&#10;Limited partnerships 236&#10;Public limited partnerships 19&#10;State-owned enterprises 0&#10;Cooperatives 16&#10;Branches of foreign enterprises 46&#10;Others, including wihout specific legal form 38"/>
      </w:tblPr>
      <w:tblGrid>
        <w:gridCol w:w="1622"/>
        <w:gridCol w:w="955"/>
        <w:gridCol w:w="951"/>
        <w:gridCol w:w="951"/>
        <w:gridCol w:w="951"/>
        <w:gridCol w:w="950"/>
      </w:tblGrid>
      <w:tr w:rsidR="000B61C8" w:rsidRPr="00000839" w14:paraId="2FEB27EB" w14:textId="77777777" w:rsidTr="006F573A">
        <w:trPr>
          <w:trHeight w:val="57"/>
        </w:trPr>
        <w:tc>
          <w:tcPr>
            <w:tcW w:w="1622" w:type="dxa"/>
            <w:vMerge w:val="restart"/>
            <w:tcBorders>
              <w:top w:val="single" w:sz="4" w:space="0" w:color="001D77"/>
              <w:bottom w:val="single" w:sz="4" w:space="0" w:color="001D77"/>
            </w:tcBorders>
            <w:vAlign w:val="center"/>
          </w:tcPr>
          <w:p w14:paraId="0AAA8A81" w14:textId="77777777" w:rsidR="000B61C8" w:rsidRPr="0011666F" w:rsidRDefault="000B61C8"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11666F">
              <w:rPr>
                <w:rFonts w:eastAsia="Times New Roman" w:cs="Arial"/>
                <w:bCs/>
                <w:color w:val="000000"/>
                <w:sz w:val="16"/>
                <w:szCs w:val="16"/>
                <w:lang w:eastAsia="pl-PL"/>
              </w:rPr>
              <w:t>SPECIFICATION</w:t>
            </w:r>
          </w:p>
        </w:tc>
        <w:tc>
          <w:tcPr>
            <w:tcW w:w="3808" w:type="dxa"/>
            <w:gridSpan w:val="4"/>
            <w:tcBorders>
              <w:top w:val="single" w:sz="4" w:space="0" w:color="001D77"/>
              <w:bottom w:val="single" w:sz="4" w:space="0" w:color="001D77"/>
            </w:tcBorders>
          </w:tcPr>
          <w:p w14:paraId="4B902D43" w14:textId="77777777" w:rsidR="000B61C8" w:rsidRDefault="000B61C8" w:rsidP="00C56158">
            <w:pPr>
              <w:jc w:val="center"/>
              <w:rPr>
                <w:rFonts w:eastAsia="Fira Sans Light" w:cs="Times New Roman"/>
                <w:color w:val="000000"/>
                <w:szCs w:val="19"/>
              </w:rPr>
            </w:pPr>
            <w:r>
              <w:rPr>
                <w:rFonts w:eastAsia="Fira Sans Light" w:cs="Times New Roman"/>
                <w:color w:val="000000"/>
                <w:szCs w:val="19"/>
              </w:rPr>
              <w:t>2023</w:t>
            </w:r>
          </w:p>
        </w:tc>
        <w:tc>
          <w:tcPr>
            <w:tcW w:w="950" w:type="dxa"/>
            <w:tcBorders>
              <w:top w:val="single" w:sz="4" w:space="0" w:color="001D77"/>
              <w:bottom w:val="single" w:sz="4" w:space="0" w:color="001D77"/>
            </w:tcBorders>
          </w:tcPr>
          <w:p w14:paraId="7525383B" w14:textId="77777777" w:rsidR="000B61C8" w:rsidRDefault="000B61C8" w:rsidP="00C56158">
            <w:pPr>
              <w:jc w:val="center"/>
              <w:rPr>
                <w:rFonts w:eastAsia="Fira Sans Light" w:cs="Times New Roman"/>
                <w:color w:val="000000"/>
                <w:szCs w:val="19"/>
              </w:rPr>
            </w:pPr>
            <w:r>
              <w:rPr>
                <w:rFonts w:eastAsia="Fira Sans Light" w:cs="Times New Roman"/>
                <w:color w:val="000000"/>
                <w:szCs w:val="19"/>
              </w:rPr>
              <w:t>2024</w:t>
            </w:r>
          </w:p>
        </w:tc>
      </w:tr>
      <w:tr w:rsidR="000B61C8" w:rsidRPr="00000839" w14:paraId="25ADCEB7" w14:textId="77777777" w:rsidTr="006F573A">
        <w:trPr>
          <w:trHeight w:val="57"/>
        </w:trPr>
        <w:tc>
          <w:tcPr>
            <w:tcW w:w="1622" w:type="dxa"/>
            <w:vMerge/>
            <w:tcBorders>
              <w:top w:val="single" w:sz="4" w:space="0" w:color="001D77"/>
            </w:tcBorders>
            <w:vAlign w:val="center"/>
          </w:tcPr>
          <w:p w14:paraId="6B673F34" w14:textId="77777777" w:rsidR="000B61C8" w:rsidRPr="0011666F" w:rsidRDefault="000B61C8"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55" w:type="dxa"/>
            <w:tcBorders>
              <w:top w:val="single" w:sz="4" w:space="0" w:color="001D77"/>
            </w:tcBorders>
          </w:tcPr>
          <w:p w14:paraId="72F0B01D" w14:textId="77777777" w:rsidR="000B61C8" w:rsidRPr="00BB242E" w:rsidRDefault="000B61C8" w:rsidP="00C56158">
            <w:pPr>
              <w:jc w:val="center"/>
              <w:rPr>
                <w:rFonts w:eastAsia="Fira Sans Light" w:cs="Times New Roman"/>
                <w:szCs w:val="19"/>
              </w:rPr>
            </w:pPr>
            <w:r w:rsidRPr="00000839">
              <w:rPr>
                <w:rFonts w:eastAsia="Fira Sans Light" w:cs="Times New Roman"/>
                <w:color w:val="000000"/>
                <w:szCs w:val="19"/>
              </w:rPr>
              <w:t>Q1</w:t>
            </w:r>
          </w:p>
        </w:tc>
        <w:tc>
          <w:tcPr>
            <w:tcW w:w="951" w:type="dxa"/>
            <w:tcBorders>
              <w:top w:val="single" w:sz="4" w:space="0" w:color="001D77"/>
            </w:tcBorders>
          </w:tcPr>
          <w:p w14:paraId="16A13D0D" w14:textId="77777777" w:rsidR="000B61C8" w:rsidRPr="00000839" w:rsidRDefault="000B61C8" w:rsidP="00C56158">
            <w:pPr>
              <w:jc w:val="center"/>
              <w:rPr>
                <w:rFonts w:eastAsia="Fira Sans Light" w:cs="Times New Roman"/>
                <w:color w:val="000000"/>
                <w:szCs w:val="19"/>
              </w:rPr>
            </w:pPr>
            <w:r w:rsidRPr="00C8062B">
              <w:rPr>
                <w:rFonts w:eastAsia="Fira Sans Light" w:cs="Times New Roman"/>
                <w:color w:val="000000"/>
                <w:szCs w:val="19"/>
              </w:rPr>
              <w:t>Q2</w:t>
            </w:r>
          </w:p>
        </w:tc>
        <w:tc>
          <w:tcPr>
            <w:tcW w:w="951" w:type="dxa"/>
            <w:tcBorders>
              <w:top w:val="single" w:sz="4" w:space="0" w:color="001D77"/>
            </w:tcBorders>
          </w:tcPr>
          <w:p w14:paraId="42AFE095" w14:textId="77777777" w:rsidR="000B61C8" w:rsidRPr="00C8062B" w:rsidRDefault="000B61C8"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51" w:type="dxa"/>
            <w:tcBorders>
              <w:top w:val="single" w:sz="4" w:space="0" w:color="001D77"/>
            </w:tcBorders>
          </w:tcPr>
          <w:p w14:paraId="70478B31" w14:textId="77777777" w:rsidR="000B61C8" w:rsidRPr="00CB073C" w:rsidRDefault="000B61C8"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03B3D98E" w14:textId="77777777" w:rsidR="000B61C8" w:rsidRDefault="000B61C8" w:rsidP="00C56158">
            <w:pPr>
              <w:jc w:val="center"/>
              <w:rPr>
                <w:rFonts w:eastAsia="Fira Sans Light" w:cs="Times New Roman"/>
                <w:color w:val="000000"/>
                <w:szCs w:val="19"/>
              </w:rPr>
            </w:pPr>
            <w:r>
              <w:rPr>
                <w:rFonts w:eastAsia="Fira Sans Light" w:cs="Times New Roman"/>
                <w:color w:val="000000"/>
                <w:szCs w:val="19"/>
              </w:rPr>
              <w:t>Q1</w:t>
            </w:r>
          </w:p>
        </w:tc>
      </w:tr>
      <w:tr w:rsidR="000B61C8" w:rsidRPr="00BB242E" w14:paraId="654D061A" w14:textId="77777777" w:rsidTr="006F573A">
        <w:trPr>
          <w:trHeight w:val="397"/>
        </w:trPr>
        <w:tc>
          <w:tcPr>
            <w:tcW w:w="1622" w:type="dxa"/>
            <w:vAlign w:val="center"/>
          </w:tcPr>
          <w:p w14:paraId="17E009D1" w14:textId="77777777" w:rsidR="000B61C8" w:rsidRPr="0011666F" w:rsidRDefault="000B61C8" w:rsidP="00C56158">
            <w:pPr>
              <w:keepNext/>
              <w:keepLines/>
              <w:tabs>
                <w:tab w:val="right" w:leader="dot" w:pos="4156"/>
              </w:tabs>
              <w:spacing w:before="0" w:after="0"/>
              <w:contextualSpacing/>
              <w:outlineLvl w:val="4"/>
              <w:rPr>
                <w:rFonts w:eastAsia="Times New Roman" w:cs="Times New Roman"/>
                <w:b/>
                <w:color w:val="000000"/>
                <w:sz w:val="16"/>
                <w:szCs w:val="16"/>
              </w:rPr>
            </w:pPr>
            <w:r w:rsidRPr="0011666F">
              <w:rPr>
                <w:rFonts w:eastAsia="Times New Roman" w:cs="Times New Roman"/>
                <w:b/>
                <w:color w:val="000000"/>
                <w:sz w:val="16"/>
                <w:szCs w:val="16"/>
              </w:rPr>
              <w:t>TOTAL</w:t>
            </w:r>
          </w:p>
        </w:tc>
        <w:tc>
          <w:tcPr>
            <w:tcW w:w="955" w:type="dxa"/>
          </w:tcPr>
          <w:p w14:paraId="08E54768" w14:textId="77777777" w:rsidR="000B61C8" w:rsidRPr="003B2B49" w:rsidRDefault="000B61C8" w:rsidP="00C56158">
            <w:pPr>
              <w:jc w:val="right"/>
              <w:rPr>
                <w:b/>
              </w:rPr>
            </w:pPr>
            <w:r w:rsidRPr="003B2B49">
              <w:rPr>
                <w:b/>
              </w:rPr>
              <w:t>96 274</w:t>
            </w:r>
          </w:p>
        </w:tc>
        <w:tc>
          <w:tcPr>
            <w:tcW w:w="951" w:type="dxa"/>
          </w:tcPr>
          <w:p w14:paraId="5EF12843" w14:textId="77777777" w:rsidR="000B61C8" w:rsidRPr="00D71B25" w:rsidRDefault="000B61C8" w:rsidP="00C56158">
            <w:pPr>
              <w:jc w:val="right"/>
              <w:rPr>
                <w:b/>
              </w:rPr>
            </w:pPr>
            <w:r w:rsidRPr="00D71B25">
              <w:rPr>
                <w:b/>
              </w:rPr>
              <w:t>88 549</w:t>
            </w:r>
          </w:p>
        </w:tc>
        <w:tc>
          <w:tcPr>
            <w:tcW w:w="951" w:type="dxa"/>
          </w:tcPr>
          <w:p w14:paraId="64A2771E" w14:textId="77777777" w:rsidR="000B61C8" w:rsidRPr="00F21CAC" w:rsidRDefault="000B61C8" w:rsidP="00C56158">
            <w:pPr>
              <w:jc w:val="right"/>
              <w:rPr>
                <w:b/>
              </w:rPr>
            </w:pPr>
            <w:r w:rsidRPr="00F21CAC">
              <w:rPr>
                <w:b/>
              </w:rPr>
              <w:t>86 179</w:t>
            </w:r>
          </w:p>
        </w:tc>
        <w:tc>
          <w:tcPr>
            <w:tcW w:w="951" w:type="dxa"/>
          </w:tcPr>
          <w:p w14:paraId="47C09F80" w14:textId="77777777" w:rsidR="000B61C8" w:rsidRPr="00FD0D6F" w:rsidRDefault="000B61C8" w:rsidP="00C56158">
            <w:pPr>
              <w:jc w:val="right"/>
              <w:rPr>
                <w:b/>
              </w:rPr>
            </w:pPr>
            <w:r w:rsidRPr="00FD0D6F">
              <w:rPr>
                <w:b/>
              </w:rPr>
              <w:t>88 505</w:t>
            </w:r>
          </w:p>
        </w:tc>
        <w:tc>
          <w:tcPr>
            <w:tcW w:w="950" w:type="dxa"/>
            <w:shd w:val="clear" w:color="auto" w:fill="auto"/>
            <w:vAlign w:val="center"/>
          </w:tcPr>
          <w:p w14:paraId="43B3D707" w14:textId="77777777" w:rsidR="000B61C8" w:rsidRPr="00562101" w:rsidRDefault="000B61C8" w:rsidP="00C56158">
            <w:pPr>
              <w:spacing w:before="0" w:after="0" w:line="240" w:lineRule="auto"/>
              <w:jc w:val="right"/>
              <w:rPr>
                <w:rFonts w:cs="Calibri"/>
                <w:b/>
                <w:bCs/>
                <w:color w:val="000000"/>
                <w:szCs w:val="19"/>
              </w:rPr>
            </w:pPr>
            <w:r w:rsidRPr="00562101">
              <w:rPr>
                <w:rFonts w:cs="Calibri"/>
                <w:b/>
                <w:bCs/>
                <w:color w:val="000000"/>
                <w:szCs w:val="19"/>
              </w:rPr>
              <w:t>92 031</w:t>
            </w:r>
          </w:p>
        </w:tc>
      </w:tr>
      <w:tr w:rsidR="000B61C8" w:rsidRPr="00BB242E" w14:paraId="488CF679" w14:textId="77777777" w:rsidTr="006F573A">
        <w:trPr>
          <w:trHeight w:val="567"/>
        </w:trPr>
        <w:tc>
          <w:tcPr>
            <w:tcW w:w="1622" w:type="dxa"/>
            <w:shd w:val="clear" w:color="auto" w:fill="auto"/>
            <w:vAlign w:val="bottom"/>
          </w:tcPr>
          <w:p w14:paraId="56EFF620"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Civil</w:t>
            </w:r>
            <w:proofErr w:type="spellEnd"/>
            <w:r w:rsidRPr="0011666F">
              <w:rPr>
                <w:rFonts w:eastAsia="Times New Roman" w:cs="Times New Roman"/>
                <w:color w:val="000000"/>
                <w:sz w:val="16"/>
                <w:szCs w:val="16"/>
              </w:rPr>
              <w:t xml:space="preserve"> law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w:t>
            </w:r>
            <w:r>
              <w:rPr>
                <w:rFonts w:eastAsia="Times New Roman" w:cs="Times New Roman"/>
                <w:color w:val="000000"/>
                <w:sz w:val="16"/>
                <w:szCs w:val="16"/>
              </w:rPr>
              <w:t>s</w:t>
            </w:r>
            <w:proofErr w:type="spellEnd"/>
          </w:p>
        </w:tc>
        <w:tc>
          <w:tcPr>
            <w:tcW w:w="955" w:type="dxa"/>
          </w:tcPr>
          <w:p w14:paraId="4EC20BEE" w14:textId="77777777" w:rsidR="000B61C8" w:rsidRPr="008D5EF2" w:rsidRDefault="000B61C8" w:rsidP="00C56158">
            <w:pPr>
              <w:jc w:val="right"/>
            </w:pPr>
            <w:r w:rsidRPr="008D5EF2">
              <w:t>1 370</w:t>
            </w:r>
          </w:p>
        </w:tc>
        <w:tc>
          <w:tcPr>
            <w:tcW w:w="951" w:type="dxa"/>
          </w:tcPr>
          <w:p w14:paraId="05508F4B" w14:textId="77777777" w:rsidR="000B61C8" w:rsidRPr="00B23E31" w:rsidRDefault="000B61C8" w:rsidP="00C56158">
            <w:pPr>
              <w:jc w:val="right"/>
            </w:pPr>
            <w:r w:rsidRPr="00B23E31">
              <w:t>1 041</w:t>
            </w:r>
          </w:p>
        </w:tc>
        <w:tc>
          <w:tcPr>
            <w:tcW w:w="951" w:type="dxa"/>
          </w:tcPr>
          <w:p w14:paraId="7E95DDF3" w14:textId="77777777" w:rsidR="000B61C8" w:rsidRPr="009E0A3F" w:rsidRDefault="000B61C8" w:rsidP="00C56158">
            <w:pPr>
              <w:jc w:val="right"/>
            </w:pPr>
            <w:r w:rsidRPr="009E0A3F">
              <w:t>1 074</w:t>
            </w:r>
          </w:p>
        </w:tc>
        <w:tc>
          <w:tcPr>
            <w:tcW w:w="951" w:type="dxa"/>
          </w:tcPr>
          <w:p w14:paraId="5670ABD6" w14:textId="77777777" w:rsidR="000B61C8" w:rsidRPr="00A10EEC" w:rsidRDefault="000B61C8" w:rsidP="00C56158">
            <w:pPr>
              <w:jc w:val="right"/>
            </w:pPr>
            <w:r w:rsidRPr="00A10EEC">
              <w:t>1 208</w:t>
            </w:r>
          </w:p>
        </w:tc>
        <w:tc>
          <w:tcPr>
            <w:tcW w:w="950" w:type="dxa"/>
            <w:shd w:val="clear" w:color="auto" w:fill="auto"/>
          </w:tcPr>
          <w:p w14:paraId="3B7D149F" w14:textId="77777777" w:rsidR="000B61C8" w:rsidRPr="00562101" w:rsidRDefault="000B61C8" w:rsidP="00C56158">
            <w:pPr>
              <w:jc w:val="right"/>
              <w:rPr>
                <w:rFonts w:cs="Calibri"/>
                <w:color w:val="000000"/>
                <w:szCs w:val="19"/>
              </w:rPr>
            </w:pPr>
            <w:r w:rsidRPr="00562101">
              <w:rPr>
                <w:rFonts w:cs="Calibri"/>
                <w:color w:val="000000"/>
                <w:szCs w:val="19"/>
              </w:rPr>
              <w:t>1 208</w:t>
            </w:r>
          </w:p>
        </w:tc>
      </w:tr>
      <w:tr w:rsidR="000B61C8" w:rsidRPr="00BB242E" w14:paraId="52096D0A" w14:textId="77777777" w:rsidTr="006F573A">
        <w:trPr>
          <w:trHeight w:val="567"/>
        </w:trPr>
        <w:tc>
          <w:tcPr>
            <w:tcW w:w="1622" w:type="dxa"/>
            <w:shd w:val="clear" w:color="auto" w:fill="auto"/>
          </w:tcPr>
          <w:p w14:paraId="62D84A36"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Natural persons conducting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economic activity</w:t>
            </w:r>
          </w:p>
        </w:tc>
        <w:tc>
          <w:tcPr>
            <w:tcW w:w="955" w:type="dxa"/>
          </w:tcPr>
          <w:p w14:paraId="1EA3D3AF" w14:textId="77777777" w:rsidR="000B61C8" w:rsidRPr="008D5EF2" w:rsidRDefault="000B61C8" w:rsidP="00C56158">
            <w:pPr>
              <w:jc w:val="right"/>
            </w:pPr>
            <w:r w:rsidRPr="008D5EF2">
              <w:t>80 028</w:t>
            </w:r>
          </w:p>
        </w:tc>
        <w:tc>
          <w:tcPr>
            <w:tcW w:w="951" w:type="dxa"/>
          </w:tcPr>
          <w:p w14:paraId="0DFCA0CB" w14:textId="77777777" w:rsidR="000B61C8" w:rsidRPr="00B23E31" w:rsidRDefault="000B61C8" w:rsidP="00C56158">
            <w:pPr>
              <w:jc w:val="right"/>
            </w:pPr>
            <w:r w:rsidRPr="00B23E31">
              <w:t>74 603</w:t>
            </w:r>
          </w:p>
        </w:tc>
        <w:tc>
          <w:tcPr>
            <w:tcW w:w="951" w:type="dxa"/>
          </w:tcPr>
          <w:p w14:paraId="2FB13269" w14:textId="77777777" w:rsidR="000B61C8" w:rsidRPr="009E0A3F" w:rsidRDefault="000B61C8" w:rsidP="00C56158">
            <w:pPr>
              <w:jc w:val="right"/>
            </w:pPr>
            <w:r w:rsidRPr="009E0A3F">
              <w:t>71 656</w:t>
            </w:r>
          </w:p>
        </w:tc>
        <w:tc>
          <w:tcPr>
            <w:tcW w:w="951" w:type="dxa"/>
          </w:tcPr>
          <w:p w14:paraId="3BE7B57F" w14:textId="77777777" w:rsidR="000B61C8" w:rsidRPr="00A10EEC" w:rsidRDefault="000B61C8" w:rsidP="00C56158">
            <w:pPr>
              <w:jc w:val="right"/>
            </w:pPr>
            <w:r w:rsidRPr="00A10EEC">
              <w:t>73 004</w:t>
            </w:r>
          </w:p>
        </w:tc>
        <w:tc>
          <w:tcPr>
            <w:tcW w:w="950" w:type="dxa"/>
            <w:shd w:val="clear" w:color="auto" w:fill="auto"/>
          </w:tcPr>
          <w:p w14:paraId="432A8A53" w14:textId="77777777" w:rsidR="000B61C8" w:rsidRPr="00562101" w:rsidRDefault="000B61C8" w:rsidP="00C56158">
            <w:pPr>
              <w:jc w:val="right"/>
              <w:rPr>
                <w:rFonts w:cs="Calibri"/>
                <w:color w:val="000000"/>
                <w:szCs w:val="19"/>
              </w:rPr>
            </w:pPr>
            <w:r w:rsidRPr="00562101">
              <w:rPr>
                <w:rFonts w:cs="Calibri"/>
                <w:color w:val="000000"/>
                <w:szCs w:val="19"/>
              </w:rPr>
              <w:t>74 803</w:t>
            </w:r>
          </w:p>
        </w:tc>
      </w:tr>
      <w:tr w:rsidR="000B61C8" w:rsidRPr="00097D1C" w14:paraId="44E4E02A" w14:textId="77777777" w:rsidTr="006F573A">
        <w:trPr>
          <w:trHeight w:val="567"/>
        </w:trPr>
        <w:tc>
          <w:tcPr>
            <w:tcW w:w="1622" w:type="dxa"/>
            <w:shd w:val="clear" w:color="auto" w:fill="auto"/>
          </w:tcPr>
          <w:p w14:paraId="4EA8FF22"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Professional</w:t>
            </w:r>
            <w:r>
              <w:rPr>
                <w:rFonts w:eastAsia="Times New Roman" w:cs="Times New Roman"/>
                <w:color w:val="000000"/>
                <w:sz w:val="16"/>
                <w:szCs w:val="16"/>
              </w:rPr>
              <w:t xml:space="preserve">   </w:t>
            </w:r>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4450A7C6" w14:textId="77777777" w:rsidR="000B61C8" w:rsidRPr="008D5EF2" w:rsidRDefault="000B61C8" w:rsidP="00C56158">
            <w:pPr>
              <w:jc w:val="right"/>
            </w:pPr>
            <w:r w:rsidRPr="008D5EF2">
              <w:t>26</w:t>
            </w:r>
          </w:p>
        </w:tc>
        <w:tc>
          <w:tcPr>
            <w:tcW w:w="951" w:type="dxa"/>
          </w:tcPr>
          <w:p w14:paraId="65412A66" w14:textId="77777777" w:rsidR="000B61C8" w:rsidRPr="00B23E31" w:rsidRDefault="000B61C8" w:rsidP="00C56158">
            <w:pPr>
              <w:jc w:val="right"/>
            </w:pPr>
            <w:r w:rsidRPr="00B23E31">
              <w:t>22</w:t>
            </w:r>
          </w:p>
        </w:tc>
        <w:tc>
          <w:tcPr>
            <w:tcW w:w="951" w:type="dxa"/>
          </w:tcPr>
          <w:p w14:paraId="1004723C" w14:textId="77777777" w:rsidR="000B61C8" w:rsidRPr="009E0A3F" w:rsidRDefault="000B61C8" w:rsidP="00C56158">
            <w:pPr>
              <w:jc w:val="right"/>
            </w:pPr>
            <w:r w:rsidRPr="009E0A3F">
              <w:t>23</w:t>
            </w:r>
          </w:p>
        </w:tc>
        <w:tc>
          <w:tcPr>
            <w:tcW w:w="951" w:type="dxa"/>
          </w:tcPr>
          <w:p w14:paraId="159F1FD9" w14:textId="77777777" w:rsidR="000B61C8" w:rsidRPr="00A10EEC" w:rsidRDefault="000B61C8" w:rsidP="00C56158">
            <w:pPr>
              <w:jc w:val="right"/>
            </w:pPr>
            <w:r w:rsidRPr="00A10EEC">
              <w:t>18</w:t>
            </w:r>
          </w:p>
        </w:tc>
        <w:tc>
          <w:tcPr>
            <w:tcW w:w="950" w:type="dxa"/>
            <w:shd w:val="clear" w:color="auto" w:fill="auto"/>
          </w:tcPr>
          <w:p w14:paraId="14957637" w14:textId="77777777" w:rsidR="000B61C8" w:rsidRPr="00562101" w:rsidRDefault="000B61C8" w:rsidP="00C56158">
            <w:pPr>
              <w:jc w:val="right"/>
              <w:rPr>
                <w:rFonts w:cs="Calibri"/>
                <w:color w:val="000000"/>
                <w:szCs w:val="19"/>
              </w:rPr>
            </w:pPr>
            <w:r w:rsidRPr="00562101">
              <w:rPr>
                <w:rFonts w:cs="Calibri"/>
                <w:color w:val="000000"/>
                <w:szCs w:val="19"/>
              </w:rPr>
              <w:t>32</w:t>
            </w:r>
          </w:p>
        </w:tc>
      </w:tr>
      <w:tr w:rsidR="000B61C8" w:rsidRPr="00097D1C" w14:paraId="7A2E3F21" w14:textId="77777777" w:rsidTr="006F573A">
        <w:trPr>
          <w:trHeight w:val="567"/>
        </w:trPr>
        <w:tc>
          <w:tcPr>
            <w:tcW w:w="1622" w:type="dxa"/>
            <w:shd w:val="clear" w:color="auto" w:fill="auto"/>
          </w:tcPr>
          <w:p w14:paraId="1B789057"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w:t>
            </w:r>
            <w:proofErr w:type="spellStart"/>
            <w:r w:rsidRPr="0011666F">
              <w:rPr>
                <w:rFonts w:eastAsia="Times New Roman" w:cs="Times New Roman"/>
                <w:color w:val="000000"/>
                <w:sz w:val="16"/>
                <w:szCs w:val="16"/>
              </w:rPr>
              <w:t>limited</w:t>
            </w:r>
            <w:proofErr w:type="spellEnd"/>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companies</w:t>
            </w:r>
            <w:proofErr w:type="spellEnd"/>
          </w:p>
        </w:tc>
        <w:tc>
          <w:tcPr>
            <w:tcW w:w="955" w:type="dxa"/>
          </w:tcPr>
          <w:p w14:paraId="7B460E5A" w14:textId="77777777" w:rsidR="000B61C8" w:rsidRPr="008D5EF2" w:rsidRDefault="000B61C8" w:rsidP="00C56158">
            <w:pPr>
              <w:jc w:val="right"/>
            </w:pPr>
            <w:r w:rsidRPr="008D5EF2">
              <w:t>33</w:t>
            </w:r>
          </w:p>
        </w:tc>
        <w:tc>
          <w:tcPr>
            <w:tcW w:w="951" w:type="dxa"/>
          </w:tcPr>
          <w:p w14:paraId="49A18E1A" w14:textId="77777777" w:rsidR="000B61C8" w:rsidRPr="00B23E31" w:rsidRDefault="000B61C8" w:rsidP="00C56158">
            <w:pPr>
              <w:jc w:val="right"/>
            </w:pPr>
            <w:r w:rsidRPr="00B23E31">
              <w:t>29</w:t>
            </w:r>
          </w:p>
        </w:tc>
        <w:tc>
          <w:tcPr>
            <w:tcW w:w="951" w:type="dxa"/>
          </w:tcPr>
          <w:p w14:paraId="55D55B94" w14:textId="77777777" w:rsidR="000B61C8" w:rsidRPr="009E0A3F" w:rsidRDefault="000B61C8" w:rsidP="00C56158">
            <w:pPr>
              <w:jc w:val="right"/>
            </w:pPr>
            <w:r w:rsidRPr="009E0A3F">
              <w:t>23</w:t>
            </w:r>
          </w:p>
        </w:tc>
        <w:tc>
          <w:tcPr>
            <w:tcW w:w="951" w:type="dxa"/>
          </w:tcPr>
          <w:p w14:paraId="75271853" w14:textId="77777777" w:rsidR="000B61C8" w:rsidRPr="00A10EEC" w:rsidRDefault="000B61C8" w:rsidP="00C56158">
            <w:pPr>
              <w:jc w:val="right"/>
            </w:pPr>
            <w:r w:rsidRPr="00A10EEC">
              <w:t>34</w:t>
            </w:r>
          </w:p>
        </w:tc>
        <w:tc>
          <w:tcPr>
            <w:tcW w:w="950" w:type="dxa"/>
            <w:shd w:val="clear" w:color="auto" w:fill="auto"/>
          </w:tcPr>
          <w:p w14:paraId="77DD2701" w14:textId="77777777" w:rsidR="000B61C8" w:rsidRPr="00562101" w:rsidRDefault="000B61C8" w:rsidP="00C56158">
            <w:pPr>
              <w:jc w:val="right"/>
              <w:rPr>
                <w:rFonts w:cs="Calibri"/>
                <w:color w:val="000000"/>
                <w:szCs w:val="19"/>
              </w:rPr>
            </w:pPr>
            <w:r w:rsidRPr="00562101">
              <w:rPr>
                <w:rFonts w:cs="Calibri"/>
                <w:color w:val="000000"/>
                <w:szCs w:val="19"/>
              </w:rPr>
              <w:t>32</w:t>
            </w:r>
          </w:p>
        </w:tc>
      </w:tr>
      <w:tr w:rsidR="000B61C8" w:rsidRPr="00097D1C" w14:paraId="4ED37547" w14:textId="77777777" w:rsidTr="006F573A">
        <w:trPr>
          <w:trHeight w:val="567"/>
        </w:trPr>
        <w:tc>
          <w:tcPr>
            <w:tcW w:w="1622" w:type="dxa"/>
            <w:shd w:val="clear" w:color="auto" w:fill="auto"/>
          </w:tcPr>
          <w:p w14:paraId="5B38D93C"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lang w:val="en-GB"/>
              </w:rPr>
              <w:t>Simple joint stock companies</w:t>
            </w:r>
          </w:p>
        </w:tc>
        <w:tc>
          <w:tcPr>
            <w:tcW w:w="955" w:type="dxa"/>
          </w:tcPr>
          <w:p w14:paraId="2EF2C391" w14:textId="77777777" w:rsidR="000B61C8" w:rsidRPr="008D5EF2" w:rsidRDefault="000B61C8" w:rsidP="00C56158">
            <w:pPr>
              <w:jc w:val="right"/>
            </w:pPr>
            <w:r w:rsidRPr="008D5EF2">
              <w:t>248</w:t>
            </w:r>
          </w:p>
        </w:tc>
        <w:tc>
          <w:tcPr>
            <w:tcW w:w="951" w:type="dxa"/>
          </w:tcPr>
          <w:p w14:paraId="32455350" w14:textId="77777777" w:rsidR="000B61C8" w:rsidRPr="00B23E31" w:rsidRDefault="000B61C8" w:rsidP="00C56158">
            <w:pPr>
              <w:jc w:val="right"/>
            </w:pPr>
            <w:r w:rsidRPr="00B23E31">
              <w:t>221</w:t>
            </w:r>
          </w:p>
        </w:tc>
        <w:tc>
          <w:tcPr>
            <w:tcW w:w="951" w:type="dxa"/>
          </w:tcPr>
          <w:p w14:paraId="289A0266" w14:textId="77777777" w:rsidR="000B61C8" w:rsidRPr="009E0A3F" w:rsidRDefault="000B61C8" w:rsidP="00C56158">
            <w:pPr>
              <w:jc w:val="right"/>
            </w:pPr>
            <w:r w:rsidRPr="009E0A3F">
              <w:t>205</w:t>
            </w:r>
          </w:p>
        </w:tc>
        <w:tc>
          <w:tcPr>
            <w:tcW w:w="951" w:type="dxa"/>
          </w:tcPr>
          <w:p w14:paraId="375AD0D5" w14:textId="77777777" w:rsidR="000B61C8" w:rsidRPr="00A10EEC" w:rsidRDefault="000B61C8" w:rsidP="00C56158">
            <w:pPr>
              <w:jc w:val="right"/>
            </w:pPr>
            <w:r w:rsidRPr="00A10EEC">
              <w:t>212</w:t>
            </w:r>
          </w:p>
        </w:tc>
        <w:tc>
          <w:tcPr>
            <w:tcW w:w="950" w:type="dxa"/>
            <w:shd w:val="clear" w:color="auto" w:fill="auto"/>
          </w:tcPr>
          <w:p w14:paraId="320A43B0" w14:textId="77777777" w:rsidR="000B61C8" w:rsidRPr="00562101" w:rsidRDefault="000B61C8" w:rsidP="00C56158">
            <w:pPr>
              <w:jc w:val="right"/>
              <w:rPr>
                <w:rFonts w:cs="Calibri"/>
                <w:color w:val="000000"/>
                <w:szCs w:val="19"/>
              </w:rPr>
            </w:pPr>
            <w:r w:rsidRPr="00562101">
              <w:rPr>
                <w:rFonts w:cs="Calibri"/>
                <w:color w:val="000000"/>
                <w:szCs w:val="19"/>
              </w:rPr>
              <w:t>231</w:t>
            </w:r>
          </w:p>
        </w:tc>
      </w:tr>
      <w:tr w:rsidR="000B61C8" w:rsidRPr="00097D1C" w14:paraId="41FF8FF4" w14:textId="77777777" w:rsidTr="006F573A">
        <w:trPr>
          <w:trHeight w:val="567"/>
        </w:trPr>
        <w:tc>
          <w:tcPr>
            <w:tcW w:w="1622" w:type="dxa"/>
            <w:shd w:val="clear" w:color="auto" w:fill="auto"/>
          </w:tcPr>
          <w:p w14:paraId="2147036E"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proofErr w:type="spellStart"/>
            <w:r w:rsidRPr="0011666F">
              <w:rPr>
                <w:rFonts w:eastAsia="Times New Roman" w:cs="Times New Roman"/>
                <w:color w:val="000000"/>
                <w:sz w:val="16"/>
                <w:szCs w:val="16"/>
              </w:rPr>
              <w:t>liability</w:t>
            </w:r>
            <w:proofErr w:type="spellEnd"/>
            <w:r w:rsidRPr="0011666F">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companies</w:t>
            </w:r>
            <w:proofErr w:type="spellEnd"/>
          </w:p>
        </w:tc>
        <w:tc>
          <w:tcPr>
            <w:tcW w:w="955" w:type="dxa"/>
          </w:tcPr>
          <w:p w14:paraId="3C5B563F" w14:textId="77777777" w:rsidR="000B61C8" w:rsidRPr="008D5EF2" w:rsidRDefault="000B61C8" w:rsidP="00C56158">
            <w:pPr>
              <w:jc w:val="right"/>
            </w:pPr>
            <w:r w:rsidRPr="008D5EF2">
              <w:t>13 922</w:t>
            </w:r>
          </w:p>
        </w:tc>
        <w:tc>
          <w:tcPr>
            <w:tcW w:w="951" w:type="dxa"/>
          </w:tcPr>
          <w:p w14:paraId="17088D13" w14:textId="77777777" w:rsidR="000B61C8" w:rsidRPr="00B23E31" w:rsidRDefault="000B61C8" w:rsidP="00C56158">
            <w:pPr>
              <w:jc w:val="right"/>
            </w:pPr>
            <w:r w:rsidRPr="00B23E31">
              <w:t>12 089</w:t>
            </w:r>
          </w:p>
        </w:tc>
        <w:tc>
          <w:tcPr>
            <w:tcW w:w="951" w:type="dxa"/>
          </w:tcPr>
          <w:p w14:paraId="3E18D1BE" w14:textId="77777777" w:rsidR="000B61C8" w:rsidRPr="009E0A3F" w:rsidRDefault="000B61C8" w:rsidP="00C56158">
            <w:pPr>
              <w:jc w:val="right"/>
            </w:pPr>
            <w:r w:rsidRPr="009E0A3F">
              <w:t>12 680</w:t>
            </w:r>
          </w:p>
        </w:tc>
        <w:tc>
          <w:tcPr>
            <w:tcW w:w="951" w:type="dxa"/>
          </w:tcPr>
          <w:p w14:paraId="59333692" w14:textId="77777777" w:rsidR="000B61C8" w:rsidRPr="00A10EEC" w:rsidRDefault="000B61C8" w:rsidP="00C56158">
            <w:pPr>
              <w:jc w:val="right"/>
            </w:pPr>
            <w:r w:rsidRPr="00A10EEC">
              <w:t>13 462</w:t>
            </w:r>
          </w:p>
        </w:tc>
        <w:tc>
          <w:tcPr>
            <w:tcW w:w="950" w:type="dxa"/>
            <w:shd w:val="clear" w:color="auto" w:fill="auto"/>
          </w:tcPr>
          <w:p w14:paraId="1CC162FF" w14:textId="77777777" w:rsidR="000B61C8" w:rsidRPr="00562101" w:rsidRDefault="000B61C8" w:rsidP="00C56158">
            <w:pPr>
              <w:jc w:val="right"/>
              <w:rPr>
                <w:rFonts w:cs="Calibri"/>
                <w:color w:val="000000"/>
                <w:szCs w:val="19"/>
              </w:rPr>
            </w:pPr>
            <w:r w:rsidRPr="00562101">
              <w:rPr>
                <w:rFonts w:cs="Calibri"/>
                <w:color w:val="000000"/>
                <w:szCs w:val="19"/>
              </w:rPr>
              <w:t>15 133</w:t>
            </w:r>
          </w:p>
        </w:tc>
      </w:tr>
      <w:tr w:rsidR="000B61C8" w:rsidRPr="00097D1C" w14:paraId="2B70511E" w14:textId="77777777" w:rsidTr="006F573A">
        <w:trPr>
          <w:trHeight w:val="567"/>
        </w:trPr>
        <w:tc>
          <w:tcPr>
            <w:tcW w:w="1622" w:type="dxa"/>
            <w:shd w:val="clear" w:color="auto" w:fill="auto"/>
          </w:tcPr>
          <w:p w14:paraId="044249C7"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General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7E150B5D" w14:textId="77777777" w:rsidR="000B61C8" w:rsidRPr="008D5EF2" w:rsidRDefault="000B61C8" w:rsidP="00C56158">
            <w:pPr>
              <w:jc w:val="right"/>
            </w:pPr>
            <w:r w:rsidRPr="008D5EF2">
              <w:t>221</w:t>
            </w:r>
          </w:p>
        </w:tc>
        <w:tc>
          <w:tcPr>
            <w:tcW w:w="951" w:type="dxa"/>
          </w:tcPr>
          <w:p w14:paraId="0861F835" w14:textId="77777777" w:rsidR="000B61C8" w:rsidRPr="00B23E31" w:rsidRDefault="000B61C8" w:rsidP="00C56158">
            <w:pPr>
              <w:jc w:val="right"/>
            </w:pPr>
            <w:r w:rsidRPr="00B23E31">
              <w:t>222</w:t>
            </w:r>
          </w:p>
        </w:tc>
        <w:tc>
          <w:tcPr>
            <w:tcW w:w="951" w:type="dxa"/>
          </w:tcPr>
          <w:p w14:paraId="317BC1D3" w14:textId="77777777" w:rsidR="000B61C8" w:rsidRPr="009E0A3F" w:rsidRDefault="000B61C8" w:rsidP="00C56158">
            <w:pPr>
              <w:jc w:val="right"/>
            </w:pPr>
            <w:r w:rsidRPr="009E0A3F">
              <w:t>192</w:t>
            </w:r>
          </w:p>
        </w:tc>
        <w:tc>
          <w:tcPr>
            <w:tcW w:w="951" w:type="dxa"/>
          </w:tcPr>
          <w:p w14:paraId="73C79ACF" w14:textId="77777777" w:rsidR="000B61C8" w:rsidRPr="00A10EEC" w:rsidRDefault="000B61C8" w:rsidP="00C56158">
            <w:pPr>
              <w:jc w:val="right"/>
            </w:pPr>
            <w:r w:rsidRPr="00A10EEC">
              <w:t>211</w:t>
            </w:r>
          </w:p>
        </w:tc>
        <w:tc>
          <w:tcPr>
            <w:tcW w:w="950" w:type="dxa"/>
            <w:shd w:val="clear" w:color="auto" w:fill="auto"/>
          </w:tcPr>
          <w:p w14:paraId="4B8AEB43" w14:textId="77777777" w:rsidR="000B61C8" w:rsidRPr="00562101" w:rsidRDefault="000B61C8" w:rsidP="00C56158">
            <w:pPr>
              <w:jc w:val="right"/>
              <w:rPr>
                <w:rFonts w:cs="Calibri"/>
                <w:color w:val="000000"/>
                <w:szCs w:val="19"/>
              </w:rPr>
            </w:pPr>
            <w:r w:rsidRPr="00562101">
              <w:rPr>
                <w:rFonts w:cs="Calibri"/>
                <w:color w:val="000000"/>
                <w:szCs w:val="19"/>
              </w:rPr>
              <w:t>237</w:t>
            </w:r>
          </w:p>
        </w:tc>
      </w:tr>
      <w:tr w:rsidR="000B61C8" w:rsidRPr="00097D1C" w14:paraId="13DD265C" w14:textId="77777777" w:rsidTr="006F573A">
        <w:trPr>
          <w:trHeight w:val="567"/>
        </w:trPr>
        <w:tc>
          <w:tcPr>
            <w:tcW w:w="1622" w:type="dxa"/>
            <w:shd w:val="clear" w:color="auto" w:fill="auto"/>
          </w:tcPr>
          <w:p w14:paraId="0EE4B555"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770D31A7" w14:textId="77777777" w:rsidR="000B61C8" w:rsidRPr="008D5EF2" w:rsidRDefault="000B61C8" w:rsidP="00C56158">
            <w:pPr>
              <w:jc w:val="right"/>
            </w:pPr>
            <w:r w:rsidRPr="008D5EF2">
              <w:t>277</w:t>
            </w:r>
          </w:p>
        </w:tc>
        <w:tc>
          <w:tcPr>
            <w:tcW w:w="951" w:type="dxa"/>
          </w:tcPr>
          <w:p w14:paraId="5036C136" w14:textId="77777777" w:rsidR="000B61C8" w:rsidRPr="00B23E31" w:rsidRDefault="000B61C8" w:rsidP="00C56158">
            <w:pPr>
              <w:jc w:val="right"/>
            </w:pPr>
            <w:r w:rsidRPr="00B23E31">
              <w:t>207</w:t>
            </w:r>
          </w:p>
        </w:tc>
        <w:tc>
          <w:tcPr>
            <w:tcW w:w="951" w:type="dxa"/>
          </w:tcPr>
          <w:p w14:paraId="5F9F2409" w14:textId="77777777" w:rsidR="000B61C8" w:rsidRPr="009E0A3F" w:rsidRDefault="000B61C8" w:rsidP="00C56158">
            <w:pPr>
              <w:jc w:val="right"/>
            </w:pPr>
            <w:r w:rsidRPr="009E0A3F">
              <w:t>231</w:t>
            </w:r>
          </w:p>
        </w:tc>
        <w:tc>
          <w:tcPr>
            <w:tcW w:w="951" w:type="dxa"/>
          </w:tcPr>
          <w:p w14:paraId="77364AED" w14:textId="77777777" w:rsidR="000B61C8" w:rsidRPr="00A10EEC" w:rsidRDefault="000B61C8" w:rsidP="00C56158">
            <w:pPr>
              <w:jc w:val="right"/>
            </w:pPr>
            <w:r w:rsidRPr="00A10EEC">
              <w:t>272</w:t>
            </w:r>
          </w:p>
        </w:tc>
        <w:tc>
          <w:tcPr>
            <w:tcW w:w="950" w:type="dxa"/>
            <w:shd w:val="clear" w:color="auto" w:fill="auto"/>
          </w:tcPr>
          <w:p w14:paraId="78E5683F" w14:textId="77777777" w:rsidR="000B61C8" w:rsidRPr="00562101" w:rsidRDefault="000B61C8" w:rsidP="00C56158">
            <w:pPr>
              <w:jc w:val="right"/>
              <w:rPr>
                <w:rFonts w:cs="Calibri"/>
                <w:color w:val="000000"/>
                <w:szCs w:val="19"/>
              </w:rPr>
            </w:pPr>
            <w:r w:rsidRPr="00562101">
              <w:rPr>
                <w:rFonts w:cs="Calibri"/>
                <w:color w:val="000000"/>
                <w:szCs w:val="19"/>
              </w:rPr>
              <w:t>236</w:t>
            </w:r>
          </w:p>
        </w:tc>
      </w:tr>
      <w:tr w:rsidR="000B61C8" w:rsidRPr="00097D1C" w14:paraId="27F9D6AC" w14:textId="77777777" w:rsidTr="006F573A">
        <w:trPr>
          <w:trHeight w:val="567"/>
        </w:trPr>
        <w:tc>
          <w:tcPr>
            <w:tcW w:w="1622" w:type="dxa"/>
            <w:shd w:val="clear" w:color="auto" w:fill="auto"/>
          </w:tcPr>
          <w:p w14:paraId="26155970"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w:t>
            </w:r>
            <w:proofErr w:type="spellStart"/>
            <w:r w:rsidRPr="0011666F">
              <w:rPr>
                <w:rFonts w:eastAsia="Times New Roman" w:cs="Times New Roman"/>
                <w:color w:val="000000"/>
                <w:sz w:val="16"/>
                <w:szCs w:val="16"/>
              </w:rPr>
              <w:t>limited</w:t>
            </w:r>
            <w:proofErr w:type="spellEnd"/>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1C14D224" w14:textId="77777777" w:rsidR="000B61C8" w:rsidRPr="008D5EF2" w:rsidRDefault="000B61C8" w:rsidP="00C56158">
            <w:pPr>
              <w:jc w:val="right"/>
            </w:pPr>
            <w:r w:rsidRPr="008D5EF2">
              <w:t>19</w:t>
            </w:r>
          </w:p>
        </w:tc>
        <w:tc>
          <w:tcPr>
            <w:tcW w:w="951" w:type="dxa"/>
          </w:tcPr>
          <w:p w14:paraId="65CE683F" w14:textId="77777777" w:rsidR="000B61C8" w:rsidRPr="00B23E31" w:rsidRDefault="000B61C8" w:rsidP="00C56158">
            <w:pPr>
              <w:jc w:val="right"/>
            </w:pPr>
            <w:r w:rsidRPr="00B23E31">
              <w:t>20</w:t>
            </w:r>
          </w:p>
        </w:tc>
        <w:tc>
          <w:tcPr>
            <w:tcW w:w="951" w:type="dxa"/>
          </w:tcPr>
          <w:p w14:paraId="3A82296E" w14:textId="77777777" w:rsidR="000B61C8" w:rsidRPr="009E0A3F" w:rsidRDefault="000B61C8" w:rsidP="00C56158">
            <w:pPr>
              <w:jc w:val="right"/>
            </w:pPr>
            <w:r w:rsidRPr="009E0A3F">
              <w:t>11</w:t>
            </w:r>
          </w:p>
        </w:tc>
        <w:tc>
          <w:tcPr>
            <w:tcW w:w="951" w:type="dxa"/>
          </w:tcPr>
          <w:p w14:paraId="2E7C340F" w14:textId="77777777" w:rsidR="000B61C8" w:rsidRPr="00A10EEC" w:rsidRDefault="000B61C8" w:rsidP="00C56158">
            <w:pPr>
              <w:jc w:val="right"/>
            </w:pPr>
            <w:r w:rsidRPr="00A10EEC">
              <w:t>11</w:t>
            </w:r>
          </w:p>
        </w:tc>
        <w:tc>
          <w:tcPr>
            <w:tcW w:w="950" w:type="dxa"/>
            <w:shd w:val="clear" w:color="auto" w:fill="auto"/>
          </w:tcPr>
          <w:p w14:paraId="6DE5E7C8" w14:textId="77777777" w:rsidR="000B61C8" w:rsidRPr="00562101" w:rsidRDefault="000B61C8" w:rsidP="00C56158">
            <w:pPr>
              <w:jc w:val="right"/>
              <w:rPr>
                <w:rFonts w:cs="Calibri"/>
                <w:color w:val="000000"/>
                <w:szCs w:val="19"/>
              </w:rPr>
            </w:pPr>
            <w:r w:rsidRPr="00562101">
              <w:rPr>
                <w:rFonts w:cs="Calibri"/>
                <w:color w:val="000000"/>
                <w:szCs w:val="19"/>
              </w:rPr>
              <w:t>19</w:t>
            </w:r>
          </w:p>
        </w:tc>
      </w:tr>
      <w:tr w:rsidR="000B61C8" w:rsidRPr="00097D1C" w14:paraId="490EA024" w14:textId="77777777" w:rsidTr="006F573A">
        <w:trPr>
          <w:trHeight w:val="567"/>
        </w:trPr>
        <w:tc>
          <w:tcPr>
            <w:tcW w:w="1622" w:type="dxa"/>
            <w:shd w:val="clear" w:color="auto" w:fill="auto"/>
          </w:tcPr>
          <w:p w14:paraId="36AD576E"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State-owned</w:t>
            </w:r>
            <w:proofErr w:type="spellEnd"/>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r w:rsidRPr="0011666F">
              <w:rPr>
                <w:rFonts w:eastAsia="Times New Roman" w:cs="Times New Roman"/>
                <w:color w:val="000000"/>
                <w:sz w:val="16"/>
                <w:szCs w:val="16"/>
              </w:rPr>
              <w:t>enterprises</w:t>
            </w:r>
          </w:p>
        </w:tc>
        <w:tc>
          <w:tcPr>
            <w:tcW w:w="955" w:type="dxa"/>
          </w:tcPr>
          <w:p w14:paraId="32FFF3B9" w14:textId="77777777" w:rsidR="000B61C8" w:rsidRPr="008D5EF2" w:rsidRDefault="000B61C8" w:rsidP="00C56158">
            <w:pPr>
              <w:jc w:val="right"/>
            </w:pPr>
            <w:r w:rsidRPr="008D5EF2">
              <w:t>0</w:t>
            </w:r>
          </w:p>
        </w:tc>
        <w:tc>
          <w:tcPr>
            <w:tcW w:w="951" w:type="dxa"/>
          </w:tcPr>
          <w:p w14:paraId="2035D51A" w14:textId="77777777" w:rsidR="000B61C8" w:rsidRPr="00B23E31" w:rsidRDefault="000B61C8" w:rsidP="00C56158">
            <w:pPr>
              <w:jc w:val="right"/>
            </w:pPr>
            <w:r w:rsidRPr="00B23E31">
              <w:t>0</w:t>
            </w:r>
          </w:p>
        </w:tc>
        <w:tc>
          <w:tcPr>
            <w:tcW w:w="951" w:type="dxa"/>
          </w:tcPr>
          <w:p w14:paraId="4C3D1891" w14:textId="77777777" w:rsidR="000B61C8" w:rsidRPr="009E0A3F" w:rsidRDefault="000B61C8" w:rsidP="00C56158">
            <w:pPr>
              <w:jc w:val="right"/>
            </w:pPr>
            <w:r w:rsidRPr="009E0A3F">
              <w:t>0</w:t>
            </w:r>
          </w:p>
        </w:tc>
        <w:tc>
          <w:tcPr>
            <w:tcW w:w="951" w:type="dxa"/>
          </w:tcPr>
          <w:p w14:paraId="5EE44F83" w14:textId="77777777" w:rsidR="000B61C8" w:rsidRPr="00A10EEC" w:rsidRDefault="000B61C8" w:rsidP="00C56158">
            <w:pPr>
              <w:jc w:val="right"/>
            </w:pPr>
            <w:r w:rsidRPr="00A10EEC">
              <w:t>0</w:t>
            </w:r>
          </w:p>
        </w:tc>
        <w:tc>
          <w:tcPr>
            <w:tcW w:w="950" w:type="dxa"/>
            <w:shd w:val="clear" w:color="auto" w:fill="auto"/>
          </w:tcPr>
          <w:p w14:paraId="77CB3073" w14:textId="77777777" w:rsidR="000B61C8" w:rsidRPr="00562101" w:rsidRDefault="000B61C8" w:rsidP="00C56158">
            <w:pPr>
              <w:jc w:val="right"/>
              <w:rPr>
                <w:rFonts w:cs="Calibri"/>
                <w:color w:val="000000"/>
                <w:szCs w:val="19"/>
              </w:rPr>
            </w:pPr>
            <w:r w:rsidRPr="00562101">
              <w:rPr>
                <w:rFonts w:cs="Calibri"/>
                <w:color w:val="000000"/>
                <w:szCs w:val="19"/>
              </w:rPr>
              <w:t>0</w:t>
            </w:r>
          </w:p>
        </w:tc>
      </w:tr>
      <w:tr w:rsidR="000B61C8" w:rsidRPr="00097D1C" w14:paraId="371EC44D" w14:textId="77777777" w:rsidTr="006F573A">
        <w:trPr>
          <w:trHeight w:val="567"/>
        </w:trPr>
        <w:tc>
          <w:tcPr>
            <w:tcW w:w="1622" w:type="dxa"/>
            <w:shd w:val="clear" w:color="auto" w:fill="auto"/>
          </w:tcPr>
          <w:p w14:paraId="5122625D"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Cooperatives</w:t>
            </w:r>
            <w:proofErr w:type="spellEnd"/>
          </w:p>
        </w:tc>
        <w:tc>
          <w:tcPr>
            <w:tcW w:w="955" w:type="dxa"/>
          </w:tcPr>
          <w:p w14:paraId="2F246918" w14:textId="77777777" w:rsidR="000B61C8" w:rsidRPr="008D5EF2" w:rsidRDefault="000B61C8" w:rsidP="00C56158">
            <w:pPr>
              <w:jc w:val="right"/>
            </w:pPr>
            <w:r w:rsidRPr="008D5EF2">
              <w:t>16</w:t>
            </w:r>
          </w:p>
        </w:tc>
        <w:tc>
          <w:tcPr>
            <w:tcW w:w="951" w:type="dxa"/>
          </w:tcPr>
          <w:p w14:paraId="22E0995C" w14:textId="77777777" w:rsidR="000B61C8" w:rsidRPr="00B23E31" w:rsidRDefault="000B61C8" w:rsidP="00C56158">
            <w:pPr>
              <w:jc w:val="right"/>
            </w:pPr>
            <w:r w:rsidRPr="00B23E31">
              <w:t>11</w:t>
            </w:r>
          </w:p>
        </w:tc>
        <w:tc>
          <w:tcPr>
            <w:tcW w:w="951" w:type="dxa"/>
          </w:tcPr>
          <w:p w14:paraId="1D681785" w14:textId="77777777" w:rsidR="000B61C8" w:rsidRPr="009E0A3F" w:rsidRDefault="000B61C8" w:rsidP="00C56158">
            <w:pPr>
              <w:jc w:val="right"/>
            </w:pPr>
            <w:r w:rsidRPr="009E0A3F">
              <w:t>13</w:t>
            </w:r>
          </w:p>
        </w:tc>
        <w:tc>
          <w:tcPr>
            <w:tcW w:w="951" w:type="dxa"/>
          </w:tcPr>
          <w:p w14:paraId="3D5B0C87" w14:textId="77777777" w:rsidR="000B61C8" w:rsidRPr="00A10EEC" w:rsidRDefault="000B61C8" w:rsidP="00C56158">
            <w:pPr>
              <w:jc w:val="right"/>
            </w:pPr>
            <w:r w:rsidRPr="00A10EEC">
              <w:t>13</w:t>
            </w:r>
          </w:p>
        </w:tc>
        <w:tc>
          <w:tcPr>
            <w:tcW w:w="950" w:type="dxa"/>
            <w:shd w:val="clear" w:color="auto" w:fill="auto"/>
          </w:tcPr>
          <w:p w14:paraId="68FC6E42" w14:textId="77777777" w:rsidR="000B61C8" w:rsidRPr="00562101" w:rsidRDefault="000B61C8" w:rsidP="00C56158">
            <w:pPr>
              <w:jc w:val="right"/>
              <w:rPr>
                <w:rFonts w:cs="Calibri"/>
                <w:color w:val="000000"/>
                <w:szCs w:val="19"/>
              </w:rPr>
            </w:pPr>
            <w:r w:rsidRPr="00562101">
              <w:rPr>
                <w:rFonts w:cs="Calibri"/>
                <w:color w:val="000000"/>
                <w:szCs w:val="19"/>
              </w:rPr>
              <w:t>16</w:t>
            </w:r>
          </w:p>
        </w:tc>
      </w:tr>
      <w:tr w:rsidR="000B61C8" w:rsidRPr="00097D1C" w14:paraId="3BEB07B5" w14:textId="77777777" w:rsidTr="006F573A">
        <w:trPr>
          <w:trHeight w:val="567"/>
        </w:trPr>
        <w:tc>
          <w:tcPr>
            <w:tcW w:w="1622" w:type="dxa"/>
            <w:shd w:val="clear" w:color="auto" w:fill="auto"/>
          </w:tcPr>
          <w:p w14:paraId="325D8E26"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Branches</w:t>
            </w:r>
            <w:proofErr w:type="spellEnd"/>
            <w:r w:rsidRPr="0011666F">
              <w:rPr>
                <w:rFonts w:eastAsia="Times New Roman" w:cs="Times New Roman"/>
                <w:color w:val="000000"/>
                <w:sz w:val="16"/>
                <w:szCs w:val="16"/>
              </w:rPr>
              <w:t xml:space="preserve"> of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foreign</w:t>
            </w:r>
            <w:proofErr w:type="spellEnd"/>
            <w:r w:rsidRPr="0011666F">
              <w:rPr>
                <w:rFonts w:eastAsia="Times New Roman" w:cs="Times New Roman"/>
                <w:color w:val="000000"/>
                <w:sz w:val="16"/>
                <w:szCs w:val="16"/>
              </w:rPr>
              <w:t xml:space="preserve"> enterprises</w:t>
            </w:r>
          </w:p>
        </w:tc>
        <w:tc>
          <w:tcPr>
            <w:tcW w:w="955" w:type="dxa"/>
          </w:tcPr>
          <w:p w14:paraId="4A2308EB" w14:textId="77777777" w:rsidR="000B61C8" w:rsidRPr="008D5EF2" w:rsidRDefault="000B61C8" w:rsidP="00C56158">
            <w:pPr>
              <w:jc w:val="right"/>
            </w:pPr>
            <w:r w:rsidRPr="008D5EF2">
              <w:t>79</w:t>
            </w:r>
          </w:p>
        </w:tc>
        <w:tc>
          <w:tcPr>
            <w:tcW w:w="951" w:type="dxa"/>
          </w:tcPr>
          <w:p w14:paraId="3D19F34B" w14:textId="77777777" w:rsidR="000B61C8" w:rsidRPr="00B23E31" w:rsidRDefault="000B61C8" w:rsidP="00C56158">
            <w:pPr>
              <w:jc w:val="right"/>
            </w:pPr>
            <w:r w:rsidRPr="00B23E31">
              <w:t>60</w:t>
            </w:r>
          </w:p>
        </w:tc>
        <w:tc>
          <w:tcPr>
            <w:tcW w:w="951" w:type="dxa"/>
          </w:tcPr>
          <w:p w14:paraId="27974882" w14:textId="77777777" w:rsidR="000B61C8" w:rsidRPr="009E0A3F" w:rsidRDefault="000B61C8" w:rsidP="00C56158">
            <w:pPr>
              <w:jc w:val="right"/>
            </w:pPr>
            <w:r w:rsidRPr="009E0A3F">
              <w:t>59</w:t>
            </w:r>
          </w:p>
        </w:tc>
        <w:tc>
          <w:tcPr>
            <w:tcW w:w="951" w:type="dxa"/>
          </w:tcPr>
          <w:p w14:paraId="71C568E8" w14:textId="77777777" w:rsidR="000B61C8" w:rsidRPr="00A10EEC" w:rsidRDefault="000B61C8" w:rsidP="00C56158">
            <w:pPr>
              <w:jc w:val="right"/>
            </w:pPr>
            <w:r w:rsidRPr="00A10EEC">
              <w:t>48</w:t>
            </w:r>
          </w:p>
        </w:tc>
        <w:tc>
          <w:tcPr>
            <w:tcW w:w="950" w:type="dxa"/>
            <w:shd w:val="clear" w:color="auto" w:fill="auto"/>
          </w:tcPr>
          <w:p w14:paraId="3D5689A3" w14:textId="77777777" w:rsidR="000B61C8" w:rsidRPr="00562101" w:rsidRDefault="000B61C8" w:rsidP="00C56158">
            <w:pPr>
              <w:jc w:val="right"/>
              <w:rPr>
                <w:rFonts w:cs="Calibri"/>
                <w:color w:val="000000"/>
                <w:szCs w:val="19"/>
              </w:rPr>
            </w:pPr>
            <w:r w:rsidRPr="00562101">
              <w:rPr>
                <w:rFonts w:cs="Calibri"/>
                <w:color w:val="000000"/>
                <w:szCs w:val="19"/>
              </w:rPr>
              <w:t>46</w:t>
            </w:r>
          </w:p>
        </w:tc>
      </w:tr>
      <w:tr w:rsidR="000B61C8" w:rsidRPr="00097D1C" w14:paraId="7EAC98C6" w14:textId="77777777" w:rsidTr="006F573A">
        <w:trPr>
          <w:trHeight w:val="567"/>
        </w:trPr>
        <w:tc>
          <w:tcPr>
            <w:tcW w:w="1622" w:type="dxa"/>
            <w:shd w:val="clear" w:color="auto" w:fill="auto"/>
          </w:tcPr>
          <w:p w14:paraId="42938E42" w14:textId="77777777" w:rsidR="000B61C8" w:rsidRPr="0011666F" w:rsidRDefault="000B61C8" w:rsidP="00C56158">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Others, including without specific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legal form</w:t>
            </w:r>
            <w:r w:rsidRPr="0011666F">
              <w:rPr>
                <w:rStyle w:val="Odwoanieprzypisudolnego"/>
                <w:rFonts w:eastAsia="Times New Roman" w:cs="Times New Roman"/>
                <w:color w:val="000000"/>
                <w:sz w:val="16"/>
                <w:szCs w:val="16"/>
                <w:lang w:val="en-GB"/>
              </w:rPr>
              <w:footnoteReference w:customMarkFollows="1" w:id="1"/>
              <w:sym w:font="Symbol" w:char="F031"/>
            </w:r>
          </w:p>
        </w:tc>
        <w:tc>
          <w:tcPr>
            <w:tcW w:w="955" w:type="dxa"/>
          </w:tcPr>
          <w:p w14:paraId="31C55C35" w14:textId="77777777" w:rsidR="000B61C8" w:rsidRDefault="000B61C8" w:rsidP="00C56158">
            <w:pPr>
              <w:jc w:val="right"/>
            </w:pPr>
            <w:r w:rsidRPr="008D5EF2">
              <w:t>35</w:t>
            </w:r>
          </w:p>
        </w:tc>
        <w:tc>
          <w:tcPr>
            <w:tcW w:w="951" w:type="dxa"/>
          </w:tcPr>
          <w:p w14:paraId="7B6F3C1C" w14:textId="77777777" w:rsidR="000B61C8" w:rsidRDefault="000B61C8" w:rsidP="00C56158">
            <w:pPr>
              <w:jc w:val="right"/>
            </w:pPr>
            <w:r w:rsidRPr="00B23E31">
              <w:t>24</w:t>
            </w:r>
          </w:p>
        </w:tc>
        <w:tc>
          <w:tcPr>
            <w:tcW w:w="951" w:type="dxa"/>
          </w:tcPr>
          <w:p w14:paraId="7561FCB9" w14:textId="77777777" w:rsidR="000B61C8" w:rsidRDefault="000B61C8" w:rsidP="00C56158">
            <w:pPr>
              <w:jc w:val="right"/>
            </w:pPr>
            <w:r w:rsidRPr="009E0A3F">
              <w:t>12</w:t>
            </w:r>
          </w:p>
        </w:tc>
        <w:tc>
          <w:tcPr>
            <w:tcW w:w="951" w:type="dxa"/>
          </w:tcPr>
          <w:p w14:paraId="4B293D77" w14:textId="77777777" w:rsidR="000B61C8" w:rsidRDefault="000B61C8" w:rsidP="00C56158">
            <w:pPr>
              <w:jc w:val="right"/>
            </w:pPr>
            <w:r w:rsidRPr="00A10EEC">
              <w:t>12</w:t>
            </w:r>
          </w:p>
        </w:tc>
        <w:tc>
          <w:tcPr>
            <w:tcW w:w="950" w:type="dxa"/>
            <w:shd w:val="clear" w:color="auto" w:fill="auto"/>
          </w:tcPr>
          <w:p w14:paraId="0827EC9B" w14:textId="77777777" w:rsidR="000B61C8" w:rsidRPr="00562101" w:rsidRDefault="000B61C8" w:rsidP="00C56158">
            <w:pPr>
              <w:jc w:val="right"/>
              <w:rPr>
                <w:rFonts w:cs="Calibri"/>
                <w:color w:val="000000"/>
                <w:szCs w:val="19"/>
              </w:rPr>
            </w:pPr>
            <w:r w:rsidRPr="00562101">
              <w:rPr>
                <w:rFonts w:cs="Calibri"/>
                <w:color w:val="000000"/>
                <w:szCs w:val="19"/>
              </w:rPr>
              <w:t>38</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4BCE0BF5"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page" w:tblpX="1461" w:tblpY="211"/>
        <w:tblW w:w="6391"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4 2023                                                                                                                     total 98&#10;Industry (sections B,C,D,E) 26&#10;Construction (section F) 12&#10;Trade; repair of motor vehicles (section G) 29&#10;Transportation and storage (section H) 2&#10;Accommodation and catering (section I) 7&#10;Information and communication (section J) 4&#10;Services (sections K,L,M,N) 17&#10;Other sections (P,Q,R,S excluding division 94)  1&#10;Q1 2024                                                                                                                    &#10;total 100&#10;Industry (sections B,C,D,E) 23&#10;Construction (section F) 18&#10;Trade; repair of motor vehicles (section G) 19&#10;Transportation and storage (section H) 6&#10;Accommodation and catering (section I) 4&#10;Information and communication (section J) 5&#10;Services (sections K,L,M,N) 20&#10;Other sections (P,Q,R,S excluding division 94) 5&#10;"/>
      </w:tblPr>
      <w:tblGrid>
        <w:gridCol w:w="1699"/>
        <w:gridCol w:w="944"/>
        <w:gridCol w:w="937"/>
        <w:gridCol w:w="937"/>
        <w:gridCol w:w="937"/>
        <w:gridCol w:w="937"/>
      </w:tblGrid>
      <w:tr w:rsidR="00C56158" w:rsidRPr="00B20DF1" w14:paraId="3566D9EB" w14:textId="77777777" w:rsidTr="006F573A">
        <w:trPr>
          <w:trHeight w:val="57"/>
        </w:trPr>
        <w:tc>
          <w:tcPr>
            <w:tcW w:w="1699" w:type="dxa"/>
            <w:vMerge w:val="restart"/>
            <w:vAlign w:val="center"/>
          </w:tcPr>
          <w:p w14:paraId="2EA8A0D0" w14:textId="77777777" w:rsidR="00C56158" w:rsidRPr="005351D0" w:rsidRDefault="00C56158"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5351D0">
              <w:rPr>
                <w:rFonts w:eastAsia="Times New Roman" w:cs="Arial"/>
                <w:bCs/>
                <w:color w:val="000000"/>
                <w:sz w:val="16"/>
                <w:szCs w:val="16"/>
                <w:lang w:eastAsia="pl-PL"/>
              </w:rPr>
              <w:t>SPECIFICATION</w:t>
            </w:r>
          </w:p>
        </w:tc>
        <w:tc>
          <w:tcPr>
            <w:tcW w:w="3755" w:type="dxa"/>
            <w:gridSpan w:val="4"/>
          </w:tcPr>
          <w:p w14:paraId="162E0722" w14:textId="77777777" w:rsidR="00C56158" w:rsidRDefault="00C56158" w:rsidP="00C56158">
            <w:pPr>
              <w:jc w:val="center"/>
              <w:rPr>
                <w:rFonts w:eastAsia="Fira Sans Light" w:cs="Times New Roman"/>
                <w:color w:val="000000"/>
                <w:szCs w:val="19"/>
              </w:rPr>
            </w:pPr>
            <w:r>
              <w:rPr>
                <w:rFonts w:eastAsia="Fira Sans Light" w:cs="Times New Roman"/>
                <w:color w:val="000000"/>
                <w:szCs w:val="19"/>
              </w:rPr>
              <w:t>2023</w:t>
            </w:r>
          </w:p>
        </w:tc>
        <w:tc>
          <w:tcPr>
            <w:tcW w:w="937" w:type="dxa"/>
          </w:tcPr>
          <w:p w14:paraId="7ED46655" w14:textId="77777777" w:rsidR="00C56158" w:rsidRDefault="00C56158" w:rsidP="00C56158">
            <w:pPr>
              <w:jc w:val="center"/>
              <w:rPr>
                <w:rFonts w:eastAsia="Fira Sans Light" w:cs="Times New Roman"/>
                <w:color w:val="000000"/>
                <w:szCs w:val="19"/>
              </w:rPr>
            </w:pPr>
            <w:r>
              <w:rPr>
                <w:rFonts w:eastAsia="Fira Sans Light" w:cs="Times New Roman"/>
                <w:color w:val="000000"/>
                <w:szCs w:val="19"/>
              </w:rPr>
              <w:t>2024</w:t>
            </w:r>
          </w:p>
        </w:tc>
      </w:tr>
      <w:tr w:rsidR="00C56158" w:rsidRPr="00B20DF1" w14:paraId="64BED00E" w14:textId="77777777" w:rsidTr="006F573A">
        <w:trPr>
          <w:trHeight w:val="57"/>
        </w:trPr>
        <w:tc>
          <w:tcPr>
            <w:tcW w:w="1699" w:type="dxa"/>
            <w:vMerge/>
            <w:vAlign w:val="center"/>
          </w:tcPr>
          <w:p w14:paraId="45C2DCC5" w14:textId="77777777" w:rsidR="00C56158" w:rsidRPr="005351D0" w:rsidRDefault="00C56158"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44" w:type="dxa"/>
          </w:tcPr>
          <w:p w14:paraId="5F9C4795" w14:textId="77777777" w:rsidR="00C56158" w:rsidRPr="00BB242E" w:rsidRDefault="00C56158" w:rsidP="00C56158">
            <w:pPr>
              <w:jc w:val="center"/>
              <w:rPr>
                <w:rFonts w:eastAsia="Fira Sans Light" w:cs="Times New Roman"/>
                <w:color w:val="000000"/>
                <w:szCs w:val="19"/>
              </w:rPr>
            </w:pPr>
            <w:r w:rsidRPr="00000839">
              <w:rPr>
                <w:rFonts w:eastAsia="Fira Sans Light" w:cs="Times New Roman"/>
                <w:color w:val="000000"/>
                <w:szCs w:val="19"/>
              </w:rPr>
              <w:t>Q1</w:t>
            </w:r>
          </w:p>
        </w:tc>
        <w:tc>
          <w:tcPr>
            <w:tcW w:w="937" w:type="dxa"/>
          </w:tcPr>
          <w:p w14:paraId="09730D0D" w14:textId="77777777" w:rsidR="00C56158" w:rsidRPr="00000839" w:rsidRDefault="00C56158" w:rsidP="00C56158">
            <w:pPr>
              <w:jc w:val="center"/>
              <w:rPr>
                <w:rFonts w:eastAsia="Fira Sans Light" w:cs="Times New Roman"/>
                <w:color w:val="000000"/>
                <w:szCs w:val="19"/>
              </w:rPr>
            </w:pPr>
            <w:r w:rsidRPr="00000839">
              <w:rPr>
                <w:rFonts w:eastAsia="Fira Sans Light" w:cs="Times New Roman"/>
                <w:color w:val="000000"/>
                <w:szCs w:val="19"/>
              </w:rPr>
              <w:t>Q2</w:t>
            </w:r>
          </w:p>
        </w:tc>
        <w:tc>
          <w:tcPr>
            <w:tcW w:w="937" w:type="dxa"/>
          </w:tcPr>
          <w:p w14:paraId="1DC8711C" w14:textId="77777777" w:rsidR="00C56158" w:rsidRPr="00000839" w:rsidRDefault="00C56158"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37" w:type="dxa"/>
          </w:tcPr>
          <w:p w14:paraId="2DA7FA4B" w14:textId="77777777" w:rsidR="00C56158" w:rsidRPr="00CB073C" w:rsidRDefault="00C56158" w:rsidP="00C56158">
            <w:pPr>
              <w:jc w:val="center"/>
              <w:rPr>
                <w:rFonts w:eastAsia="Fira Sans Light" w:cs="Times New Roman"/>
                <w:color w:val="000000"/>
                <w:szCs w:val="19"/>
              </w:rPr>
            </w:pPr>
            <w:r>
              <w:rPr>
                <w:rFonts w:eastAsia="Fira Sans Light" w:cs="Times New Roman"/>
                <w:color w:val="000000"/>
                <w:szCs w:val="19"/>
              </w:rPr>
              <w:t>Q4</w:t>
            </w:r>
          </w:p>
        </w:tc>
        <w:tc>
          <w:tcPr>
            <w:tcW w:w="937" w:type="dxa"/>
          </w:tcPr>
          <w:p w14:paraId="2039CECA" w14:textId="77777777" w:rsidR="00C56158" w:rsidRDefault="00C56158" w:rsidP="00C56158">
            <w:pPr>
              <w:jc w:val="center"/>
              <w:rPr>
                <w:rFonts w:eastAsia="Fira Sans Light" w:cs="Times New Roman"/>
                <w:color w:val="000000"/>
                <w:szCs w:val="19"/>
              </w:rPr>
            </w:pPr>
            <w:r>
              <w:rPr>
                <w:rFonts w:eastAsia="Fira Sans Light" w:cs="Times New Roman"/>
                <w:color w:val="000000"/>
                <w:szCs w:val="19"/>
              </w:rPr>
              <w:t>Q1</w:t>
            </w:r>
          </w:p>
        </w:tc>
      </w:tr>
      <w:tr w:rsidR="00C56158" w:rsidRPr="00B20DF1" w14:paraId="5A6D97F6" w14:textId="77777777" w:rsidTr="006F573A">
        <w:trPr>
          <w:trHeight w:val="397"/>
        </w:trPr>
        <w:tc>
          <w:tcPr>
            <w:tcW w:w="1699" w:type="dxa"/>
            <w:vAlign w:val="center"/>
          </w:tcPr>
          <w:p w14:paraId="07409D87" w14:textId="77777777" w:rsidR="00C56158" w:rsidRPr="005351D0" w:rsidRDefault="00C56158" w:rsidP="00C56158">
            <w:pPr>
              <w:keepNext/>
              <w:keepLines/>
              <w:tabs>
                <w:tab w:val="right" w:leader="dot" w:pos="4156"/>
              </w:tabs>
              <w:spacing w:before="0" w:after="0"/>
              <w:contextualSpacing/>
              <w:outlineLvl w:val="4"/>
              <w:rPr>
                <w:rFonts w:eastAsia="Times New Roman" w:cs="Times New Roman"/>
                <w:b/>
                <w:color w:val="000000"/>
                <w:sz w:val="16"/>
                <w:szCs w:val="16"/>
              </w:rPr>
            </w:pPr>
            <w:r w:rsidRPr="005351D0">
              <w:rPr>
                <w:rFonts w:eastAsia="Times New Roman" w:cs="Times New Roman"/>
                <w:b/>
                <w:color w:val="000000"/>
                <w:sz w:val="16"/>
                <w:szCs w:val="16"/>
              </w:rPr>
              <w:t>TOTAL</w:t>
            </w:r>
          </w:p>
        </w:tc>
        <w:tc>
          <w:tcPr>
            <w:tcW w:w="944" w:type="dxa"/>
          </w:tcPr>
          <w:p w14:paraId="54E801DC" w14:textId="77777777" w:rsidR="00C56158" w:rsidRPr="003B2B49" w:rsidRDefault="00C56158" w:rsidP="00C56158">
            <w:pPr>
              <w:jc w:val="right"/>
              <w:rPr>
                <w:b/>
              </w:rPr>
            </w:pPr>
            <w:r w:rsidRPr="003B2B49">
              <w:rPr>
                <w:b/>
              </w:rPr>
              <w:t>122</w:t>
            </w:r>
          </w:p>
        </w:tc>
        <w:tc>
          <w:tcPr>
            <w:tcW w:w="937" w:type="dxa"/>
          </w:tcPr>
          <w:p w14:paraId="639C2924" w14:textId="77777777" w:rsidR="00C56158" w:rsidRPr="00D71B25" w:rsidRDefault="00C56158" w:rsidP="00C56158">
            <w:pPr>
              <w:jc w:val="right"/>
              <w:rPr>
                <w:b/>
              </w:rPr>
            </w:pPr>
            <w:r w:rsidRPr="00D71B25">
              <w:rPr>
                <w:b/>
              </w:rPr>
              <w:t>97</w:t>
            </w:r>
          </w:p>
        </w:tc>
        <w:tc>
          <w:tcPr>
            <w:tcW w:w="937" w:type="dxa"/>
          </w:tcPr>
          <w:p w14:paraId="78E32A35" w14:textId="77777777" w:rsidR="00C56158" w:rsidRPr="00F21CAC" w:rsidRDefault="00C56158" w:rsidP="00C56158">
            <w:pPr>
              <w:jc w:val="right"/>
              <w:rPr>
                <w:b/>
              </w:rPr>
            </w:pPr>
            <w:r w:rsidRPr="00F21CAC">
              <w:rPr>
                <w:b/>
              </w:rPr>
              <w:t>87</w:t>
            </w:r>
          </w:p>
        </w:tc>
        <w:tc>
          <w:tcPr>
            <w:tcW w:w="937" w:type="dxa"/>
          </w:tcPr>
          <w:p w14:paraId="3DD7352E" w14:textId="77777777" w:rsidR="00C56158" w:rsidRPr="00FD0D6F" w:rsidRDefault="00C56158" w:rsidP="00C56158">
            <w:pPr>
              <w:jc w:val="right"/>
              <w:rPr>
                <w:b/>
              </w:rPr>
            </w:pPr>
            <w:r w:rsidRPr="00FD0D6F">
              <w:rPr>
                <w:b/>
              </w:rPr>
              <w:t>98</w:t>
            </w:r>
          </w:p>
        </w:tc>
        <w:tc>
          <w:tcPr>
            <w:tcW w:w="937" w:type="dxa"/>
            <w:shd w:val="clear" w:color="auto" w:fill="auto"/>
            <w:vAlign w:val="center"/>
          </w:tcPr>
          <w:p w14:paraId="041FFE5B" w14:textId="77777777" w:rsidR="00C56158" w:rsidRPr="00562101" w:rsidRDefault="00C56158" w:rsidP="00C56158">
            <w:pPr>
              <w:spacing w:before="0" w:after="0" w:line="240" w:lineRule="auto"/>
              <w:jc w:val="right"/>
              <w:rPr>
                <w:rFonts w:cs="Calibri"/>
                <w:b/>
                <w:bCs/>
                <w:color w:val="000000"/>
                <w:szCs w:val="19"/>
              </w:rPr>
            </w:pPr>
            <w:r w:rsidRPr="00562101">
              <w:rPr>
                <w:rFonts w:cs="Calibri"/>
                <w:b/>
                <w:bCs/>
                <w:color w:val="000000"/>
                <w:szCs w:val="19"/>
              </w:rPr>
              <w:t>100</w:t>
            </w:r>
          </w:p>
        </w:tc>
      </w:tr>
      <w:tr w:rsidR="00C56158" w:rsidRPr="00B20DF1" w14:paraId="042CEFCB" w14:textId="77777777" w:rsidTr="006F573A">
        <w:trPr>
          <w:trHeight w:val="397"/>
        </w:trPr>
        <w:tc>
          <w:tcPr>
            <w:tcW w:w="1699" w:type="dxa"/>
            <w:vAlign w:val="center"/>
          </w:tcPr>
          <w:p w14:paraId="396BAD55" w14:textId="77777777" w:rsidR="00C56158" w:rsidRPr="005351D0" w:rsidRDefault="00C56158" w:rsidP="00C56158">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Industry </w:t>
            </w:r>
          </w:p>
          <w:p w14:paraId="72E55E1B" w14:textId="77777777" w:rsidR="00C56158" w:rsidRPr="005351D0" w:rsidRDefault="00C56158" w:rsidP="00C56158">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(sections </w:t>
            </w:r>
            <w:proofErr w:type="gramStart"/>
            <w:r w:rsidRPr="005351D0">
              <w:rPr>
                <w:rFonts w:eastAsia="Times New Roman" w:cs="Times New Roman"/>
                <w:color w:val="000000"/>
                <w:sz w:val="16"/>
                <w:szCs w:val="16"/>
                <w:lang w:val="en-GB"/>
              </w:rPr>
              <w:t>B,C</w:t>
            </w:r>
            <w:proofErr w:type="gramEnd"/>
            <w:r w:rsidRPr="005351D0">
              <w:rPr>
                <w:rFonts w:eastAsia="Times New Roman" w:cs="Times New Roman"/>
                <w:color w:val="000000"/>
                <w:sz w:val="16"/>
                <w:szCs w:val="16"/>
                <w:lang w:val="en-GB"/>
              </w:rPr>
              <w:t>,D,E)</w:t>
            </w:r>
          </w:p>
        </w:tc>
        <w:tc>
          <w:tcPr>
            <w:tcW w:w="944" w:type="dxa"/>
          </w:tcPr>
          <w:p w14:paraId="645835E8" w14:textId="77777777" w:rsidR="00C56158" w:rsidRPr="0008187A" w:rsidRDefault="00C56158" w:rsidP="00C56158">
            <w:pPr>
              <w:jc w:val="right"/>
            </w:pPr>
            <w:r w:rsidRPr="0008187A">
              <w:t>26</w:t>
            </w:r>
          </w:p>
        </w:tc>
        <w:tc>
          <w:tcPr>
            <w:tcW w:w="937" w:type="dxa"/>
          </w:tcPr>
          <w:p w14:paraId="2718E81D" w14:textId="77777777" w:rsidR="00C56158" w:rsidRPr="008B54A0" w:rsidRDefault="00C56158" w:rsidP="00C56158">
            <w:pPr>
              <w:jc w:val="right"/>
            </w:pPr>
            <w:r w:rsidRPr="008B54A0">
              <w:t>30</w:t>
            </w:r>
          </w:p>
        </w:tc>
        <w:tc>
          <w:tcPr>
            <w:tcW w:w="937" w:type="dxa"/>
          </w:tcPr>
          <w:p w14:paraId="018D6A6B" w14:textId="77777777" w:rsidR="00C56158" w:rsidRPr="007D42AF" w:rsidRDefault="00C56158" w:rsidP="00C56158">
            <w:pPr>
              <w:jc w:val="right"/>
            </w:pPr>
            <w:r w:rsidRPr="007D42AF">
              <w:t>23</w:t>
            </w:r>
          </w:p>
        </w:tc>
        <w:tc>
          <w:tcPr>
            <w:tcW w:w="937" w:type="dxa"/>
          </w:tcPr>
          <w:p w14:paraId="29384218" w14:textId="77777777" w:rsidR="00C56158" w:rsidRPr="00407B09" w:rsidRDefault="00C56158" w:rsidP="00C56158">
            <w:pPr>
              <w:jc w:val="right"/>
            </w:pPr>
            <w:r w:rsidRPr="00407B09">
              <w:t>26</w:t>
            </w:r>
          </w:p>
        </w:tc>
        <w:tc>
          <w:tcPr>
            <w:tcW w:w="937" w:type="dxa"/>
            <w:shd w:val="clear" w:color="auto" w:fill="auto"/>
          </w:tcPr>
          <w:p w14:paraId="6E4C6789" w14:textId="77777777" w:rsidR="00C56158" w:rsidRPr="00562101" w:rsidRDefault="00C56158" w:rsidP="00C56158">
            <w:pPr>
              <w:jc w:val="right"/>
              <w:rPr>
                <w:rFonts w:cs="Calibri"/>
                <w:color w:val="000000"/>
                <w:szCs w:val="19"/>
              </w:rPr>
            </w:pPr>
            <w:r w:rsidRPr="00562101">
              <w:rPr>
                <w:rFonts w:cs="Calibri"/>
                <w:color w:val="000000"/>
                <w:szCs w:val="19"/>
              </w:rPr>
              <w:t>23</w:t>
            </w:r>
          </w:p>
        </w:tc>
      </w:tr>
      <w:tr w:rsidR="00C56158" w:rsidRPr="00B20DF1" w14:paraId="2E5471E4" w14:textId="77777777" w:rsidTr="006F573A">
        <w:trPr>
          <w:trHeight w:val="397"/>
        </w:trPr>
        <w:tc>
          <w:tcPr>
            <w:tcW w:w="1699" w:type="dxa"/>
            <w:vAlign w:val="center"/>
          </w:tcPr>
          <w:p w14:paraId="4AF7E1BD" w14:textId="77777777" w:rsidR="00C56158" w:rsidRPr="005351D0" w:rsidRDefault="00C56158" w:rsidP="00C56158">
            <w:pPr>
              <w:keepNext/>
              <w:keepLines/>
              <w:tabs>
                <w:tab w:val="right" w:leader="dot" w:pos="4156"/>
              </w:tabs>
              <w:spacing w:before="0" w:after="0"/>
              <w:contextualSpacing/>
              <w:outlineLvl w:val="7"/>
              <w:rPr>
                <w:rFonts w:eastAsia="Times New Roman" w:cs="Times New Roman"/>
                <w:color w:val="000000"/>
                <w:sz w:val="16"/>
                <w:szCs w:val="16"/>
              </w:rPr>
            </w:pPr>
            <w:r w:rsidRPr="005351D0">
              <w:rPr>
                <w:rFonts w:eastAsia="Times New Roman" w:cs="Times New Roman"/>
                <w:color w:val="000000"/>
                <w:sz w:val="16"/>
                <w:szCs w:val="16"/>
              </w:rPr>
              <w:t xml:space="preserve">Construction </w:t>
            </w:r>
          </w:p>
          <w:p w14:paraId="229BE2D5" w14:textId="77777777" w:rsidR="00C56158" w:rsidRPr="005351D0" w:rsidRDefault="00C56158" w:rsidP="00C56158">
            <w:pPr>
              <w:keepNext/>
              <w:keepLines/>
              <w:tabs>
                <w:tab w:val="right" w:leader="dot" w:pos="4156"/>
              </w:tabs>
              <w:spacing w:before="0" w:after="0"/>
              <w:contextualSpacing/>
              <w:outlineLvl w:val="7"/>
              <w:rPr>
                <w:rFonts w:eastAsia="Times New Roman" w:cs="Times New Roman"/>
                <w:color w:val="000000"/>
                <w:sz w:val="16"/>
                <w:szCs w:val="16"/>
              </w:rPr>
            </w:pPr>
            <w:r>
              <w:rPr>
                <w:rFonts w:eastAsia="Times New Roman" w:cs="Times New Roman"/>
                <w:color w:val="000000"/>
                <w:sz w:val="16"/>
                <w:szCs w:val="16"/>
              </w:rPr>
              <w:t>(section F)</w:t>
            </w:r>
          </w:p>
        </w:tc>
        <w:tc>
          <w:tcPr>
            <w:tcW w:w="944" w:type="dxa"/>
          </w:tcPr>
          <w:p w14:paraId="5159D0AE" w14:textId="77777777" w:rsidR="00C56158" w:rsidRPr="0008187A" w:rsidRDefault="00C56158" w:rsidP="00C56158">
            <w:pPr>
              <w:jc w:val="right"/>
            </w:pPr>
            <w:r w:rsidRPr="0008187A">
              <w:t>23</w:t>
            </w:r>
          </w:p>
        </w:tc>
        <w:tc>
          <w:tcPr>
            <w:tcW w:w="937" w:type="dxa"/>
          </w:tcPr>
          <w:p w14:paraId="7DA7921A" w14:textId="77777777" w:rsidR="00C56158" w:rsidRPr="008B54A0" w:rsidRDefault="00C56158" w:rsidP="00C56158">
            <w:pPr>
              <w:jc w:val="right"/>
            </w:pPr>
            <w:r w:rsidRPr="008B54A0">
              <w:t>9</w:t>
            </w:r>
          </w:p>
        </w:tc>
        <w:tc>
          <w:tcPr>
            <w:tcW w:w="937" w:type="dxa"/>
          </w:tcPr>
          <w:p w14:paraId="209CE90E" w14:textId="77777777" w:rsidR="00C56158" w:rsidRPr="007D42AF" w:rsidRDefault="00C56158" w:rsidP="00C56158">
            <w:pPr>
              <w:jc w:val="right"/>
            </w:pPr>
            <w:r w:rsidRPr="007D42AF">
              <w:t>15</w:t>
            </w:r>
          </w:p>
        </w:tc>
        <w:tc>
          <w:tcPr>
            <w:tcW w:w="937" w:type="dxa"/>
          </w:tcPr>
          <w:p w14:paraId="3EA5906F" w14:textId="77777777" w:rsidR="00C56158" w:rsidRPr="00407B09" w:rsidRDefault="00C56158" w:rsidP="00C56158">
            <w:pPr>
              <w:jc w:val="right"/>
            </w:pPr>
            <w:r w:rsidRPr="00407B09">
              <w:t>12</w:t>
            </w:r>
          </w:p>
        </w:tc>
        <w:tc>
          <w:tcPr>
            <w:tcW w:w="937" w:type="dxa"/>
            <w:shd w:val="clear" w:color="auto" w:fill="auto"/>
          </w:tcPr>
          <w:p w14:paraId="70A2BDB3" w14:textId="77777777" w:rsidR="00C56158" w:rsidRPr="00562101" w:rsidRDefault="00C56158" w:rsidP="00C56158">
            <w:pPr>
              <w:jc w:val="right"/>
              <w:rPr>
                <w:rFonts w:cs="Calibri"/>
                <w:color w:val="000000"/>
                <w:szCs w:val="19"/>
              </w:rPr>
            </w:pPr>
            <w:r w:rsidRPr="00562101">
              <w:rPr>
                <w:rFonts w:cs="Calibri"/>
                <w:color w:val="000000"/>
                <w:szCs w:val="19"/>
              </w:rPr>
              <w:t>18</w:t>
            </w:r>
          </w:p>
        </w:tc>
      </w:tr>
      <w:tr w:rsidR="00C56158" w:rsidRPr="00B20DF1" w14:paraId="51A26C37" w14:textId="77777777" w:rsidTr="006F573A">
        <w:trPr>
          <w:trHeight w:val="397"/>
        </w:trPr>
        <w:tc>
          <w:tcPr>
            <w:tcW w:w="1699" w:type="dxa"/>
            <w:vAlign w:val="center"/>
          </w:tcPr>
          <w:p w14:paraId="78A20706" w14:textId="77777777" w:rsidR="00C56158" w:rsidRPr="005351D0" w:rsidRDefault="00C56158" w:rsidP="00C56158">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Trade; repair of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 xml:space="preserve">motor vehicles </w:t>
            </w:r>
            <w:r>
              <w:rPr>
                <w:rFonts w:eastAsia="Times New Roman" w:cs="Times New Roman"/>
                <w:color w:val="000000"/>
                <w:sz w:val="16"/>
                <w:szCs w:val="16"/>
                <w:lang w:val="en-GB"/>
              </w:rPr>
              <w:t xml:space="preserve">     </w:t>
            </w:r>
            <w:proofErr w:type="gramStart"/>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w:t>
            </w:r>
            <w:proofErr w:type="gramEnd"/>
            <w:r w:rsidRPr="005351D0">
              <w:rPr>
                <w:rFonts w:eastAsia="Times New Roman" w:cs="Times New Roman"/>
                <w:color w:val="000000"/>
                <w:sz w:val="16"/>
                <w:szCs w:val="16"/>
                <w:lang w:val="en-GB"/>
              </w:rPr>
              <w:t>section G)</w:t>
            </w:r>
          </w:p>
        </w:tc>
        <w:tc>
          <w:tcPr>
            <w:tcW w:w="944" w:type="dxa"/>
          </w:tcPr>
          <w:p w14:paraId="7AF47127" w14:textId="77777777" w:rsidR="00C56158" w:rsidRPr="0008187A" w:rsidRDefault="00C56158" w:rsidP="00C56158">
            <w:pPr>
              <w:jc w:val="right"/>
            </w:pPr>
            <w:r w:rsidRPr="0008187A">
              <w:t>27</w:t>
            </w:r>
          </w:p>
        </w:tc>
        <w:tc>
          <w:tcPr>
            <w:tcW w:w="937" w:type="dxa"/>
          </w:tcPr>
          <w:p w14:paraId="0EA5EEAA" w14:textId="77777777" w:rsidR="00C56158" w:rsidRPr="008B54A0" w:rsidRDefault="00C56158" w:rsidP="00C56158">
            <w:pPr>
              <w:jc w:val="right"/>
            </w:pPr>
            <w:r w:rsidRPr="008B54A0">
              <w:t>18</w:t>
            </w:r>
          </w:p>
        </w:tc>
        <w:tc>
          <w:tcPr>
            <w:tcW w:w="937" w:type="dxa"/>
          </w:tcPr>
          <w:p w14:paraId="0EC1AF3A" w14:textId="77777777" w:rsidR="00C56158" w:rsidRPr="007D42AF" w:rsidRDefault="00C56158" w:rsidP="00C56158">
            <w:pPr>
              <w:jc w:val="right"/>
            </w:pPr>
            <w:r w:rsidRPr="007D42AF">
              <w:t>20</w:t>
            </w:r>
          </w:p>
        </w:tc>
        <w:tc>
          <w:tcPr>
            <w:tcW w:w="937" w:type="dxa"/>
          </w:tcPr>
          <w:p w14:paraId="376BF1C7" w14:textId="77777777" w:rsidR="00C56158" w:rsidRPr="00407B09" w:rsidRDefault="00C56158" w:rsidP="00C56158">
            <w:pPr>
              <w:jc w:val="right"/>
            </w:pPr>
            <w:r w:rsidRPr="00407B09">
              <w:t>29</w:t>
            </w:r>
          </w:p>
        </w:tc>
        <w:tc>
          <w:tcPr>
            <w:tcW w:w="937" w:type="dxa"/>
            <w:shd w:val="clear" w:color="auto" w:fill="auto"/>
          </w:tcPr>
          <w:p w14:paraId="4327317D" w14:textId="77777777" w:rsidR="00C56158" w:rsidRPr="00562101" w:rsidRDefault="00C56158" w:rsidP="00C56158">
            <w:pPr>
              <w:jc w:val="right"/>
              <w:rPr>
                <w:rFonts w:cs="Calibri"/>
                <w:color w:val="000000"/>
                <w:szCs w:val="19"/>
              </w:rPr>
            </w:pPr>
            <w:r w:rsidRPr="00562101">
              <w:rPr>
                <w:rFonts w:cs="Calibri"/>
                <w:color w:val="000000"/>
                <w:szCs w:val="19"/>
              </w:rPr>
              <w:t>19</w:t>
            </w:r>
          </w:p>
        </w:tc>
      </w:tr>
      <w:tr w:rsidR="00C56158" w:rsidRPr="00B20DF1" w14:paraId="46DA5BAD" w14:textId="77777777" w:rsidTr="006F573A">
        <w:trPr>
          <w:trHeight w:val="397"/>
        </w:trPr>
        <w:tc>
          <w:tcPr>
            <w:tcW w:w="1699" w:type="dxa"/>
            <w:vAlign w:val="center"/>
          </w:tcPr>
          <w:p w14:paraId="5F1E51B8" w14:textId="77777777" w:rsidR="00C56158" w:rsidRPr="005351D0" w:rsidRDefault="00C56158" w:rsidP="00C56158">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 xml:space="preserve">Transportation and storage </w:t>
            </w:r>
          </w:p>
          <w:p w14:paraId="2931F495" w14:textId="77777777" w:rsidR="00C56158" w:rsidRPr="005351D0" w:rsidRDefault="00C56158" w:rsidP="00C56158">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(section H)</w:t>
            </w:r>
          </w:p>
        </w:tc>
        <w:tc>
          <w:tcPr>
            <w:tcW w:w="944" w:type="dxa"/>
          </w:tcPr>
          <w:p w14:paraId="7C80D1D1" w14:textId="77777777" w:rsidR="00C56158" w:rsidRPr="0008187A" w:rsidRDefault="00C56158" w:rsidP="00C56158">
            <w:pPr>
              <w:jc w:val="right"/>
            </w:pPr>
            <w:r w:rsidRPr="0008187A">
              <w:t>1</w:t>
            </w:r>
          </w:p>
        </w:tc>
        <w:tc>
          <w:tcPr>
            <w:tcW w:w="937" w:type="dxa"/>
          </w:tcPr>
          <w:p w14:paraId="74FE2905" w14:textId="77777777" w:rsidR="00C56158" w:rsidRPr="008B54A0" w:rsidRDefault="00C56158" w:rsidP="00C56158">
            <w:pPr>
              <w:jc w:val="right"/>
            </w:pPr>
            <w:r w:rsidRPr="008B54A0">
              <w:t>7</w:t>
            </w:r>
          </w:p>
        </w:tc>
        <w:tc>
          <w:tcPr>
            <w:tcW w:w="937" w:type="dxa"/>
          </w:tcPr>
          <w:p w14:paraId="5578ACCF" w14:textId="77777777" w:rsidR="00C56158" w:rsidRPr="007D42AF" w:rsidRDefault="00C56158" w:rsidP="00C56158">
            <w:pPr>
              <w:jc w:val="right"/>
            </w:pPr>
            <w:r w:rsidRPr="007D42AF">
              <w:t>4</w:t>
            </w:r>
          </w:p>
        </w:tc>
        <w:tc>
          <w:tcPr>
            <w:tcW w:w="937" w:type="dxa"/>
          </w:tcPr>
          <w:p w14:paraId="118A751E" w14:textId="77777777" w:rsidR="00C56158" w:rsidRPr="00407B09" w:rsidRDefault="00C56158" w:rsidP="00C56158">
            <w:pPr>
              <w:jc w:val="right"/>
            </w:pPr>
            <w:r w:rsidRPr="00407B09">
              <w:t>2</w:t>
            </w:r>
          </w:p>
        </w:tc>
        <w:tc>
          <w:tcPr>
            <w:tcW w:w="937" w:type="dxa"/>
            <w:shd w:val="clear" w:color="auto" w:fill="auto"/>
          </w:tcPr>
          <w:p w14:paraId="07BBB34E" w14:textId="77777777" w:rsidR="00C56158" w:rsidRPr="00562101" w:rsidRDefault="00C56158" w:rsidP="00C56158">
            <w:pPr>
              <w:jc w:val="right"/>
              <w:rPr>
                <w:rFonts w:cs="Calibri"/>
                <w:color w:val="000000"/>
                <w:szCs w:val="19"/>
              </w:rPr>
            </w:pPr>
            <w:r w:rsidRPr="00562101">
              <w:rPr>
                <w:rFonts w:cs="Calibri"/>
                <w:color w:val="000000"/>
                <w:szCs w:val="19"/>
              </w:rPr>
              <w:t>6</w:t>
            </w:r>
          </w:p>
        </w:tc>
      </w:tr>
      <w:tr w:rsidR="00C56158" w:rsidRPr="00B20DF1" w14:paraId="6DCBCCD0" w14:textId="77777777" w:rsidTr="006F573A">
        <w:trPr>
          <w:trHeight w:val="397"/>
        </w:trPr>
        <w:tc>
          <w:tcPr>
            <w:tcW w:w="1699" w:type="dxa"/>
            <w:vAlign w:val="center"/>
          </w:tcPr>
          <w:p w14:paraId="41FBD95C" w14:textId="77777777" w:rsidR="00C56158" w:rsidRPr="005351D0" w:rsidRDefault="00C56158" w:rsidP="00C56158">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 xml:space="preserve">Accommodation and catering  </w:t>
            </w:r>
          </w:p>
          <w:p w14:paraId="75CE6C45" w14:textId="77777777" w:rsidR="00C56158" w:rsidRPr="005351D0" w:rsidRDefault="00C56158" w:rsidP="00C56158">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(section I)</w:t>
            </w:r>
          </w:p>
        </w:tc>
        <w:tc>
          <w:tcPr>
            <w:tcW w:w="944" w:type="dxa"/>
          </w:tcPr>
          <w:p w14:paraId="0B1C88B5" w14:textId="77777777" w:rsidR="00C56158" w:rsidRPr="0008187A" w:rsidRDefault="00C56158" w:rsidP="00C56158">
            <w:pPr>
              <w:jc w:val="right"/>
            </w:pPr>
            <w:r w:rsidRPr="0008187A">
              <w:t>9</w:t>
            </w:r>
          </w:p>
        </w:tc>
        <w:tc>
          <w:tcPr>
            <w:tcW w:w="937" w:type="dxa"/>
          </w:tcPr>
          <w:p w14:paraId="60B5421F" w14:textId="77777777" w:rsidR="00C56158" w:rsidRPr="008B54A0" w:rsidRDefault="00C56158" w:rsidP="00C56158">
            <w:pPr>
              <w:jc w:val="right"/>
            </w:pPr>
            <w:r w:rsidRPr="008B54A0">
              <w:t>5</w:t>
            </w:r>
          </w:p>
        </w:tc>
        <w:tc>
          <w:tcPr>
            <w:tcW w:w="937" w:type="dxa"/>
          </w:tcPr>
          <w:p w14:paraId="24B68C36" w14:textId="77777777" w:rsidR="00C56158" w:rsidRPr="007D42AF" w:rsidRDefault="00C56158" w:rsidP="00C56158">
            <w:pPr>
              <w:jc w:val="right"/>
            </w:pPr>
            <w:r w:rsidRPr="007D42AF">
              <w:t>1</w:t>
            </w:r>
          </w:p>
        </w:tc>
        <w:tc>
          <w:tcPr>
            <w:tcW w:w="937" w:type="dxa"/>
          </w:tcPr>
          <w:p w14:paraId="0A2DAB25" w14:textId="77777777" w:rsidR="00C56158" w:rsidRPr="00407B09" w:rsidRDefault="00C56158" w:rsidP="00C56158">
            <w:pPr>
              <w:jc w:val="right"/>
            </w:pPr>
            <w:r w:rsidRPr="00407B09">
              <w:t>7</w:t>
            </w:r>
          </w:p>
        </w:tc>
        <w:tc>
          <w:tcPr>
            <w:tcW w:w="937" w:type="dxa"/>
            <w:shd w:val="clear" w:color="auto" w:fill="auto"/>
          </w:tcPr>
          <w:p w14:paraId="150B4E69" w14:textId="77777777" w:rsidR="00C56158" w:rsidRPr="00562101" w:rsidRDefault="00C56158" w:rsidP="00C56158">
            <w:pPr>
              <w:jc w:val="right"/>
              <w:rPr>
                <w:rFonts w:cs="Calibri"/>
                <w:color w:val="000000"/>
                <w:szCs w:val="19"/>
              </w:rPr>
            </w:pPr>
            <w:r w:rsidRPr="00562101">
              <w:rPr>
                <w:rFonts w:cs="Calibri"/>
                <w:color w:val="000000"/>
                <w:szCs w:val="19"/>
              </w:rPr>
              <w:t>4</w:t>
            </w:r>
          </w:p>
        </w:tc>
      </w:tr>
      <w:tr w:rsidR="00C56158" w:rsidRPr="00B20DF1" w14:paraId="3AD0D2E1" w14:textId="77777777" w:rsidTr="006F573A">
        <w:trPr>
          <w:trHeight w:val="397"/>
        </w:trPr>
        <w:tc>
          <w:tcPr>
            <w:tcW w:w="1699" w:type="dxa"/>
            <w:vAlign w:val="center"/>
          </w:tcPr>
          <w:p w14:paraId="3E7D2A05" w14:textId="77777777" w:rsidR="00C56158" w:rsidRPr="005351D0" w:rsidRDefault="00C56158" w:rsidP="00C56158">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Information and communication (section J)</w:t>
            </w:r>
          </w:p>
        </w:tc>
        <w:tc>
          <w:tcPr>
            <w:tcW w:w="944" w:type="dxa"/>
          </w:tcPr>
          <w:p w14:paraId="62C1CF5E" w14:textId="77777777" w:rsidR="00C56158" w:rsidRPr="0008187A" w:rsidRDefault="00C56158" w:rsidP="00C56158">
            <w:pPr>
              <w:jc w:val="right"/>
            </w:pPr>
            <w:r w:rsidRPr="0008187A">
              <w:t>5</w:t>
            </w:r>
          </w:p>
        </w:tc>
        <w:tc>
          <w:tcPr>
            <w:tcW w:w="937" w:type="dxa"/>
          </w:tcPr>
          <w:p w14:paraId="403D22EA" w14:textId="77777777" w:rsidR="00C56158" w:rsidRPr="008B54A0" w:rsidRDefault="00C56158" w:rsidP="00C56158">
            <w:pPr>
              <w:jc w:val="right"/>
            </w:pPr>
            <w:r w:rsidRPr="008B54A0">
              <w:t>2</w:t>
            </w:r>
          </w:p>
        </w:tc>
        <w:tc>
          <w:tcPr>
            <w:tcW w:w="937" w:type="dxa"/>
          </w:tcPr>
          <w:p w14:paraId="047135B7" w14:textId="77777777" w:rsidR="00C56158" w:rsidRPr="007D42AF" w:rsidRDefault="00C56158" w:rsidP="00C56158">
            <w:pPr>
              <w:jc w:val="right"/>
            </w:pPr>
            <w:r w:rsidRPr="007D42AF">
              <w:t>9</w:t>
            </w:r>
          </w:p>
        </w:tc>
        <w:tc>
          <w:tcPr>
            <w:tcW w:w="937" w:type="dxa"/>
          </w:tcPr>
          <w:p w14:paraId="062664A2" w14:textId="77777777" w:rsidR="00C56158" w:rsidRPr="00407B09" w:rsidRDefault="00C56158" w:rsidP="00C56158">
            <w:pPr>
              <w:jc w:val="right"/>
            </w:pPr>
            <w:r w:rsidRPr="00407B09">
              <w:t>4</w:t>
            </w:r>
          </w:p>
        </w:tc>
        <w:tc>
          <w:tcPr>
            <w:tcW w:w="937" w:type="dxa"/>
            <w:shd w:val="clear" w:color="auto" w:fill="auto"/>
          </w:tcPr>
          <w:p w14:paraId="09EF4258" w14:textId="77777777" w:rsidR="00C56158" w:rsidRPr="00562101" w:rsidRDefault="00C56158" w:rsidP="00C56158">
            <w:pPr>
              <w:jc w:val="right"/>
              <w:rPr>
                <w:rFonts w:cs="Calibri"/>
                <w:color w:val="000000"/>
                <w:szCs w:val="19"/>
              </w:rPr>
            </w:pPr>
            <w:r w:rsidRPr="00562101">
              <w:rPr>
                <w:rFonts w:cs="Calibri"/>
                <w:color w:val="000000"/>
                <w:szCs w:val="19"/>
              </w:rPr>
              <w:t>5</w:t>
            </w:r>
          </w:p>
        </w:tc>
      </w:tr>
      <w:tr w:rsidR="00C56158" w:rsidRPr="00B20DF1" w14:paraId="0C567F00" w14:textId="77777777" w:rsidTr="006F573A">
        <w:trPr>
          <w:trHeight w:val="397"/>
        </w:trPr>
        <w:tc>
          <w:tcPr>
            <w:tcW w:w="1699" w:type="dxa"/>
            <w:vAlign w:val="center"/>
          </w:tcPr>
          <w:p w14:paraId="7836E251" w14:textId="77777777" w:rsidR="00C56158" w:rsidRPr="005351D0" w:rsidRDefault="00C56158" w:rsidP="00C56158">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Services </w:t>
            </w:r>
          </w:p>
          <w:p w14:paraId="6C9542CC" w14:textId="77777777" w:rsidR="00C56158" w:rsidRPr="005351D0" w:rsidRDefault="00C56158" w:rsidP="00C56158">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(sections </w:t>
            </w:r>
            <w:proofErr w:type="gramStart"/>
            <w:r w:rsidRPr="005351D0">
              <w:rPr>
                <w:rFonts w:eastAsia="Times New Roman" w:cs="Times New Roman"/>
                <w:color w:val="000000"/>
                <w:sz w:val="16"/>
                <w:szCs w:val="16"/>
                <w:lang w:val="en-GB"/>
              </w:rPr>
              <w:t>K,L</w:t>
            </w:r>
            <w:proofErr w:type="gramEnd"/>
            <w:r w:rsidRPr="005351D0">
              <w:rPr>
                <w:rFonts w:eastAsia="Times New Roman" w:cs="Times New Roman"/>
                <w:color w:val="000000"/>
                <w:sz w:val="16"/>
                <w:szCs w:val="16"/>
                <w:lang w:val="en-GB"/>
              </w:rPr>
              <w:t>,M,N)</w:t>
            </w:r>
          </w:p>
        </w:tc>
        <w:tc>
          <w:tcPr>
            <w:tcW w:w="944" w:type="dxa"/>
          </w:tcPr>
          <w:p w14:paraId="3530723D" w14:textId="77777777" w:rsidR="00C56158" w:rsidRPr="0008187A" w:rsidRDefault="00C56158" w:rsidP="00C56158">
            <w:pPr>
              <w:jc w:val="right"/>
            </w:pPr>
            <w:r w:rsidRPr="0008187A">
              <w:t>25</w:t>
            </w:r>
          </w:p>
        </w:tc>
        <w:tc>
          <w:tcPr>
            <w:tcW w:w="937" w:type="dxa"/>
          </w:tcPr>
          <w:p w14:paraId="1E9B57D1" w14:textId="77777777" w:rsidR="00C56158" w:rsidRPr="008B54A0" w:rsidRDefault="00C56158" w:rsidP="00C56158">
            <w:pPr>
              <w:jc w:val="right"/>
            </w:pPr>
            <w:r w:rsidRPr="008B54A0">
              <w:t>16</w:t>
            </w:r>
          </w:p>
        </w:tc>
        <w:tc>
          <w:tcPr>
            <w:tcW w:w="937" w:type="dxa"/>
          </w:tcPr>
          <w:p w14:paraId="4884B59B" w14:textId="77777777" w:rsidR="00C56158" w:rsidRPr="007D42AF" w:rsidRDefault="00C56158" w:rsidP="00C56158">
            <w:pPr>
              <w:jc w:val="right"/>
            </w:pPr>
            <w:r w:rsidRPr="007D42AF">
              <w:t>14</w:t>
            </w:r>
          </w:p>
        </w:tc>
        <w:tc>
          <w:tcPr>
            <w:tcW w:w="937" w:type="dxa"/>
          </w:tcPr>
          <w:p w14:paraId="2637DC7E" w14:textId="77777777" w:rsidR="00C56158" w:rsidRPr="00407B09" w:rsidRDefault="00C56158" w:rsidP="00C56158">
            <w:pPr>
              <w:jc w:val="right"/>
            </w:pPr>
            <w:r w:rsidRPr="00407B09">
              <w:t>17</w:t>
            </w:r>
          </w:p>
        </w:tc>
        <w:tc>
          <w:tcPr>
            <w:tcW w:w="937" w:type="dxa"/>
            <w:shd w:val="clear" w:color="auto" w:fill="auto"/>
          </w:tcPr>
          <w:p w14:paraId="481297CD" w14:textId="77777777" w:rsidR="00C56158" w:rsidRPr="00562101" w:rsidRDefault="00C56158" w:rsidP="00C56158">
            <w:pPr>
              <w:jc w:val="right"/>
              <w:rPr>
                <w:rFonts w:cs="Calibri"/>
                <w:color w:val="000000"/>
                <w:szCs w:val="19"/>
              </w:rPr>
            </w:pPr>
            <w:r w:rsidRPr="00562101">
              <w:rPr>
                <w:rFonts w:cs="Calibri"/>
                <w:color w:val="000000"/>
                <w:szCs w:val="19"/>
              </w:rPr>
              <w:t>20</w:t>
            </w:r>
          </w:p>
        </w:tc>
      </w:tr>
      <w:tr w:rsidR="00C56158" w:rsidRPr="00B20DF1" w14:paraId="39D71631" w14:textId="77777777" w:rsidTr="006F573A">
        <w:trPr>
          <w:trHeight w:val="567"/>
        </w:trPr>
        <w:tc>
          <w:tcPr>
            <w:tcW w:w="1699" w:type="dxa"/>
            <w:vAlign w:val="center"/>
          </w:tcPr>
          <w:p w14:paraId="6D52C936" w14:textId="77777777" w:rsidR="00C56158" w:rsidRPr="005351D0" w:rsidRDefault="00C56158" w:rsidP="00C56158">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Other sections (</w:t>
            </w:r>
            <w:proofErr w:type="gramStart"/>
            <w:r w:rsidRPr="005351D0">
              <w:rPr>
                <w:rFonts w:eastAsia="Times New Roman" w:cs="Times New Roman"/>
                <w:color w:val="000000"/>
                <w:sz w:val="16"/>
                <w:szCs w:val="16"/>
                <w:lang w:val="en-GB"/>
              </w:rPr>
              <w:t>P,Q</w:t>
            </w:r>
            <w:proofErr w:type="gramEnd"/>
            <w:r w:rsidRPr="005351D0">
              <w:rPr>
                <w:rFonts w:eastAsia="Times New Roman" w:cs="Times New Roman"/>
                <w:color w:val="000000"/>
                <w:sz w:val="16"/>
                <w:szCs w:val="16"/>
                <w:lang w:val="en-GB"/>
              </w:rPr>
              <w:t>,R,S excluding division 94)</w:t>
            </w:r>
          </w:p>
        </w:tc>
        <w:tc>
          <w:tcPr>
            <w:tcW w:w="944" w:type="dxa"/>
          </w:tcPr>
          <w:p w14:paraId="1BFE0EE3" w14:textId="77777777" w:rsidR="00C56158" w:rsidRDefault="00C56158" w:rsidP="00C56158">
            <w:pPr>
              <w:jc w:val="right"/>
            </w:pPr>
            <w:r w:rsidRPr="0008187A">
              <w:t>6</w:t>
            </w:r>
          </w:p>
        </w:tc>
        <w:tc>
          <w:tcPr>
            <w:tcW w:w="937" w:type="dxa"/>
          </w:tcPr>
          <w:p w14:paraId="7C8DCE16" w14:textId="77777777" w:rsidR="00C56158" w:rsidRDefault="00C56158" w:rsidP="00C56158">
            <w:pPr>
              <w:jc w:val="right"/>
            </w:pPr>
            <w:r w:rsidRPr="008B54A0">
              <w:t>10</w:t>
            </w:r>
          </w:p>
        </w:tc>
        <w:tc>
          <w:tcPr>
            <w:tcW w:w="937" w:type="dxa"/>
          </w:tcPr>
          <w:p w14:paraId="672827F6" w14:textId="77777777" w:rsidR="00C56158" w:rsidRDefault="00C56158" w:rsidP="00C56158">
            <w:pPr>
              <w:jc w:val="right"/>
            </w:pPr>
            <w:r w:rsidRPr="007D42AF">
              <w:t>1</w:t>
            </w:r>
          </w:p>
        </w:tc>
        <w:tc>
          <w:tcPr>
            <w:tcW w:w="937" w:type="dxa"/>
          </w:tcPr>
          <w:p w14:paraId="0A91FFE2" w14:textId="77777777" w:rsidR="00C56158" w:rsidRDefault="00C56158" w:rsidP="00C56158">
            <w:pPr>
              <w:jc w:val="right"/>
            </w:pPr>
            <w:r w:rsidRPr="00407B09">
              <w:t>1</w:t>
            </w:r>
          </w:p>
        </w:tc>
        <w:tc>
          <w:tcPr>
            <w:tcW w:w="937" w:type="dxa"/>
            <w:shd w:val="clear" w:color="auto" w:fill="auto"/>
          </w:tcPr>
          <w:p w14:paraId="1E1229B7" w14:textId="77777777" w:rsidR="00C56158" w:rsidRPr="00562101" w:rsidRDefault="00C56158" w:rsidP="00C56158">
            <w:pPr>
              <w:jc w:val="right"/>
              <w:rPr>
                <w:rFonts w:cs="Calibri"/>
                <w:color w:val="000000"/>
                <w:szCs w:val="19"/>
              </w:rPr>
            </w:pPr>
            <w:r w:rsidRPr="00562101">
              <w:rPr>
                <w:rFonts w:cs="Calibri"/>
                <w:color w:val="000000"/>
                <w:szCs w:val="19"/>
              </w:rPr>
              <w:t>5</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1461" w:tblpY="251"/>
        <w:tblW w:w="649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Q1 2024                                                                                                                     &#10;Total 100&#10;Natural persons conducting a economic activity 5&#10;Professional partnerships 0 &#10;Public limited companies 5 &#10;Simple joint stock companies 0&#10;Limited liability companies 78 &#10;General partnerships 1 &#10;Limited partnerships 10 &#10;Public limited partnerships 1 &#10;State-owned enterprises 0 &#10;Cooperatives 0 &#10;Branches of foreign enterprises 0 &#10;Others, including wihout specific legal form 0 "/>
      </w:tblPr>
      <w:tblGrid>
        <w:gridCol w:w="1997"/>
        <w:gridCol w:w="903"/>
        <w:gridCol w:w="898"/>
        <w:gridCol w:w="898"/>
        <w:gridCol w:w="898"/>
        <w:gridCol w:w="898"/>
      </w:tblGrid>
      <w:tr w:rsidR="002B5F48" w:rsidRPr="00B20DF1" w14:paraId="750BE194" w14:textId="77777777" w:rsidTr="006F573A">
        <w:trPr>
          <w:trHeight w:val="57"/>
        </w:trPr>
        <w:tc>
          <w:tcPr>
            <w:tcW w:w="1997" w:type="dxa"/>
            <w:vMerge w:val="restart"/>
            <w:vAlign w:val="center"/>
          </w:tcPr>
          <w:p w14:paraId="13DD3E5B" w14:textId="77777777" w:rsidR="002B5F48" w:rsidRPr="007845B8" w:rsidRDefault="002B5F48" w:rsidP="002B5F48">
            <w:pPr>
              <w:keepNext/>
              <w:tabs>
                <w:tab w:val="right" w:leader="dot" w:pos="4139"/>
              </w:tabs>
              <w:spacing w:before="240" w:line="240" w:lineRule="auto"/>
              <w:jc w:val="center"/>
              <w:outlineLvl w:val="0"/>
              <w:rPr>
                <w:rFonts w:eastAsia="Times New Roman" w:cs="Arial"/>
                <w:b/>
                <w:bCs/>
                <w:color w:val="000000"/>
                <w:sz w:val="16"/>
                <w:szCs w:val="16"/>
                <w:lang w:eastAsia="pl-PL"/>
              </w:rPr>
            </w:pPr>
            <w:r w:rsidRPr="007845B8">
              <w:rPr>
                <w:rFonts w:eastAsia="Times New Roman" w:cs="Arial"/>
                <w:bCs/>
                <w:color w:val="000000"/>
                <w:sz w:val="16"/>
                <w:szCs w:val="16"/>
                <w:lang w:eastAsia="pl-PL"/>
              </w:rPr>
              <w:t>SPECIFICATION</w:t>
            </w:r>
          </w:p>
        </w:tc>
        <w:tc>
          <w:tcPr>
            <w:tcW w:w="3597" w:type="dxa"/>
            <w:gridSpan w:val="4"/>
          </w:tcPr>
          <w:p w14:paraId="29ADDDCF" w14:textId="77777777" w:rsidR="002B5F48" w:rsidRDefault="002B5F48" w:rsidP="002B5F48">
            <w:pPr>
              <w:jc w:val="center"/>
              <w:rPr>
                <w:rFonts w:eastAsia="Fira Sans Light" w:cs="Times New Roman"/>
                <w:color w:val="000000"/>
                <w:szCs w:val="19"/>
              </w:rPr>
            </w:pPr>
            <w:r>
              <w:rPr>
                <w:rFonts w:eastAsia="Fira Sans Light" w:cs="Times New Roman"/>
                <w:color w:val="000000"/>
                <w:szCs w:val="19"/>
              </w:rPr>
              <w:t>2023</w:t>
            </w:r>
          </w:p>
        </w:tc>
        <w:tc>
          <w:tcPr>
            <w:tcW w:w="898" w:type="dxa"/>
          </w:tcPr>
          <w:p w14:paraId="0E23233F" w14:textId="77777777" w:rsidR="002B5F48" w:rsidRDefault="002B5F48" w:rsidP="002B5F48">
            <w:pPr>
              <w:jc w:val="center"/>
              <w:rPr>
                <w:rFonts w:eastAsia="Fira Sans Light" w:cs="Times New Roman"/>
                <w:color w:val="000000"/>
                <w:szCs w:val="19"/>
              </w:rPr>
            </w:pPr>
            <w:r>
              <w:rPr>
                <w:rFonts w:eastAsia="Fira Sans Light" w:cs="Times New Roman"/>
                <w:color w:val="000000"/>
                <w:szCs w:val="19"/>
              </w:rPr>
              <w:t>2024</w:t>
            </w:r>
          </w:p>
        </w:tc>
      </w:tr>
      <w:tr w:rsidR="002B5F48" w:rsidRPr="00B20DF1" w14:paraId="4E96328F" w14:textId="77777777" w:rsidTr="006F573A">
        <w:trPr>
          <w:trHeight w:val="57"/>
        </w:trPr>
        <w:tc>
          <w:tcPr>
            <w:tcW w:w="1997" w:type="dxa"/>
            <w:vMerge/>
            <w:vAlign w:val="center"/>
          </w:tcPr>
          <w:p w14:paraId="63D9E5B9" w14:textId="77777777" w:rsidR="002B5F48" w:rsidRPr="007845B8" w:rsidRDefault="002B5F48" w:rsidP="002B5F48">
            <w:pPr>
              <w:keepNext/>
              <w:keepLines/>
              <w:tabs>
                <w:tab w:val="right" w:leader="dot" w:pos="4156"/>
              </w:tabs>
              <w:spacing w:before="0" w:after="0"/>
              <w:contextualSpacing/>
              <w:outlineLvl w:val="4"/>
              <w:rPr>
                <w:rFonts w:eastAsia="Times New Roman" w:cs="Arial"/>
                <w:b/>
                <w:color w:val="000000"/>
                <w:sz w:val="16"/>
                <w:szCs w:val="16"/>
              </w:rPr>
            </w:pPr>
          </w:p>
        </w:tc>
        <w:tc>
          <w:tcPr>
            <w:tcW w:w="903" w:type="dxa"/>
          </w:tcPr>
          <w:p w14:paraId="394EC6E5" w14:textId="77777777" w:rsidR="002B5F48" w:rsidRPr="00BB242E" w:rsidRDefault="002B5F48" w:rsidP="002B5F48">
            <w:pPr>
              <w:jc w:val="center"/>
              <w:rPr>
                <w:rFonts w:eastAsia="Fira Sans Light" w:cs="Times New Roman"/>
                <w:color w:val="000000"/>
                <w:szCs w:val="19"/>
              </w:rPr>
            </w:pPr>
            <w:r w:rsidRPr="003B2B49">
              <w:rPr>
                <w:rFonts w:eastAsia="Fira Sans Light" w:cs="Times New Roman"/>
                <w:color w:val="000000"/>
                <w:szCs w:val="19"/>
              </w:rPr>
              <w:t>Q1</w:t>
            </w:r>
          </w:p>
        </w:tc>
        <w:tc>
          <w:tcPr>
            <w:tcW w:w="898" w:type="dxa"/>
          </w:tcPr>
          <w:p w14:paraId="1E310D1F" w14:textId="77777777" w:rsidR="002B5F48" w:rsidRPr="003B2B49" w:rsidRDefault="002B5F48" w:rsidP="002B5F48">
            <w:pPr>
              <w:jc w:val="center"/>
              <w:rPr>
                <w:rFonts w:eastAsia="Fira Sans Light" w:cs="Times New Roman"/>
                <w:color w:val="000000"/>
                <w:szCs w:val="19"/>
              </w:rPr>
            </w:pPr>
            <w:r w:rsidRPr="008207DA">
              <w:rPr>
                <w:rFonts w:eastAsia="Fira Sans Light" w:cs="Times New Roman"/>
                <w:color w:val="000000"/>
                <w:szCs w:val="19"/>
              </w:rPr>
              <w:t>Q2</w:t>
            </w:r>
          </w:p>
        </w:tc>
        <w:tc>
          <w:tcPr>
            <w:tcW w:w="898" w:type="dxa"/>
          </w:tcPr>
          <w:p w14:paraId="5AD10E24" w14:textId="77777777" w:rsidR="002B5F48" w:rsidRPr="008207DA" w:rsidRDefault="002B5F48" w:rsidP="002B5F48">
            <w:pPr>
              <w:jc w:val="center"/>
              <w:rPr>
                <w:rFonts w:eastAsia="Fira Sans Light" w:cs="Times New Roman"/>
                <w:color w:val="000000"/>
                <w:szCs w:val="19"/>
              </w:rPr>
            </w:pPr>
            <w:r w:rsidRPr="00CB073C">
              <w:rPr>
                <w:rFonts w:eastAsia="Fira Sans Light" w:cs="Times New Roman"/>
                <w:color w:val="000000"/>
                <w:szCs w:val="19"/>
              </w:rPr>
              <w:t>Q3</w:t>
            </w:r>
          </w:p>
        </w:tc>
        <w:tc>
          <w:tcPr>
            <w:tcW w:w="898" w:type="dxa"/>
          </w:tcPr>
          <w:p w14:paraId="2118578B" w14:textId="77777777" w:rsidR="002B5F48" w:rsidRPr="00CB073C" w:rsidRDefault="002B5F48"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3DE32884" w14:textId="77777777" w:rsidR="002B5F48" w:rsidRDefault="002B5F48" w:rsidP="002B5F48">
            <w:pPr>
              <w:jc w:val="center"/>
              <w:rPr>
                <w:rFonts w:eastAsia="Fira Sans Light" w:cs="Times New Roman"/>
                <w:color w:val="000000"/>
                <w:szCs w:val="19"/>
              </w:rPr>
            </w:pPr>
            <w:r>
              <w:rPr>
                <w:rFonts w:eastAsia="Fira Sans Light" w:cs="Times New Roman"/>
                <w:color w:val="000000"/>
                <w:szCs w:val="19"/>
              </w:rPr>
              <w:t>Q1</w:t>
            </w:r>
          </w:p>
        </w:tc>
      </w:tr>
      <w:tr w:rsidR="002B5F48" w:rsidRPr="00B20DF1" w14:paraId="6A5F4700" w14:textId="77777777" w:rsidTr="006F573A">
        <w:trPr>
          <w:trHeight w:val="567"/>
        </w:trPr>
        <w:tc>
          <w:tcPr>
            <w:tcW w:w="1997" w:type="dxa"/>
            <w:vAlign w:val="center"/>
          </w:tcPr>
          <w:p w14:paraId="731E7349" w14:textId="77777777" w:rsidR="002B5F48" w:rsidRPr="007845B8" w:rsidRDefault="002B5F48" w:rsidP="002B5F48">
            <w:pPr>
              <w:keepNext/>
              <w:keepLines/>
              <w:tabs>
                <w:tab w:val="right" w:leader="dot" w:pos="4156"/>
              </w:tabs>
              <w:spacing w:before="0" w:after="0"/>
              <w:contextualSpacing/>
              <w:outlineLvl w:val="4"/>
              <w:rPr>
                <w:rFonts w:eastAsia="Times New Roman" w:cs="Times New Roman"/>
                <w:b/>
                <w:color w:val="000000"/>
                <w:sz w:val="16"/>
                <w:szCs w:val="16"/>
              </w:rPr>
            </w:pPr>
            <w:r w:rsidRPr="007845B8">
              <w:rPr>
                <w:rFonts w:eastAsia="Times New Roman" w:cs="Times New Roman"/>
                <w:b/>
                <w:color w:val="000000"/>
                <w:sz w:val="16"/>
                <w:szCs w:val="16"/>
              </w:rPr>
              <w:t>TOTAL</w:t>
            </w:r>
          </w:p>
        </w:tc>
        <w:tc>
          <w:tcPr>
            <w:tcW w:w="903" w:type="dxa"/>
          </w:tcPr>
          <w:p w14:paraId="7239A177" w14:textId="77777777" w:rsidR="002B5F48" w:rsidRPr="003B2B49" w:rsidRDefault="002B5F48" w:rsidP="002B5F48">
            <w:pPr>
              <w:jc w:val="right"/>
              <w:rPr>
                <w:b/>
              </w:rPr>
            </w:pPr>
            <w:r w:rsidRPr="003B2B49">
              <w:rPr>
                <w:b/>
              </w:rPr>
              <w:t>122</w:t>
            </w:r>
          </w:p>
        </w:tc>
        <w:tc>
          <w:tcPr>
            <w:tcW w:w="898" w:type="dxa"/>
          </w:tcPr>
          <w:p w14:paraId="27F44C71" w14:textId="77777777" w:rsidR="002B5F48" w:rsidRPr="00D722FB" w:rsidRDefault="002B5F48" w:rsidP="002B5F48">
            <w:pPr>
              <w:jc w:val="right"/>
              <w:rPr>
                <w:b/>
              </w:rPr>
            </w:pPr>
            <w:r w:rsidRPr="00D722FB">
              <w:rPr>
                <w:b/>
              </w:rPr>
              <w:t>97</w:t>
            </w:r>
          </w:p>
        </w:tc>
        <w:tc>
          <w:tcPr>
            <w:tcW w:w="898" w:type="dxa"/>
          </w:tcPr>
          <w:p w14:paraId="6225486A" w14:textId="77777777" w:rsidR="002B5F48" w:rsidRPr="00F21CAC" w:rsidRDefault="002B5F48" w:rsidP="002B5F48">
            <w:pPr>
              <w:jc w:val="right"/>
              <w:rPr>
                <w:b/>
              </w:rPr>
            </w:pPr>
            <w:r w:rsidRPr="00F21CAC">
              <w:rPr>
                <w:b/>
              </w:rPr>
              <w:t>87</w:t>
            </w:r>
          </w:p>
        </w:tc>
        <w:tc>
          <w:tcPr>
            <w:tcW w:w="898" w:type="dxa"/>
          </w:tcPr>
          <w:p w14:paraId="4B5801A5" w14:textId="77777777" w:rsidR="002B5F48" w:rsidRPr="00BB1DCE" w:rsidRDefault="002B5F48" w:rsidP="002B5F48">
            <w:pPr>
              <w:jc w:val="right"/>
              <w:rPr>
                <w:b/>
              </w:rPr>
            </w:pPr>
            <w:r w:rsidRPr="00BB1DCE">
              <w:rPr>
                <w:b/>
              </w:rPr>
              <w:t>98</w:t>
            </w:r>
          </w:p>
        </w:tc>
        <w:tc>
          <w:tcPr>
            <w:tcW w:w="898" w:type="dxa"/>
            <w:shd w:val="clear" w:color="auto" w:fill="auto"/>
            <w:vAlign w:val="center"/>
          </w:tcPr>
          <w:p w14:paraId="0A43E971" w14:textId="77777777" w:rsidR="002B5F48" w:rsidRPr="00562101" w:rsidRDefault="002B5F48" w:rsidP="002B5F48">
            <w:pPr>
              <w:spacing w:before="0" w:after="0" w:line="240" w:lineRule="auto"/>
              <w:jc w:val="right"/>
              <w:rPr>
                <w:rFonts w:cs="Calibri"/>
                <w:b/>
                <w:bCs/>
                <w:color w:val="000000"/>
                <w:szCs w:val="19"/>
              </w:rPr>
            </w:pPr>
            <w:r w:rsidRPr="00562101">
              <w:rPr>
                <w:rFonts w:cs="Calibri"/>
                <w:b/>
                <w:bCs/>
                <w:color w:val="000000"/>
                <w:szCs w:val="19"/>
              </w:rPr>
              <w:t>100</w:t>
            </w:r>
          </w:p>
        </w:tc>
      </w:tr>
      <w:tr w:rsidR="002B5F48" w:rsidRPr="00B20DF1" w14:paraId="4FE8D9E3" w14:textId="77777777" w:rsidTr="006F573A">
        <w:trPr>
          <w:trHeight w:val="567"/>
        </w:trPr>
        <w:tc>
          <w:tcPr>
            <w:tcW w:w="1997" w:type="dxa"/>
            <w:vAlign w:val="center"/>
          </w:tcPr>
          <w:p w14:paraId="6433B89E" w14:textId="77777777" w:rsidR="002B5F48" w:rsidRPr="007845B8" w:rsidRDefault="002B5F48" w:rsidP="002B5F48">
            <w:pPr>
              <w:keepNext/>
              <w:keepLines/>
              <w:tabs>
                <w:tab w:val="right" w:leader="dot" w:pos="4156"/>
              </w:tabs>
              <w:contextualSpacing/>
              <w:outlineLvl w:val="7"/>
              <w:rPr>
                <w:rFonts w:eastAsia="Times New Roman" w:cs="Times New Roman"/>
                <w:color w:val="000000"/>
                <w:sz w:val="16"/>
                <w:szCs w:val="16"/>
                <w:lang w:val="en-GB"/>
              </w:rPr>
            </w:pPr>
            <w:r w:rsidRPr="007845B8">
              <w:rPr>
                <w:rFonts w:eastAsia="Times New Roman" w:cs="Times New Roman"/>
                <w:color w:val="000000"/>
                <w:sz w:val="16"/>
                <w:szCs w:val="16"/>
                <w:lang w:val="en-GB"/>
              </w:rPr>
              <w:t xml:space="preserve">Natural persons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 xml:space="preserve">conducting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economic activity</w:t>
            </w:r>
          </w:p>
        </w:tc>
        <w:tc>
          <w:tcPr>
            <w:tcW w:w="903" w:type="dxa"/>
          </w:tcPr>
          <w:p w14:paraId="2F3E7BA3" w14:textId="77777777" w:rsidR="002B5F48" w:rsidRPr="00465216" w:rsidRDefault="002B5F48" w:rsidP="002B5F48">
            <w:pPr>
              <w:jc w:val="right"/>
            </w:pPr>
            <w:r w:rsidRPr="00465216">
              <w:t>15</w:t>
            </w:r>
          </w:p>
        </w:tc>
        <w:tc>
          <w:tcPr>
            <w:tcW w:w="898" w:type="dxa"/>
          </w:tcPr>
          <w:p w14:paraId="0B19E7D2" w14:textId="77777777" w:rsidR="002B5F48" w:rsidRPr="00B729E8" w:rsidRDefault="002B5F48" w:rsidP="002B5F48">
            <w:pPr>
              <w:jc w:val="right"/>
            </w:pPr>
            <w:r w:rsidRPr="00B729E8">
              <w:t>11</w:t>
            </w:r>
          </w:p>
        </w:tc>
        <w:tc>
          <w:tcPr>
            <w:tcW w:w="898" w:type="dxa"/>
          </w:tcPr>
          <w:p w14:paraId="7BDF2154" w14:textId="77777777" w:rsidR="002B5F48" w:rsidRPr="00D77355" w:rsidRDefault="002B5F48" w:rsidP="002B5F48">
            <w:pPr>
              <w:jc w:val="right"/>
            </w:pPr>
            <w:r w:rsidRPr="00D77355">
              <w:t>7</w:t>
            </w:r>
          </w:p>
        </w:tc>
        <w:tc>
          <w:tcPr>
            <w:tcW w:w="898" w:type="dxa"/>
          </w:tcPr>
          <w:p w14:paraId="3A0E7CA4" w14:textId="77777777" w:rsidR="002B5F48" w:rsidRPr="00A52959" w:rsidRDefault="002B5F48" w:rsidP="002B5F48">
            <w:pPr>
              <w:jc w:val="right"/>
            </w:pPr>
            <w:r w:rsidRPr="00A52959">
              <w:t>7</w:t>
            </w:r>
          </w:p>
        </w:tc>
        <w:tc>
          <w:tcPr>
            <w:tcW w:w="898" w:type="dxa"/>
            <w:shd w:val="clear" w:color="auto" w:fill="auto"/>
          </w:tcPr>
          <w:p w14:paraId="58D0736C" w14:textId="77777777" w:rsidR="002B5F48" w:rsidRPr="00562101" w:rsidRDefault="002B5F48" w:rsidP="002B5F48">
            <w:pPr>
              <w:jc w:val="right"/>
              <w:rPr>
                <w:rFonts w:cs="Calibri"/>
                <w:color w:val="000000"/>
                <w:szCs w:val="19"/>
              </w:rPr>
            </w:pPr>
            <w:r w:rsidRPr="00562101">
              <w:rPr>
                <w:rFonts w:cs="Calibri"/>
                <w:color w:val="000000"/>
                <w:szCs w:val="19"/>
              </w:rPr>
              <w:t>5</w:t>
            </w:r>
          </w:p>
        </w:tc>
      </w:tr>
      <w:tr w:rsidR="002B5F48" w:rsidRPr="00B20DF1" w14:paraId="25D9E22A" w14:textId="77777777" w:rsidTr="006F573A">
        <w:trPr>
          <w:trHeight w:val="567"/>
        </w:trPr>
        <w:tc>
          <w:tcPr>
            <w:tcW w:w="1997" w:type="dxa"/>
            <w:vAlign w:val="center"/>
          </w:tcPr>
          <w:p w14:paraId="32FBC9A2" w14:textId="77777777" w:rsidR="002B5F48" w:rsidRPr="007845B8" w:rsidRDefault="002B5F48" w:rsidP="002B5F48">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Professional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partnerships</w:t>
            </w:r>
            <w:proofErr w:type="spellEnd"/>
          </w:p>
        </w:tc>
        <w:tc>
          <w:tcPr>
            <w:tcW w:w="903" w:type="dxa"/>
          </w:tcPr>
          <w:p w14:paraId="00732279" w14:textId="77777777" w:rsidR="002B5F48" w:rsidRPr="00465216" w:rsidRDefault="002B5F48" w:rsidP="002B5F48">
            <w:pPr>
              <w:jc w:val="right"/>
            </w:pPr>
            <w:r w:rsidRPr="00465216">
              <w:t>0</w:t>
            </w:r>
          </w:p>
        </w:tc>
        <w:tc>
          <w:tcPr>
            <w:tcW w:w="898" w:type="dxa"/>
          </w:tcPr>
          <w:p w14:paraId="5BFE2E88" w14:textId="77777777" w:rsidR="002B5F48" w:rsidRPr="00B729E8" w:rsidRDefault="002B5F48" w:rsidP="002B5F48">
            <w:pPr>
              <w:jc w:val="right"/>
            </w:pPr>
            <w:r w:rsidRPr="00B729E8">
              <w:t>0</w:t>
            </w:r>
          </w:p>
        </w:tc>
        <w:tc>
          <w:tcPr>
            <w:tcW w:w="898" w:type="dxa"/>
          </w:tcPr>
          <w:p w14:paraId="414C088D" w14:textId="77777777" w:rsidR="002B5F48" w:rsidRPr="00D77355" w:rsidRDefault="002B5F48" w:rsidP="002B5F48">
            <w:pPr>
              <w:jc w:val="right"/>
            </w:pPr>
            <w:r w:rsidRPr="00D77355">
              <w:t>0</w:t>
            </w:r>
          </w:p>
        </w:tc>
        <w:tc>
          <w:tcPr>
            <w:tcW w:w="898" w:type="dxa"/>
          </w:tcPr>
          <w:p w14:paraId="1CF0D2CE" w14:textId="77777777" w:rsidR="002B5F48" w:rsidRPr="00A52959" w:rsidRDefault="002B5F48" w:rsidP="002B5F48">
            <w:pPr>
              <w:jc w:val="right"/>
            </w:pPr>
            <w:r w:rsidRPr="00A52959">
              <w:t>0</w:t>
            </w:r>
          </w:p>
        </w:tc>
        <w:tc>
          <w:tcPr>
            <w:tcW w:w="898" w:type="dxa"/>
            <w:shd w:val="clear" w:color="auto" w:fill="auto"/>
          </w:tcPr>
          <w:p w14:paraId="5DD3EA8C" w14:textId="77777777" w:rsidR="002B5F48" w:rsidRPr="00562101" w:rsidRDefault="002B5F48" w:rsidP="002B5F48">
            <w:pPr>
              <w:jc w:val="right"/>
              <w:rPr>
                <w:rFonts w:cs="Calibri"/>
                <w:color w:val="000000"/>
                <w:szCs w:val="19"/>
              </w:rPr>
            </w:pPr>
            <w:r w:rsidRPr="00562101">
              <w:rPr>
                <w:rFonts w:cs="Calibri"/>
                <w:color w:val="000000"/>
                <w:szCs w:val="19"/>
              </w:rPr>
              <w:t>0</w:t>
            </w:r>
          </w:p>
        </w:tc>
      </w:tr>
      <w:tr w:rsidR="002B5F48" w:rsidRPr="00B20DF1" w14:paraId="123AB088" w14:textId="77777777" w:rsidTr="006F573A">
        <w:trPr>
          <w:trHeight w:val="567"/>
        </w:trPr>
        <w:tc>
          <w:tcPr>
            <w:tcW w:w="1997" w:type="dxa"/>
            <w:vAlign w:val="center"/>
          </w:tcPr>
          <w:p w14:paraId="32C62EEA" w14:textId="77777777" w:rsidR="002B5F48" w:rsidRPr="007845B8" w:rsidRDefault="002B5F48" w:rsidP="002B5F48">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Public </w:t>
            </w:r>
            <w:proofErr w:type="spellStart"/>
            <w:r w:rsidRPr="007845B8">
              <w:rPr>
                <w:rFonts w:eastAsia="Times New Roman" w:cs="Times New Roman"/>
                <w:color w:val="000000"/>
                <w:sz w:val="16"/>
                <w:szCs w:val="16"/>
              </w:rPr>
              <w:t>limited</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78028FAF" w14:textId="77777777" w:rsidR="002B5F48" w:rsidRPr="00465216" w:rsidRDefault="002B5F48" w:rsidP="002B5F48">
            <w:pPr>
              <w:jc w:val="right"/>
            </w:pPr>
            <w:r w:rsidRPr="00465216">
              <w:t>8</w:t>
            </w:r>
          </w:p>
        </w:tc>
        <w:tc>
          <w:tcPr>
            <w:tcW w:w="898" w:type="dxa"/>
          </w:tcPr>
          <w:p w14:paraId="154F341F" w14:textId="77777777" w:rsidR="002B5F48" w:rsidRPr="00B729E8" w:rsidRDefault="002B5F48" w:rsidP="002B5F48">
            <w:pPr>
              <w:jc w:val="right"/>
            </w:pPr>
            <w:r w:rsidRPr="00B729E8">
              <w:t>6</w:t>
            </w:r>
          </w:p>
        </w:tc>
        <w:tc>
          <w:tcPr>
            <w:tcW w:w="898" w:type="dxa"/>
          </w:tcPr>
          <w:p w14:paraId="1A8F535E" w14:textId="77777777" w:rsidR="002B5F48" w:rsidRPr="00D77355" w:rsidRDefault="002B5F48" w:rsidP="002B5F48">
            <w:pPr>
              <w:jc w:val="right"/>
            </w:pPr>
            <w:r w:rsidRPr="00D77355">
              <w:t>8</w:t>
            </w:r>
          </w:p>
        </w:tc>
        <w:tc>
          <w:tcPr>
            <w:tcW w:w="898" w:type="dxa"/>
          </w:tcPr>
          <w:p w14:paraId="077E0948" w14:textId="77777777" w:rsidR="002B5F48" w:rsidRPr="00A52959" w:rsidRDefault="002B5F48" w:rsidP="002B5F48">
            <w:pPr>
              <w:jc w:val="right"/>
            </w:pPr>
            <w:r w:rsidRPr="00A52959">
              <w:t>6</w:t>
            </w:r>
          </w:p>
        </w:tc>
        <w:tc>
          <w:tcPr>
            <w:tcW w:w="898" w:type="dxa"/>
            <w:shd w:val="clear" w:color="auto" w:fill="auto"/>
          </w:tcPr>
          <w:p w14:paraId="0936B141" w14:textId="77777777" w:rsidR="002B5F48" w:rsidRPr="00562101" w:rsidRDefault="002B5F48" w:rsidP="002B5F48">
            <w:pPr>
              <w:jc w:val="right"/>
              <w:rPr>
                <w:rFonts w:cs="Calibri"/>
                <w:color w:val="000000"/>
                <w:szCs w:val="19"/>
              </w:rPr>
            </w:pPr>
            <w:r w:rsidRPr="00562101">
              <w:rPr>
                <w:rFonts w:cs="Calibri"/>
                <w:color w:val="000000"/>
                <w:szCs w:val="19"/>
              </w:rPr>
              <w:t>5</w:t>
            </w:r>
          </w:p>
        </w:tc>
      </w:tr>
      <w:tr w:rsidR="002B5F48" w:rsidRPr="00B20DF1" w14:paraId="25481382" w14:textId="77777777" w:rsidTr="006F573A">
        <w:trPr>
          <w:trHeight w:val="567"/>
        </w:trPr>
        <w:tc>
          <w:tcPr>
            <w:tcW w:w="1997" w:type="dxa"/>
            <w:vAlign w:val="center"/>
          </w:tcPr>
          <w:p w14:paraId="7093016F"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Simple joint stock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52AAE9B9" w14:textId="77777777" w:rsidR="002B5F48" w:rsidRPr="00465216" w:rsidRDefault="002B5F48" w:rsidP="002B5F48">
            <w:pPr>
              <w:jc w:val="right"/>
            </w:pPr>
            <w:r w:rsidRPr="00465216">
              <w:t>0</w:t>
            </w:r>
          </w:p>
        </w:tc>
        <w:tc>
          <w:tcPr>
            <w:tcW w:w="898" w:type="dxa"/>
          </w:tcPr>
          <w:p w14:paraId="01D5355A" w14:textId="77777777" w:rsidR="002B5F48" w:rsidRPr="00B729E8" w:rsidRDefault="002B5F48" w:rsidP="002B5F48">
            <w:pPr>
              <w:jc w:val="right"/>
            </w:pPr>
            <w:r w:rsidRPr="00B729E8">
              <w:t>0</w:t>
            </w:r>
          </w:p>
        </w:tc>
        <w:tc>
          <w:tcPr>
            <w:tcW w:w="898" w:type="dxa"/>
          </w:tcPr>
          <w:p w14:paraId="6B6C7AAF" w14:textId="77777777" w:rsidR="002B5F48" w:rsidRPr="00D77355" w:rsidRDefault="002B5F48" w:rsidP="002B5F48">
            <w:pPr>
              <w:jc w:val="right"/>
            </w:pPr>
            <w:bookmarkStart w:id="0" w:name="_GoBack"/>
            <w:bookmarkEnd w:id="0"/>
            <w:r w:rsidRPr="00D77355">
              <w:t>0</w:t>
            </w:r>
          </w:p>
        </w:tc>
        <w:tc>
          <w:tcPr>
            <w:tcW w:w="898" w:type="dxa"/>
          </w:tcPr>
          <w:p w14:paraId="3BAB863C" w14:textId="77777777" w:rsidR="002B5F48" w:rsidRPr="00A52959" w:rsidRDefault="002B5F48" w:rsidP="002B5F48">
            <w:pPr>
              <w:jc w:val="right"/>
            </w:pPr>
            <w:r w:rsidRPr="00A52959">
              <w:t>0</w:t>
            </w:r>
          </w:p>
        </w:tc>
        <w:tc>
          <w:tcPr>
            <w:tcW w:w="898" w:type="dxa"/>
            <w:shd w:val="clear" w:color="auto" w:fill="auto"/>
          </w:tcPr>
          <w:p w14:paraId="3E49838A" w14:textId="77777777" w:rsidR="002B5F48" w:rsidRPr="00562101" w:rsidRDefault="002B5F48" w:rsidP="002B5F48">
            <w:pPr>
              <w:jc w:val="right"/>
              <w:rPr>
                <w:rFonts w:cs="Calibri"/>
                <w:color w:val="000000"/>
                <w:szCs w:val="19"/>
              </w:rPr>
            </w:pPr>
            <w:r w:rsidRPr="00562101">
              <w:rPr>
                <w:rFonts w:cs="Calibri"/>
                <w:color w:val="000000"/>
                <w:szCs w:val="19"/>
              </w:rPr>
              <w:t>0</w:t>
            </w:r>
          </w:p>
        </w:tc>
      </w:tr>
      <w:tr w:rsidR="002B5F48" w:rsidRPr="00B20DF1" w14:paraId="2ED785CD" w14:textId="77777777" w:rsidTr="006F573A">
        <w:trPr>
          <w:trHeight w:val="567"/>
        </w:trPr>
        <w:tc>
          <w:tcPr>
            <w:tcW w:w="1997" w:type="dxa"/>
            <w:vAlign w:val="center"/>
          </w:tcPr>
          <w:p w14:paraId="59213BEA"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Limited </w:t>
            </w:r>
            <w:proofErr w:type="spellStart"/>
            <w:r w:rsidRPr="007845B8">
              <w:rPr>
                <w:rFonts w:eastAsia="Times New Roman" w:cs="Times New Roman"/>
                <w:color w:val="000000"/>
                <w:sz w:val="16"/>
                <w:szCs w:val="16"/>
              </w:rPr>
              <w:t>liability</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6B046A1B" w14:textId="77777777" w:rsidR="002B5F48" w:rsidRPr="00465216" w:rsidRDefault="002B5F48" w:rsidP="002B5F48">
            <w:pPr>
              <w:jc w:val="right"/>
            </w:pPr>
            <w:r w:rsidRPr="00465216">
              <w:t>87</w:t>
            </w:r>
          </w:p>
        </w:tc>
        <w:tc>
          <w:tcPr>
            <w:tcW w:w="898" w:type="dxa"/>
          </w:tcPr>
          <w:p w14:paraId="23676F71" w14:textId="77777777" w:rsidR="002B5F48" w:rsidRPr="00B729E8" w:rsidRDefault="002B5F48" w:rsidP="002B5F48">
            <w:pPr>
              <w:jc w:val="right"/>
            </w:pPr>
            <w:r w:rsidRPr="00B729E8">
              <w:t>72</w:t>
            </w:r>
          </w:p>
        </w:tc>
        <w:tc>
          <w:tcPr>
            <w:tcW w:w="898" w:type="dxa"/>
          </w:tcPr>
          <w:p w14:paraId="522B0F9A" w14:textId="77777777" w:rsidR="002B5F48" w:rsidRPr="00D77355" w:rsidRDefault="002B5F48" w:rsidP="002B5F48">
            <w:pPr>
              <w:jc w:val="right"/>
            </w:pPr>
            <w:r w:rsidRPr="00D77355">
              <w:t>57</w:t>
            </w:r>
          </w:p>
        </w:tc>
        <w:tc>
          <w:tcPr>
            <w:tcW w:w="898" w:type="dxa"/>
          </w:tcPr>
          <w:p w14:paraId="590260B5" w14:textId="77777777" w:rsidR="002B5F48" w:rsidRPr="00A52959" w:rsidRDefault="002B5F48" w:rsidP="002B5F48">
            <w:pPr>
              <w:jc w:val="right"/>
            </w:pPr>
            <w:r w:rsidRPr="00A52959">
              <w:t>69</w:t>
            </w:r>
          </w:p>
        </w:tc>
        <w:tc>
          <w:tcPr>
            <w:tcW w:w="898" w:type="dxa"/>
            <w:shd w:val="clear" w:color="auto" w:fill="auto"/>
          </w:tcPr>
          <w:p w14:paraId="4B44F0D2" w14:textId="77777777" w:rsidR="002B5F48" w:rsidRPr="00562101" w:rsidRDefault="002B5F48" w:rsidP="002B5F48">
            <w:pPr>
              <w:jc w:val="right"/>
              <w:rPr>
                <w:rFonts w:cs="Calibri"/>
                <w:color w:val="000000"/>
                <w:szCs w:val="19"/>
              </w:rPr>
            </w:pPr>
            <w:r w:rsidRPr="00562101">
              <w:rPr>
                <w:rFonts w:cs="Calibri"/>
                <w:color w:val="000000"/>
                <w:szCs w:val="19"/>
              </w:rPr>
              <w:t>78</w:t>
            </w:r>
          </w:p>
        </w:tc>
      </w:tr>
      <w:tr w:rsidR="002B5F48" w:rsidRPr="00B20DF1" w14:paraId="6A462258" w14:textId="77777777" w:rsidTr="006F573A">
        <w:trPr>
          <w:trHeight w:val="567"/>
        </w:trPr>
        <w:tc>
          <w:tcPr>
            <w:tcW w:w="1997" w:type="dxa"/>
            <w:vAlign w:val="center"/>
          </w:tcPr>
          <w:p w14:paraId="1D34D753" w14:textId="77777777" w:rsidR="002B5F48" w:rsidRPr="007845B8" w:rsidRDefault="002B5F48" w:rsidP="002B5F48">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General </w:t>
            </w:r>
            <w:proofErr w:type="spellStart"/>
            <w:r w:rsidRPr="007845B8">
              <w:rPr>
                <w:rFonts w:eastAsia="Fira Sans Light" w:cs="Times New Roman"/>
                <w:color w:val="000000"/>
                <w:sz w:val="16"/>
                <w:szCs w:val="16"/>
              </w:rPr>
              <w:t>partnerships</w:t>
            </w:r>
            <w:proofErr w:type="spellEnd"/>
          </w:p>
        </w:tc>
        <w:tc>
          <w:tcPr>
            <w:tcW w:w="903" w:type="dxa"/>
          </w:tcPr>
          <w:p w14:paraId="0F355A6E" w14:textId="77777777" w:rsidR="002B5F48" w:rsidRPr="00465216" w:rsidRDefault="002B5F48" w:rsidP="002B5F48">
            <w:pPr>
              <w:jc w:val="right"/>
            </w:pPr>
            <w:r w:rsidRPr="00465216">
              <w:t>1</w:t>
            </w:r>
          </w:p>
        </w:tc>
        <w:tc>
          <w:tcPr>
            <w:tcW w:w="898" w:type="dxa"/>
          </w:tcPr>
          <w:p w14:paraId="0CDAE82F" w14:textId="77777777" w:rsidR="002B5F48" w:rsidRPr="00B729E8" w:rsidRDefault="002B5F48" w:rsidP="002B5F48">
            <w:pPr>
              <w:jc w:val="right"/>
            </w:pPr>
            <w:r w:rsidRPr="00B729E8">
              <w:t>0</w:t>
            </w:r>
          </w:p>
        </w:tc>
        <w:tc>
          <w:tcPr>
            <w:tcW w:w="898" w:type="dxa"/>
          </w:tcPr>
          <w:p w14:paraId="450A0BB8" w14:textId="77777777" w:rsidR="002B5F48" w:rsidRPr="00D77355" w:rsidRDefault="002B5F48" w:rsidP="002B5F48">
            <w:pPr>
              <w:jc w:val="right"/>
            </w:pPr>
            <w:r w:rsidRPr="00D77355">
              <w:t>3</w:t>
            </w:r>
          </w:p>
        </w:tc>
        <w:tc>
          <w:tcPr>
            <w:tcW w:w="898" w:type="dxa"/>
          </w:tcPr>
          <w:p w14:paraId="2D7077F9" w14:textId="77777777" w:rsidR="002B5F48" w:rsidRPr="00A52959" w:rsidRDefault="002B5F48" w:rsidP="002B5F48">
            <w:pPr>
              <w:jc w:val="right"/>
            </w:pPr>
            <w:r w:rsidRPr="00A52959">
              <w:t>7</w:t>
            </w:r>
          </w:p>
        </w:tc>
        <w:tc>
          <w:tcPr>
            <w:tcW w:w="898" w:type="dxa"/>
            <w:shd w:val="clear" w:color="auto" w:fill="auto"/>
          </w:tcPr>
          <w:p w14:paraId="4EB75509" w14:textId="77777777" w:rsidR="002B5F48" w:rsidRPr="00562101" w:rsidRDefault="002B5F48" w:rsidP="002B5F48">
            <w:pPr>
              <w:jc w:val="right"/>
              <w:rPr>
                <w:rFonts w:cs="Calibri"/>
                <w:color w:val="000000"/>
                <w:szCs w:val="19"/>
              </w:rPr>
            </w:pPr>
            <w:r w:rsidRPr="00562101">
              <w:rPr>
                <w:rFonts w:cs="Calibri"/>
                <w:color w:val="000000"/>
                <w:szCs w:val="19"/>
              </w:rPr>
              <w:t>1</w:t>
            </w:r>
          </w:p>
        </w:tc>
      </w:tr>
      <w:tr w:rsidR="002B5F48" w:rsidRPr="00B20DF1" w14:paraId="5FCD38FB" w14:textId="77777777" w:rsidTr="006F573A">
        <w:trPr>
          <w:trHeight w:val="567"/>
        </w:trPr>
        <w:tc>
          <w:tcPr>
            <w:tcW w:w="1997" w:type="dxa"/>
            <w:vAlign w:val="center"/>
          </w:tcPr>
          <w:p w14:paraId="1FA06F46" w14:textId="77777777" w:rsidR="002B5F48" w:rsidRPr="007845B8" w:rsidRDefault="002B5F48" w:rsidP="002B5F48">
            <w:pPr>
              <w:keepNext/>
              <w:keepLines/>
              <w:tabs>
                <w:tab w:val="right" w:leader="dot" w:pos="4156"/>
              </w:tabs>
              <w:contextualSpacing/>
              <w:outlineLvl w:val="8"/>
              <w:rPr>
                <w:rFonts w:eastAsia="Times New Roman" w:cs="Times New Roman"/>
                <w:iCs/>
                <w:color w:val="000000"/>
                <w:sz w:val="16"/>
                <w:szCs w:val="16"/>
              </w:rPr>
            </w:pPr>
            <w:r w:rsidRPr="007845B8">
              <w:rPr>
                <w:rFonts w:eastAsia="Times New Roman" w:cs="Times New Roman"/>
                <w:iCs/>
                <w:color w:val="000000"/>
                <w:sz w:val="16"/>
                <w:szCs w:val="16"/>
              </w:rPr>
              <w:t xml:space="preserve">Limited </w:t>
            </w:r>
            <w:proofErr w:type="spellStart"/>
            <w:r w:rsidRPr="007845B8">
              <w:rPr>
                <w:rFonts w:eastAsia="Times New Roman" w:cs="Times New Roman"/>
                <w:iCs/>
                <w:color w:val="000000"/>
                <w:sz w:val="16"/>
                <w:szCs w:val="16"/>
              </w:rPr>
              <w:t>partnerships</w:t>
            </w:r>
            <w:proofErr w:type="spellEnd"/>
          </w:p>
        </w:tc>
        <w:tc>
          <w:tcPr>
            <w:tcW w:w="903" w:type="dxa"/>
          </w:tcPr>
          <w:p w14:paraId="68D99A15" w14:textId="77777777" w:rsidR="002B5F48" w:rsidRPr="00465216" w:rsidRDefault="002B5F48" w:rsidP="002B5F48">
            <w:pPr>
              <w:jc w:val="right"/>
            </w:pPr>
            <w:r w:rsidRPr="00465216">
              <w:t>7</w:t>
            </w:r>
          </w:p>
        </w:tc>
        <w:tc>
          <w:tcPr>
            <w:tcW w:w="898" w:type="dxa"/>
          </w:tcPr>
          <w:p w14:paraId="7EF906AB" w14:textId="77777777" w:rsidR="002B5F48" w:rsidRPr="00B729E8" w:rsidRDefault="002B5F48" w:rsidP="002B5F48">
            <w:pPr>
              <w:jc w:val="right"/>
            </w:pPr>
            <w:r w:rsidRPr="00B729E8">
              <w:t>7</w:t>
            </w:r>
          </w:p>
        </w:tc>
        <w:tc>
          <w:tcPr>
            <w:tcW w:w="898" w:type="dxa"/>
          </w:tcPr>
          <w:p w14:paraId="3281D5AB" w14:textId="77777777" w:rsidR="002B5F48" w:rsidRPr="00D77355" w:rsidRDefault="002B5F48" w:rsidP="002B5F48">
            <w:pPr>
              <w:jc w:val="right"/>
            </w:pPr>
            <w:r w:rsidRPr="00D77355">
              <w:t>5</w:t>
            </w:r>
          </w:p>
        </w:tc>
        <w:tc>
          <w:tcPr>
            <w:tcW w:w="898" w:type="dxa"/>
          </w:tcPr>
          <w:p w14:paraId="39EECB3A" w14:textId="77777777" w:rsidR="002B5F48" w:rsidRPr="00A52959" w:rsidRDefault="002B5F48" w:rsidP="002B5F48">
            <w:pPr>
              <w:jc w:val="right"/>
            </w:pPr>
            <w:r w:rsidRPr="00A52959">
              <w:t>8</w:t>
            </w:r>
          </w:p>
        </w:tc>
        <w:tc>
          <w:tcPr>
            <w:tcW w:w="898" w:type="dxa"/>
            <w:shd w:val="clear" w:color="auto" w:fill="auto"/>
          </w:tcPr>
          <w:p w14:paraId="18F73C33" w14:textId="77777777" w:rsidR="002B5F48" w:rsidRPr="00562101" w:rsidRDefault="002B5F48" w:rsidP="002B5F48">
            <w:pPr>
              <w:jc w:val="right"/>
              <w:rPr>
                <w:rFonts w:cs="Calibri"/>
                <w:color w:val="000000"/>
                <w:szCs w:val="19"/>
              </w:rPr>
            </w:pPr>
            <w:r w:rsidRPr="00562101">
              <w:rPr>
                <w:rFonts w:cs="Calibri"/>
                <w:color w:val="000000"/>
                <w:szCs w:val="19"/>
              </w:rPr>
              <w:t>10</w:t>
            </w:r>
          </w:p>
        </w:tc>
      </w:tr>
      <w:tr w:rsidR="002B5F48" w:rsidRPr="00B20DF1" w14:paraId="7B54FDF6" w14:textId="77777777" w:rsidTr="006F573A">
        <w:trPr>
          <w:trHeight w:val="567"/>
        </w:trPr>
        <w:tc>
          <w:tcPr>
            <w:tcW w:w="1997" w:type="dxa"/>
            <w:vAlign w:val="center"/>
          </w:tcPr>
          <w:p w14:paraId="5F0FE7D3" w14:textId="77777777" w:rsidR="002B5F48" w:rsidRPr="007845B8" w:rsidRDefault="002B5F48" w:rsidP="002B5F48">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Public </w:t>
            </w:r>
            <w:proofErr w:type="spellStart"/>
            <w:r w:rsidRPr="007845B8">
              <w:rPr>
                <w:rFonts w:eastAsia="Fira Sans Light" w:cs="Times New Roman"/>
                <w:color w:val="000000"/>
                <w:sz w:val="16"/>
                <w:szCs w:val="16"/>
              </w:rPr>
              <w:t>limited</w:t>
            </w:r>
            <w:proofErr w:type="spellEnd"/>
            <w:r w:rsidRPr="007845B8">
              <w:rPr>
                <w:rFonts w:eastAsia="Fira Sans Light" w:cs="Times New Roman"/>
                <w:color w:val="000000"/>
                <w:sz w:val="16"/>
                <w:szCs w:val="16"/>
              </w:rPr>
              <w:t xml:space="preserve"> </w:t>
            </w:r>
            <w:r>
              <w:rPr>
                <w:rFonts w:eastAsia="Fira Sans Light" w:cs="Times New Roman"/>
                <w:color w:val="000000"/>
                <w:sz w:val="16"/>
                <w:szCs w:val="16"/>
              </w:rPr>
              <w:t xml:space="preserve">           </w:t>
            </w:r>
            <w:proofErr w:type="spellStart"/>
            <w:r w:rsidRPr="007845B8">
              <w:rPr>
                <w:rFonts w:eastAsia="Fira Sans Light" w:cs="Times New Roman"/>
                <w:color w:val="000000"/>
                <w:sz w:val="16"/>
                <w:szCs w:val="16"/>
              </w:rPr>
              <w:t>partnerships</w:t>
            </w:r>
            <w:proofErr w:type="spellEnd"/>
          </w:p>
        </w:tc>
        <w:tc>
          <w:tcPr>
            <w:tcW w:w="903" w:type="dxa"/>
          </w:tcPr>
          <w:p w14:paraId="003D600D" w14:textId="77777777" w:rsidR="002B5F48" w:rsidRPr="00465216" w:rsidRDefault="002B5F48" w:rsidP="002B5F48">
            <w:pPr>
              <w:jc w:val="right"/>
            </w:pPr>
            <w:r w:rsidRPr="00465216">
              <w:t>1</w:t>
            </w:r>
          </w:p>
        </w:tc>
        <w:tc>
          <w:tcPr>
            <w:tcW w:w="898" w:type="dxa"/>
          </w:tcPr>
          <w:p w14:paraId="4D9A7065" w14:textId="77777777" w:rsidR="002B5F48" w:rsidRPr="00B729E8" w:rsidRDefault="002B5F48" w:rsidP="002B5F48">
            <w:pPr>
              <w:jc w:val="right"/>
            </w:pPr>
            <w:r w:rsidRPr="00B729E8">
              <w:t>0</w:t>
            </w:r>
          </w:p>
        </w:tc>
        <w:tc>
          <w:tcPr>
            <w:tcW w:w="898" w:type="dxa"/>
          </w:tcPr>
          <w:p w14:paraId="38D6A9D6" w14:textId="77777777" w:rsidR="002B5F48" w:rsidRPr="00D77355" w:rsidRDefault="002B5F48" w:rsidP="002B5F48">
            <w:pPr>
              <w:jc w:val="right"/>
            </w:pPr>
            <w:r w:rsidRPr="00D77355">
              <w:t>5</w:t>
            </w:r>
          </w:p>
        </w:tc>
        <w:tc>
          <w:tcPr>
            <w:tcW w:w="898" w:type="dxa"/>
          </w:tcPr>
          <w:p w14:paraId="1E3E421F" w14:textId="77777777" w:rsidR="002B5F48" w:rsidRPr="00A52959" w:rsidRDefault="002B5F48" w:rsidP="002B5F48">
            <w:pPr>
              <w:jc w:val="right"/>
            </w:pPr>
            <w:r w:rsidRPr="00A52959">
              <w:t>0</w:t>
            </w:r>
          </w:p>
        </w:tc>
        <w:tc>
          <w:tcPr>
            <w:tcW w:w="898" w:type="dxa"/>
            <w:shd w:val="clear" w:color="auto" w:fill="auto"/>
          </w:tcPr>
          <w:p w14:paraId="557B6EC2" w14:textId="77777777" w:rsidR="002B5F48" w:rsidRPr="00562101" w:rsidRDefault="002B5F48" w:rsidP="002B5F48">
            <w:pPr>
              <w:jc w:val="right"/>
              <w:rPr>
                <w:rFonts w:cs="Calibri"/>
                <w:color w:val="000000"/>
                <w:szCs w:val="19"/>
              </w:rPr>
            </w:pPr>
            <w:r w:rsidRPr="00562101">
              <w:rPr>
                <w:rFonts w:cs="Calibri"/>
                <w:color w:val="000000"/>
                <w:szCs w:val="19"/>
              </w:rPr>
              <w:t>1</w:t>
            </w:r>
          </w:p>
        </w:tc>
      </w:tr>
      <w:tr w:rsidR="002B5F48" w:rsidRPr="00B20DF1" w14:paraId="453C4095" w14:textId="77777777" w:rsidTr="006F573A">
        <w:trPr>
          <w:trHeight w:val="567"/>
        </w:trPr>
        <w:tc>
          <w:tcPr>
            <w:tcW w:w="1997" w:type="dxa"/>
            <w:vAlign w:val="center"/>
          </w:tcPr>
          <w:p w14:paraId="069FBF61"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rPr>
            </w:pPr>
            <w:proofErr w:type="spellStart"/>
            <w:r w:rsidRPr="007845B8">
              <w:rPr>
                <w:rFonts w:eastAsia="Times New Roman" w:cs="Times New Roman"/>
                <w:color w:val="000000"/>
                <w:sz w:val="16"/>
                <w:szCs w:val="16"/>
              </w:rPr>
              <w:t>State-owned</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97DAD34" w14:textId="77777777" w:rsidR="002B5F48" w:rsidRPr="00465216" w:rsidRDefault="002B5F48" w:rsidP="002B5F48">
            <w:pPr>
              <w:jc w:val="right"/>
            </w:pPr>
            <w:r w:rsidRPr="00465216">
              <w:t>0</w:t>
            </w:r>
          </w:p>
        </w:tc>
        <w:tc>
          <w:tcPr>
            <w:tcW w:w="898" w:type="dxa"/>
          </w:tcPr>
          <w:p w14:paraId="256A69E0" w14:textId="77777777" w:rsidR="002B5F48" w:rsidRPr="00B729E8" w:rsidRDefault="002B5F48" w:rsidP="002B5F48">
            <w:pPr>
              <w:jc w:val="right"/>
            </w:pPr>
            <w:r w:rsidRPr="00B729E8">
              <w:t>0</w:t>
            </w:r>
          </w:p>
        </w:tc>
        <w:tc>
          <w:tcPr>
            <w:tcW w:w="898" w:type="dxa"/>
          </w:tcPr>
          <w:p w14:paraId="7E6C82E0" w14:textId="77777777" w:rsidR="002B5F48" w:rsidRPr="00D77355" w:rsidRDefault="002B5F48" w:rsidP="002B5F48">
            <w:pPr>
              <w:jc w:val="right"/>
            </w:pPr>
            <w:r w:rsidRPr="00D77355">
              <w:t>0</w:t>
            </w:r>
          </w:p>
        </w:tc>
        <w:tc>
          <w:tcPr>
            <w:tcW w:w="898" w:type="dxa"/>
          </w:tcPr>
          <w:p w14:paraId="23E5B6AD" w14:textId="77777777" w:rsidR="002B5F48" w:rsidRPr="00A52959" w:rsidRDefault="002B5F48" w:rsidP="002B5F48">
            <w:pPr>
              <w:jc w:val="right"/>
            </w:pPr>
            <w:r w:rsidRPr="00A52959">
              <w:t>0</w:t>
            </w:r>
          </w:p>
        </w:tc>
        <w:tc>
          <w:tcPr>
            <w:tcW w:w="898" w:type="dxa"/>
            <w:shd w:val="clear" w:color="auto" w:fill="auto"/>
          </w:tcPr>
          <w:p w14:paraId="3E9DC285" w14:textId="77777777" w:rsidR="002B5F48" w:rsidRPr="00562101" w:rsidRDefault="002B5F48" w:rsidP="002B5F48">
            <w:pPr>
              <w:jc w:val="right"/>
              <w:rPr>
                <w:rFonts w:cs="Calibri"/>
                <w:color w:val="000000"/>
                <w:szCs w:val="19"/>
              </w:rPr>
            </w:pPr>
            <w:r w:rsidRPr="00562101">
              <w:rPr>
                <w:rFonts w:cs="Calibri"/>
                <w:color w:val="000000"/>
                <w:szCs w:val="19"/>
              </w:rPr>
              <w:t>0</w:t>
            </w:r>
          </w:p>
        </w:tc>
      </w:tr>
      <w:tr w:rsidR="002B5F48" w:rsidRPr="00B20DF1" w14:paraId="7405A32B" w14:textId="77777777" w:rsidTr="006F573A">
        <w:trPr>
          <w:trHeight w:val="567"/>
        </w:trPr>
        <w:tc>
          <w:tcPr>
            <w:tcW w:w="1997" w:type="dxa"/>
            <w:vAlign w:val="center"/>
          </w:tcPr>
          <w:p w14:paraId="33866CEC"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rPr>
            </w:pPr>
            <w:proofErr w:type="spellStart"/>
            <w:r w:rsidRPr="007845B8">
              <w:rPr>
                <w:rFonts w:eastAsia="Times New Roman" w:cs="Times New Roman"/>
                <w:color w:val="000000"/>
                <w:sz w:val="16"/>
                <w:szCs w:val="16"/>
              </w:rPr>
              <w:t>Cooperatives</w:t>
            </w:r>
            <w:proofErr w:type="spellEnd"/>
          </w:p>
        </w:tc>
        <w:tc>
          <w:tcPr>
            <w:tcW w:w="903" w:type="dxa"/>
          </w:tcPr>
          <w:p w14:paraId="470D5693" w14:textId="77777777" w:rsidR="002B5F48" w:rsidRPr="00465216" w:rsidRDefault="002B5F48" w:rsidP="002B5F48">
            <w:pPr>
              <w:jc w:val="right"/>
            </w:pPr>
            <w:r w:rsidRPr="00465216">
              <w:t>3</w:t>
            </w:r>
          </w:p>
        </w:tc>
        <w:tc>
          <w:tcPr>
            <w:tcW w:w="898" w:type="dxa"/>
          </w:tcPr>
          <w:p w14:paraId="65BF321F" w14:textId="77777777" w:rsidR="002B5F48" w:rsidRPr="00B729E8" w:rsidRDefault="002B5F48" w:rsidP="002B5F48">
            <w:pPr>
              <w:jc w:val="right"/>
            </w:pPr>
            <w:r w:rsidRPr="00B729E8">
              <w:t>1</w:t>
            </w:r>
          </w:p>
        </w:tc>
        <w:tc>
          <w:tcPr>
            <w:tcW w:w="898" w:type="dxa"/>
          </w:tcPr>
          <w:p w14:paraId="72F2BE9A" w14:textId="77777777" w:rsidR="002B5F48" w:rsidRPr="00D77355" w:rsidRDefault="002B5F48" w:rsidP="002B5F48">
            <w:pPr>
              <w:jc w:val="right"/>
            </w:pPr>
            <w:r w:rsidRPr="00D77355">
              <w:t>2</w:t>
            </w:r>
          </w:p>
        </w:tc>
        <w:tc>
          <w:tcPr>
            <w:tcW w:w="898" w:type="dxa"/>
          </w:tcPr>
          <w:p w14:paraId="65871700" w14:textId="77777777" w:rsidR="002B5F48" w:rsidRPr="00A52959" w:rsidRDefault="002B5F48" w:rsidP="002B5F48">
            <w:pPr>
              <w:jc w:val="right"/>
            </w:pPr>
            <w:r w:rsidRPr="00A52959">
              <w:t>1</w:t>
            </w:r>
          </w:p>
        </w:tc>
        <w:tc>
          <w:tcPr>
            <w:tcW w:w="898" w:type="dxa"/>
            <w:shd w:val="clear" w:color="auto" w:fill="auto"/>
          </w:tcPr>
          <w:p w14:paraId="0A8A3AFD" w14:textId="77777777" w:rsidR="002B5F48" w:rsidRPr="00562101" w:rsidRDefault="002B5F48" w:rsidP="002B5F48">
            <w:pPr>
              <w:jc w:val="right"/>
              <w:rPr>
                <w:rFonts w:cs="Calibri"/>
                <w:color w:val="000000"/>
                <w:szCs w:val="19"/>
              </w:rPr>
            </w:pPr>
            <w:r w:rsidRPr="00562101">
              <w:rPr>
                <w:rFonts w:cs="Calibri"/>
                <w:color w:val="000000"/>
                <w:szCs w:val="19"/>
              </w:rPr>
              <w:t>0</w:t>
            </w:r>
          </w:p>
        </w:tc>
      </w:tr>
      <w:tr w:rsidR="002B5F48" w:rsidRPr="00B20DF1" w14:paraId="297245F8" w14:textId="77777777" w:rsidTr="006F573A">
        <w:trPr>
          <w:trHeight w:val="567"/>
        </w:trPr>
        <w:tc>
          <w:tcPr>
            <w:tcW w:w="1997" w:type="dxa"/>
            <w:vAlign w:val="center"/>
          </w:tcPr>
          <w:p w14:paraId="1751AFB8"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rPr>
            </w:pPr>
            <w:proofErr w:type="spellStart"/>
            <w:r w:rsidRPr="007845B8">
              <w:rPr>
                <w:rFonts w:eastAsia="Times New Roman" w:cs="Times New Roman"/>
                <w:color w:val="000000"/>
                <w:sz w:val="16"/>
                <w:szCs w:val="16"/>
              </w:rPr>
              <w:t>Branches</w:t>
            </w:r>
            <w:proofErr w:type="spellEnd"/>
            <w:r w:rsidRPr="007845B8">
              <w:rPr>
                <w:rFonts w:eastAsia="Times New Roman" w:cs="Times New Roman"/>
                <w:color w:val="000000"/>
                <w:sz w:val="16"/>
                <w:szCs w:val="16"/>
              </w:rPr>
              <w:t xml:space="preserve"> of </w:t>
            </w:r>
            <w:proofErr w:type="spellStart"/>
            <w:r w:rsidRPr="007845B8">
              <w:rPr>
                <w:rFonts w:eastAsia="Times New Roman" w:cs="Times New Roman"/>
                <w:color w:val="000000"/>
                <w:sz w:val="16"/>
                <w:szCs w:val="16"/>
              </w:rPr>
              <w:t>foreign</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3CEEC81" w14:textId="77777777" w:rsidR="002B5F48" w:rsidRPr="00465216" w:rsidRDefault="002B5F48" w:rsidP="002B5F48">
            <w:pPr>
              <w:jc w:val="right"/>
            </w:pPr>
            <w:r w:rsidRPr="00465216">
              <w:t>0</w:t>
            </w:r>
          </w:p>
        </w:tc>
        <w:tc>
          <w:tcPr>
            <w:tcW w:w="898" w:type="dxa"/>
          </w:tcPr>
          <w:p w14:paraId="2453CF5B" w14:textId="77777777" w:rsidR="002B5F48" w:rsidRPr="00B729E8" w:rsidRDefault="002B5F48" w:rsidP="002B5F48">
            <w:pPr>
              <w:jc w:val="right"/>
            </w:pPr>
            <w:r w:rsidRPr="00B729E8">
              <w:t>0</w:t>
            </w:r>
          </w:p>
        </w:tc>
        <w:tc>
          <w:tcPr>
            <w:tcW w:w="898" w:type="dxa"/>
          </w:tcPr>
          <w:p w14:paraId="3E469C44" w14:textId="77777777" w:rsidR="002B5F48" w:rsidRPr="00D77355" w:rsidRDefault="002B5F48" w:rsidP="002B5F48">
            <w:pPr>
              <w:jc w:val="right"/>
            </w:pPr>
            <w:r w:rsidRPr="00D77355">
              <w:t>0</w:t>
            </w:r>
          </w:p>
        </w:tc>
        <w:tc>
          <w:tcPr>
            <w:tcW w:w="898" w:type="dxa"/>
          </w:tcPr>
          <w:p w14:paraId="35E5BE1C" w14:textId="77777777" w:rsidR="002B5F48" w:rsidRPr="00A52959" w:rsidRDefault="002B5F48" w:rsidP="002B5F48">
            <w:pPr>
              <w:jc w:val="right"/>
            </w:pPr>
            <w:r w:rsidRPr="00A52959">
              <w:t>0</w:t>
            </w:r>
          </w:p>
        </w:tc>
        <w:tc>
          <w:tcPr>
            <w:tcW w:w="898" w:type="dxa"/>
            <w:shd w:val="clear" w:color="auto" w:fill="auto"/>
          </w:tcPr>
          <w:p w14:paraId="49BB171B" w14:textId="77777777" w:rsidR="002B5F48" w:rsidRPr="00562101" w:rsidRDefault="002B5F48" w:rsidP="002B5F48">
            <w:pPr>
              <w:jc w:val="right"/>
              <w:rPr>
                <w:rFonts w:cs="Calibri"/>
                <w:color w:val="000000"/>
                <w:szCs w:val="19"/>
              </w:rPr>
            </w:pPr>
            <w:r w:rsidRPr="00562101">
              <w:rPr>
                <w:rFonts w:cs="Calibri"/>
                <w:color w:val="000000"/>
                <w:szCs w:val="19"/>
              </w:rPr>
              <w:t>0</w:t>
            </w:r>
          </w:p>
        </w:tc>
      </w:tr>
      <w:tr w:rsidR="002B5F48" w:rsidRPr="00B20DF1" w14:paraId="3C9BAA90" w14:textId="77777777" w:rsidTr="006F573A">
        <w:trPr>
          <w:trHeight w:val="628"/>
        </w:trPr>
        <w:tc>
          <w:tcPr>
            <w:tcW w:w="1997" w:type="dxa"/>
            <w:vAlign w:val="center"/>
          </w:tcPr>
          <w:p w14:paraId="1FF308CC" w14:textId="77777777" w:rsidR="002B5F48" w:rsidRPr="007845B8" w:rsidRDefault="002B5F48" w:rsidP="002B5F48">
            <w:pPr>
              <w:keepNext/>
              <w:keepLines/>
              <w:tabs>
                <w:tab w:val="right" w:leader="dot" w:pos="4156"/>
              </w:tabs>
              <w:contextualSpacing/>
              <w:outlineLvl w:val="1"/>
              <w:rPr>
                <w:rFonts w:eastAsia="Times New Roman" w:cs="Times New Roman"/>
                <w:color w:val="000000"/>
                <w:sz w:val="16"/>
                <w:szCs w:val="16"/>
                <w:lang w:val="en-GB"/>
              </w:rPr>
            </w:pPr>
            <w:r w:rsidRPr="007845B8">
              <w:rPr>
                <w:rFonts w:eastAsia="Times New Roman" w:cs="Times New Roman"/>
                <w:color w:val="000000"/>
                <w:sz w:val="16"/>
                <w:szCs w:val="16"/>
                <w:lang w:val="en-GB"/>
              </w:rPr>
              <w:t>Others, including without specific legal form</w:t>
            </w:r>
            <w:r w:rsidRPr="007845B8">
              <w:rPr>
                <w:rStyle w:val="Odwoanieprzypisudolnego"/>
                <w:rFonts w:eastAsia="Times New Roman" w:cs="Times New Roman"/>
                <w:color w:val="000000"/>
                <w:sz w:val="16"/>
                <w:szCs w:val="16"/>
                <w:lang w:val="en-GB"/>
              </w:rPr>
              <w:footnoteReference w:customMarkFollows="1" w:id="2"/>
              <w:t>1</w:t>
            </w:r>
          </w:p>
        </w:tc>
        <w:tc>
          <w:tcPr>
            <w:tcW w:w="903" w:type="dxa"/>
          </w:tcPr>
          <w:p w14:paraId="49A53B72" w14:textId="77777777" w:rsidR="002B5F48" w:rsidRDefault="002B5F48" w:rsidP="002B5F48">
            <w:pPr>
              <w:jc w:val="right"/>
            </w:pPr>
            <w:r w:rsidRPr="00465216">
              <w:t>0</w:t>
            </w:r>
          </w:p>
        </w:tc>
        <w:tc>
          <w:tcPr>
            <w:tcW w:w="898" w:type="dxa"/>
          </w:tcPr>
          <w:p w14:paraId="62E66D3D" w14:textId="77777777" w:rsidR="002B5F48" w:rsidRDefault="002B5F48" w:rsidP="002B5F48">
            <w:pPr>
              <w:jc w:val="right"/>
            </w:pPr>
            <w:r w:rsidRPr="00B729E8">
              <w:t>0</w:t>
            </w:r>
          </w:p>
        </w:tc>
        <w:tc>
          <w:tcPr>
            <w:tcW w:w="898" w:type="dxa"/>
          </w:tcPr>
          <w:p w14:paraId="3CF99B6C" w14:textId="77777777" w:rsidR="002B5F48" w:rsidRDefault="002B5F48" w:rsidP="002B5F48">
            <w:pPr>
              <w:jc w:val="right"/>
            </w:pPr>
            <w:r w:rsidRPr="00D77355">
              <w:t>0</w:t>
            </w:r>
          </w:p>
        </w:tc>
        <w:tc>
          <w:tcPr>
            <w:tcW w:w="898" w:type="dxa"/>
          </w:tcPr>
          <w:p w14:paraId="4ECC450B" w14:textId="77777777" w:rsidR="002B5F48" w:rsidRDefault="002B5F48" w:rsidP="002B5F48">
            <w:pPr>
              <w:jc w:val="right"/>
            </w:pPr>
            <w:r w:rsidRPr="00A52959">
              <w:t>0</w:t>
            </w:r>
          </w:p>
        </w:tc>
        <w:tc>
          <w:tcPr>
            <w:tcW w:w="898" w:type="dxa"/>
            <w:shd w:val="clear" w:color="auto" w:fill="auto"/>
          </w:tcPr>
          <w:p w14:paraId="0D81836D" w14:textId="77777777" w:rsidR="002B5F48" w:rsidRPr="00562101" w:rsidRDefault="002B5F48" w:rsidP="002B5F48">
            <w:pPr>
              <w:jc w:val="right"/>
              <w:rPr>
                <w:rFonts w:cs="Calibri"/>
                <w:color w:val="000000"/>
                <w:szCs w:val="19"/>
              </w:rPr>
            </w:pPr>
            <w:r w:rsidRPr="00562101">
              <w:rPr>
                <w:rFonts w:cs="Calibri"/>
                <w:color w:val="000000"/>
                <w:szCs w:val="19"/>
              </w:rPr>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2E60D4"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77777777"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2E60D4"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3D4E391" w14:textId="77777777" w:rsidR="00434189" w:rsidRPr="00FF7843" w:rsidRDefault="00434189" w:rsidP="00434189">
            <w:pPr>
              <w:rPr>
                <w:rFonts w:cs="Times New Roman"/>
                <w:lang w:val="en-US"/>
              </w:rPr>
            </w:pPr>
          </w:p>
          <w:p w14:paraId="692AF2F0" w14:textId="77777777" w:rsidR="00434189" w:rsidRPr="00FF7843" w:rsidRDefault="00A346AA" w:rsidP="00434189">
            <w:pPr>
              <w:rPr>
                <w:rStyle w:val="Hipercze"/>
                <w:sz w:val="18"/>
                <w:szCs w:val="18"/>
                <w:lang w:val="en-US"/>
              </w:rPr>
            </w:pPr>
            <w:hyperlink r:id="rId27" w:tooltip="Registrations and bankruptcies of enterprises in the firdt quarter of 2021" w:history="1">
              <w:r w:rsidR="00434189" w:rsidRPr="00FF7843">
                <w:rPr>
                  <w:rStyle w:val="Hipercze"/>
                  <w:sz w:val="18"/>
                  <w:szCs w:val="18"/>
                  <w:lang w:val="en-US"/>
                </w:rPr>
                <w:t>Registrations and bankruptcies of enterprises in the first quarter of 2021</w:t>
              </w:r>
            </w:hyperlink>
          </w:p>
          <w:p w14:paraId="2FB6C30C" w14:textId="77777777" w:rsidR="00434189" w:rsidRPr="00FF7843" w:rsidRDefault="00434189" w:rsidP="00434189">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11655F61" w14:textId="77777777" w:rsidR="00434189" w:rsidRPr="00FF7843" w:rsidRDefault="00434189" w:rsidP="00434189">
            <w:pPr>
              <w:rPr>
                <w:rStyle w:val="Hipercze"/>
                <w:sz w:val="18"/>
                <w:szCs w:val="18"/>
                <w:lang w:val="en-US"/>
              </w:rPr>
            </w:pPr>
            <w:r w:rsidRPr="00C64F0C">
              <w:rPr>
                <w:rStyle w:val="Hipercze"/>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7908D2AB"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2021</w:t>
            </w:r>
          </w:p>
          <w:p w14:paraId="6286E06E" w14:textId="77777777" w:rsidR="00434189" w:rsidRPr="00782F01" w:rsidRDefault="00434189" w:rsidP="00434189">
            <w:pPr>
              <w:rPr>
                <w:rFonts w:cs="Times New Roman"/>
                <w:sz w:val="18"/>
                <w:szCs w:val="18"/>
                <w:lang w:val="en-US"/>
              </w:rPr>
            </w:pPr>
            <w:r w:rsidRPr="00C64F0C">
              <w:rPr>
                <w:rFonts w:cs="Times New Roman"/>
                <w:sz w:val="18"/>
                <w:szCs w:val="18"/>
              </w:rPr>
              <w:fldChar w:fldCharType="end"/>
            </w:r>
            <w:hyperlink r:id="rId28" w:history="1">
              <w:r w:rsidRPr="00782F01">
                <w:rPr>
                  <w:rStyle w:val="Hipercze"/>
                  <w:sz w:val="18"/>
                  <w:szCs w:val="18"/>
                  <w:lang w:val="en-US"/>
                </w:rPr>
                <w:t>Registrations and bankruptcies of enterprises in the first quarter of 2022</w:t>
              </w:r>
            </w:hyperlink>
          </w:p>
          <w:p w14:paraId="6B5CD4F8" w14:textId="77777777" w:rsidR="00434189" w:rsidRPr="00782F01" w:rsidRDefault="00A346AA" w:rsidP="00434189">
            <w:pPr>
              <w:rPr>
                <w:rFonts w:cs="Times New Roman"/>
                <w:sz w:val="18"/>
                <w:szCs w:val="18"/>
                <w:lang w:val="en-US"/>
              </w:rPr>
            </w:pPr>
            <w:hyperlink r:id="rId29" w:history="1">
              <w:r w:rsidR="00434189" w:rsidRPr="00782F01">
                <w:rPr>
                  <w:rStyle w:val="Hipercze"/>
                  <w:sz w:val="18"/>
                  <w:szCs w:val="18"/>
                  <w:lang w:val="en-US"/>
                </w:rPr>
                <w:t>Registrations and bankruptcies of enterprises in the second quarter of 2022</w:t>
              </w:r>
            </w:hyperlink>
          </w:p>
          <w:p w14:paraId="63631558" w14:textId="77777777" w:rsidR="00434189" w:rsidRDefault="00A346AA" w:rsidP="00434189">
            <w:pPr>
              <w:rPr>
                <w:rStyle w:val="Hipercze"/>
                <w:rFonts w:cstheme="minorBidi"/>
                <w:b/>
                <w:color w:val="000000" w:themeColor="text1"/>
                <w:szCs w:val="24"/>
                <w:u w:val="none"/>
                <w:lang w:val="en-US"/>
              </w:rPr>
            </w:pPr>
            <w:hyperlink r:id="rId30" w:history="1">
              <w:r w:rsidR="00434189" w:rsidRPr="00782F01">
                <w:rPr>
                  <w:rStyle w:val="Hipercze"/>
                  <w:sz w:val="18"/>
                  <w:szCs w:val="18"/>
                  <w:lang w:val="en-US"/>
                </w:rPr>
                <w:t>Registrations and bankruptc</w:t>
              </w:r>
              <w:r w:rsidR="00434189">
                <w:rPr>
                  <w:rStyle w:val="Hipercze"/>
                  <w:sz w:val="18"/>
                  <w:szCs w:val="18"/>
                  <w:lang w:val="en-US"/>
                </w:rPr>
                <w:t>ies of enterprises in the third</w:t>
              </w:r>
              <w:r w:rsidR="00434189" w:rsidRPr="00782F01">
                <w:rPr>
                  <w:rStyle w:val="Hipercze"/>
                  <w:sz w:val="18"/>
                  <w:szCs w:val="18"/>
                  <w:lang w:val="en-US"/>
                </w:rPr>
                <w:t xml:space="preserve"> quarter of 2022</w:t>
              </w:r>
            </w:hyperlink>
            <w:r w:rsidR="00434189" w:rsidRPr="00FF7843">
              <w:rPr>
                <w:rStyle w:val="Hipercze"/>
                <w:rFonts w:cstheme="minorBidi"/>
                <w:b/>
                <w:color w:val="000000" w:themeColor="text1"/>
                <w:szCs w:val="24"/>
                <w:u w:val="none"/>
                <w:lang w:val="en-US"/>
              </w:rPr>
              <w:t xml:space="preserve"> </w:t>
            </w:r>
          </w:p>
          <w:p w14:paraId="6B36B67F" w14:textId="77777777" w:rsidR="00434189" w:rsidRDefault="00434189" w:rsidP="00434189">
            <w:pPr>
              <w:rPr>
                <w:rStyle w:val="Hipercze"/>
                <w:sz w:val="18"/>
                <w:szCs w:val="18"/>
                <w:lang w:val="en-US"/>
              </w:rPr>
            </w:pPr>
            <w:r w:rsidRPr="00C64F0C">
              <w:rPr>
                <w:rFonts w:cs="Times New Roman"/>
                <w:sz w:val="18"/>
                <w:szCs w:val="18"/>
              </w:rPr>
              <w:fldChar w:fldCharType="begin"/>
            </w:r>
            <w:r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2D0404B3" w14:textId="77777777" w:rsidR="00434189" w:rsidRPr="00FF7843" w:rsidRDefault="00434189" w:rsidP="00434189">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0E35037F"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3F22F0">
              <w:rPr>
                <w:rStyle w:val="Hipercze"/>
                <w:sz w:val="18"/>
                <w:szCs w:val="18"/>
                <w:lang w:val="en-US"/>
              </w:rPr>
              <w:t>Registrations and bankruptc</w:t>
            </w:r>
            <w:r>
              <w:rPr>
                <w:rStyle w:val="Hipercze"/>
                <w:sz w:val="18"/>
                <w:szCs w:val="18"/>
                <w:lang w:val="en-US"/>
              </w:rPr>
              <w:t>ies of enterprises in the second quarter of 2023</w:t>
            </w:r>
          </w:p>
          <w:p w14:paraId="22D3E905"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third</w:t>
            </w:r>
            <w:r w:rsidRPr="00FF7843">
              <w:rPr>
                <w:rStyle w:val="Hipercze"/>
                <w:sz w:val="18"/>
                <w:szCs w:val="18"/>
                <w:lang w:val="en-US"/>
              </w:rPr>
              <w:t xml:space="preserve"> qua</w:t>
            </w:r>
            <w:r>
              <w:rPr>
                <w:rStyle w:val="Hipercze"/>
                <w:sz w:val="18"/>
                <w:szCs w:val="18"/>
                <w:lang w:val="en-US"/>
              </w:rPr>
              <w:t>rter of 2023</w:t>
            </w:r>
          </w:p>
          <w:p w14:paraId="369F1C0A" w14:textId="77777777" w:rsidR="00434189" w:rsidRPr="00FF7843" w:rsidRDefault="00434189" w:rsidP="00434189">
            <w:pPr>
              <w:rPr>
                <w:rStyle w:val="Hipercze"/>
                <w:rFonts w:cstheme="minorBidi"/>
                <w:b/>
                <w:color w:val="000000" w:themeColor="text1"/>
                <w:szCs w:val="24"/>
                <w:u w:val="none"/>
                <w:lang w:val="en-US"/>
              </w:rPr>
            </w:pPr>
            <w:r w:rsidRPr="00C64F0C">
              <w:rPr>
                <w:rFonts w:cs="Times New Roman"/>
                <w:sz w:val="18"/>
                <w:szCs w:val="18"/>
              </w:rPr>
              <w:fldChar w:fldCharType="end"/>
            </w:r>
            <w:hyperlink r:id="rId31" w:history="1">
              <w:r w:rsidRPr="00C83325">
                <w:rPr>
                  <w:rStyle w:val="Hipercze"/>
                  <w:sz w:val="18"/>
                  <w:szCs w:val="18"/>
                  <w:lang w:val="en-US"/>
                </w:rPr>
                <w:t>Registrations and bankruptcies of enterprises in the fourth quarter of 2023</w:t>
              </w:r>
            </w:hyperlink>
          </w:p>
          <w:p w14:paraId="11038074" w14:textId="77777777" w:rsidR="00434189" w:rsidRPr="00FF7843" w:rsidRDefault="00434189" w:rsidP="00434189">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4DD3155B" w14:textId="77777777" w:rsidR="000470AA" w:rsidRPr="00FF7843" w:rsidRDefault="000470AA" w:rsidP="000470AA">
      <w:pPr>
        <w:rPr>
          <w:sz w:val="18"/>
          <w:lang w:val="en-US"/>
        </w:rPr>
      </w:pPr>
    </w:p>
    <w:p w14:paraId="35E712F6" w14:textId="42BF08D9" w:rsidR="000470AA" w:rsidRPr="00FF7843" w:rsidRDefault="000470AA" w:rsidP="000470AA">
      <w:pPr>
        <w:rPr>
          <w:sz w:val="20"/>
          <w:lang w:val="en-US"/>
        </w:rPr>
      </w:pPr>
    </w:p>
    <w:sectPr w:rsidR="000470AA" w:rsidRPr="00FF7843"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1E9A5" w14:textId="77777777" w:rsidR="00A346AA" w:rsidRDefault="00A346AA" w:rsidP="000662E2">
      <w:pPr>
        <w:spacing w:after="0" w:line="240" w:lineRule="auto"/>
      </w:pPr>
      <w:r>
        <w:separator/>
      </w:r>
    </w:p>
  </w:endnote>
  <w:endnote w:type="continuationSeparator" w:id="0">
    <w:p w14:paraId="7A84E72F" w14:textId="77777777" w:rsidR="00A346AA" w:rsidRDefault="00A346A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0FC34EC-87A1-4D1C-957B-B7D5F8AEC072}"/>
    <w:embedBold r:id="rId2" w:fontKey="{4F8842EE-8BD0-4651-B7D8-127F3C3C17FF}"/>
    <w:embedItalic r:id="rId3" w:fontKey="{892CEAC0-4F0F-4CE1-99DA-7EFDED326720}"/>
  </w:font>
  <w:font w:name="Fira Sans Light">
    <w:panose1 w:val="020B0403050000020004"/>
    <w:charset w:val="EE"/>
    <w:family w:val="swiss"/>
    <w:pitch w:val="variable"/>
    <w:sig w:usb0="600002FF" w:usb1="02000001" w:usb2="00000000" w:usb3="00000000" w:csb0="0000019F" w:csb1="00000000"/>
    <w:embedRegular r:id="rId4" w:fontKey="{C88A0DB4-64AA-45E4-A3AE-2D1B97C2BDB6}"/>
    <w:embedBold r:id="rId5" w:fontKey="{E117C046-EABD-4273-A11C-96897D25B1D0}"/>
    <w:embedItalic r:id="rId6" w:fontKey="{BCD701D8-F4E0-496A-B559-C2B9FF99B4DB}"/>
  </w:font>
  <w:font w:name="Fira Sans SemiBold">
    <w:panose1 w:val="020B0603050000020004"/>
    <w:charset w:val="EE"/>
    <w:family w:val="swiss"/>
    <w:pitch w:val="variable"/>
    <w:sig w:usb0="600002FF" w:usb1="02000001" w:usb2="00000000" w:usb3="00000000" w:csb0="0000019F" w:csb1="00000000"/>
    <w:embedRegular r:id="rId7" w:fontKey="{43CBD391-679A-4340-84B5-4D8F3583FF3A}"/>
    <w:embedBold r:id="rId8" w:fontKey="{C6F75AA6-E685-4A9D-A092-237B837F668E}"/>
  </w:font>
  <w:font w:name="Fira Sans Medium">
    <w:panose1 w:val="020B0603050000020004"/>
    <w:charset w:val="EE"/>
    <w:family w:val="swiss"/>
    <w:pitch w:val="variable"/>
    <w:sig w:usb0="600002FF" w:usb1="02000001" w:usb2="00000000" w:usb3="00000000" w:csb0="0000019F" w:csb1="00000000"/>
    <w:embedRegular r:id="rId9" w:fontKey="{15B3A905-D857-45B1-80A0-D1CAF4B73B89}"/>
    <w:embedBold r:id="rId10" w:fontKey="{6B26D53F-8786-4DE0-9C7A-8CD1AAAF47D0}"/>
    <w:embedItalic r:id="rId11" w:fontKey="{5D2FC029-7E30-4620-BA22-0DAE20A61B57}"/>
  </w:font>
  <w:font w:name="Segoe UI">
    <w:panose1 w:val="020B0502040204020203"/>
    <w:charset w:val="EE"/>
    <w:family w:val="swiss"/>
    <w:pitch w:val="variable"/>
    <w:sig w:usb0="E4002EFF" w:usb1="C000E47F" w:usb2="00000009" w:usb3="00000000" w:csb0="000001FF" w:csb1="00000000"/>
    <w:embedRegular r:id="rId12" w:fontKey="{D0522ED6-2956-4127-AA4D-7F44D3A941FB}"/>
  </w:font>
  <w:font w:name="Fira Sans Extra Condensed SemiB">
    <w:panose1 w:val="020B0603050000020004"/>
    <w:charset w:val="EE"/>
    <w:family w:val="swiss"/>
    <w:pitch w:val="variable"/>
    <w:sig w:usb0="600002FF" w:usb1="00000001" w:usb2="00000000" w:usb3="00000000" w:csb0="0000019F" w:csb1="00000000"/>
    <w:embedRegular r:id="rId13" w:fontKey="{A4FCE23B-A203-4109-9343-4F315133F9FE}"/>
  </w:font>
  <w:font w:name="Calibri">
    <w:panose1 w:val="020F0502020204030204"/>
    <w:charset w:val="EE"/>
    <w:family w:val="swiss"/>
    <w:pitch w:val="variable"/>
    <w:sig w:usb0="E4002EFF" w:usb1="C000247B" w:usb2="00000009" w:usb3="00000000" w:csb0="000001FF" w:csb1="00000000"/>
    <w:embedRegular r:id="rId14" w:fontKey="{AB3E6514-E1CB-4FD5-97A6-01C0BD6B8C46}"/>
    <w:embedBold r:id="rId15" w:fontKey="{F158B172-AE1A-4466-98AB-41E4CDBB5AD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367FFB" w:rsidRDefault="00367FFB" w:rsidP="003B18B6">
        <w:pPr>
          <w:pStyle w:val="Stopka"/>
          <w:jc w:val="center"/>
        </w:pPr>
        <w:r>
          <w:fldChar w:fldCharType="begin"/>
        </w:r>
        <w:r>
          <w:instrText>PAGE   \* MERGEFORMAT</w:instrText>
        </w:r>
        <w:r>
          <w:fldChar w:fldCharType="separate"/>
        </w:r>
        <w:r w:rsidR="00E23828">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367FFB" w:rsidRDefault="00367FFB" w:rsidP="003B18B6">
        <w:pPr>
          <w:pStyle w:val="Stopka"/>
          <w:jc w:val="center"/>
        </w:pPr>
        <w:r>
          <w:fldChar w:fldCharType="begin"/>
        </w:r>
        <w:r>
          <w:instrText>PAGE   \* MERGEFORMAT</w:instrText>
        </w:r>
        <w:r>
          <w:fldChar w:fldCharType="separate"/>
        </w:r>
        <w:r w:rsidR="00E23828">
          <w:rPr>
            <w:noProof/>
          </w:rPr>
          <w:t>8</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367FFB" w:rsidRDefault="00367FFB" w:rsidP="003B18B6">
        <w:pPr>
          <w:pStyle w:val="Stopka"/>
          <w:jc w:val="center"/>
        </w:pPr>
        <w:r>
          <w:fldChar w:fldCharType="begin"/>
        </w:r>
        <w:r>
          <w:instrText>PAGE   \* MERGEFORMAT</w:instrText>
        </w:r>
        <w:r>
          <w:fldChar w:fldCharType="separate"/>
        </w:r>
        <w:r w:rsidR="00E23828">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49477" w14:textId="77777777" w:rsidR="00A346AA" w:rsidRDefault="00A346AA" w:rsidP="000662E2">
      <w:pPr>
        <w:spacing w:after="0" w:line="240" w:lineRule="auto"/>
      </w:pPr>
      <w:r>
        <w:separator/>
      </w:r>
    </w:p>
  </w:footnote>
  <w:footnote w:type="continuationSeparator" w:id="0">
    <w:p w14:paraId="48FA9F12" w14:textId="77777777" w:rsidR="00A346AA" w:rsidRDefault="00A346AA" w:rsidP="000662E2">
      <w:pPr>
        <w:spacing w:after="0" w:line="240" w:lineRule="auto"/>
      </w:pPr>
      <w:r>
        <w:continuationSeparator/>
      </w:r>
    </w:p>
  </w:footnote>
  <w:footnote w:id="1">
    <w:p w14:paraId="3E6DD30C" w14:textId="77777777" w:rsidR="00367FFB" w:rsidRPr="00A37C99" w:rsidRDefault="00367FFB" w:rsidP="000B61C8">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 w:id="2">
    <w:p w14:paraId="3AEB3878" w14:textId="77777777" w:rsidR="00367FFB" w:rsidRPr="00C64F0C" w:rsidRDefault="00367FFB" w:rsidP="002B5F48">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companies provided for in the provisions of acts other than the Code of Commercial Companies and the Civil Code or legal forms, to which regulations on companies apply, foreign companies, without specific legal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367FFB" w:rsidRDefault="00367FFB">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367FFB" w:rsidRDefault="00367FFB"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367FFB" w:rsidRPr="003C6C8D" w:rsidRDefault="00367FFB"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367FFB" w:rsidRPr="003C6C8D" w:rsidRDefault="00367FFB"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367FFB" w:rsidRDefault="00367FFB">
    <w:pPr>
      <w:pStyle w:val="Nagwek"/>
      <w:rPr>
        <w:noProof/>
        <w:lang w:eastAsia="pl-PL"/>
      </w:rPr>
    </w:pPr>
  </w:p>
  <w:p w14:paraId="20B38757" w14:textId="77777777" w:rsidR="00367FFB" w:rsidRDefault="00367FFB">
    <w:pPr>
      <w:pStyle w:val="Nagwek"/>
      <w:rPr>
        <w:noProof/>
        <w:lang w:eastAsia="pl-PL"/>
      </w:rPr>
    </w:pPr>
  </w:p>
  <w:p w14:paraId="225BD126" w14:textId="77777777" w:rsidR="00367FFB" w:rsidRDefault="00367FF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77777777" w:rsidR="00367FFB" w:rsidRPr="00A01B40" w:rsidRDefault="00367FFB" w:rsidP="00F049AB">
                          <w:pPr>
                            <w:pStyle w:val="Datainformacjisygnalnej"/>
                          </w:pPr>
                          <w:r>
                            <w:t>13.05.2024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77777777" w:rsidR="00367FFB" w:rsidRPr="00A01B40" w:rsidRDefault="00367FFB" w:rsidP="00F049AB">
                    <w:pPr>
                      <w:pStyle w:val="Datainformacjisygnalnej"/>
                    </w:pPr>
                    <w:r>
                      <w:t>13.05.2024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367FFB" w:rsidRDefault="00367FFB" w:rsidP="00B20DF1">
    <w:pPr>
      <w:pStyle w:val="Nagwek"/>
      <w:tabs>
        <w:tab w:val="clear" w:pos="4536"/>
        <w:tab w:val="clear" w:pos="9072"/>
        <w:tab w:val="left" w:pos="2696"/>
      </w:tabs>
      <w:rPr>
        <w:noProof/>
        <w:lang w:eastAsia="pl-PL"/>
      </w:rPr>
    </w:pPr>
    <w:r>
      <w:rPr>
        <w:noProof/>
        <w:lang w:eastAsia="pl-PL"/>
      </w:rPr>
      <w:tab/>
    </w:r>
  </w:p>
  <w:p w14:paraId="1EDF3C21" w14:textId="77777777" w:rsidR="00367FFB" w:rsidRDefault="00367FFB">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367FFB" w:rsidRDefault="00367FFB">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367FFB" w:rsidRDefault="00367FFB">
    <w:pPr>
      <w:pStyle w:val="Nagwek"/>
    </w:pPr>
  </w:p>
  <w:p w14:paraId="5837C615" w14:textId="77777777" w:rsidR="00367FFB" w:rsidRDefault="00367FF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3.1pt;height:124.85pt;visibility:visible;mso-wrap-style:square" o:bullet="t">
        <v:imagedata r:id="rId1" o:title=""/>
      </v:shape>
    </w:pict>
  </w:numPicBullet>
  <w:numPicBullet w:numPicBulletId="1">
    <w:pict>
      <v:shape id="_x0000_i1045" type="#_x0000_t75" style="width:124.25pt;height:124.85pt;visibility:visible;mso-wrap-style:square" o:bullet="t">
        <v:imagedata r:id="rId2" o:title=""/>
      </v:shape>
    </w:pict>
  </w:numPicBullet>
  <w:numPicBullet w:numPicBulletId="2">
    <w:pict>
      <v:shape id="_x0000_i1046" type="#_x0000_t75" style="width:24.4pt;height:26.7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39"/>
    <w:rsid w:val="00001862"/>
    <w:rsid w:val="00001C5B"/>
    <w:rsid w:val="00003437"/>
    <w:rsid w:val="00005A74"/>
    <w:rsid w:val="0000709F"/>
    <w:rsid w:val="000108B8"/>
    <w:rsid w:val="00013B61"/>
    <w:rsid w:val="000152F5"/>
    <w:rsid w:val="00015A11"/>
    <w:rsid w:val="000162DF"/>
    <w:rsid w:val="00021CD0"/>
    <w:rsid w:val="00035492"/>
    <w:rsid w:val="00035D0D"/>
    <w:rsid w:val="00036AD4"/>
    <w:rsid w:val="0004582E"/>
    <w:rsid w:val="000470AA"/>
    <w:rsid w:val="000479ED"/>
    <w:rsid w:val="00052F0F"/>
    <w:rsid w:val="00054E00"/>
    <w:rsid w:val="00057CA1"/>
    <w:rsid w:val="00063834"/>
    <w:rsid w:val="000647A9"/>
    <w:rsid w:val="00064FD0"/>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B0727"/>
    <w:rsid w:val="000B5EC0"/>
    <w:rsid w:val="000B61C8"/>
    <w:rsid w:val="000B6E3A"/>
    <w:rsid w:val="000C0731"/>
    <w:rsid w:val="000C135D"/>
    <w:rsid w:val="000C2674"/>
    <w:rsid w:val="000C2BCF"/>
    <w:rsid w:val="000C61A2"/>
    <w:rsid w:val="000C63CE"/>
    <w:rsid w:val="000C6F75"/>
    <w:rsid w:val="000D1D43"/>
    <w:rsid w:val="000D225C"/>
    <w:rsid w:val="000D2A5C"/>
    <w:rsid w:val="000D30E9"/>
    <w:rsid w:val="000D39F0"/>
    <w:rsid w:val="000D49A3"/>
    <w:rsid w:val="000E0918"/>
    <w:rsid w:val="000E146E"/>
    <w:rsid w:val="000E5C91"/>
    <w:rsid w:val="000E6194"/>
    <w:rsid w:val="000E63E2"/>
    <w:rsid w:val="000E79A9"/>
    <w:rsid w:val="000F569C"/>
    <w:rsid w:val="00100CCF"/>
    <w:rsid w:val="001011C3"/>
    <w:rsid w:val="00104CFA"/>
    <w:rsid w:val="001054E4"/>
    <w:rsid w:val="00106DA3"/>
    <w:rsid w:val="00110214"/>
    <w:rsid w:val="00110D87"/>
    <w:rsid w:val="00110DB0"/>
    <w:rsid w:val="00112399"/>
    <w:rsid w:val="001128DF"/>
    <w:rsid w:val="00114DB9"/>
    <w:rsid w:val="00116087"/>
    <w:rsid w:val="001164D0"/>
    <w:rsid w:val="0011666F"/>
    <w:rsid w:val="00117711"/>
    <w:rsid w:val="00120F25"/>
    <w:rsid w:val="00123C69"/>
    <w:rsid w:val="0012590E"/>
    <w:rsid w:val="0012711D"/>
    <w:rsid w:val="00130296"/>
    <w:rsid w:val="00132BB3"/>
    <w:rsid w:val="00133187"/>
    <w:rsid w:val="00134145"/>
    <w:rsid w:val="00136736"/>
    <w:rsid w:val="00136740"/>
    <w:rsid w:val="00136753"/>
    <w:rsid w:val="00136D67"/>
    <w:rsid w:val="001423B6"/>
    <w:rsid w:val="001448A7"/>
    <w:rsid w:val="00146621"/>
    <w:rsid w:val="001469BA"/>
    <w:rsid w:val="0015230F"/>
    <w:rsid w:val="00156F04"/>
    <w:rsid w:val="00160299"/>
    <w:rsid w:val="001617E3"/>
    <w:rsid w:val="00162325"/>
    <w:rsid w:val="0016373A"/>
    <w:rsid w:val="00164CF6"/>
    <w:rsid w:val="00165683"/>
    <w:rsid w:val="0016710D"/>
    <w:rsid w:val="0017160F"/>
    <w:rsid w:val="00183904"/>
    <w:rsid w:val="001877E8"/>
    <w:rsid w:val="00190D5F"/>
    <w:rsid w:val="00191A61"/>
    <w:rsid w:val="001951DA"/>
    <w:rsid w:val="001A6C43"/>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9B6"/>
    <w:rsid w:val="001F4386"/>
    <w:rsid w:val="001F45C0"/>
    <w:rsid w:val="001F555D"/>
    <w:rsid w:val="00200E81"/>
    <w:rsid w:val="0020156C"/>
    <w:rsid w:val="00202092"/>
    <w:rsid w:val="002021A6"/>
    <w:rsid w:val="00202A02"/>
    <w:rsid w:val="00202C55"/>
    <w:rsid w:val="00203B98"/>
    <w:rsid w:val="002044F1"/>
    <w:rsid w:val="00210018"/>
    <w:rsid w:val="002107D2"/>
    <w:rsid w:val="00216634"/>
    <w:rsid w:val="00224138"/>
    <w:rsid w:val="002259BD"/>
    <w:rsid w:val="0022784A"/>
    <w:rsid w:val="00227914"/>
    <w:rsid w:val="00233221"/>
    <w:rsid w:val="00234E69"/>
    <w:rsid w:val="00235D7F"/>
    <w:rsid w:val="002376C0"/>
    <w:rsid w:val="00241DA1"/>
    <w:rsid w:val="00242303"/>
    <w:rsid w:val="00242D31"/>
    <w:rsid w:val="00243C20"/>
    <w:rsid w:val="0025481E"/>
    <w:rsid w:val="002574F9"/>
    <w:rsid w:val="00260F7D"/>
    <w:rsid w:val="00262B61"/>
    <w:rsid w:val="00262CC6"/>
    <w:rsid w:val="00263A74"/>
    <w:rsid w:val="00263CC6"/>
    <w:rsid w:val="00263E08"/>
    <w:rsid w:val="00264937"/>
    <w:rsid w:val="00266BBB"/>
    <w:rsid w:val="0026716F"/>
    <w:rsid w:val="0027020D"/>
    <w:rsid w:val="00275497"/>
    <w:rsid w:val="00276811"/>
    <w:rsid w:val="00282699"/>
    <w:rsid w:val="0028373D"/>
    <w:rsid w:val="00284EDB"/>
    <w:rsid w:val="00287F47"/>
    <w:rsid w:val="002926DF"/>
    <w:rsid w:val="002950D1"/>
    <w:rsid w:val="00296128"/>
    <w:rsid w:val="00296697"/>
    <w:rsid w:val="00297A9F"/>
    <w:rsid w:val="002A0AFD"/>
    <w:rsid w:val="002A17F0"/>
    <w:rsid w:val="002A32EE"/>
    <w:rsid w:val="002A7508"/>
    <w:rsid w:val="002B0472"/>
    <w:rsid w:val="002B5327"/>
    <w:rsid w:val="002B5F48"/>
    <w:rsid w:val="002B6B12"/>
    <w:rsid w:val="002C05BC"/>
    <w:rsid w:val="002C21F0"/>
    <w:rsid w:val="002C3C44"/>
    <w:rsid w:val="002D01DF"/>
    <w:rsid w:val="002D2487"/>
    <w:rsid w:val="002D4E2C"/>
    <w:rsid w:val="002D710E"/>
    <w:rsid w:val="002E161C"/>
    <w:rsid w:val="002E2973"/>
    <w:rsid w:val="002E3EB3"/>
    <w:rsid w:val="002E4397"/>
    <w:rsid w:val="002E60D4"/>
    <w:rsid w:val="002E6140"/>
    <w:rsid w:val="002E63CA"/>
    <w:rsid w:val="002E6985"/>
    <w:rsid w:val="002E71B6"/>
    <w:rsid w:val="002F1932"/>
    <w:rsid w:val="002F35F6"/>
    <w:rsid w:val="002F4356"/>
    <w:rsid w:val="002F777A"/>
    <w:rsid w:val="002F77C8"/>
    <w:rsid w:val="00302131"/>
    <w:rsid w:val="00304F22"/>
    <w:rsid w:val="00305B66"/>
    <w:rsid w:val="00306C7C"/>
    <w:rsid w:val="00307AA5"/>
    <w:rsid w:val="0031116E"/>
    <w:rsid w:val="00314F86"/>
    <w:rsid w:val="00316136"/>
    <w:rsid w:val="00317F4D"/>
    <w:rsid w:val="00320F25"/>
    <w:rsid w:val="00322729"/>
    <w:rsid w:val="00322EDD"/>
    <w:rsid w:val="003278E6"/>
    <w:rsid w:val="003309FA"/>
    <w:rsid w:val="00330E8A"/>
    <w:rsid w:val="00332320"/>
    <w:rsid w:val="0033324C"/>
    <w:rsid w:val="003358B9"/>
    <w:rsid w:val="00343668"/>
    <w:rsid w:val="00345986"/>
    <w:rsid w:val="00347D72"/>
    <w:rsid w:val="00350DF0"/>
    <w:rsid w:val="0035363A"/>
    <w:rsid w:val="00353F45"/>
    <w:rsid w:val="00357611"/>
    <w:rsid w:val="00361287"/>
    <w:rsid w:val="003637BF"/>
    <w:rsid w:val="0036432A"/>
    <w:rsid w:val="003645A8"/>
    <w:rsid w:val="00364AF9"/>
    <w:rsid w:val="00367237"/>
    <w:rsid w:val="00367FFB"/>
    <w:rsid w:val="0037077F"/>
    <w:rsid w:val="0037219F"/>
    <w:rsid w:val="00372411"/>
    <w:rsid w:val="00373882"/>
    <w:rsid w:val="003750C1"/>
    <w:rsid w:val="003843DB"/>
    <w:rsid w:val="00387E61"/>
    <w:rsid w:val="0039042A"/>
    <w:rsid w:val="003906B0"/>
    <w:rsid w:val="00393761"/>
    <w:rsid w:val="003949F3"/>
    <w:rsid w:val="00394E26"/>
    <w:rsid w:val="00396691"/>
    <w:rsid w:val="00397D18"/>
    <w:rsid w:val="003A1874"/>
    <w:rsid w:val="003A1B36"/>
    <w:rsid w:val="003A2251"/>
    <w:rsid w:val="003A3A5B"/>
    <w:rsid w:val="003A4957"/>
    <w:rsid w:val="003A5613"/>
    <w:rsid w:val="003B1454"/>
    <w:rsid w:val="003B18B6"/>
    <w:rsid w:val="003B2485"/>
    <w:rsid w:val="003B2968"/>
    <w:rsid w:val="003B2B49"/>
    <w:rsid w:val="003B5534"/>
    <w:rsid w:val="003C06D1"/>
    <w:rsid w:val="003C0A20"/>
    <w:rsid w:val="003C1096"/>
    <w:rsid w:val="003C1272"/>
    <w:rsid w:val="003C161B"/>
    <w:rsid w:val="003C29C2"/>
    <w:rsid w:val="003C2FE5"/>
    <w:rsid w:val="003C3E28"/>
    <w:rsid w:val="003C4F4B"/>
    <w:rsid w:val="003C59E0"/>
    <w:rsid w:val="003C6C8D"/>
    <w:rsid w:val="003D16AB"/>
    <w:rsid w:val="003D1943"/>
    <w:rsid w:val="003D2656"/>
    <w:rsid w:val="003D4F95"/>
    <w:rsid w:val="003D5F42"/>
    <w:rsid w:val="003D60A9"/>
    <w:rsid w:val="003E1FE9"/>
    <w:rsid w:val="003E4C80"/>
    <w:rsid w:val="003F22F0"/>
    <w:rsid w:val="003F4161"/>
    <w:rsid w:val="003F4C97"/>
    <w:rsid w:val="003F666D"/>
    <w:rsid w:val="003F6CCA"/>
    <w:rsid w:val="003F7FE6"/>
    <w:rsid w:val="00400193"/>
    <w:rsid w:val="00402F40"/>
    <w:rsid w:val="00403E8C"/>
    <w:rsid w:val="0040493D"/>
    <w:rsid w:val="00410D5F"/>
    <w:rsid w:val="00412C3F"/>
    <w:rsid w:val="00413660"/>
    <w:rsid w:val="00416EAF"/>
    <w:rsid w:val="004177B0"/>
    <w:rsid w:val="0042098F"/>
    <w:rsid w:val="004212E7"/>
    <w:rsid w:val="00423C88"/>
    <w:rsid w:val="0042446D"/>
    <w:rsid w:val="00425E92"/>
    <w:rsid w:val="00427BF8"/>
    <w:rsid w:val="00431002"/>
    <w:rsid w:val="004316E0"/>
    <w:rsid w:val="00431C02"/>
    <w:rsid w:val="00434189"/>
    <w:rsid w:val="00434E2D"/>
    <w:rsid w:val="00437395"/>
    <w:rsid w:val="00440AA7"/>
    <w:rsid w:val="004420D0"/>
    <w:rsid w:val="00445047"/>
    <w:rsid w:val="004463F6"/>
    <w:rsid w:val="00446749"/>
    <w:rsid w:val="00450FE8"/>
    <w:rsid w:val="00453EB7"/>
    <w:rsid w:val="00463E39"/>
    <w:rsid w:val="004657FC"/>
    <w:rsid w:val="0046619F"/>
    <w:rsid w:val="004661A9"/>
    <w:rsid w:val="00467A82"/>
    <w:rsid w:val="004703C9"/>
    <w:rsid w:val="004733F6"/>
    <w:rsid w:val="00474C20"/>
    <w:rsid w:val="00474E69"/>
    <w:rsid w:val="004773BF"/>
    <w:rsid w:val="00480DAE"/>
    <w:rsid w:val="00483E9F"/>
    <w:rsid w:val="00484398"/>
    <w:rsid w:val="00485A2C"/>
    <w:rsid w:val="0049621B"/>
    <w:rsid w:val="004A1D19"/>
    <w:rsid w:val="004A578E"/>
    <w:rsid w:val="004B22D8"/>
    <w:rsid w:val="004B78CB"/>
    <w:rsid w:val="004C1895"/>
    <w:rsid w:val="004C60E3"/>
    <w:rsid w:val="004C6D40"/>
    <w:rsid w:val="004E5842"/>
    <w:rsid w:val="004E6AA8"/>
    <w:rsid w:val="004F0C3C"/>
    <w:rsid w:val="004F2280"/>
    <w:rsid w:val="004F23BB"/>
    <w:rsid w:val="004F45FF"/>
    <w:rsid w:val="004F63FC"/>
    <w:rsid w:val="00505A92"/>
    <w:rsid w:val="00510BCC"/>
    <w:rsid w:val="00513D26"/>
    <w:rsid w:val="00514999"/>
    <w:rsid w:val="005203F1"/>
    <w:rsid w:val="00521BC3"/>
    <w:rsid w:val="00522C6A"/>
    <w:rsid w:val="00531356"/>
    <w:rsid w:val="00533632"/>
    <w:rsid w:val="00533D2C"/>
    <w:rsid w:val="00534013"/>
    <w:rsid w:val="00534ACC"/>
    <w:rsid w:val="005351D0"/>
    <w:rsid w:val="005356B0"/>
    <w:rsid w:val="005408D3"/>
    <w:rsid w:val="00540C5C"/>
    <w:rsid w:val="00541E6E"/>
    <w:rsid w:val="0054251F"/>
    <w:rsid w:val="00542594"/>
    <w:rsid w:val="0054387B"/>
    <w:rsid w:val="00543B9F"/>
    <w:rsid w:val="00544E39"/>
    <w:rsid w:val="005520D8"/>
    <w:rsid w:val="0055486E"/>
    <w:rsid w:val="00555CFB"/>
    <w:rsid w:val="00556CF1"/>
    <w:rsid w:val="00562101"/>
    <w:rsid w:val="00563BF7"/>
    <w:rsid w:val="005644F2"/>
    <w:rsid w:val="005649EF"/>
    <w:rsid w:val="00570E6A"/>
    <w:rsid w:val="00571B31"/>
    <w:rsid w:val="00575972"/>
    <w:rsid w:val="005762A7"/>
    <w:rsid w:val="00581A2D"/>
    <w:rsid w:val="00587CEE"/>
    <w:rsid w:val="005916D7"/>
    <w:rsid w:val="00592B06"/>
    <w:rsid w:val="0059427F"/>
    <w:rsid w:val="00597068"/>
    <w:rsid w:val="00597CDC"/>
    <w:rsid w:val="005A1B1A"/>
    <w:rsid w:val="005A2EEE"/>
    <w:rsid w:val="005A31CF"/>
    <w:rsid w:val="005A698C"/>
    <w:rsid w:val="005B1F4A"/>
    <w:rsid w:val="005B2ECF"/>
    <w:rsid w:val="005B4C5D"/>
    <w:rsid w:val="005B59B0"/>
    <w:rsid w:val="005C0CAC"/>
    <w:rsid w:val="005C215D"/>
    <w:rsid w:val="005D03DF"/>
    <w:rsid w:val="005D062E"/>
    <w:rsid w:val="005D1EB6"/>
    <w:rsid w:val="005E0799"/>
    <w:rsid w:val="005E10F9"/>
    <w:rsid w:val="005E1200"/>
    <w:rsid w:val="005E2F2B"/>
    <w:rsid w:val="005E4D11"/>
    <w:rsid w:val="005E7847"/>
    <w:rsid w:val="005F2614"/>
    <w:rsid w:val="005F31F4"/>
    <w:rsid w:val="005F45EE"/>
    <w:rsid w:val="005F5A80"/>
    <w:rsid w:val="005F74A6"/>
    <w:rsid w:val="005F7C5A"/>
    <w:rsid w:val="00601E20"/>
    <w:rsid w:val="006038C1"/>
    <w:rsid w:val="00603DC0"/>
    <w:rsid w:val="006044FF"/>
    <w:rsid w:val="006067CF"/>
    <w:rsid w:val="006070CA"/>
    <w:rsid w:val="00607CC5"/>
    <w:rsid w:val="0061179B"/>
    <w:rsid w:val="006125F9"/>
    <w:rsid w:val="00613032"/>
    <w:rsid w:val="00617E14"/>
    <w:rsid w:val="00633014"/>
    <w:rsid w:val="0063437B"/>
    <w:rsid w:val="00634900"/>
    <w:rsid w:val="006354D6"/>
    <w:rsid w:val="0064017E"/>
    <w:rsid w:val="00640CF0"/>
    <w:rsid w:val="006431E3"/>
    <w:rsid w:val="00653DC3"/>
    <w:rsid w:val="00654BB6"/>
    <w:rsid w:val="00655E8D"/>
    <w:rsid w:val="006579AB"/>
    <w:rsid w:val="00661B05"/>
    <w:rsid w:val="00662E66"/>
    <w:rsid w:val="006673CA"/>
    <w:rsid w:val="00673C26"/>
    <w:rsid w:val="00674DE5"/>
    <w:rsid w:val="00677ACA"/>
    <w:rsid w:val="00680416"/>
    <w:rsid w:val="006812AF"/>
    <w:rsid w:val="0068327D"/>
    <w:rsid w:val="00684012"/>
    <w:rsid w:val="006872EC"/>
    <w:rsid w:val="00687536"/>
    <w:rsid w:val="006902EF"/>
    <w:rsid w:val="00691278"/>
    <w:rsid w:val="00691534"/>
    <w:rsid w:val="00693880"/>
    <w:rsid w:val="00694AF0"/>
    <w:rsid w:val="00695CA3"/>
    <w:rsid w:val="006A45C5"/>
    <w:rsid w:val="006A4686"/>
    <w:rsid w:val="006A5B61"/>
    <w:rsid w:val="006B0E9E"/>
    <w:rsid w:val="006B1A40"/>
    <w:rsid w:val="006B246B"/>
    <w:rsid w:val="006B44A4"/>
    <w:rsid w:val="006B486D"/>
    <w:rsid w:val="006B5AE4"/>
    <w:rsid w:val="006C197A"/>
    <w:rsid w:val="006C484B"/>
    <w:rsid w:val="006C4D4A"/>
    <w:rsid w:val="006D1507"/>
    <w:rsid w:val="006D1659"/>
    <w:rsid w:val="006D4054"/>
    <w:rsid w:val="006D4FD2"/>
    <w:rsid w:val="006D5133"/>
    <w:rsid w:val="006D67C4"/>
    <w:rsid w:val="006E0111"/>
    <w:rsid w:val="006E02EC"/>
    <w:rsid w:val="006E3329"/>
    <w:rsid w:val="006E3C4F"/>
    <w:rsid w:val="006E4697"/>
    <w:rsid w:val="006E5D99"/>
    <w:rsid w:val="006E6F41"/>
    <w:rsid w:val="006E6F5F"/>
    <w:rsid w:val="006E73E6"/>
    <w:rsid w:val="006E76AD"/>
    <w:rsid w:val="006F1D5E"/>
    <w:rsid w:val="006F573A"/>
    <w:rsid w:val="006F71A4"/>
    <w:rsid w:val="00707AD5"/>
    <w:rsid w:val="007110A5"/>
    <w:rsid w:val="007133C9"/>
    <w:rsid w:val="00715CAA"/>
    <w:rsid w:val="007176E0"/>
    <w:rsid w:val="007201E2"/>
    <w:rsid w:val="0072022B"/>
    <w:rsid w:val="007211B1"/>
    <w:rsid w:val="007248AC"/>
    <w:rsid w:val="00724B99"/>
    <w:rsid w:val="007267B0"/>
    <w:rsid w:val="007277DA"/>
    <w:rsid w:val="00731D27"/>
    <w:rsid w:val="00734A5B"/>
    <w:rsid w:val="00737085"/>
    <w:rsid w:val="00743CF2"/>
    <w:rsid w:val="00745B4B"/>
    <w:rsid w:val="00746187"/>
    <w:rsid w:val="007506D8"/>
    <w:rsid w:val="00751D48"/>
    <w:rsid w:val="00752105"/>
    <w:rsid w:val="00757E16"/>
    <w:rsid w:val="0076254F"/>
    <w:rsid w:val="00763670"/>
    <w:rsid w:val="007636F5"/>
    <w:rsid w:val="0076563C"/>
    <w:rsid w:val="00767BD6"/>
    <w:rsid w:val="00767EB5"/>
    <w:rsid w:val="007724E9"/>
    <w:rsid w:val="00772BAC"/>
    <w:rsid w:val="00777A9D"/>
    <w:rsid w:val="007801F5"/>
    <w:rsid w:val="00782F01"/>
    <w:rsid w:val="00783CA4"/>
    <w:rsid w:val="007842FB"/>
    <w:rsid w:val="007845B8"/>
    <w:rsid w:val="00785DDD"/>
    <w:rsid w:val="00786124"/>
    <w:rsid w:val="007914A0"/>
    <w:rsid w:val="007917C1"/>
    <w:rsid w:val="00793687"/>
    <w:rsid w:val="0079514B"/>
    <w:rsid w:val="00795252"/>
    <w:rsid w:val="0079533E"/>
    <w:rsid w:val="00797819"/>
    <w:rsid w:val="007A2DC1"/>
    <w:rsid w:val="007A37B7"/>
    <w:rsid w:val="007A37E9"/>
    <w:rsid w:val="007A3ADC"/>
    <w:rsid w:val="007B5401"/>
    <w:rsid w:val="007C2B7D"/>
    <w:rsid w:val="007C2E2C"/>
    <w:rsid w:val="007C43F9"/>
    <w:rsid w:val="007D0869"/>
    <w:rsid w:val="007D14C4"/>
    <w:rsid w:val="007D3319"/>
    <w:rsid w:val="007D335D"/>
    <w:rsid w:val="007D346F"/>
    <w:rsid w:val="007D605C"/>
    <w:rsid w:val="007E08F7"/>
    <w:rsid w:val="007E3314"/>
    <w:rsid w:val="007E3514"/>
    <w:rsid w:val="007E3DE9"/>
    <w:rsid w:val="007E4B03"/>
    <w:rsid w:val="007E510A"/>
    <w:rsid w:val="007F324B"/>
    <w:rsid w:val="007F51A4"/>
    <w:rsid w:val="007F6FB5"/>
    <w:rsid w:val="00802627"/>
    <w:rsid w:val="00803031"/>
    <w:rsid w:val="0080359D"/>
    <w:rsid w:val="0080553C"/>
    <w:rsid w:val="0080563A"/>
    <w:rsid w:val="00805941"/>
    <w:rsid w:val="00805B46"/>
    <w:rsid w:val="00805DB4"/>
    <w:rsid w:val="00817A42"/>
    <w:rsid w:val="00817B6D"/>
    <w:rsid w:val="008207DA"/>
    <w:rsid w:val="00823593"/>
    <w:rsid w:val="00823BFF"/>
    <w:rsid w:val="00825DC2"/>
    <w:rsid w:val="00830123"/>
    <w:rsid w:val="008307C0"/>
    <w:rsid w:val="00832CDE"/>
    <w:rsid w:val="00834AD3"/>
    <w:rsid w:val="00837820"/>
    <w:rsid w:val="008412C9"/>
    <w:rsid w:val="00843795"/>
    <w:rsid w:val="00844A68"/>
    <w:rsid w:val="0084647F"/>
    <w:rsid w:val="00847F0F"/>
    <w:rsid w:val="00850566"/>
    <w:rsid w:val="00850B7B"/>
    <w:rsid w:val="00852369"/>
    <w:rsid w:val="00852448"/>
    <w:rsid w:val="00852BBF"/>
    <w:rsid w:val="0086162C"/>
    <w:rsid w:val="00862A36"/>
    <w:rsid w:val="00864DB4"/>
    <w:rsid w:val="008753ED"/>
    <w:rsid w:val="00877F6C"/>
    <w:rsid w:val="0088258A"/>
    <w:rsid w:val="00884489"/>
    <w:rsid w:val="008849C0"/>
    <w:rsid w:val="0088524F"/>
    <w:rsid w:val="00886332"/>
    <w:rsid w:val="008871E3"/>
    <w:rsid w:val="008925F0"/>
    <w:rsid w:val="00892EC3"/>
    <w:rsid w:val="0089448A"/>
    <w:rsid w:val="00894C23"/>
    <w:rsid w:val="00897877"/>
    <w:rsid w:val="008A22C6"/>
    <w:rsid w:val="008A26D9"/>
    <w:rsid w:val="008A2BE9"/>
    <w:rsid w:val="008A352B"/>
    <w:rsid w:val="008A6DD7"/>
    <w:rsid w:val="008A728B"/>
    <w:rsid w:val="008A7B5B"/>
    <w:rsid w:val="008B12D2"/>
    <w:rsid w:val="008B2520"/>
    <w:rsid w:val="008C03F3"/>
    <w:rsid w:val="008C0C29"/>
    <w:rsid w:val="008C1DFB"/>
    <w:rsid w:val="008C4DC2"/>
    <w:rsid w:val="008D02DA"/>
    <w:rsid w:val="008D160C"/>
    <w:rsid w:val="008D24E7"/>
    <w:rsid w:val="008D3D79"/>
    <w:rsid w:val="008D4803"/>
    <w:rsid w:val="008D76BC"/>
    <w:rsid w:val="008E2022"/>
    <w:rsid w:val="008E5308"/>
    <w:rsid w:val="008E544C"/>
    <w:rsid w:val="008E5841"/>
    <w:rsid w:val="008E6771"/>
    <w:rsid w:val="008E7DBA"/>
    <w:rsid w:val="008F0829"/>
    <w:rsid w:val="008F3240"/>
    <w:rsid w:val="008F3638"/>
    <w:rsid w:val="008F4441"/>
    <w:rsid w:val="008F5993"/>
    <w:rsid w:val="008F6B20"/>
    <w:rsid w:val="008F6F31"/>
    <w:rsid w:val="008F74DF"/>
    <w:rsid w:val="008F7890"/>
    <w:rsid w:val="008F7FCE"/>
    <w:rsid w:val="00900FE4"/>
    <w:rsid w:val="00902274"/>
    <w:rsid w:val="0090279E"/>
    <w:rsid w:val="009027F5"/>
    <w:rsid w:val="00907B9A"/>
    <w:rsid w:val="009120FA"/>
    <w:rsid w:val="009127BA"/>
    <w:rsid w:val="00913E07"/>
    <w:rsid w:val="00915E8E"/>
    <w:rsid w:val="0091657D"/>
    <w:rsid w:val="00916E48"/>
    <w:rsid w:val="00917551"/>
    <w:rsid w:val="00920AAE"/>
    <w:rsid w:val="009227A6"/>
    <w:rsid w:val="00922F2C"/>
    <w:rsid w:val="00927115"/>
    <w:rsid w:val="009312BA"/>
    <w:rsid w:val="00933A38"/>
    <w:rsid w:val="00933EC1"/>
    <w:rsid w:val="00936BB9"/>
    <w:rsid w:val="00940899"/>
    <w:rsid w:val="0094310E"/>
    <w:rsid w:val="009444DD"/>
    <w:rsid w:val="009446AD"/>
    <w:rsid w:val="009467F8"/>
    <w:rsid w:val="00946DF3"/>
    <w:rsid w:val="009530DB"/>
    <w:rsid w:val="00953676"/>
    <w:rsid w:val="00954262"/>
    <w:rsid w:val="00956F30"/>
    <w:rsid w:val="00960F92"/>
    <w:rsid w:val="00962B00"/>
    <w:rsid w:val="009657B3"/>
    <w:rsid w:val="0096625E"/>
    <w:rsid w:val="00966C9A"/>
    <w:rsid w:val="009705EE"/>
    <w:rsid w:val="00970FEE"/>
    <w:rsid w:val="009720F6"/>
    <w:rsid w:val="00977927"/>
    <w:rsid w:val="0098135C"/>
    <w:rsid w:val="0098156A"/>
    <w:rsid w:val="00981B06"/>
    <w:rsid w:val="00991BAC"/>
    <w:rsid w:val="00992D77"/>
    <w:rsid w:val="009962A7"/>
    <w:rsid w:val="009A6EA0"/>
    <w:rsid w:val="009B02E8"/>
    <w:rsid w:val="009B643C"/>
    <w:rsid w:val="009C1335"/>
    <w:rsid w:val="009C1AB2"/>
    <w:rsid w:val="009C613A"/>
    <w:rsid w:val="009C7251"/>
    <w:rsid w:val="009E1FB1"/>
    <w:rsid w:val="009E2E91"/>
    <w:rsid w:val="009E792C"/>
    <w:rsid w:val="009E7D31"/>
    <w:rsid w:val="009F2FD6"/>
    <w:rsid w:val="00A01B40"/>
    <w:rsid w:val="00A139F5"/>
    <w:rsid w:val="00A25992"/>
    <w:rsid w:val="00A32E16"/>
    <w:rsid w:val="00A32EB1"/>
    <w:rsid w:val="00A32EBB"/>
    <w:rsid w:val="00A3425E"/>
    <w:rsid w:val="00A346AA"/>
    <w:rsid w:val="00A365F4"/>
    <w:rsid w:val="00A37C99"/>
    <w:rsid w:val="00A37E09"/>
    <w:rsid w:val="00A41744"/>
    <w:rsid w:val="00A471CE"/>
    <w:rsid w:val="00A4720A"/>
    <w:rsid w:val="00A47D80"/>
    <w:rsid w:val="00A53132"/>
    <w:rsid w:val="00A563F2"/>
    <w:rsid w:val="00A566E8"/>
    <w:rsid w:val="00A56D30"/>
    <w:rsid w:val="00A56FA8"/>
    <w:rsid w:val="00A64F19"/>
    <w:rsid w:val="00A66347"/>
    <w:rsid w:val="00A669CA"/>
    <w:rsid w:val="00A71D44"/>
    <w:rsid w:val="00A7392B"/>
    <w:rsid w:val="00A73E53"/>
    <w:rsid w:val="00A75609"/>
    <w:rsid w:val="00A76A3A"/>
    <w:rsid w:val="00A80003"/>
    <w:rsid w:val="00A810F9"/>
    <w:rsid w:val="00A82D31"/>
    <w:rsid w:val="00A831BF"/>
    <w:rsid w:val="00A85E7E"/>
    <w:rsid w:val="00A862D5"/>
    <w:rsid w:val="00A86ECC"/>
    <w:rsid w:val="00A86FCC"/>
    <w:rsid w:val="00A90A6D"/>
    <w:rsid w:val="00A91617"/>
    <w:rsid w:val="00A962AA"/>
    <w:rsid w:val="00A96F5C"/>
    <w:rsid w:val="00A971E5"/>
    <w:rsid w:val="00AA710D"/>
    <w:rsid w:val="00AB305D"/>
    <w:rsid w:val="00AB64F3"/>
    <w:rsid w:val="00AB6675"/>
    <w:rsid w:val="00AB682F"/>
    <w:rsid w:val="00AB6D25"/>
    <w:rsid w:val="00AD0BD1"/>
    <w:rsid w:val="00AD0E56"/>
    <w:rsid w:val="00AD1693"/>
    <w:rsid w:val="00AD46A4"/>
    <w:rsid w:val="00AD5720"/>
    <w:rsid w:val="00AE229B"/>
    <w:rsid w:val="00AE2D4B"/>
    <w:rsid w:val="00AE4F99"/>
    <w:rsid w:val="00AF029F"/>
    <w:rsid w:val="00B01648"/>
    <w:rsid w:val="00B03CBD"/>
    <w:rsid w:val="00B04FE5"/>
    <w:rsid w:val="00B11B69"/>
    <w:rsid w:val="00B14952"/>
    <w:rsid w:val="00B154D1"/>
    <w:rsid w:val="00B16871"/>
    <w:rsid w:val="00B20175"/>
    <w:rsid w:val="00B20DF1"/>
    <w:rsid w:val="00B25B45"/>
    <w:rsid w:val="00B279E6"/>
    <w:rsid w:val="00B31E5A"/>
    <w:rsid w:val="00B354BB"/>
    <w:rsid w:val="00B45CDF"/>
    <w:rsid w:val="00B47359"/>
    <w:rsid w:val="00B506A2"/>
    <w:rsid w:val="00B51F71"/>
    <w:rsid w:val="00B527A2"/>
    <w:rsid w:val="00B557BA"/>
    <w:rsid w:val="00B60ABB"/>
    <w:rsid w:val="00B6477E"/>
    <w:rsid w:val="00B653AB"/>
    <w:rsid w:val="00B65F9E"/>
    <w:rsid w:val="00B66B19"/>
    <w:rsid w:val="00B6765A"/>
    <w:rsid w:val="00B759E7"/>
    <w:rsid w:val="00B77919"/>
    <w:rsid w:val="00B81156"/>
    <w:rsid w:val="00B81D56"/>
    <w:rsid w:val="00B82CFB"/>
    <w:rsid w:val="00B85BC9"/>
    <w:rsid w:val="00B914E9"/>
    <w:rsid w:val="00B9457A"/>
    <w:rsid w:val="00B956EE"/>
    <w:rsid w:val="00BA2BA1"/>
    <w:rsid w:val="00BA3447"/>
    <w:rsid w:val="00BA3562"/>
    <w:rsid w:val="00BA598C"/>
    <w:rsid w:val="00BB1DCE"/>
    <w:rsid w:val="00BB242E"/>
    <w:rsid w:val="00BB2FC1"/>
    <w:rsid w:val="00BB3B00"/>
    <w:rsid w:val="00BB3B87"/>
    <w:rsid w:val="00BB3E50"/>
    <w:rsid w:val="00BB4848"/>
    <w:rsid w:val="00BB4F09"/>
    <w:rsid w:val="00BB54B5"/>
    <w:rsid w:val="00BC063D"/>
    <w:rsid w:val="00BC064C"/>
    <w:rsid w:val="00BC3B81"/>
    <w:rsid w:val="00BC5E2E"/>
    <w:rsid w:val="00BC6CAE"/>
    <w:rsid w:val="00BD0029"/>
    <w:rsid w:val="00BD46F9"/>
    <w:rsid w:val="00BD4E33"/>
    <w:rsid w:val="00BD6C24"/>
    <w:rsid w:val="00BD73AF"/>
    <w:rsid w:val="00BD763D"/>
    <w:rsid w:val="00BE1EB1"/>
    <w:rsid w:val="00BE2107"/>
    <w:rsid w:val="00BE2FE8"/>
    <w:rsid w:val="00BE4B59"/>
    <w:rsid w:val="00BF1800"/>
    <w:rsid w:val="00BF6C11"/>
    <w:rsid w:val="00C00F29"/>
    <w:rsid w:val="00C01769"/>
    <w:rsid w:val="00C030DE"/>
    <w:rsid w:val="00C051A8"/>
    <w:rsid w:val="00C06F27"/>
    <w:rsid w:val="00C10352"/>
    <w:rsid w:val="00C22105"/>
    <w:rsid w:val="00C22A72"/>
    <w:rsid w:val="00C244B6"/>
    <w:rsid w:val="00C24A3D"/>
    <w:rsid w:val="00C27BF1"/>
    <w:rsid w:val="00C3398F"/>
    <w:rsid w:val="00C33E63"/>
    <w:rsid w:val="00C36206"/>
    <w:rsid w:val="00C3702F"/>
    <w:rsid w:val="00C4096F"/>
    <w:rsid w:val="00C41E3C"/>
    <w:rsid w:val="00C4500A"/>
    <w:rsid w:val="00C52DBE"/>
    <w:rsid w:val="00C56158"/>
    <w:rsid w:val="00C5758B"/>
    <w:rsid w:val="00C60504"/>
    <w:rsid w:val="00C61509"/>
    <w:rsid w:val="00C61604"/>
    <w:rsid w:val="00C62238"/>
    <w:rsid w:val="00C6326F"/>
    <w:rsid w:val="00C63418"/>
    <w:rsid w:val="00C64A37"/>
    <w:rsid w:val="00C64F0C"/>
    <w:rsid w:val="00C7158E"/>
    <w:rsid w:val="00C7250B"/>
    <w:rsid w:val="00C72947"/>
    <w:rsid w:val="00C7346B"/>
    <w:rsid w:val="00C77C0E"/>
    <w:rsid w:val="00C8062B"/>
    <w:rsid w:val="00C83325"/>
    <w:rsid w:val="00C8350E"/>
    <w:rsid w:val="00C91687"/>
    <w:rsid w:val="00C924A8"/>
    <w:rsid w:val="00C945FE"/>
    <w:rsid w:val="00C9532D"/>
    <w:rsid w:val="00C965F1"/>
    <w:rsid w:val="00C96FAA"/>
    <w:rsid w:val="00C97A04"/>
    <w:rsid w:val="00CA107B"/>
    <w:rsid w:val="00CA243B"/>
    <w:rsid w:val="00CA484D"/>
    <w:rsid w:val="00CA4FB6"/>
    <w:rsid w:val="00CA743A"/>
    <w:rsid w:val="00CA784C"/>
    <w:rsid w:val="00CB073C"/>
    <w:rsid w:val="00CB2F90"/>
    <w:rsid w:val="00CB6AD4"/>
    <w:rsid w:val="00CB7ACC"/>
    <w:rsid w:val="00CC6ACE"/>
    <w:rsid w:val="00CC739E"/>
    <w:rsid w:val="00CD1EBB"/>
    <w:rsid w:val="00CD28CF"/>
    <w:rsid w:val="00CD51CC"/>
    <w:rsid w:val="00CD58B7"/>
    <w:rsid w:val="00CD6323"/>
    <w:rsid w:val="00CD7967"/>
    <w:rsid w:val="00CE03C6"/>
    <w:rsid w:val="00CE18C3"/>
    <w:rsid w:val="00CE2347"/>
    <w:rsid w:val="00CE31B8"/>
    <w:rsid w:val="00CE6300"/>
    <w:rsid w:val="00CF15EC"/>
    <w:rsid w:val="00CF18EE"/>
    <w:rsid w:val="00CF30BD"/>
    <w:rsid w:val="00CF3568"/>
    <w:rsid w:val="00CF39B7"/>
    <w:rsid w:val="00CF4099"/>
    <w:rsid w:val="00D00796"/>
    <w:rsid w:val="00D01437"/>
    <w:rsid w:val="00D021E4"/>
    <w:rsid w:val="00D062B2"/>
    <w:rsid w:val="00D0726E"/>
    <w:rsid w:val="00D1509C"/>
    <w:rsid w:val="00D15997"/>
    <w:rsid w:val="00D166D5"/>
    <w:rsid w:val="00D173F1"/>
    <w:rsid w:val="00D261A2"/>
    <w:rsid w:val="00D346DA"/>
    <w:rsid w:val="00D3566C"/>
    <w:rsid w:val="00D36100"/>
    <w:rsid w:val="00D37F3E"/>
    <w:rsid w:val="00D4186C"/>
    <w:rsid w:val="00D4654E"/>
    <w:rsid w:val="00D472CE"/>
    <w:rsid w:val="00D50516"/>
    <w:rsid w:val="00D517A6"/>
    <w:rsid w:val="00D524CC"/>
    <w:rsid w:val="00D53F9C"/>
    <w:rsid w:val="00D560BD"/>
    <w:rsid w:val="00D616D2"/>
    <w:rsid w:val="00D63B5F"/>
    <w:rsid w:val="00D66C17"/>
    <w:rsid w:val="00D70EF7"/>
    <w:rsid w:val="00D711D6"/>
    <w:rsid w:val="00D71B25"/>
    <w:rsid w:val="00D722FB"/>
    <w:rsid w:val="00D74045"/>
    <w:rsid w:val="00D749A0"/>
    <w:rsid w:val="00D7775A"/>
    <w:rsid w:val="00D8397C"/>
    <w:rsid w:val="00D858B7"/>
    <w:rsid w:val="00D8649D"/>
    <w:rsid w:val="00D93C68"/>
    <w:rsid w:val="00D94EED"/>
    <w:rsid w:val="00D96026"/>
    <w:rsid w:val="00D972F6"/>
    <w:rsid w:val="00DA331D"/>
    <w:rsid w:val="00DA4292"/>
    <w:rsid w:val="00DA7C1C"/>
    <w:rsid w:val="00DB1001"/>
    <w:rsid w:val="00DB147A"/>
    <w:rsid w:val="00DB1B7A"/>
    <w:rsid w:val="00DB706E"/>
    <w:rsid w:val="00DC0F58"/>
    <w:rsid w:val="00DC6708"/>
    <w:rsid w:val="00DC7A47"/>
    <w:rsid w:val="00DD011A"/>
    <w:rsid w:val="00DD2EB7"/>
    <w:rsid w:val="00DD3BF3"/>
    <w:rsid w:val="00DD52DF"/>
    <w:rsid w:val="00DD6C4D"/>
    <w:rsid w:val="00DE1D0A"/>
    <w:rsid w:val="00DE1F84"/>
    <w:rsid w:val="00DE2400"/>
    <w:rsid w:val="00DE3F2E"/>
    <w:rsid w:val="00DE560C"/>
    <w:rsid w:val="00DE58F1"/>
    <w:rsid w:val="00DE6908"/>
    <w:rsid w:val="00DE6B58"/>
    <w:rsid w:val="00DE6E43"/>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251E"/>
    <w:rsid w:val="00E231AB"/>
    <w:rsid w:val="00E23337"/>
    <w:rsid w:val="00E23828"/>
    <w:rsid w:val="00E249E8"/>
    <w:rsid w:val="00E259EA"/>
    <w:rsid w:val="00E25D33"/>
    <w:rsid w:val="00E30619"/>
    <w:rsid w:val="00E32061"/>
    <w:rsid w:val="00E32B9A"/>
    <w:rsid w:val="00E33F48"/>
    <w:rsid w:val="00E34160"/>
    <w:rsid w:val="00E372C6"/>
    <w:rsid w:val="00E41451"/>
    <w:rsid w:val="00E42FF9"/>
    <w:rsid w:val="00E4384B"/>
    <w:rsid w:val="00E44790"/>
    <w:rsid w:val="00E466A5"/>
    <w:rsid w:val="00E4714C"/>
    <w:rsid w:val="00E4738F"/>
    <w:rsid w:val="00E5178D"/>
    <w:rsid w:val="00E51AEB"/>
    <w:rsid w:val="00E522A7"/>
    <w:rsid w:val="00E53445"/>
    <w:rsid w:val="00E5349E"/>
    <w:rsid w:val="00E5370D"/>
    <w:rsid w:val="00E54452"/>
    <w:rsid w:val="00E562D1"/>
    <w:rsid w:val="00E63176"/>
    <w:rsid w:val="00E63B0C"/>
    <w:rsid w:val="00E664C5"/>
    <w:rsid w:val="00E671A2"/>
    <w:rsid w:val="00E70C51"/>
    <w:rsid w:val="00E722FA"/>
    <w:rsid w:val="00E76D26"/>
    <w:rsid w:val="00E76EE5"/>
    <w:rsid w:val="00E7782F"/>
    <w:rsid w:val="00E80DC5"/>
    <w:rsid w:val="00E82AE6"/>
    <w:rsid w:val="00E83126"/>
    <w:rsid w:val="00E85856"/>
    <w:rsid w:val="00E861ED"/>
    <w:rsid w:val="00E95036"/>
    <w:rsid w:val="00E95B8E"/>
    <w:rsid w:val="00EA4D8E"/>
    <w:rsid w:val="00EA5A18"/>
    <w:rsid w:val="00EB1390"/>
    <w:rsid w:val="00EB24A5"/>
    <w:rsid w:val="00EB2C71"/>
    <w:rsid w:val="00EB2CB2"/>
    <w:rsid w:val="00EB3108"/>
    <w:rsid w:val="00EB3333"/>
    <w:rsid w:val="00EB4340"/>
    <w:rsid w:val="00EB52DA"/>
    <w:rsid w:val="00EB556D"/>
    <w:rsid w:val="00EB5A7D"/>
    <w:rsid w:val="00EC4051"/>
    <w:rsid w:val="00EC412D"/>
    <w:rsid w:val="00EC7D9E"/>
    <w:rsid w:val="00ED0338"/>
    <w:rsid w:val="00ED0692"/>
    <w:rsid w:val="00ED3CD1"/>
    <w:rsid w:val="00ED4DBB"/>
    <w:rsid w:val="00ED55C0"/>
    <w:rsid w:val="00ED682B"/>
    <w:rsid w:val="00ED7EEC"/>
    <w:rsid w:val="00EE058D"/>
    <w:rsid w:val="00EE41D5"/>
    <w:rsid w:val="00EF37F0"/>
    <w:rsid w:val="00EF7165"/>
    <w:rsid w:val="00EF7C19"/>
    <w:rsid w:val="00EF7C6B"/>
    <w:rsid w:val="00F0166F"/>
    <w:rsid w:val="00F03425"/>
    <w:rsid w:val="00F037A4"/>
    <w:rsid w:val="00F049AB"/>
    <w:rsid w:val="00F07852"/>
    <w:rsid w:val="00F125FD"/>
    <w:rsid w:val="00F1351C"/>
    <w:rsid w:val="00F142DB"/>
    <w:rsid w:val="00F1736A"/>
    <w:rsid w:val="00F20F97"/>
    <w:rsid w:val="00F21CAC"/>
    <w:rsid w:val="00F24689"/>
    <w:rsid w:val="00F246B5"/>
    <w:rsid w:val="00F25A80"/>
    <w:rsid w:val="00F27C8F"/>
    <w:rsid w:val="00F32749"/>
    <w:rsid w:val="00F37172"/>
    <w:rsid w:val="00F37860"/>
    <w:rsid w:val="00F42CC4"/>
    <w:rsid w:val="00F4477E"/>
    <w:rsid w:val="00F455DA"/>
    <w:rsid w:val="00F46269"/>
    <w:rsid w:val="00F53B0F"/>
    <w:rsid w:val="00F54B57"/>
    <w:rsid w:val="00F57C8F"/>
    <w:rsid w:val="00F607AA"/>
    <w:rsid w:val="00F60BA8"/>
    <w:rsid w:val="00F610D5"/>
    <w:rsid w:val="00F63B5F"/>
    <w:rsid w:val="00F65030"/>
    <w:rsid w:val="00F660AC"/>
    <w:rsid w:val="00F67D8F"/>
    <w:rsid w:val="00F70E30"/>
    <w:rsid w:val="00F7354B"/>
    <w:rsid w:val="00F77E4B"/>
    <w:rsid w:val="00F802BE"/>
    <w:rsid w:val="00F80E93"/>
    <w:rsid w:val="00F81F28"/>
    <w:rsid w:val="00F82895"/>
    <w:rsid w:val="00F86024"/>
    <w:rsid w:val="00F8611A"/>
    <w:rsid w:val="00FA035E"/>
    <w:rsid w:val="00FA04B6"/>
    <w:rsid w:val="00FA3D18"/>
    <w:rsid w:val="00FA4D6D"/>
    <w:rsid w:val="00FA5128"/>
    <w:rsid w:val="00FB3395"/>
    <w:rsid w:val="00FB42D4"/>
    <w:rsid w:val="00FB5906"/>
    <w:rsid w:val="00FB68BA"/>
    <w:rsid w:val="00FB762F"/>
    <w:rsid w:val="00FC0FC3"/>
    <w:rsid w:val="00FC2AED"/>
    <w:rsid w:val="00FC374F"/>
    <w:rsid w:val="00FD0D6F"/>
    <w:rsid w:val="00FD2043"/>
    <w:rsid w:val="00FD25C1"/>
    <w:rsid w:val="00FD537B"/>
    <w:rsid w:val="00FD5EA7"/>
    <w:rsid w:val="00FE093B"/>
    <w:rsid w:val="00FE1AE6"/>
    <w:rsid w:val="00FE22C8"/>
    <w:rsid w:val="00FE36CF"/>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4th-quarter-of-2023,2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_ang_2024_Q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_ang_2024_Q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mfgus01a\D02a\wydzial2_wymiana\Informacja_sygnalna\tablice%20i%20wykresy\Wykresy_ang_2024_Q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cmfgus01a\D02a\wydzial2_wymiana\Informacja_sygnalna\tablice%20i%20wykresy\Wykresy_ang_2024_Q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49613918866371"/>
          <c:y val="0.11936056069914337"/>
          <c:w val="0.78769036645558976"/>
          <c:h val="0.65605324942901833"/>
        </c:manualLayout>
      </c:layout>
      <c:lineChart>
        <c:grouping val="standard"/>
        <c:varyColors val="0"/>
        <c:ser>
          <c:idx val="2"/>
          <c:order val="0"/>
          <c:marker>
            <c:symbol val="circle"/>
            <c:size val="7"/>
            <c:spPr>
              <a:solidFill>
                <a:schemeClr val="bg1"/>
              </a:solidFill>
            </c:spPr>
          </c:marker>
          <c:dLbls>
            <c:dLbl>
              <c:idx val="0"/>
              <c:layout>
                <c:manualLayout>
                  <c:x val="-4.6105603695205118E-2"/>
                  <c:y val="-5.72079984095108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7E-4C52-A5A3-CAD1DE86B087}"/>
                </c:ext>
              </c:extLst>
            </c:dLbl>
            <c:dLbl>
              <c:idx val="1"/>
              <c:layout>
                <c:manualLayout>
                  <c:x val="-4.9000790257164153E-2"/>
                  <c:y val="-5.37647352802234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7E-4C52-A5A3-CAD1DE86B087}"/>
                </c:ext>
              </c:extLst>
            </c:dLbl>
            <c:dLbl>
              <c:idx val="2"/>
              <c:layout>
                <c:manualLayout>
                  <c:x val="-3.6325695334575081E-2"/>
                  <c:y val="-7.58823840557108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7E-4C52-A5A3-CAD1DE86B087}"/>
                </c:ext>
              </c:extLst>
            </c:dLbl>
            <c:dLbl>
              <c:idx val="3"/>
              <c:layout>
                <c:manualLayout>
                  <c:x val="-3.5472785280932444E-2"/>
                  <c:y val="6.849317567062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7E-4C52-A5A3-CAD1DE86B087}"/>
                </c:ext>
              </c:extLst>
            </c:dLbl>
            <c:dLbl>
              <c:idx val="4"/>
              <c:layout>
                <c:manualLayout>
                  <c:x val="-5.8253809691698945E-2"/>
                  <c:y val="-6.3927081842042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7E-4C52-A5A3-CAD1DE86B087}"/>
                </c:ext>
              </c:extLst>
            </c:dLbl>
            <c:dLbl>
              <c:idx val="5"/>
              <c:layout>
                <c:manualLayout>
                  <c:x val="-5.0640669063630066E-2"/>
                  <c:y val="-5.9746579627511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7E-4C52-A5A3-CAD1DE86B087}"/>
                </c:ext>
              </c:extLst>
            </c:dLbl>
            <c:dLbl>
              <c:idx val="6"/>
              <c:layout>
                <c:manualLayout>
                  <c:x val="-5.0554997294848997E-2"/>
                  <c:y val="5.4515840141247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7E-4C52-A5A3-CAD1DE86B087}"/>
                </c:ext>
              </c:extLst>
            </c:dLbl>
            <c:dLbl>
              <c:idx val="7"/>
              <c:layout>
                <c:manualLayout>
                  <c:x val="-4.1538173436351758E-2"/>
                  <c:y val="5.8397582164633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7E-4C52-A5A3-CAD1DE86B087}"/>
                </c:ext>
              </c:extLst>
            </c:dLbl>
            <c:dLbl>
              <c:idx val="8"/>
              <c:layout>
                <c:manualLayout>
                  <c:x val="-4.1075199736373254E-2"/>
                  <c:y val="-6.6833740987380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7E-4C52-A5A3-CAD1DE86B087}"/>
                </c:ext>
              </c:extLst>
            </c:dLbl>
            <c:dLbl>
              <c:idx val="9"/>
              <c:layout>
                <c:manualLayout>
                  <c:x val="-4.0718333275289072E-2"/>
                  <c:y val="-5.3333333333333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7E-4C52-A5A3-CAD1DE86B087}"/>
                </c:ext>
              </c:extLst>
            </c:dLbl>
            <c:dLbl>
              <c:idx val="10"/>
              <c:layout>
                <c:manualLayout>
                  <c:x val="-6.3743257458722655E-2"/>
                  <c:y val="6.0227009497336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7E-4C52-A5A3-CAD1DE86B087}"/>
                </c:ext>
              </c:extLst>
            </c:dLbl>
            <c:dLbl>
              <c:idx val="11"/>
              <c:layout>
                <c:manualLayout>
                  <c:x val="-4.3900909375980082E-2"/>
                  <c:y val="-5.5594162612925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07E-4C52-A5A3-CAD1DE86B08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Dane_rej_!$N$3:$V$4</c:f>
              <c:multiLvlStrCache>
                <c:ptCount val="9"/>
                <c:lvl>
                  <c:pt idx="0">
                    <c:v>Q1
</c:v>
                  </c:pt>
                  <c:pt idx="1">
                    <c:v>Q2
</c:v>
                  </c:pt>
                  <c:pt idx="2">
                    <c:v>Q3
</c:v>
                  </c:pt>
                  <c:pt idx="3">
                    <c:v>Q4
</c:v>
                  </c:pt>
                  <c:pt idx="4">
                    <c:v>Q1
</c:v>
                  </c:pt>
                  <c:pt idx="5">
                    <c:v>Q2
</c:v>
                  </c:pt>
                  <c:pt idx="6">
                    <c:v>Q3
</c:v>
                  </c:pt>
                  <c:pt idx="7">
                    <c:v>Q4
</c:v>
                  </c:pt>
                  <c:pt idx="8">
                    <c:v>Q4
</c:v>
                  </c:pt>
                </c:lvl>
                <c:lvl>
                  <c:pt idx="0">
                    <c:v>2022</c:v>
                  </c:pt>
                  <c:pt idx="4">
                    <c:v>2023</c:v>
                  </c:pt>
                  <c:pt idx="8">
                    <c:v>2024</c:v>
                  </c:pt>
                </c:lvl>
              </c:multiLvlStrCache>
            </c:multiLvlStrRef>
          </c:cat>
          <c:val>
            <c:numRef>
              <c:f>Dane_rej_!$N$5:$V$5</c:f>
              <c:numCache>
                <c:formatCode>#,##0</c:formatCode>
                <c:ptCount val="9"/>
                <c:pt idx="0">
                  <c:v>92882</c:v>
                </c:pt>
                <c:pt idx="1">
                  <c:v>93660</c:v>
                </c:pt>
                <c:pt idx="2">
                  <c:v>93970</c:v>
                </c:pt>
                <c:pt idx="3">
                  <c:v>86291</c:v>
                </c:pt>
                <c:pt idx="4">
                  <c:v>96274</c:v>
                </c:pt>
                <c:pt idx="5">
                  <c:v>88549</c:v>
                </c:pt>
                <c:pt idx="6">
                  <c:v>86179</c:v>
                </c:pt>
                <c:pt idx="7">
                  <c:v>88505</c:v>
                </c:pt>
                <c:pt idx="8">
                  <c:v>92031</c:v>
                </c:pt>
              </c:numCache>
            </c:numRef>
          </c:val>
          <c:smooth val="0"/>
          <c:extLst>
            <c:ext xmlns:c16="http://schemas.microsoft.com/office/drawing/2014/chart" uri="{C3380CC4-5D6E-409C-BE32-E72D297353CC}">
              <c16:uniqueId val="{0000000C-E07E-4C52-A5A3-CAD1DE86B087}"/>
            </c:ext>
          </c:extLst>
        </c:ser>
        <c:dLbls>
          <c:showLegendKey val="0"/>
          <c:showVal val="0"/>
          <c:showCatName val="0"/>
          <c:showSerName val="0"/>
          <c:showPercent val="0"/>
          <c:showBubbleSize val="0"/>
        </c:dLbls>
        <c:marker val="1"/>
        <c:smooth val="0"/>
        <c:axId val="600382336"/>
        <c:axId val="600385056"/>
      </c:lineChart>
      <c:catAx>
        <c:axId val="600382336"/>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600385056"/>
        <c:crossesAt val="0"/>
        <c:auto val="0"/>
        <c:lblAlgn val="ctr"/>
        <c:lblOffset val="100"/>
        <c:noMultiLvlLbl val="0"/>
      </c:catAx>
      <c:valAx>
        <c:axId val="600385056"/>
        <c:scaling>
          <c:orientation val="minMax"/>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600382336"/>
        <c:crossesAt val="1"/>
        <c:crossBetween val="between"/>
        <c:majorUnit val="20000"/>
      </c:valAx>
      <c:spPr>
        <a:noFill/>
        <a:ln cap="flat"/>
        <a:effectLst/>
      </c:spPr>
    </c:plotArea>
    <c:plotVisOnly val="0"/>
    <c:dispBlanksAs val="gap"/>
    <c:showDLblsOverMax val="0"/>
  </c:chart>
  <c:spPr>
    <a:noFill/>
    <a:ln>
      <a:noFill/>
    </a:ln>
  </c:spPr>
  <c:txPr>
    <a:bodyPr/>
    <a:lstStyle/>
    <a:p>
      <a:pPr>
        <a:defRPr sz="850">
          <a:latin typeface="Fira Sans" pitchFamily="34" charset="0"/>
          <a:ea typeface="Fira Sans"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943863451580927"/>
          <c:y val="3.2441902448631259E-2"/>
          <c:w val="0.53341307142650007"/>
          <c:h val="0.91020422767458165"/>
        </c:manualLayout>
      </c:layout>
      <c:barChart>
        <c:barDir val="bar"/>
        <c:grouping val="stacked"/>
        <c:varyColors val="0"/>
        <c:ser>
          <c:idx val="0"/>
          <c:order val="0"/>
          <c:invertIfNegative val="0"/>
          <c:dLbls>
            <c:dLbl>
              <c:idx val="0"/>
              <c:layout>
                <c:manualLayout>
                  <c:x val="5.6931271467600575E-2"/>
                  <c:y val="-1.2277470841006903E-2"/>
                </c:manualLayout>
              </c:layout>
              <c:tx>
                <c:rich>
                  <a:bodyPr/>
                  <a:lstStyle/>
                  <a:p>
                    <a:r>
                      <a:rPr lang="en-US"/>
                      <a:t>0.11%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2C-407F-947E-34B526724E1C}"/>
                </c:ext>
              </c:extLst>
            </c:dLbl>
            <c:dLbl>
              <c:idx val="1"/>
              <c:layout>
                <c:manualLayout>
                  <c:x val="5.8988647244680135E-2"/>
                  <c:y val="-8.1849805606711689E-3"/>
                </c:manualLayout>
              </c:layout>
              <c:tx>
                <c:rich>
                  <a:bodyPr/>
                  <a:lstStyle/>
                  <a:p>
                    <a:r>
                      <a:rPr lang="en-US"/>
                      <a:t>0.02%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2C-407F-947E-34B526724E1C}"/>
                </c:ext>
              </c:extLst>
            </c:dLbl>
            <c:dLbl>
              <c:idx val="2"/>
              <c:layout>
                <c:manualLayout>
                  <c:x val="5.794287800302389E-2"/>
                  <c:y val="-4.092490280335659E-3"/>
                </c:manualLayout>
              </c:layout>
              <c:tx>
                <c:rich>
                  <a:bodyPr/>
                  <a:lstStyle/>
                  <a:p>
                    <a:r>
                      <a:rPr lang="en-US"/>
                      <a:t>0.26%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2C-407F-947E-34B526724E1C}"/>
                </c:ext>
              </c:extLst>
            </c:dLbl>
            <c:dLbl>
              <c:idx val="3"/>
              <c:layout>
                <c:manualLayout>
                  <c:x val="5.3685619160007379E-2"/>
                  <c:y val="0"/>
                </c:manualLayout>
              </c:layout>
              <c:tx>
                <c:rich>
                  <a:bodyPr/>
                  <a:lstStyle/>
                  <a:p>
                    <a:r>
                      <a:rPr lang="en-US"/>
                      <a:t>0.26%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2C-407F-947E-34B526724E1C}"/>
                </c:ext>
              </c:extLst>
            </c:dLbl>
            <c:dLbl>
              <c:idx val="4"/>
              <c:layout>
                <c:manualLayout>
                  <c:x val="9.583595654113336E-2"/>
                  <c:y val="0"/>
                </c:manualLayout>
              </c:layout>
              <c:tx>
                <c:rich>
                  <a:bodyPr/>
                  <a:lstStyle/>
                  <a:p>
                    <a:r>
                      <a:rPr lang="en-US"/>
                      <a:t>16.44%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2C-407F-947E-34B526724E1C}"/>
                </c:ext>
              </c:extLst>
            </c:dLbl>
            <c:dLbl>
              <c:idx val="5"/>
              <c:layout>
                <c:manualLayout>
                  <c:x val="5.79428780030238E-2"/>
                  <c:y val="-2.0546234667259593E-3"/>
                </c:manualLayout>
              </c:layout>
              <c:tx>
                <c:rich>
                  <a:bodyPr/>
                  <a:lstStyle/>
                  <a:p>
                    <a:r>
                      <a:rPr lang="en-US"/>
                      <a:t>0.03%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2C-407F-947E-34B526724E1C}"/>
                </c:ext>
              </c:extLst>
            </c:dLbl>
            <c:dLbl>
              <c:idx val="6"/>
              <c:layout>
                <c:manualLayout>
                  <c:x val="5.9848376148964925E-2"/>
                  <c:y val="-3.7514060870777141E-17"/>
                </c:manualLayout>
              </c:layout>
              <c:tx>
                <c:rich>
                  <a:bodyPr/>
                  <a:lstStyle/>
                  <a:p>
                    <a:r>
                      <a:rPr lang="en-US"/>
                      <a:t>0.25%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2C-407F-947E-34B526724E1C}"/>
                </c:ext>
              </c:extLst>
            </c:dLbl>
            <c:dLbl>
              <c:idx val="7"/>
              <c:layout>
                <c:manualLayout>
                  <c:x val="5.7345323467143772E-2"/>
                  <c:y val="7.2536973393979524E-3"/>
                </c:manualLayout>
              </c:layout>
              <c:tx>
                <c:rich>
                  <a:bodyPr/>
                  <a:lstStyle/>
                  <a:p>
                    <a:r>
                      <a:rPr lang="en-US"/>
                      <a:t>0.03%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2C-407F-947E-34B526724E1C}"/>
                </c:ext>
              </c:extLst>
            </c:dLbl>
            <c:dLbl>
              <c:idx val="8"/>
              <c:layout>
                <c:manualLayout>
                  <c:x val="0.27061587550719418"/>
                  <c:y val="-6.3220918747955773E-3"/>
                </c:manualLayout>
              </c:layout>
              <c:tx>
                <c:rich>
                  <a:bodyPr/>
                  <a:lstStyle/>
                  <a:p>
                    <a:r>
                      <a:rPr lang="en-US"/>
                      <a:t>81.28%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2C-407F-947E-34B526724E1C}"/>
                </c:ext>
              </c:extLst>
            </c:dLbl>
            <c:dLbl>
              <c:idx val="9"/>
              <c:tx>
                <c:rich>
                  <a:bodyPr/>
                  <a:lstStyle/>
                  <a:p>
                    <a:r>
                      <a:rPr lang="en-US"/>
                      <a:t>1.31%</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2C-407F-947E-34B526724E1C}"/>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1.0865903880214276E-3</c:v>
                </c:pt>
                <c:pt idx="1">
                  <c:v>2.0645217372407124E-4</c:v>
                </c:pt>
                <c:pt idx="2">
                  <c:v>2.564353315730569E-3</c:v>
                </c:pt>
                <c:pt idx="3">
                  <c:v>2.5752192196107832E-3</c:v>
                </c:pt>
                <c:pt idx="4">
                  <c:v>0.16443372341928264</c:v>
                </c:pt>
                <c:pt idx="5">
                  <c:v>3.4770892416685682E-4</c:v>
                </c:pt>
                <c:pt idx="6">
                  <c:v>2.5100237963294977E-3</c:v>
                </c:pt>
                <c:pt idx="7">
                  <c:v>3.4770892416685682E-4</c:v>
                </c:pt>
                <c:pt idx="8">
                  <c:v>0.81280220795166847</c:v>
                </c:pt>
                <c:pt idx="9">
                  <c:v>1.3126011887298845E-2</c:v>
                </c:pt>
              </c:numCache>
            </c:numRef>
          </c:val>
          <c:extLst>
            <c:ext xmlns:c16="http://schemas.microsoft.com/office/drawing/2014/chart" uri="{C3380CC4-5D6E-409C-BE32-E72D297353CC}">
              <c16:uniqueId val="{0000000A-612C-407F-947E-34B526724E1C}"/>
            </c:ext>
          </c:extLst>
        </c:ser>
        <c:dLbls>
          <c:showLegendKey val="0"/>
          <c:showVal val="0"/>
          <c:showCatName val="0"/>
          <c:showSerName val="0"/>
          <c:showPercent val="0"/>
          <c:showBubbleSize val="0"/>
        </c:dLbls>
        <c:gapWidth val="150"/>
        <c:overlap val="100"/>
        <c:axId val="600393760"/>
        <c:axId val="600392672"/>
      </c:barChart>
      <c:catAx>
        <c:axId val="600393760"/>
        <c:scaling>
          <c:orientation val="minMax"/>
        </c:scaling>
        <c:delete val="0"/>
        <c:axPos val="l"/>
        <c:numFmt formatCode="0.00%" sourceLinked="0"/>
        <c:majorTickMark val="none"/>
        <c:minorTickMark val="none"/>
        <c:tickLblPos val="nextTo"/>
        <c:crossAx val="600392672"/>
        <c:crosses val="autoZero"/>
        <c:auto val="0"/>
        <c:lblAlgn val="ctr"/>
        <c:lblOffset val="100"/>
        <c:tickLblSkip val="1"/>
        <c:noMultiLvlLbl val="0"/>
      </c:catAx>
      <c:valAx>
        <c:axId val="60039267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00393760"/>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428877637970977E-2"/>
          <c:y val="9.3139549925098805E-2"/>
          <c:w val="0.78769036645559021"/>
          <c:h val="0.65605324942901855"/>
        </c:manualLayout>
      </c:layout>
      <c:lineChart>
        <c:grouping val="standard"/>
        <c:varyColors val="0"/>
        <c:ser>
          <c:idx val="2"/>
          <c:order val="0"/>
          <c:marker>
            <c:symbol val="circle"/>
            <c:size val="7"/>
            <c:spPr>
              <a:solidFill>
                <a:sysClr val="window" lastClr="FFFFFF"/>
              </a:solidFill>
            </c:spPr>
          </c:marker>
          <c:dLbls>
            <c:dLbl>
              <c:idx val="0"/>
              <c:layout>
                <c:manualLayout>
                  <c:x val="-4.3162909178140502E-2"/>
                  <c:y val="-6.0173193168426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88-44E2-A1D5-249FDB4CEFAE}"/>
                </c:ext>
              </c:extLst>
            </c:dLbl>
            <c:dLbl>
              <c:idx val="1"/>
              <c:layout>
                <c:manualLayout>
                  <c:x val="-2.4586525114202003E-2"/>
                  <c:y val="-5.0626266653377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88-44E2-A1D5-249FDB4CEFAE}"/>
                </c:ext>
              </c:extLst>
            </c:dLbl>
            <c:dLbl>
              <c:idx val="2"/>
              <c:layout>
                <c:manualLayout>
                  <c:x val="-4.5645834811189175E-2"/>
                  <c:y val="5.4794520547945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88-44E2-A1D5-249FDB4CEFAE}"/>
                </c:ext>
              </c:extLst>
            </c:dLbl>
            <c:dLbl>
              <c:idx val="3"/>
              <c:layout>
                <c:manualLayout>
                  <c:x val="-4.0840840840840838E-2"/>
                  <c:y val="-6.3926940639269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88-44E2-A1D5-249FDB4CEFAE}"/>
                </c:ext>
              </c:extLst>
            </c:dLbl>
            <c:dLbl>
              <c:idx val="4"/>
              <c:layout>
                <c:manualLayout>
                  <c:x val="-3.3633633633633642E-2"/>
                  <c:y val="-6.39269406392694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88-44E2-A1D5-249FDB4CEFAE}"/>
                </c:ext>
              </c:extLst>
            </c:dLbl>
            <c:dLbl>
              <c:idx val="5"/>
              <c:layout>
                <c:manualLayout>
                  <c:x val="-3.6036036036036036E-2"/>
                  <c:y val="6.8493150684931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88-44E2-A1D5-249FDB4CEFAE}"/>
                </c:ext>
              </c:extLst>
            </c:dLbl>
            <c:dLbl>
              <c:idx val="6"/>
              <c:layout>
                <c:manualLayout>
                  <c:x val="-2.5685943389740763E-2"/>
                  <c:y val="6.69371466318012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688-44E2-A1D5-249FDB4CEFAE}"/>
                </c:ext>
              </c:extLst>
            </c:dLbl>
            <c:dLbl>
              <c:idx val="7"/>
              <c:layout>
                <c:manualLayout>
                  <c:x val="-2.8151178149276611E-2"/>
                  <c:y val="-7.716613606471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688-44E2-A1D5-249FDB4CEFAE}"/>
                </c:ext>
              </c:extLst>
            </c:dLbl>
            <c:dLbl>
              <c:idx val="8"/>
              <c:layout>
                <c:manualLayout>
                  <c:x val="-3.278233821931173E-2"/>
                  <c:y val="-6.1826169718360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688-44E2-A1D5-249FDB4CEFAE}"/>
                </c:ext>
              </c:extLst>
            </c:dLbl>
            <c:dLbl>
              <c:idx val="9"/>
              <c:layout>
                <c:manualLayout>
                  <c:x val="-3.1800120528276604E-2"/>
                  <c:y val="-7.1453223968746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688-44E2-A1D5-249FDB4CEFAE}"/>
                </c:ext>
              </c:extLst>
            </c:dLbl>
            <c:dLbl>
              <c:idx val="10"/>
              <c:layout>
                <c:manualLayout>
                  <c:x val="-3.0186921219266215E-2"/>
                  <c:y val="-7.4460163812360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688-44E2-A1D5-249FDB4CEFAE}"/>
                </c:ext>
              </c:extLst>
            </c:dLbl>
            <c:dLbl>
              <c:idx val="11"/>
              <c:layout>
                <c:manualLayout>
                  <c:x val="-3.2508992082286879E-2"/>
                  <c:y val="-6.4532141970712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688-44E2-A1D5-249FDB4CEFA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Dane_up_!$N$3:$V$4</c:f>
              <c:multiLvlStrCache>
                <c:ptCount val="9"/>
                <c:lvl>
                  <c:pt idx="0">
                    <c:v>Q1
</c:v>
                  </c:pt>
                  <c:pt idx="1">
                    <c:v>Q2
</c:v>
                  </c:pt>
                  <c:pt idx="2">
                    <c:v>Q3
</c:v>
                  </c:pt>
                  <c:pt idx="3">
                    <c:v>Q4
</c:v>
                  </c:pt>
                  <c:pt idx="4">
                    <c:v>Q1
</c:v>
                  </c:pt>
                  <c:pt idx="5">
                    <c:v>Q2
</c:v>
                  </c:pt>
                  <c:pt idx="6">
                    <c:v>Q3
</c:v>
                  </c:pt>
                  <c:pt idx="7">
                    <c:v>Q4
</c:v>
                  </c:pt>
                  <c:pt idx="8">
                    <c:v>Q1
</c:v>
                  </c:pt>
                </c:lvl>
                <c:lvl>
                  <c:pt idx="0">
                    <c:v>2022</c:v>
                  </c:pt>
                  <c:pt idx="4">
                    <c:v>2023</c:v>
                  </c:pt>
                  <c:pt idx="8">
                    <c:v>2024</c:v>
                  </c:pt>
                </c:lvl>
              </c:multiLvlStrCache>
            </c:multiLvlStrRef>
          </c:cat>
          <c:val>
            <c:numRef>
              <c:f>Dane_up_!$N$5:$V$5</c:f>
              <c:numCache>
                <c:formatCode>#,##0</c:formatCode>
                <c:ptCount val="9"/>
                <c:pt idx="0">
                  <c:v>88</c:v>
                </c:pt>
                <c:pt idx="1">
                  <c:v>80</c:v>
                </c:pt>
                <c:pt idx="2">
                  <c:v>69</c:v>
                </c:pt>
                <c:pt idx="3">
                  <c:v>112</c:v>
                </c:pt>
                <c:pt idx="4">
                  <c:v>122</c:v>
                </c:pt>
                <c:pt idx="5">
                  <c:v>97</c:v>
                </c:pt>
                <c:pt idx="6">
                  <c:v>87</c:v>
                </c:pt>
                <c:pt idx="7">
                  <c:v>98</c:v>
                </c:pt>
                <c:pt idx="8">
                  <c:v>100</c:v>
                </c:pt>
              </c:numCache>
            </c:numRef>
          </c:val>
          <c:smooth val="0"/>
          <c:extLst>
            <c:ext xmlns:c16="http://schemas.microsoft.com/office/drawing/2014/chart" uri="{C3380CC4-5D6E-409C-BE32-E72D297353CC}">
              <c16:uniqueId val="{0000000C-D688-44E2-A1D5-249FDB4CEFAE}"/>
            </c:ext>
          </c:extLst>
        </c:ser>
        <c:dLbls>
          <c:showLegendKey val="0"/>
          <c:showVal val="0"/>
          <c:showCatName val="0"/>
          <c:showSerName val="0"/>
          <c:showPercent val="0"/>
          <c:showBubbleSize val="0"/>
        </c:dLbls>
        <c:marker val="1"/>
        <c:smooth val="0"/>
        <c:axId val="600380704"/>
        <c:axId val="600391584"/>
      </c:lineChart>
      <c:catAx>
        <c:axId val="600380704"/>
        <c:scaling>
          <c:orientation val="minMax"/>
        </c:scaling>
        <c:delete val="0"/>
        <c:axPos val="b"/>
        <c:numFmt formatCode="d/mm" sourceLinked="0"/>
        <c:majorTickMark val="none"/>
        <c:minorTickMark val="none"/>
        <c:tickLblPos val="low"/>
        <c:spPr>
          <a:noFill/>
          <a:ln cap="flat" cmpd="dbl">
            <a:solidFill>
              <a:schemeClr val="tx1"/>
            </a:solidFill>
          </a:ln>
        </c:spPr>
        <c:txPr>
          <a:bodyPr rot="0"/>
          <a:lstStyle/>
          <a:p>
            <a:pPr>
              <a:defRPr/>
            </a:pPr>
            <a:endParaRPr lang="pl-PL"/>
          </a:p>
        </c:txPr>
        <c:crossAx val="600391584"/>
        <c:crossesAt val="0"/>
        <c:auto val="0"/>
        <c:lblAlgn val="ctr"/>
        <c:lblOffset val="100"/>
        <c:noMultiLvlLbl val="0"/>
      </c:catAx>
      <c:valAx>
        <c:axId val="600391584"/>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ln>
          </c:spPr>
        </c:majorGridlines>
        <c:numFmt formatCode="#,##0" sourceLinked="0"/>
        <c:majorTickMark val="none"/>
        <c:minorTickMark val="none"/>
        <c:tickLblPos val="nextTo"/>
        <c:spPr>
          <a:noFill/>
          <a:ln>
            <a:solidFill>
              <a:sysClr val="windowText" lastClr="000000"/>
            </a:solidFill>
          </a:ln>
        </c:spPr>
        <c:txPr>
          <a:bodyPr rot="0"/>
          <a:lstStyle/>
          <a:p>
            <a:pPr>
              <a:defRPr/>
            </a:pPr>
            <a:endParaRPr lang="pl-PL"/>
          </a:p>
        </c:txPr>
        <c:crossAx val="600380704"/>
        <c:crossesAt val="1"/>
        <c:crossBetween val="between"/>
        <c:majorUnit val="40"/>
      </c:valAx>
      <c:spPr>
        <a:noFill/>
        <a:ln cap="flat"/>
        <a:effectLst/>
      </c:spPr>
    </c:plotArea>
    <c:plotVisOnly val="0"/>
    <c:dispBlanksAs val="gap"/>
    <c:showDLblsOverMax val="0"/>
  </c:chart>
  <c:spPr>
    <a:noFill/>
    <a:ln>
      <a:noFill/>
    </a:ln>
    <a:scene3d>
      <a:camera prst="orthographicFront"/>
      <a:lightRig rig="threePt" dir="t"/>
    </a:scene3d>
    <a:sp3d>
      <a:bevelB h="6350"/>
    </a:sp3d>
  </c:spPr>
  <c:txPr>
    <a:bodyPr/>
    <a:lstStyle/>
    <a:p>
      <a:pPr>
        <a:defRPr sz="900">
          <a:latin typeface="Fira Sans" pitchFamily="34" charset="0"/>
          <a:ea typeface="Fira Sans" pitchFamily="34" charset="0"/>
          <a:cs typeface="Arial"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091348761477393"/>
          <c:y val="3.2884895099067807E-2"/>
          <c:w val="0.53341307142650007"/>
          <c:h val="0.91020422767458165"/>
        </c:manualLayout>
      </c:layout>
      <c:barChart>
        <c:barDir val="bar"/>
        <c:grouping val="stacked"/>
        <c:varyColors val="0"/>
        <c:ser>
          <c:idx val="0"/>
          <c:order val="0"/>
          <c:invertIfNegative val="0"/>
          <c:dLbls>
            <c:dLbl>
              <c:idx val="0"/>
              <c:layout>
                <c:manualLayout>
                  <c:x val="5.4083858706951239E-2"/>
                  <c:y val="-3.9016777214203537E-3"/>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B5F6-41A1-A0BC-D31AC75F36EF}"/>
                </c:ext>
              </c:extLst>
            </c:dLbl>
            <c:dLbl>
              <c:idx val="1"/>
              <c:layout>
                <c:manualLayout>
                  <c:x val="5.4451449426017644E-2"/>
                  <c:y val="5.0669583196363555E-3"/>
                </c:manualLayout>
              </c:layout>
              <c:tx>
                <c:rich>
                  <a:bodyPr/>
                  <a:lstStyle/>
                  <a:p>
                    <a:r>
                      <a:rPr lang="en-US"/>
                      <a:t>1.00%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B5F6-41A1-A0BC-D31AC75F36EF}"/>
                </c:ext>
              </c:extLst>
            </c:dLbl>
            <c:dLbl>
              <c:idx val="2"/>
              <c:layout>
                <c:manualLayout>
                  <c:x val="8.1986005003372345E-2"/>
                  <c:y val="2.9895453470189033E-3"/>
                </c:manualLayout>
              </c:layout>
              <c:tx>
                <c:rich>
                  <a:bodyPr/>
                  <a:lstStyle/>
                  <a:p>
                    <a:r>
                      <a:rPr lang="en-US"/>
                      <a:t>10.00%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B5F6-41A1-A0BC-D31AC75F36EF}"/>
                </c:ext>
              </c:extLst>
            </c:dLbl>
            <c:dLbl>
              <c:idx val="3"/>
              <c:layout>
                <c:manualLayout>
                  <c:x val="5.2077612983319185E-2"/>
                  <c:y val="3.0849907668898387E-3"/>
                </c:manualLayout>
              </c:layout>
              <c:tx>
                <c:rich>
                  <a:bodyPr/>
                  <a:lstStyle/>
                  <a:p>
                    <a:r>
                      <a:rPr lang="en-US"/>
                      <a:t>1.00%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B5F6-41A1-A0BC-D31AC75F36EF}"/>
                </c:ext>
              </c:extLst>
            </c:dLbl>
            <c:dLbl>
              <c:idx val="4"/>
              <c:layout>
                <c:manualLayout>
                  <c:x val="0.26110430489617503"/>
                  <c:y val="3.0849907668897823E-3"/>
                </c:manualLayout>
              </c:layout>
              <c:tx>
                <c:rich>
                  <a:bodyPr/>
                  <a:lstStyle/>
                  <a:p>
                    <a:r>
                      <a:rPr lang="en-US"/>
                      <a:t>78.00%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B5F6-41A1-A0BC-D31AC75F36EF}"/>
                </c:ext>
              </c:extLst>
            </c:dLbl>
            <c:dLbl>
              <c:idx val="5"/>
              <c:layout>
                <c:manualLayout>
                  <c:x val="6.1661927811273408E-2"/>
                  <c:y val="0"/>
                </c:manualLayout>
              </c:layout>
              <c:tx>
                <c:rich>
                  <a:bodyPr/>
                  <a:lstStyle/>
                  <a:p>
                    <a:r>
                      <a:rPr lang="en-US"/>
                      <a:t>5.00%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B5F6-41A1-A0BC-D31AC75F36EF}"/>
                </c:ext>
              </c:extLst>
            </c:dLbl>
            <c:dLbl>
              <c:idx val="6"/>
              <c:layout>
                <c:manualLayout>
                  <c:x val="6.362969969029067E-2"/>
                  <c:y val="-1.2940052411513328E-3"/>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6-B5F6-41A1-A0BC-D31AC75F36EF}"/>
                </c:ext>
              </c:extLst>
            </c:dLbl>
            <c:dLbl>
              <c:idx val="7"/>
              <c:layout>
                <c:manualLayout>
                  <c:x val="6.6518498129347819E-2"/>
                  <c:y val="2.159501814126533E-2"/>
                </c:manualLayout>
              </c:layout>
              <c:tx>
                <c:rich>
                  <a:bodyPr/>
                  <a:lstStyle/>
                  <a:p>
                    <a:r>
                      <a:rPr lang="en-US"/>
                      <a:t>0.00%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B5F6-41A1-A0BC-D31AC75F36EF}"/>
                </c:ext>
              </c:extLst>
            </c:dLbl>
            <c:dLbl>
              <c:idx val="8"/>
              <c:layout>
                <c:manualLayout>
                  <c:x val="5.8753176410015824E-2"/>
                  <c:y val="-1.413937767561429E-17"/>
                </c:manualLayout>
              </c:layout>
              <c:tx>
                <c:rich>
                  <a:bodyPr/>
                  <a:lstStyle/>
                  <a:p>
                    <a:r>
                      <a:rPr lang="en-US"/>
                      <a:t>5.00%</a:t>
                    </a:r>
                  </a:p>
                </c:rich>
              </c:tx>
              <c:dLblPos val="ctr"/>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8-B5F6-41A1-A0BC-D31AC75F36EF}"/>
                </c:ext>
              </c:extLst>
            </c:dLbl>
            <c:spPr>
              <a:noFill/>
              <a:ln>
                <a:noFill/>
              </a:ln>
              <a:effectLst/>
            </c:spPr>
            <c:dLblPos val="inBase"/>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0</c:v>
                </c:pt>
                <c:pt idx="1">
                  <c:v>0.01</c:v>
                </c:pt>
                <c:pt idx="2">
                  <c:v>0.1</c:v>
                </c:pt>
                <c:pt idx="3">
                  <c:v>0.01</c:v>
                </c:pt>
                <c:pt idx="4">
                  <c:v>0.78</c:v>
                </c:pt>
                <c:pt idx="5">
                  <c:v>0.05</c:v>
                </c:pt>
                <c:pt idx="6">
                  <c:v>0</c:v>
                </c:pt>
                <c:pt idx="7">
                  <c:v>0</c:v>
                </c:pt>
                <c:pt idx="8">
                  <c:v>0.05</c:v>
                </c:pt>
              </c:numCache>
            </c:numRef>
          </c:val>
          <c:extLst>
            <c:ext xmlns:c16="http://schemas.microsoft.com/office/drawing/2014/chart" uri="{C3380CC4-5D6E-409C-BE32-E72D297353CC}">
              <c16:uniqueId val="{00000009-B5F6-41A1-A0BC-D31AC75F36EF}"/>
            </c:ext>
          </c:extLst>
        </c:ser>
        <c:dLbls>
          <c:showLegendKey val="0"/>
          <c:showVal val="0"/>
          <c:showCatName val="0"/>
          <c:showSerName val="0"/>
          <c:showPercent val="0"/>
          <c:showBubbleSize val="0"/>
        </c:dLbls>
        <c:gapWidth val="150"/>
        <c:overlap val="100"/>
        <c:axId val="600381248"/>
        <c:axId val="600382880"/>
      </c:barChart>
      <c:catAx>
        <c:axId val="600381248"/>
        <c:scaling>
          <c:orientation val="minMax"/>
        </c:scaling>
        <c:delete val="0"/>
        <c:axPos val="l"/>
        <c:numFmt formatCode="0.00%" sourceLinked="0"/>
        <c:majorTickMark val="none"/>
        <c:minorTickMark val="none"/>
        <c:tickLblPos val="nextTo"/>
        <c:crossAx val="600382880"/>
        <c:crosses val="autoZero"/>
        <c:auto val="0"/>
        <c:lblAlgn val="ctr"/>
        <c:lblOffset val="100"/>
        <c:tickLblSkip val="1"/>
        <c:noMultiLvlLbl val="0"/>
      </c:catAx>
      <c:valAx>
        <c:axId val="6003828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00381248"/>
        <c:crosses val="autoZero"/>
        <c:crossBetween val="between"/>
        <c:majorUnit val="0.2"/>
      </c:valAx>
      <c:spPr>
        <a:noFill/>
        <a:ln>
          <a:noFill/>
        </a:ln>
      </c:spPr>
    </c:plotArea>
    <c:plotVisOnly val="1"/>
    <c:dispBlanksAs val="gap"/>
    <c:showDLblsOverMax val="0"/>
  </c:chart>
  <c:spPr>
    <a:noFill/>
    <a:ln>
      <a:noFill/>
    </a:ln>
  </c:sp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FEF6C23-15D4-4C7E-B7FB-202B5494F2C2}"/>
</file>

<file path=customXml/itemProps3.xml><?xml version="1.0" encoding="utf-8"?>
<ds:datastoreItem xmlns:ds="http://schemas.openxmlformats.org/officeDocument/2006/customXml" ds:itemID="{84BBBECE-9D68-41BC-B7ED-EDAF36CF5A1F}"/>
</file>

<file path=docProps/app.xml><?xml version="1.0" encoding="utf-8"?>
<Properties xmlns="http://schemas.openxmlformats.org/officeDocument/2006/extended-properties" xmlns:vt="http://schemas.openxmlformats.org/officeDocument/2006/docPropsVTypes">
  <Template>Normal</Template>
  <TotalTime>65</TotalTime>
  <Pages>9</Pages>
  <Words>1940</Words>
  <Characters>11645</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2024-05-10T07:03:00Z</dcterms:created>
  <dcterms:modified xsi:type="dcterms:W3CDTF">2024-05-10T11:48:00Z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