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4.xml" ContentType="application/vnd.openxmlformats-officedocument.themeOverride+xml"/>
  <Override PartName="/word/drawings/drawing4.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5C3B4" w14:textId="636079D0" w:rsidR="00393761" w:rsidRPr="003702EE" w:rsidRDefault="008D51EF" w:rsidP="00F049AB">
      <w:pPr>
        <w:pStyle w:val="Tytuinfomacjisygnalnej"/>
        <w:rPr>
          <w:lang w:val="en-US"/>
        </w:rPr>
      </w:pPr>
      <w:r w:rsidRPr="00CD4DAA">
        <w:rPr>
          <w:noProof/>
          <w:lang w:val="en-GB" w:eastAsia="pl-PL"/>
        </w:rPr>
        <w:t>Struct</w:t>
      </w:r>
      <w:r w:rsidR="00557225">
        <w:rPr>
          <w:noProof/>
          <w:lang w:val="en-GB" w:eastAsia="pl-PL"/>
        </w:rPr>
        <w:t>ural business statistics in 2022</w:t>
      </w:r>
    </w:p>
    <w:p w14:paraId="16C19973" w14:textId="546BFA62" w:rsidR="00DE58F1" w:rsidRPr="003702EE"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36B0AE5D" wp14:editId="2F4EEF61">
                <wp:simplePos x="0" y="0"/>
                <wp:positionH relativeFrom="margin">
                  <wp:align>left</wp:align>
                </wp:positionH>
                <wp:positionV relativeFrom="paragraph">
                  <wp:posOffset>45720</wp:posOffset>
                </wp:positionV>
                <wp:extent cx="1696720" cy="935990"/>
                <wp:effectExtent l="0" t="0" r="0" b="0"/>
                <wp:wrapSquare wrapText="bothSides"/>
                <wp:docPr id="6" name="Pole tekstowe 2" descr="25.4% Increase in the value of &#10;turnover y/y&#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7126" cy="936345"/>
                        </a:xfrm>
                        <a:prstGeom prst="roundRect">
                          <a:avLst/>
                        </a:prstGeom>
                        <a:solidFill>
                          <a:srgbClr val="001D77"/>
                        </a:solidFill>
                        <a:ln w="9525">
                          <a:noFill/>
                          <a:miter lim="800000"/>
                          <a:headEnd/>
                          <a:tailEnd/>
                        </a:ln>
                      </wps:spPr>
                      <wps:txbx>
                        <w:txbxContent>
                          <w:p w14:paraId="465E0E8E" w14:textId="5C6815FA" w:rsidR="00275398" w:rsidRPr="003702EE" w:rsidRDefault="00874937" w:rsidP="00275398">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702EE">
                              <w:rPr>
                                <w:rFonts w:ascii="Fira Sans SemiBold" w:hAnsi="Fira Sans SemiBold"/>
                                <w:color w:val="FFFFFF" w:themeColor="background1"/>
                                <w:sz w:val="60"/>
                                <w:szCs w:val="60"/>
                                <w:lang w:val="en-US"/>
                              </w:rPr>
                              <w:t xml:space="preserve"> </w:t>
                            </w:r>
                            <w:r w:rsidR="00A42F16">
                              <w:rPr>
                                <w:rStyle w:val="WartowskanikaZnak"/>
                                <w:lang w:val="en-US"/>
                              </w:rPr>
                              <w:t>25.4</w:t>
                            </w:r>
                            <w:r w:rsidR="00275398" w:rsidRPr="003702EE">
                              <w:rPr>
                                <w:rStyle w:val="WartowskanikaZnak"/>
                                <w:lang w:val="en-US"/>
                              </w:rPr>
                              <w:t>%</w:t>
                            </w:r>
                          </w:p>
                          <w:p w14:paraId="2161316F" w14:textId="77777777" w:rsidR="008D51EF" w:rsidRPr="00977D90" w:rsidRDefault="008D51EF" w:rsidP="008D51EF">
                            <w:pPr>
                              <w:pStyle w:val="Opiswskanika"/>
                              <w:rPr>
                                <w:lang w:val="en-US"/>
                              </w:rPr>
                            </w:pPr>
                            <w:r w:rsidRPr="00977D90">
                              <w:rPr>
                                <w:lang w:val="en-US"/>
                              </w:rPr>
                              <w:t xml:space="preserve">Increase in the value of </w:t>
                            </w:r>
                          </w:p>
                          <w:p w14:paraId="28B22C9E" w14:textId="77777777" w:rsidR="008D51EF" w:rsidRPr="00977D90" w:rsidRDefault="008D51EF" w:rsidP="008D51EF">
                            <w:pPr>
                              <w:pStyle w:val="Opiswskanika"/>
                              <w:rPr>
                                <w:sz w:val="18"/>
                                <w:szCs w:val="20"/>
                                <w:lang w:val="en-US"/>
                              </w:rPr>
                            </w:pPr>
                            <w:r w:rsidRPr="00977D90">
                              <w:rPr>
                                <w:lang w:val="en-US"/>
                              </w:rPr>
                              <w:t>turnover y/y</w:t>
                            </w:r>
                          </w:p>
                          <w:p w14:paraId="56667334" w14:textId="77777777" w:rsidR="00874937" w:rsidRPr="003702EE" w:rsidRDefault="00874937" w:rsidP="00275398">
                            <w:pPr>
                              <w:autoSpaceDE w:val="0"/>
                              <w:autoSpaceDN w:val="0"/>
                              <w:adjustRightInd w:val="0"/>
                              <w:spacing w:before="0" w:after="0" w:line="240" w:lineRule="auto"/>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oundrect w14:anchorId="36B0AE5D" id="Pole tekstowe 2" o:spid="_x0000_s1026" alt="25.4% Increase in the value of &#10;turnover y/y&#10;&#10;" style="position:absolute;margin-left:0;margin-top:3.6pt;width:133.6pt;height:73.7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" fillcolor="#001d77" stroked="f">
                <v:stroke joinstyle="miter"/>
                <v:textbox>
                  <w:txbxContent>
                    <w:p w14:paraId="465E0E8E" w14:textId="5C6815FA" w:rsidR="00275398" w:rsidRPr="003702EE" w:rsidRDefault="00874937" w:rsidP="00275398">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3702EE">
                        <w:rPr>
                          <w:rFonts w:ascii="Fira Sans SemiBold" w:hAnsi="Fira Sans SemiBold"/>
                          <w:color w:val="FFFFFF" w:themeColor="background1"/>
                          <w:sz w:val="60"/>
                          <w:szCs w:val="60"/>
                          <w:lang w:val="en-US"/>
                        </w:rPr>
                        <w:t xml:space="preserve"> </w:t>
                      </w:r>
                      <w:r w:rsidR="00A42F16">
                        <w:rPr>
                          <w:rStyle w:val="WartowskanikaZnak"/>
                          <w:lang w:val="en-US"/>
                        </w:rPr>
                        <w:t>25.4</w:t>
                      </w:r>
                      <w:r w:rsidR="00275398" w:rsidRPr="003702EE">
                        <w:rPr>
                          <w:rStyle w:val="WartowskanikaZnak"/>
                          <w:lang w:val="en-US"/>
                        </w:rPr>
                        <w:t>%</w:t>
                      </w:r>
                    </w:p>
                    <w:p w14:paraId="2161316F" w14:textId="77777777" w:rsidR="008D51EF" w:rsidRPr="00977D90" w:rsidRDefault="008D51EF" w:rsidP="008D51EF">
                      <w:pPr>
                        <w:pStyle w:val="Opiswskanika"/>
                        <w:rPr>
                          <w:lang w:val="en-US"/>
                        </w:rPr>
                      </w:pPr>
                      <w:r w:rsidRPr="00977D90">
                        <w:rPr>
                          <w:lang w:val="en-US"/>
                        </w:rPr>
                        <w:t xml:space="preserve">Increase in the value of </w:t>
                      </w:r>
                    </w:p>
                    <w:p w14:paraId="28B22C9E" w14:textId="77777777" w:rsidR="008D51EF" w:rsidRPr="00977D90" w:rsidRDefault="008D51EF" w:rsidP="008D51EF">
                      <w:pPr>
                        <w:pStyle w:val="Opiswskanika"/>
                        <w:rPr>
                          <w:sz w:val="18"/>
                          <w:szCs w:val="20"/>
                          <w:lang w:val="en-US"/>
                        </w:rPr>
                      </w:pPr>
                      <w:r w:rsidRPr="00977D90">
                        <w:rPr>
                          <w:lang w:val="en-US"/>
                        </w:rPr>
                        <w:t>turnover y/y</w:t>
                      </w:r>
                    </w:p>
                    <w:p w14:paraId="56667334" w14:textId="77777777" w:rsidR="00874937" w:rsidRPr="003702EE" w:rsidRDefault="00874937" w:rsidP="00275398">
                      <w:pPr>
                        <w:autoSpaceDE w:val="0"/>
                        <w:autoSpaceDN w:val="0"/>
                        <w:adjustRightInd w:val="0"/>
                        <w:spacing w:before="0" w:after="0" w:line="240" w:lineRule="auto"/>
                        <w:rPr>
                          <w:sz w:val="18"/>
                          <w:szCs w:val="20"/>
                          <w:lang w:val="en-US"/>
                        </w:rPr>
                      </w:pPr>
                    </w:p>
                  </w:txbxContent>
                </v:textbox>
                <w10:wrap type="square" anchorx="margin"/>
              </v:roundrect>
            </w:pict>
          </mc:Fallback>
        </mc:AlternateContent>
      </w:r>
      <w:r w:rsidR="00074DD8" w:rsidRPr="003702EE">
        <w:rPr>
          <w:color w:val="001D77"/>
          <w:lang w:val="en-US"/>
        </w:rPr>
        <w:t xml:space="preserve"> </w:t>
      </w:r>
      <w:r w:rsidR="00A90A6D" w:rsidRPr="003702EE">
        <w:rPr>
          <w:lang w:val="en-US"/>
        </w:rPr>
        <w:br/>
      </w:r>
      <w:r w:rsidR="00E477BD">
        <w:rPr>
          <w:color w:val="000000" w:themeColor="text1"/>
          <w:lang w:val="en"/>
        </w:rPr>
        <w:t>In 2022</w:t>
      </w:r>
      <w:r w:rsidR="008D51EF" w:rsidRPr="006C4352">
        <w:rPr>
          <w:color w:val="000000" w:themeColor="text1"/>
          <w:lang w:val="en"/>
        </w:rPr>
        <w:t xml:space="preserve">, the turnover of enterprises covered by the survey of structural business statistics reached </w:t>
      </w:r>
      <w:r w:rsidR="00E477BD">
        <w:rPr>
          <w:color w:val="000000" w:themeColor="text1"/>
          <w:lang w:val="en-GB"/>
        </w:rPr>
        <w:t>8233.</w:t>
      </w:r>
      <w:r w:rsidR="00E477BD" w:rsidRPr="00E477BD">
        <w:rPr>
          <w:color w:val="000000" w:themeColor="text1"/>
          <w:lang w:val="en-GB"/>
        </w:rPr>
        <w:t xml:space="preserve">4 </w:t>
      </w:r>
      <w:r w:rsidR="008D51EF" w:rsidRPr="006C4352">
        <w:rPr>
          <w:color w:val="000000" w:themeColor="text1"/>
          <w:lang w:val="en"/>
        </w:rPr>
        <w:t xml:space="preserve">bn </w:t>
      </w:r>
      <w:r w:rsidR="00F55934">
        <w:rPr>
          <w:color w:val="000000" w:themeColor="text1"/>
          <w:lang w:val="en"/>
        </w:rPr>
        <w:t xml:space="preserve">PLN </w:t>
      </w:r>
      <w:r w:rsidR="00A42F16">
        <w:rPr>
          <w:color w:val="000000" w:themeColor="text1"/>
          <w:lang w:val="en"/>
        </w:rPr>
        <w:t>(25.4</w:t>
      </w:r>
      <w:r w:rsidR="008D51EF" w:rsidRPr="006C4352">
        <w:rPr>
          <w:color w:val="000000" w:themeColor="text1"/>
          <w:lang w:val="en"/>
        </w:rPr>
        <w:t>%</w:t>
      </w:r>
      <w:r w:rsidR="008D51EF">
        <w:rPr>
          <w:color w:val="000000" w:themeColor="text1"/>
          <w:lang w:val="en"/>
        </w:rPr>
        <w:t> </w:t>
      </w:r>
      <w:r w:rsidR="00E477BD">
        <w:rPr>
          <w:color w:val="000000" w:themeColor="text1"/>
          <w:lang w:val="en"/>
        </w:rPr>
        <w:t>more than in 2021</w:t>
      </w:r>
      <w:r w:rsidR="008D51EF" w:rsidRPr="006C4352">
        <w:rPr>
          <w:color w:val="000000" w:themeColor="text1"/>
          <w:lang w:val="en"/>
        </w:rPr>
        <w:t xml:space="preserve">). </w:t>
      </w:r>
    </w:p>
    <w:p w14:paraId="1C288814" w14:textId="2084D316" w:rsidR="00B16871" w:rsidRPr="003702EE" w:rsidRDefault="00CB6AD4" w:rsidP="00275398">
      <w:pPr>
        <w:rPr>
          <w:lang w:val="en-US" w:eastAsia="pl-PL"/>
        </w:rPr>
      </w:pPr>
      <w:r w:rsidRPr="003702EE">
        <w:rPr>
          <w:shd w:val="clear" w:color="auto" w:fill="FFFFFF"/>
          <w:lang w:val="en-US"/>
        </w:rPr>
        <w:br/>
      </w:r>
    </w:p>
    <w:p w14:paraId="59F91CB0" w14:textId="0F2ECD5E" w:rsidR="00275398" w:rsidRPr="009C79C9" w:rsidRDefault="00DD31A1" w:rsidP="008D51EF">
      <w:pPr>
        <w:pStyle w:val="tytuinformacji"/>
        <w:rPr>
          <w:rFonts w:ascii="Fira Sans" w:hAnsi="Fira Sans"/>
          <w:color w:val="auto"/>
          <w:sz w:val="19"/>
          <w:szCs w:val="22"/>
          <w:shd w:val="clear" w:color="auto" w:fill="FFFFFF"/>
          <w:lang w:val="en"/>
        </w:rPr>
      </w:pPr>
      <w:r w:rsidRPr="00DD31A1">
        <w:rPr>
          <w:rFonts w:ascii="Fira Sans" w:hAnsi="Fira Sans"/>
          <w:color w:val="auto"/>
          <w:sz w:val="19"/>
          <w:szCs w:val="22"/>
          <w:shd w:val="clear" w:color="auto" w:fill="FFFFFF"/>
          <w:lang w:val="en"/>
        </w:rPr>
        <w:t xml:space="preserve">According to the </w:t>
      </w:r>
      <w:r w:rsidR="00360B56">
        <w:rPr>
          <w:rFonts w:ascii="Fira Sans" w:hAnsi="Fira Sans"/>
          <w:color w:val="auto"/>
          <w:sz w:val="19"/>
          <w:szCs w:val="22"/>
          <w:shd w:val="clear" w:color="auto" w:fill="FFFFFF"/>
          <w:lang w:val="en"/>
        </w:rPr>
        <w:t>survey of s</w:t>
      </w:r>
      <w:r w:rsidRPr="00DD31A1">
        <w:rPr>
          <w:rFonts w:ascii="Fira Sans" w:hAnsi="Fira Sans"/>
          <w:color w:val="auto"/>
          <w:sz w:val="19"/>
          <w:szCs w:val="22"/>
          <w:shd w:val="clear" w:color="auto" w:fill="FFFFFF"/>
          <w:lang w:val="en"/>
        </w:rPr>
        <w:t xml:space="preserve">tructural </w:t>
      </w:r>
      <w:r w:rsidR="00360B56">
        <w:rPr>
          <w:rFonts w:ascii="Fira Sans" w:hAnsi="Fira Sans"/>
          <w:color w:val="auto"/>
          <w:sz w:val="19"/>
          <w:szCs w:val="22"/>
          <w:shd w:val="clear" w:color="auto" w:fill="FFFFFF"/>
          <w:lang w:val="en"/>
        </w:rPr>
        <w:t>business s</w:t>
      </w:r>
      <w:r w:rsidRPr="00DD31A1">
        <w:rPr>
          <w:rFonts w:ascii="Fira Sans" w:hAnsi="Fira Sans"/>
          <w:color w:val="auto"/>
          <w:sz w:val="19"/>
          <w:szCs w:val="22"/>
          <w:shd w:val="clear" w:color="auto" w:fill="FFFFFF"/>
          <w:lang w:val="en"/>
        </w:rPr>
        <w:t>tatistics, in 2022 the number of ac</w:t>
      </w:r>
      <w:r w:rsidR="00A42F16">
        <w:rPr>
          <w:rFonts w:ascii="Fira Sans" w:hAnsi="Fira Sans"/>
          <w:color w:val="auto"/>
          <w:sz w:val="19"/>
          <w:szCs w:val="22"/>
          <w:shd w:val="clear" w:color="auto" w:fill="FFFFFF"/>
          <w:lang w:val="en"/>
        </w:rPr>
        <w:t xml:space="preserve">tive enterprises increased by </w:t>
      </w:r>
      <w:r w:rsidR="00A42F16" w:rsidRPr="00A42F16">
        <w:rPr>
          <w:rFonts w:ascii="Fira Sans" w:hAnsi="Fira Sans"/>
          <w:color w:val="auto"/>
          <w:sz w:val="19"/>
          <w:szCs w:val="22"/>
          <w:shd w:val="clear" w:color="auto" w:fill="FFFFFF"/>
          <w:lang w:val="en"/>
        </w:rPr>
        <w:t>0.4</w:t>
      </w:r>
      <w:r w:rsidRPr="00DD31A1">
        <w:rPr>
          <w:rFonts w:ascii="Fira Sans" w:hAnsi="Fira Sans"/>
          <w:color w:val="auto"/>
          <w:sz w:val="19"/>
          <w:szCs w:val="22"/>
          <w:shd w:val="clear" w:color="auto" w:fill="FFFFFF"/>
          <w:lang w:val="en"/>
        </w:rPr>
        <w:t xml:space="preserve">% </w:t>
      </w:r>
      <w:r w:rsidR="0079727D">
        <w:rPr>
          <w:rFonts w:ascii="Fira Sans" w:hAnsi="Fira Sans"/>
          <w:color w:val="auto"/>
          <w:sz w:val="19"/>
          <w:szCs w:val="22"/>
          <w:shd w:val="clear" w:color="auto" w:fill="FFFFFF"/>
          <w:lang w:val="en"/>
        </w:rPr>
        <w:t>year-on-year to 2,675.9</w:t>
      </w:r>
      <w:r w:rsidRPr="00DD31A1">
        <w:rPr>
          <w:rFonts w:ascii="Fira Sans" w:hAnsi="Fira Sans"/>
          <w:color w:val="auto"/>
          <w:sz w:val="19"/>
          <w:szCs w:val="22"/>
          <w:shd w:val="clear" w:color="auto" w:fill="FFFFFF"/>
          <w:lang w:val="en"/>
        </w:rPr>
        <w:t xml:space="preserve"> thousand units. This change occurred as a result of a 3.4% increase in the number of enterprises in services. Declines were recorded in other activities, including 2.9% in trade; repair of motor vehicles.</w:t>
      </w:r>
    </w:p>
    <w:p w14:paraId="0AD3BF89" w14:textId="7B62850E" w:rsidR="00DD31A1" w:rsidRDefault="00275398" w:rsidP="00F55934">
      <w:pPr>
        <w:pStyle w:val="tytuwykresu"/>
        <w:spacing w:after="240"/>
        <w:rPr>
          <w:b w:val="0"/>
          <w:spacing w:val="0"/>
          <w:sz w:val="19"/>
          <w:shd w:val="clear" w:color="auto" w:fill="FFFFFF"/>
          <w:lang w:val="en"/>
        </w:rPr>
      </w:pPr>
      <w:r w:rsidRPr="009C79C9">
        <w:rPr>
          <w:b w:val="0"/>
          <w:noProof/>
          <w:spacing w:val="0"/>
          <w:sz w:val="19"/>
          <w:shd w:val="clear" w:color="auto" w:fill="FFFFFF"/>
          <w:lang w:eastAsia="pl-PL"/>
        </w:rPr>
        <mc:AlternateContent>
          <mc:Choice Requires="wps">
            <w:drawing>
              <wp:anchor distT="45720" distB="45720" distL="114300" distR="114300" simplePos="0" relativeHeight="251771904" behindDoc="1" locked="0" layoutInCell="1" allowOverlap="1" wp14:anchorId="1E8E89B3" wp14:editId="0BCF4736">
                <wp:simplePos x="0" y="0"/>
                <wp:positionH relativeFrom="column">
                  <wp:posOffset>5234305</wp:posOffset>
                </wp:positionH>
                <wp:positionV relativeFrom="paragraph">
                  <wp:posOffset>247650</wp:posOffset>
                </wp:positionV>
                <wp:extent cx="1725295" cy="885825"/>
                <wp:effectExtent l="0" t="0" r="3175" b="0"/>
                <wp:wrapTight wrapText="bothSides">
                  <wp:wrapPolygon edited="0">
                    <wp:start x="0" y="0"/>
                    <wp:lineTo x="0" y="0"/>
                    <wp:lineTo x="0" y="0"/>
                  </wp:wrapPolygon>
                </wp:wrapTight>
                <wp:docPr id="4" name="Pole tekstowe 4" descr="The largest increase in turnover was in industry (by 37.1% compared to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C1C2B" w14:textId="33211C61" w:rsidR="00275398" w:rsidRPr="003702EE" w:rsidRDefault="008D51EF" w:rsidP="00275398">
                            <w:pPr>
                              <w:spacing w:after="0"/>
                              <w:rPr>
                                <w:rFonts w:eastAsia="Times New Roman" w:cs="Times New Roman"/>
                                <w:bCs/>
                                <w:color w:val="001D77"/>
                                <w:szCs w:val="19"/>
                                <w:lang w:val="en-US" w:eastAsia="pl-PL"/>
                              </w:rPr>
                            </w:pPr>
                            <w:r w:rsidRPr="00E0781D">
                              <w:rPr>
                                <w:rFonts w:eastAsia="Times New Roman" w:cs="Times New Roman"/>
                                <w:bCs/>
                                <w:color w:val="001D77"/>
                                <w:lang w:val="en" w:eastAsia="pl-PL"/>
                              </w:rPr>
                              <w:t>The largest increase in tur</w:t>
                            </w:r>
                            <w:r>
                              <w:rPr>
                                <w:rFonts w:eastAsia="Times New Roman" w:cs="Times New Roman"/>
                                <w:bCs/>
                                <w:color w:val="001D77"/>
                                <w:lang w:val="en" w:eastAsia="pl-PL"/>
                              </w:rPr>
                              <w:t>n</w:t>
                            </w:r>
                            <w:r w:rsidR="00D862CB">
                              <w:rPr>
                                <w:rFonts w:eastAsia="Times New Roman" w:cs="Times New Roman"/>
                                <w:bCs/>
                                <w:color w:val="001D77"/>
                                <w:lang w:val="en" w:eastAsia="pl-PL"/>
                              </w:rPr>
                              <w:t xml:space="preserve">over was in </w:t>
                            </w:r>
                            <w:r w:rsidR="00D862CB" w:rsidRPr="00D862CB">
                              <w:rPr>
                                <w:rFonts w:eastAsia="Times New Roman" w:cs="Times New Roman"/>
                                <w:bCs/>
                                <w:color w:val="001D77"/>
                                <w:lang w:val="en" w:eastAsia="pl-PL"/>
                              </w:rPr>
                              <w:t>industry</w:t>
                            </w:r>
                            <w:r w:rsidR="00A42F16">
                              <w:rPr>
                                <w:rFonts w:eastAsia="Times New Roman" w:cs="Times New Roman"/>
                                <w:bCs/>
                                <w:color w:val="001D77"/>
                                <w:lang w:val="en" w:eastAsia="pl-PL"/>
                              </w:rPr>
                              <w:t xml:space="preserve"> (by 31.7</w:t>
                            </w:r>
                            <w:r w:rsidR="00D862CB">
                              <w:rPr>
                                <w:rFonts w:eastAsia="Times New Roman" w:cs="Times New Roman"/>
                                <w:bCs/>
                                <w:color w:val="001D77"/>
                                <w:lang w:val="en" w:eastAsia="pl-PL"/>
                              </w:rPr>
                              <w:t>% compared to 2021</w:t>
                            </w:r>
                            <w:r w:rsidRPr="00E0781D">
                              <w:rPr>
                                <w:rFonts w:eastAsia="Times New Roman" w:cs="Times New Roman"/>
                                <w:bCs/>
                                <w:color w:val="001D77"/>
                                <w:lang w:val="en" w:eastAsia="pl-P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1E8E89B3" id="_x0000_t202" coordsize="21600,21600" o:spt="202" path="m,l,21600r21600,l21600,xe">
                <v:stroke joinstyle="miter"/>
                <v:path gradientshapeok="t" o:connecttype="rect"/>
              </v:shapetype>
              <v:shape id="Pole tekstowe 4" o:spid="_x0000_s1027" type="#_x0000_t202" alt="The largest increase in turnover was in industry (by 37.1% compared to 2021)" style="position:absolute;margin-left:412.15pt;margin-top:19.5pt;width:135.85pt;height:69.75pt;z-index:-251544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" filled="f" stroked="f">
                <v:textbox>
                  <w:txbxContent>
                    <w:p w14:paraId="47DC1C2B" w14:textId="33211C61" w:rsidR="00275398" w:rsidRPr="003702EE" w:rsidRDefault="008D51EF" w:rsidP="00275398">
                      <w:pPr>
                        <w:spacing w:after="0"/>
                        <w:rPr>
                          <w:rFonts w:eastAsia="Times New Roman" w:cs="Times New Roman"/>
                          <w:bCs/>
                          <w:color w:val="001D77"/>
                          <w:szCs w:val="19"/>
                          <w:lang w:val="en-US" w:eastAsia="pl-PL"/>
                        </w:rPr>
                      </w:pPr>
                      <w:r w:rsidRPr="00E0781D">
                        <w:rPr>
                          <w:rFonts w:eastAsia="Times New Roman" w:cs="Times New Roman"/>
                          <w:bCs/>
                          <w:color w:val="001D77"/>
                          <w:lang w:val="en" w:eastAsia="pl-PL"/>
                        </w:rPr>
                        <w:t>The largest increase in tur</w:t>
                      </w:r>
                      <w:r>
                        <w:rPr>
                          <w:rFonts w:eastAsia="Times New Roman" w:cs="Times New Roman"/>
                          <w:bCs/>
                          <w:color w:val="001D77"/>
                          <w:lang w:val="en" w:eastAsia="pl-PL"/>
                        </w:rPr>
                        <w:t>n</w:t>
                      </w:r>
                      <w:r w:rsidR="00D862CB">
                        <w:rPr>
                          <w:rFonts w:eastAsia="Times New Roman" w:cs="Times New Roman"/>
                          <w:bCs/>
                          <w:color w:val="001D77"/>
                          <w:lang w:val="en" w:eastAsia="pl-PL"/>
                        </w:rPr>
                        <w:t xml:space="preserve">over was in </w:t>
                      </w:r>
                      <w:r w:rsidR="00D862CB" w:rsidRPr="00D862CB">
                        <w:rPr>
                          <w:rFonts w:eastAsia="Times New Roman" w:cs="Times New Roman"/>
                          <w:bCs/>
                          <w:color w:val="001D77"/>
                          <w:lang w:val="en" w:eastAsia="pl-PL"/>
                        </w:rPr>
                        <w:t>industry</w:t>
                      </w:r>
                      <w:r w:rsidR="00A42F16">
                        <w:rPr>
                          <w:rFonts w:eastAsia="Times New Roman" w:cs="Times New Roman"/>
                          <w:bCs/>
                          <w:color w:val="001D77"/>
                          <w:lang w:val="en" w:eastAsia="pl-PL"/>
                        </w:rPr>
                        <w:t xml:space="preserve"> (by 31.7</w:t>
                      </w:r>
                      <w:r w:rsidR="00D862CB">
                        <w:rPr>
                          <w:rFonts w:eastAsia="Times New Roman" w:cs="Times New Roman"/>
                          <w:bCs/>
                          <w:color w:val="001D77"/>
                          <w:lang w:val="en" w:eastAsia="pl-PL"/>
                        </w:rPr>
                        <w:t>% compared to 2021</w:t>
                      </w:r>
                      <w:r w:rsidRPr="00E0781D">
                        <w:rPr>
                          <w:rFonts w:eastAsia="Times New Roman" w:cs="Times New Roman"/>
                          <w:bCs/>
                          <w:color w:val="001D77"/>
                          <w:lang w:val="en" w:eastAsia="pl-PL"/>
                        </w:rPr>
                        <w:t>)</w:t>
                      </w:r>
                    </w:p>
                  </w:txbxContent>
                </v:textbox>
                <w10:wrap type="tight"/>
              </v:shape>
            </w:pict>
          </mc:Fallback>
        </mc:AlternateContent>
      </w:r>
      <w:r w:rsidR="008D51EF" w:rsidRPr="009C79C9">
        <w:rPr>
          <w:b w:val="0"/>
          <w:spacing w:val="0"/>
          <w:sz w:val="19"/>
          <w:shd w:val="clear" w:color="auto" w:fill="FFFFFF"/>
          <w:lang w:val="en"/>
        </w:rPr>
        <w:t>Th</w:t>
      </w:r>
      <w:r w:rsidR="00B94D0B" w:rsidRPr="009C79C9">
        <w:rPr>
          <w:b w:val="0"/>
          <w:spacing w:val="0"/>
          <w:sz w:val="19"/>
          <w:shd w:val="clear" w:color="auto" w:fill="FFFFFF"/>
          <w:lang w:val="en"/>
        </w:rPr>
        <w:t>e number of</w:t>
      </w:r>
      <w:r w:rsidR="00E02DA5" w:rsidRPr="009C79C9">
        <w:rPr>
          <w:b w:val="0"/>
          <w:spacing w:val="0"/>
          <w:sz w:val="19"/>
          <w:shd w:val="clear" w:color="auto" w:fill="FFFFFF"/>
          <w:lang w:val="en"/>
        </w:rPr>
        <w:t xml:space="preserve"> persons employed increased by 1.1</w:t>
      </w:r>
      <w:r w:rsidR="00B94D0B" w:rsidRPr="009C79C9">
        <w:rPr>
          <w:b w:val="0"/>
          <w:spacing w:val="0"/>
          <w:sz w:val="19"/>
          <w:shd w:val="clear" w:color="auto" w:fill="FFFFFF"/>
          <w:lang w:val="en"/>
        </w:rPr>
        <w:t xml:space="preserve">% </w:t>
      </w:r>
      <w:r w:rsidR="00E02DA5" w:rsidRPr="009C79C9">
        <w:rPr>
          <w:b w:val="0"/>
          <w:spacing w:val="0"/>
          <w:sz w:val="19"/>
          <w:shd w:val="clear" w:color="auto" w:fill="FFFFFF"/>
          <w:lang w:val="en"/>
        </w:rPr>
        <w:t>in 2022</w:t>
      </w:r>
      <w:r w:rsidR="008D51EF" w:rsidRPr="009C79C9">
        <w:rPr>
          <w:b w:val="0"/>
          <w:spacing w:val="0"/>
          <w:sz w:val="19"/>
          <w:shd w:val="clear" w:color="auto" w:fill="FFFFFF"/>
          <w:lang w:val="en"/>
        </w:rPr>
        <w:t xml:space="preserve"> compared to the p</w:t>
      </w:r>
      <w:r w:rsidR="00B94D0B" w:rsidRPr="009C79C9">
        <w:rPr>
          <w:b w:val="0"/>
          <w:spacing w:val="0"/>
          <w:sz w:val="19"/>
          <w:shd w:val="clear" w:color="auto" w:fill="FFFFFF"/>
          <w:lang w:val="en"/>
        </w:rPr>
        <w:t>r</w:t>
      </w:r>
      <w:r w:rsidR="00E02DA5" w:rsidRPr="009C79C9">
        <w:rPr>
          <w:b w:val="0"/>
          <w:spacing w:val="0"/>
          <w:sz w:val="19"/>
          <w:shd w:val="clear" w:color="auto" w:fill="FFFFFF"/>
          <w:lang w:val="en"/>
        </w:rPr>
        <w:t>evious period and amounted to 11</w:t>
      </w:r>
      <w:r w:rsidR="008D51EF" w:rsidRPr="009C79C9">
        <w:rPr>
          <w:b w:val="0"/>
          <w:spacing w:val="0"/>
          <w:sz w:val="19"/>
          <w:shd w:val="clear" w:color="auto" w:fill="FFFFFF"/>
          <w:lang w:val="en"/>
        </w:rPr>
        <w:t>,</w:t>
      </w:r>
      <w:r w:rsidR="00E02DA5" w:rsidRPr="009C79C9">
        <w:rPr>
          <w:b w:val="0"/>
          <w:spacing w:val="0"/>
          <w:sz w:val="19"/>
          <w:shd w:val="clear" w:color="auto" w:fill="FFFFFF"/>
          <w:lang w:val="en"/>
        </w:rPr>
        <w:t>511.3</w:t>
      </w:r>
      <w:r w:rsidR="00F37E8F">
        <w:rPr>
          <w:b w:val="0"/>
          <w:spacing w:val="0"/>
          <w:sz w:val="19"/>
          <w:shd w:val="clear" w:color="auto" w:fill="FFFFFF"/>
          <w:lang w:val="en"/>
        </w:rPr>
        <w:t xml:space="preserve"> thousand people, the largest in</w:t>
      </w:r>
      <w:r w:rsidR="008D51EF" w:rsidRPr="009C79C9">
        <w:rPr>
          <w:b w:val="0"/>
          <w:spacing w:val="0"/>
          <w:sz w:val="19"/>
          <w:shd w:val="clear" w:color="auto" w:fill="FFFFFF"/>
          <w:lang w:val="en"/>
        </w:rPr>
        <w:t>crease in the number of person</w:t>
      </w:r>
      <w:r w:rsidR="009D037B" w:rsidRPr="009C79C9">
        <w:rPr>
          <w:b w:val="0"/>
          <w:spacing w:val="0"/>
          <w:sz w:val="19"/>
          <w:shd w:val="clear" w:color="auto" w:fill="FFFFFF"/>
          <w:lang w:val="en"/>
        </w:rPr>
        <w:t xml:space="preserve">s employed was in </w:t>
      </w:r>
      <w:r w:rsidR="00E02DA5" w:rsidRPr="009C79C9">
        <w:rPr>
          <w:b w:val="0"/>
          <w:spacing w:val="0"/>
          <w:sz w:val="19"/>
          <w:shd w:val="clear" w:color="auto" w:fill="FFFFFF"/>
          <w:lang w:val="en"/>
        </w:rPr>
        <w:t>other sections (by 3.5</w:t>
      </w:r>
      <w:r w:rsidR="008D51EF" w:rsidRPr="009C79C9">
        <w:rPr>
          <w:b w:val="0"/>
          <w:spacing w:val="0"/>
          <w:sz w:val="19"/>
          <w:shd w:val="clear" w:color="auto" w:fill="FFFFFF"/>
          <w:lang w:val="en"/>
        </w:rPr>
        <w:t>%)</w:t>
      </w:r>
      <w:r w:rsidR="00DD31A1">
        <w:rPr>
          <w:b w:val="0"/>
          <w:spacing w:val="0"/>
          <w:sz w:val="19"/>
          <w:shd w:val="clear" w:color="auto" w:fill="FFFFFF"/>
          <w:lang w:val="en"/>
        </w:rPr>
        <w:t xml:space="preserve"> and services (by 2.7</w:t>
      </w:r>
      <w:r w:rsidR="00DD31A1" w:rsidRPr="00DD31A1">
        <w:rPr>
          <w:b w:val="0"/>
          <w:spacing w:val="0"/>
          <w:sz w:val="19"/>
          <w:shd w:val="clear" w:color="auto" w:fill="FFFFFF"/>
          <w:lang w:val="en"/>
        </w:rPr>
        <w:t>%)</w:t>
      </w:r>
      <w:r w:rsidR="00394A40">
        <w:rPr>
          <w:b w:val="0"/>
          <w:spacing w:val="0"/>
          <w:sz w:val="19"/>
          <w:shd w:val="clear" w:color="auto" w:fill="FFFFFF"/>
          <w:lang w:val="en"/>
        </w:rPr>
        <w:t>.</w:t>
      </w:r>
      <w:bookmarkStart w:id="0" w:name="_GoBack"/>
      <w:bookmarkEnd w:id="0"/>
    </w:p>
    <w:p w14:paraId="44CE7955" w14:textId="045C7100" w:rsidR="00C8614B" w:rsidRPr="009C79C9" w:rsidRDefault="008D51EF" w:rsidP="00F55934">
      <w:pPr>
        <w:pStyle w:val="tytuwykresu"/>
        <w:spacing w:after="240"/>
        <w:rPr>
          <w:lang w:val="en-US"/>
        </w:rPr>
      </w:pPr>
      <w:r w:rsidRPr="009C79C9">
        <w:rPr>
          <w:b w:val="0"/>
          <w:spacing w:val="0"/>
          <w:sz w:val="19"/>
          <w:shd w:val="clear" w:color="auto" w:fill="FFFFFF"/>
          <w:lang w:val="en"/>
        </w:rPr>
        <w:t>The turnover of e</w:t>
      </w:r>
      <w:r w:rsidR="00A07D8D">
        <w:rPr>
          <w:b w:val="0"/>
          <w:spacing w:val="0"/>
          <w:sz w:val="19"/>
          <w:shd w:val="clear" w:color="auto" w:fill="FFFFFF"/>
          <w:lang w:val="en"/>
        </w:rPr>
        <w:t>nterprises covered by the study</w:t>
      </w:r>
      <w:r w:rsidRPr="009C79C9">
        <w:rPr>
          <w:b w:val="0"/>
          <w:spacing w:val="0"/>
          <w:sz w:val="19"/>
          <w:shd w:val="clear" w:color="auto" w:fill="FFFFFF"/>
          <w:lang w:val="en"/>
        </w:rPr>
        <w:t xml:space="preserve"> of struct</w:t>
      </w:r>
      <w:r w:rsidR="00E02DA5" w:rsidRPr="009C79C9">
        <w:rPr>
          <w:b w:val="0"/>
          <w:spacing w:val="0"/>
          <w:sz w:val="19"/>
          <w:shd w:val="clear" w:color="auto" w:fill="FFFFFF"/>
          <w:lang w:val="en"/>
        </w:rPr>
        <w:t>ural business statistics in 2022 amounted to 8,233.4</w:t>
      </w:r>
      <w:r w:rsidRPr="009C79C9">
        <w:rPr>
          <w:b w:val="0"/>
          <w:spacing w:val="0"/>
          <w:sz w:val="19"/>
          <w:shd w:val="clear" w:color="auto" w:fill="FFFFFF"/>
          <w:lang w:val="en"/>
        </w:rPr>
        <w:t xml:space="preserve"> </w:t>
      </w:r>
      <w:r w:rsidR="00AF42B1">
        <w:rPr>
          <w:b w:val="0"/>
          <w:spacing w:val="0"/>
          <w:sz w:val="19"/>
          <w:shd w:val="clear" w:color="auto" w:fill="FFFFFF"/>
          <w:lang w:val="en"/>
        </w:rPr>
        <w:t>bn PLN (i.e. 24.2</w:t>
      </w:r>
      <w:r w:rsidRPr="009C79C9">
        <w:rPr>
          <w:b w:val="0"/>
          <w:spacing w:val="0"/>
          <w:sz w:val="19"/>
          <w:shd w:val="clear" w:color="auto" w:fill="FFFFFF"/>
          <w:lang w:val="en"/>
        </w:rPr>
        <w:t xml:space="preserve">% </w:t>
      </w:r>
      <w:r w:rsidR="00C02420" w:rsidRPr="009C79C9">
        <w:rPr>
          <w:b w:val="0"/>
          <w:spacing w:val="0"/>
          <w:sz w:val="19"/>
          <w:shd w:val="clear" w:color="auto" w:fill="FFFFFF"/>
          <w:lang w:val="en"/>
        </w:rPr>
        <w:t>more than in 2021</w:t>
      </w:r>
      <w:r w:rsidRPr="009C79C9">
        <w:rPr>
          <w:b w:val="0"/>
          <w:spacing w:val="0"/>
          <w:sz w:val="19"/>
          <w:shd w:val="clear" w:color="auto" w:fill="FFFFFF"/>
          <w:lang w:val="en"/>
        </w:rPr>
        <w:t>). The increase in the value of turnover wa</w:t>
      </w:r>
      <w:r w:rsidR="005D762E" w:rsidRPr="009C79C9">
        <w:rPr>
          <w:b w:val="0"/>
          <w:spacing w:val="0"/>
          <w:sz w:val="19"/>
          <w:shd w:val="clear" w:color="auto" w:fill="FFFFFF"/>
          <w:lang w:val="en"/>
        </w:rPr>
        <w:t>s recorded</w:t>
      </w:r>
      <w:r w:rsidR="003E64E5" w:rsidRPr="009C79C9">
        <w:rPr>
          <w:b w:val="0"/>
          <w:spacing w:val="0"/>
          <w:sz w:val="19"/>
          <w:shd w:val="clear" w:color="auto" w:fill="FFFFFF"/>
          <w:lang w:val="en"/>
        </w:rPr>
        <w:t xml:space="preserve"> in all sectors</w:t>
      </w:r>
      <w:r w:rsidR="00A70306" w:rsidRPr="009C79C9">
        <w:rPr>
          <w:b w:val="0"/>
          <w:spacing w:val="0"/>
          <w:sz w:val="19"/>
          <w:shd w:val="clear" w:color="auto" w:fill="FFFFFF"/>
          <w:lang w:val="en"/>
        </w:rPr>
        <w:t>:</w:t>
      </w:r>
      <w:r w:rsidR="005D762E" w:rsidRPr="009C79C9">
        <w:rPr>
          <w:b w:val="0"/>
          <w:spacing w:val="0"/>
          <w:sz w:val="19"/>
          <w:shd w:val="clear" w:color="auto" w:fill="FFFFFF"/>
          <w:lang w:val="en"/>
        </w:rPr>
        <w:t xml:space="preserve"> in </w:t>
      </w:r>
      <w:r w:rsidR="00C02420" w:rsidRPr="009C79C9">
        <w:rPr>
          <w:b w:val="0"/>
          <w:spacing w:val="0"/>
          <w:sz w:val="19"/>
          <w:shd w:val="clear" w:color="auto" w:fill="FFFFFF"/>
          <w:lang w:val="en"/>
        </w:rPr>
        <w:t>industry (by 31.7</w:t>
      </w:r>
      <w:r w:rsidR="003E64E5" w:rsidRPr="009C79C9">
        <w:rPr>
          <w:b w:val="0"/>
          <w:spacing w:val="0"/>
          <w:sz w:val="19"/>
          <w:shd w:val="clear" w:color="auto" w:fill="FFFFFF"/>
          <w:lang w:val="en"/>
        </w:rPr>
        <w:t>%),</w:t>
      </w:r>
      <w:r w:rsidR="00C02420" w:rsidRPr="009C79C9">
        <w:rPr>
          <w:lang w:val="en-US"/>
        </w:rPr>
        <w:t xml:space="preserve"> </w:t>
      </w:r>
      <w:r w:rsidR="00C02420" w:rsidRPr="009C79C9">
        <w:rPr>
          <w:b w:val="0"/>
          <w:spacing w:val="0"/>
          <w:sz w:val="19"/>
          <w:shd w:val="clear" w:color="auto" w:fill="FFFFFF"/>
          <w:lang w:val="en"/>
        </w:rPr>
        <w:t>in other sections (by 28.5%),</w:t>
      </w:r>
      <w:r w:rsidR="003E64E5" w:rsidRPr="009C79C9">
        <w:rPr>
          <w:b w:val="0"/>
          <w:spacing w:val="0"/>
          <w:sz w:val="19"/>
          <w:shd w:val="clear" w:color="auto" w:fill="FFFFFF"/>
          <w:lang w:val="en"/>
        </w:rPr>
        <w:t xml:space="preserve"> </w:t>
      </w:r>
      <w:r w:rsidR="00625E34" w:rsidRPr="009C79C9">
        <w:rPr>
          <w:b w:val="0"/>
          <w:spacing w:val="0"/>
          <w:sz w:val="19"/>
          <w:shd w:val="clear" w:color="auto" w:fill="FFFFFF"/>
          <w:lang w:val="en"/>
        </w:rPr>
        <w:t>in services (by 22.6</w:t>
      </w:r>
      <w:r w:rsidR="003E64E5" w:rsidRPr="009C79C9">
        <w:rPr>
          <w:b w:val="0"/>
          <w:spacing w:val="0"/>
          <w:sz w:val="19"/>
          <w:shd w:val="clear" w:color="auto" w:fill="FFFFFF"/>
          <w:lang w:val="en"/>
        </w:rPr>
        <w:t xml:space="preserve">%), </w:t>
      </w:r>
      <w:r w:rsidR="00A70306" w:rsidRPr="009C79C9">
        <w:rPr>
          <w:b w:val="0"/>
          <w:spacing w:val="0"/>
          <w:sz w:val="19"/>
          <w:shd w:val="clear" w:color="auto" w:fill="FFFFFF"/>
          <w:lang w:val="en"/>
        </w:rPr>
        <w:t xml:space="preserve">in </w:t>
      </w:r>
      <w:r w:rsidR="003E64E5" w:rsidRPr="009C79C9">
        <w:rPr>
          <w:b w:val="0"/>
          <w:spacing w:val="0"/>
          <w:sz w:val="19"/>
          <w:shd w:val="clear" w:color="auto" w:fill="FFFFFF"/>
          <w:lang w:val="en"/>
        </w:rPr>
        <w:t>trade;</w:t>
      </w:r>
      <w:r w:rsidR="00625E34" w:rsidRPr="009C79C9">
        <w:rPr>
          <w:b w:val="0"/>
          <w:spacing w:val="0"/>
          <w:sz w:val="19"/>
          <w:shd w:val="clear" w:color="auto" w:fill="FFFFFF"/>
          <w:lang w:val="en"/>
        </w:rPr>
        <w:t xml:space="preserve"> repair of motor vehicles (by 21.8</w:t>
      </w:r>
      <w:r w:rsidR="003E64E5" w:rsidRPr="009C79C9">
        <w:rPr>
          <w:b w:val="0"/>
          <w:spacing w:val="0"/>
          <w:sz w:val="19"/>
          <w:shd w:val="clear" w:color="auto" w:fill="FFFFFF"/>
          <w:lang w:val="en"/>
        </w:rPr>
        <w:t xml:space="preserve">%) and in </w:t>
      </w:r>
      <w:r w:rsidR="00625E34" w:rsidRPr="009C79C9">
        <w:rPr>
          <w:b w:val="0"/>
          <w:spacing w:val="0"/>
          <w:sz w:val="19"/>
          <w:shd w:val="clear" w:color="auto" w:fill="FFFFFF"/>
          <w:lang w:val="en"/>
        </w:rPr>
        <w:t>construction (by 15.7</w:t>
      </w:r>
      <w:r w:rsidR="003E64E5" w:rsidRPr="009C79C9">
        <w:rPr>
          <w:b w:val="0"/>
          <w:spacing w:val="0"/>
          <w:sz w:val="19"/>
          <w:shd w:val="clear" w:color="auto" w:fill="FFFFFF"/>
          <w:lang w:val="en"/>
        </w:rPr>
        <w:t>%)</w:t>
      </w:r>
      <w:r w:rsidRPr="009C79C9">
        <w:rPr>
          <w:b w:val="0"/>
          <w:spacing w:val="0"/>
          <w:sz w:val="19"/>
          <w:shd w:val="clear" w:color="auto" w:fill="FFFFFF"/>
          <w:lang w:val="en"/>
        </w:rPr>
        <w:t xml:space="preserve">. </w:t>
      </w:r>
    </w:p>
    <w:p w14:paraId="40119336" w14:textId="623166A8" w:rsidR="00275398" w:rsidRDefault="001374B8" w:rsidP="00275398">
      <w:pPr>
        <w:pStyle w:val="tytuwykresu"/>
        <w:rPr>
          <w:rFonts w:eastAsia="Fira Sans Light" w:cs="Times New Roman"/>
          <w:color w:val="000000" w:themeColor="text1"/>
          <w:lang w:val="en"/>
        </w:rPr>
      </w:pPr>
      <w:r>
        <w:rPr>
          <w:noProof/>
          <w:lang w:eastAsia="pl-PL"/>
        </w:rPr>
        <w:drawing>
          <wp:anchor distT="0" distB="0" distL="114300" distR="114300" simplePos="0" relativeHeight="251812864" behindDoc="0" locked="0" layoutInCell="1" allowOverlap="1" wp14:anchorId="146D5B1B" wp14:editId="1537DE87">
            <wp:simplePos x="0" y="0"/>
            <wp:positionH relativeFrom="margin">
              <wp:posOffset>31750</wp:posOffset>
            </wp:positionH>
            <wp:positionV relativeFrom="margin">
              <wp:posOffset>4182745</wp:posOffset>
            </wp:positionV>
            <wp:extent cx="5184775" cy="2905125"/>
            <wp:effectExtent l="0" t="0" r="0" b="0"/>
            <wp:wrapSquare wrapText="bothSides"/>
            <wp:docPr id="3" name="Wykres 3" descr="2021 Other (sections K,P,R,Q, division 96) 6.7%&#10;2021 Services (sections L,M,N,H,I,J, division 95) 16.7%&#10;2021 Trade; repair of motor vehicles (section G) 34.0%&#10;2021 Construction (section F) 7.2%&#10;2021 Industry (sections B,C,D,E) 35.3%&#10;2022 Other (sections K,P,R,Q, division 96) 6.9%&#10;2022 Services (sections L,M,N,H,I,J, division 95) 16.3%&#10;2022 Trade; repair of motor vehicles (section G) 33.1%&#10;2022 Construction (section F) 6.7%&#10;2022 Industry (sections B,C,D,E) 37.1% &#10;" title="Chart 1. Structural business statistics — the structure of turnover by kinds of activ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anchor>
        </w:drawing>
      </w:r>
      <w:r w:rsidR="008D51EF" w:rsidRPr="00561715">
        <w:rPr>
          <w:rFonts w:eastAsia="Fira Sans Light" w:cs="Times New Roman"/>
          <w:color w:val="000000" w:themeColor="text1"/>
          <w:sz w:val="19"/>
          <w:szCs w:val="19"/>
          <w:lang w:val="en"/>
        </w:rPr>
        <w:t>Chart 1. Structural business statistics — the structure of turnover by kinds of</w:t>
      </w:r>
      <w:r w:rsidR="008D51EF" w:rsidRPr="00561715">
        <w:rPr>
          <w:rFonts w:cs="Times New Roman"/>
          <w:sz w:val="19"/>
          <w:szCs w:val="19"/>
          <w:lang w:val="en-US" w:eastAsia="pl-PL"/>
        </w:rPr>
        <w:t xml:space="preserve"> </w:t>
      </w:r>
      <w:r w:rsidR="008D51EF" w:rsidRPr="00561715">
        <w:rPr>
          <w:rFonts w:eastAsia="Fira Sans Light" w:cs="Times New Roman"/>
          <w:color w:val="000000" w:themeColor="text1"/>
          <w:sz w:val="19"/>
          <w:szCs w:val="19"/>
          <w:lang w:val="en"/>
        </w:rPr>
        <w:t>activit</w:t>
      </w:r>
      <w:r w:rsidR="008D51EF">
        <w:rPr>
          <w:rFonts w:eastAsia="Fira Sans Light" w:cs="Times New Roman"/>
          <w:color w:val="000000" w:themeColor="text1"/>
          <w:lang w:val="en"/>
        </w:rPr>
        <w:t>y</w:t>
      </w:r>
    </w:p>
    <w:p w14:paraId="361055B9" w14:textId="5879C043" w:rsidR="009A0FBF" w:rsidRPr="003702EE" w:rsidRDefault="009A0FBF" w:rsidP="00275398">
      <w:pPr>
        <w:pStyle w:val="tytuwykresu"/>
        <w:rPr>
          <w:lang w:val="en-US"/>
        </w:rPr>
      </w:pPr>
    </w:p>
    <w:p w14:paraId="7D495694" w14:textId="74CAF801" w:rsidR="008D51EF" w:rsidRPr="003702EE" w:rsidRDefault="008D51EF" w:rsidP="00275398">
      <w:pPr>
        <w:rPr>
          <w:sz w:val="18"/>
          <w:lang w:val="en-US"/>
        </w:rPr>
      </w:pPr>
      <w:r w:rsidRPr="003702EE">
        <w:rPr>
          <w:sz w:val="18"/>
          <w:lang w:val="en-US"/>
        </w:rPr>
        <w:br w:type="page"/>
      </w:r>
    </w:p>
    <w:p w14:paraId="018B756A" w14:textId="5E953AC4" w:rsidR="00275398" w:rsidRPr="008D4206" w:rsidRDefault="00334D17" w:rsidP="008D51EF">
      <w:pPr>
        <w:pStyle w:val="tytuwykresu"/>
        <w:rPr>
          <w:rFonts w:eastAsia="Fira Sans Light" w:cs="Times New Roman"/>
          <w:color w:val="000000" w:themeColor="text1"/>
          <w:sz w:val="19"/>
          <w:szCs w:val="19"/>
          <w:lang w:val="en"/>
        </w:rPr>
      </w:pPr>
      <w:r>
        <w:rPr>
          <w:noProof/>
          <w:lang w:eastAsia="pl-PL"/>
        </w:rPr>
        <w:lastRenderedPageBreak/>
        <w:drawing>
          <wp:anchor distT="0" distB="0" distL="114300" distR="114300" simplePos="0" relativeHeight="251816960" behindDoc="0" locked="0" layoutInCell="1" allowOverlap="1" wp14:anchorId="2ED0D4C3" wp14:editId="0859A4C8">
            <wp:simplePos x="0" y="0"/>
            <wp:positionH relativeFrom="margin">
              <wp:posOffset>59055</wp:posOffset>
            </wp:positionH>
            <wp:positionV relativeFrom="margin">
              <wp:posOffset>268605</wp:posOffset>
            </wp:positionV>
            <wp:extent cx="5136515" cy="2406650"/>
            <wp:effectExtent l="0" t="0" r="0" b="0"/>
            <wp:wrapSquare wrapText="bothSides"/>
            <wp:docPr id="7" name="Wykres 7" descr="2021 Other (sections K,P,R,Q, division 96) 9.0% &#10;2021 Services (sections L,M,N,H,I,J, division 95) 22.9% &#10;2021 Trade; repair of motor vehicles (section G) 13.4% &#10;2021 Construction (section F) 9.1% &#10;2021 Industry (sections B,C,D,E) 45.7% &#10;2022 Other (sections K,P,R,Q, division 96) 8.9% &#10;2022 Services (sections L,M,N,H,I,J, division 95) 22.2% &#10;2022 Trade; repair of motor vehicles (section G) 12.4% &#10;2022 Construction (section F) 8.3% &#10;2022 Industry (sections B,C,D,E) 48.2% &#10;" title="Chart 2. Structural business statistics — the structure of production by kinds of activity"/>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D51EF" w:rsidRPr="008D4206">
        <w:rPr>
          <w:rFonts w:eastAsia="Fira Sans Light" w:cs="Times New Roman"/>
          <w:color w:val="000000" w:themeColor="text1"/>
          <w:sz w:val="19"/>
          <w:szCs w:val="19"/>
          <w:lang w:val="en"/>
        </w:rPr>
        <w:t>Chart 2. Structural business statistics — the structure of production by kinds of activity</w:t>
      </w:r>
    </w:p>
    <w:p w14:paraId="5E240A8B" w14:textId="5A17D00C" w:rsidR="00275398" w:rsidRPr="003702EE" w:rsidRDefault="00275398" w:rsidP="00275398">
      <w:pPr>
        <w:rPr>
          <w:sz w:val="18"/>
          <w:lang w:val="en-US"/>
        </w:rPr>
      </w:pPr>
    </w:p>
    <w:p w14:paraId="27B568B1" w14:textId="4B20DE61" w:rsidR="008D51EF" w:rsidRDefault="008D51EF" w:rsidP="008D4206">
      <w:pPr>
        <w:pStyle w:val="tytuwykresu"/>
        <w:spacing w:before="0" w:after="0" w:line="240" w:lineRule="auto"/>
        <w:rPr>
          <w:sz w:val="19"/>
          <w:szCs w:val="19"/>
          <w:shd w:val="clear" w:color="auto" w:fill="FFFFFF"/>
          <w:lang w:val="en-GB"/>
        </w:rPr>
      </w:pPr>
      <w:r w:rsidRPr="00561715">
        <w:rPr>
          <w:sz w:val="19"/>
          <w:szCs w:val="19"/>
          <w:shd w:val="clear" w:color="auto" w:fill="FFFFFF"/>
          <w:lang w:val="en-GB"/>
        </w:rPr>
        <w:t xml:space="preserve">Table 1.1 Structural business statistics </w:t>
      </w:r>
      <w:r w:rsidRPr="00561715">
        <w:rPr>
          <w:sz w:val="19"/>
          <w:szCs w:val="19"/>
          <w:lang w:val="en-GB"/>
        </w:rPr>
        <w:t>—</w:t>
      </w:r>
      <w:r w:rsidRPr="00561715">
        <w:rPr>
          <w:sz w:val="19"/>
          <w:szCs w:val="19"/>
          <w:shd w:val="clear" w:color="auto" w:fill="FFFFFF"/>
          <w:lang w:val="en-GB"/>
        </w:rPr>
        <w:t xml:space="preserve"> basic data by kinds of activity</w:t>
      </w:r>
    </w:p>
    <w:p w14:paraId="0C7E5736" w14:textId="4FA3761D" w:rsidR="00A42130" w:rsidRDefault="00A42130" w:rsidP="008D4206">
      <w:pPr>
        <w:pStyle w:val="tytuwykresu"/>
        <w:spacing w:before="0" w:after="0" w:line="240" w:lineRule="auto"/>
        <w:rPr>
          <w:sz w:val="19"/>
          <w:szCs w:val="19"/>
          <w:shd w:val="clear" w:color="auto" w:fill="FFFFFF"/>
          <w:lang w:val="en-GB"/>
        </w:rPr>
      </w:pPr>
    </w:p>
    <w:tbl>
      <w:tblPr>
        <w:tblStyle w:val="Siatkatabelijasna1321"/>
        <w:tblW w:w="7938" w:type="dxa"/>
        <w:tblBorders>
          <w:top w:val="single" w:sz="4" w:space="0" w:color="1F4E79"/>
          <w:left w:val="none" w:sz="0" w:space="0" w:color="auto"/>
          <w:bottom w:val="single" w:sz="4" w:space="0" w:color="1F4E79"/>
          <w:right w:val="none" w:sz="0" w:space="0" w:color="auto"/>
          <w:insideH w:val="single" w:sz="4" w:space="0" w:color="1F4E79"/>
          <w:insideV w:val="single" w:sz="4" w:space="0" w:color="1F4E79"/>
        </w:tblBorders>
        <w:tblLayout w:type="fixed"/>
        <w:tblCellMar>
          <w:top w:w="57" w:type="dxa"/>
          <w:bottom w:w="57" w:type="dxa"/>
        </w:tblCellMar>
        <w:tblLook w:val="0000" w:firstRow="0" w:lastRow="0" w:firstColumn="0" w:lastColumn="0" w:noHBand="0" w:noVBand="0"/>
        <w:tblCaption w:val="Table 1.1 Structural business statistics — basic data by kinds of activity"/>
        <w:tblDescription w:val="2021 Number of enterprises Total 2665170&#10;2021 Number of enterprises Industry (sections B,C,D,E) 259348&#10;2021 Number of enterprises Construction (section F) 417438&#10;2021 Number of enterprises Trade; repair of motor vehicles (section G) 543191&#10;2021 Number of enterprises Services (sections L,M,N,H,I,J, division 95)  957209&#10;2021 Number of enterprises Other (sections K,P,R,Q, division 96) 487984&#10;2021 Number of persons employed Total 11385265&#10;2021 Number of persons employed Industry (sections B,C,D,E) 3338163&#10;2021 Number of persons employed Construction (section F) 1170955&#10;2021 Number of persons employed Trade; repair of motor vehicles (section G) 2423534&#10;2021 Number of persons employed Services (sections L,M,N,H,I,J, division 95) 3284504&#10;2021 Number of persons employed Other (sections K,P,R,Q, division 96) 1168109&#10;  &#10;2022 Number of enterprises Total 2675865&#10;2022 Number of enterprises Industry (sections B,C,D,E) 256011&#10;2022 Number of enterprises Construction (section F) 415118&#10;2022 Number of enterprises Trade; repair of motor vehicles (section G) 527703&#10;2022 Number of enterprises Services (sections L,M,N,H,I,J, division 95) 989463&#10;2022 Number of enterprises Other (sections K,P,R,Q, division 96) 487570&#10;  &#10;2022 Number of persons employed Total 11511312&#10;2022 Number of persons employed Industry (sections B,C,D,E) 3348823&#10;2022 Number of persons employed Construction (section F) 1157775&#10;2022 Number of persons employed Trade; repair of motor vehicles (section G) 2422612&#10;2022 Number of persons employed Services (sections L,M,N,H,I,J, division 95) 3372610&#10;2022 Number of persons employed Other (sections K,P,R,Q, division 96) 1209492&#10;"/>
      </w:tblPr>
      <w:tblGrid>
        <w:gridCol w:w="2410"/>
        <w:gridCol w:w="1382"/>
        <w:gridCol w:w="1382"/>
        <w:gridCol w:w="1382"/>
        <w:gridCol w:w="1382"/>
      </w:tblGrid>
      <w:tr w:rsidR="00A910BF" w:rsidRPr="00B979E0" w14:paraId="17276507" w14:textId="77777777" w:rsidTr="0067664E">
        <w:trPr>
          <w:trHeight w:val="227"/>
        </w:trPr>
        <w:tc>
          <w:tcPr>
            <w:tcW w:w="2410" w:type="dxa"/>
            <w:vMerge w:val="restart"/>
            <w:vAlign w:val="center"/>
          </w:tcPr>
          <w:p w14:paraId="7392CA4D" w14:textId="42604128" w:rsidR="00A910BF" w:rsidRPr="00B979E0" w:rsidRDefault="00A910BF" w:rsidP="008D4206">
            <w:pPr>
              <w:keepNext/>
              <w:tabs>
                <w:tab w:val="right" w:leader="dot" w:pos="4139"/>
              </w:tabs>
              <w:spacing w:before="0" w:after="0" w:line="240" w:lineRule="auto"/>
              <w:jc w:val="center"/>
              <w:outlineLvl w:val="0"/>
              <w:rPr>
                <w:rFonts w:eastAsia="Times New Roman" w:cs="Arial"/>
                <w:bCs/>
                <w:color w:val="000000"/>
                <w:sz w:val="18"/>
                <w:szCs w:val="18"/>
              </w:rPr>
            </w:pPr>
            <w:r w:rsidRPr="00B979E0">
              <w:rPr>
                <w:sz w:val="18"/>
                <w:szCs w:val="18"/>
              </w:rPr>
              <w:t>SPECIFICATION</w:t>
            </w:r>
          </w:p>
          <w:p w14:paraId="6167E0DC" w14:textId="7F3A5A0D" w:rsidR="00A910BF" w:rsidRPr="00B979E0" w:rsidRDefault="00A910BF" w:rsidP="008D4206">
            <w:pPr>
              <w:keepNext/>
              <w:tabs>
                <w:tab w:val="right" w:leader="dot" w:pos="4139"/>
              </w:tabs>
              <w:spacing w:before="0" w:after="0" w:line="240" w:lineRule="auto"/>
              <w:jc w:val="center"/>
              <w:outlineLvl w:val="0"/>
              <w:rPr>
                <w:rFonts w:eastAsia="Times New Roman" w:cs="Arial"/>
                <w:bCs/>
                <w:color w:val="000000"/>
                <w:sz w:val="18"/>
                <w:szCs w:val="18"/>
              </w:rPr>
            </w:pPr>
          </w:p>
        </w:tc>
        <w:tc>
          <w:tcPr>
            <w:tcW w:w="2764" w:type="dxa"/>
            <w:gridSpan w:val="2"/>
            <w:vAlign w:val="center"/>
          </w:tcPr>
          <w:p w14:paraId="692A4B16" w14:textId="2F2CA86E" w:rsidR="00A910BF" w:rsidRPr="00B979E0" w:rsidRDefault="00602649" w:rsidP="0067664E">
            <w:pPr>
              <w:spacing w:before="0" w:after="0" w:line="240" w:lineRule="auto"/>
              <w:jc w:val="center"/>
              <w:rPr>
                <w:rFonts w:eastAsia="Fira Sans Light" w:cs="Times New Roman"/>
                <w:sz w:val="18"/>
                <w:szCs w:val="18"/>
              </w:rPr>
            </w:pPr>
            <w:r>
              <w:rPr>
                <w:sz w:val="18"/>
                <w:szCs w:val="18"/>
              </w:rPr>
              <w:t>2021</w:t>
            </w:r>
          </w:p>
        </w:tc>
        <w:tc>
          <w:tcPr>
            <w:tcW w:w="2764" w:type="dxa"/>
            <w:gridSpan w:val="2"/>
            <w:vAlign w:val="center"/>
          </w:tcPr>
          <w:p w14:paraId="168F6BCD" w14:textId="5081D412" w:rsidR="00A910BF" w:rsidRPr="00B979E0" w:rsidRDefault="00602649" w:rsidP="0067664E">
            <w:pPr>
              <w:spacing w:before="0" w:after="0" w:line="240" w:lineRule="auto"/>
              <w:jc w:val="center"/>
              <w:rPr>
                <w:rFonts w:eastAsia="Fira Sans Light" w:cs="Times New Roman"/>
                <w:sz w:val="18"/>
                <w:szCs w:val="18"/>
              </w:rPr>
            </w:pPr>
            <w:r>
              <w:rPr>
                <w:sz w:val="18"/>
                <w:szCs w:val="18"/>
              </w:rPr>
              <w:t>2022</w:t>
            </w:r>
          </w:p>
        </w:tc>
      </w:tr>
      <w:tr w:rsidR="00A910BF" w:rsidRPr="00B979E0" w14:paraId="1FE1CB2E" w14:textId="77777777" w:rsidTr="0067664E">
        <w:trPr>
          <w:trHeight w:val="397"/>
        </w:trPr>
        <w:tc>
          <w:tcPr>
            <w:tcW w:w="2410" w:type="dxa"/>
            <w:vMerge/>
            <w:vAlign w:val="center"/>
          </w:tcPr>
          <w:p w14:paraId="5D5B70F1" w14:textId="77777777" w:rsidR="00A910BF" w:rsidRPr="00B979E0" w:rsidRDefault="00A910BF" w:rsidP="008D4206">
            <w:pPr>
              <w:keepNext/>
              <w:keepLines/>
              <w:tabs>
                <w:tab w:val="right" w:leader="dot" w:pos="4156"/>
              </w:tabs>
              <w:spacing w:before="0" w:after="0" w:line="240" w:lineRule="auto"/>
              <w:contextualSpacing/>
              <w:outlineLvl w:val="4"/>
              <w:rPr>
                <w:rFonts w:eastAsia="Times New Roman" w:cs="Arial"/>
                <w:color w:val="000000"/>
                <w:sz w:val="18"/>
                <w:szCs w:val="18"/>
              </w:rPr>
            </w:pPr>
          </w:p>
        </w:tc>
        <w:tc>
          <w:tcPr>
            <w:tcW w:w="1382" w:type="dxa"/>
            <w:vAlign w:val="center"/>
          </w:tcPr>
          <w:p w14:paraId="66C6F66C" w14:textId="5BC1D678" w:rsidR="00CB1DBF" w:rsidRPr="00F32EB4" w:rsidRDefault="00A910BF" w:rsidP="0067664E">
            <w:pPr>
              <w:spacing w:before="0" w:after="0" w:line="240" w:lineRule="auto"/>
              <w:rPr>
                <w:sz w:val="18"/>
                <w:szCs w:val="18"/>
              </w:rPr>
            </w:pPr>
            <w:r w:rsidRPr="00F32EB4">
              <w:rPr>
                <w:sz w:val="18"/>
                <w:szCs w:val="18"/>
              </w:rPr>
              <w:t xml:space="preserve">Number of </w:t>
            </w:r>
          </w:p>
          <w:p w14:paraId="1808BE9F" w14:textId="79E86D5D" w:rsidR="00A910BF" w:rsidRPr="00F32EB4" w:rsidRDefault="00A910BF" w:rsidP="0067664E">
            <w:pPr>
              <w:spacing w:before="0" w:after="0" w:line="240" w:lineRule="auto"/>
              <w:rPr>
                <w:rFonts w:eastAsia="Fira Sans Light" w:cs="Times New Roman"/>
                <w:sz w:val="18"/>
                <w:szCs w:val="18"/>
              </w:rPr>
            </w:pPr>
            <w:r w:rsidRPr="00F32EB4">
              <w:rPr>
                <w:sz w:val="18"/>
                <w:szCs w:val="18"/>
              </w:rPr>
              <w:t>enterprises</w:t>
            </w:r>
          </w:p>
        </w:tc>
        <w:tc>
          <w:tcPr>
            <w:tcW w:w="1382" w:type="dxa"/>
            <w:vAlign w:val="center"/>
          </w:tcPr>
          <w:p w14:paraId="228590E9" w14:textId="77777777" w:rsidR="00A910BF" w:rsidRPr="00F32EB4" w:rsidRDefault="00A910BF" w:rsidP="0067664E">
            <w:pPr>
              <w:spacing w:before="0" w:after="0" w:line="240" w:lineRule="auto"/>
              <w:rPr>
                <w:sz w:val="18"/>
                <w:szCs w:val="18"/>
              </w:rPr>
            </w:pPr>
            <w:r w:rsidRPr="00F32EB4">
              <w:rPr>
                <w:sz w:val="18"/>
                <w:szCs w:val="18"/>
              </w:rPr>
              <w:t xml:space="preserve">Number of persons </w:t>
            </w:r>
          </w:p>
          <w:p w14:paraId="7915087E" w14:textId="77777777" w:rsidR="00A910BF" w:rsidRPr="00F32EB4" w:rsidRDefault="00A910BF" w:rsidP="0067664E">
            <w:pPr>
              <w:spacing w:before="0" w:after="0" w:line="240" w:lineRule="auto"/>
              <w:rPr>
                <w:rFonts w:eastAsia="Fira Sans Light" w:cs="Times New Roman"/>
                <w:sz w:val="18"/>
                <w:szCs w:val="18"/>
              </w:rPr>
            </w:pPr>
            <w:r w:rsidRPr="00F32EB4">
              <w:rPr>
                <w:sz w:val="18"/>
                <w:szCs w:val="18"/>
              </w:rPr>
              <w:t>employed</w:t>
            </w:r>
          </w:p>
        </w:tc>
        <w:tc>
          <w:tcPr>
            <w:tcW w:w="1382" w:type="dxa"/>
            <w:vAlign w:val="center"/>
          </w:tcPr>
          <w:p w14:paraId="36F3BF69" w14:textId="77777777" w:rsidR="00A910BF" w:rsidRPr="00F32EB4" w:rsidRDefault="00A910BF" w:rsidP="0067664E">
            <w:pPr>
              <w:spacing w:before="0" w:after="0" w:line="240" w:lineRule="auto"/>
              <w:rPr>
                <w:rFonts w:eastAsia="Fira Sans Light" w:cs="Times New Roman"/>
                <w:sz w:val="18"/>
                <w:szCs w:val="18"/>
              </w:rPr>
            </w:pPr>
            <w:r w:rsidRPr="00F32EB4">
              <w:rPr>
                <w:rFonts w:eastAsia="Fira Sans Light" w:cs="Times New Roman"/>
                <w:sz w:val="18"/>
                <w:szCs w:val="18"/>
              </w:rPr>
              <w:t xml:space="preserve">Number of </w:t>
            </w:r>
          </w:p>
          <w:p w14:paraId="4002FFE1" w14:textId="77777777" w:rsidR="00A910BF" w:rsidRPr="00F32EB4" w:rsidRDefault="00A910BF" w:rsidP="0067664E">
            <w:pPr>
              <w:spacing w:before="0" w:after="0" w:line="240" w:lineRule="auto"/>
              <w:rPr>
                <w:rFonts w:eastAsia="Fira Sans Light" w:cs="Times New Roman"/>
                <w:sz w:val="18"/>
                <w:szCs w:val="18"/>
              </w:rPr>
            </w:pPr>
            <w:r w:rsidRPr="00F32EB4">
              <w:rPr>
                <w:rFonts w:eastAsia="Fira Sans Light" w:cs="Times New Roman"/>
                <w:sz w:val="18"/>
                <w:szCs w:val="18"/>
              </w:rPr>
              <w:t>enterprises</w:t>
            </w:r>
          </w:p>
        </w:tc>
        <w:tc>
          <w:tcPr>
            <w:tcW w:w="1382" w:type="dxa"/>
            <w:vAlign w:val="center"/>
          </w:tcPr>
          <w:p w14:paraId="4E1F2152" w14:textId="77777777" w:rsidR="00A910BF" w:rsidRPr="00F32EB4" w:rsidRDefault="00A910BF" w:rsidP="0067664E">
            <w:pPr>
              <w:spacing w:before="0" w:after="0" w:line="240" w:lineRule="auto"/>
              <w:rPr>
                <w:sz w:val="18"/>
                <w:szCs w:val="18"/>
              </w:rPr>
            </w:pPr>
            <w:r w:rsidRPr="00F32EB4">
              <w:rPr>
                <w:sz w:val="18"/>
                <w:szCs w:val="18"/>
              </w:rPr>
              <w:t xml:space="preserve">Number of persons </w:t>
            </w:r>
          </w:p>
          <w:p w14:paraId="1B4E24AD" w14:textId="77777777" w:rsidR="00A910BF" w:rsidRPr="00F32EB4" w:rsidRDefault="00A910BF" w:rsidP="0067664E">
            <w:pPr>
              <w:spacing w:before="0" w:after="0" w:line="240" w:lineRule="auto"/>
              <w:rPr>
                <w:rFonts w:eastAsia="Fira Sans Light" w:cs="Times New Roman"/>
                <w:sz w:val="18"/>
                <w:szCs w:val="18"/>
              </w:rPr>
            </w:pPr>
            <w:r w:rsidRPr="00F32EB4">
              <w:rPr>
                <w:sz w:val="18"/>
                <w:szCs w:val="18"/>
              </w:rPr>
              <w:t>employed</w:t>
            </w:r>
          </w:p>
        </w:tc>
      </w:tr>
      <w:tr w:rsidR="00847747" w:rsidRPr="00847747" w14:paraId="22390376" w14:textId="77777777" w:rsidTr="008561B8">
        <w:trPr>
          <w:trHeight w:val="397"/>
        </w:trPr>
        <w:tc>
          <w:tcPr>
            <w:tcW w:w="2410" w:type="dxa"/>
            <w:vAlign w:val="center"/>
          </w:tcPr>
          <w:p w14:paraId="343C5E61" w14:textId="33EF5934" w:rsidR="00602649" w:rsidRPr="00F32EB4" w:rsidRDefault="00602649" w:rsidP="00602649">
            <w:pPr>
              <w:keepNext/>
              <w:keepLines/>
              <w:tabs>
                <w:tab w:val="right" w:leader="dot" w:pos="4156"/>
              </w:tabs>
              <w:spacing w:before="0" w:after="0" w:line="240" w:lineRule="auto"/>
              <w:ind w:left="-108"/>
              <w:contextualSpacing/>
              <w:outlineLvl w:val="4"/>
              <w:rPr>
                <w:rFonts w:eastAsia="Times New Roman" w:cs="Times New Roman"/>
                <w:b/>
                <w:color w:val="000000"/>
                <w:sz w:val="18"/>
                <w:szCs w:val="18"/>
              </w:rPr>
            </w:pPr>
            <w:r w:rsidRPr="00F32EB4">
              <w:rPr>
                <w:b/>
                <w:sz w:val="18"/>
                <w:szCs w:val="18"/>
              </w:rPr>
              <w:t>Total</w:t>
            </w:r>
          </w:p>
        </w:tc>
        <w:tc>
          <w:tcPr>
            <w:tcW w:w="1382" w:type="dxa"/>
            <w:tcMar>
              <w:top w:w="0" w:type="dxa"/>
              <w:left w:w="0" w:type="dxa"/>
              <w:bottom w:w="0" w:type="dxa"/>
              <w:right w:w="57" w:type="dxa"/>
            </w:tcMar>
          </w:tcPr>
          <w:p w14:paraId="0AFD91B3" w14:textId="424A7E2B" w:rsidR="00602649" w:rsidRPr="00596CF0" w:rsidRDefault="00602649" w:rsidP="00602649">
            <w:pPr>
              <w:spacing w:before="0" w:after="0" w:line="240" w:lineRule="auto"/>
              <w:jc w:val="right"/>
              <w:rPr>
                <w:b/>
                <w:color w:val="000000" w:themeColor="text1"/>
                <w:sz w:val="18"/>
                <w:szCs w:val="18"/>
              </w:rPr>
            </w:pPr>
            <w:r w:rsidRPr="00596CF0">
              <w:rPr>
                <w:b/>
                <w:color w:val="000000" w:themeColor="text1"/>
              </w:rPr>
              <w:t>2 665 170</w:t>
            </w:r>
          </w:p>
        </w:tc>
        <w:tc>
          <w:tcPr>
            <w:tcW w:w="1382" w:type="dxa"/>
            <w:tcMar>
              <w:top w:w="0" w:type="dxa"/>
              <w:left w:w="0" w:type="dxa"/>
              <w:bottom w:w="0" w:type="dxa"/>
              <w:right w:w="57" w:type="dxa"/>
            </w:tcMar>
          </w:tcPr>
          <w:p w14:paraId="3CCB2711" w14:textId="3ED702C6" w:rsidR="00602649" w:rsidRPr="00596CF0" w:rsidRDefault="00602649" w:rsidP="00602649">
            <w:pPr>
              <w:spacing w:before="0" w:after="0" w:line="240" w:lineRule="auto"/>
              <w:jc w:val="right"/>
              <w:rPr>
                <w:b/>
                <w:color w:val="000000" w:themeColor="text1"/>
                <w:sz w:val="18"/>
                <w:szCs w:val="18"/>
              </w:rPr>
            </w:pPr>
            <w:r w:rsidRPr="00596CF0">
              <w:rPr>
                <w:b/>
                <w:color w:val="000000" w:themeColor="text1"/>
              </w:rPr>
              <w:t>11 385 265</w:t>
            </w:r>
          </w:p>
        </w:tc>
        <w:tc>
          <w:tcPr>
            <w:tcW w:w="1382" w:type="dxa"/>
            <w:tcMar>
              <w:top w:w="0" w:type="dxa"/>
              <w:left w:w="0" w:type="dxa"/>
              <w:bottom w:w="0" w:type="dxa"/>
              <w:right w:w="57" w:type="dxa"/>
            </w:tcMar>
          </w:tcPr>
          <w:p w14:paraId="58A68301" w14:textId="11561957" w:rsidR="00602649" w:rsidRPr="00596CF0" w:rsidRDefault="00602649" w:rsidP="00602649">
            <w:pPr>
              <w:spacing w:before="0" w:after="0" w:line="240" w:lineRule="auto"/>
              <w:jc w:val="right"/>
              <w:rPr>
                <w:b/>
                <w:color w:val="000000" w:themeColor="text1"/>
                <w:sz w:val="18"/>
                <w:szCs w:val="18"/>
              </w:rPr>
            </w:pPr>
            <w:r w:rsidRPr="00596CF0">
              <w:rPr>
                <w:b/>
                <w:color w:val="000000" w:themeColor="text1"/>
              </w:rPr>
              <w:t>2 675 865</w:t>
            </w:r>
          </w:p>
        </w:tc>
        <w:tc>
          <w:tcPr>
            <w:tcW w:w="1382" w:type="dxa"/>
            <w:tcMar>
              <w:top w:w="0" w:type="dxa"/>
              <w:left w:w="0" w:type="dxa"/>
              <w:bottom w:w="0" w:type="dxa"/>
              <w:right w:w="57" w:type="dxa"/>
            </w:tcMar>
          </w:tcPr>
          <w:p w14:paraId="06FC9050" w14:textId="2F16D468" w:rsidR="00602649" w:rsidRPr="00596CF0" w:rsidRDefault="00602649" w:rsidP="00602649">
            <w:pPr>
              <w:spacing w:before="0" w:after="0" w:line="240" w:lineRule="auto"/>
              <w:jc w:val="right"/>
              <w:rPr>
                <w:b/>
                <w:color w:val="000000" w:themeColor="text1"/>
                <w:sz w:val="18"/>
                <w:szCs w:val="18"/>
              </w:rPr>
            </w:pPr>
            <w:r w:rsidRPr="00596CF0">
              <w:rPr>
                <w:b/>
                <w:color w:val="000000" w:themeColor="text1"/>
              </w:rPr>
              <w:t>11 511 312</w:t>
            </w:r>
          </w:p>
        </w:tc>
      </w:tr>
      <w:tr w:rsidR="00602649" w:rsidRPr="00B979E0" w14:paraId="0884A680" w14:textId="77777777" w:rsidTr="008561B8">
        <w:trPr>
          <w:trHeight w:val="397"/>
        </w:trPr>
        <w:tc>
          <w:tcPr>
            <w:tcW w:w="2410" w:type="dxa"/>
            <w:vAlign w:val="center"/>
          </w:tcPr>
          <w:p w14:paraId="00469AC4" w14:textId="0E3B9354" w:rsidR="00602649" w:rsidRPr="00F32EB4" w:rsidRDefault="00602649" w:rsidP="00602649">
            <w:pPr>
              <w:spacing w:before="0" w:after="0" w:line="240" w:lineRule="auto"/>
              <w:ind w:left="-108"/>
              <w:rPr>
                <w:rFonts w:eastAsia="Fira Sans Light" w:cs="Times New Roman"/>
                <w:bCs/>
                <w:sz w:val="18"/>
                <w:szCs w:val="18"/>
                <w:lang w:val="en-US"/>
              </w:rPr>
            </w:pPr>
            <w:r w:rsidRPr="00F32EB4">
              <w:rPr>
                <w:sz w:val="18"/>
                <w:szCs w:val="18"/>
                <w:lang w:val="en-US"/>
              </w:rPr>
              <w:t>Industry (sections B,C,D,E)</w:t>
            </w:r>
          </w:p>
        </w:tc>
        <w:tc>
          <w:tcPr>
            <w:tcW w:w="1382" w:type="dxa"/>
            <w:tcMar>
              <w:top w:w="0" w:type="dxa"/>
              <w:left w:w="0" w:type="dxa"/>
              <w:bottom w:w="0" w:type="dxa"/>
              <w:right w:w="57" w:type="dxa"/>
            </w:tcMar>
          </w:tcPr>
          <w:p w14:paraId="2FABFCF6" w14:textId="599246E3" w:rsidR="00602649" w:rsidRPr="000779A6" w:rsidRDefault="00602649" w:rsidP="00602649">
            <w:pPr>
              <w:spacing w:before="0" w:after="0" w:line="240" w:lineRule="auto"/>
              <w:jc w:val="right"/>
              <w:rPr>
                <w:sz w:val="18"/>
                <w:szCs w:val="18"/>
              </w:rPr>
            </w:pPr>
            <w:r w:rsidRPr="00B60BC9">
              <w:t>259 348</w:t>
            </w:r>
          </w:p>
        </w:tc>
        <w:tc>
          <w:tcPr>
            <w:tcW w:w="1382" w:type="dxa"/>
            <w:tcMar>
              <w:top w:w="0" w:type="dxa"/>
              <w:left w:w="0" w:type="dxa"/>
              <w:bottom w:w="0" w:type="dxa"/>
              <w:right w:w="57" w:type="dxa"/>
            </w:tcMar>
          </w:tcPr>
          <w:p w14:paraId="74144634" w14:textId="5BB64DF3" w:rsidR="00602649" w:rsidRPr="000779A6" w:rsidRDefault="00602649" w:rsidP="00602649">
            <w:pPr>
              <w:spacing w:before="0" w:after="0" w:line="240" w:lineRule="auto"/>
              <w:jc w:val="right"/>
              <w:rPr>
                <w:sz w:val="18"/>
                <w:szCs w:val="18"/>
              </w:rPr>
            </w:pPr>
            <w:r w:rsidRPr="00B60BC9">
              <w:t>3 338 163</w:t>
            </w:r>
          </w:p>
        </w:tc>
        <w:tc>
          <w:tcPr>
            <w:tcW w:w="1382" w:type="dxa"/>
            <w:tcMar>
              <w:top w:w="0" w:type="dxa"/>
              <w:left w:w="0" w:type="dxa"/>
              <w:bottom w:w="0" w:type="dxa"/>
              <w:right w:w="57" w:type="dxa"/>
            </w:tcMar>
          </w:tcPr>
          <w:p w14:paraId="48D62324" w14:textId="19DF5D4B" w:rsidR="00602649" w:rsidRPr="000779A6" w:rsidRDefault="00602649" w:rsidP="00602649">
            <w:pPr>
              <w:spacing w:before="0" w:after="0" w:line="240" w:lineRule="auto"/>
              <w:jc w:val="right"/>
              <w:rPr>
                <w:sz w:val="18"/>
                <w:szCs w:val="18"/>
              </w:rPr>
            </w:pPr>
            <w:r w:rsidRPr="00AD71A3">
              <w:t>256 011</w:t>
            </w:r>
          </w:p>
        </w:tc>
        <w:tc>
          <w:tcPr>
            <w:tcW w:w="1382" w:type="dxa"/>
            <w:tcMar>
              <w:top w:w="0" w:type="dxa"/>
              <w:left w:w="0" w:type="dxa"/>
              <w:bottom w:w="0" w:type="dxa"/>
              <w:right w:w="57" w:type="dxa"/>
            </w:tcMar>
          </w:tcPr>
          <w:p w14:paraId="5A0EE56F" w14:textId="290AD2F9" w:rsidR="00602649" w:rsidRPr="000779A6" w:rsidRDefault="00602649" w:rsidP="00602649">
            <w:pPr>
              <w:spacing w:before="0" w:after="0" w:line="240" w:lineRule="auto"/>
              <w:jc w:val="right"/>
              <w:rPr>
                <w:sz w:val="18"/>
                <w:szCs w:val="18"/>
              </w:rPr>
            </w:pPr>
            <w:r w:rsidRPr="00AD71A3">
              <w:t>3 348 823</w:t>
            </w:r>
          </w:p>
        </w:tc>
      </w:tr>
      <w:tr w:rsidR="00602649" w:rsidRPr="00B979E0" w14:paraId="72154399" w14:textId="77777777" w:rsidTr="008561B8">
        <w:trPr>
          <w:trHeight w:val="397"/>
        </w:trPr>
        <w:tc>
          <w:tcPr>
            <w:tcW w:w="2410" w:type="dxa"/>
            <w:vAlign w:val="center"/>
          </w:tcPr>
          <w:p w14:paraId="63F42170" w14:textId="77777777" w:rsidR="00602649" w:rsidRPr="00F32EB4" w:rsidRDefault="00602649" w:rsidP="00602649">
            <w:pPr>
              <w:spacing w:before="0" w:after="0" w:line="240" w:lineRule="auto"/>
              <w:ind w:left="-108"/>
              <w:rPr>
                <w:rFonts w:eastAsia="Fira Sans Light" w:cs="Times New Roman"/>
                <w:bCs/>
                <w:sz w:val="18"/>
                <w:szCs w:val="18"/>
              </w:rPr>
            </w:pPr>
            <w:r w:rsidRPr="00F32EB4">
              <w:rPr>
                <w:sz w:val="18"/>
                <w:szCs w:val="18"/>
              </w:rPr>
              <w:t>Construction (section F)</w:t>
            </w:r>
          </w:p>
        </w:tc>
        <w:tc>
          <w:tcPr>
            <w:tcW w:w="1382" w:type="dxa"/>
            <w:tcMar>
              <w:top w:w="0" w:type="dxa"/>
              <w:left w:w="0" w:type="dxa"/>
              <w:bottom w:w="0" w:type="dxa"/>
              <w:right w:w="57" w:type="dxa"/>
            </w:tcMar>
          </w:tcPr>
          <w:p w14:paraId="27B3B495" w14:textId="7BD95B29" w:rsidR="00602649" w:rsidRPr="000779A6" w:rsidRDefault="00602649" w:rsidP="00602649">
            <w:pPr>
              <w:spacing w:before="0" w:after="0" w:line="240" w:lineRule="auto"/>
              <w:jc w:val="right"/>
              <w:rPr>
                <w:sz w:val="18"/>
                <w:szCs w:val="18"/>
              </w:rPr>
            </w:pPr>
            <w:r w:rsidRPr="00B60BC9">
              <w:t>417 438</w:t>
            </w:r>
          </w:p>
        </w:tc>
        <w:tc>
          <w:tcPr>
            <w:tcW w:w="1382" w:type="dxa"/>
            <w:tcMar>
              <w:top w:w="0" w:type="dxa"/>
              <w:left w:w="0" w:type="dxa"/>
              <w:bottom w:w="0" w:type="dxa"/>
              <w:right w:w="57" w:type="dxa"/>
            </w:tcMar>
          </w:tcPr>
          <w:p w14:paraId="34238B60" w14:textId="5C8B25B6" w:rsidR="00602649" w:rsidRPr="000779A6" w:rsidRDefault="00602649" w:rsidP="00602649">
            <w:pPr>
              <w:spacing w:before="0" w:after="0" w:line="240" w:lineRule="auto"/>
              <w:jc w:val="right"/>
              <w:rPr>
                <w:sz w:val="18"/>
                <w:szCs w:val="18"/>
              </w:rPr>
            </w:pPr>
            <w:r w:rsidRPr="00B60BC9">
              <w:t>1 170 955</w:t>
            </w:r>
          </w:p>
        </w:tc>
        <w:tc>
          <w:tcPr>
            <w:tcW w:w="1382" w:type="dxa"/>
            <w:tcMar>
              <w:top w:w="0" w:type="dxa"/>
              <w:left w:w="0" w:type="dxa"/>
              <w:bottom w:w="0" w:type="dxa"/>
              <w:right w:w="57" w:type="dxa"/>
            </w:tcMar>
          </w:tcPr>
          <w:p w14:paraId="52A6B425" w14:textId="1F4C744C" w:rsidR="00602649" w:rsidRPr="000779A6" w:rsidRDefault="00602649" w:rsidP="00602649">
            <w:pPr>
              <w:spacing w:before="0" w:after="0" w:line="240" w:lineRule="auto"/>
              <w:jc w:val="right"/>
              <w:rPr>
                <w:sz w:val="18"/>
                <w:szCs w:val="18"/>
              </w:rPr>
            </w:pPr>
            <w:r w:rsidRPr="00AD71A3">
              <w:t>415 118</w:t>
            </w:r>
          </w:p>
        </w:tc>
        <w:tc>
          <w:tcPr>
            <w:tcW w:w="1382" w:type="dxa"/>
            <w:tcMar>
              <w:top w:w="0" w:type="dxa"/>
              <w:left w:w="0" w:type="dxa"/>
              <w:bottom w:w="0" w:type="dxa"/>
              <w:right w:w="57" w:type="dxa"/>
            </w:tcMar>
          </w:tcPr>
          <w:p w14:paraId="6059DA36" w14:textId="53165948" w:rsidR="00602649" w:rsidRPr="000779A6" w:rsidRDefault="00602649" w:rsidP="00602649">
            <w:pPr>
              <w:spacing w:before="0" w:after="0" w:line="240" w:lineRule="auto"/>
              <w:jc w:val="right"/>
              <w:rPr>
                <w:sz w:val="18"/>
                <w:szCs w:val="18"/>
              </w:rPr>
            </w:pPr>
            <w:r w:rsidRPr="00AD71A3">
              <w:t>1 157 775</w:t>
            </w:r>
          </w:p>
        </w:tc>
      </w:tr>
      <w:tr w:rsidR="00602649" w:rsidRPr="00B979E0" w14:paraId="6CE2684D" w14:textId="77777777" w:rsidTr="008561B8">
        <w:trPr>
          <w:trHeight w:val="397"/>
        </w:trPr>
        <w:tc>
          <w:tcPr>
            <w:tcW w:w="2410" w:type="dxa"/>
            <w:vAlign w:val="center"/>
          </w:tcPr>
          <w:p w14:paraId="7D0AB32C" w14:textId="77777777" w:rsidR="00602649" w:rsidRDefault="00602649" w:rsidP="00602649">
            <w:pPr>
              <w:spacing w:before="0" w:after="0" w:line="240" w:lineRule="auto"/>
              <w:ind w:left="-108"/>
              <w:rPr>
                <w:sz w:val="18"/>
                <w:szCs w:val="18"/>
                <w:lang w:val="en-US"/>
              </w:rPr>
            </w:pPr>
            <w:r w:rsidRPr="00F32EB4">
              <w:rPr>
                <w:sz w:val="18"/>
                <w:szCs w:val="18"/>
                <w:lang w:val="en-US"/>
              </w:rPr>
              <w:t xml:space="preserve">Trade; repair of motor </w:t>
            </w:r>
          </w:p>
          <w:p w14:paraId="34CF39B2" w14:textId="777C77BE" w:rsidR="00602649" w:rsidRPr="00F32EB4" w:rsidRDefault="00602649" w:rsidP="00602649">
            <w:pPr>
              <w:spacing w:before="0" w:after="0" w:line="240" w:lineRule="auto"/>
              <w:ind w:left="-108"/>
              <w:rPr>
                <w:rFonts w:eastAsia="Fira Sans Light" w:cs="Times New Roman"/>
                <w:bCs/>
                <w:sz w:val="18"/>
                <w:szCs w:val="18"/>
                <w:lang w:val="en-US"/>
              </w:rPr>
            </w:pPr>
            <w:r w:rsidRPr="00F32EB4">
              <w:rPr>
                <w:sz w:val="18"/>
                <w:szCs w:val="18"/>
                <w:lang w:val="en-US"/>
              </w:rPr>
              <w:t>vehicles (section G)</w:t>
            </w:r>
          </w:p>
        </w:tc>
        <w:tc>
          <w:tcPr>
            <w:tcW w:w="1382" w:type="dxa"/>
            <w:tcMar>
              <w:top w:w="0" w:type="dxa"/>
              <w:left w:w="0" w:type="dxa"/>
              <w:bottom w:w="0" w:type="dxa"/>
              <w:right w:w="57" w:type="dxa"/>
            </w:tcMar>
          </w:tcPr>
          <w:p w14:paraId="0CE537E9" w14:textId="61328DA8" w:rsidR="00602649" w:rsidRPr="000779A6" w:rsidRDefault="00602649" w:rsidP="00602649">
            <w:pPr>
              <w:spacing w:before="0" w:after="0" w:line="240" w:lineRule="auto"/>
              <w:jc w:val="right"/>
              <w:rPr>
                <w:sz w:val="18"/>
                <w:szCs w:val="18"/>
              </w:rPr>
            </w:pPr>
            <w:r w:rsidRPr="00B60BC9">
              <w:t>543 191</w:t>
            </w:r>
          </w:p>
        </w:tc>
        <w:tc>
          <w:tcPr>
            <w:tcW w:w="1382" w:type="dxa"/>
            <w:tcMar>
              <w:top w:w="0" w:type="dxa"/>
              <w:left w:w="0" w:type="dxa"/>
              <w:bottom w:w="0" w:type="dxa"/>
              <w:right w:w="57" w:type="dxa"/>
            </w:tcMar>
          </w:tcPr>
          <w:p w14:paraId="509E9BBE" w14:textId="6B715E5D" w:rsidR="00602649" w:rsidRPr="000779A6" w:rsidRDefault="00602649" w:rsidP="00602649">
            <w:pPr>
              <w:spacing w:before="0" w:after="0" w:line="240" w:lineRule="auto"/>
              <w:jc w:val="right"/>
              <w:rPr>
                <w:sz w:val="18"/>
                <w:szCs w:val="18"/>
              </w:rPr>
            </w:pPr>
            <w:r w:rsidRPr="00B60BC9">
              <w:t>2 423 534</w:t>
            </w:r>
          </w:p>
        </w:tc>
        <w:tc>
          <w:tcPr>
            <w:tcW w:w="1382" w:type="dxa"/>
            <w:tcMar>
              <w:top w:w="0" w:type="dxa"/>
              <w:left w:w="0" w:type="dxa"/>
              <w:bottom w:w="0" w:type="dxa"/>
              <w:right w:w="57" w:type="dxa"/>
            </w:tcMar>
          </w:tcPr>
          <w:p w14:paraId="6FC9A768" w14:textId="1B6BF88C" w:rsidR="00602649" w:rsidRPr="000779A6" w:rsidRDefault="00602649" w:rsidP="00602649">
            <w:pPr>
              <w:spacing w:before="0" w:after="0" w:line="240" w:lineRule="auto"/>
              <w:jc w:val="right"/>
              <w:rPr>
                <w:sz w:val="18"/>
                <w:szCs w:val="18"/>
              </w:rPr>
            </w:pPr>
            <w:r w:rsidRPr="00AD71A3">
              <w:t>527 703</w:t>
            </w:r>
          </w:p>
        </w:tc>
        <w:tc>
          <w:tcPr>
            <w:tcW w:w="1382" w:type="dxa"/>
            <w:tcMar>
              <w:top w:w="0" w:type="dxa"/>
              <w:left w:w="0" w:type="dxa"/>
              <w:bottom w:w="0" w:type="dxa"/>
              <w:right w:w="57" w:type="dxa"/>
            </w:tcMar>
          </w:tcPr>
          <w:p w14:paraId="26282364" w14:textId="182AE116" w:rsidR="00602649" w:rsidRPr="000779A6" w:rsidRDefault="00602649" w:rsidP="00602649">
            <w:pPr>
              <w:spacing w:before="0" w:after="0" w:line="240" w:lineRule="auto"/>
              <w:jc w:val="right"/>
              <w:rPr>
                <w:sz w:val="18"/>
                <w:szCs w:val="18"/>
              </w:rPr>
            </w:pPr>
            <w:r w:rsidRPr="00AD71A3">
              <w:t>2 422 612</w:t>
            </w:r>
          </w:p>
        </w:tc>
      </w:tr>
      <w:tr w:rsidR="00602649" w:rsidRPr="00B979E0" w14:paraId="7D60040F" w14:textId="77777777" w:rsidTr="008561B8">
        <w:trPr>
          <w:trHeight w:val="397"/>
        </w:trPr>
        <w:tc>
          <w:tcPr>
            <w:tcW w:w="2410" w:type="dxa"/>
            <w:vAlign w:val="center"/>
          </w:tcPr>
          <w:p w14:paraId="44C83BEC" w14:textId="77777777" w:rsidR="00602649" w:rsidRPr="00F32EB4" w:rsidRDefault="00602649" w:rsidP="00602649">
            <w:pPr>
              <w:spacing w:before="0" w:after="0" w:line="240" w:lineRule="auto"/>
              <w:ind w:left="-108" w:right="-104"/>
              <w:rPr>
                <w:rFonts w:eastAsia="Fira Sans Light" w:cs="Times New Roman"/>
                <w:bCs/>
                <w:sz w:val="18"/>
                <w:szCs w:val="18"/>
                <w:lang w:val="en-US"/>
              </w:rPr>
            </w:pPr>
            <w:r w:rsidRPr="00F32EB4">
              <w:rPr>
                <w:sz w:val="18"/>
                <w:szCs w:val="18"/>
                <w:lang w:val="en-US"/>
              </w:rPr>
              <w:t>Services (sections L,M,N,H,I,J, division 95)</w:t>
            </w:r>
          </w:p>
        </w:tc>
        <w:tc>
          <w:tcPr>
            <w:tcW w:w="1382" w:type="dxa"/>
            <w:tcMar>
              <w:top w:w="0" w:type="dxa"/>
              <w:left w:w="0" w:type="dxa"/>
              <w:bottom w:w="0" w:type="dxa"/>
              <w:right w:w="57" w:type="dxa"/>
            </w:tcMar>
          </w:tcPr>
          <w:p w14:paraId="50AFA094" w14:textId="773E0B0B" w:rsidR="00602649" w:rsidRPr="000779A6" w:rsidRDefault="00602649" w:rsidP="00602649">
            <w:pPr>
              <w:spacing w:before="0" w:after="0" w:line="240" w:lineRule="auto"/>
              <w:jc w:val="right"/>
              <w:rPr>
                <w:sz w:val="18"/>
                <w:szCs w:val="18"/>
              </w:rPr>
            </w:pPr>
            <w:r w:rsidRPr="00B60BC9">
              <w:t>957 209</w:t>
            </w:r>
          </w:p>
        </w:tc>
        <w:tc>
          <w:tcPr>
            <w:tcW w:w="1382" w:type="dxa"/>
            <w:tcMar>
              <w:top w:w="0" w:type="dxa"/>
              <w:left w:w="0" w:type="dxa"/>
              <w:bottom w:w="0" w:type="dxa"/>
              <w:right w:w="57" w:type="dxa"/>
            </w:tcMar>
          </w:tcPr>
          <w:p w14:paraId="7CB0316B" w14:textId="223AAF8A" w:rsidR="00602649" w:rsidRPr="000779A6" w:rsidRDefault="00602649" w:rsidP="00602649">
            <w:pPr>
              <w:spacing w:before="0" w:after="0" w:line="240" w:lineRule="auto"/>
              <w:jc w:val="right"/>
              <w:rPr>
                <w:sz w:val="18"/>
                <w:szCs w:val="18"/>
              </w:rPr>
            </w:pPr>
            <w:r w:rsidRPr="00B60BC9">
              <w:t>3 284 504</w:t>
            </w:r>
          </w:p>
        </w:tc>
        <w:tc>
          <w:tcPr>
            <w:tcW w:w="1382" w:type="dxa"/>
            <w:tcMar>
              <w:top w:w="0" w:type="dxa"/>
              <w:left w:w="0" w:type="dxa"/>
              <w:bottom w:w="0" w:type="dxa"/>
              <w:right w:w="57" w:type="dxa"/>
            </w:tcMar>
          </w:tcPr>
          <w:p w14:paraId="0E64C60B" w14:textId="4009D4BF" w:rsidR="00602649" w:rsidRPr="000779A6" w:rsidRDefault="00602649" w:rsidP="00602649">
            <w:pPr>
              <w:spacing w:before="0" w:after="0" w:line="240" w:lineRule="auto"/>
              <w:jc w:val="right"/>
              <w:rPr>
                <w:sz w:val="18"/>
                <w:szCs w:val="18"/>
              </w:rPr>
            </w:pPr>
            <w:r w:rsidRPr="00AD71A3">
              <w:t>989 463</w:t>
            </w:r>
          </w:p>
        </w:tc>
        <w:tc>
          <w:tcPr>
            <w:tcW w:w="1382" w:type="dxa"/>
            <w:tcMar>
              <w:top w:w="0" w:type="dxa"/>
              <w:left w:w="0" w:type="dxa"/>
              <w:bottom w:w="0" w:type="dxa"/>
              <w:right w:w="57" w:type="dxa"/>
            </w:tcMar>
          </w:tcPr>
          <w:p w14:paraId="4B0E4453" w14:textId="54336F5D" w:rsidR="00602649" w:rsidRPr="000779A6" w:rsidRDefault="00602649" w:rsidP="00602649">
            <w:pPr>
              <w:spacing w:before="0" w:after="0" w:line="240" w:lineRule="auto"/>
              <w:jc w:val="right"/>
              <w:rPr>
                <w:sz w:val="18"/>
                <w:szCs w:val="18"/>
              </w:rPr>
            </w:pPr>
            <w:r w:rsidRPr="00AD71A3">
              <w:t>3 372 610</w:t>
            </w:r>
          </w:p>
        </w:tc>
      </w:tr>
      <w:tr w:rsidR="00602649" w:rsidRPr="00602649" w14:paraId="2A8AB33B" w14:textId="77777777" w:rsidTr="008561B8">
        <w:trPr>
          <w:trHeight w:val="397"/>
        </w:trPr>
        <w:tc>
          <w:tcPr>
            <w:tcW w:w="2410" w:type="dxa"/>
            <w:vAlign w:val="center"/>
          </w:tcPr>
          <w:p w14:paraId="2A038F68" w14:textId="77777777" w:rsidR="00D6024C" w:rsidRDefault="00602649" w:rsidP="00602649">
            <w:pPr>
              <w:spacing w:before="0" w:after="0" w:line="240" w:lineRule="auto"/>
              <w:ind w:left="-108" w:right="-104"/>
              <w:rPr>
                <w:sz w:val="18"/>
                <w:szCs w:val="18"/>
                <w:lang w:val="en-US"/>
              </w:rPr>
            </w:pPr>
            <w:r w:rsidRPr="00602649">
              <w:rPr>
                <w:sz w:val="18"/>
                <w:szCs w:val="18"/>
                <w:lang w:val="en-US"/>
              </w:rPr>
              <w:t xml:space="preserve">Other (sections K,P,R,Q, </w:t>
            </w:r>
          </w:p>
          <w:p w14:paraId="37E578AA" w14:textId="65A142B3" w:rsidR="00602649" w:rsidRPr="00F32EB4" w:rsidRDefault="00602649" w:rsidP="00602649">
            <w:pPr>
              <w:spacing w:before="0" w:after="0" w:line="240" w:lineRule="auto"/>
              <w:ind w:left="-108" w:right="-104"/>
              <w:rPr>
                <w:sz w:val="18"/>
                <w:szCs w:val="18"/>
                <w:lang w:val="en-US"/>
              </w:rPr>
            </w:pPr>
            <w:r w:rsidRPr="00602649">
              <w:rPr>
                <w:sz w:val="18"/>
                <w:szCs w:val="18"/>
                <w:lang w:val="en-US"/>
              </w:rPr>
              <w:t>division 96)</w:t>
            </w:r>
          </w:p>
        </w:tc>
        <w:tc>
          <w:tcPr>
            <w:tcW w:w="1382" w:type="dxa"/>
            <w:tcMar>
              <w:top w:w="0" w:type="dxa"/>
              <w:left w:w="0" w:type="dxa"/>
              <w:bottom w:w="0" w:type="dxa"/>
              <w:right w:w="57" w:type="dxa"/>
            </w:tcMar>
          </w:tcPr>
          <w:p w14:paraId="7952D916" w14:textId="406D156D" w:rsidR="00602649" w:rsidRPr="00602649" w:rsidRDefault="00602649" w:rsidP="00602649">
            <w:pPr>
              <w:spacing w:before="0" w:after="0" w:line="240" w:lineRule="auto"/>
              <w:jc w:val="right"/>
              <w:rPr>
                <w:sz w:val="18"/>
                <w:szCs w:val="18"/>
                <w:lang w:val="en-US"/>
              </w:rPr>
            </w:pPr>
            <w:r w:rsidRPr="00B60BC9">
              <w:t>487 984</w:t>
            </w:r>
          </w:p>
        </w:tc>
        <w:tc>
          <w:tcPr>
            <w:tcW w:w="1382" w:type="dxa"/>
            <w:tcMar>
              <w:top w:w="0" w:type="dxa"/>
              <w:left w:w="0" w:type="dxa"/>
              <w:bottom w:w="0" w:type="dxa"/>
              <w:right w:w="57" w:type="dxa"/>
            </w:tcMar>
          </w:tcPr>
          <w:p w14:paraId="7A5F1E32" w14:textId="33DBDDB3" w:rsidR="00602649" w:rsidRPr="00602649" w:rsidRDefault="00602649" w:rsidP="00602649">
            <w:pPr>
              <w:spacing w:before="0" w:after="0" w:line="240" w:lineRule="auto"/>
              <w:jc w:val="right"/>
              <w:rPr>
                <w:sz w:val="18"/>
                <w:szCs w:val="18"/>
                <w:lang w:val="en-US"/>
              </w:rPr>
            </w:pPr>
            <w:r w:rsidRPr="00B60BC9">
              <w:t>1 168 109</w:t>
            </w:r>
          </w:p>
        </w:tc>
        <w:tc>
          <w:tcPr>
            <w:tcW w:w="1382" w:type="dxa"/>
            <w:tcMar>
              <w:top w:w="0" w:type="dxa"/>
              <w:left w:w="0" w:type="dxa"/>
              <w:bottom w:w="0" w:type="dxa"/>
              <w:right w:w="57" w:type="dxa"/>
            </w:tcMar>
          </w:tcPr>
          <w:p w14:paraId="2E165216" w14:textId="544423AB" w:rsidR="00602649" w:rsidRPr="00602649" w:rsidRDefault="00602649" w:rsidP="00602649">
            <w:pPr>
              <w:spacing w:before="0" w:after="0" w:line="240" w:lineRule="auto"/>
              <w:jc w:val="right"/>
              <w:rPr>
                <w:sz w:val="18"/>
                <w:szCs w:val="18"/>
                <w:lang w:val="en-US"/>
              </w:rPr>
            </w:pPr>
            <w:r w:rsidRPr="00AD71A3">
              <w:t>487 570</w:t>
            </w:r>
          </w:p>
        </w:tc>
        <w:tc>
          <w:tcPr>
            <w:tcW w:w="1382" w:type="dxa"/>
            <w:tcMar>
              <w:top w:w="0" w:type="dxa"/>
              <w:left w:w="0" w:type="dxa"/>
              <w:bottom w:w="0" w:type="dxa"/>
              <w:right w:w="57" w:type="dxa"/>
            </w:tcMar>
          </w:tcPr>
          <w:p w14:paraId="2957DB74" w14:textId="55192BA4" w:rsidR="00602649" w:rsidRPr="00602649" w:rsidRDefault="00602649" w:rsidP="00602649">
            <w:pPr>
              <w:spacing w:before="0" w:after="0" w:line="240" w:lineRule="auto"/>
              <w:jc w:val="right"/>
              <w:rPr>
                <w:sz w:val="18"/>
                <w:szCs w:val="18"/>
                <w:lang w:val="en-US"/>
              </w:rPr>
            </w:pPr>
            <w:r w:rsidRPr="00AD71A3">
              <w:t>1 209 492</w:t>
            </w:r>
          </w:p>
        </w:tc>
      </w:tr>
    </w:tbl>
    <w:p w14:paraId="7A9B51A9" w14:textId="77777777" w:rsidR="001A6A47" w:rsidRPr="00602649" w:rsidRDefault="001A6A47" w:rsidP="00EF553E">
      <w:pPr>
        <w:pStyle w:val="tytuwykresu"/>
        <w:spacing w:before="0" w:after="0"/>
        <w:rPr>
          <w:lang w:val="en-US"/>
        </w:rPr>
      </w:pPr>
    </w:p>
    <w:p w14:paraId="61FAAE6C" w14:textId="5C9764E9" w:rsidR="007702E1" w:rsidRDefault="007702E1" w:rsidP="001A6A47">
      <w:pPr>
        <w:pStyle w:val="tytuwykresu"/>
        <w:spacing w:before="0" w:after="0" w:line="240" w:lineRule="auto"/>
        <w:rPr>
          <w:sz w:val="19"/>
          <w:szCs w:val="19"/>
          <w:shd w:val="clear" w:color="auto" w:fill="FFFFFF"/>
          <w:lang w:val="en-GB"/>
        </w:rPr>
      </w:pPr>
      <w:r w:rsidRPr="00561715">
        <w:rPr>
          <w:sz w:val="19"/>
          <w:szCs w:val="19"/>
          <w:shd w:val="clear" w:color="auto" w:fill="FFFFFF"/>
          <w:lang w:val="en-GB"/>
        </w:rPr>
        <w:t>Table 1.2 Structural business statistics — basic data by kinds of activity</w:t>
      </w:r>
    </w:p>
    <w:p w14:paraId="64B88AB5" w14:textId="4B11D2A2" w:rsidR="00CB1DBF" w:rsidRDefault="00CB1DBF" w:rsidP="008D4206">
      <w:pPr>
        <w:pStyle w:val="tytuwykresu"/>
        <w:spacing w:before="0" w:after="0" w:line="240" w:lineRule="auto"/>
        <w:rPr>
          <w:sz w:val="19"/>
          <w:szCs w:val="19"/>
          <w:shd w:val="clear" w:color="auto" w:fill="FFFFFF"/>
          <w:lang w:val="en-GB"/>
        </w:rPr>
      </w:pPr>
    </w:p>
    <w:tbl>
      <w:tblPr>
        <w:tblStyle w:val="Siatkatabelijasna111"/>
        <w:tblW w:w="7891" w:type="dxa"/>
        <w:tblBorders>
          <w:top w:val="single" w:sz="4" w:space="0" w:color="1F4E79" w:themeColor="accent1" w:themeShade="80"/>
          <w:left w:val="none" w:sz="0" w:space="0" w:color="auto"/>
          <w:bottom w:val="single" w:sz="4" w:space="0" w:color="1F4E79" w:themeColor="accent1" w:themeShade="80"/>
          <w:right w:val="none" w:sz="0" w:space="0" w:color="auto"/>
          <w:insideH w:val="single" w:sz="4" w:space="0" w:color="1F4E79" w:themeColor="accent1" w:themeShade="80"/>
          <w:insideV w:val="single" w:sz="4" w:space="0" w:color="1F4E79" w:themeColor="accent1" w:themeShade="80"/>
        </w:tblBorders>
        <w:tblLayout w:type="fixed"/>
        <w:tblCellMar>
          <w:top w:w="57" w:type="dxa"/>
          <w:bottom w:w="57" w:type="dxa"/>
        </w:tblCellMar>
        <w:tblLook w:val="0000" w:firstRow="0" w:lastRow="0" w:firstColumn="0" w:lastColumn="0" w:noHBand="0" w:noVBand="0"/>
        <w:tblCaption w:val="Table 1.2 Structural business statistics — basic data by kinds of activity"/>
        <w:tblDescription w:val="2021 Turnover in bn PLN Total 6 563.3&#10;2021 Turnover in bn PLN Industry (sections B,C,D,E) 2318.4&#10;2021 Turnover in bn PLN Construction (section F) 473.9&#10;2021 Turnover in bn PLN Trade; repair of motor vehicles (section G) 2234.3&#10;2021 Turnover in bn PLN Services (sections L,M,N,H,I,J, division 95) 1097.1&#10;2021 Turnover in bn PLN Other (sections K,P,R,Q, division 96) 439.6&#10;2022 Turnover in bn PLN Total 8233.4&#10;2022 Turnover in bn PLN Industry (sections B,C,D,E) 3053.1&#10;2022 Turnover in bn PLN Construction (section F) 548.5&#10;2022 Turnover in bn PLN Trade; repair of motor vehicles (section G) 2721.7&#10;2022 Turnover in bn PLN Services (sections L,M,N,H,I,J, division 95) 1345.1&#10;2022 Turnover in bn PLN Other (sections K,P,R,Q, division 96) 565.0&#10;2021 Value of output in bn PLN Total 4239.3&#10;2021 Value of output in bn PLN Industry (sections B,C,D,E) 1936.1&#10;2021 Value of output in bn PLN Construction (section F) 386.7&#10;2021 Value of output in bn PLN Trade; repair of motor vehicles (section G) 566.0&#10;2021 Value of output in bn PLN Services (sections L,M,N,H,I,J, division 95) 970.2&#10;2021 Value of output in bn PLN Other (sections K,P,R,Q, division 96) 380.2&#10;2022 Value of output in bn PLN Total 5265.4&#10;2022 Value of output in bn PLN Industry (sections B,C,D,E) 2535.6&#10;2022 Value of output in bn PLN Construction (section F) 439.6&#10;2022 Value of output in bn PLN Trade; repair of motor vehicles (section G) 654.0&#10;2022 Value of output in bn PLN Services (sections L,M,N,H,I,J, division 95) 1166.9&#10;2022 Value of output Other in bn PLN (sections K,P,R,Q, division 96) 469.3&#10;"/>
      </w:tblPr>
      <w:tblGrid>
        <w:gridCol w:w="2410"/>
        <w:gridCol w:w="1370"/>
        <w:gridCol w:w="1370"/>
        <w:gridCol w:w="1370"/>
        <w:gridCol w:w="1371"/>
      </w:tblGrid>
      <w:tr w:rsidR="00A910BF" w:rsidRPr="00B979E0" w14:paraId="154332B4" w14:textId="77777777" w:rsidTr="0067664E">
        <w:trPr>
          <w:trHeight w:val="239"/>
          <w:tblHeader/>
        </w:trPr>
        <w:tc>
          <w:tcPr>
            <w:tcW w:w="2410" w:type="dxa"/>
            <w:vMerge w:val="restart"/>
            <w:vAlign w:val="center"/>
          </w:tcPr>
          <w:p w14:paraId="09030DC7" w14:textId="43863872" w:rsidR="00A910BF" w:rsidRPr="00B979E0" w:rsidRDefault="00A910BF" w:rsidP="008D4206">
            <w:pPr>
              <w:keepNext/>
              <w:tabs>
                <w:tab w:val="right" w:leader="dot" w:pos="4139"/>
              </w:tabs>
              <w:spacing w:before="0" w:after="0" w:line="240" w:lineRule="auto"/>
              <w:jc w:val="center"/>
              <w:outlineLvl w:val="0"/>
              <w:rPr>
                <w:rFonts w:eastAsia="Times New Roman" w:cs="Arial"/>
                <w:bCs/>
                <w:color w:val="000000"/>
                <w:sz w:val="18"/>
                <w:szCs w:val="18"/>
              </w:rPr>
            </w:pPr>
            <w:r w:rsidRPr="00B979E0">
              <w:rPr>
                <w:rFonts w:eastAsia="Times New Roman" w:cs="Arial"/>
                <w:bCs/>
                <w:color w:val="000000"/>
                <w:sz w:val="18"/>
                <w:szCs w:val="18"/>
              </w:rPr>
              <w:t>SPECIFICATION</w:t>
            </w:r>
          </w:p>
        </w:tc>
        <w:tc>
          <w:tcPr>
            <w:tcW w:w="2740" w:type="dxa"/>
            <w:gridSpan w:val="2"/>
            <w:vAlign w:val="center"/>
          </w:tcPr>
          <w:p w14:paraId="55345339" w14:textId="198AA626" w:rsidR="00A910BF" w:rsidRPr="00B979E0" w:rsidRDefault="00CF4394" w:rsidP="008D4206">
            <w:pPr>
              <w:spacing w:before="0" w:after="0" w:line="240" w:lineRule="auto"/>
              <w:jc w:val="center"/>
              <w:rPr>
                <w:rFonts w:eastAsia="Fira Sans Light" w:cs="Times New Roman"/>
                <w:sz w:val="18"/>
                <w:szCs w:val="18"/>
              </w:rPr>
            </w:pPr>
            <w:r>
              <w:rPr>
                <w:rFonts w:eastAsia="Fira Sans Light" w:cs="Times New Roman"/>
                <w:color w:val="000000"/>
                <w:sz w:val="18"/>
                <w:szCs w:val="18"/>
              </w:rPr>
              <w:t>2021</w:t>
            </w:r>
          </w:p>
        </w:tc>
        <w:tc>
          <w:tcPr>
            <w:tcW w:w="2741" w:type="dxa"/>
            <w:gridSpan w:val="2"/>
            <w:vAlign w:val="center"/>
          </w:tcPr>
          <w:p w14:paraId="536999EE" w14:textId="08BD293F" w:rsidR="00A910BF" w:rsidRPr="00B979E0" w:rsidRDefault="00CF4394" w:rsidP="008D4206">
            <w:pPr>
              <w:spacing w:before="0" w:after="0" w:line="240" w:lineRule="auto"/>
              <w:jc w:val="center"/>
              <w:rPr>
                <w:rFonts w:eastAsia="Fira Sans Light" w:cs="Times New Roman"/>
                <w:sz w:val="18"/>
                <w:szCs w:val="18"/>
              </w:rPr>
            </w:pPr>
            <w:r>
              <w:rPr>
                <w:rFonts w:eastAsia="Fira Sans Light" w:cs="Times New Roman"/>
                <w:color w:val="000000"/>
                <w:sz w:val="18"/>
                <w:szCs w:val="18"/>
              </w:rPr>
              <w:t>2022</w:t>
            </w:r>
          </w:p>
        </w:tc>
      </w:tr>
      <w:tr w:rsidR="00A910BF" w:rsidRPr="00B979E0" w14:paraId="2FB0FA7B" w14:textId="77777777" w:rsidTr="0067664E">
        <w:trPr>
          <w:trHeight w:val="397"/>
          <w:tblHeader/>
        </w:trPr>
        <w:tc>
          <w:tcPr>
            <w:tcW w:w="2410" w:type="dxa"/>
            <w:vMerge/>
            <w:vAlign w:val="center"/>
          </w:tcPr>
          <w:p w14:paraId="4DFCE4CD" w14:textId="77777777" w:rsidR="00A910BF" w:rsidRPr="00B979E0" w:rsidRDefault="00A910BF" w:rsidP="008D4206">
            <w:pPr>
              <w:keepNext/>
              <w:keepLines/>
              <w:tabs>
                <w:tab w:val="right" w:leader="dot" w:pos="4156"/>
              </w:tabs>
              <w:spacing w:before="0" w:after="0" w:line="240" w:lineRule="auto"/>
              <w:contextualSpacing/>
              <w:jc w:val="center"/>
              <w:outlineLvl w:val="4"/>
              <w:rPr>
                <w:rFonts w:eastAsia="Times New Roman" w:cs="Arial"/>
                <w:color w:val="000000"/>
                <w:sz w:val="18"/>
                <w:szCs w:val="18"/>
              </w:rPr>
            </w:pPr>
          </w:p>
        </w:tc>
        <w:tc>
          <w:tcPr>
            <w:tcW w:w="1370" w:type="dxa"/>
            <w:vAlign w:val="center"/>
          </w:tcPr>
          <w:p w14:paraId="79E27C43" w14:textId="51F8D7AC" w:rsidR="00A910BF" w:rsidRPr="00B979E0" w:rsidRDefault="00A910BF" w:rsidP="0067664E">
            <w:pPr>
              <w:spacing w:before="0" w:after="0" w:line="240" w:lineRule="auto"/>
              <w:rPr>
                <w:rFonts w:eastAsia="Fira Sans Light" w:cs="Times New Roman"/>
                <w:sz w:val="18"/>
                <w:szCs w:val="18"/>
              </w:rPr>
            </w:pPr>
            <w:r w:rsidRPr="00B979E0">
              <w:rPr>
                <w:sz w:val="18"/>
                <w:szCs w:val="18"/>
              </w:rPr>
              <w:t>Turnover</w:t>
            </w:r>
          </w:p>
        </w:tc>
        <w:tc>
          <w:tcPr>
            <w:tcW w:w="1370" w:type="dxa"/>
            <w:vAlign w:val="center"/>
          </w:tcPr>
          <w:p w14:paraId="00C616D9" w14:textId="12D71744" w:rsidR="00A910BF" w:rsidRPr="00B979E0" w:rsidRDefault="00C54786" w:rsidP="0067664E">
            <w:pPr>
              <w:spacing w:before="0" w:after="0" w:line="240" w:lineRule="auto"/>
              <w:rPr>
                <w:rFonts w:eastAsia="Fira Sans Light" w:cs="Times New Roman"/>
                <w:sz w:val="18"/>
                <w:szCs w:val="18"/>
              </w:rPr>
            </w:pPr>
            <w:r w:rsidRPr="00C54786">
              <w:rPr>
                <w:sz w:val="18"/>
                <w:szCs w:val="18"/>
              </w:rPr>
              <w:t xml:space="preserve">Value of </w:t>
            </w:r>
            <w:proofErr w:type="spellStart"/>
            <w:r w:rsidRPr="00C54786">
              <w:rPr>
                <w:sz w:val="18"/>
                <w:szCs w:val="18"/>
              </w:rPr>
              <w:t>output</w:t>
            </w:r>
            <w:proofErr w:type="spellEnd"/>
          </w:p>
        </w:tc>
        <w:tc>
          <w:tcPr>
            <w:tcW w:w="1370" w:type="dxa"/>
            <w:vAlign w:val="center"/>
          </w:tcPr>
          <w:p w14:paraId="4A6723BA" w14:textId="77777777" w:rsidR="00A910BF" w:rsidRPr="00B979E0" w:rsidRDefault="00A910BF" w:rsidP="0067664E">
            <w:pPr>
              <w:spacing w:before="0" w:after="0" w:line="240" w:lineRule="auto"/>
              <w:rPr>
                <w:rFonts w:eastAsia="Fira Sans Light" w:cs="Times New Roman"/>
                <w:sz w:val="18"/>
                <w:szCs w:val="18"/>
              </w:rPr>
            </w:pPr>
            <w:r w:rsidRPr="00B979E0">
              <w:rPr>
                <w:sz w:val="18"/>
                <w:szCs w:val="18"/>
              </w:rPr>
              <w:t>Turnover</w:t>
            </w:r>
          </w:p>
        </w:tc>
        <w:tc>
          <w:tcPr>
            <w:tcW w:w="1371" w:type="dxa"/>
            <w:vAlign w:val="center"/>
          </w:tcPr>
          <w:p w14:paraId="71D26671" w14:textId="54316AC4" w:rsidR="00A910BF" w:rsidRPr="00B979E0" w:rsidRDefault="00C54786" w:rsidP="0067664E">
            <w:pPr>
              <w:spacing w:before="0" w:after="0" w:line="240" w:lineRule="auto"/>
              <w:rPr>
                <w:rFonts w:eastAsia="Fira Sans Light" w:cs="Times New Roman"/>
                <w:sz w:val="18"/>
                <w:szCs w:val="18"/>
              </w:rPr>
            </w:pPr>
            <w:r w:rsidRPr="00C54786">
              <w:rPr>
                <w:sz w:val="18"/>
                <w:szCs w:val="18"/>
              </w:rPr>
              <w:t xml:space="preserve">Value of </w:t>
            </w:r>
            <w:proofErr w:type="spellStart"/>
            <w:r w:rsidRPr="00C54786">
              <w:rPr>
                <w:sz w:val="18"/>
                <w:szCs w:val="18"/>
              </w:rPr>
              <w:t>output</w:t>
            </w:r>
            <w:proofErr w:type="spellEnd"/>
          </w:p>
        </w:tc>
      </w:tr>
      <w:tr w:rsidR="00A910BF" w:rsidRPr="00B979E0" w14:paraId="35953226" w14:textId="77777777" w:rsidTr="0067664E">
        <w:trPr>
          <w:trHeight w:val="243"/>
          <w:tblHeader/>
        </w:trPr>
        <w:tc>
          <w:tcPr>
            <w:tcW w:w="2410" w:type="dxa"/>
            <w:vMerge/>
            <w:vAlign w:val="center"/>
          </w:tcPr>
          <w:p w14:paraId="33861D39" w14:textId="77777777" w:rsidR="00A910BF" w:rsidRPr="00B979E0" w:rsidRDefault="00A910BF" w:rsidP="008D4206">
            <w:pPr>
              <w:keepNext/>
              <w:keepLines/>
              <w:tabs>
                <w:tab w:val="right" w:leader="dot" w:pos="4156"/>
              </w:tabs>
              <w:spacing w:before="0" w:after="0" w:line="240" w:lineRule="auto"/>
              <w:contextualSpacing/>
              <w:jc w:val="center"/>
              <w:outlineLvl w:val="4"/>
              <w:rPr>
                <w:rFonts w:eastAsia="Times New Roman" w:cs="Arial"/>
                <w:color w:val="000000"/>
                <w:sz w:val="18"/>
                <w:szCs w:val="18"/>
              </w:rPr>
            </w:pPr>
          </w:p>
        </w:tc>
        <w:tc>
          <w:tcPr>
            <w:tcW w:w="5481" w:type="dxa"/>
            <w:gridSpan w:val="4"/>
            <w:vAlign w:val="center"/>
          </w:tcPr>
          <w:p w14:paraId="3B1BD3B2" w14:textId="0E491B90" w:rsidR="00A910BF" w:rsidRPr="00B979E0" w:rsidRDefault="00A910BF" w:rsidP="0067664E">
            <w:pPr>
              <w:spacing w:before="0" w:after="0" w:line="240" w:lineRule="auto"/>
              <w:jc w:val="center"/>
              <w:rPr>
                <w:rFonts w:eastAsia="Fira Sans Light" w:cs="Times New Roman"/>
                <w:sz w:val="18"/>
                <w:szCs w:val="18"/>
              </w:rPr>
            </w:pPr>
            <w:r w:rsidRPr="00B979E0">
              <w:rPr>
                <w:rFonts w:eastAsia="Fira Sans Light" w:cs="Times New Roman"/>
                <w:sz w:val="18"/>
                <w:szCs w:val="18"/>
              </w:rPr>
              <w:t xml:space="preserve">in </w:t>
            </w:r>
            <w:proofErr w:type="spellStart"/>
            <w:r w:rsidRPr="00B979E0">
              <w:rPr>
                <w:rFonts w:eastAsia="Fira Sans Light" w:cs="Times New Roman"/>
                <w:sz w:val="18"/>
                <w:szCs w:val="18"/>
              </w:rPr>
              <w:t>bn</w:t>
            </w:r>
            <w:proofErr w:type="spellEnd"/>
            <w:r w:rsidRPr="00B979E0">
              <w:rPr>
                <w:rFonts w:eastAsia="Fira Sans Light" w:cs="Times New Roman"/>
                <w:sz w:val="18"/>
                <w:szCs w:val="18"/>
              </w:rPr>
              <w:t xml:space="preserve"> PLN</w:t>
            </w:r>
          </w:p>
        </w:tc>
      </w:tr>
      <w:tr w:rsidR="00CF4394" w:rsidRPr="00B979E0" w14:paraId="5B68D36B" w14:textId="77777777" w:rsidTr="0033362D">
        <w:trPr>
          <w:trHeight w:val="397"/>
        </w:trPr>
        <w:tc>
          <w:tcPr>
            <w:tcW w:w="2410" w:type="dxa"/>
            <w:vAlign w:val="center"/>
          </w:tcPr>
          <w:p w14:paraId="37B1B785" w14:textId="77777777" w:rsidR="00CF4394" w:rsidRPr="00C7350E" w:rsidRDefault="00CF4394" w:rsidP="00CF4394">
            <w:pPr>
              <w:keepNext/>
              <w:keepLines/>
              <w:tabs>
                <w:tab w:val="right" w:leader="dot" w:pos="4156"/>
              </w:tabs>
              <w:spacing w:before="0" w:after="0" w:line="240" w:lineRule="auto"/>
              <w:ind w:left="-108" w:right="-222"/>
              <w:contextualSpacing/>
              <w:outlineLvl w:val="4"/>
              <w:rPr>
                <w:rFonts w:eastAsia="Times New Roman" w:cs="Times New Roman"/>
                <w:b/>
                <w:color w:val="000000"/>
                <w:sz w:val="18"/>
                <w:szCs w:val="18"/>
              </w:rPr>
            </w:pPr>
            <w:r w:rsidRPr="00C7350E">
              <w:rPr>
                <w:b/>
                <w:sz w:val="18"/>
                <w:szCs w:val="18"/>
              </w:rPr>
              <w:t>Total</w:t>
            </w:r>
          </w:p>
        </w:tc>
        <w:tc>
          <w:tcPr>
            <w:tcW w:w="1370" w:type="dxa"/>
            <w:tcMar>
              <w:top w:w="0" w:type="dxa"/>
              <w:left w:w="0" w:type="dxa"/>
              <w:bottom w:w="0" w:type="dxa"/>
              <w:right w:w="57" w:type="dxa"/>
            </w:tcMar>
          </w:tcPr>
          <w:p w14:paraId="37DA2962" w14:textId="1298A9DA" w:rsidR="00CF4394" w:rsidRPr="00596CF0" w:rsidRDefault="00CF4394" w:rsidP="00CF4394">
            <w:pPr>
              <w:spacing w:before="0" w:after="0" w:line="240" w:lineRule="auto"/>
              <w:jc w:val="right"/>
              <w:rPr>
                <w:b/>
                <w:color w:val="000000" w:themeColor="text1"/>
                <w:sz w:val="18"/>
                <w:szCs w:val="18"/>
              </w:rPr>
            </w:pPr>
            <w:r w:rsidRPr="00596CF0">
              <w:rPr>
                <w:b/>
                <w:color w:val="000000" w:themeColor="text1"/>
              </w:rPr>
              <w:t>6 563.3</w:t>
            </w:r>
          </w:p>
        </w:tc>
        <w:tc>
          <w:tcPr>
            <w:tcW w:w="1370" w:type="dxa"/>
            <w:tcMar>
              <w:top w:w="0" w:type="dxa"/>
              <w:left w:w="0" w:type="dxa"/>
              <w:bottom w:w="0" w:type="dxa"/>
              <w:right w:w="57" w:type="dxa"/>
            </w:tcMar>
          </w:tcPr>
          <w:p w14:paraId="477253B1" w14:textId="1E02B90A" w:rsidR="00CF4394" w:rsidRPr="00596CF0" w:rsidRDefault="00CF4394" w:rsidP="00CF4394">
            <w:pPr>
              <w:spacing w:before="0" w:after="0" w:line="240" w:lineRule="auto"/>
              <w:jc w:val="right"/>
              <w:rPr>
                <w:b/>
                <w:color w:val="000000" w:themeColor="text1"/>
                <w:sz w:val="18"/>
                <w:szCs w:val="18"/>
              </w:rPr>
            </w:pPr>
            <w:r w:rsidRPr="00596CF0">
              <w:rPr>
                <w:b/>
                <w:color w:val="000000" w:themeColor="text1"/>
              </w:rPr>
              <w:t>4</w:t>
            </w:r>
            <w:r w:rsidR="00CE182B">
              <w:rPr>
                <w:b/>
                <w:color w:val="000000" w:themeColor="text1"/>
              </w:rPr>
              <w:t xml:space="preserve"> </w:t>
            </w:r>
            <w:r w:rsidRPr="00596CF0">
              <w:rPr>
                <w:b/>
                <w:color w:val="000000" w:themeColor="text1"/>
              </w:rPr>
              <w:t>239.3</w:t>
            </w:r>
          </w:p>
        </w:tc>
        <w:tc>
          <w:tcPr>
            <w:tcW w:w="1370" w:type="dxa"/>
            <w:tcMar>
              <w:top w:w="0" w:type="dxa"/>
              <w:left w:w="0" w:type="dxa"/>
              <w:bottom w:w="0" w:type="dxa"/>
              <w:right w:w="57" w:type="dxa"/>
            </w:tcMar>
          </w:tcPr>
          <w:p w14:paraId="080184E5" w14:textId="01D9655C" w:rsidR="00CF4394" w:rsidRPr="00596CF0" w:rsidRDefault="00CF4394" w:rsidP="00CF4394">
            <w:pPr>
              <w:spacing w:before="0" w:after="0" w:line="240" w:lineRule="auto"/>
              <w:jc w:val="right"/>
              <w:rPr>
                <w:b/>
                <w:color w:val="000000" w:themeColor="text1"/>
                <w:sz w:val="18"/>
                <w:szCs w:val="18"/>
              </w:rPr>
            </w:pPr>
            <w:r w:rsidRPr="00596CF0">
              <w:rPr>
                <w:b/>
                <w:color w:val="000000" w:themeColor="text1"/>
              </w:rPr>
              <w:t>8</w:t>
            </w:r>
            <w:r w:rsidR="00CE182B">
              <w:rPr>
                <w:b/>
                <w:color w:val="000000" w:themeColor="text1"/>
              </w:rPr>
              <w:t xml:space="preserve"> </w:t>
            </w:r>
            <w:r w:rsidRPr="00596CF0">
              <w:rPr>
                <w:b/>
                <w:color w:val="000000" w:themeColor="text1"/>
              </w:rPr>
              <w:t>233.4</w:t>
            </w:r>
          </w:p>
        </w:tc>
        <w:tc>
          <w:tcPr>
            <w:tcW w:w="1371" w:type="dxa"/>
            <w:tcMar>
              <w:top w:w="0" w:type="dxa"/>
              <w:left w:w="0" w:type="dxa"/>
              <w:bottom w:w="0" w:type="dxa"/>
              <w:right w:w="57" w:type="dxa"/>
            </w:tcMar>
          </w:tcPr>
          <w:p w14:paraId="3D5405A1" w14:textId="50BF167B" w:rsidR="00CF4394" w:rsidRPr="00596CF0" w:rsidRDefault="00CF4394" w:rsidP="00CF4394">
            <w:pPr>
              <w:spacing w:before="0" w:after="0" w:line="240" w:lineRule="auto"/>
              <w:jc w:val="right"/>
              <w:rPr>
                <w:b/>
                <w:color w:val="000000" w:themeColor="text1"/>
                <w:sz w:val="18"/>
                <w:szCs w:val="18"/>
              </w:rPr>
            </w:pPr>
            <w:r w:rsidRPr="00596CF0">
              <w:rPr>
                <w:b/>
                <w:color w:val="000000" w:themeColor="text1"/>
              </w:rPr>
              <w:t>5</w:t>
            </w:r>
            <w:r w:rsidR="00CE182B">
              <w:rPr>
                <w:b/>
                <w:color w:val="000000" w:themeColor="text1"/>
              </w:rPr>
              <w:t xml:space="preserve"> </w:t>
            </w:r>
            <w:r w:rsidRPr="00596CF0">
              <w:rPr>
                <w:b/>
                <w:color w:val="000000" w:themeColor="text1"/>
              </w:rPr>
              <w:t>265.4</w:t>
            </w:r>
          </w:p>
        </w:tc>
      </w:tr>
      <w:tr w:rsidR="00CF4394" w:rsidRPr="00B979E0" w14:paraId="3DA83421" w14:textId="77777777" w:rsidTr="0033362D">
        <w:trPr>
          <w:trHeight w:val="397"/>
        </w:trPr>
        <w:tc>
          <w:tcPr>
            <w:tcW w:w="2410" w:type="dxa"/>
            <w:vAlign w:val="center"/>
          </w:tcPr>
          <w:p w14:paraId="5F839938" w14:textId="77777777" w:rsidR="00CF4394" w:rsidRPr="00F32EB4" w:rsidRDefault="00CF4394" w:rsidP="00CF4394">
            <w:pPr>
              <w:spacing w:before="0" w:after="0" w:line="240" w:lineRule="auto"/>
              <w:ind w:left="-108" w:right="-222"/>
              <w:rPr>
                <w:rFonts w:eastAsia="Fira Sans Light" w:cs="Times New Roman"/>
                <w:bCs/>
                <w:sz w:val="18"/>
                <w:szCs w:val="18"/>
                <w:lang w:val="en-US"/>
              </w:rPr>
            </w:pPr>
            <w:r w:rsidRPr="00F32EB4">
              <w:rPr>
                <w:sz w:val="18"/>
                <w:szCs w:val="18"/>
                <w:lang w:val="en-US"/>
              </w:rPr>
              <w:t>Industry (sections B,C,D,E)</w:t>
            </w:r>
          </w:p>
        </w:tc>
        <w:tc>
          <w:tcPr>
            <w:tcW w:w="1370" w:type="dxa"/>
            <w:tcMar>
              <w:top w:w="0" w:type="dxa"/>
              <w:left w:w="0" w:type="dxa"/>
              <w:bottom w:w="0" w:type="dxa"/>
              <w:right w:w="57" w:type="dxa"/>
            </w:tcMar>
          </w:tcPr>
          <w:p w14:paraId="5699E204" w14:textId="2EC5F059" w:rsidR="00CF4394" w:rsidRPr="00F32EB4" w:rsidRDefault="00CF4394" w:rsidP="00CF4394">
            <w:pPr>
              <w:spacing w:before="0" w:after="0" w:line="240" w:lineRule="auto"/>
              <w:jc w:val="right"/>
              <w:rPr>
                <w:sz w:val="18"/>
                <w:szCs w:val="18"/>
              </w:rPr>
            </w:pPr>
            <w:r w:rsidRPr="00B12328">
              <w:t>2</w:t>
            </w:r>
            <w:r w:rsidR="00CE182B">
              <w:t xml:space="preserve"> </w:t>
            </w:r>
            <w:r w:rsidRPr="00B12328">
              <w:t>318</w:t>
            </w:r>
            <w:r>
              <w:t>.</w:t>
            </w:r>
            <w:r w:rsidRPr="00B12328">
              <w:t>4</w:t>
            </w:r>
          </w:p>
        </w:tc>
        <w:tc>
          <w:tcPr>
            <w:tcW w:w="1370" w:type="dxa"/>
            <w:tcMar>
              <w:top w:w="0" w:type="dxa"/>
              <w:left w:w="0" w:type="dxa"/>
              <w:bottom w:w="0" w:type="dxa"/>
              <w:right w:w="57" w:type="dxa"/>
            </w:tcMar>
          </w:tcPr>
          <w:p w14:paraId="6880AA23" w14:textId="4ACF9ECA" w:rsidR="00CF4394" w:rsidRPr="00F32EB4" w:rsidRDefault="00CF4394" w:rsidP="00CF4394">
            <w:pPr>
              <w:spacing w:before="0" w:after="0" w:line="240" w:lineRule="auto"/>
              <w:jc w:val="right"/>
              <w:rPr>
                <w:sz w:val="18"/>
                <w:szCs w:val="18"/>
              </w:rPr>
            </w:pPr>
            <w:r w:rsidRPr="00B12328">
              <w:t>1</w:t>
            </w:r>
            <w:r w:rsidR="00CE182B">
              <w:t xml:space="preserve"> </w:t>
            </w:r>
            <w:r w:rsidRPr="00B12328">
              <w:t>936</w:t>
            </w:r>
            <w:r>
              <w:t>.</w:t>
            </w:r>
            <w:r w:rsidRPr="00B12328">
              <w:t>1</w:t>
            </w:r>
          </w:p>
        </w:tc>
        <w:tc>
          <w:tcPr>
            <w:tcW w:w="1370" w:type="dxa"/>
            <w:tcMar>
              <w:top w:w="0" w:type="dxa"/>
              <w:left w:w="0" w:type="dxa"/>
              <w:bottom w:w="0" w:type="dxa"/>
              <w:right w:w="57" w:type="dxa"/>
            </w:tcMar>
          </w:tcPr>
          <w:p w14:paraId="2B0BF621" w14:textId="41BE292C" w:rsidR="00CF4394" w:rsidRPr="00F32EB4" w:rsidRDefault="00CF4394" w:rsidP="00CF4394">
            <w:pPr>
              <w:spacing w:before="0" w:after="0" w:line="240" w:lineRule="auto"/>
              <w:jc w:val="right"/>
              <w:rPr>
                <w:sz w:val="18"/>
                <w:szCs w:val="18"/>
              </w:rPr>
            </w:pPr>
            <w:r w:rsidRPr="00B12328">
              <w:t>3</w:t>
            </w:r>
            <w:r w:rsidR="00CE182B">
              <w:t xml:space="preserve"> </w:t>
            </w:r>
            <w:r w:rsidRPr="00B12328">
              <w:t>053</w:t>
            </w:r>
            <w:r>
              <w:t>.</w:t>
            </w:r>
            <w:r w:rsidRPr="00B12328">
              <w:t>1</w:t>
            </w:r>
          </w:p>
        </w:tc>
        <w:tc>
          <w:tcPr>
            <w:tcW w:w="1371" w:type="dxa"/>
            <w:tcMar>
              <w:top w:w="0" w:type="dxa"/>
              <w:left w:w="0" w:type="dxa"/>
              <w:bottom w:w="0" w:type="dxa"/>
              <w:right w:w="57" w:type="dxa"/>
            </w:tcMar>
          </w:tcPr>
          <w:p w14:paraId="04EE1BAB" w14:textId="6E0D4C45" w:rsidR="00CF4394" w:rsidRPr="00F32EB4" w:rsidRDefault="00CF4394" w:rsidP="00CF4394">
            <w:pPr>
              <w:spacing w:before="0" w:after="0" w:line="240" w:lineRule="auto"/>
              <w:jc w:val="right"/>
              <w:rPr>
                <w:sz w:val="18"/>
                <w:szCs w:val="18"/>
              </w:rPr>
            </w:pPr>
            <w:r w:rsidRPr="00B12328">
              <w:t>2</w:t>
            </w:r>
            <w:r w:rsidR="00CE182B">
              <w:t xml:space="preserve"> </w:t>
            </w:r>
            <w:r w:rsidRPr="00B12328">
              <w:t>535</w:t>
            </w:r>
            <w:r>
              <w:t>.</w:t>
            </w:r>
            <w:r w:rsidRPr="00B12328">
              <w:t>6</w:t>
            </w:r>
          </w:p>
        </w:tc>
      </w:tr>
      <w:tr w:rsidR="00CF4394" w:rsidRPr="00B979E0" w14:paraId="2562176D" w14:textId="77777777" w:rsidTr="0033362D">
        <w:trPr>
          <w:trHeight w:val="397"/>
        </w:trPr>
        <w:tc>
          <w:tcPr>
            <w:tcW w:w="2410" w:type="dxa"/>
            <w:vAlign w:val="center"/>
          </w:tcPr>
          <w:p w14:paraId="78E4BAFD" w14:textId="77777777" w:rsidR="00CF4394" w:rsidRPr="00F32EB4" w:rsidRDefault="00CF4394" w:rsidP="00CF4394">
            <w:pPr>
              <w:spacing w:before="0" w:after="0" w:line="240" w:lineRule="auto"/>
              <w:ind w:left="-108" w:right="-222"/>
              <w:rPr>
                <w:rFonts w:eastAsia="Fira Sans Light" w:cs="Times New Roman"/>
                <w:bCs/>
                <w:sz w:val="18"/>
                <w:szCs w:val="18"/>
              </w:rPr>
            </w:pPr>
            <w:r w:rsidRPr="00F32EB4">
              <w:rPr>
                <w:sz w:val="18"/>
                <w:szCs w:val="18"/>
              </w:rPr>
              <w:t>Construction (section F)</w:t>
            </w:r>
          </w:p>
        </w:tc>
        <w:tc>
          <w:tcPr>
            <w:tcW w:w="1370" w:type="dxa"/>
            <w:tcMar>
              <w:top w:w="0" w:type="dxa"/>
              <w:left w:w="0" w:type="dxa"/>
              <w:bottom w:w="0" w:type="dxa"/>
              <w:right w:w="57" w:type="dxa"/>
            </w:tcMar>
          </w:tcPr>
          <w:p w14:paraId="79E6766A" w14:textId="12BF2635" w:rsidR="00CF4394" w:rsidRPr="00F32EB4" w:rsidRDefault="00CF4394" w:rsidP="00CF4394">
            <w:pPr>
              <w:spacing w:before="0" w:after="0" w:line="240" w:lineRule="auto"/>
              <w:jc w:val="right"/>
              <w:rPr>
                <w:sz w:val="18"/>
                <w:szCs w:val="18"/>
              </w:rPr>
            </w:pPr>
            <w:r w:rsidRPr="00B12328">
              <w:t>473</w:t>
            </w:r>
            <w:r>
              <w:t>.</w:t>
            </w:r>
            <w:r w:rsidRPr="00B12328">
              <w:t>9</w:t>
            </w:r>
          </w:p>
        </w:tc>
        <w:tc>
          <w:tcPr>
            <w:tcW w:w="1370" w:type="dxa"/>
            <w:tcMar>
              <w:top w:w="0" w:type="dxa"/>
              <w:left w:w="0" w:type="dxa"/>
              <w:bottom w:w="0" w:type="dxa"/>
              <w:right w:w="57" w:type="dxa"/>
            </w:tcMar>
          </w:tcPr>
          <w:p w14:paraId="1959C01D" w14:textId="431542EB" w:rsidR="00CF4394" w:rsidRPr="00F32EB4" w:rsidRDefault="00CF4394" w:rsidP="00CF4394">
            <w:pPr>
              <w:spacing w:before="0" w:after="0" w:line="240" w:lineRule="auto"/>
              <w:jc w:val="right"/>
              <w:rPr>
                <w:sz w:val="18"/>
                <w:szCs w:val="18"/>
              </w:rPr>
            </w:pPr>
            <w:r w:rsidRPr="00B12328">
              <w:t>386</w:t>
            </w:r>
            <w:r>
              <w:t>.</w:t>
            </w:r>
            <w:r w:rsidRPr="00B12328">
              <w:t>7</w:t>
            </w:r>
          </w:p>
        </w:tc>
        <w:tc>
          <w:tcPr>
            <w:tcW w:w="1370" w:type="dxa"/>
            <w:tcMar>
              <w:top w:w="0" w:type="dxa"/>
              <w:left w:w="0" w:type="dxa"/>
              <w:bottom w:w="0" w:type="dxa"/>
              <w:right w:w="57" w:type="dxa"/>
            </w:tcMar>
          </w:tcPr>
          <w:p w14:paraId="232BD8E7" w14:textId="3A7E9CA6" w:rsidR="00CF4394" w:rsidRPr="00F32EB4" w:rsidRDefault="00CF4394" w:rsidP="00CF4394">
            <w:pPr>
              <w:spacing w:before="0" w:after="0" w:line="240" w:lineRule="auto"/>
              <w:jc w:val="right"/>
              <w:rPr>
                <w:sz w:val="18"/>
                <w:szCs w:val="18"/>
              </w:rPr>
            </w:pPr>
            <w:r w:rsidRPr="00B12328">
              <w:t>548</w:t>
            </w:r>
            <w:r>
              <w:t>.</w:t>
            </w:r>
            <w:r w:rsidRPr="00B12328">
              <w:t>5</w:t>
            </w:r>
          </w:p>
        </w:tc>
        <w:tc>
          <w:tcPr>
            <w:tcW w:w="1371" w:type="dxa"/>
            <w:tcMar>
              <w:top w:w="0" w:type="dxa"/>
              <w:left w:w="0" w:type="dxa"/>
              <w:bottom w:w="0" w:type="dxa"/>
              <w:right w:w="57" w:type="dxa"/>
            </w:tcMar>
          </w:tcPr>
          <w:p w14:paraId="642CCA84" w14:textId="5DCED5E7" w:rsidR="00CF4394" w:rsidRPr="00F32EB4" w:rsidRDefault="00CF4394" w:rsidP="00CF4394">
            <w:pPr>
              <w:spacing w:before="0" w:after="0" w:line="240" w:lineRule="auto"/>
              <w:jc w:val="right"/>
              <w:rPr>
                <w:sz w:val="18"/>
                <w:szCs w:val="18"/>
              </w:rPr>
            </w:pPr>
            <w:r w:rsidRPr="00B12328">
              <w:t>439</w:t>
            </w:r>
            <w:r>
              <w:t>.</w:t>
            </w:r>
            <w:r w:rsidRPr="00B12328">
              <w:t>6</w:t>
            </w:r>
          </w:p>
        </w:tc>
      </w:tr>
      <w:tr w:rsidR="00CF4394" w:rsidRPr="00B979E0" w14:paraId="292DFF8A" w14:textId="77777777" w:rsidTr="0033362D">
        <w:trPr>
          <w:trHeight w:val="397"/>
        </w:trPr>
        <w:tc>
          <w:tcPr>
            <w:tcW w:w="2410" w:type="dxa"/>
            <w:vAlign w:val="center"/>
          </w:tcPr>
          <w:p w14:paraId="5F9BCFB7" w14:textId="77777777" w:rsidR="00CF4394" w:rsidRDefault="00CF4394" w:rsidP="00CF4394">
            <w:pPr>
              <w:spacing w:before="0" w:after="0" w:line="240" w:lineRule="auto"/>
              <w:ind w:left="-108" w:right="-222"/>
              <w:rPr>
                <w:sz w:val="18"/>
                <w:szCs w:val="18"/>
                <w:lang w:val="en-US"/>
              </w:rPr>
            </w:pPr>
            <w:r w:rsidRPr="00F32EB4">
              <w:rPr>
                <w:sz w:val="18"/>
                <w:szCs w:val="18"/>
                <w:lang w:val="en-US"/>
              </w:rPr>
              <w:t xml:space="preserve">Trade; repair of motor </w:t>
            </w:r>
          </w:p>
          <w:p w14:paraId="3F297289" w14:textId="575E8186" w:rsidR="00CF4394" w:rsidRPr="00F32EB4" w:rsidRDefault="00CF4394" w:rsidP="00CF4394">
            <w:pPr>
              <w:spacing w:before="0" w:after="0" w:line="240" w:lineRule="auto"/>
              <w:ind w:left="-108" w:right="-222"/>
              <w:rPr>
                <w:rFonts w:eastAsia="Fira Sans Light" w:cs="Times New Roman"/>
                <w:bCs/>
                <w:sz w:val="18"/>
                <w:szCs w:val="18"/>
                <w:lang w:val="en-US"/>
              </w:rPr>
            </w:pPr>
            <w:r w:rsidRPr="00F32EB4">
              <w:rPr>
                <w:sz w:val="18"/>
                <w:szCs w:val="18"/>
                <w:lang w:val="en-US"/>
              </w:rPr>
              <w:t>vehicles (section G)</w:t>
            </w:r>
          </w:p>
        </w:tc>
        <w:tc>
          <w:tcPr>
            <w:tcW w:w="1370" w:type="dxa"/>
            <w:tcMar>
              <w:top w:w="0" w:type="dxa"/>
              <w:left w:w="0" w:type="dxa"/>
              <w:bottom w:w="0" w:type="dxa"/>
              <w:right w:w="57" w:type="dxa"/>
            </w:tcMar>
          </w:tcPr>
          <w:p w14:paraId="341BC59E" w14:textId="72095E73" w:rsidR="00CF4394" w:rsidRPr="00F32EB4" w:rsidRDefault="00CF4394" w:rsidP="00CF4394">
            <w:pPr>
              <w:spacing w:before="0" w:after="0" w:line="240" w:lineRule="auto"/>
              <w:jc w:val="right"/>
              <w:rPr>
                <w:sz w:val="18"/>
                <w:szCs w:val="18"/>
              </w:rPr>
            </w:pPr>
            <w:r w:rsidRPr="00B12328">
              <w:t>2</w:t>
            </w:r>
            <w:r w:rsidR="00CE182B">
              <w:t xml:space="preserve"> </w:t>
            </w:r>
            <w:r w:rsidRPr="00B12328">
              <w:t>234</w:t>
            </w:r>
            <w:r>
              <w:t>.</w:t>
            </w:r>
            <w:r w:rsidRPr="00B12328">
              <w:t>3</w:t>
            </w:r>
          </w:p>
        </w:tc>
        <w:tc>
          <w:tcPr>
            <w:tcW w:w="1370" w:type="dxa"/>
            <w:tcMar>
              <w:top w:w="0" w:type="dxa"/>
              <w:left w:w="0" w:type="dxa"/>
              <w:bottom w:w="0" w:type="dxa"/>
              <w:right w:w="57" w:type="dxa"/>
            </w:tcMar>
          </w:tcPr>
          <w:p w14:paraId="2878FBB1" w14:textId="20C28DEB" w:rsidR="00CF4394" w:rsidRPr="00F32EB4" w:rsidRDefault="00CF4394" w:rsidP="00CF4394">
            <w:pPr>
              <w:spacing w:before="0" w:after="0" w:line="240" w:lineRule="auto"/>
              <w:jc w:val="right"/>
              <w:rPr>
                <w:sz w:val="18"/>
                <w:szCs w:val="18"/>
              </w:rPr>
            </w:pPr>
            <w:r w:rsidRPr="00B12328">
              <w:t>566</w:t>
            </w:r>
            <w:r>
              <w:t>.</w:t>
            </w:r>
            <w:r w:rsidRPr="00B12328">
              <w:t>0</w:t>
            </w:r>
          </w:p>
        </w:tc>
        <w:tc>
          <w:tcPr>
            <w:tcW w:w="1370" w:type="dxa"/>
            <w:tcMar>
              <w:top w:w="0" w:type="dxa"/>
              <w:left w:w="0" w:type="dxa"/>
              <w:bottom w:w="0" w:type="dxa"/>
              <w:right w:w="57" w:type="dxa"/>
            </w:tcMar>
          </w:tcPr>
          <w:p w14:paraId="445C7F1B" w14:textId="549B682D" w:rsidR="00CF4394" w:rsidRPr="00F32EB4" w:rsidRDefault="00CF4394" w:rsidP="00CF4394">
            <w:pPr>
              <w:spacing w:before="0" w:after="0" w:line="240" w:lineRule="auto"/>
              <w:jc w:val="right"/>
              <w:rPr>
                <w:sz w:val="18"/>
                <w:szCs w:val="18"/>
              </w:rPr>
            </w:pPr>
            <w:r w:rsidRPr="00B12328">
              <w:t>2</w:t>
            </w:r>
            <w:r w:rsidR="00CE182B">
              <w:t xml:space="preserve"> </w:t>
            </w:r>
            <w:r w:rsidRPr="00B12328">
              <w:t>721</w:t>
            </w:r>
            <w:r>
              <w:t>.</w:t>
            </w:r>
            <w:r w:rsidRPr="00B12328">
              <w:t>7</w:t>
            </w:r>
          </w:p>
        </w:tc>
        <w:tc>
          <w:tcPr>
            <w:tcW w:w="1371" w:type="dxa"/>
            <w:tcMar>
              <w:top w:w="0" w:type="dxa"/>
              <w:left w:w="0" w:type="dxa"/>
              <w:bottom w:w="0" w:type="dxa"/>
              <w:right w:w="57" w:type="dxa"/>
            </w:tcMar>
          </w:tcPr>
          <w:p w14:paraId="2B85056D" w14:textId="73382AB5" w:rsidR="00CF4394" w:rsidRPr="00F32EB4" w:rsidRDefault="00CF4394" w:rsidP="00CF4394">
            <w:pPr>
              <w:spacing w:before="0" w:after="0" w:line="240" w:lineRule="auto"/>
              <w:jc w:val="right"/>
              <w:rPr>
                <w:sz w:val="18"/>
                <w:szCs w:val="18"/>
              </w:rPr>
            </w:pPr>
            <w:r w:rsidRPr="00B12328">
              <w:t>654</w:t>
            </w:r>
            <w:r>
              <w:t>.</w:t>
            </w:r>
            <w:r w:rsidRPr="00B12328">
              <w:t>0</w:t>
            </w:r>
          </w:p>
        </w:tc>
      </w:tr>
      <w:tr w:rsidR="00CF4394" w:rsidRPr="00B979E0" w14:paraId="46E31154" w14:textId="77777777" w:rsidTr="0033362D">
        <w:trPr>
          <w:trHeight w:val="397"/>
        </w:trPr>
        <w:tc>
          <w:tcPr>
            <w:tcW w:w="2410" w:type="dxa"/>
            <w:vAlign w:val="center"/>
          </w:tcPr>
          <w:p w14:paraId="64B11BE9" w14:textId="77777777" w:rsidR="00CF4394" w:rsidRPr="00F32EB4" w:rsidRDefault="00CF4394" w:rsidP="00CF4394">
            <w:pPr>
              <w:spacing w:before="0" w:after="0" w:line="240" w:lineRule="auto"/>
              <w:ind w:left="-108" w:right="-222"/>
              <w:rPr>
                <w:rFonts w:eastAsia="Fira Sans Light" w:cs="Times New Roman"/>
                <w:bCs/>
                <w:sz w:val="18"/>
                <w:szCs w:val="18"/>
                <w:lang w:val="en-US"/>
              </w:rPr>
            </w:pPr>
            <w:r w:rsidRPr="00F32EB4">
              <w:rPr>
                <w:sz w:val="18"/>
                <w:szCs w:val="18"/>
                <w:lang w:val="en-US"/>
              </w:rPr>
              <w:t>Services (sections L,M,N,H,I,J, division 95)</w:t>
            </w:r>
          </w:p>
        </w:tc>
        <w:tc>
          <w:tcPr>
            <w:tcW w:w="1370" w:type="dxa"/>
            <w:tcMar>
              <w:top w:w="0" w:type="dxa"/>
              <w:left w:w="0" w:type="dxa"/>
              <w:bottom w:w="0" w:type="dxa"/>
              <w:right w:w="57" w:type="dxa"/>
            </w:tcMar>
          </w:tcPr>
          <w:p w14:paraId="79889E1F" w14:textId="4D997F0C" w:rsidR="00CF4394" w:rsidRPr="00F32EB4" w:rsidRDefault="00CF4394" w:rsidP="00CF4394">
            <w:pPr>
              <w:spacing w:before="0" w:after="0" w:line="240" w:lineRule="auto"/>
              <w:jc w:val="right"/>
              <w:rPr>
                <w:sz w:val="18"/>
                <w:szCs w:val="18"/>
              </w:rPr>
            </w:pPr>
            <w:r w:rsidRPr="00B12328">
              <w:t>1</w:t>
            </w:r>
            <w:r w:rsidR="00CE182B">
              <w:t xml:space="preserve"> </w:t>
            </w:r>
            <w:r w:rsidRPr="00B12328">
              <w:t>097</w:t>
            </w:r>
            <w:r>
              <w:t>.</w:t>
            </w:r>
            <w:r w:rsidRPr="00B12328">
              <w:t>1</w:t>
            </w:r>
          </w:p>
        </w:tc>
        <w:tc>
          <w:tcPr>
            <w:tcW w:w="1370" w:type="dxa"/>
            <w:tcMar>
              <w:top w:w="0" w:type="dxa"/>
              <w:left w:w="0" w:type="dxa"/>
              <w:bottom w:w="0" w:type="dxa"/>
              <w:right w:w="57" w:type="dxa"/>
            </w:tcMar>
          </w:tcPr>
          <w:p w14:paraId="0926FB5C" w14:textId="7C70B18F" w:rsidR="00CF4394" w:rsidRPr="00F32EB4" w:rsidRDefault="00CF4394" w:rsidP="00CF4394">
            <w:pPr>
              <w:spacing w:before="0" w:after="0" w:line="240" w:lineRule="auto"/>
              <w:jc w:val="right"/>
              <w:rPr>
                <w:sz w:val="18"/>
                <w:szCs w:val="18"/>
              </w:rPr>
            </w:pPr>
            <w:r w:rsidRPr="00B12328">
              <w:t>970</w:t>
            </w:r>
            <w:r>
              <w:t>.</w:t>
            </w:r>
            <w:r w:rsidRPr="00B12328">
              <w:t>2</w:t>
            </w:r>
          </w:p>
        </w:tc>
        <w:tc>
          <w:tcPr>
            <w:tcW w:w="1370" w:type="dxa"/>
            <w:tcMar>
              <w:top w:w="0" w:type="dxa"/>
              <w:left w:w="0" w:type="dxa"/>
              <w:bottom w:w="0" w:type="dxa"/>
              <w:right w:w="57" w:type="dxa"/>
            </w:tcMar>
          </w:tcPr>
          <w:p w14:paraId="3785A1B5" w14:textId="1D50FE4E" w:rsidR="00CF4394" w:rsidRPr="00F32EB4" w:rsidRDefault="00CF4394" w:rsidP="00CF4394">
            <w:pPr>
              <w:spacing w:before="0" w:after="0" w:line="240" w:lineRule="auto"/>
              <w:jc w:val="right"/>
              <w:rPr>
                <w:sz w:val="18"/>
                <w:szCs w:val="18"/>
              </w:rPr>
            </w:pPr>
            <w:r w:rsidRPr="00B12328">
              <w:t>1</w:t>
            </w:r>
            <w:r w:rsidR="00CE182B">
              <w:t xml:space="preserve"> </w:t>
            </w:r>
            <w:r w:rsidRPr="00B12328">
              <w:t>345</w:t>
            </w:r>
            <w:r>
              <w:t>.</w:t>
            </w:r>
            <w:r w:rsidRPr="00B12328">
              <w:t>1</w:t>
            </w:r>
          </w:p>
        </w:tc>
        <w:tc>
          <w:tcPr>
            <w:tcW w:w="1371" w:type="dxa"/>
            <w:tcMar>
              <w:top w:w="0" w:type="dxa"/>
              <w:left w:w="0" w:type="dxa"/>
              <w:bottom w:w="0" w:type="dxa"/>
              <w:right w:w="57" w:type="dxa"/>
            </w:tcMar>
          </w:tcPr>
          <w:p w14:paraId="1C9979D1" w14:textId="0BA9DB07" w:rsidR="00CF4394" w:rsidRPr="00F32EB4" w:rsidRDefault="00CF4394" w:rsidP="00CF4394">
            <w:pPr>
              <w:spacing w:before="0" w:after="0" w:line="240" w:lineRule="auto"/>
              <w:jc w:val="right"/>
              <w:rPr>
                <w:sz w:val="18"/>
                <w:szCs w:val="18"/>
              </w:rPr>
            </w:pPr>
            <w:r w:rsidRPr="00B12328">
              <w:t>1</w:t>
            </w:r>
            <w:r w:rsidR="00CE182B">
              <w:t xml:space="preserve"> </w:t>
            </w:r>
            <w:r w:rsidRPr="00B12328">
              <w:t>166</w:t>
            </w:r>
            <w:r>
              <w:t>.</w:t>
            </w:r>
            <w:r w:rsidRPr="00B12328">
              <w:t>9</w:t>
            </w:r>
          </w:p>
        </w:tc>
      </w:tr>
      <w:tr w:rsidR="00CF4394" w:rsidRPr="00CF4394" w14:paraId="305A284E" w14:textId="77777777" w:rsidTr="0033362D">
        <w:trPr>
          <w:trHeight w:val="397"/>
        </w:trPr>
        <w:tc>
          <w:tcPr>
            <w:tcW w:w="2410" w:type="dxa"/>
            <w:vAlign w:val="center"/>
          </w:tcPr>
          <w:p w14:paraId="48FAD21E" w14:textId="77777777" w:rsidR="00D6024C" w:rsidRDefault="00CF4394" w:rsidP="00CF4394">
            <w:pPr>
              <w:spacing w:before="0" w:after="0" w:line="240" w:lineRule="auto"/>
              <w:ind w:left="-108" w:right="-222"/>
              <w:rPr>
                <w:sz w:val="18"/>
                <w:szCs w:val="18"/>
                <w:lang w:val="en-US"/>
              </w:rPr>
            </w:pPr>
            <w:r w:rsidRPr="00CF4394">
              <w:rPr>
                <w:sz w:val="18"/>
                <w:szCs w:val="18"/>
                <w:lang w:val="en-US"/>
              </w:rPr>
              <w:t xml:space="preserve">Other (sections K,P,R,Q, </w:t>
            </w:r>
          </w:p>
          <w:p w14:paraId="3663CF32" w14:textId="595B98D9" w:rsidR="00CF4394" w:rsidRPr="00F32EB4" w:rsidRDefault="00CF4394" w:rsidP="00CF4394">
            <w:pPr>
              <w:spacing w:before="0" w:after="0" w:line="240" w:lineRule="auto"/>
              <w:ind w:left="-108" w:right="-222"/>
              <w:rPr>
                <w:sz w:val="18"/>
                <w:szCs w:val="18"/>
                <w:lang w:val="en-US"/>
              </w:rPr>
            </w:pPr>
            <w:r w:rsidRPr="00CF4394">
              <w:rPr>
                <w:sz w:val="18"/>
                <w:szCs w:val="18"/>
                <w:lang w:val="en-US"/>
              </w:rPr>
              <w:t>division 96)</w:t>
            </w:r>
          </w:p>
        </w:tc>
        <w:tc>
          <w:tcPr>
            <w:tcW w:w="1370" w:type="dxa"/>
            <w:tcMar>
              <w:top w:w="0" w:type="dxa"/>
              <w:left w:w="0" w:type="dxa"/>
              <w:bottom w:w="0" w:type="dxa"/>
              <w:right w:w="57" w:type="dxa"/>
            </w:tcMar>
          </w:tcPr>
          <w:p w14:paraId="2E107640" w14:textId="41C9A56A" w:rsidR="00CF4394" w:rsidRPr="00CF4394" w:rsidRDefault="00CF4394" w:rsidP="00CF4394">
            <w:pPr>
              <w:spacing w:before="0" w:after="0" w:line="240" w:lineRule="auto"/>
              <w:jc w:val="right"/>
              <w:rPr>
                <w:sz w:val="18"/>
                <w:szCs w:val="18"/>
                <w:lang w:val="en-US"/>
              </w:rPr>
            </w:pPr>
            <w:r w:rsidRPr="00B12328">
              <w:t>439</w:t>
            </w:r>
            <w:r>
              <w:t>.</w:t>
            </w:r>
            <w:r w:rsidRPr="00B12328">
              <w:t>6</w:t>
            </w:r>
          </w:p>
        </w:tc>
        <w:tc>
          <w:tcPr>
            <w:tcW w:w="1370" w:type="dxa"/>
            <w:tcMar>
              <w:top w:w="0" w:type="dxa"/>
              <w:left w:w="0" w:type="dxa"/>
              <w:bottom w:w="0" w:type="dxa"/>
              <w:right w:w="57" w:type="dxa"/>
            </w:tcMar>
          </w:tcPr>
          <w:p w14:paraId="48953ADC" w14:textId="59C11F10" w:rsidR="00CF4394" w:rsidRPr="00CF4394" w:rsidRDefault="00CF4394" w:rsidP="00CF4394">
            <w:pPr>
              <w:spacing w:before="0" w:after="0" w:line="240" w:lineRule="auto"/>
              <w:jc w:val="right"/>
              <w:rPr>
                <w:sz w:val="18"/>
                <w:szCs w:val="18"/>
                <w:lang w:val="en-US"/>
              </w:rPr>
            </w:pPr>
            <w:r w:rsidRPr="00B12328">
              <w:t>380</w:t>
            </w:r>
            <w:r>
              <w:t>.</w:t>
            </w:r>
            <w:r w:rsidRPr="00B12328">
              <w:t>2</w:t>
            </w:r>
          </w:p>
        </w:tc>
        <w:tc>
          <w:tcPr>
            <w:tcW w:w="1370" w:type="dxa"/>
            <w:tcMar>
              <w:top w:w="0" w:type="dxa"/>
              <w:left w:w="0" w:type="dxa"/>
              <w:bottom w:w="0" w:type="dxa"/>
              <w:right w:w="57" w:type="dxa"/>
            </w:tcMar>
          </w:tcPr>
          <w:p w14:paraId="1FFFD9F3" w14:textId="62BBB940" w:rsidR="00CF4394" w:rsidRPr="00CF4394" w:rsidRDefault="00CF4394" w:rsidP="00CF4394">
            <w:pPr>
              <w:spacing w:before="0" w:after="0" w:line="240" w:lineRule="auto"/>
              <w:jc w:val="right"/>
              <w:rPr>
                <w:sz w:val="18"/>
                <w:szCs w:val="18"/>
                <w:lang w:val="en-US"/>
              </w:rPr>
            </w:pPr>
            <w:r w:rsidRPr="00B12328">
              <w:t>565</w:t>
            </w:r>
            <w:r>
              <w:t>.</w:t>
            </w:r>
            <w:r w:rsidRPr="00B12328">
              <w:t>0</w:t>
            </w:r>
          </w:p>
        </w:tc>
        <w:tc>
          <w:tcPr>
            <w:tcW w:w="1371" w:type="dxa"/>
            <w:tcMar>
              <w:top w:w="0" w:type="dxa"/>
              <w:left w:w="0" w:type="dxa"/>
              <w:bottom w:w="0" w:type="dxa"/>
              <w:right w:w="57" w:type="dxa"/>
            </w:tcMar>
          </w:tcPr>
          <w:p w14:paraId="3558F274" w14:textId="6BD10832" w:rsidR="00CF4394" w:rsidRPr="00CF4394" w:rsidRDefault="00CF4394" w:rsidP="00CF4394">
            <w:pPr>
              <w:spacing w:before="0" w:after="0" w:line="240" w:lineRule="auto"/>
              <w:jc w:val="right"/>
              <w:rPr>
                <w:sz w:val="18"/>
                <w:szCs w:val="18"/>
                <w:lang w:val="en-US"/>
              </w:rPr>
            </w:pPr>
            <w:r w:rsidRPr="00B12328">
              <w:t>469</w:t>
            </w:r>
            <w:r>
              <w:t>.</w:t>
            </w:r>
            <w:r w:rsidRPr="00B12328">
              <w:t>3</w:t>
            </w:r>
          </w:p>
        </w:tc>
      </w:tr>
    </w:tbl>
    <w:p w14:paraId="14F75ABF" w14:textId="339C69B7" w:rsidR="00C7350E" w:rsidRDefault="00C7350E" w:rsidP="00C54FED">
      <w:pPr>
        <w:pStyle w:val="tytuwykresu"/>
        <w:spacing w:after="0" w:line="240" w:lineRule="auto"/>
        <w:rPr>
          <w:sz w:val="19"/>
          <w:szCs w:val="19"/>
          <w:shd w:val="clear" w:color="auto" w:fill="FFFFFF"/>
          <w:lang w:val="en-GB"/>
        </w:rPr>
      </w:pPr>
    </w:p>
    <w:p w14:paraId="24501A74" w14:textId="77777777" w:rsidR="00596CF0" w:rsidRDefault="00596CF0" w:rsidP="00C54FED">
      <w:pPr>
        <w:pStyle w:val="tytuwykresu"/>
        <w:spacing w:after="0" w:line="240" w:lineRule="auto"/>
        <w:rPr>
          <w:sz w:val="19"/>
          <w:szCs w:val="19"/>
          <w:shd w:val="clear" w:color="auto" w:fill="FFFFFF"/>
          <w:lang w:val="en-GB"/>
        </w:rPr>
      </w:pPr>
    </w:p>
    <w:p w14:paraId="16361695" w14:textId="4F5F8E95" w:rsidR="007702E1" w:rsidRDefault="007702E1" w:rsidP="00C54FED">
      <w:pPr>
        <w:pStyle w:val="tytuwykresu"/>
        <w:spacing w:after="0" w:line="240" w:lineRule="auto"/>
        <w:rPr>
          <w:sz w:val="19"/>
          <w:szCs w:val="19"/>
          <w:shd w:val="clear" w:color="auto" w:fill="FFFFFF"/>
          <w:lang w:val="en-GB"/>
        </w:rPr>
      </w:pPr>
      <w:r w:rsidRPr="00561715">
        <w:rPr>
          <w:sz w:val="19"/>
          <w:szCs w:val="19"/>
          <w:shd w:val="clear" w:color="auto" w:fill="FFFFFF"/>
          <w:lang w:val="en-GB"/>
        </w:rPr>
        <w:lastRenderedPageBreak/>
        <w:t>Table 2. Structural business statistics — dyn</w:t>
      </w:r>
      <w:r w:rsidR="00CF4394">
        <w:rPr>
          <w:sz w:val="19"/>
          <w:szCs w:val="19"/>
          <w:shd w:val="clear" w:color="auto" w:fill="FFFFFF"/>
          <w:lang w:val="en-GB"/>
        </w:rPr>
        <w:t>amics by kinds of activity (2021</w:t>
      </w:r>
      <w:r w:rsidRPr="00561715">
        <w:rPr>
          <w:sz w:val="19"/>
          <w:szCs w:val="19"/>
          <w:shd w:val="clear" w:color="auto" w:fill="FFFFFF"/>
          <w:lang w:val="en-GB"/>
        </w:rPr>
        <w:t xml:space="preserve"> = 100)</w:t>
      </w:r>
    </w:p>
    <w:p w14:paraId="32B28C31" w14:textId="0DDDD459" w:rsidR="00A910BF" w:rsidRDefault="00A910BF" w:rsidP="002E1F3F">
      <w:pPr>
        <w:pStyle w:val="tytuwykresu"/>
        <w:spacing w:before="0" w:after="0" w:line="240" w:lineRule="auto"/>
        <w:rPr>
          <w:sz w:val="19"/>
          <w:szCs w:val="19"/>
          <w:shd w:val="clear" w:color="auto" w:fill="FFFFFF"/>
          <w:lang w:val="en-GB"/>
        </w:rPr>
      </w:pPr>
    </w:p>
    <w:tbl>
      <w:tblPr>
        <w:tblStyle w:val="Siatkatabelijasna113"/>
        <w:tblW w:w="7858" w:type="dxa"/>
        <w:jc w:val="center"/>
        <w:tblBorders>
          <w:top w:val="single" w:sz="4" w:space="0" w:color="002060"/>
          <w:left w:val="none" w:sz="0" w:space="0" w:color="auto"/>
          <w:bottom w:val="single" w:sz="4" w:space="0" w:color="002060"/>
          <w:right w:val="none" w:sz="0" w:space="0" w:color="auto"/>
          <w:insideH w:val="single" w:sz="4" w:space="0" w:color="002060"/>
          <w:insideV w:val="single" w:sz="4" w:space="0" w:color="002060"/>
        </w:tblBorders>
        <w:tblLayout w:type="fixed"/>
        <w:tblCellMar>
          <w:top w:w="57" w:type="dxa"/>
          <w:bottom w:w="57" w:type="dxa"/>
        </w:tblCellMar>
        <w:tblLook w:val="0000" w:firstRow="0" w:lastRow="0" w:firstColumn="0" w:lastColumn="0" w:noHBand="0" w:noVBand="0"/>
        <w:tblCaption w:val="Table 2. Structural business statistics — dynamics by kinds of activity (2021 = 100)"/>
        <w:tblDescription w:val="Dynamics 2022 to 2021  Total Number of enterprises 100.4&#10;Dynamics 2022 to 2021  Industry (sections B,C,D,E) Number of enterprises 98.7&#10;Dynamics 2022 to 2021  Construction (section F) Number of enterprises 99.4&#10;Dynamics 2022 to 2021  Trade; repair of motor vehicles (section G) Number of enterprises 97.1&#10;Dynamics 2022 to 2021  Services (sections L,M,N,H,I,J, division 95) Number of enterprises 103.4&#10;Dynamics 2022 to 2021  Other (sections K,P,R,Q, divi-sion 96) Number of enterprises 99.9&#10;Dynamics 2022 to 2021  Total Number of persons employed 101.1&#10;Dynamics 2022 to 2021  Industry (sections B,C,D,E) Number of persons employed 100.3&#10;Dynamics 2022 to 2021  Construction (section F) Number of persons employed 98.9&#10;Dynamics 2022 to 2021  Trade; repair of motor  vehicles (section G) Number of persons employed 100&#10;Dynamics 2022 to 2021  Services (sections L,M,N,H,I,J, division 95) Number of persons employed 102.7&#10;Dynamics 2022 to 2021  Other (sections K,P,R,Q, divi-sion 96) Number of persons employed 103.5&#10;Dynamics 2022 to 2021  Total Turnover 125.4&#10;Dynamics 2022 to 2021  Industry (sections B,C,D,E) Turnover 131.7&#10;Dynamics 2022 to 2021  Construction (section F) Turnover 115.7&#10;Dynamics 2022 to 2021  Trade; repair of motor  vehicles (section G) Turnover 121.8&#10;Dynamics 2022 to 2021  Services (sections L,M,N,H,I,J, division 95) Turnover 122.6&#10;Dynamics 2022 to 2021  Other (sections K,P,R,Q, divi-sion 96) Turnover 128.5&#10;Dynamics 2022 to 2021  Total Value of output 124.2&#10;Dynamics 2022 to 2021  Industry (sections B,C,D,E) Value of output 131&#10;Dynamics 2022 to 2021  Construction (section F) Value of output 113.7&#10;Dynamics 2022 to 2021  Trade; repair of motor vehicles (section G) Value of output 115.5&#10;Dynamics 2022 to 2021  Services (sections L,M,N,H,I,J, division 95) Value of output 120.3&#10;Dynamics 2022 to 2021  Other (sections K,P,R,Q, divi-sion 96) Value of output 123.4&#10;"/>
      </w:tblPr>
      <w:tblGrid>
        <w:gridCol w:w="2308"/>
        <w:gridCol w:w="1387"/>
        <w:gridCol w:w="1388"/>
        <w:gridCol w:w="1387"/>
        <w:gridCol w:w="1388"/>
      </w:tblGrid>
      <w:tr w:rsidR="00A910BF" w:rsidRPr="004D781B" w14:paraId="48E690D7" w14:textId="77777777" w:rsidTr="001A6A47">
        <w:trPr>
          <w:cantSplit/>
          <w:trHeight w:val="227"/>
          <w:tblHeader/>
          <w:jc w:val="center"/>
        </w:trPr>
        <w:tc>
          <w:tcPr>
            <w:tcW w:w="2308" w:type="dxa"/>
            <w:vMerge w:val="restart"/>
            <w:vAlign w:val="center"/>
          </w:tcPr>
          <w:p w14:paraId="2C080A6F" w14:textId="77777777" w:rsidR="00A910BF" w:rsidRPr="004D781B" w:rsidRDefault="00A910BF" w:rsidP="002E1F3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SPECIFICATION</w:t>
            </w:r>
          </w:p>
        </w:tc>
        <w:tc>
          <w:tcPr>
            <w:tcW w:w="5550" w:type="dxa"/>
            <w:gridSpan w:val="4"/>
            <w:vAlign w:val="center"/>
          </w:tcPr>
          <w:p w14:paraId="4B850390" w14:textId="64D5A1A7" w:rsidR="00A910BF" w:rsidRPr="004D781B" w:rsidRDefault="00CF4394" w:rsidP="002E1F3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r>
              <w:rPr>
                <w:rFonts w:eastAsia="Times New Roman" w:cs="Arial"/>
                <w:bCs/>
                <w:color w:val="000000" w:themeColor="text1"/>
                <w:sz w:val="18"/>
                <w:szCs w:val="18"/>
                <w:lang w:eastAsia="pl-PL"/>
              </w:rPr>
              <w:t>2022</w:t>
            </w:r>
          </w:p>
        </w:tc>
      </w:tr>
      <w:tr w:rsidR="00A910BF" w:rsidRPr="004D781B" w14:paraId="4B3AF240" w14:textId="77777777" w:rsidTr="004D781B">
        <w:trPr>
          <w:cantSplit/>
          <w:trHeight w:val="397"/>
          <w:tblHeader/>
          <w:jc w:val="center"/>
        </w:trPr>
        <w:tc>
          <w:tcPr>
            <w:tcW w:w="2308" w:type="dxa"/>
            <w:vMerge/>
            <w:vAlign w:val="center"/>
          </w:tcPr>
          <w:p w14:paraId="504F66AA" w14:textId="77777777" w:rsidR="00A910BF" w:rsidRPr="004D781B" w:rsidRDefault="00A910BF" w:rsidP="002E1F3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p>
        </w:tc>
        <w:tc>
          <w:tcPr>
            <w:tcW w:w="1387" w:type="dxa"/>
            <w:tcMar>
              <w:left w:w="198" w:type="dxa"/>
            </w:tcMar>
            <w:vAlign w:val="center"/>
          </w:tcPr>
          <w:p w14:paraId="11226A71" w14:textId="77777777" w:rsidR="00A910BF" w:rsidRPr="004D781B" w:rsidRDefault="00A910BF" w:rsidP="002E1F3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 xml:space="preserve">Number of </w:t>
            </w:r>
          </w:p>
          <w:p w14:paraId="705A2CFE" w14:textId="77777777" w:rsidR="00A910BF" w:rsidRPr="004D781B" w:rsidRDefault="00A910BF" w:rsidP="002E1F3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enterprises</w:t>
            </w:r>
          </w:p>
        </w:tc>
        <w:tc>
          <w:tcPr>
            <w:tcW w:w="1388" w:type="dxa"/>
            <w:tcMar>
              <w:left w:w="198" w:type="dxa"/>
            </w:tcMar>
            <w:vAlign w:val="center"/>
          </w:tcPr>
          <w:p w14:paraId="4E7CF21A" w14:textId="77777777" w:rsidR="00A910BF" w:rsidRPr="004D781B" w:rsidRDefault="00A910BF" w:rsidP="002E1F3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 xml:space="preserve">Number of </w:t>
            </w:r>
          </w:p>
          <w:p w14:paraId="2A60A397" w14:textId="77777777" w:rsidR="00A910BF" w:rsidRPr="004D781B" w:rsidRDefault="00A910BF" w:rsidP="002E1F3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 xml:space="preserve">persons </w:t>
            </w:r>
            <w:r w:rsidRPr="004D781B">
              <w:rPr>
                <w:rFonts w:eastAsia="Times New Roman" w:cs="Arial"/>
                <w:bCs/>
                <w:color w:val="000000" w:themeColor="text1"/>
                <w:sz w:val="18"/>
                <w:szCs w:val="18"/>
                <w:lang w:eastAsia="pl-PL"/>
              </w:rPr>
              <w:br/>
              <w:t>employed</w:t>
            </w:r>
          </w:p>
        </w:tc>
        <w:tc>
          <w:tcPr>
            <w:tcW w:w="1387" w:type="dxa"/>
            <w:tcMar>
              <w:left w:w="198" w:type="dxa"/>
            </w:tcMar>
            <w:vAlign w:val="center"/>
          </w:tcPr>
          <w:p w14:paraId="5870B105" w14:textId="77777777" w:rsidR="00A910BF" w:rsidRPr="004D781B" w:rsidRDefault="00A910BF" w:rsidP="002E1F3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Turnover</w:t>
            </w:r>
          </w:p>
        </w:tc>
        <w:tc>
          <w:tcPr>
            <w:tcW w:w="1388" w:type="dxa"/>
            <w:tcMar>
              <w:left w:w="198" w:type="dxa"/>
            </w:tcMar>
            <w:vAlign w:val="center"/>
          </w:tcPr>
          <w:p w14:paraId="26D4C29E" w14:textId="29812FA4" w:rsidR="00A910BF" w:rsidRPr="004D781B" w:rsidRDefault="00C54786" w:rsidP="002E1F3F">
            <w:pPr>
              <w:keepNext/>
              <w:tabs>
                <w:tab w:val="right" w:leader="dot" w:pos="4139"/>
              </w:tabs>
              <w:spacing w:before="0" w:after="0" w:line="240" w:lineRule="auto"/>
              <w:ind w:left="-108" w:right="-162"/>
              <w:outlineLvl w:val="0"/>
              <w:rPr>
                <w:rFonts w:eastAsia="Times New Roman" w:cs="Arial"/>
                <w:bCs/>
                <w:color w:val="000000" w:themeColor="text1"/>
                <w:sz w:val="18"/>
                <w:szCs w:val="18"/>
                <w:lang w:eastAsia="pl-PL"/>
              </w:rPr>
            </w:pPr>
            <w:r w:rsidRPr="00C54786">
              <w:rPr>
                <w:rFonts w:eastAsia="Times New Roman" w:cs="Arial"/>
                <w:bCs/>
                <w:color w:val="000000" w:themeColor="text1"/>
                <w:sz w:val="18"/>
                <w:szCs w:val="18"/>
                <w:lang w:eastAsia="pl-PL"/>
              </w:rPr>
              <w:t xml:space="preserve">Value of </w:t>
            </w:r>
            <w:proofErr w:type="spellStart"/>
            <w:r w:rsidRPr="00C54786">
              <w:rPr>
                <w:rFonts w:eastAsia="Times New Roman" w:cs="Arial"/>
                <w:bCs/>
                <w:color w:val="000000" w:themeColor="text1"/>
                <w:sz w:val="18"/>
                <w:szCs w:val="18"/>
                <w:lang w:eastAsia="pl-PL"/>
              </w:rPr>
              <w:t>output</w:t>
            </w:r>
            <w:proofErr w:type="spellEnd"/>
          </w:p>
        </w:tc>
      </w:tr>
      <w:tr w:rsidR="00A910BF" w:rsidRPr="004D781B" w14:paraId="34F4413D" w14:textId="77777777" w:rsidTr="001A6A47">
        <w:trPr>
          <w:cantSplit/>
          <w:trHeight w:val="227"/>
          <w:tblHeader/>
          <w:jc w:val="center"/>
        </w:trPr>
        <w:tc>
          <w:tcPr>
            <w:tcW w:w="2308" w:type="dxa"/>
            <w:vMerge/>
            <w:vAlign w:val="center"/>
          </w:tcPr>
          <w:p w14:paraId="2F6C6CB3" w14:textId="77777777" w:rsidR="00A910BF" w:rsidRPr="004D781B" w:rsidRDefault="00A910BF" w:rsidP="002E1F3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p>
        </w:tc>
        <w:tc>
          <w:tcPr>
            <w:tcW w:w="5550" w:type="dxa"/>
            <w:gridSpan w:val="4"/>
            <w:vAlign w:val="center"/>
          </w:tcPr>
          <w:p w14:paraId="6D92D4A2" w14:textId="77777777" w:rsidR="00A910BF" w:rsidRPr="004D781B" w:rsidRDefault="00A910BF" w:rsidP="002E1F3F">
            <w:pPr>
              <w:keepNext/>
              <w:tabs>
                <w:tab w:val="right" w:leader="dot" w:pos="4139"/>
              </w:tabs>
              <w:spacing w:before="0" w:after="0" w:line="240" w:lineRule="auto"/>
              <w:ind w:left="-108" w:right="-162"/>
              <w:jc w:val="center"/>
              <w:outlineLvl w:val="0"/>
              <w:rPr>
                <w:rFonts w:eastAsia="Times New Roman" w:cs="Arial"/>
                <w:bCs/>
                <w:color w:val="000000" w:themeColor="text1"/>
                <w:sz w:val="18"/>
                <w:szCs w:val="18"/>
                <w:lang w:eastAsia="pl-PL"/>
              </w:rPr>
            </w:pPr>
            <w:proofErr w:type="spellStart"/>
            <w:r w:rsidRPr="004D781B">
              <w:rPr>
                <w:rFonts w:eastAsia="Times New Roman" w:cs="Arial"/>
                <w:bCs/>
                <w:color w:val="000000" w:themeColor="text1"/>
                <w:sz w:val="18"/>
                <w:szCs w:val="18"/>
                <w:lang w:eastAsia="pl-PL"/>
              </w:rPr>
              <w:t>previous</w:t>
            </w:r>
            <w:proofErr w:type="spellEnd"/>
            <w:r w:rsidRPr="004D781B">
              <w:rPr>
                <w:rFonts w:eastAsia="Times New Roman" w:cs="Arial"/>
                <w:bCs/>
                <w:color w:val="000000" w:themeColor="text1"/>
                <w:sz w:val="18"/>
                <w:szCs w:val="18"/>
                <w:lang w:eastAsia="pl-PL"/>
              </w:rPr>
              <w:t xml:space="preserve"> </w:t>
            </w:r>
            <w:proofErr w:type="spellStart"/>
            <w:r w:rsidRPr="004D781B">
              <w:rPr>
                <w:rFonts w:eastAsia="Times New Roman" w:cs="Arial"/>
                <w:bCs/>
                <w:color w:val="000000" w:themeColor="text1"/>
                <w:sz w:val="18"/>
                <w:szCs w:val="18"/>
                <w:lang w:eastAsia="pl-PL"/>
              </w:rPr>
              <w:t>year</w:t>
            </w:r>
            <w:proofErr w:type="spellEnd"/>
            <w:r w:rsidRPr="004D781B">
              <w:rPr>
                <w:rFonts w:eastAsia="Times New Roman" w:cs="Arial"/>
                <w:bCs/>
                <w:color w:val="000000" w:themeColor="text1"/>
                <w:sz w:val="18"/>
                <w:szCs w:val="18"/>
                <w:lang w:eastAsia="pl-PL"/>
              </w:rPr>
              <w:t xml:space="preserve"> = 100</w:t>
            </w:r>
          </w:p>
        </w:tc>
      </w:tr>
      <w:tr w:rsidR="00756712" w:rsidRPr="00A42E03" w14:paraId="7F516873" w14:textId="77777777" w:rsidTr="00B82AAD">
        <w:trPr>
          <w:cantSplit/>
          <w:trHeight w:val="284"/>
          <w:jc w:val="center"/>
        </w:trPr>
        <w:tc>
          <w:tcPr>
            <w:tcW w:w="2308" w:type="dxa"/>
            <w:vAlign w:val="center"/>
          </w:tcPr>
          <w:p w14:paraId="19779AB4" w14:textId="77777777" w:rsidR="00756712" w:rsidRPr="004D781B" w:rsidRDefault="00756712" w:rsidP="00756712">
            <w:pPr>
              <w:keepNext/>
              <w:tabs>
                <w:tab w:val="right" w:leader="dot" w:pos="4139"/>
              </w:tabs>
              <w:spacing w:before="0" w:after="0" w:line="240" w:lineRule="auto"/>
              <w:ind w:left="-108" w:right="-162"/>
              <w:jc w:val="both"/>
              <w:outlineLvl w:val="0"/>
              <w:rPr>
                <w:rFonts w:eastAsia="Times New Roman" w:cs="Arial"/>
                <w:b/>
                <w:bCs/>
                <w:color w:val="000000" w:themeColor="text1"/>
                <w:sz w:val="18"/>
                <w:szCs w:val="18"/>
                <w:lang w:eastAsia="pl-PL"/>
              </w:rPr>
            </w:pPr>
            <w:r w:rsidRPr="004D781B">
              <w:rPr>
                <w:rFonts w:eastAsia="Times New Roman" w:cs="Arial"/>
                <w:b/>
                <w:bCs/>
                <w:color w:val="000000" w:themeColor="text1"/>
                <w:sz w:val="18"/>
                <w:szCs w:val="18"/>
                <w:lang w:eastAsia="pl-PL"/>
              </w:rPr>
              <w:t>Total</w:t>
            </w:r>
          </w:p>
        </w:tc>
        <w:tc>
          <w:tcPr>
            <w:tcW w:w="1387" w:type="dxa"/>
            <w:tcMar>
              <w:top w:w="0" w:type="dxa"/>
              <w:left w:w="57" w:type="dxa"/>
              <w:bottom w:w="0" w:type="dxa"/>
              <w:right w:w="284" w:type="dxa"/>
            </w:tcMar>
          </w:tcPr>
          <w:p w14:paraId="1C76A131" w14:textId="6E85D611" w:rsidR="00756712" w:rsidRPr="00756712" w:rsidRDefault="00756712" w:rsidP="00756712">
            <w:pPr>
              <w:spacing w:before="0" w:after="0" w:line="240" w:lineRule="auto"/>
              <w:jc w:val="right"/>
              <w:rPr>
                <w:b/>
                <w:sz w:val="18"/>
                <w:szCs w:val="18"/>
              </w:rPr>
            </w:pPr>
            <w:r w:rsidRPr="00756712">
              <w:rPr>
                <w:b/>
              </w:rPr>
              <w:t>100</w:t>
            </w:r>
            <w:r w:rsidR="00D46DE9">
              <w:rPr>
                <w:b/>
              </w:rPr>
              <w:t>.</w:t>
            </w:r>
            <w:r w:rsidRPr="00756712">
              <w:rPr>
                <w:b/>
              </w:rPr>
              <w:t>4</w:t>
            </w:r>
          </w:p>
        </w:tc>
        <w:tc>
          <w:tcPr>
            <w:tcW w:w="1388" w:type="dxa"/>
            <w:tcMar>
              <w:top w:w="0" w:type="dxa"/>
              <w:left w:w="57" w:type="dxa"/>
              <w:bottom w:w="0" w:type="dxa"/>
              <w:right w:w="284" w:type="dxa"/>
            </w:tcMar>
          </w:tcPr>
          <w:p w14:paraId="0E129851" w14:textId="79D3B413" w:rsidR="00756712" w:rsidRPr="00756712" w:rsidRDefault="00756712" w:rsidP="00756712">
            <w:pPr>
              <w:spacing w:before="0" w:after="0" w:line="240" w:lineRule="auto"/>
              <w:jc w:val="right"/>
              <w:rPr>
                <w:b/>
                <w:sz w:val="18"/>
                <w:szCs w:val="18"/>
              </w:rPr>
            </w:pPr>
            <w:r w:rsidRPr="00756712">
              <w:rPr>
                <w:b/>
              </w:rPr>
              <w:t>101</w:t>
            </w:r>
            <w:r w:rsidR="00D46DE9">
              <w:rPr>
                <w:b/>
              </w:rPr>
              <w:t>.</w:t>
            </w:r>
            <w:r w:rsidRPr="00756712">
              <w:rPr>
                <w:b/>
              </w:rPr>
              <w:t>1</w:t>
            </w:r>
          </w:p>
        </w:tc>
        <w:tc>
          <w:tcPr>
            <w:tcW w:w="1387" w:type="dxa"/>
            <w:tcMar>
              <w:top w:w="0" w:type="dxa"/>
              <w:left w:w="57" w:type="dxa"/>
              <w:bottom w:w="0" w:type="dxa"/>
              <w:right w:w="284" w:type="dxa"/>
            </w:tcMar>
          </w:tcPr>
          <w:p w14:paraId="7A6A01C9" w14:textId="08C06B03" w:rsidR="00756712" w:rsidRPr="00756712" w:rsidRDefault="00756712" w:rsidP="00756712">
            <w:pPr>
              <w:spacing w:before="0" w:after="0" w:line="240" w:lineRule="auto"/>
              <w:jc w:val="right"/>
              <w:rPr>
                <w:b/>
                <w:sz w:val="18"/>
                <w:szCs w:val="18"/>
              </w:rPr>
            </w:pPr>
            <w:r w:rsidRPr="00756712">
              <w:rPr>
                <w:b/>
              </w:rPr>
              <w:t>125</w:t>
            </w:r>
            <w:r w:rsidR="00D46DE9">
              <w:rPr>
                <w:b/>
              </w:rPr>
              <w:t>.</w:t>
            </w:r>
            <w:r w:rsidRPr="00756712">
              <w:rPr>
                <w:b/>
              </w:rPr>
              <w:t>4</w:t>
            </w:r>
          </w:p>
        </w:tc>
        <w:tc>
          <w:tcPr>
            <w:tcW w:w="1388" w:type="dxa"/>
            <w:tcMar>
              <w:top w:w="0" w:type="dxa"/>
              <w:left w:w="57" w:type="dxa"/>
              <w:bottom w:w="0" w:type="dxa"/>
              <w:right w:w="284" w:type="dxa"/>
            </w:tcMar>
          </w:tcPr>
          <w:p w14:paraId="4FD37C39" w14:textId="242D8E08" w:rsidR="00756712" w:rsidRPr="00756712" w:rsidRDefault="00756712" w:rsidP="00756712">
            <w:pPr>
              <w:spacing w:before="0" w:after="0" w:line="240" w:lineRule="auto"/>
              <w:jc w:val="right"/>
              <w:rPr>
                <w:b/>
                <w:sz w:val="18"/>
                <w:szCs w:val="18"/>
              </w:rPr>
            </w:pPr>
            <w:r w:rsidRPr="00756712">
              <w:rPr>
                <w:b/>
              </w:rPr>
              <w:t>124</w:t>
            </w:r>
            <w:r w:rsidR="00D46DE9">
              <w:rPr>
                <w:b/>
              </w:rPr>
              <w:t>.</w:t>
            </w:r>
            <w:r w:rsidRPr="00756712">
              <w:rPr>
                <w:b/>
              </w:rPr>
              <w:t>2</w:t>
            </w:r>
          </w:p>
        </w:tc>
      </w:tr>
      <w:tr w:rsidR="00756712" w:rsidRPr="004D781B" w14:paraId="72C1B42D" w14:textId="77777777" w:rsidTr="00B82AAD">
        <w:trPr>
          <w:cantSplit/>
          <w:trHeight w:val="284"/>
          <w:jc w:val="center"/>
        </w:trPr>
        <w:tc>
          <w:tcPr>
            <w:tcW w:w="2308" w:type="dxa"/>
            <w:vAlign w:val="center"/>
          </w:tcPr>
          <w:p w14:paraId="71210A7F" w14:textId="77777777" w:rsidR="00756712" w:rsidRPr="004D781B" w:rsidRDefault="00756712" w:rsidP="00756712">
            <w:pPr>
              <w:keepNext/>
              <w:tabs>
                <w:tab w:val="right" w:leader="dot" w:pos="4139"/>
              </w:tabs>
              <w:spacing w:before="0" w:after="0" w:line="240" w:lineRule="auto"/>
              <w:ind w:left="-108" w:right="-162"/>
              <w:jc w:val="both"/>
              <w:outlineLvl w:val="0"/>
              <w:rPr>
                <w:rFonts w:eastAsia="Times New Roman" w:cs="Arial"/>
                <w:bCs/>
                <w:color w:val="000000" w:themeColor="text1"/>
                <w:sz w:val="18"/>
                <w:szCs w:val="18"/>
                <w:lang w:val="en-US" w:eastAsia="pl-PL"/>
              </w:rPr>
            </w:pPr>
            <w:r w:rsidRPr="004D781B">
              <w:rPr>
                <w:rFonts w:eastAsia="Times New Roman" w:cs="Arial"/>
                <w:bCs/>
                <w:color w:val="000000" w:themeColor="text1"/>
                <w:sz w:val="18"/>
                <w:szCs w:val="18"/>
                <w:lang w:val="en-US" w:eastAsia="pl-PL"/>
              </w:rPr>
              <w:t>Industry (sections B,C,D,E)</w:t>
            </w:r>
          </w:p>
        </w:tc>
        <w:tc>
          <w:tcPr>
            <w:tcW w:w="1387" w:type="dxa"/>
            <w:tcMar>
              <w:top w:w="0" w:type="dxa"/>
              <w:left w:w="57" w:type="dxa"/>
              <w:bottom w:w="0" w:type="dxa"/>
              <w:right w:w="284" w:type="dxa"/>
            </w:tcMar>
          </w:tcPr>
          <w:p w14:paraId="1B9C9AC2" w14:textId="7FC33546" w:rsidR="00756712" w:rsidRPr="00A42E03" w:rsidRDefault="00756712" w:rsidP="00756712">
            <w:pPr>
              <w:spacing w:before="0" w:after="0" w:line="240" w:lineRule="auto"/>
              <w:jc w:val="right"/>
              <w:rPr>
                <w:sz w:val="18"/>
                <w:szCs w:val="18"/>
              </w:rPr>
            </w:pPr>
            <w:r w:rsidRPr="00E34717">
              <w:t>98</w:t>
            </w:r>
            <w:r w:rsidR="00D46DE9">
              <w:t>.</w:t>
            </w:r>
            <w:r w:rsidRPr="00E34717">
              <w:t>7</w:t>
            </w:r>
          </w:p>
        </w:tc>
        <w:tc>
          <w:tcPr>
            <w:tcW w:w="1388" w:type="dxa"/>
            <w:tcMar>
              <w:top w:w="0" w:type="dxa"/>
              <w:left w:w="57" w:type="dxa"/>
              <w:bottom w:w="0" w:type="dxa"/>
              <w:right w:w="284" w:type="dxa"/>
            </w:tcMar>
          </w:tcPr>
          <w:p w14:paraId="61E9B840" w14:textId="659BF863" w:rsidR="00756712" w:rsidRPr="00A42E03" w:rsidRDefault="00756712" w:rsidP="00756712">
            <w:pPr>
              <w:spacing w:before="0" w:after="0" w:line="240" w:lineRule="auto"/>
              <w:jc w:val="right"/>
              <w:rPr>
                <w:sz w:val="18"/>
                <w:szCs w:val="18"/>
              </w:rPr>
            </w:pPr>
            <w:r w:rsidRPr="00E34717">
              <w:t>100</w:t>
            </w:r>
            <w:r w:rsidR="00D46DE9">
              <w:t>.</w:t>
            </w:r>
            <w:r w:rsidRPr="00E34717">
              <w:t>3</w:t>
            </w:r>
          </w:p>
        </w:tc>
        <w:tc>
          <w:tcPr>
            <w:tcW w:w="1387" w:type="dxa"/>
            <w:tcMar>
              <w:top w:w="0" w:type="dxa"/>
              <w:left w:w="57" w:type="dxa"/>
              <w:bottom w:w="0" w:type="dxa"/>
              <w:right w:w="284" w:type="dxa"/>
            </w:tcMar>
          </w:tcPr>
          <w:p w14:paraId="5E4E5CCB" w14:textId="0A8A846B" w:rsidR="00756712" w:rsidRPr="00A42E03" w:rsidRDefault="00756712" w:rsidP="00756712">
            <w:pPr>
              <w:spacing w:before="0" w:after="0" w:line="240" w:lineRule="auto"/>
              <w:jc w:val="right"/>
              <w:rPr>
                <w:sz w:val="18"/>
                <w:szCs w:val="18"/>
              </w:rPr>
            </w:pPr>
            <w:r w:rsidRPr="00E34717">
              <w:t>131</w:t>
            </w:r>
            <w:r w:rsidR="00D46DE9">
              <w:t>.</w:t>
            </w:r>
            <w:r w:rsidRPr="00E34717">
              <w:t>7</w:t>
            </w:r>
          </w:p>
        </w:tc>
        <w:tc>
          <w:tcPr>
            <w:tcW w:w="1388" w:type="dxa"/>
            <w:tcMar>
              <w:top w:w="0" w:type="dxa"/>
              <w:left w:w="57" w:type="dxa"/>
              <w:bottom w:w="0" w:type="dxa"/>
              <w:right w:w="284" w:type="dxa"/>
            </w:tcMar>
          </w:tcPr>
          <w:p w14:paraId="7F4AC703" w14:textId="3FF58901" w:rsidR="00756712" w:rsidRPr="00A42E03" w:rsidRDefault="00756712" w:rsidP="00756712">
            <w:pPr>
              <w:spacing w:before="0" w:after="0" w:line="240" w:lineRule="auto"/>
              <w:jc w:val="right"/>
              <w:rPr>
                <w:sz w:val="18"/>
                <w:szCs w:val="18"/>
              </w:rPr>
            </w:pPr>
            <w:r w:rsidRPr="00E34717">
              <w:t>131</w:t>
            </w:r>
            <w:r w:rsidR="00D46DE9">
              <w:t>.</w:t>
            </w:r>
            <w:r w:rsidRPr="00E34717">
              <w:t>0</w:t>
            </w:r>
          </w:p>
        </w:tc>
      </w:tr>
      <w:tr w:rsidR="00756712" w:rsidRPr="004D781B" w14:paraId="0B021017" w14:textId="77777777" w:rsidTr="00B82AAD">
        <w:trPr>
          <w:cantSplit/>
          <w:trHeight w:val="284"/>
          <w:jc w:val="center"/>
        </w:trPr>
        <w:tc>
          <w:tcPr>
            <w:tcW w:w="2308" w:type="dxa"/>
            <w:vAlign w:val="center"/>
          </w:tcPr>
          <w:p w14:paraId="0C2A0661" w14:textId="77777777" w:rsidR="00756712" w:rsidRPr="004D781B" w:rsidRDefault="00756712" w:rsidP="00756712">
            <w:pPr>
              <w:keepNext/>
              <w:tabs>
                <w:tab w:val="right" w:leader="dot" w:pos="4139"/>
              </w:tabs>
              <w:spacing w:before="0" w:after="0" w:line="240" w:lineRule="auto"/>
              <w:ind w:left="-108" w:right="-162"/>
              <w:jc w:val="both"/>
              <w:outlineLvl w:val="0"/>
              <w:rPr>
                <w:rFonts w:eastAsia="Times New Roman" w:cs="Arial"/>
                <w:bCs/>
                <w:color w:val="000000" w:themeColor="text1"/>
                <w:sz w:val="18"/>
                <w:szCs w:val="18"/>
                <w:lang w:eastAsia="pl-PL"/>
              </w:rPr>
            </w:pPr>
            <w:r w:rsidRPr="004D781B">
              <w:rPr>
                <w:rFonts w:eastAsia="Times New Roman" w:cs="Arial"/>
                <w:bCs/>
                <w:color w:val="000000" w:themeColor="text1"/>
                <w:sz w:val="18"/>
                <w:szCs w:val="18"/>
                <w:lang w:eastAsia="pl-PL"/>
              </w:rPr>
              <w:t>Construction (section F)</w:t>
            </w:r>
          </w:p>
        </w:tc>
        <w:tc>
          <w:tcPr>
            <w:tcW w:w="1387" w:type="dxa"/>
            <w:tcMar>
              <w:top w:w="0" w:type="dxa"/>
              <w:left w:w="57" w:type="dxa"/>
              <w:bottom w:w="0" w:type="dxa"/>
              <w:right w:w="284" w:type="dxa"/>
            </w:tcMar>
          </w:tcPr>
          <w:p w14:paraId="43437D99" w14:textId="0F094C9B" w:rsidR="00756712" w:rsidRPr="00A42E03" w:rsidRDefault="00756712" w:rsidP="00756712">
            <w:pPr>
              <w:spacing w:before="0" w:after="0" w:line="240" w:lineRule="auto"/>
              <w:jc w:val="right"/>
              <w:rPr>
                <w:sz w:val="18"/>
                <w:szCs w:val="18"/>
              </w:rPr>
            </w:pPr>
            <w:r w:rsidRPr="00E34717">
              <w:t>99</w:t>
            </w:r>
            <w:r w:rsidR="00D46DE9">
              <w:t>.</w:t>
            </w:r>
            <w:r w:rsidRPr="00E34717">
              <w:t>4</w:t>
            </w:r>
          </w:p>
        </w:tc>
        <w:tc>
          <w:tcPr>
            <w:tcW w:w="1388" w:type="dxa"/>
            <w:tcMar>
              <w:top w:w="0" w:type="dxa"/>
              <w:left w:w="57" w:type="dxa"/>
              <w:bottom w:w="0" w:type="dxa"/>
              <w:right w:w="284" w:type="dxa"/>
            </w:tcMar>
          </w:tcPr>
          <w:p w14:paraId="0F361F91" w14:textId="2A7B84F4" w:rsidR="00756712" w:rsidRPr="00A42E03" w:rsidRDefault="00756712" w:rsidP="00756712">
            <w:pPr>
              <w:spacing w:before="0" w:after="0" w:line="240" w:lineRule="auto"/>
              <w:jc w:val="right"/>
              <w:rPr>
                <w:sz w:val="18"/>
                <w:szCs w:val="18"/>
              </w:rPr>
            </w:pPr>
            <w:r w:rsidRPr="00E34717">
              <w:t>98</w:t>
            </w:r>
            <w:r w:rsidR="00D46DE9">
              <w:t>.</w:t>
            </w:r>
            <w:r w:rsidRPr="00E34717">
              <w:t>9</w:t>
            </w:r>
          </w:p>
        </w:tc>
        <w:tc>
          <w:tcPr>
            <w:tcW w:w="1387" w:type="dxa"/>
            <w:tcMar>
              <w:top w:w="0" w:type="dxa"/>
              <w:left w:w="57" w:type="dxa"/>
              <w:bottom w:w="0" w:type="dxa"/>
              <w:right w:w="284" w:type="dxa"/>
            </w:tcMar>
          </w:tcPr>
          <w:p w14:paraId="2A65AE02" w14:textId="574EFC99" w:rsidR="00756712" w:rsidRPr="00A42E03" w:rsidRDefault="00756712" w:rsidP="00756712">
            <w:pPr>
              <w:spacing w:before="0" w:after="0" w:line="240" w:lineRule="auto"/>
              <w:jc w:val="right"/>
              <w:rPr>
                <w:sz w:val="18"/>
                <w:szCs w:val="18"/>
              </w:rPr>
            </w:pPr>
            <w:r w:rsidRPr="00E34717">
              <w:t>115</w:t>
            </w:r>
            <w:r w:rsidR="00D46DE9">
              <w:t>.</w:t>
            </w:r>
            <w:r w:rsidRPr="00E34717">
              <w:t>7</w:t>
            </w:r>
          </w:p>
        </w:tc>
        <w:tc>
          <w:tcPr>
            <w:tcW w:w="1388" w:type="dxa"/>
            <w:tcMar>
              <w:top w:w="0" w:type="dxa"/>
              <w:left w:w="57" w:type="dxa"/>
              <w:bottom w:w="0" w:type="dxa"/>
              <w:right w:w="284" w:type="dxa"/>
            </w:tcMar>
          </w:tcPr>
          <w:p w14:paraId="19D13C46" w14:textId="2A624921" w:rsidR="00756712" w:rsidRPr="00A42E03" w:rsidRDefault="00756712" w:rsidP="00756712">
            <w:pPr>
              <w:spacing w:before="0" w:after="0" w:line="240" w:lineRule="auto"/>
              <w:jc w:val="right"/>
              <w:rPr>
                <w:sz w:val="18"/>
                <w:szCs w:val="18"/>
              </w:rPr>
            </w:pPr>
            <w:r w:rsidRPr="00E34717">
              <w:t>113</w:t>
            </w:r>
            <w:r w:rsidR="00D46DE9">
              <w:t>.</w:t>
            </w:r>
            <w:r w:rsidRPr="00E34717">
              <w:t>7</w:t>
            </w:r>
          </w:p>
        </w:tc>
      </w:tr>
      <w:tr w:rsidR="00756712" w:rsidRPr="004D781B" w14:paraId="09D270C1" w14:textId="77777777" w:rsidTr="00B82AAD">
        <w:trPr>
          <w:cantSplit/>
          <w:trHeight w:val="284"/>
          <w:jc w:val="center"/>
        </w:trPr>
        <w:tc>
          <w:tcPr>
            <w:tcW w:w="2308" w:type="dxa"/>
            <w:vAlign w:val="center"/>
          </w:tcPr>
          <w:p w14:paraId="64A742E9" w14:textId="77777777" w:rsidR="00756712" w:rsidRDefault="00756712" w:rsidP="00756712">
            <w:pPr>
              <w:keepNext/>
              <w:tabs>
                <w:tab w:val="right" w:leader="dot" w:pos="4139"/>
              </w:tabs>
              <w:spacing w:before="0" w:after="0" w:line="240" w:lineRule="auto"/>
              <w:ind w:left="-108" w:right="-162"/>
              <w:jc w:val="both"/>
              <w:outlineLvl w:val="0"/>
              <w:rPr>
                <w:rFonts w:eastAsia="Times New Roman" w:cs="Arial"/>
                <w:bCs/>
                <w:color w:val="000000" w:themeColor="text1"/>
                <w:sz w:val="18"/>
                <w:szCs w:val="18"/>
                <w:lang w:val="en-US" w:eastAsia="pl-PL"/>
              </w:rPr>
            </w:pPr>
            <w:r w:rsidRPr="004D781B">
              <w:rPr>
                <w:rFonts w:eastAsia="Times New Roman" w:cs="Arial"/>
                <w:bCs/>
                <w:color w:val="000000" w:themeColor="text1"/>
                <w:sz w:val="18"/>
                <w:szCs w:val="18"/>
                <w:lang w:val="en-US" w:eastAsia="pl-PL"/>
              </w:rPr>
              <w:t xml:space="preserve">Trade; repair of motor </w:t>
            </w:r>
          </w:p>
          <w:p w14:paraId="719D4B0A" w14:textId="45E105C5" w:rsidR="00756712" w:rsidRPr="004D781B" w:rsidRDefault="00756712" w:rsidP="00756712">
            <w:pPr>
              <w:keepNext/>
              <w:tabs>
                <w:tab w:val="right" w:leader="dot" w:pos="4139"/>
              </w:tabs>
              <w:spacing w:before="0" w:after="0" w:line="240" w:lineRule="auto"/>
              <w:ind w:left="-108" w:right="-162"/>
              <w:jc w:val="both"/>
              <w:outlineLvl w:val="0"/>
              <w:rPr>
                <w:rFonts w:eastAsia="Times New Roman" w:cs="Arial"/>
                <w:bCs/>
                <w:color w:val="000000" w:themeColor="text1"/>
                <w:sz w:val="18"/>
                <w:szCs w:val="18"/>
                <w:lang w:val="en-US" w:eastAsia="pl-PL"/>
              </w:rPr>
            </w:pPr>
            <w:r w:rsidRPr="004D781B">
              <w:rPr>
                <w:rFonts w:eastAsia="Times New Roman" w:cs="Arial"/>
                <w:bCs/>
                <w:color w:val="000000" w:themeColor="text1"/>
                <w:sz w:val="18"/>
                <w:szCs w:val="18"/>
                <w:lang w:val="en-US" w:eastAsia="pl-PL"/>
              </w:rPr>
              <w:t>vehicles (section G)</w:t>
            </w:r>
          </w:p>
        </w:tc>
        <w:tc>
          <w:tcPr>
            <w:tcW w:w="1387" w:type="dxa"/>
            <w:tcMar>
              <w:top w:w="0" w:type="dxa"/>
              <w:left w:w="57" w:type="dxa"/>
              <w:bottom w:w="0" w:type="dxa"/>
              <w:right w:w="284" w:type="dxa"/>
            </w:tcMar>
          </w:tcPr>
          <w:p w14:paraId="3A54A00A" w14:textId="5F82CCF7" w:rsidR="00756712" w:rsidRPr="00A42E03" w:rsidRDefault="00756712" w:rsidP="00756712">
            <w:pPr>
              <w:spacing w:before="0" w:after="0" w:line="240" w:lineRule="auto"/>
              <w:jc w:val="right"/>
              <w:rPr>
                <w:sz w:val="18"/>
                <w:szCs w:val="18"/>
              </w:rPr>
            </w:pPr>
            <w:r w:rsidRPr="00E34717">
              <w:t>97</w:t>
            </w:r>
            <w:r w:rsidR="00D46DE9">
              <w:t>.</w:t>
            </w:r>
            <w:r w:rsidRPr="00E34717">
              <w:t>1</w:t>
            </w:r>
          </w:p>
        </w:tc>
        <w:tc>
          <w:tcPr>
            <w:tcW w:w="1388" w:type="dxa"/>
            <w:tcMar>
              <w:top w:w="0" w:type="dxa"/>
              <w:left w:w="57" w:type="dxa"/>
              <w:bottom w:w="0" w:type="dxa"/>
              <w:right w:w="284" w:type="dxa"/>
            </w:tcMar>
          </w:tcPr>
          <w:p w14:paraId="5B8C7E91" w14:textId="29DFB3B9" w:rsidR="00756712" w:rsidRPr="00A42E03" w:rsidRDefault="00756712" w:rsidP="00756712">
            <w:pPr>
              <w:spacing w:before="0" w:after="0" w:line="240" w:lineRule="auto"/>
              <w:jc w:val="right"/>
              <w:rPr>
                <w:sz w:val="18"/>
                <w:szCs w:val="18"/>
              </w:rPr>
            </w:pPr>
            <w:r w:rsidRPr="00E34717">
              <w:t>100</w:t>
            </w:r>
            <w:r w:rsidR="00D46DE9">
              <w:t>.</w:t>
            </w:r>
            <w:r w:rsidRPr="00E34717">
              <w:t>0</w:t>
            </w:r>
          </w:p>
        </w:tc>
        <w:tc>
          <w:tcPr>
            <w:tcW w:w="1387" w:type="dxa"/>
            <w:tcMar>
              <w:top w:w="0" w:type="dxa"/>
              <w:left w:w="57" w:type="dxa"/>
              <w:bottom w:w="0" w:type="dxa"/>
              <w:right w:w="284" w:type="dxa"/>
            </w:tcMar>
          </w:tcPr>
          <w:p w14:paraId="37E05FD6" w14:textId="12491CF8" w:rsidR="00756712" w:rsidRPr="00A42E03" w:rsidRDefault="00756712" w:rsidP="00756712">
            <w:pPr>
              <w:spacing w:before="0" w:after="0" w:line="240" w:lineRule="auto"/>
              <w:jc w:val="right"/>
              <w:rPr>
                <w:sz w:val="18"/>
                <w:szCs w:val="18"/>
              </w:rPr>
            </w:pPr>
            <w:r w:rsidRPr="00E34717">
              <w:t>121</w:t>
            </w:r>
            <w:r w:rsidR="00D46DE9">
              <w:t>.</w:t>
            </w:r>
            <w:r w:rsidRPr="00E34717">
              <w:t>8</w:t>
            </w:r>
          </w:p>
        </w:tc>
        <w:tc>
          <w:tcPr>
            <w:tcW w:w="1388" w:type="dxa"/>
            <w:tcMar>
              <w:top w:w="0" w:type="dxa"/>
              <w:left w:w="57" w:type="dxa"/>
              <w:bottom w:w="0" w:type="dxa"/>
              <w:right w:w="284" w:type="dxa"/>
            </w:tcMar>
          </w:tcPr>
          <w:p w14:paraId="35C96272" w14:textId="1A94498F" w:rsidR="00756712" w:rsidRPr="00A42E03" w:rsidRDefault="00756712" w:rsidP="00756712">
            <w:pPr>
              <w:spacing w:before="0" w:after="0" w:line="240" w:lineRule="auto"/>
              <w:jc w:val="right"/>
              <w:rPr>
                <w:sz w:val="18"/>
                <w:szCs w:val="18"/>
              </w:rPr>
            </w:pPr>
            <w:r w:rsidRPr="00E34717">
              <w:t>115</w:t>
            </w:r>
            <w:r w:rsidR="00D46DE9">
              <w:t>.</w:t>
            </w:r>
            <w:r w:rsidRPr="00E34717">
              <w:t>5</w:t>
            </w:r>
          </w:p>
        </w:tc>
      </w:tr>
      <w:tr w:rsidR="00756712" w:rsidRPr="004D781B" w14:paraId="490A9CE2" w14:textId="77777777" w:rsidTr="00B82AAD">
        <w:trPr>
          <w:cantSplit/>
          <w:trHeight w:val="284"/>
          <w:jc w:val="center"/>
        </w:trPr>
        <w:tc>
          <w:tcPr>
            <w:tcW w:w="2308" w:type="dxa"/>
            <w:vAlign w:val="center"/>
          </w:tcPr>
          <w:p w14:paraId="4C050BA9" w14:textId="7FBED782" w:rsidR="00756712" w:rsidRPr="004D781B" w:rsidRDefault="00756712" w:rsidP="00756712">
            <w:pPr>
              <w:keepNext/>
              <w:tabs>
                <w:tab w:val="right" w:leader="dot" w:pos="4139"/>
              </w:tabs>
              <w:spacing w:before="0" w:after="0" w:line="240" w:lineRule="auto"/>
              <w:ind w:left="-108" w:right="-397"/>
              <w:jc w:val="both"/>
              <w:outlineLvl w:val="0"/>
              <w:rPr>
                <w:rFonts w:eastAsia="Times New Roman" w:cs="Arial"/>
                <w:bCs/>
                <w:color w:val="000000" w:themeColor="text1"/>
                <w:sz w:val="18"/>
                <w:szCs w:val="18"/>
                <w:lang w:val="en-US" w:eastAsia="pl-PL"/>
              </w:rPr>
            </w:pPr>
            <w:r w:rsidRPr="004D781B">
              <w:rPr>
                <w:rFonts w:eastAsia="Times New Roman" w:cs="Arial"/>
                <w:bCs/>
                <w:color w:val="000000" w:themeColor="text1"/>
                <w:sz w:val="18"/>
                <w:szCs w:val="18"/>
                <w:lang w:val="en-US" w:eastAsia="pl-PL"/>
              </w:rPr>
              <w:t>Services (sections L,M,N,H,I,J, division 95)</w:t>
            </w:r>
          </w:p>
        </w:tc>
        <w:tc>
          <w:tcPr>
            <w:tcW w:w="1387" w:type="dxa"/>
            <w:tcMar>
              <w:top w:w="0" w:type="dxa"/>
              <w:left w:w="57" w:type="dxa"/>
              <w:bottom w:w="0" w:type="dxa"/>
              <w:right w:w="284" w:type="dxa"/>
            </w:tcMar>
          </w:tcPr>
          <w:p w14:paraId="789D3F90" w14:textId="5B673F78" w:rsidR="00756712" w:rsidRPr="00A42E03" w:rsidRDefault="00756712" w:rsidP="00756712">
            <w:pPr>
              <w:spacing w:before="0" w:after="0" w:line="240" w:lineRule="auto"/>
              <w:jc w:val="right"/>
              <w:rPr>
                <w:sz w:val="18"/>
                <w:szCs w:val="18"/>
              </w:rPr>
            </w:pPr>
            <w:r w:rsidRPr="00E34717">
              <w:t>103</w:t>
            </w:r>
            <w:r w:rsidR="00D46DE9">
              <w:t>.</w:t>
            </w:r>
            <w:r w:rsidRPr="00E34717">
              <w:t>4</w:t>
            </w:r>
          </w:p>
        </w:tc>
        <w:tc>
          <w:tcPr>
            <w:tcW w:w="1388" w:type="dxa"/>
            <w:tcMar>
              <w:top w:w="0" w:type="dxa"/>
              <w:left w:w="57" w:type="dxa"/>
              <w:bottom w:w="0" w:type="dxa"/>
              <w:right w:w="284" w:type="dxa"/>
            </w:tcMar>
          </w:tcPr>
          <w:p w14:paraId="439C6A1A" w14:textId="093CF815" w:rsidR="00756712" w:rsidRPr="00A42E03" w:rsidRDefault="00756712" w:rsidP="00756712">
            <w:pPr>
              <w:spacing w:before="0" w:after="0" w:line="240" w:lineRule="auto"/>
              <w:jc w:val="right"/>
              <w:rPr>
                <w:sz w:val="18"/>
                <w:szCs w:val="18"/>
              </w:rPr>
            </w:pPr>
            <w:r w:rsidRPr="00E34717">
              <w:t>102</w:t>
            </w:r>
            <w:r w:rsidR="00D46DE9">
              <w:t>.</w:t>
            </w:r>
            <w:r w:rsidRPr="00E34717">
              <w:t>7</w:t>
            </w:r>
          </w:p>
        </w:tc>
        <w:tc>
          <w:tcPr>
            <w:tcW w:w="1387" w:type="dxa"/>
            <w:tcMar>
              <w:top w:w="0" w:type="dxa"/>
              <w:left w:w="57" w:type="dxa"/>
              <w:bottom w:w="0" w:type="dxa"/>
              <w:right w:w="284" w:type="dxa"/>
            </w:tcMar>
          </w:tcPr>
          <w:p w14:paraId="629F4BC6" w14:textId="188ECCFF" w:rsidR="00756712" w:rsidRPr="00A42E03" w:rsidRDefault="00756712" w:rsidP="00756712">
            <w:pPr>
              <w:spacing w:before="0" w:after="0" w:line="240" w:lineRule="auto"/>
              <w:jc w:val="right"/>
              <w:rPr>
                <w:sz w:val="18"/>
                <w:szCs w:val="18"/>
              </w:rPr>
            </w:pPr>
            <w:r w:rsidRPr="00E34717">
              <w:t>122</w:t>
            </w:r>
            <w:r w:rsidR="00D46DE9">
              <w:t>.</w:t>
            </w:r>
            <w:r w:rsidRPr="00E34717">
              <w:t>6</w:t>
            </w:r>
          </w:p>
        </w:tc>
        <w:tc>
          <w:tcPr>
            <w:tcW w:w="1388" w:type="dxa"/>
            <w:tcMar>
              <w:top w:w="0" w:type="dxa"/>
              <w:left w:w="57" w:type="dxa"/>
              <w:bottom w:w="0" w:type="dxa"/>
              <w:right w:w="284" w:type="dxa"/>
            </w:tcMar>
          </w:tcPr>
          <w:p w14:paraId="142ACD17" w14:textId="76E08E5C" w:rsidR="00756712" w:rsidRPr="00A42E03" w:rsidRDefault="00756712" w:rsidP="00756712">
            <w:pPr>
              <w:spacing w:before="0" w:after="0" w:line="240" w:lineRule="auto"/>
              <w:jc w:val="right"/>
              <w:rPr>
                <w:sz w:val="18"/>
                <w:szCs w:val="18"/>
              </w:rPr>
            </w:pPr>
            <w:r w:rsidRPr="00E34717">
              <w:t>120</w:t>
            </w:r>
            <w:r w:rsidR="00D46DE9">
              <w:t>.</w:t>
            </w:r>
            <w:r w:rsidRPr="00E34717">
              <w:t>3</w:t>
            </w:r>
          </w:p>
        </w:tc>
      </w:tr>
      <w:tr w:rsidR="00756712" w:rsidRPr="00CF4394" w14:paraId="19EB0351" w14:textId="77777777" w:rsidTr="00B82AAD">
        <w:trPr>
          <w:cantSplit/>
          <w:trHeight w:val="284"/>
          <w:jc w:val="center"/>
        </w:trPr>
        <w:tc>
          <w:tcPr>
            <w:tcW w:w="2308" w:type="dxa"/>
            <w:vAlign w:val="center"/>
          </w:tcPr>
          <w:p w14:paraId="634FDA62" w14:textId="0979C93B" w:rsidR="00756712" w:rsidRDefault="00756712" w:rsidP="00756712">
            <w:pPr>
              <w:keepNext/>
              <w:tabs>
                <w:tab w:val="right" w:leader="dot" w:pos="4139"/>
              </w:tabs>
              <w:spacing w:before="0" w:after="0" w:line="240" w:lineRule="auto"/>
              <w:ind w:left="-108" w:right="-397"/>
              <w:jc w:val="both"/>
              <w:outlineLvl w:val="0"/>
              <w:rPr>
                <w:rFonts w:eastAsia="Times New Roman" w:cs="Arial"/>
                <w:bCs/>
                <w:color w:val="000000" w:themeColor="text1"/>
                <w:sz w:val="18"/>
                <w:szCs w:val="18"/>
                <w:lang w:val="en-US" w:eastAsia="pl-PL"/>
              </w:rPr>
            </w:pPr>
            <w:r>
              <w:rPr>
                <w:rFonts w:eastAsia="Times New Roman" w:cs="Arial"/>
                <w:bCs/>
                <w:color w:val="000000" w:themeColor="text1"/>
                <w:sz w:val="18"/>
                <w:szCs w:val="18"/>
                <w:lang w:val="en-US" w:eastAsia="pl-PL"/>
              </w:rPr>
              <w:t xml:space="preserve">Other (sections K,P,R,Q, </w:t>
            </w:r>
          </w:p>
          <w:p w14:paraId="569D13D1" w14:textId="76B6417A" w:rsidR="00756712" w:rsidRPr="004D781B" w:rsidRDefault="00756712" w:rsidP="00756712">
            <w:pPr>
              <w:keepNext/>
              <w:tabs>
                <w:tab w:val="right" w:leader="dot" w:pos="4139"/>
              </w:tabs>
              <w:spacing w:before="0" w:after="0" w:line="240" w:lineRule="auto"/>
              <w:ind w:left="-108" w:right="-397"/>
              <w:jc w:val="both"/>
              <w:outlineLvl w:val="0"/>
              <w:rPr>
                <w:rFonts w:eastAsia="Times New Roman" w:cs="Arial"/>
                <w:bCs/>
                <w:color w:val="000000" w:themeColor="text1"/>
                <w:sz w:val="18"/>
                <w:szCs w:val="18"/>
                <w:lang w:val="en-US" w:eastAsia="pl-PL"/>
              </w:rPr>
            </w:pPr>
            <w:r>
              <w:rPr>
                <w:rFonts w:eastAsia="Times New Roman" w:cs="Arial"/>
                <w:bCs/>
                <w:color w:val="000000" w:themeColor="text1"/>
                <w:sz w:val="18"/>
                <w:szCs w:val="18"/>
                <w:lang w:val="en-US" w:eastAsia="pl-PL"/>
              </w:rPr>
              <w:t>divi</w:t>
            </w:r>
            <w:r w:rsidRPr="00CF4394">
              <w:rPr>
                <w:rFonts w:eastAsia="Times New Roman" w:cs="Arial"/>
                <w:bCs/>
                <w:color w:val="000000" w:themeColor="text1"/>
                <w:sz w:val="18"/>
                <w:szCs w:val="18"/>
                <w:lang w:val="en-US" w:eastAsia="pl-PL"/>
              </w:rPr>
              <w:t>sion 96)</w:t>
            </w:r>
          </w:p>
        </w:tc>
        <w:tc>
          <w:tcPr>
            <w:tcW w:w="1387" w:type="dxa"/>
            <w:tcMar>
              <w:top w:w="0" w:type="dxa"/>
              <w:left w:w="57" w:type="dxa"/>
              <w:bottom w:w="0" w:type="dxa"/>
              <w:right w:w="284" w:type="dxa"/>
            </w:tcMar>
          </w:tcPr>
          <w:p w14:paraId="630E1C6E" w14:textId="7BCA9240" w:rsidR="00756712" w:rsidRPr="00CF4394" w:rsidRDefault="00756712" w:rsidP="00756712">
            <w:pPr>
              <w:spacing w:before="0" w:after="0" w:line="240" w:lineRule="auto"/>
              <w:jc w:val="right"/>
              <w:rPr>
                <w:sz w:val="18"/>
                <w:szCs w:val="18"/>
                <w:lang w:val="en-US"/>
              </w:rPr>
            </w:pPr>
            <w:r w:rsidRPr="00E34717">
              <w:t>99</w:t>
            </w:r>
            <w:r w:rsidR="00D46DE9">
              <w:t>.</w:t>
            </w:r>
            <w:r w:rsidRPr="00E34717">
              <w:t>9</w:t>
            </w:r>
          </w:p>
        </w:tc>
        <w:tc>
          <w:tcPr>
            <w:tcW w:w="1388" w:type="dxa"/>
            <w:tcMar>
              <w:top w:w="0" w:type="dxa"/>
              <w:left w:w="57" w:type="dxa"/>
              <w:bottom w:w="0" w:type="dxa"/>
              <w:right w:w="284" w:type="dxa"/>
            </w:tcMar>
          </w:tcPr>
          <w:p w14:paraId="2F658A31" w14:textId="78B9664C" w:rsidR="00756712" w:rsidRPr="00CF4394" w:rsidRDefault="00756712" w:rsidP="00756712">
            <w:pPr>
              <w:spacing w:before="0" w:after="0" w:line="240" w:lineRule="auto"/>
              <w:jc w:val="right"/>
              <w:rPr>
                <w:sz w:val="18"/>
                <w:szCs w:val="18"/>
                <w:lang w:val="en-US"/>
              </w:rPr>
            </w:pPr>
            <w:r w:rsidRPr="00E34717">
              <w:t>103</w:t>
            </w:r>
            <w:r w:rsidR="00D46DE9">
              <w:t>.</w:t>
            </w:r>
            <w:r w:rsidRPr="00E34717">
              <w:t>5</w:t>
            </w:r>
          </w:p>
        </w:tc>
        <w:tc>
          <w:tcPr>
            <w:tcW w:w="1387" w:type="dxa"/>
            <w:tcMar>
              <w:top w:w="0" w:type="dxa"/>
              <w:left w:w="57" w:type="dxa"/>
              <w:bottom w:w="0" w:type="dxa"/>
              <w:right w:w="284" w:type="dxa"/>
            </w:tcMar>
          </w:tcPr>
          <w:p w14:paraId="657358A8" w14:textId="56092557" w:rsidR="00756712" w:rsidRPr="00CF4394" w:rsidRDefault="00756712" w:rsidP="00756712">
            <w:pPr>
              <w:spacing w:before="0" w:after="0" w:line="240" w:lineRule="auto"/>
              <w:jc w:val="right"/>
              <w:rPr>
                <w:sz w:val="18"/>
                <w:szCs w:val="18"/>
                <w:lang w:val="en-US"/>
              </w:rPr>
            </w:pPr>
            <w:r w:rsidRPr="00E34717">
              <w:t>128</w:t>
            </w:r>
            <w:r w:rsidR="00D46DE9">
              <w:t>.</w:t>
            </w:r>
            <w:r w:rsidRPr="00E34717">
              <w:t>5</w:t>
            </w:r>
          </w:p>
        </w:tc>
        <w:tc>
          <w:tcPr>
            <w:tcW w:w="1388" w:type="dxa"/>
            <w:tcMar>
              <w:top w:w="0" w:type="dxa"/>
              <w:left w:w="57" w:type="dxa"/>
              <w:bottom w:w="0" w:type="dxa"/>
              <w:right w:w="284" w:type="dxa"/>
            </w:tcMar>
          </w:tcPr>
          <w:p w14:paraId="151D2397" w14:textId="34A7E039" w:rsidR="00756712" w:rsidRPr="00CF4394" w:rsidRDefault="00756712" w:rsidP="00756712">
            <w:pPr>
              <w:spacing w:before="0" w:after="0" w:line="240" w:lineRule="auto"/>
              <w:jc w:val="right"/>
              <w:rPr>
                <w:sz w:val="18"/>
                <w:szCs w:val="18"/>
                <w:lang w:val="en-US"/>
              </w:rPr>
            </w:pPr>
            <w:r w:rsidRPr="00E34717">
              <w:t>123</w:t>
            </w:r>
            <w:r w:rsidR="00D46DE9">
              <w:t>.</w:t>
            </w:r>
            <w:r w:rsidRPr="00E34717">
              <w:t>4</w:t>
            </w:r>
          </w:p>
        </w:tc>
      </w:tr>
    </w:tbl>
    <w:p w14:paraId="340D0F0C" w14:textId="568176E4" w:rsidR="001E7FB4" w:rsidRPr="00561715" w:rsidRDefault="001E7FB4" w:rsidP="002E1F3F">
      <w:pPr>
        <w:pStyle w:val="tytuwykresu"/>
        <w:spacing w:before="0" w:after="0"/>
        <w:rPr>
          <w:sz w:val="19"/>
          <w:szCs w:val="19"/>
          <w:shd w:val="clear" w:color="auto" w:fill="FFFFFF"/>
          <w:lang w:val="en-GB"/>
        </w:rPr>
      </w:pPr>
    </w:p>
    <w:p w14:paraId="6F36AD7E" w14:textId="41543A1D" w:rsidR="007702E1" w:rsidRPr="007702E1" w:rsidRDefault="00BE22FA" w:rsidP="00C10B20">
      <w:pPr>
        <w:spacing w:before="0" w:line="240" w:lineRule="auto"/>
        <w:rPr>
          <w:b/>
          <w:noProof/>
          <w:color w:val="212492"/>
          <w:spacing w:val="-2"/>
          <w:sz w:val="18"/>
          <w:szCs w:val="19"/>
          <w:lang w:val="en-GB" w:eastAsia="pl-PL"/>
        </w:rPr>
      </w:pPr>
      <w:r>
        <w:rPr>
          <w:noProof/>
          <w:color w:val="212492"/>
          <w:szCs w:val="19"/>
          <w:lang w:eastAsia="pl-PL"/>
        </w:rPr>
        <mc:AlternateContent>
          <mc:Choice Requires="wps">
            <w:drawing>
              <wp:anchor distT="45720" distB="45720" distL="114300" distR="114300" simplePos="0" relativeHeight="251788288" behindDoc="1" locked="0" layoutInCell="1" allowOverlap="1" wp14:anchorId="408C0587" wp14:editId="3EB9BD0A">
                <wp:simplePos x="0" y="0"/>
                <wp:positionH relativeFrom="column">
                  <wp:posOffset>5282952</wp:posOffset>
                </wp:positionH>
                <wp:positionV relativeFrom="paragraph">
                  <wp:posOffset>99364</wp:posOffset>
                </wp:positionV>
                <wp:extent cx="1820545" cy="1285875"/>
                <wp:effectExtent l="0" t="0" r="0" b="0"/>
                <wp:wrapTight wrapText="bothSides">
                  <wp:wrapPolygon edited="0">
                    <wp:start x="678" y="0"/>
                    <wp:lineTo x="678" y="21120"/>
                    <wp:lineTo x="20794" y="21120"/>
                    <wp:lineTo x="20794" y="0"/>
                    <wp:lineTo x="678" y="0"/>
                  </wp:wrapPolygon>
                </wp:wrapTight>
                <wp:docPr id="25" name="Pole tekstowe 25" descr="In 2021, enterprises operat-ing in Poland accounted for 8.6% of all enterprises in the European Union, and their share in the turnover was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1285875"/>
                        </a:xfrm>
                        <a:prstGeom prst="rect">
                          <a:avLst/>
                        </a:prstGeom>
                        <a:noFill/>
                        <a:ln w="9525">
                          <a:noFill/>
                          <a:miter lim="800000"/>
                          <a:headEnd/>
                          <a:tailEnd/>
                        </a:ln>
                      </wps:spPr>
                      <wps:txbx>
                        <w:txbxContent>
                          <w:p w14:paraId="1C7EF589" w14:textId="7A7C1A50" w:rsidR="00BE22FA" w:rsidRPr="00751D79" w:rsidRDefault="00D41EDF" w:rsidP="00BE22FA">
                            <w:pPr>
                              <w:spacing w:after="0"/>
                              <w:rPr>
                                <w:rFonts w:eastAsia="Times New Roman" w:cs="Times New Roman"/>
                                <w:bCs/>
                                <w:color w:val="001D77"/>
                                <w:lang w:val="en" w:eastAsia="pl-PL"/>
                              </w:rPr>
                            </w:pPr>
                            <w:r>
                              <w:rPr>
                                <w:rFonts w:eastAsia="Times New Roman" w:cs="Times New Roman"/>
                                <w:bCs/>
                                <w:color w:val="001D77"/>
                                <w:lang w:val="en" w:eastAsia="pl-PL"/>
                              </w:rPr>
                              <w:t>In 2021</w:t>
                            </w:r>
                            <w:r w:rsidR="00BE22FA" w:rsidRPr="00751D79">
                              <w:rPr>
                                <w:rFonts w:eastAsia="Times New Roman" w:cs="Times New Roman"/>
                                <w:bCs/>
                                <w:color w:val="001D77"/>
                                <w:lang w:val="en" w:eastAsia="pl-PL"/>
                              </w:rPr>
                              <w:t>, enterprises ope</w:t>
                            </w:r>
                            <w:r w:rsidR="00BE22FA">
                              <w:rPr>
                                <w:rFonts w:eastAsia="Times New Roman" w:cs="Times New Roman"/>
                                <w:bCs/>
                                <w:color w:val="001D77"/>
                                <w:lang w:val="en" w:eastAsia="pl-PL"/>
                              </w:rPr>
                              <w:t>ra</w:t>
                            </w:r>
                            <w:r>
                              <w:rPr>
                                <w:rFonts w:eastAsia="Times New Roman" w:cs="Times New Roman"/>
                                <w:bCs/>
                                <w:color w:val="001D77"/>
                                <w:lang w:val="en" w:eastAsia="pl-PL"/>
                              </w:rPr>
                              <w:t>ting in Poland accounted for 8.6</w:t>
                            </w:r>
                            <w:r w:rsidR="00BE22FA" w:rsidRPr="00751D79">
                              <w:rPr>
                                <w:rFonts w:eastAsia="Times New Roman" w:cs="Times New Roman"/>
                                <w:bCs/>
                                <w:color w:val="001D77"/>
                                <w:lang w:val="en" w:eastAsia="pl-PL"/>
                              </w:rPr>
                              <w:t xml:space="preserve">% of all enterprises in the European Union, and their </w:t>
                            </w:r>
                            <w:r w:rsidR="00AC02D6">
                              <w:rPr>
                                <w:rFonts w:eastAsia="Times New Roman" w:cs="Times New Roman"/>
                                <w:bCs/>
                                <w:color w:val="001D77"/>
                                <w:lang w:val="en" w:eastAsia="pl-PL"/>
                              </w:rPr>
                              <w:t>share in the turnover was 4.4</w:t>
                            </w:r>
                            <w:r w:rsidR="00BE22FA" w:rsidRPr="00751D79">
                              <w:rPr>
                                <w:rFonts w:eastAsia="Times New Roman" w:cs="Times New Roman"/>
                                <w:bCs/>
                                <w:color w:val="001D77"/>
                                <w:lang w:val="en" w:eastAsia="pl-PL"/>
                              </w:rPr>
                              <w:t>%</w:t>
                            </w:r>
                          </w:p>
                          <w:p w14:paraId="4D9E5280" w14:textId="77777777" w:rsidR="00BE22FA" w:rsidRPr="002076C1" w:rsidRDefault="00BE22FA" w:rsidP="00BE22FA">
                            <w:pPr>
                              <w:pStyle w:val="tekstzboku"/>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08C0587" id="_x0000_t202" coordsize="21600,21600" o:spt="202" path="m,l,21600r21600,l21600,xe">
                <v:stroke joinstyle="miter"/>
                <v:path gradientshapeok="t" o:connecttype="rect"/>
              </v:shapetype>
              <v:shape id="Pole tekstowe 25" o:spid="_x0000_s1028" type="#_x0000_t202" alt="In 2021, enterprises operat-ing in Poland accounted for 8.6% of all enterprises in the European Union, and their share in the turnover was 4.4%" style="position:absolute;margin-left:416pt;margin-top:7.8pt;width:143.35pt;height:101.2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" filled="f" stroked="f">
                <v:textbox>
                  <w:txbxContent>
                    <w:p w14:paraId="1C7EF589" w14:textId="7A7C1A50" w:rsidR="00BE22FA" w:rsidRPr="00751D79" w:rsidRDefault="00D41EDF" w:rsidP="00BE22FA">
                      <w:pPr>
                        <w:spacing w:after="0"/>
                        <w:rPr>
                          <w:rFonts w:eastAsia="Times New Roman" w:cs="Times New Roman"/>
                          <w:bCs/>
                          <w:color w:val="001D77"/>
                          <w:lang w:val="en" w:eastAsia="pl-PL"/>
                        </w:rPr>
                      </w:pPr>
                      <w:r>
                        <w:rPr>
                          <w:rFonts w:eastAsia="Times New Roman" w:cs="Times New Roman"/>
                          <w:bCs/>
                          <w:color w:val="001D77"/>
                          <w:lang w:val="en" w:eastAsia="pl-PL"/>
                        </w:rPr>
                        <w:t>In 2021</w:t>
                      </w:r>
                      <w:r w:rsidR="00BE22FA" w:rsidRPr="00751D79">
                        <w:rPr>
                          <w:rFonts w:eastAsia="Times New Roman" w:cs="Times New Roman"/>
                          <w:bCs/>
                          <w:color w:val="001D77"/>
                          <w:lang w:val="en" w:eastAsia="pl-PL"/>
                        </w:rPr>
                        <w:t>, enterprises ope</w:t>
                      </w:r>
                      <w:r w:rsidR="00BE22FA">
                        <w:rPr>
                          <w:rFonts w:eastAsia="Times New Roman" w:cs="Times New Roman"/>
                          <w:bCs/>
                          <w:color w:val="001D77"/>
                          <w:lang w:val="en" w:eastAsia="pl-PL"/>
                        </w:rPr>
                        <w:t>ra</w:t>
                      </w:r>
                      <w:r>
                        <w:rPr>
                          <w:rFonts w:eastAsia="Times New Roman" w:cs="Times New Roman"/>
                          <w:bCs/>
                          <w:color w:val="001D77"/>
                          <w:lang w:val="en" w:eastAsia="pl-PL"/>
                        </w:rPr>
                        <w:t>ting in Poland accounted for 8.6</w:t>
                      </w:r>
                      <w:r w:rsidR="00BE22FA" w:rsidRPr="00751D79">
                        <w:rPr>
                          <w:rFonts w:eastAsia="Times New Roman" w:cs="Times New Roman"/>
                          <w:bCs/>
                          <w:color w:val="001D77"/>
                          <w:lang w:val="en" w:eastAsia="pl-PL"/>
                        </w:rPr>
                        <w:t xml:space="preserve">% of all enterprises in the European Union, and their </w:t>
                      </w:r>
                      <w:r w:rsidR="00AC02D6">
                        <w:rPr>
                          <w:rFonts w:eastAsia="Times New Roman" w:cs="Times New Roman"/>
                          <w:bCs/>
                          <w:color w:val="001D77"/>
                          <w:lang w:val="en" w:eastAsia="pl-PL"/>
                        </w:rPr>
                        <w:t>share in the turnover was 4.4</w:t>
                      </w:r>
                      <w:r w:rsidR="00BE22FA" w:rsidRPr="00751D79">
                        <w:rPr>
                          <w:rFonts w:eastAsia="Times New Roman" w:cs="Times New Roman"/>
                          <w:bCs/>
                          <w:color w:val="001D77"/>
                          <w:lang w:val="en" w:eastAsia="pl-PL"/>
                        </w:rPr>
                        <w:t>%</w:t>
                      </w:r>
                    </w:p>
                    <w:p w14:paraId="4D9E5280" w14:textId="77777777" w:rsidR="00BE22FA" w:rsidRPr="002076C1" w:rsidRDefault="00BE22FA" w:rsidP="00BE22FA">
                      <w:pPr>
                        <w:pStyle w:val="tekstzboku"/>
                        <w:rPr>
                          <w:lang w:val="en-GB"/>
                        </w:rPr>
                      </w:pPr>
                    </w:p>
                  </w:txbxContent>
                </v:textbox>
                <w10:wrap type="tight"/>
              </v:shape>
            </w:pict>
          </mc:Fallback>
        </mc:AlternateContent>
      </w:r>
      <w:r w:rsidR="007702E1" w:rsidRPr="007702E1">
        <w:rPr>
          <w:b/>
          <w:noProof/>
          <w:color w:val="212492"/>
          <w:spacing w:val="-2"/>
          <w:sz w:val="18"/>
          <w:szCs w:val="19"/>
          <w:lang w:val="en-GB" w:eastAsia="pl-PL"/>
        </w:rPr>
        <w:t xml:space="preserve">Structural business statistics </w:t>
      </w:r>
      <w:r w:rsidR="007702E1" w:rsidRPr="007702E1">
        <w:rPr>
          <w:b/>
          <w:noProof/>
          <w:color w:val="212492"/>
          <w:spacing w:val="-2"/>
          <w:sz w:val="18"/>
          <w:szCs w:val="19"/>
          <w:lang w:val="en-GB" w:eastAsia="pl-PL"/>
        </w:rPr>
        <w:sym w:font="Symbol" w:char="F02D"/>
      </w:r>
      <w:r w:rsidR="007702E1" w:rsidRPr="007702E1">
        <w:rPr>
          <w:b/>
          <w:noProof/>
          <w:color w:val="212492"/>
          <w:spacing w:val="-2"/>
          <w:sz w:val="18"/>
          <w:szCs w:val="19"/>
          <w:lang w:val="en-GB" w:eastAsia="pl-PL"/>
        </w:rPr>
        <w:t xml:space="preserve"> Poland compar</w:t>
      </w:r>
      <w:r w:rsidR="00D41EDF">
        <w:rPr>
          <w:b/>
          <w:noProof/>
          <w:color w:val="212492"/>
          <w:spacing w:val="-2"/>
          <w:sz w:val="18"/>
          <w:szCs w:val="19"/>
          <w:lang w:val="en-GB" w:eastAsia="pl-PL"/>
        </w:rPr>
        <w:t>ed to the European Union in 2021</w:t>
      </w:r>
      <w:r w:rsidR="007702E1">
        <w:rPr>
          <w:rStyle w:val="Odwoanieprzypisudolnego"/>
          <w:noProof/>
          <w:color w:val="212492"/>
          <w:szCs w:val="19"/>
          <w:lang w:val="en-GB" w:eastAsia="pl-PL"/>
        </w:rPr>
        <w:footnoteReference w:id="1"/>
      </w:r>
    </w:p>
    <w:p w14:paraId="15EFEAD8" w14:textId="5C12E0BD" w:rsidR="00596CF0" w:rsidRPr="009C79C9" w:rsidRDefault="00D41EDF" w:rsidP="002E1F3F">
      <w:pPr>
        <w:spacing w:after="240"/>
        <w:rPr>
          <w:shd w:val="clear" w:color="auto" w:fill="FFFFFF"/>
          <w:lang w:val="en"/>
        </w:rPr>
      </w:pPr>
      <w:r w:rsidRPr="009C79C9">
        <w:rPr>
          <w:shd w:val="clear" w:color="auto" w:fill="FFFFFF"/>
          <w:lang w:val="en"/>
        </w:rPr>
        <w:t>In 2021</w:t>
      </w:r>
      <w:r w:rsidR="007702E1" w:rsidRPr="009C79C9">
        <w:rPr>
          <w:shd w:val="clear" w:color="auto" w:fill="FFFFFF"/>
          <w:lang w:val="en"/>
        </w:rPr>
        <w:t>, enterprises opera</w:t>
      </w:r>
      <w:r w:rsidRPr="009C79C9">
        <w:rPr>
          <w:shd w:val="clear" w:color="auto" w:fill="FFFFFF"/>
          <w:lang w:val="en"/>
        </w:rPr>
        <w:t>ting in Poland accounted for 8.6</w:t>
      </w:r>
      <w:r w:rsidR="007702E1" w:rsidRPr="009C79C9">
        <w:rPr>
          <w:shd w:val="clear" w:color="auto" w:fill="FFFFFF"/>
          <w:lang w:val="en"/>
        </w:rPr>
        <w:t>% of all enterprises in the European Union (EU), and the</w:t>
      </w:r>
      <w:r w:rsidRPr="009C79C9">
        <w:rPr>
          <w:shd w:val="clear" w:color="auto" w:fill="FFFFFF"/>
          <w:lang w:val="en"/>
        </w:rPr>
        <w:t>ir share in the turnover was 4.4</w:t>
      </w:r>
      <w:r w:rsidR="007702E1" w:rsidRPr="009C79C9">
        <w:rPr>
          <w:shd w:val="clear" w:color="auto" w:fill="FFFFFF"/>
          <w:lang w:val="en"/>
        </w:rPr>
        <w:t>%. The shares of the production value and the number of person</w:t>
      </w:r>
      <w:r w:rsidR="00AC02D6" w:rsidRPr="009C79C9">
        <w:rPr>
          <w:shd w:val="clear" w:color="auto" w:fill="FFFFFF"/>
          <w:lang w:val="en"/>
        </w:rPr>
        <w:t>s employed amounted to 4.0</w:t>
      </w:r>
      <w:r w:rsidR="00C45507" w:rsidRPr="009C79C9">
        <w:rPr>
          <w:shd w:val="clear" w:color="auto" w:fill="FFFFFF"/>
          <w:lang w:val="en"/>
        </w:rPr>
        <w:t xml:space="preserve">% and </w:t>
      </w:r>
      <w:r w:rsidR="00AC02D6" w:rsidRPr="009C79C9">
        <w:rPr>
          <w:shd w:val="clear" w:color="auto" w:fill="FFFFFF"/>
          <w:lang w:val="en"/>
        </w:rPr>
        <w:t>7.3</w:t>
      </w:r>
      <w:r w:rsidR="007702E1" w:rsidRPr="009C79C9">
        <w:rPr>
          <w:shd w:val="clear" w:color="auto" w:fill="FFFFFF"/>
          <w:lang w:val="en"/>
        </w:rPr>
        <w:t xml:space="preserve">%, respectively. In particular kinds of activity, the highest shares </w:t>
      </w:r>
      <w:r w:rsidR="00442150" w:rsidRPr="009C79C9">
        <w:rPr>
          <w:shd w:val="clear" w:color="auto" w:fill="FFFFFF"/>
          <w:lang w:val="en"/>
        </w:rPr>
        <w:t>of turnover</w:t>
      </w:r>
      <w:r w:rsidR="007702E1" w:rsidRPr="009C79C9">
        <w:rPr>
          <w:shd w:val="clear" w:color="auto" w:fill="FFFFFF"/>
          <w:lang w:val="en"/>
        </w:rPr>
        <w:t xml:space="preserve"> compared to the European Union countries were recorded in construction and the</w:t>
      </w:r>
      <w:r w:rsidR="00442150" w:rsidRPr="009C79C9">
        <w:rPr>
          <w:shd w:val="clear" w:color="auto" w:fill="FFFFFF"/>
          <w:lang w:val="en"/>
        </w:rPr>
        <w:t>y amounted to 5.5%, while the share value of output was highest in industry and construction</w:t>
      </w:r>
      <w:r w:rsidR="002E1F3F">
        <w:rPr>
          <w:shd w:val="clear" w:color="auto" w:fill="FFFFFF"/>
          <w:lang w:val="en"/>
        </w:rPr>
        <w:t xml:space="preserve"> (</w:t>
      </w:r>
      <w:r w:rsidR="002E1F3F" w:rsidRPr="002E1F3F">
        <w:rPr>
          <w:shd w:val="clear" w:color="auto" w:fill="FFFFFF"/>
          <w:lang w:val="en"/>
        </w:rPr>
        <w:t>and amounted to 4.5% each</w:t>
      </w:r>
      <w:r w:rsidR="002E1F3F">
        <w:rPr>
          <w:shd w:val="clear" w:color="auto" w:fill="FFFFFF"/>
          <w:lang w:val="en"/>
        </w:rPr>
        <w:t>)</w:t>
      </w:r>
      <w:r w:rsidR="007702E1" w:rsidRPr="009C79C9">
        <w:rPr>
          <w:shd w:val="clear" w:color="auto" w:fill="FFFFFF"/>
          <w:lang w:val="en"/>
        </w:rPr>
        <w:t>.</w:t>
      </w:r>
      <w:r w:rsidR="0007286D" w:rsidRPr="009C79C9">
        <w:rPr>
          <w:shd w:val="clear" w:color="auto" w:fill="FFFFFF"/>
          <w:lang w:val="en"/>
        </w:rPr>
        <w:t xml:space="preserve"> Also i</w:t>
      </w:r>
      <w:r w:rsidR="007702E1" w:rsidRPr="009C79C9">
        <w:rPr>
          <w:shd w:val="clear" w:color="auto" w:fill="FFFFFF"/>
          <w:lang w:val="en"/>
        </w:rPr>
        <w:t xml:space="preserve">n terms of the number of enterprises </w:t>
      </w:r>
      <w:r w:rsidR="0007286D" w:rsidRPr="009C79C9">
        <w:rPr>
          <w:shd w:val="clear" w:color="auto" w:fill="FFFFFF"/>
          <w:lang w:val="en"/>
        </w:rPr>
        <w:t xml:space="preserve">the largest share </w:t>
      </w:r>
      <w:r w:rsidR="002E1F3F">
        <w:rPr>
          <w:shd w:val="clear" w:color="auto" w:fill="FFFFFF"/>
          <w:lang w:val="en"/>
        </w:rPr>
        <w:t>were</w:t>
      </w:r>
      <w:r w:rsidR="0007286D" w:rsidRPr="009C79C9">
        <w:rPr>
          <w:shd w:val="clear" w:color="auto" w:fill="FFFFFF"/>
          <w:lang w:val="en"/>
        </w:rPr>
        <w:t xml:space="preserve"> recorded in construction and amounted to 11</w:t>
      </w:r>
      <w:r w:rsidR="00DA4FC3" w:rsidRPr="009C79C9">
        <w:rPr>
          <w:shd w:val="clear" w:color="auto" w:fill="FFFFFF"/>
          <w:lang w:val="en"/>
        </w:rPr>
        <w:t>,2</w:t>
      </w:r>
      <w:r w:rsidR="002E1F3F">
        <w:rPr>
          <w:shd w:val="clear" w:color="auto" w:fill="FFFFFF"/>
          <w:lang w:val="en"/>
        </w:rPr>
        <w:t>%.</w:t>
      </w:r>
      <w:r w:rsidR="007702E1" w:rsidRPr="009C79C9">
        <w:rPr>
          <w:shd w:val="clear" w:color="auto" w:fill="FFFFFF"/>
          <w:lang w:val="en"/>
        </w:rPr>
        <w:t xml:space="preserve"> </w:t>
      </w:r>
      <w:r w:rsidR="002E1F3F">
        <w:rPr>
          <w:shd w:val="clear" w:color="auto" w:fill="FFFFFF"/>
          <w:lang w:val="en"/>
        </w:rPr>
        <w:t>R</w:t>
      </w:r>
      <w:r w:rsidR="002E1F3F" w:rsidRPr="002E1F3F">
        <w:rPr>
          <w:shd w:val="clear" w:color="auto" w:fill="FFFFFF"/>
          <w:lang w:val="en"/>
        </w:rPr>
        <w:t>egarding</w:t>
      </w:r>
      <w:r w:rsidR="002E1F3F">
        <w:rPr>
          <w:shd w:val="clear" w:color="auto" w:fill="FFFFFF"/>
          <w:lang w:val="en"/>
        </w:rPr>
        <w:t xml:space="preserve"> </w:t>
      </w:r>
      <w:r w:rsidR="0007286D" w:rsidRPr="009C79C9">
        <w:rPr>
          <w:shd w:val="clear" w:color="auto" w:fill="FFFFFF"/>
          <w:lang w:val="en"/>
        </w:rPr>
        <w:t>the persons employed</w:t>
      </w:r>
      <w:r w:rsidR="002E1F3F">
        <w:rPr>
          <w:shd w:val="clear" w:color="auto" w:fill="FFFFFF"/>
          <w:lang w:val="en"/>
        </w:rPr>
        <w:t xml:space="preserve"> </w:t>
      </w:r>
      <w:r w:rsidR="002E1F3F" w:rsidRPr="002E1F3F">
        <w:rPr>
          <w:shd w:val="clear" w:color="auto" w:fill="FFFFFF"/>
          <w:lang w:val="en"/>
        </w:rPr>
        <w:t>largest share</w:t>
      </w:r>
      <w:r w:rsidR="00470B14" w:rsidRPr="009C79C9">
        <w:rPr>
          <w:shd w:val="clear" w:color="auto" w:fill="FFFFFF"/>
          <w:lang w:val="en"/>
        </w:rPr>
        <w:t xml:space="preserve"> </w:t>
      </w:r>
      <w:r w:rsidR="007702E1" w:rsidRPr="009C79C9">
        <w:rPr>
          <w:shd w:val="clear" w:color="auto" w:fill="FFFFFF"/>
          <w:lang w:val="en"/>
        </w:rPr>
        <w:t>were recorded in industry a</w:t>
      </w:r>
      <w:r w:rsidR="0007286D" w:rsidRPr="009C79C9">
        <w:rPr>
          <w:shd w:val="clear" w:color="auto" w:fill="FFFFFF"/>
          <w:lang w:val="en"/>
        </w:rPr>
        <w:t>nd amounted to 10.1%</w:t>
      </w:r>
      <w:r w:rsidR="001D6572" w:rsidRPr="009C79C9">
        <w:rPr>
          <w:shd w:val="clear" w:color="auto" w:fill="FFFFFF"/>
          <w:lang w:val="en"/>
        </w:rPr>
        <w:t>.</w:t>
      </w:r>
    </w:p>
    <w:p w14:paraId="723BACEE" w14:textId="0AF26D9A" w:rsidR="00C10B20" w:rsidRPr="00596CF0" w:rsidRDefault="008E0F19" w:rsidP="002E1F3F">
      <w:pPr>
        <w:spacing w:after="240"/>
        <w:rPr>
          <w:color w:val="000000" w:themeColor="text1"/>
          <w:shd w:val="clear" w:color="auto" w:fill="FFFFFF"/>
          <w:lang w:val="en"/>
        </w:rPr>
      </w:pPr>
      <w:r>
        <w:rPr>
          <w:noProof/>
          <w:lang w:eastAsia="pl-PL"/>
        </w:rPr>
        <w:drawing>
          <wp:anchor distT="0" distB="0" distL="114300" distR="114300" simplePos="0" relativeHeight="251814912" behindDoc="0" locked="0" layoutInCell="1" allowOverlap="1" wp14:anchorId="4411FC64" wp14:editId="3E521904">
            <wp:simplePos x="0" y="0"/>
            <wp:positionH relativeFrom="margin">
              <wp:posOffset>60325</wp:posOffset>
            </wp:positionH>
            <wp:positionV relativeFrom="margin">
              <wp:posOffset>5182235</wp:posOffset>
            </wp:positionV>
            <wp:extent cx="4995545" cy="4130675"/>
            <wp:effectExtent l="0" t="0" r="0" b="3175"/>
            <wp:wrapSquare wrapText="bothSides"/>
            <wp:docPr id="1" name="Wykres 1" descr="Poland Other (sections K,P,R,Q, division 96) 2.7%  &#10;Poland Services &#10;(sections L,M,N,H,I,J, division 95) 3.8%Poland Trade; repair of motor vehicles &#10;(section G) 5.0%  &#10;Poland Construction &#10;(section F) 5.5%  &#10;Poland Industry &#10;(sections B,C,D,E) 4.8%  &#10;Poland Total 4.4%  &#10;Italy Other (sections K,P,R,Q, division 96) 8.2%  &#10;Italy Services &#10;(sections L,M,N,H,I,J, division 95) 9.9%Italy Trade; repair of motor vehicles &#10;(section G) 11.0%  &#10;Italy Construction &#10;(section F) 11.2%  &#10;Italy Industry &#10;(sections B,C,D,E) 13.2%  &#10;Italy Total 11.2%  &#10;France Other (sections K,P,R,Q, division 96) 19.0%  &#10;France Services &#10;(sections L,M,N,H,I,J, division 95) 15.8%France Trade; repair of motor vehicles &#10;(section G) 15.1%  &#10;France Construction &#10;(section F) 18.9%  &#10;France Industry &#10;(sections B,C,D,E) 11.8%  &#10;France Total 14.8%&#10;Germany Other (sections K,P,R,Q, division 96) 31.5%  &#10;Germany Services &#10;(sections L,M,N,H,I,J, division 95) 23.9%  &#10;Germany Trade; repair of motor vehicles &#10;(section G) 23.3%  &#10;Germany Construction &#10;(section F) 19.4%  &#10;Germany Industry &#10;(sections B,C,D,E) 32.1%  &#10;Germany Total 27.0%  &#10;Other EU countries Other (sections K,P,R,Q, division 96) 38.6%  &#10;Other EU countries Services &#10;(sections L,M,N,H,I,J, division 95) 46.7%  &#10;Other EU countries Trade; repair of motor vehicles &#10;(section G) 45.7%  &#10;Other EU countries Construction &#10;(section F) 45.0%  &#10;Other EU countries Industry &#10;(sections B,C,D,E) 38.1%  &#10;Other EU countries Total 42.6%  &#10;" title="Chart 3. Share of turnover of enterprises operating in Poland compared to the EU in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7702E1" w:rsidRPr="00561715">
        <w:rPr>
          <w:b/>
          <w:spacing w:val="-2"/>
          <w:szCs w:val="19"/>
          <w:shd w:val="clear" w:color="auto" w:fill="FFFFFF"/>
          <w:lang w:val="en-GB"/>
        </w:rPr>
        <w:t>Chart 3. Share of turnover of enterprises operating in P</w:t>
      </w:r>
      <w:r w:rsidR="00D41EDF">
        <w:rPr>
          <w:b/>
          <w:spacing w:val="-2"/>
          <w:szCs w:val="19"/>
          <w:shd w:val="clear" w:color="auto" w:fill="FFFFFF"/>
          <w:lang w:val="en-GB"/>
        </w:rPr>
        <w:t>oland compared to the EU in 2021</w:t>
      </w:r>
    </w:p>
    <w:p w14:paraId="44961F95" w14:textId="4887481D" w:rsidR="0089092E" w:rsidRPr="00561715" w:rsidRDefault="008D4206" w:rsidP="0089092E">
      <w:pPr>
        <w:spacing w:after="0"/>
        <w:rPr>
          <w:b/>
          <w:spacing w:val="-2"/>
          <w:szCs w:val="19"/>
          <w:lang w:val="en-US"/>
        </w:rPr>
      </w:pPr>
      <w:r>
        <w:rPr>
          <w:b/>
          <w:spacing w:val="-2"/>
          <w:szCs w:val="19"/>
          <w:shd w:val="clear" w:color="auto" w:fill="FFFFFF"/>
          <w:lang w:val="en-GB"/>
        </w:rPr>
        <w:br w:type="column"/>
      </w:r>
      <w:r w:rsidR="00BE22FA" w:rsidRPr="00561715">
        <w:rPr>
          <w:b/>
          <w:spacing w:val="-2"/>
          <w:szCs w:val="19"/>
          <w:shd w:val="clear" w:color="auto" w:fill="FFFFFF"/>
          <w:lang w:val="en-GB"/>
        </w:rPr>
        <w:lastRenderedPageBreak/>
        <w:t xml:space="preserve">Chart 4. Share of </w:t>
      </w:r>
      <w:r w:rsidR="00D87EF6" w:rsidRPr="00D87EF6">
        <w:rPr>
          <w:b/>
          <w:spacing w:val="-2"/>
          <w:szCs w:val="19"/>
          <w:shd w:val="clear" w:color="auto" w:fill="FFFFFF"/>
          <w:lang w:val="en-GB"/>
        </w:rPr>
        <w:t>Value of output</w:t>
      </w:r>
      <w:r w:rsidR="00D87EF6">
        <w:rPr>
          <w:b/>
          <w:spacing w:val="-2"/>
          <w:szCs w:val="19"/>
          <w:shd w:val="clear" w:color="auto" w:fill="FFFFFF"/>
          <w:lang w:val="en-GB"/>
        </w:rPr>
        <w:t xml:space="preserve"> </w:t>
      </w:r>
      <w:r w:rsidR="00BE22FA" w:rsidRPr="00561715">
        <w:rPr>
          <w:b/>
          <w:spacing w:val="-2"/>
          <w:szCs w:val="19"/>
          <w:shd w:val="clear" w:color="auto" w:fill="FFFFFF"/>
          <w:lang w:val="en-GB"/>
        </w:rPr>
        <w:t xml:space="preserve">of enterprises operating in Poland compared to the EU </w:t>
      </w:r>
      <w:r w:rsidR="00BE22FA" w:rsidRPr="00561715">
        <w:rPr>
          <w:b/>
          <w:spacing w:val="-2"/>
          <w:szCs w:val="19"/>
          <w:shd w:val="clear" w:color="auto" w:fill="FFFFFF"/>
          <w:lang w:val="en-GB"/>
        </w:rPr>
        <w:br/>
      </w:r>
      <w:r w:rsidR="004A5418">
        <w:rPr>
          <w:noProof/>
          <w:lang w:eastAsia="pl-PL"/>
        </w:rPr>
        <w:drawing>
          <wp:anchor distT="0" distB="0" distL="114300" distR="114300" simplePos="0" relativeHeight="251815936" behindDoc="0" locked="0" layoutInCell="1" allowOverlap="1" wp14:anchorId="17F61B8A" wp14:editId="094DAF8A">
            <wp:simplePos x="0" y="0"/>
            <wp:positionH relativeFrom="margin">
              <wp:posOffset>3175</wp:posOffset>
            </wp:positionH>
            <wp:positionV relativeFrom="margin">
              <wp:posOffset>316230</wp:posOffset>
            </wp:positionV>
            <wp:extent cx="5179060" cy="3420745"/>
            <wp:effectExtent l="0" t="0" r="0" b="8255"/>
            <wp:wrapSquare wrapText="bothSides"/>
            <wp:docPr id="2" name="Wykres 2" descr="Poland Other (sections K.P.R.Q. division 96) 2.7%    &#10;Poland Services &#10;(sections L.M.N.H.I.J. division 95) 3.7%Poland Trade; repair of motor vehicles &#10;(section G) 4.3%  &#10;Poland Construction (section F) 4.5%Poland Industry (sections B.C.D.E) 4.5%Poland Total 4.0%  &#10;Italy Other (sections K.P.R.Q. division 96) 9.8%    &#10;Italy Services (sections L.M.N.H.I.J. division 95) 11.4%  &#10;Italy Trade; repair of motor vehicles &#10;(section G) 12.0%  &#10;Italy Construction &#10;(section F) 12.1%  &#10;Italy Industry &#10;(sections B.C.D.E) 13.6% &#10;Italy Total 12.2%    &#10;France Other (sections K.P.R.Q. division 96) 15.3%    &#10;France Services &#10;(sections L.M.N.H.I.J. division 95) 17.4%    &#10;France Trade; repair of motor vehicles &#10;(section G) 16.3%    &#10;France Construction &#10;(section F) 19.4%    &#10;France Industry &#10;(sections B.C.D.E) 12.0%    &#10;France Total 14.9%    &#10;Germany Other (sections K.P.R.Q. division 96) 28.2%    &#10;Germany Services &#10;(sections L.M.N.H.I.J. division 95) 21.3%    &#10;Germany Trade; repair of motor vehicles &#10;(section G) 25.4%    &#10;Germany Construction &#10;(section F) 21.0%    &#10;Germany Industry &#10;(sections B.C.D.E) 33.0%    &#10;Germany Total 27.5%    &#10;Other EU countries Other (sections K.P.R.Q. division 96) 44.0%    &#10;Other EU countries Services &#10;(sections L.M.N.H.I.J. division 95) 46.3%    &#10;Other EU countries Trade; repair of motor vehicles &#10;(section G) 42.0%    &#10;Other EU countries Construction &#10;(section F) 42.9%    &#10;Other EU countries Industry &#10;(sections B.C.D.E) 37.0%    &#10;Other EU countries Total 41.4% &#10;" title="Chart 4. Share of Value of output of enterprises operating in Poland compared to the EU "/>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D87E07">
        <w:rPr>
          <w:b/>
          <w:spacing w:val="-2"/>
          <w:szCs w:val="19"/>
          <w:shd w:val="clear" w:color="auto" w:fill="FFFFFF"/>
          <w:lang w:val="en-GB"/>
        </w:rPr>
        <w:t>in 2021</w:t>
      </w:r>
    </w:p>
    <w:p w14:paraId="6EA47ECB" w14:textId="5EAA9F63" w:rsidR="00E9031D" w:rsidRPr="00A43441" w:rsidRDefault="00E9031D" w:rsidP="00F26A29">
      <w:pPr>
        <w:pStyle w:val="tytuwykresu"/>
        <w:spacing w:before="0" w:after="0"/>
        <w:rPr>
          <w:rFonts w:eastAsia="Fira Sans Light" w:cs="Times New Roman"/>
          <w:color w:val="000000" w:themeColor="text1"/>
          <w:sz w:val="12"/>
          <w:szCs w:val="12"/>
          <w:lang w:val="en-US"/>
        </w:rPr>
      </w:pPr>
    </w:p>
    <w:p w14:paraId="7D9140F9" w14:textId="0200CBFC" w:rsidR="0089092E" w:rsidRDefault="00BE22FA" w:rsidP="00F26A29">
      <w:pPr>
        <w:pStyle w:val="tytuwykresu"/>
        <w:spacing w:before="0"/>
        <w:rPr>
          <w:rFonts w:eastAsia="Fira Sans Light" w:cs="Times New Roman"/>
          <w:color w:val="000000" w:themeColor="text1"/>
          <w:sz w:val="19"/>
          <w:szCs w:val="19"/>
          <w:lang w:val="en"/>
        </w:rPr>
      </w:pPr>
      <w:r w:rsidRPr="00561715">
        <w:rPr>
          <w:rFonts w:eastAsia="Fira Sans Light" w:cs="Times New Roman"/>
          <w:color w:val="000000" w:themeColor="text1"/>
          <w:sz w:val="19"/>
          <w:szCs w:val="19"/>
          <w:lang w:val="en"/>
        </w:rPr>
        <w:t>Table 3</w:t>
      </w:r>
      <w:r w:rsidR="003702EE" w:rsidRPr="00561715">
        <w:rPr>
          <w:rFonts w:eastAsia="Fira Sans Light" w:cs="Times New Roman"/>
          <w:color w:val="000000" w:themeColor="text1"/>
          <w:sz w:val="19"/>
          <w:szCs w:val="19"/>
          <w:lang w:val="en"/>
        </w:rPr>
        <w:t>.1</w:t>
      </w:r>
      <w:r w:rsidRPr="00561715">
        <w:rPr>
          <w:rFonts w:eastAsia="Fira Sans Light" w:cs="Times New Roman"/>
          <w:color w:val="000000" w:themeColor="text1"/>
          <w:sz w:val="19"/>
          <w:szCs w:val="19"/>
          <w:lang w:val="en"/>
        </w:rPr>
        <w:t xml:space="preserve"> Enterprises operating in Poland compar</w:t>
      </w:r>
      <w:r w:rsidR="000259F4">
        <w:rPr>
          <w:rFonts w:eastAsia="Fira Sans Light" w:cs="Times New Roman"/>
          <w:color w:val="000000" w:themeColor="text1"/>
          <w:sz w:val="19"/>
          <w:szCs w:val="19"/>
          <w:lang w:val="en"/>
        </w:rPr>
        <w:t>ed to the European Union in 202</w:t>
      </w:r>
      <w:r w:rsidR="00F064E9">
        <w:rPr>
          <w:rFonts w:eastAsia="Fira Sans Light" w:cs="Times New Roman"/>
          <w:color w:val="000000" w:themeColor="text1"/>
          <w:sz w:val="19"/>
          <w:szCs w:val="19"/>
          <w:lang w:val="en"/>
        </w:rPr>
        <w:t>1</w:t>
      </w:r>
    </w:p>
    <w:tbl>
      <w:tblPr>
        <w:tblStyle w:val="Siatkatabelijasna1211"/>
        <w:tblW w:w="7995" w:type="dxa"/>
        <w:jc w:val="center"/>
        <w:tblBorders>
          <w:top w:val="single" w:sz="4" w:space="0" w:color="002060"/>
          <w:left w:val="none" w:sz="0" w:space="0" w:color="auto"/>
          <w:bottom w:val="single" w:sz="4" w:space="0" w:color="002060"/>
          <w:right w:val="none" w:sz="0" w:space="0" w:color="auto"/>
          <w:insideH w:val="single" w:sz="4" w:space="0" w:color="002060"/>
          <w:insideV w:val="single" w:sz="4" w:space="0" w:color="002060"/>
        </w:tblBorders>
        <w:tblLayout w:type="fixed"/>
        <w:tblCellMar>
          <w:top w:w="28" w:type="dxa"/>
          <w:bottom w:w="28" w:type="dxa"/>
        </w:tblCellMar>
        <w:tblLook w:val="0000" w:firstRow="0" w:lastRow="0" w:firstColumn="0" w:lastColumn="0" w:noHBand="0" w:noVBand="0"/>
        <w:tblCaption w:val="Table 3.1 Enterprises operating in Poland compared to the European Union in 2020"/>
        <w:tblDescription w:val="Poland Number of enterprises Total 2066209&#10;Poland Number of enterprises Industry (sections B,C,D,E) 253704&#10;Poland Number of enterprises Construction (section F) 387740&#10;Poland Number of enterprises Trade; repair of motor vehicles(section G) 530930&#10;Poland Number of enterprises Services (sections L,M,N,H,I,J, division 95) 893835&#10;Poland Number of persons employed Total 9996913&#10;Poland Number of persons employed Industry (sections B,C,D,E) 3295237&#10;Poland Number of persons employed Construction (section F) 1115455&#10;Poland Number of persons employed Trade; repair of motor vehicles(section G) 2386186&#10;Poland Number of persons employed Services (sections L,M,N,H,I,J, division 95) 3200035&#10;European Union Number of enterprises Total 23382451&#10;European Union Number of enterprises Industry (sections B,C,D,E) 2323831&#10;European Union Number of enterprises Construction (section F) 3536996&#10;European Union Number of enterprises Trade; repair of motor vehicles(section G) 5686112&#10;European Union Number of enterprises Services (sections L,M,N,H,I,J, division 95) 11835512&#10;European Union Number of persons employed Total 127631491&#10;European Union Number of persons employed Industry (sections B,C,D,E) 32690531&#10;European Union Number of persons employed Construction (section F) 12884653&#10;European Union Number of persons employed Trade; repair of motor vehicles(section G) 29203293&#10;European Union Number of persons employed Services (sections L,M,N,H,I,J, division 95) 52853014"/>
      </w:tblPr>
      <w:tblGrid>
        <w:gridCol w:w="2694"/>
        <w:gridCol w:w="1275"/>
        <w:gridCol w:w="1276"/>
        <w:gridCol w:w="1318"/>
        <w:gridCol w:w="1432"/>
      </w:tblGrid>
      <w:tr w:rsidR="00A910BF" w:rsidRPr="00A910BF" w14:paraId="3E3CAD9C" w14:textId="77777777" w:rsidTr="00A11EFF">
        <w:trPr>
          <w:cantSplit/>
          <w:trHeight w:val="284"/>
          <w:tblHeader/>
          <w:jc w:val="center"/>
        </w:trPr>
        <w:tc>
          <w:tcPr>
            <w:tcW w:w="2694" w:type="dxa"/>
            <w:vMerge w:val="restart"/>
            <w:vAlign w:val="center"/>
          </w:tcPr>
          <w:p w14:paraId="66888196" w14:textId="77777777" w:rsidR="00A910BF" w:rsidRPr="00A910BF" w:rsidRDefault="00A910BF" w:rsidP="00F26A29">
            <w:pPr>
              <w:keepNext/>
              <w:tabs>
                <w:tab w:val="right" w:leader="dot" w:pos="4139"/>
              </w:tabs>
              <w:spacing w:before="0" w:line="240" w:lineRule="auto"/>
              <w:ind w:left="-108" w:right="-164"/>
              <w:jc w:val="center"/>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SPECIFICATION</w:t>
            </w:r>
          </w:p>
        </w:tc>
        <w:tc>
          <w:tcPr>
            <w:tcW w:w="2551" w:type="dxa"/>
            <w:gridSpan w:val="2"/>
            <w:vAlign w:val="center"/>
          </w:tcPr>
          <w:p w14:paraId="1DE048A3" w14:textId="2007245A" w:rsidR="00A910BF" w:rsidRPr="00A910BF" w:rsidRDefault="00A910BF" w:rsidP="00F26A29">
            <w:pPr>
              <w:keepNext/>
              <w:tabs>
                <w:tab w:val="right" w:leader="dot" w:pos="4139"/>
              </w:tabs>
              <w:spacing w:before="0" w:line="240" w:lineRule="auto"/>
              <w:ind w:left="-108" w:right="-164"/>
              <w:jc w:val="center"/>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Poland</w:t>
            </w:r>
          </w:p>
        </w:tc>
        <w:tc>
          <w:tcPr>
            <w:tcW w:w="2750" w:type="dxa"/>
            <w:gridSpan w:val="2"/>
            <w:vAlign w:val="center"/>
          </w:tcPr>
          <w:p w14:paraId="404F5355" w14:textId="402CEAF3" w:rsidR="00A910BF" w:rsidRPr="00A910BF" w:rsidRDefault="00A910BF" w:rsidP="00F26A29">
            <w:pPr>
              <w:keepNext/>
              <w:tabs>
                <w:tab w:val="right" w:leader="dot" w:pos="4139"/>
              </w:tabs>
              <w:spacing w:before="0" w:line="240" w:lineRule="auto"/>
              <w:ind w:left="-108" w:right="-164"/>
              <w:jc w:val="center"/>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European Union</w:t>
            </w:r>
          </w:p>
        </w:tc>
      </w:tr>
      <w:tr w:rsidR="00A910BF" w:rsidRPr="00A910BF" w14:paraId="41A4ED27" w14:textId="77777777" w:rsidTr="00A11EFF">
        <w:trPr>
          <w:cantSplit/>
          <w:trHeight w:val="397"/>
          <w:tblHeader/>
          <w:jc w:val="center"/>
        </w:trPr>
        <w:tc>
          <w:tcPr>
            <w:tcW w:w="2694" w:type="dxa"/>
            <w:vMerge/>
            <w:vAlign w:val="center"/>
          </w:tcPr>
          <w:p w14:paraId="38DD0952" w14:textId="77777777" w:rsidR="00A910BF" w:rsidRPr="00A910BF" w:rsidRDefault="00A910BF" w:rsidP="00F26A29">
            <w:pPr>
              <w:keepNext/>
              <w:tabs>
                <w:tab w:val="right" w:leader="dot" w:pos="4139"/>
              </w:tabs>
              <w:spacing w:before="0" w:line="240" w:lineRule="auto"/>
              <w:ind w:left="-108" w:right="-164"/>
              <w:jc w:val="center"/>
              <w:outlineLvl w:val="0"/>
              <w:rPr>
                <w:rFonts w:eastAsia="Times New Roman" w:cs="Arial"/>
                <w:bCs/>
                <w:color w:val="000000" w:themeColor="text1"/>
                <w:sz w:val="18"/>
                <w:szCs w:val="18"/>
                <w:lang w:eastAsia="pl-PL"/>
              </w:rPr>
            </w:pPr>
          </w:p>
        </w:tc>
        <w:tc>
          <w:tcPr>
            <w:tcW w:w="1275" w:type="dxa"/>
            <w:vAlign w:val="center"/>
          </w:tcPr>
          <w:p w14:paraId="12BB6BDA" w14:textId="65ABBF91" w:rsidR="00A910BF" w:rsidRPr="00A910BF" w:rsidRDefault="00A910BF" w:rsidP="00F26A29">
            <w:pPr>
              <w:keepNext/>
              <w:tabs>
                <w:tab w:val="right" w:leader="dot" w:pos="4139"/>
              </w:tabs>
              <w:spacing w:before="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Number of</w:t>
            </w:r>
          </w:p>
          <w:p w14:paraId="3B25549A" w14:textId="77777777" w:rsidR="00A910BF" w:rsidRPr="00A910BF" w:rsidRDefault="00A910BF" w:rsidP="00F26A29">
            <w:pPr>
              <w:keepNext/>
              <w:tabs>
                <w:tab w:val="right" w:leader="dot" w:pos="4139"/>
              </w:tabs>
              <w:spacing w:before="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enterprises</w:t>
            </w:r>
          </w:p>
        </w:tc>
        <w:tc>
          <w:tcPr>
            <w:tcW w:w="1276" w:type="dxa"/>
            <w:vAlign w:val="center"/>
          </w:tcPr>
          <w:p w14:paraId="222B5996" w14:textId="23009869" w:rsidR="00A910BF" w:rsidRPr="00A910BF" w:rsidRDefault="00A910BF" w:rsidP="00F26A29">
            <w:pPr>
              <w:keepNext/>
              <w:tabs>
                <w:tab w:val="right" w:leader="dot" w:pos="4139"/>
              </w:tabs>
              <w:spacing w:before="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 xml:space="preserve">Number of </w:t>
            </w:r>
          </w:p>
          <w:p w14:paraId="168BDB6D" w14:textId="77777777" w:rsidR="00D46498" w:rsidRDefault="00A910BF" w:rsidP="00F26A29">
            <w:pPr>
              <w:keepNext/>
              <w:tabs>
                <w:tab w:val="right" w:leader="dot" w:pos="4139"/>
              </w:tabs>
              <w:spacing w:before="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 xml:space="preserve">persons </w:t>
            </w:r>
          </w:p>
          <w:p w14:paraId="74188776" w14:textId="672521BA" w:rsidR="00A910BF" w:rsidRPr="00A910BF" w:rsidRDefault="00A910BF" w:rsidP="00F26A29">
            <w:pPr>
              <w:keepNext/>
              <w:tabs>
                <w:tab w:val="right" w:leader="dot" w:pos="4139"/>
              </w:tabs>
              <w:spacing w:before="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employed</w:t>
            </w:r>
          </w:p>
        </w:tc>
        <w:tc>
          <w:tcPr>
            <w:tcW w:w="1318" w:type="dxa"/>
            <w:vAlign w:val="center"/>
          </w:tcPr>
          <w:p w14:paraId="6C11AE01" w14:textId="753DD62A" w:rsidR="00A910BF" w:rsidRPr="00A910BF" w:rsidRDefault="00A910BF" w:rsidP="00F26A29">
            <w:pPr>
              <w:keepNext/>
              <w:tabs>
                <w:tab w:val="right" w:leader="dot" w:pos="4139"/>
              </w:tabs>
              <w:spacing w:before="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Number of</w:t>
            </w:r>
          </w:p>
          <w:p w14:paraId="7D4D4B2E" w14:textId="77777777" w:rsidR="00A910BF" w:rsidRPr="00A910BF" w:rsidRDefault="00A910BF" w:rsidP="00F26A29">
            <w:pPr>
              <w:keepNext/>
              <w:tabs>
                <w:tab w:val="right" w:leader="dot" w:pos="4139"/>
              </w:tabs>
              <w:spacing w:before="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enterprises</w:t>
            </w:r>
          </w:p>
        </w:tc>
        <w:tc>
          <w:tcPr>
            <w:tcW w:w="1432" w:type="dxa"/>
            <w:vAlign w:val="center"/>
          </w:tcPr>
          <w:p w14:paraId="194A166E" w14:textId="77777777" w:rsidR="00A910BF" w:rsidRPr="00A910BF" w:rsidRDefault="00A910BF" w:rsidP="00F26A29">
            <w:pPr>
              <w:keepNext/>
              <w:tabs>
                <w:tab w:val="right" w:leader="dot" w:pos="4139"/>
              </w:tabs>
              <w:spacing w:before="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 xml:space="preserve">Number of </w:t>
            </w:r>
          </w:p>
          <w:p w14:paraId="2069A04E" w14:textId="77777777" w:rsidR="00D46498" w:rsidRDefault="00A910BF" w:rsidP="00F26A29">
            <w:pPr>
              <w:keepNext/>
              <w:tabs>
                <w:tab w:val="right" w:leader="dot" w:pos="4139"/>
              </w:tabs>
              <w:spacing w:before="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 xml:space="preserve">persons </w:t>
            </w:r>
          </w:p>
          <w:p w14:paraId="4A4B3108" w14:textId="0E6DABEF" w:rsidR="00A910BF" w:rsidRPr="00A910BF" w:rsidRDefault="00A910BF" w:rsidP="00F26A29">
            <w:pPr>
              <w:keepNext/>
              <w:tabs>
                <w:tab w:val="right" w:leader="dot" w:pos="4139"/>
              </w:tabs>
              <w:spacing w:before="0" w:line="240" w:lineRule="auto"/>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employed</w:t>
            </w:r>
          </w:p>
        </w:tc>
      </w:tr>
      <w:tr w:rsidR="00117918" w:rsidRPr="00117918" w14:paraId="6010E3E7" w14:textId="77777777" w:rsidTr="00A11EFF">
        <w:trPr>
          <w:cantSplit/>
          <w:trHeight w:val="323"/>
          <w:jc w:val="center"/>
        </w:trPr>
        <w:tc>
          <w:tcPr>
            <w:tcW w:w="2694" w:type="dxa"/>
            <w:vAlign w:val="center"/>
          </w:tcPr>
          <w:p w14:paraId="6F2AC490" w14:textId="77777777" w:rsidR="00117918" w:rsidRPr="00A910BF" w:rsidRDefault="00117918" w:rsidP="00F26A29">
            <w:pPr>
              <w:keepNext/>
              <w:tabs>
                <w:tab w:val="right" w:leader="dot" w:pos="4139"/>
              </w:tabs>
              <w:spacing w:before="0" w:line="240" w:lineRule="auto"/>
              <w:ind w:left="-108" w:right="-164"/>
              <w:outlineLvl w:val="0"/>
              <w:rPr>
                <w:rFonts w:eastAsia="Times New Roman" w:cs="Arial"/>
                <w:b/>
                <w:bCs/>
                <w:color w:val="000000" w:themeColor="text1"/>
                <w:sz w:val="18"/>
                <w:szCs w:val="18"/>
                <w:lang w:eastAsia="pl-PL"/>
              </w:rPr>
            </w:pPr>
            <w:r w:rsidRPr="00A910BF">
              <w:rPr>
                <w:rFonts w:eastAsia="Times New Roman" w:cs="Arial"/>
                <w:b/>
                <w:bCs/>
                <w:color w:val="000000" w:themeColor="text1"/>
                <w:sz w:val="18"/>
                <w:szCs w:val="18"/>
                <w:lang w:eastAsia="pl-PL"/>
              </w:rPr>
              <w:t>Total</w:t>
            </w:r>
          </w:p>
        </w:tc>
        <w:tc>
          <w:tcPr>
            <w:tcW w:w="1275" w:type="dxa"/>
            <w:tcMar>
              <w:top w:w="57" w:type="dxa"/>
              <w:left w:w="0" w:type="dxa"/>
              <w:bottom w:w="28" w:type="dxa"/>
              <w:right w:w="284" w:type="dxa"/>
            </w:tcMar>
          </w:tcPr>
          <w:p w14:paraId="56C3A885" w14:textId="1870F823" w:rsidR="00117918" w:rsidRPr="00117918" w:rsidRDefault="00117918" w:rsidP="00F26A29">
            <w:pPr>
              <w:spacing w:before="0" w:line="240" w:lineRule="auto"/>
              <w:jc w:val="right"/>
              <w:rPr>
                <w:b/>
                <w:sz w:val="18"/>
                <w:szCs w:val="18"/>
              </w:rPr>
            </w:pPr>
            <w:r w:rsidRPr="00117918">
              <w:rPr>
                <w:b/>
              </w:rPr>
              <w:t>2 665 170</w:t>
            </w:r>
          </w:p>
        </w:tc>
        <w:tc>
          <w:tcPr>
            <w:tcW w:w="1276" w:type="dxa"/>
            <w:tcMar>
              <w:top w:w="57" w:type="dxa"/>
              <w:left w:w="0" w:type="dxa"/>
              <w:bottom w:w="28" w:type="dxa"/>
              <w:right w:w="284" w:type="dxa"/>
            </w:tcMar>
          </w:tcPr>
          <w:p w14:paraId="2B24D8D9" w14:textId="3E439DF3" w:rsidR="00117918" w:rsidRPr="00117918" w:rsidRDefault="00117918" w:rsidP="00F26A29">
            <w:pPr>
              <w:spacing w:before="0" w:line="240" w:lineRule="auto"/>
              <w:jc w:val="right"/>
              <w:rPr>
                <w:b/>
                <w:sz w:val="18"/>
                <w:szCs w:val="18"/>
              </w:rPr>
            </w:pPr>
            <w:r w:rsidRPr="00117918">
              <w:rPr>
                <w:b/>
              </w:rPr>
              <w:t>11 385 265</w:t>
            </w:r>
          </w:p>
        </w:tc>
        <w:tc>
          <w:tcPr>
            <w:tcW w:w="1318" w:type="dxa"/>
            <w:tcMar>
              <w:top w:w="57" w:type="dxa"/>
              <w:left w:w="0" w:type="dxa"/>
              <w:bottom w:w="28" w:type="dxa"/>
              <w:right w:w="284" w:type="dxa"/>
            </w:tcMar>
          </w:tcPr>
          <w:p w14:paraId="3F9FD134" w14:textId="3E10FDEE" w:rsidR="00117918" w:rsidRPr="00117918" w:rsidRDefault="00117918" w:rsidP="00F26A29">
            <w:pPr>
              <w:spacing w:before="0" w:line="240" w:lineRule="auto"/>
              <w:jc w:val="right"/>
              <w:rPr>
                <w:b/>
                <w:sz w:val="18"/>
                <w:szCs w:val="18"/>
              </w:rPr>
            </w:pPr>
            <w:r w:rsidRPr="00117918">
              <w:rPr>
                <w:b/>
              </w:rPr>
              <w:t>30 983 111</w:t>
            </w:r>
          </w:p>
        </w:tc>
        <w:tc>
          <w:tcPr>
            <w:tcW w:w="1432" w:type="dxa"/>
            <w:tcMar>
              <w:top w:w="57" w:type="dxa"/>
              <w:left w:w="0" w:type="dxa"/>
              <w:bottom w:w="28" w:type="dxa"/>
              <w:right w:w="284" w:type="dxa"/>
            </w:tcMar>
          </w:tcPr>
          <w:p w14:paraId="71297F98" w14:textId="3A475F70" w:rsidR="00117918" w:rsidRPr="00117918" w:rsidRDefault="00117918" w:rsidP="00F26A29">
            <w:pPr>
              <w:spacing w:before="0" w:line="240" w:lineRule="auto"/>
              <w:jc w:val="right"/>
              <w:rPr>
                <w:b/>
                <w:sz w:val="18"/>
                <w:szCs w:val="18"/>
              </w:rPr>
            </w:pPr>
            <w:r w:rsidRPr="00117918">
              <w:rPr>
                <w:b/>
              </w:rPr>
              <w:t>156 122 786</w:t>
            </w:r>
          </w:p>
        </w:tc>
      </w:tr>
      <w:tr w:rsidR="00117918" w:rsidRPr="00A910BF" w14:paraId="10715BCB" w14:textId="77777777" w:rsidTr="00A11EFF">
        <w:trPr>
          <w:cantSplit/>
          <w:trHeight w:val="173"/>
          <w:jc w:val="center"/>
        </w:trPr>
        <w:tc>
          <w:tcPr>
            <w:tcW w:w="2694" w:type="dxa"/>
            <w:vAlign w:val="center"/>
          </w:tcPr>
          <w:p w14:paraId="0303EE29" w14:textId="0C8F4053" w:rsidR="00117918" w:rsidRPr="00A910BF" w:rsidRDefault="00117918" w:rsidP="00117918">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sidRPr="00A910BF">
              <w:rPr>
                <w:rFonts w:eastAsia="Times New Roman" w:cs="Arial"/>
                <w:bCs/>
                <w:color w:val="000000" w:themeColor="text1"/>
                <w:sz w:val="18"/>
                <w:szCs w:val="18"/>
                <w:lang w:val="en-US" w:eastAsia="pl-PL"/>
              </w:rPr>
              <w:t>Industry (sections B</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C</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D</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E)</w:t>
            </w:r>
          </w:p>
        </w:tc>
        <w:tc>
          <w:tcPr>
            <w:tcW w:w="1275" w:type="dxa"/>
            <w:tcMar>
              <w:top w:w="57" w:type="dxa"/>
              <w:left w:w="0" w:type="dxa"/>
              <w:bottom w:w="28" w:type="dxa"/>
              <w:right w:w="284" w:type="dxa"/>
            </w:tcMar>
          </w:tcPr>
          <w:p w14:paraId="48D45B2F" w14:textId="2B7FE75C" w:rsidR="00117918" w:rsidRPr="00B14965" w:rsidRDefault="00117918" w:rsidP="00117918">
            <w:pPr>
              <w:spacing w:before="0" w:after="0" w:line="240" w:lineRule="auto"/>
              <w:jc w:val="right"/>
              <w:rPr>
                <w:sz w:val="18"/>
                <w:szCs w:val="18"/>
              </w:rPr>
            </w:pPr>
            <w:r w:rsidRPr="009D6D3D">
              <w:t>259 348</w:t>
            </w:r>
          </w:p>
        </w:tc>
        <w:tc>
          <w:tcPr>
            <w:tcW w:w="1276" w:type="dxa"/>
            <w:tcMar>
              <w:top w:w="57" w:type="dxa"/>
              <w:left w:w="0" w:type="dxa"/>
              <w:bottom w:w="28" w:type="dxa"/>
              <w:right w:w="284" w:type="dxa"/>
            </w:tcMar>
          </w:tcPr>
          <w:p w14:paraId="15BAEE13" w14:textId="53808DF2" w:rsidR="00117918" w:rsidRPr="00B14965" w:rsidRDefault="00117918" w:rsidP="00117918">
            <w:pPr>
              <w:spacing w:before="0" w:after="0" w:line="240" w:lineRule="auto"/>
              <w:jc w:val="right"/>
              <w:rPr>
                <w:sz w:val="18"/>
                <w:szCs w:val="18"/>
              </w:rPr>
            </w:pPr>
            <w:r w:rsidRPr="009D6D3D">
              <w:t>3 338 163</w:t>
            </w:r>
          </w:p>
        </w:tc>
        <w:tc>
          <w:tcPr>
            <w:tcW w:w="1318" w:type="dxa"/>
            <w:tcMar>
              <w:top w:w="57" w:type="dxa"/>
              <w:left w:w="0" w:type="dxa"/>
              <w:bottom w:w="28" w:type="dxa"/>
              <w:right w:w="284" w:type="dxa"/>
            </w:tcMar>
          </w:tcPr>
          <w:p w14:paraId="3F4C0AC5" w14:textId="7270AF1C" w:rsidR="00117918" w:rsidRPr="00B14965" w:rsidRDefault="00117918" w:rsidP="00117918">
            <w:pPr>
              <w:spacing w:before="0" w:after="0" w:line="240" w:lineRule="auto"/>
              <w:jc w:val="right"/>
              <w:rPr>
                <w:sz w:val="18"/>
                <w:szCs w:val="18"/>
              </w:rPr>
            </w:pPr>
            <w:r w:rsidRPr="009D6D3D">
              <w:t>2 389 316</w:t>
            </w:r>
          </w:p>
        </w:tc>
        <w:tc>
          <w:tcPr>
            <w:tcW w:w="1432" w:type="dxa"/>
            <w:tcMar>
              <w:top w:w="57" w:type="dxa"/>
              <w:left w:w="0" w:type="dxa"/>
              <w:bottom w:w="28" w:type="dxa"/>
              <w:right w:w="284" w:type="dxa"/>
            </w:tcMar>
          </w:tcPr>
          <w:p w14:paraId="6346066C" w14:textId="17596952" w:rsidR="00117918" w:rsidRPr="00B14965" w:rsidRDefault="00117918" w:rsidP="00117918">
            <w:pPr>
              <w:spacing w:before="0" w:after="0" w:line="240" w:lineRule="auto"/>
              <w:jc w:val="right"/>
              <w:rPr>
                <w:sz w:val="18"/>
                <w:szCs w:val="18"/>
              </w:rPr>
            </w:pPr>
            <w:r w:rsidRPr="009D6D3D">
              <w:t>32 999 724</w:t>
            </w:r>
          </w:p>
        </w:tc>
      </w:tr>
      <w:tr w:rsidR="00117918" w:rsidRPr="00A910BF" w14:paraId="1A37A4CA" w14:textId="77777777" w:rsidTr="00A11EFF">
        <w:trPr>
          <w:cantSplit/>
          <w:trHeight w:val="136"/>
          <w:jc w:val="center"/>
        </w:trPr>
        <w:tc>
          <w:tcPr>
            <w:tcW w:w="2694" w:type="dxa"/>
            <w:vAlign w:val="center"/>
          </w:tcPr>
          <w:p w14:paraId="67DB2634" w14:textId="77777777" w:rsidR="00117918" w:rsidRPr="00A910BF" w:rsidRDefault="00117918" w:rsidP="00117918">
            <w:pPr>
              <w:keepNext/>
              <w:tabs>
                <w:tab w:val="right" w:leader="dot" w:pos="4139"/>
              </w:tabs>
              <w:spacing w:before="0" w:after="0" w:line="240" w:lineRule="auto"/>
              <w:ind w:left="-108" w:right="-164"/>
              <w:outlineLvl w:val="0"/>
              <w:rPr>
                <w:rFonts w:eastAsia="Times New Roman" w:cs="Arial"/>
                <w:bCs/>
                <w:color w:val="000000" w:themeColor="text1"/>
                <w:sz w:val="18"/>
                <w:szCs w:val="18"/>
                <w:lang w:eastAsia="pl-PL"/>
              </w:rPr>
            </w:pPr>
            <w:r w:rsidRPr="00A910BF">
              <w:rPr>
                <w:rFonts w:eastAsia="Times New Roman" w:cs="Arial"/>
                <w:bCs/>
                <w:color w:val="000000" w:themeColor="text1"/>
                <w:sz w:val="18"/>
                <w:szCs w:val="18"/>
                <w:lang w:eastAsia="pl-PL"/>
              </w:rPr>
              <w:t>Construction (section F)</w:t>
            </w:r>
          </w:p>
        </w:tc>
        <w:tc>
          <w:tcPr>
            <w:tcW w:w="1275" w:type="dxa"/>
            <w:tcMar>
              <w:top w:w="57" w:type="dxa"/>
              <w:left w:w="0" w:type="dxa"/>
              <w:bottom w:w="28" w:type="dxa"/>
              <w:right w:w="284" w:type="dxa"/>
            </w:tcMar>
          </w:tcPr>
          <w:p w14:paraId="5D558037" w14:textId="56660867" w:rsidR="00117918" w:rsidRPr="00B14965" w:rsidRDefault="00117918" w:rsidP="00117918">
            <w:pPr>
              <w:spacing w:before="0" w:after="0" w:line="240" w:lineRule="auto"/>
              <w:jc w:val="right"/>
              <w:rPr>
                <w:sz w:val="18"/>
                <w:szCs w:val="18"/>
              </w:rPr>
            </w:pPr>
            <w:r w:rsidRPr="009D6D3D">
              <w:t>417 438</w:t>
            </w:r>
          </w:p>
        </w:tc>
        <w:tc>
          <w:tcPr>
            <w:tcW w:w="1276" w:type="dxa"/>
            <w:tcMar>
              <w:top w:w="57" w:type="dxa"/>
              <w:left w:w="0" w:type="dxa"/>
              <w:bottom w:w="28" w:type="dxa"/>
              <w:right w:w="284" w:type="dxa"/>
            </w:tcMar>
          </w:tcPr>
          <w:p w14:paraId="3424AA54" w14:textId="4917E412" w:rsidR="00117918" w:rsidRPr="00B14965" w:rsidRDefault="00117918" w:rsidP="00117918">
            <w:pPr>
              <w:spacing w:before="0" w:after="0" w:line="240" w:lineRule="auto"/>
              <w:jc w:val="right"/>
              <w:rPr>
                <w:sz w:val="18"/>
                <w:szCs w:val="18"/>
              </w:rPr>
            </w:pPr>
            <w:r w:rsidRPr="009D6D3D">
              <w:t>1 170 955</w:t>
            </w:r>
          </w:p>
        </w:tc>
        <w:tc>
          <w:tcPr>
            <w:tcW w:w="1318" w:type="dxa"/>
            <w:tcMar>
              <w:top w:w="57" w:type="dxa"/>
              <w:left w:w="0" w:type="dxa"/>
              <w:bottom w:w="28" w:type="dxa"/>
              <w:right w:w="284" w:type="dxa"/>
            </w:tcMar>
          </w:tcPr>
          <w:p w14:paraId="7DA72504" w14:textId="62994FA8" w:rsidR="00117918" w:rsidRPr="00B14965" w:rsidRDefault="00117918" w:rsidP="00117918">
            <w:pPr>
              <w:spacing w:before="0" w:after="0" w:line="240" w:lineRule="auto"/>
              <w:jc w:val="right"/>
              <w:rPr>
                <w:sz w:val="18"/>
                <w:szCs w:val="18"/>
              </w:rPr>
            </w:pPr>
            <w:r w:rsidRPr="009D6D3D">
              <w:t>3 733 336</w:t>
            </w:r>
          </w:p>
        </w:tc>
        <w:tc>
          <w:tcPr>
            <w:tcW w:w="1432" w:type="dxa"/>
            <w:tcMar>
              <w:top w:w="57" w:type="dxa"/>
              <w:left w:w="0" w:type="dxa"/>
              <w:bottom w:w="28" w:type="dxa"/>
              <w:right w:w="284" w:type="dxa"/>
            </w:tcMar>
          </w:tcPr>
          <w:p w14:paraId="1043F5C1" w14:textId="2B462723" w:rsidR="00117918" w:rsidRPr="00B14965" w:rsidRDefault="00117918" w:rsidP="00117918">
            <w:pPr>
              <w:spacing w:before="0" w:after="0" w:line="240" w:lineRule="auto"/>
              <w:jc w:val="right"/>
              <w:rPr>
                <w:sz w:val="18"/>
                <w:szCs w:val="18"/>
              </w:rPr>
            </w:pPr>
            <w:r w:rsidRPr="009D6D3D">
              <w:t>13 410 746</w:t>
            </w:r>
          </w:p>
        </w:tc>
      </w:tr>
      <w:tr w:rsidR="00117918" w:rsidRPr="00A910BF" w14:paraId="1CBC4F84" w14:textId="77777777" w:rsidTr="00A11EFF">
        <w:trPr>
          <w:cantSplit/>
          <w:trHeight w:val="284"/>
          <w:jc w:val="center"/>
        </w:trPr>
        <w:tc>
          <w:tcPr>
            <w:tcW w:w="2694" w:type="dxa"/>
            <w:vAlign w:val="center"/>
          </w:tcPr>
          <w:p w14:paraId="7BB9F5E3" w14:textId="77777777" w:rsidR="00117918" w:rsidRDefault="00117918" w:rsidP="00117918">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sidRPr="00A910BF">
              <w:rPr>
                <w:rFonts w:eastAsia="Times New Roman" w:cs="Arial"/>
                <w:bCs/>
                <w:color w:val="000000" w:themeColor="text1"/>
                <w:sz w:val="18"/>
                <w:szCs w:val="18"/>
                <w:lang w:val="en-US" w:eastAsia="pl-PL"/>
              </w:rPr>
              <w:t xml:space="preserve">Trade; repair of motor </w:t>
            </w:r>
          </w:p>
          <w:p w14:paraId="63B98B49" w14:textId="1E88A8A1" w:rsidR="00117918" w:rsidRPr="00A910BF" w:rsidRDefault="00117918" w:rsidP="00117918">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Pr>
                <w:rFonts w:eastAsia="Times New Roman" w:cs="Arial"/>
                <w:bCs/>
                <w:color w:val="000000" w:themeColor="text1"/>
                <w:sz w:val="18"/>
                <w:szCs w:val="18"/>
                <w:lang w:val="en-US" w:eastAsia="pl-PL"/>
              </w:rPr>
              <w:t>v</w:t>
            </w:r>
            <w:r w:rsidRPr="00A910BF">
              <w:rPr>
                <w:rFonts w:eastAsia="Times New Roman" w:cs="Arial"/>
                <w:bCs/>
                <w:color w:val="000000" w:themeColor="text1"/>
                <w:sz w:val="18"/>
                <w:szCs w:val="18"/>
                <w:lang w:val="en-US" w:eastAsia="pl-PL"/>
              </w:rPr>
              <w:t>ehicles</w:t>
            </w:r>
            <w:r>
              <w:rPr>
                <w:rFonts w:eastAsia="Times New Roman" w:cs="Arial"/>
                <w:bCs/>
                <w:color w:val="000000" w:themeColor="text1"/>
                <w:sz w:val="18"/>
                <w:szCs w:val="18"/>
                <w:lang w:val="en-US" w:eastAsia="pl-PL"/>
              </w:rPr>
              <w:t xml:space="preserve"> </w:t>
            </w:r>
            <w:r w:rsidRPr="00A910BF">
              <w:rPr>
                <w:rFonts w:eastAsia="Times New Roman" w:cs="Arial"/>
                <w:bCs/>
                <w:color w:val="000000" w:themeColor="text1"/>
                <w:sz w:val="18"/>
                <w:szCs w:val="18"/>
                <w:lang w:val="en-US" w:eastAsia="pl-PL"/>
              </w:rPr>
              <w:t>(section G)</w:t>
            </w:r>
          </w:p>
        </w:tc>
        <w:tc>
          <w:tcPr>
            <w:tcW w:w="1275" w:type="dxa"/>
            <w:tcMar>
              <w:top w:w="57" w:type="dxa"/>
              <w:left w:w="0" w:type="dxa"/>
              <w:bottom w:w="28" w:type="dxa"/>
              <w:right w:w="284" w:type="dxa"/>
            </w:tcMar>
          </w:tcPr>
          <w:p w14:paraId="6021484F" w14:textId="7C1C27AA" w:rsidR="00117918" w:rsidRPr="00B14965" w:rsidRDefault="00117918" w:rsidP="00117918">
            <w:pPr>
              <w:spacing w:before="0" w:after="0" w:line="240" w:lineRule="auto"/>
              <w:jc w:val="right"/>
              <w:rPr>
                <w:sz w:val="18"/>
                <w:szCs w:val="18"/>
              </w:rPr>
            </w:pPr>
            <w:r w:rsidRPr="009D6D3D">
              <w:t>543 191</w:t>
            </w:r>
          </w:p>
        </w:tc>
        <w:tc>
          <w:tcPr>
            <w:tcW w:w="1276" w:type="dxa"/>
            <w:tcMar>
              <w:top w:w="57" w:type="dxa"/>
              <w:left w:w="0" w:type="dxa"/>
              <w:bottom w:w="28" w:type="dxa"/>
              <w:right w:w="284" w:type="dxa"/>
            </w:tcMar>
          </w:tcPr>
          <w:p w14:paraId="77DFE1E7" w14:textId="7EC2C8AB" w:rsidR="00117918" w:rsidRPr="00B14965" w:rsidRDefault="00117918" w:rsidP="00117918">
            <w:pPr>
              <w:spacing w:before="0" w:after="0" w:line="240" w:lineRule="auto"/>
              <w:jc w:val="right"/>
              <w:rPr>
                <w:sz w:val="18"/>
                <w:szCs w:val="18"/>
              </w:rPr>
            </w:pPr>
            <w:r w:rsidRPr="009D6D3D">
              <w:t>2 423 534</w:t>
            </w:r>
          </w:p>
        </w:tc>
        <w:tc>
          <w:tcPr>
            <w:tcW w:w="1318" w:type="dxa"/>
            <w:tcMar>
              <w:top w:w="57" w:type="dxa"/>
              <w:left w:w="0" w:type="dxa"/>
              <w:bottom w:w="28" w:type="dxa"/>
              <w:right w:w="284" w:type="dxa"/>
            </w:tcMar>
          </w:tcPr>
          <w:p w14:paraId="62EA47A3" w14:textId="41E5798D" w:rsidR="00117918" w:rsidRPr="00B14965" w:rsidRDefault="00117918" w:rsidP="00117918">
            <w:pPr>
              <w:spacing w:before="0" w:after="0" w:line="240" w:lineRule="auto"/>
              <w:jc w:val="right"/>
              <w:rPr>
                <w:sz w:val="18"/>
                <w:szCs w:val="18"/>
              </w:rPr>
            </w:pPr>
            <w:r w:rsidRPr="009D6D3D">
              <w:t>5 860 764</w:t>
            </w:r>
          </w:p>
        </w:tc>
        <w:tc>
          <w:tcPr>
            <w:tcW w:w="1432" w:type="dxa"/>
            <w:tcMar>
              <w:top w:w="57" w:type="dxa"/>
              <w:left w:w="0" w:type="dxa"/>
              <w:bottom w:w="28" w:type="dxa"/>
              <w:right w:w="284" w:type="dxa"/>
            </w:tcMar>
          </w:tcPr>
          <w:p w14:paraId="50CB27A2" w14:textId="6E7E1AC0" w:rsidR="00117918" w:rsidRPr="00B14965" w:rsidRDefault="00117918" w:rsidP="00117918">
            <w:pPr>
              <w:spacing w:before="0" w:after="0" w:line="240" w:lineRule="auto"/>
              <w:jc w:val="right"/>
              <w:rPr>
                <w:sz w:val="18"/>
                <w:szCs w:val="18"/>
              </w:rPr>
            </w:pPr>
            <w:r w:rsidRPr="009D6D3D">
              <w:t>29 490 897</w:t>
            </w:r>
          </w:p>
        </w:tc>
      </w:tr>
      <w:tr w:rsidR="00117918" w:rsidRPr="00A910BF" w14:paraId="5BCD8468" w14:textId="77777777" w:rsidTr="00A11EFF">
        <w:trPr>
          <w:cantSplit/>
          <w:trHeight w:val="284"/>
          <w:jc w:val="center"/>
        </w:trPr>
        <w:tc>
          <w:tcPr>
            <w:tcW w:w="2694" w:type="dxa"/>
            <w:vAlign w:val="center"/>
          </w:tcPr>
          <w:p w14:paraId="7F433060" w14:textId="66E73A2B" w:rsidR="00117918" w:rsidRPr="00A910BF" w:rsidRDefault="00117918" w:rsidP="00117918">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sidRPr="00A910BF">
              <w:rPr>
                <w:rFonts w:eastAsia="Times New Roman" w:cs="Arial"/>
                <w:bCs/>
                <w:color w:val="000000" w:themeColor="text1"/>
                <w:sz w:val="18"/>
                <w:szCs w:val="18"/>
                <w:lang w:val="en-US" w:eastAsia="pl-PL"/>
              </w:rPr>
              <w:t xml:space="preserve">Services (sections </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M</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N</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H</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I</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J</w:t>
            </w:r>
            <w:r>
              <w:rPr>
                <w:rFonts w:eastAsia="Times New Roman" w:cs="Arial"/>
                <w:bCs/>
                <w:color w:val="000000" w:themeColor="text1"/>
                <w:sz w:val="18"/>
                <w:szCs w:val="18"/>
                <w:lang w:val="en-US" w:eastAsia="pl-PL"/>
              </w:rPr>
              <w:t>,</w:t>
            </w:r>
            <w:r w:rsidRPr="00A910BF">
              <w:rPr>
                <w:rFonts w:eastAsia="Times New Roman" w:cs="Arial"/>
                <w:bCs/>
                <w:color w:val="000000" w:themeColor="text1"/>
                <w:sz w:val="18"/>
                <w:szCs w:val="18"/>
                <w:lang w:val="en-US" w:eastAsia="pl-PL"/>
              </w:rPr>
              <w:t xml:space="preserve"> division 95)</w:t>
            </w:r>
          </w:p>
        </w:tc>
        <w:tc>
          <w:tcPr>
            <w:tcW w:w="1275" w:type="dxa"/>
            <w:tcMar>
              <w:top w:w="57" w:type="dxa"/>
              <w:left w:w="0" w:type="dxa"/>
              <w:bottom w:w="28" w:type="dxa"/>
              <w:right w:w="284" w:type="dxa"/>
            </w:tcMar>
          </w:tcPr>
          <w:p w14:paraId="4FA3C045" w14:textId="6CC7BDB3" w:rsidR="00117918" w:rsidRPr="00B14965" w:rsidRDefault="00117918" w:rsidP="00117918">
            <w:pPr>
              <w:spacing w:before="0" w:after="0" w:line="240" w:lineRule="auto"/>
              <w:jc w:val="right"/>
              <w:rPr>
                <w:sz w:val="18"/>
                <w:szCs w:val="18"/>
              </w:rPr>
            </w:pPr>
            <w:r w:rsidRPr="009D6D3D">
              <w:t>957 209</w:t>
            </w:r>
          </w:p>
        </w:tc>
        <w:tc>
          <w:tcPr>
            <w:tcW w:w="1276" w:type="dxa"/>
            <w:tcMar>
              <w:top w:w="57" w:type="dxa"/>
              <w:left w:w="0" w:type="dxa"/>
              <w:bottom w:w="28" w:type="dxa"/>
              <w:right w:w="284" w:type="dxa"/>
            </w:tcMar>
          </w:tcPr>
          <w:p w14:paraId="5813F866" w14:textId="4047E2B4" w:rsidR="00117918" w:rsidRPr="00B14965" w:rsidRDefault="00117918" w:rsidP="00117918">
            <w:pPr>
              <w:spacing w:before="0" w:after="0" w:line="240" w:lineRule="auto"/>
              <w:jc w:val="right"/>
              <w:rPr>
                <w:sz w:val="18"/>
                <w:szCs w:val="18"/>
              </w:rPr>
            </w:pPr>
            <w:r w:rsidRPr="009D6D3D">
              <w:t>3 284 504</w:t>
            </w:r>
          </w:p>
        </w:tc>
        <w:tc>
          <w:tcPr>
            <w:tcW w:w="1318" w:type="dxa"/>
            <w:tcMar>
              <w:top w:w="57" w:type="dxa"/>
              <w:left w:w="0" w:type="dxa"/>
              <w:bottom w:w="28" w:type="dxa"/>
              <w:right w:w="284" w:type="dxa"/>
            </w:tcMar>
          </w:tcPr>
          <w:p w14:paraId="112D3906" w14:textId="0A0FE346" w:rsidR="00117918" w:rsidRPr="00B14965" w:rsidRDefault="00117918" w:rsidP="00117918">
            <w:pPr>
              <w:spacing w:before="0" w:after="0" w:line="240" w:lineRule="auto"/>
              <w:jc w:val="right"/>
              <w:rPr>
                <w:sz w:val="18"/>
                <w:szCs w:val="18"/>
              </w:rPr>
            </w:pPr>
            <w:r w:rsidRPr="009D6D3D">
              <w:t>12 749 508</w:t>
            </w:r>
          </w:p>
        </w:tc>
        <w:tc>
          <w:tcPr>
            <w:tcW w:w="1432" w:type="dxa"/>
            <w:tcMar>
              <w:top w:w="57" w:type="dxa"/>
              <w:left w:w="0" w:type="dxa"/>
              <w:bottom w:w="28" w:type="dxa"/>
              <w:right w:w="284" w:type="dxa"/>
            </w:tcMar>
          </w:tcPr>
          <w:p w14:paraId="0EF1581A" w14:textId="618A23ED" w:rsidR="00117918" w:rsidRPr="00B14965" w:rsidRDefault="00117918" w:rsidP="00117918">
            <w:pPr>
              <w:spacing w:before="0" w:after="0" w:line="240" w:lineRule="auto"/>
              <w:jc w:val="right"/>
              <w:rPr>
                <w:sz w:val="18"/>
                <w:szCs w:val="18"/>
              </w:rPr>
            </w:pPr>
            <w:r w:rsidRPr="009D6D3D">
              <w:t>55 043 006</w:t>
            </w:r>
          </w:p>
        </w:tc>
      </w:tr>
      <w:tr w:rsidR="00117918" w:rsidRPr="00117918" w14:paraId="680D3647" w14:textId="77777777" w:rsidTr="00A11EFF">
        <w:trPr>
          <w:cantSplit/>
          <w:trHeight w:val="284"/>
          <w:jc w:val="center"/>
        </w:trPr>
        <w:tc>
          <w:tcPr>
            <w:tcW w:w="2694" w:type="dxa"/>
            <w:vAlign w:val="center"/>
          </w:tcPr>
          <w:p w14:paraId="7688B686" w14:textId="77777777" w:rsidR="00D6024C" w:rsidRDefault="00D6024C" w:rsidP="00117918">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Pr>
                <w:rFonts w:eastAsia="Times New Roman" w:cs="Arial"/>
                <w:bCs/>
                <w:color w:val="000000" w:themeColor="text1"/>
                <w:sz w:val="18"/>
                <w:szCs w:val="18"/>
                <w:lang w:val="en-US" w:eastAsia="pl-PL"/>
              </w:rPr>
              <w:t xml:space="preserve">Other (sections K,P,R,Q, </w:t>
            </w:r>
          </w:p>
          <w:p w14:paraId="4055B1A5" w14:textId="75CF294A" w:rsidR="00117918" w:rsidRPr="00A910BF" w:rsidRDefault="00D6024C" w:rsidP="00117918">
            <w:pPr>
              <w:keepNext/>
              <w:tabs>
                <w:tab w:val="right" w:leader="dot" w:pos="4139"/>
              </w:tabs>
              <w:spacing w:before="0" w:after="0" w:line="240" w:lineRule="auto"/>
              <w:ind w:left="-108" w:right="-164"/>
              <w:outlineLvl w:val="0"/>
              <w:rPr>
                <w:rFonts w:eastAsia="Times New Roman" w:cs="Arial"/>
                <w:bCs/>
                <w:color w:val="000000" w:themeColor="text1"/>
                <w:sz w:val="18"/>
                <w:szCs w:val="18"/>
                <w:lang w:val="en-US" w:eastAsia="pl-PL"/>
              </w:rPr>
            </w:pPr>
            <w:r>
              <w:rPr>
                <w:rFonts w:eastAsia="Times New Roman" w:cs="Arial"/>
                <w:bCs/>
                <w:color w:val="000000" w:themeColor="text1"/>
                <w:sz w:val="18"/>
                <w:szCs w:val="18"/>
                <w:lang w:val="en-US" w:eastAsia="pl-PL"/>
              </w:rPr>
              <w:t>divi</w:t>
            </w:r>
            <w:r w:rsidR="00117918" w:rsidRPr="00117918">
              <w:rPr>
                <w:rFonts w:eastAsia="Times New Roman" w:cs="Arial"/>
                <w:bCs/>
                <w:color w:val="000000" w:themeColor="text1"/>
                <w:sz w:val="18"/>
                <w:szCs w:val="18"/>
                <w:lang w:val="en-US" w:eastAsia="pl-PL"/>
              </w:rPr>
              <w:t>sion 96)</w:t>
            </w:r>
          </w:p>
        </w:tc>
        <w:tc>
          <w:tcPr>
            <w:tcW w:w="1275" w:type="dxa"/>
            <w:tcMar>
              <w:top w:w="57" w:type="dxa"/>
              <w:left w:w="0" w:type="dxa"/>
              <w:bottom w:w="28" w:type="dxa"/>
              <w:right w:w="284" w:type="dxa"/>
            </w:tcMar>
          </w:tcPr>
          <w:p w14:paraId="328CEC9F" w14:textId="5A808E77" w:rsidR="00117918" w:rsidRPr="00117918" w:rsidRDefault="00117918" w:rsidP="00117918">
            <w:pPr>
              <w:spacing w:before="0" w:after="0" w:line="240" w:lineRule="auto"/>
              <w:jc w:val="right"/>
              <w:rPr>
                <w:lang w:val="en-US"/>
              </w:rPr>
            </w:pPr>
            <w:r w:rsidRPr="009D6D3D">
              <w:t>487 984</w:t>
            </w:r>
          </w:p>
        </w:tc>
        <w:tc>
          <w:tcPr>
            <w:tcW w:w="1276" w:type="dxa"/>
            <w:tcMar>
              <w:top w:w="57" w:type="dxa"/>
              <w:left w:w="0" w:type="dxa"/>
              <w:bottom w:w="28" w:type="dxa"/>
              <w:right w:w="284" w:type="dxa"/>
            </w:tcMar>
          </w:tcPr>
          <w:p w14:paraId="635E55E5" w14:textId="713BC3EF" w:rsidR="00117918" w:rsidRPr="00117918" w:rsidRDefault="00117918" w:rsidP="00117918">
            <w:pPr>
              <w:spacing w:before="0" w:after="0" w:line="240" w:lineRule="auto"/>
              <w:jc w:val="right"/>
              <w:rPr>
                <w:lang w:val="en-US"/>
              </w:rPr>
            </w:pPr>
            <w:r w:rsidRPr="009D6D3D">
              <w:t>1 168 109</w:t>
            </w:r>
          </w:p>
        </w:tc>
        <w:tc>
          <w:tcPr>
            <w:tcW w:w="1318" w:type="dxa"/>
            <w:tcMar>
              <w:top w:w="57" w:type="dxa"/>
              <w:left w:w="0" w:type="dxa"/>
              <w:bottom w:w="28" w:type="dxa"/>
              <w:right w:w="284" w:type="dxa"/>
            </w:tcMar>
          </w:tcPr>
          <w:p w14:paraId="35120CA1" w14:textId="3F0C025B" w:rsidR="00117918" w:rsidRPr="00117918" w:rsidRDefault="00117918" w:rsidP="00117918">
            <w:pPr>
              <w:spacing w:before="0" w:after="0" w:line="240" w:lineRule="auto"/>
              <w:jc w:val="right"/>
              <w:rPr>
                <w:lang w:val="en-US"/>
              </w:rPr>
            </w:pPr>
            <w:r w:rsidRPr="009D6D3D">
              <w:t>6 250 187</w:t>
            </w:r>
          </w:p>
        </w:tc>
        <w:tc>
          <w:tcPr>
            <w:tcW w:w="1432" w:type="dxa"/>
            <w:tcMar>
              <w:top w:w="57" w:type="dxa"/>
              <w:left w:w="0" w:type="dxa"/>
              <w:bottom w:w="28" w:type="dxa"/>
              <w:right w:w="284" w:type="dxa"/>
            </w:tcMar>
          </w:tcPr>
          <w:p w14:paraId="107B5F8C" w14:textId="3E3D85CE" w:rsidR="00117918" w:rsidRPr="00117918" w:rsidRDefault="00117918" w:rsidP="00117918">
            <w:pPr>
              <w:spacing w:before="0" w:after="0" w:line="240" w:lineRule="auto"/>
              <w:jc w:val="right"/>
              <w:rPr>
                <w:lang w:val="en-US"/>
              </w:rPr>
            </w:pPr>
            <w:r w:rsidRPr="009D6D3D">
              <w:t>25 178 413</w:t>
            </w:r>
          </w:p>
        </w:tc>
      </w:tr>
    </w:tbl>
    <w:p w14:paraId="5CE137A3" w14:textId="67B155E5" w:rsidR="00A42130" w:rsidRDefault="00A42130" w:rsidP="00F26A29">
      <w:pPr>
        <w:spacing w:before="0" w:after="0" w:line="259" w:lineRule="auto"/>
        <w:rPr>
          <w:rFonts w:eastAsia="Fira Sans Light" w:cs="Times New Roman"/>
          <w:b/>
          <w:color w:val="000000" w:themeColor="text1"/>
          <w:spacing w:val="-2"/>
          <w:sz w:val="18"/>
          <w:lang w:val="en"/>
        </w:rPr>
      </w:pPr>
    </w:p>
    <w:p w14:paraId="7D13D055" w14:textId="58274050" w:rsidR="00DC6A0C" w:rsidRPr="002C6B4D" w:rsidRDefault="00BE22FA" w:rsidP="00F26A29">
      <w:pPr>
        <w:autoSpaceDE w:val="0"/>
        <w:autoSpaceDN w:val="0"/>
        <w:spacing w:before="0" w:line="240" w:lineRule="auto"/>
        <w:rPr>
          <w:rFonts w:eastAsia="Fira Sans Light" w:cs="Times New Roman"/>
          <w:b/>
          <w:color w:val="000000" w:themeColor="text1"/>
          <w:spacing w:val="-2"/>
          <w:szCs w:val="19"/>
          <w:lang w:val="en"/>
        </w:rPr>
      </w:pPr>
      <w:r w:rsidRPr="002C6B4D">
        <w:rPr>
          <w:rFonts w:eastAsia="Fira Sans Light" w:cs="Times New Roman"/>
          <w:b/>
          <w:color w:val="000000" w:themeColor="text1"/>
          <w:spacing w:val="-2"/>
          <w:szCs w:val="19"/>
          <w:lang w:val="en"/>
        </w:rPr>
        <w:t xml:space="preserve">Table </w:t>
      </w:r>
      <w:r w:rsidR="003702EE" w:rsidRPr="002C6B4D">
        <w:rPr>
          <w:rFonts w:eastAsia="Fira Sans Light" w:cs="Times New Roman"/>
          <w:b/>
          <w:color w:val="000000" w:themeColor="text1"/>
          <w:spacing w:val="-2"/>
          <w:szCs w:val="19"/>
          <w:lang w:val="en"/>
        </w:rPr>
        <w:t>3.2</w:t>
      </w:r>
      <w:r w:rsidRPr="002C6B4D">
        <w:rPr>
          <w:rFonts w:eastAsia="Fira Sans Light" w:cs="Times New Roman"/>
          <w:b/>
          <w:color w:val="000000" w:themeColor="text1"/>
          <w:spacing w:val="-2"/>
          <w:szCs w:val="19"/>
          <w:lang w:val="en"/>
        </w:rPr>
        <w:t xml:space="preserve"> Enterprises operating in Poland compar</w:t>
      </w:r>
      <w:r w:rsidR="000259F4">
        <w:rPr>
          <w:rFonts w:eastAsia="Fira Sans Light" w:cs="Times New Roman"/>
          <w:b/>
          <w:color w:val="000000" w:themeColor="text1"/>
          <w:spacing w:val="-2"/>
          <w:szCs w:val="19"/>
          <w:lang w:val="en"/>
        </w:rPr>
        <w:t>ed to the European Union in 2021</w:t>
      </w:r>
    </w:p>
    <w:tbl>
      <w:tblPr>
        <w:tblStyle w:val="Siatkatabelijasna111"/>
        <w:tblW w:w="7891" w:type="dxa"/>
        <w:tblBorders>
          <w:top w:val="single" w:sz="4" w:space="0" w:color="1F4E79" w:themeColor="accent1" w:themeShade="80"/>
          <w:left w:val="none" w:sz="0" w:space="0" w:color="auto"/>
          <w:bottom w:val="single" w:sz="4" w:space="0" w:color="1F4E79" w:themeColor="accent1" w:themeShade="80"/>
          <w:right w:val="none" w:sz="0" w:space="0" w:color="auto"/>
          <w:insideH w:val="single" w:sz="4" w:space="0" w:color="1F4E79" w:themeColor="accent1" w:themeShade="80"/>
          <w:insideV w:val="single" w:sz="4" w:space="0" w:color="1F4E79" w:themeColor="accent1" w:themeShade="80"/>
        </w:tblBorders>
        <w:tblLayout w:type="fixed"/>
        <w:tblCellMar>
          <w:top w:w="57" w:type="dxa"/>
          <w:bottom w:w="57" w:type="dxa"/>
        </w:tblCellMar>
        <w:tblLook w:val="0000" w:firstRow="0" w:lastRow="0" w:firstColumn="0" w:lastColumn="0" w:noHBand="0" w:noVBand="0"/>
        <w:tblCaption w:val="Table 3.2 Enterprises operating in Poland compared to the European Union in 2020"/>
        <w:tblDescription w:val="Poland Total Turnover 1437.7&#10;Poland Industry (sections B,C,D,E) Turnover 507.8&#10;Poland Construction (section F) Turnover 103.8&#10;Poland Trade; repair of motor vehicles (section G) Turnover 489.4&#10;Poland Services (sections L,M,N,H,I,J, division 95) Turnover 240.3&#10;Poland Other (sections K,P,R,Q, divi-sion 96) Turnover 96.3&#10;Poland Total Value of output 928.6&#10;Poland Industry (sections B,C,D,E) Value of output 424.1&#10;Poland Construction (section F) Value of output 84.7&#10;Poland Trade; repair of motor  vehicles (section G) Value of output 124.0&#10;Poland Services (sections L,M,N,H,I,J, division 95) Value of output 212.5&#10;Poland Other (sections K,P,R,Q, divi-sion 96) Value of output 83.3&#10;European Union Total Turnover 32344.0&#10;European Union Industry (sections B,C,D,E) Turnover 10639.6&#10;European Union Construction (section F) Turnover 1903.1&#10;European Union Trade; repair of motor vehicles (section G) Turnover 9855.9&#10;European Union Services (sections L,M,N,H,I,J, division 95) Turnover 6356.3&#10;European Union Other (sections K,P,R,Q, divi-sion 96) Turnover 3589.2&#10;European Union Total Value of output 23009.9&#10;European Union Industry (sections B,C,D,E) Value of output 9332.9&#10;European Union Construction (section F) Value of output 1873.6&#10;European Union Trade; repair of motor  vehicles (section G) Value of output 2883.8&#10;European Union Services (sections L,M,N,H,I,J, division 95) Value of output 5795.2&#10;European Union Other (sections K,P,R,Q, divi-sion 96) Value of output 3124.3&#10;"/>
      </w:tblPr>
      <w:tblGrid>
        <w:gridCol w:w="2694"/>
        <w:gridCol w:w="1275"/>
        <w:gridCol w:w="1276"/>
        <w:gridCol w:w="1276"/>
        <w:gridCol w:w="142"/>
        <w:gridCol w:w="1228"/>
      </w:tblGrid>
      <w:tr w:rsidR="00A910BF" w:rsidRPr="00B979E0" w14:paraId="1D630C5F" w14:textId="77777777" w:rsidTr="00A11EFF">
        <w:trPr>
          <w:trHeight w:val="271"/>
          <w:tblHeader/>
        </w:trPr>
        <w:tc>
          <w:tcPr>
            <w:tcW w:w="2694" w:type="dxa"/>
            <w:vMerge w:val="restart"/>
            <w:vAlign w:val="center"/>
          </w:tcPr>
          <w:p w14:paraId="7F7248C5" w14:textId="77777777" w:rsidR="00A910BF" w:rsidRPr="00B979E0" w:rsidRDefault="00A910BF" w:rsidP="00F26A29">
            <w:pPr>
              <w:keepNext/>
              <w:tabs>
                <w:tab w:val="right" w:leader="dot" w:pos="4139"/>
              </w:tabs>
              <w:spacing w:before="0" w:line="240" w:lineRule="auto"/>
              <w:jc w:val="center"/>
              <w:outlineLvl w:val="0"/>
              <w:rPr>
                <w:rFonts w:eastAsia="Times New Roman" w:cs="Arial"/>
                <w:bCs/>
                <w:color w:val="000000"/>
                <w:sz w:val="18"/>
                <w:szCs w:val="18"/>
              </w:rPr>
            </w:pPr>
            <w:r w:rsidRPr="00B979E0">
              <w:rPr>
                <w:sz w:val="18"/>
                <w:szCs w:val="18"/>
              </w:rPr>
              <w:t>SPECIFICATION</w:t>
            </w:r>
          </w:p>
          <w:p w14:paraId="5E5E9FAE" w14:textId="77777777" w:rsidR="00A910BF" w:rsidRPr="00B979E0" w:rsidRDefault="00A910BF" w:rsidP="00F26A29">
            <w:pPr>
              <w:keepNext/>
              <w:tabs>
                <w:tab w:val="right" w:leader="dot" w:pos="4139"/>
              </w:tabs>
              <w:spacing w:before="0" w:line="240" w:lineRule="auto"/>
              <w:jc w:val="center"/>
              <w:outlineLvl w:val="0"/>
              <w:rPr>
                <w:rFonts w:eastAsia="Times New Roman" w:cs="Arial"/>
                <w:bCs/>
                <w:color w:val="000000"/>
                <w:sz w:val="18"/>
                <w:szCs w:val="18"/>
              </w:rPr>
            </w:pPr>
          </w:p>
        </w:tc>
        <w:tc>
          <w:tcPr>
            <w:tcW w:w="2551" w:type="dxa"/>
            <w:gridSpan w:val="2"/>
            <w:vAlign w:val="center"/>
          </w:tcPr>
          <w:p w14:paraId="6F20C8A0" w14:textId="77777777" w:rsidR="00A910BF" w:rsidRPr="00B979E0" w:rsidRDefault="00A910BF" w:rsidP="00F26A29">
            <w:pPr>
              <w:spacing w:before="0" w:line="240" w:lineRule="auto"/>
              <w:jc w:val="center"/>
              <w:rPr>
                <w:rFonts w:eastAsia="Fira Sans Light" w:cs="Times New Roman"/>
                <w:sz w:val="18"/>
                <w:szCs w:val="18"/>
              </w:rPr>
            </w:pPr>
            <w:r w:rsidRPr="00B979E0">
              <w:rPr>
                <w:sz w:val="18"/>
                <w:szCs w:val="18"/>
              </w:rPr>
              <w:t>Poland</w:t>
            </w:r>
          </w:p>
        </w:tc>
        <w:tc>
          <w:tcPr>
            <w:tcW w:w="2646" w:type="dxa"/>
            <w:gridSpan w:val="3"/>
            <w:vAlign w:val="center"/>
          </w:tcPr>
          <w:p w14:paraId="57BD89F9" w14:textId="77777777" w:rsidR="00A910BF" w:rsidRPr="00B979E0" w:rsidRDefault="00A910BF" w:rsidP="00F26A29">
            <w:pPr>
              <w:spacing w:before="0" w:line="240" w:lineRule="auto"/>
              <w:jc w:val="center"/>
              <w:rPr>
                <w:rFonts w:eastAsia="Fira Sans Light" w:cs="Times New Roman"/>
                <w:sz w:val="18"/>
                <w:szCs w:val="18"/>
              </w:rPr>
            </w:pPr>
            <w:r w:rsidRPr="00B979E0">
              <w:rPr>
                <w:sz w:val="18"/>
                <w:szCs w:val="18"/>
              </w:rPr>
              <w:t>European Union</w:t>
            </w:r>
          </w:p>
        </w:tc>
      </w:tr>
      <w:tr w:rsidR="00A910BF" w:rsidRPr="00B979E0" w14:paraId="5E25B2CC" w14:textId="77777777" w:rsidTr="00A11EFF">
        <w:trPr>
          <w:trHeight w:val="377"/>
          <w:tblHeader/>
        </w:trPr>
        <w:tc>
          <w:tcPr>
            <w:tcW w:w="2694" w:type="dxa"/>
            <w:vMerge/>
            <w:vAlign w:val="center"/>
          </w:tcPr>
          <w:p w14:paraId="7BDE5619" w14:textId="77777777" w:rsidR="00A910BF" w:rsidRPr="00B979E0" w:rsidRDefault="00A910BF" w:rsidP="002C6B4D">
            <w:pPr>
              <w:keepNext/>
              <w:keepLines/>
              <w:tabs>
                <w:tab w:val="right" w:leader="dot" w:pos="4156"/>
              </w:tabs>
              <w:spacing w:before="0" w:after="0" w:line="240" w:lineRule="auto"/>
              <w:contextualSpacing/>
              <w:jc w:val="center"/>
              <w:outlineLvl w:val="4"/>
              <w:rPr>
                <w:rFonts w:eastAsia="Times New Roman" w:cs="Arial"/>
                <w:color w:val="000000"/>
                <w:sz w:val="18"/>
                <w:szCs w:val="18"/>
              </w:rPr>
            </w:pPr>
          </w:p>
        </w:tc>
        <w:tc>
          <w:tcPr>
            <w:tcW w:w="1275" w:type="dxa"/>
            <w:vAlign w:val="center"/>
          </w:tcPr>
          <w:p w14:paraId="1B9A0920" w14:textId="77777777"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Turnover</w:t>
            </w:r>
          </w:p>
        </w:tc>
        <w:tc>
          <w:tcPr>
            <w:tcW w:w="1276" w:type="dxa"/>
            <w:vAlign w:val="center"/>
          </w:tcPr>
          <w:p w14:paraId="7F5CD6D4" w14:textId="3F090734" w:rsidR="00A910BF" w:rsidRPr="00B979E0" w:rsidRDefault="00271723" w:rsidP="00065D04">
            <w:pPr>
              <w:spacing w:before="0" w:after="0" w:line="240" w:lineRule="auto"/>
              <w:jc w:val="center"/>
              <w:rPr>
                <w:rFonts w:eastAsia="Fira Sans Light" w:cs="Times New Roman"/>
                <w:sz w:val="18"/>
                <w:szCs w:val="18"/>
              </w:rPr>
            </w:pPr>
            <w:r w:rsidRPr="00271723">
              <w:rPr>
                <w:sz w:val="18"/>
                <w:szCs w:val="18"/>
              </w:rPr>
              <w:t xml:space="preserve">Value of </w:t>
            </w:r>
            <w:proofErr w:type="spellStart"/>
            <w:r w:rsidRPr="00271723">
              <w:rPr>
                <w:sz w:val="18"/>
                <w:szCs w:val="18"/>
              </w:rPr>
              <w:t>output</w:t>
            </w:r>
            <w:proofErr w:type="spellEnd"/>
          </w:p>
        </w:tc>
        <w:tc>
          <w:tcPr>
            <w:tcW w:w="1276" w:type="dxa"/>
            <w:vAlign w:val="center"/>
          </w:tcPr>
          <w:p w14:paraId="27AA8ACA" w14:textId="77777777" w:rsidR="00A910BF" w:rsidRPr="00B979E0" w:rsidRDefault="00A910BF" w:rsidP="00065D04">
            <w:pPr>
              <w:spacing w:before="0" w:after="0" w:line="240" w:lineRule="auto"/>
              <w:jc w:val="center"/>
              <w:rPr>
                <w:rFonts w:eastAsia="Fira Sans Light" w:cs="Times New Roman"/>
                <w:sz w:val="18"/>
                <w:szCs w:val="18"/>
              </w:rPr>
            </w:pPr>
            <w:r w:rsidRPr="00B979E0">
              <w:rPr>
                <w:sz w:val="18"/>
                <w:szCs w:val="18"/>
              </w:rPr>
              <w:t>Turnover</w:t>
            </w:r>
          </w:p>
        </w:tc>
        <w:tc>
          <w:tcPr>
            <w:tcW w:w="1370" w:type="dxa"/>
            <w:gridSpan w:val="2"/>
            <w:vAlign w:val="center"/>
          </w:tcPr>
          <w:p w14:paraId="549B1FF4" w14:textId="5C6FD422" w:rsidR="00A910BF" w:rsidRPr="00B979E0" w:rsidRDefault="001B5CC1" w:rsidP="00065D04">
            <w:pPr>
              <w:spacing w:before="0" w:after="0" w:line="240" w:lineRule="auto"/>
              <w:jc w:val="center"/>
              <w:rPr>
                <w:rFonts w:eastAsia="Fira Sans Light" w:cs="Times New Roman"/>
                <w:sz w:val="18"/>
                <w:szCs w:val="18"/>
              </w:rPr>
            </w:pPr>
            <w:r w:rsidRPr="001B5CC1">
              <w:rPr>
                <w:sz w:val="18"/>
                <w:szCs w:val="18"/>
              </w:rPr>
              <w:t>Value of output</w:t>
            </w:r>
          </w:p>
        </w:tc>
      </w:tr>
      <w:tr w:rsidR="00A910BF" w:rsidRPr="00B979E0" w14:paraId="46FCF566" w14:textId="77777777" w:rsidTr="00A11EFF">
        <w:trPr>
          <w:trHeight w:val="101"/>
          <w:tblHeader/>
        </w:trPr>
        <w:tc>
          <w:tcPr>
            <w:tcW w:w="2694" w:type="dxa"/>
            <w:vMerge/>
            <w:vAlign w:val="center"/>
          </w:tcPr>
          <w:p w14:paraId="6749302C" w14:textId="77777777" w:rsidR="00A910BF" w:rsidRPr="00B979E0" w:rsidRDefault="00A910BF" w:rsidP="002C6B4D">
            <w:pPr>
              <w:keepNext/>
              <w:keepLines/>
              <w:tabs>
                <w:tab w:val="right" w:leader="dot" w:pos="4156"/>
              </w:tabs>
              <w:spacing w:before="0" w:after="0" w:line="240" w:lineRule="auto"/>
              <w:contextualSpacing/>
              <w:jc w:val="center"/>
              <w:outlineLvl w:val="4"/>
              <w:rPr>
                <w:rFonts w:eastAsia="Times New Roman" w:cs="Arial"/>
                <w:color w:val="000000"/>
                <w:sz w:val="18"/>
                <w:szCs w:val="18"/>
              </w:rPr>
            </w:pPr>
          </w:p>
        </w:tc>
        <w:tc>
          <w:tcPr>
            <w:tcW w:w="5197" w:type="dxa"/>
            <w:gridSpan w:val="5"/>
            <w:vAlign w:val="center"/>
          </w:tcPr>
          <w:p w14:paraId="7DC9EFAF" w14:textId="3C5F2181" w:rsidR="00A910BF" w:rsidRPr="00B979E0" w:rsidRDefault="00CA1EB9" w:rsidP="002C6B4D">
            <w:pPr>
              <w:spacing w:before="0" w:after="0" w:line="240" w:lineRule="auto"/>
              <w:jc w:val="center"/>
              <w:rPr>
                <w:rFonts w:eastAsia="Fira Sans Light" w:cs="Times New Roman"/>
                <w:sz w:val="18"/>
                <w:szCs w:val="18"/>
              </w:rPr>
            </w:pPr>
            <w:r w:rsidRPr="00B979E0">
              <w:rPr>
                <w:rFonts w:eastAsia="Fira Sans Light" w:cs="Times New Roman"/>
                <w:sz w:val="18"/>
                <w:szCs w:val="18"/>
              </w:rPr>
              <w:t xml:space="preserve">in </w:t>
            </w:r>
            <w:proofErr w:type="spellStart"/>
            <w:r w:rsidRPr="00B979E0">
              <w:rPr>
                <w:rFonts w:eastAsia="Fira Sans Light" w:cs="Times New Roman"/>
                <w:sz w:val="18"/>
                <w:szCs w:val="18"/>
              </w:rPr>
              <w:t>bn</w:t>
            </w:r>
            <w:proofErr w:type="spellEnd"/>
            <w:r w:rsidRPr="00B979E0">
              <w:rPr>
                <w:rFonts w:eastAsia="Fira Sans Light" w:cs="Times New Roman"/>
                <w:sz w:val="18"/>
                <w:szCs w:val="18"/>
              </w:rPr>
              <w:t xml:space="preserve"> EUR</w:t>
            </w:r>
          </w:p>
        </w:tc>
      </w:tr>
      <w:tr w:rsidR="00117918" w:rsidRPr="00B14965" w14:paraId="3A02AAE0" w14:textId="77777777" w:rsidTr="00A11EFF">
        <w:trPr>
          <w:trHeight w:val="192"/>
        </w:trPr>
        <w:tc>
          <w:tcPr>
            <w:tcW w:w="2694" w:type="dxa"/>
            <w:vAlign w:val="center"/>
          </w:tcPr>
          <w:p w14:paraId="715F2863" w14:textId="77777777" w:rsidR="00117918" w:rsidRPr="00F32EB4" w:rsidRDefault="00117918" w:rsidP="00117918">
            <w:pPr>
              <w:keepNext/>
              <w:keepLines/>
              <w:tabs>
                <w:tab w:val="right" w:leader="dot" w:pos="4156"/>
              </w:tabs>
              <w:spacing w:before="0" w:after="0" w:line="240" w:lineRule="auto"/>
              <w:ind w:left="-108" w:right="-222"/>
              <w:contextualSpacing/>
              <w:outlineLvl w:val="4"/>
              <w:rPr>
                <w:rFonts w:eastAsia="Times New Roman" w:cs="Times New Roman"/>
                <w:b/>
                <w:color w:val="000000"/>
                <w:sz w:val="18"/>
                <w:szCs w:val="18"/>
              </w:rPr>
            </w:pPr>
            <w:r w:rsidRPr="00F32EB4">
              <w:rPr>
                <w:b/>
                <w:sz w:val="18"/>
                <w:szCs w:val="18"/>
              </w:rPr>
              <w:t>Total</w:t>
            </w:r>
          </w:p>
        </w:tc>
        <w:tc>
          <w:tcPr>
            <w:tcW w:w="1275" w:type="dxa"/>
            <w:tcMar>
              <w:top w:w="0" w:type="dxa"/>
              <w:left w:w="0" w:type="dxa"/>
              <w:bottom w:w="0" w:type="dxa"/>
              <w:right w:w="57" w:type="dxa"/>
            </w:tcMar>
          </w:tcPr>
          <w:p w14:paraId="6A9D521A" w14:textId="2B37F545" w:rsidR="00117918" w:rsidRPr="00117918" w:rsidRDefault="00117918" w:rsidP="00117918">
            <w:pPr>
              <w:spacing w:before="0" w:after="0" w:line="240" w:lineRule="auto"/>
              <w:jc w:val="right"/>
              <w:rPr>
                <w:b/>
                <w:sz w:val="18"/>
                <w:szCs w:val="18"/>
              </w:rPr>
            </w:pPr>
            <w:r w:rsidRPr="00117918">
              <w:rPr>
                <w:b/>
              </w:rPr>
              <w:t>1</w:t>
            </w:r>
            <w:r w:rsidR="00902016">
              <w:rPr>
                <w:b/>
              </w:rPr>
              <w:t xml:space="preserve"> </w:t>
            </w:r>
            <w:r w:rsidRPr="00117918">
              <w:rPr>
                <w:b/>
              </w:rPr>
              <w:t>437</w:t>
            </w:r>
            <w:r w:rsidR="00320C9C">
              <w:rPr>
                <w:b/>
              </w:rPr>
              <w:t>.</w:t>
            </w:r>
            <w:r w:rsidRPr="00117918">
              <w:rPr>
                <w:b/>
              </w:rPr>
              <w:t>7</w:t>
            </w:r>
          </w:p>
        </w:tc>
        <w:tc>
          <w:tcPr>
            <w:tcW w:w="1276" w:type="dxa"/>
            <w:tcMar>
              <w:top w:w="0" w:type="dxa"/>
              <w:left w:w="0" w:type="dxa"/>
              <w:bottom w:w="0" w:type="dxa"/>
              <w:right w:w="57" w:type="dxa"/>
            </w:tcMar>
          </w:tcPr>
          <w:p w14:paraId="30639E44" w14:textId="59AB34B5" w:rsidR="00117918" w:rsidRPr="00117918" w:rsidRDefault="00117918" w:rsidP="00117918">
            <w:pPr>
              <w:spacing w:before="0" w:after="0" w:line="240" w:lineRule="auto"/>
              <w:jc w:val="right"/>
              <w:rPr>
                <w:b/>
                <w:sz w:val="18"/>
                <w:szCs w:val="18"/>
              </w:rPr>
            </w:pPr>
            <w:r w:rsidRPr="00117918">
              <w:rPr>
                <w:b/>
              </w:rPr>
              <w:t>928</w:t>
            </w:r>
            <w:r w:rsidR="00320C9C">
              <w:rPr>
                <w:b/>
              </w:rPr>
              <w:t>.</w:t>
            </w:r>
            <w:r w:rsidRPr="00117918">
              <w:rPr>
                <w:b/>
              </w:rPr>
              <w:t>6</w:t>
            </w:r>
          </w:p>
        </w:tc>
        <w:tc>
          <w:tcPr>
            <w:tcW w:w="1418" w:type="dxa"/>
            <w:gridSpan w:val="2"/>
            <w:tcMar>
              <w:top w:w="0" w:type="dxa"/>
              <w:left w:w="0" w:type="dxa"/>
              <w:bottom w:w="0" w:type="dxa"/>
              <w:right w:w="57" w:type="dxa"/>
            </w:tcMar>
          </w:tcPr>
          <w:p w14:paraId="78BB62FA" w14:textId="4F0A36E9" w:rsidR="00117918" w:rsidRPr="00117918" w:rsidRDefault="00117918" w:rsidP="00117918">
            <w:pPr>
              <w:spacing w:before="0" w:after="0" w:line="240" w:lineRule="auto"/>
              <w:jc w:val="right"/>
              <w:rPr>
                <w:b/>
                <w:sz w:val="18"/>
                <w:szCs w:val="18"/>
              </w:rPr>
            </w:pPr>
            <w:r w:rsidRPr="00117918">
              <w:rPr>
                <w:b/>
              </w:rPr>
              <w:t>32</w:t>
            </w:r>
            <w:r w:rsidR="00902016">
              <w:rPr>
                <w:b/>
              </w:rPr>
              <w:t xml:space="preserve"> </w:t>
            </w:r>
            <w:r w:rsidRPr="00117918">
              <w:rPr>
                <w:b/>
              </w:rPr>
              <w:t>344</w:t>
            </w:r>
            <w:r w:rsidR="00320C9C">
              <w:rPr>
                <w:b/>
              </w:rPr>
              <w:t>.</w:t>
            </w:r>
            <w:r w:rsidRPr="00117918">
              <w:rPr>
                <w:b/>
              </w:rPr>
              <w:t>0</w:t>
            </w:r>
          </w:p>
        </w:tc>
        <w:tc>
          <w:tcPr>
            <w:tcW w:w="1228" w:type="dxa"/>
            <w:tcMar>
              <w:top w:w="0" w:type="dxa"/>
              <w:left w:w="0" w:type="dxa"/>
              <w:bottom w:w="0" w:type="dxa"/>
              <w:right w:w="57" w:type="dxa"/>
            </w:tcMar>
          </w:tcPr>
          <w:p w14:paraId="47D10D93" w14:textId="1F17DF10" w:rsidR="00117918" w:rsidRPr="00117918" w:rsidRDefault="00117918" w:rsidP="00117918">
            <w:pPr>
              <w:spacing w:before="0" w:after="0" w:line="240" w:lineRule="auto"/>
              <w:jc w:val="right"/>
              <w:rPr>
                <w:b/>
                <w:sz w:val="18"/>
                <w:szCs w:val="18"/>
              </w:rPr>
            </w:pPr>
            <w:r w:rsidRPr="00117918">
              <w:rPr>
                <w:b/>
              </w:rPr>
              <w:t>23</w:t>
            </w:r>
            <w:r w:rsidR="00902016">
              <w:rPr>
                <w:b/>
              </w:rPr>
              <w:t xml:space="preserve"> </w:t>
            </w:r>
            <w:r w:rsidRPr="00117918">
              <w:rPr>
                <w:b/>
              </w:rPr>
              <w:t>009</w:t>
            </w:r>
            <w:r w:rsidR="00320C9C">
              <w:rPr>
                <w:b/>
              </w:rPr>
              <w:t>.</w:t>
            </w:r>
            <w:r w:rsidRPr="00117918">
              <w:rPr>
                <w:b/>
              </w:rPr>
              <w:t>9</w:t>
            </w:r>
          </w:p>
        </w:tc>
      </w:tr>
      <w:tr w:rsidR="00117918" w:rsidRPr="00B14965" w14:paraId="399B1A97" w14:textId="77777777" w:rsidTr="00A11EFF">
        <w:trPr>
          <w:trHeight w:val="284"/>
        </w:trPr>
        <w:tc>
          <w:tcPr>
            <w:tcW w:w="2694" w:type="dxa"/>
            <w:vAlign w:val="center"/>
          </w:tcPr>
          <w:p w14:paraId="1362317D" w14:textId="77777777" w:rsidR="00117918" w:rsidRPr="00F32EB4" w:rsidRDefault="00117918" w:rsidP="00117918">
            <w:pPr>
              <w:spacing w:before="0" w:after="0" w:line="240" w:lineRule="auto"/>
              <w:ind w:left="-108" w:right="-222"/>
              <w:rPr>
                <w:rFonts w:eastAsia="Fira Sans Light" w:cs="Times New Roman"/>
                <w:bCs/>
                <w:sz w:val="18"/>
                <w:szCs w:val="18"/>
                <w:lang w:val="en-US"/>
              </w:rPr>
            </w:pPr>
            <w:r w:rsidRPr="00F32EB4">
              <w:rPr>
                <w:sz w:val="18"/>
                <w:szCs w:val="18"/>
                <w:lang w:val="en-US"/>
              </w:rPr>
              <w:t>Industry (sections B,C,D,E)</w:t>
            </w:r>
          </w:p>
        </w:tc>
        <w:tc>
          <w:tcPr>
            <w:tcW w:w="1275" w:type="dxa"/>
            <w:tcMar>
              <w:top w:w="0" w:type="dxa"/>
              <w:left w:w="0" w:type="dxa"/>
              <w:bottom w:w="0" w:type="dxa"/>
              <w:right w:w="57" w:type="dxa"/>
            </w:tcMar>
          </w:tcPr>
          <w:p w14:paraId="39114148" w14:textId="2C817E3D" w:rsidR="00117918" w:rsidRPr="00F32EB4" w:rsidRDefault="00117918" w:rsidP="00117918">
            <w:pPr>
              <w:spacing w:before="0" w:after="0" w:line="240" w:lineRule="auto"/>
              <w:jc w:val="right"/>
              <w:rPr>
                <w:sz w:val="18"/>
                <w:szCs w:val="18"/>
              </w:rPr>
            </w:pPr>
            <w:r w:rsidRPr="0033693B">
              <w:t>507</w:t>
            </w:r>
            <w:r w:rsidR="00320C9C">
              <w:t>.</w:t>
            </w:r>
            <w:r w:rsidRPr="0033693B">
              <w:t>8</w:t>
            </w:r>
          </w:p>
        </w:tc>
        <w:tc>
          <w:tcPr>
            <w:tcW w:w="1276" w:type="dxa"/>
            <w:tcMar>
              <w:top w:w="0" w:type="dxa"/>
              <w:left w:w="0" w:type="dxa"/>
              <w:bottom w:w="0" w:type="dxa"/>
              <w:right w:w="57" w:type="dxa"/>
            </w:tcMar>
          </w:tcPr>
          <w:p w14:paraId="66023BD3" w14:textId="42FA2AF9" w:rsidR="00117918" w:rsidRPr="00F32EB4" w:rsidRDefault="00117918" w:rsidP="00117918">
            <w:pPr>
              <w:spacing w:before="0" w:after="0" w:line="240" w:lineRule="auto"/>
              <w:jc w:val="right"/>
              <w:rPr>
                <w:sz w:val="18"/>
                <w:szCs w:val="18"/>
              </w:rPr>
            </w:pPr>
            <w:r w:rsidRPr="0033693B">
              <w:t>424</w:t>
            </w:r>
            <w:r w:rsidR="00320C9C">
              <w:t>.</w:t>
            </w:r>
            <w:r w:rsidRPr="0033693B">
              <w:t>1</w:t>
            </w:r>
          </w:p>
        </w:tc>
        <w:tc>
          <w:tcPr>
            <w:tcW w:w="1418" w:type="dxa"/>
            <w:gridSpan w:val="2"/>
            <w:tcMar>
              <w:top w:w="0" w:type="dxa"/>
              <w:left w:w="0" w:type="dxa"/>
              <w:bottom w:w="0" w:type="dxa"/>
              <w:right w:w="57" w:type="dxa"/>
            </w:tcMar>
          </w:tcPr>
          <w:p w14:paraId="7EBDF13B" w14:textId="104C7054" w:rsidR="00117918" w:rsidRPr="00F32EB4" w:rsidRDefault="00117918" w:rsidP="00117918">
            <w:pPr>
              <w:spacing w:before="0" w:after="0" w:line="240" w:lineRule="auto"/>
              <w:jc w:val="right"/>
              <w:rPr>
                <w:sz w:val="18"/>
                <w:szCs w:val="18"/>
              </w:rPr>
            </w:pPr>
            <w:r w:rsidRPr="0033693B">
              <w:t>10</w:t>
            </w:r>
            <w:r w:rsidR="00556CA6">
              <w:t xml:space="preserve"> </w:t>
            </w:r>
            <w:r w:rsidRPr="0033693B">
              <w:t>639</w:t>
            </w:r>
            <w:r w:rsidR="00320C9C">
              <w:t>.</w:t>
            </w:r>
            <w:r w:rsidRPr="0033693B">
              <w:t>6</w:t>
            </w:r>
          </w:p>
        </w:tc>
        <w:tc>
          <w:tcPr>
            <w:tcW w:w="1228" w:type="dxa"/>
            <w:tcMar>
              <w:top w:w="0" w:type="dxa"/>
              <w:left w:w="0" w:type="dxa"/>
              <w:bottom w:w="0" w:type="dxa"/>
              <w:right w:w="57" w:type="dxa"/>
            </w:tcMar>
          </w:tcPr>
          <w:p w14:paraId="57DC4DA2" w14:textId="1F64593B" w:rsidR="00117918" w:rsidRPr="00F32EB4" w:rsidRDefault="00117918" w:rsidP="00117918">
            <w:pPr>
              <w:spacing w:before="0" w:after="0" w:line="240" w:lineRule="auto"/>
              <w:jc w:val="right"/>
              <w:rPr>
                <w:sz w:val="18"/>
                <w:szCs w:val="18"/>
              </w:rPr>
            </w:pPr>
            <w:r w:rsidRPr="0033693B">
              <w:t>9</w:t>
            </w:r>
            <w:r w:rsidR="00556CA6">
              <w:t xml:space="preserve"> </w:t>
            </w:r>
            <w:r w:rsidRPr="0033693B">
              <w:t>332</w:t>
            </w:r>
            <w:r w:rsidR="00320C9C">
              <w:t>.</w:t>
            </w:r>
            <w:r w:rsidRPr="0033693B">
              <w:t>9</w:t>
            </w:r>
          </w:p>
        </w:tc>
      </w:tr>
      <w:tr w:rsidR="00117918" w:rsidRPr="00B14965" w14:paraId="7AC65C62" w14:textId="77777777" w:rsidTr="00A11EFF">
        <w:trPr>
          <w:trHeight w:val="145"/>
        </w:trPr>
        <w:tc>
          <w:tcPr>
            <w:tcW w:w="2694" w:type="dxa"/>
            <w:vAlign w:val="center"/>
          </w:tcPr>
          <w:p w14:paraId="0E57EB6D" w14:textId="77777777" w:rsidR="00117918" w:rsidRPr="00F32EB4" w:rsidRDefault="00117918" w:rsidP="00117918">
            <w:pPr>
              <w:spacing w:before="0" w:after="0" w:line="240" w:lineRule="auto"/>
              <w:ind w:left="-108" w:right="-222"/>
              <w:rPr>
                <w:rFonts w:eastAsia="Fira Sans Light" w:cs="Times New Roman"/>
                <w:bCs/>
                <w:sz w:val="18"/>
                <w:szCs w:val="18"/>
              </w:rPr>
            </w:pPr>
            <w:r w:rsidRPr="00F32EB4">
              <w:rPr>
                <w:sz w:val="18"/>
                <w:szCs w:val="18"/>
              </w:rPr>
              <w:t>Construction (section F)</w:t>
            </w:r>
          </w:p>
        </w:tc>
        <w:tc>
          <w:tcPr>
            <w:tcW w:w="1275" w:type="dxa"/>
            <w:tcMar>
              <w:top w:w="0" w:type="dxa"/>
              <w:left w:w="0" w:type="dxa"/>
              <w:bottom w:w="0" w:type="dxa"/>
              <w:right w:w="57" w:type="dxa"/>
            </w:tcMar>
          </w:tcPr>
          <w:p w14:paraId="5DEF5C88" w14:textId="2CC3D277" w:rsidR="00117918" w:rsidRPr="00F32EB4" w:rsidRDefault="00117918" w:rsidP="00117918">
            <w:pPr>
              <w:spacing w:before="0" w:after="0" w:line="240" w:lineRule="auto"/>
              <w:jc w:val="right"/>
              <w:rPr>
                <w:sz w:val="18"/>
                <w:szCs w:val="18"/>
              </w:rPr>
            </w:pPr>
            <w:r w:rsidRPr="0033693B">
              <w:t>103</w:t>
            </w:r>
            <w:r w:rsidR="00320C9C">
              <w:t>.</w:t>
            </w:r>
            <w:r w:rsidRPr="0033693B">
              <w:t>8</w:t>
            </w:r>
          </w:p>
        </w:tc>
        <w:tc>
          <w:tcPr>
            <w:tcW w:w="1276" w:type="dxa"/>
            <w:tcMar>
              <w:top w:w="0" w:type="dxa"/>
              <w:left w:w="0" w:type="dxa"/>
              <w:bottom w:w="0" w:type="dxa"/>
              <w:right w:w="57" w:type="dxa"/>
            </w:tcMar>
          </w:tcPr>
          <w:p w14:paraId="42BDC67E" w14:textId="693DF61B" w:rsidR="00117918" w:rsidRPr="00F32EB4" w:rsidRDefault="00117918" w:rsidP="00117918">
            <w:pPr>
              <w:spacing w:before="0" w:after="0" w:line="240" w:lineRule="auto"/>
              <w:jc w:val="right"/>
              <w:rPr>
                <w:sz w:val="18"/>
                <w:szCs w:val="18"/>
              </w:rPr>
            </w:pPr>
            <w:r w:rsidRPr="0033693B">
              <w:t>84</w:t>
            </w:r>
            <w:r w:rsidR="00320C9C">
              <w:t>.</w:t>
            </w:r>
            <w:r w:rsidRPr="0033693B">
              <w:t>7</w:t>
            </w:r>
          </w:p>
        </w:tc>
        <w:tc>
          <w:tcPr>
            <w:tcW w:w="1418" w:type="dxa"/>
            <w:gridSpan w:val="2"/>
            <w:tcMar>
              <w:top w:w="0" w:type="dxa"/>
              <w:left w:w="0" w:type="dxa"/>
              <w:bottom w:w="0" w:type="dxa"/>
              <w:right w:w="57" w:type="dxa"/>
            </w:tcMar>
          </w:tcPr>
          <w:p w14:paraId="057497A2" w14:textId="0D7A676E" w:rsidR="00117918" w:rsidRPr="00F32EB4" w:rsidRDefault="00117918" w:rsidP="00117918">
            <w:pPr>
              <w:spacing w:before="0" w:after="0" w:line="240" w:lineRule="auto"/>
              <w:jc w:val="right"/>
              <w:rPr>
                <w:sz w:val="18"/>
                <w:szCs w:val="18"/>
              </w:rPr>
            </w:pPr>
            <w:r w:rsidRPr="0033693B">
              <w:t>1</w:t>
            </w:r>
            <w:r w:rsidR="00556CA6">
              <w:t xml:space="preserve"> </w:t>
            </w:r>
            <w:r w:rsidRPr="0033693B">
              <w:t>903</w:t>
            </w:r>
            <w:r w:rsidR="00320C9C">
              <w:t>.</w:t>
            </w:r>
            <w:r w:rsidRPr="0033693B">
              <w:t>1</w:t>
            </w:r>
          </w:p>
        </w:tc>
        <w:tc>
          <w:tcPr>
            <w:tcW w:w="1228" w:type="dxa"/>
            <w:tcMar>
              <w:top w:w="0" w:type="dxa"/>
              <w:left w:w="0" w:type="dxa"/>
              <w:bottom w:w="0" w:type="dxa"/>
              <w:right w:w="57" w:type="dxa"/>
            </w:tcMar>
          </w:tcPr>
          <w:p w14:paraId="64E9DCBE" w14:textId="70A9DC19" w:rsidR="00117918" w:rsidRPr="00F32EB4" w:rsidRDefault="00117918" w:rsidP="00117918">
            <w:pPr>
              <w:spacing w:before="0" w:after="0" w:line="240" w:lineRule="auto"/>
              <w:jc w:val="right"/>
              <w:rPr>
                <w:sz w:val="18"/>
                <w:szCs w:val="18"/>
              </w:rPr>
            </w:pPr>
            <w:r w:rsidRPr="0033693B">
              <w:t>1</w:t>
            </w:r>
            <w:r w:rsidR="00556CA6">
              <w:t xml:space="preserve"> </w:t>
            </w:r>
            <w:r w:rsidRPr="0033693B">
              <w:t>873</w:t>
            </w:r>
            <w:r w:rsidR="00320C9C">
              <w:t>.</w:t>
            </w:r>
            <w:r w:rsidRPr="0033693B">
              <w:t>6</w:t>
            </w:r>
          </w:p>
        </w:tc>
      </w:tr>
      <w:tr w:rsidR="00117918" w:rsidRPr="00B14965" w14:paraId="6F0378AE" w14:textId="77777777" w:rsidTr="00A11EFF">
        <w:trPr>
          <w:trHeight w:val="284"/>
        </w:trPr>
        <w:tc>
          <w:tcPr>
            <w:tcW w:w="2694" w:type="dxa"/>
            <w:vAlign w:val="center"/>
          </w:tcPr>
          <w:p w14:paraId="2D9BBAFA" w14:textId="77777777" w:rsidR="00117918" w:rsidRDefault="00117918" w:rsidP="00117918">
            <w:pPr>
              <w:spacing w:before="0" w:after="0" w:line="240" w:lineRule="auto"/>
              <w:ind w:left="-108" w:right="-222"/>
              <w:rPr>
                <w:sz w:val="18"/>
                <w:szCs w:val="18"/>
                <w:lang w:val="en-US"/>
              </w:rPr>
            </w:pPr>
            <w:r w:rsidRPr="00F32EB4">
              <w:rPr>
                <w:sz w:val="18"/>
                <w:szCs w:val="18"/>
                <w:lang w:val="en-US"/>
              </w:rPr>
              <w:t xml:space="preserve">Trade; repair of motor </w:t>
            </w:r>
          </w:p>
          <w:p w14:paraId="26D30301" w14:textId="281AF7A8" w:rsidR="00117918" w:rsidRPr="00F32EB4" w:rsidRDefault="00117918" w:rsidP="00117918">
            <w:pPr>
              <w:spacing w:before="0" w:after="0" w:line="240" w:lineRule="auto"/>
              <w:ind w:left="-108" w:right="-222"/>
              <w:rPr>
                <w:rFonts w:eastAsia="Fira Sans Light" w:cs="Times New Roman"/>
                <w:bCs/>
                <w:sz w:val="18"/>
                <w:szCs w:val="18"/>
                <w:lang w:val="en-US"/>
              </w:rPr>
            </w:pPr>
            <w:r w:rsidRPr="00F32EB4">
              <w:rPr>
                <w:sz w:val="18"/>
                <w:szCs w:val="18"/>
                <w:lang w:val="en-US"/>
              </w:rPr>
              <w:t>vehicles (section G)</w:t>
            </w:r>
          </w:p>
        </w:tc>
        <w:tc>
          <w:tcPr>
            <w:tcW w:w="1275" w:type="dxa"/>
            <w:tcMar>
              <w:top w:w="0" w:type="dxa"/>
              <w:left w:w="0" w:type="dxa"/>
              <w:bottom w:w="0" w:type="dxa"/>
              <w:right w:w="57" w:type="dxa"/>
            </w:tcMar>
          </w:tcPr>
          <w:p w14:paraId="08270A52" w14:textId="7316E5EC" w:rsidR="00117918" w:rsidRPr="00F32EB4" w:rsidRDefault="00117918" w:rsidP="00117918">
            <w:pPr>
              <w:spacing w:before="0" w:after="0" w:line="240" w:lineRule="auto"/>
              <w:jc w:val="right"/>
              <w:rPr>
                <w:sz w:val="18"/>
                <w:szCs w:val="18"/>
              </w:rPr>
            </w:pPr>
            <w:r w:rsidRPr="0033693B">
              <w:t>489</w:t>
            </w:r>
            <w:r w:rsidR="00320C9C">
              <w:t>.</w:t>
            </w:r>
            <w:r w:rsidRPr="0033693B">
              <w:t>4</w:t>
            </w:r>
          </w:p>
        </w:tc>
        <w:tc>
          <w:tcPr>
            <w:tcW w:w="1276" w:type="dxa"/>
            <w:tcMar>
              <w:top w:w="0" w:type="dxa"/>
              <w:left w:w="0" w:type="dxa"/>
              <w:bottom w:w="0" w:type="dxa"/>
              <w:right w:w="57" w:type="dxa"/>
            </w:tcMar>
          </w:tcPr>
          <w:p w14:paraId="5CC38DCE" w14:textId="46FA91C3" w:rsidR="00117918" w:rsidRPr="00F32EB4" w:rsidRDefault="00117918" w:rsidP="00117918">
            <w:pPr>
              <w:spacing w:before="0" w:after="0" w:line="240" w:lineRule="auto"/>
              <w:jc w:val="right"/>
              <w:rPr>
                <w:sz w:val="18"/>
                <w:szCs w:val="18"/>
              </w:rPr>
            </w:pPr>
            <w:r w:rsidRPr="0033693B">
              <w:t>124</w:t>
            </w:r>
            <w:r w:rsidR="00320C9C">
              <w:t>.</w:t>
            </w:r>
            <w:r w:rsidRPr="0033693B">
              <w:t>0</w:t>
            </w:r>
          </w:p>
        </w:tc>
        <w:tc>
          <w:tcPr>
            <w:tcW w:w="1418" w:type="dxa"/>
            <w:gridSpan w:val="2"/>
            <w:tcMar>
              <w:top w:w="0" w:type="dxa"/>
              <w:left w:w="0" w:type="dxa"/>
              <w:bottom w:w="0" w:type="dxa"/>
              <w:right w:w="57" w:type="dxa"/>
            </w:tcMar>
          </w:tcPr>
          <w:p w14:paraId="55240382" w14:textId="1A00314E" w:rsidR="00117918" w:rsidRPr="00F32EB4" w:rsidRDefault="00117918" w:rsidP="00117918">
            <w:pPr>
              <w:spacing w:before="0" w:after="0" w:line="240" w:lineRule="auto"/>
              <w:jc w:val="right"/>
              <w:rPr>
                <w:sz w:val="18"/>
                <w:szCs w:val="18"/>
              </w:rPr>
            </w:pPr>
            <w:r w:rsidRPr="0033693B">
              <w:t>9</w:t>
            </w:r>
            <w:r w:rsidR="00902016">
              <w:t xml:space="preserve"> </w:t>
            </w:r>
            <w:r w:rsidRPr="0033693B">
              <w:t>855</w:t>
            </w:r>
            <w:r w:rsidR="00320C9C">
              <w:t>.</w:t>
            </w:r>
            <w:r w:rsidRPr="0033693B">
              <w:t>9</w:t>
            </w:r>
          </w:p>
        </w:tc>
        <w:tc>
          <w:tcPr>
            <w:tcW w:w="1228" w:type="dxa"/>
            <w:tcMar>
              <w:top w:w="0" w:type="dxa"/>
              <w:left w:w="0" w:type="dxa"/>
              <w:bottom w:w="0" w:type="dxa"/>
              <w:right w:w="57" w:type="dxa"/>
            </w:tcMar>
          </w:tcPr>
          <w:p w14:paraId="61A76CBD" w14:textId="76716F50" w:rsidR="00117918" w:rsidRPr="00F32EB4" w:rsidRDefault="00117918" w:rsidP="00117918">
            <w:pPr>
              <w:spacing w:before="0" w:after="0" w:line="240" w:lineRule="auto"/>
              <w:jc w:val="right"/>
              <w:rPr>
                <w:sz w:val="18"/>
                <w:szCs w:val="18"/>
              </w:rPr>
            </w:pPr>
            <w:r w:rsidRPr="0033693B">
              <w:t>2</w:t>
            </w:r>
            <w:r w:rsidR="00902016">
              <w:t xml:space="preserve"> </w:t>
            </w:r>
            <w:r w:rsidRPr="0033693B">
              <w:t>883</w:t>
            </w:r>
            <w:r w:rsidR="00320C9C">
              <w:t>.</w:t>
            </w:r>
            <w:r w:rsidRPr="0033693B">
              <w:t>8</w:t>
            </w:r>
          </w:p>
        </w:tc>
      </w:tr>
      <w:tr w:rsidR="00117918" w:rsidRPr="00B14965" w14:paraId="7CA05D0C" w14:textId="77777777" w:rsidTr="00A11EFF">
        <w:trPr>
          <w:trHeight w:val="284"/>
        </w:trPr>
        <w:tc>
          <w:tcPr>
            <w:tcW w:w="2694" w:type="dxa"/>
            <w:vAlign w:val="center"/>
          </w:tcPr>
          <w:p w14:paraId="7339AC3C" w14:textId="77777777" w:rsidR="00117918" w:rsidRPr="00F32EB4" w:rsidRDefault="00117918" w:rsidP="00117918">
            <w:pPr>
              <w:spacing w:before="0" w:after="0" w:line="240" w:lineRule="auto"/>
              <w:ind w:left="-108" w:right="-222"/>
              <w:rPr>
                <w:rFonts w:eastAsia="Fira Sans Light" w:cs="Times New Roman"/>
                <w:bCs/>
                <w:sz w:val="18"/>
                <w:szCs w:val="18"/>
                <w:lang w:val="en-US"/>
              </w:rPr>
            </w:pPr>
            <w:r w:rsidRPr="00F32EB4">
              <w:rPr>
                <w:sz w:val="18"/>
                <w:szCs w:val="18"/>
                <w:lang w:val="en-US"/>
              </w:rPr>
              <w:t>Services (sections L,M,N,H,I,J, division 95)</w:t>
            </w:r>
          </w:p>
        </w:tc>
        <w:tc>
          <w:tcPr>
            <w:tcW w:w="1275" w:type="dxa"/>
            <w:tcMar>
              <w:top w:w="0" w:type="dxa"/>
              <w:left w:w="0" w:type="dxa"/>
              <w:bottom w:w="0" w:type="dxa"/>
              <w:right w:w="57" w:type="dxa"/>
            </w:tcMar>
          </w:tcPr>
          <w:p w14:paraId="069171E9" w14:textId="2BCB858E" w:rsidR="00117918" w:rsidRPr="00F32EB4" w:rsidRDefault="00117918" w:rsidP="00117918">
            <w:pPr>
              <w:spacing w:before="0" w:after="0" w:line="240" w:lineRule="auto"/>
              <w:jc w:val="right"/>
              <w:rPr>
                <w:sz w:val="18"/>
                <w:szCs w:val="18"/>
              </w:rPr>
            </w:pPr>
            <w:r w:rsidRPr="0033693B">
              <w:t>240</w:t>
            </w:r>
            <w:r w:rsidR="00320C9C">
              <w:t>.</w:t>
            </w:r>
            <w:r w:rsidRPr="0033693B">
              <w:t>3</w:t>
            </w:r>
          </w:p>
        </w:tc>
        <w:tc>
          <w:tcPr>
            <w:tcW w:w="1276" w:type="dxa"/>
            <w:tcMar>
              <w:top w:w="0" w:type="dxa"/>
              <w:left w:w="0" w:type="dxa"/>
              <w:bottom w:w="0" w:type="dxa"/>
              <w:right w:w="57" w:type="dxa"/>
            </w:tcMar>
          </w:tcPr>
          <w:p w14:paraId="14CBB1B8" w14:textId="62D09A86" w:rsidR="00117918" w:rsidRPr="00F32EB4" w:rsidRDefault="00117918" w:rsidP="00117918">
            <w:pPr>
              <w:spacing w:before="0" w:after="0" w:line="240" w:lineRule="auto"/>
              <w:jc w:val="right"/>
              <w:rPr>
                <w:sz w:val="18"/>
                <w:szCs w:val="18"/>
              </w:rPr>
            </w:pPr>
            <w:r w:rsidRPr="0033693B">
              <w:t>212</w:t>
            </w:r>
            <w:r w:rsidR="00320C9C">
              <w:t>.</w:t>
            </w:r>
            <w:r w:rsidRPr="0033693B">
              <w:t>5</w:t>
            </w:r>
          </w:p>
        </w:tc>
        <w:tc>
          <w:tcPr>
            <w:tcW w:w="1418" w:type="dxa"/>
            <w:gridSpan w:val="2"/>
            <w:tcMar>
              <w:top w:w="0" w:type="dxa"/>
              <w:left w:w="0" w:type="dxa"/>
              <w:bottom w:w="0" w:type="dxa"/>
              <w:right w:w="57" w:type="dxa"/>
            </w:tcMar>
          </w:tcPr>
          <w:p w14:paraId="656D8A8D" w14:textId="6154795D" w:rsidR="00117918" w:rsidRPr="00F32EB4" w:rsidRDefault="00117918" w:rsidP="00117918">
            <w:pPr>
              <w:spacing w:before="0" w:after="0" w:line="240" w:lineRule="auto"/>
              <w:jc w:val="right"/>
              <w:rPr>
                <w:sz w:val="18"/>
                <w:szCs w:val="18"/>
              </w:rPr>
            </w:pPr>
            <w:r w:rsidRPr="0033693B">
              <w:t>6</w:t>
            </w:r>
            <w:r w:rsidR="00902016">
              <w:t xml:space="preserve"> </w:t>
            </w:r>
            <w:r w:rsidRPr="0033693B">
              <w:t>356</w:t>
            </w:r>
            <w:r w:rsidR="00320C9C">
              <w:t>.</w:t>
            </w:r>
            <w:r w:rsidRPr="0033693B">
              <w:t>3</w:t>
            </w:r>
          </w:p>
        </w:tc>
        <w:tc>
          <w:tcPr>
            <w:tcW w:w="1228" w:type="dxa"/>
            <w:tcMar>
              <w:top w:w="0" w:type="dxa"/>
              <w:left w:w="0" w:type="dxa"/>
              <w:bottom w:w="0" w:type="dxa"/>
              <w:right w:w="57" w:type="dxa"/>
            </w:tcMar>
          </w:tcPr>
          <w:p w14:paraId="36693198" w14:textId="3C4F13CE" w:rsidR="00117918" w:rsidRPr="00F32EB4" w:rsidRDefault="00117918" w:rsidP="00117918">
            <w:pPr>
              <w:spacing w:before="0" w:after="0" w:line="240" w:lineRule="auto"/>
              <w:jc w:val="right"/>
              <w:rPr>
                <w:sz w:val="18"/>
                <w:szCs w:val="18"/>
              </w:rPr>
            </w:pPr>
            <w:r w:rsidRPr="0033693B">
              <w:t>5</w:t>
            </w:r>
            <w:r w:rsidR="00902016">
              <w:t xml:space="preserve"> </w:t>
            </w:r>
            <w:r w:rsidRPr="0033693B">
              <w:t>795</w:t>
            </w:r>
            <w:r w:rsidR="00320C9C">
              <w:t>.</w:t>
            </w:r>
            <w:r w:rsidRPr="0033693B">
              <w:t>2</w:t>
            </w:r>
          </w:p>
        </w:tc>
      </w:tr>
      <w:tr w:rsidR="00117918" w:rsidRPr="00117918" w14:paraId="55182B36" w14:textId="77777777" w:rsidTr="00A11EFF">
        <w:trPr>
          <w:trHeight w:val="284"/>
        </w:trPr>
        <w:tc>
          <w:tcPr>
            <w:tcW w:w="2694" w:type="dxa"/>
            <w:vAlign w:val="center"/>
          </w:tcPr>
          <w:p w14:paraId="276FEA67" w14:textId="77777777" w:rsidR="00D6024C" w:rsidRDefault="00D6024C" w:rsidP="00117918">
            <w:pPr>
              <w:spacing w:before="0" w:after="0" w:line="240" w:lineRule="auto"/>
              <w:ind w:left="-108" w:right="-222"/>
              <w:rPr>
                <w:sz w:val="18"/>
                <w:szCs w:val="18"/>
                <w:lang w:val="en-US"/>
              </w:rPr>
            </w:pPr>
            <w:r>
              <w:rPr>
                <w:sz w:val="18"/>
                <w:szCs w:val="18"/>
                <w:lang w:val="en-US"/>
              </w:rPr>
              <w:t xml:space="preserve">Other (sections K,P,R,Q, </w:t>
            </w:r>
          </w:p>
          <w:p w14:paraId="568E647F" w14:textId="5360F9D2" w:rsidR="00117918" w:rsidRPr="00F32EB4" w:rsidRDefault="00D6024C" w:rsidP="00117918">
            <w:pPr>
              <w:spacing w:before="0" w:after="0" w:line="240" w:lineRule="auto"/>
              <w:ind w:left="-108" w:right="-222"/>
              <w:rPr>
                <w:sz w:val="18"/>
                <w:szCs w:val="18"/>
                <w:lang w:val="en-US"/>
              </w:rPr>
            </w:pPr>
            <w:r>
              <w:rPr>
                <w:sz w:val="18"/>
                <w:szCs w:val="18"/>
                <w:lang w:val="en-US"/>
              </w:rPr>
              <w:t>div</w:t>
            </w:r>
            <w:r w:rsidR="00117918" w:rsidRPr="00117918">
              <w:rPr>
                <w:sz w:val="18"/>
                <w:szCs w:val="18"/>
                <w:lang w:val="en-US"/>
              </w:rPr>
              <w:t>ision 96)</w:t>
            </w:r>
          </w:p>
        </w:tc>
        <w:tc>
          <w:tcPr>
            <w:tcW w:w="1275" w:type="dxa"/>
            <w:tcMar>
              <w:top w:w="0" w:type="dxa"/>
              <w:left w:w="0" w:type="dxa"/>
              <w:bottom w:w="0" w:type="dxa"/>
              <w:right w:w="57" w:type="dxa"/>
            </w:tcMar>
          </w:tcPr>
          <w:p w14:paraId="2FB23FCB" w14:textId="42880928" w:rsidR="00117918" w:rsidRPr="00117918" w:rsidRDefault="00117918" w:rsidP="00117918">
            <w:pPr>
              <w:spacing w:before="0" w:after="0" w:line="240" w:lineRule="auto"/>
              <w:jc w:val="right"/>
              <w:rPr>
                <w:lang w:val="en-US"/>
              </w:rPr>
            </w:pPr>
            <w:r w:rsidRPr="0033693B">
              <w:t>96</w:t>
            </w:r>
            <w:r w:rsidR="00320C9C">
              <w:t>.</w:t>
            </w:r>
            <w:r w:rsidRPr="0033693B">
              <w:t>3</w:t>
            </w:r>
          </w:p>
        </w:tc>
        <w:tc>
          <w:tcPr>
            <w:tcW w:w="1276" w:type="dxa"/>
            <w:tcMar>
              <w:top w:w="0" w:type="dxa"/>
              <w:left w:w="0" w:type="dxa"/>
              <w:bottom w:w="0" w:type="dxa"/>
              <w:right w:w="57" w:type="dxa"/>
            </w:tcMar>
          </w:tcPr>
          <w:p w14:paraId="6446188C" w14:textId="1D91CD0B" w:rsidR="00117918" w:rsidRPr="00117918" w:rsidRDefault="00117918" w:rsidP="00117918">
            <w:pPr>
              <w:spacing w:before="0" w:after="0" w:line="240" w:lineRule="auto"/>
              <w:jc w:val="right"/>
              <w:rPr>
                <w:lang w:val="en-US"/>
              </w:rPr>
            </w:pPr>
            <w:r w:rsidRPr="0033693B">
              <w:t>83</w:t>
            </w:r>
            <w:r w:rsidR="00320C9C">
              <w:t>.</w:t>
            </w:r>
            <w:r w:rsidRPr="0033693B">
              <w:t>3</w:t>
            </w:r>
          </w:p>
        </w:tc>
        <w:tc>
          <w:tcPr>
            <w:tcW w:w="1418" w:type="dxa"/>
            <w:gridSpan w:val="2"/>
            <w:tcMar>
              <w:top w:w="0" w:type="dxa"/>
              <w:left w:w="0" w:type="dxa"/>
              <w:bottom w:w="0" w:type="dxa"/>
              <w:right w:w="57" w:type="dxa"/>
            </w:tcMar>
          </w:tcPr>
          <w:p w14:paraId="7028AFD6" w14:textId="40B792F0" w:rsidR="00117918" w:rsidRPr="00117918" w:rsidRDefault="00117918" w:rsidP="00117918">
            <w:pPr>
              <w:spacing w:before="0" w:after="0" w:line="240" w:lineRule="auto"/>
              <w:jc w:val="right"/>
              <w:rPr>
                <w:lang w:val="en-US"/>
              </w:rPr>
            </w:pPr>
            <w:r w:rsidRPr="0033693B">
              <w:t>3</w:t>
            </w:r>
            <w:r w:rsidR="00902016">
              <w:t xml:space="preserve"> </w:t>
            </w:r>
            <w:r w:rsidRPr="0033693B">
              <w:t>589</w:t>
            </w:r>
            <w:r w:rsidR="00320C9C">
              <w:t>.</w:t>
            </w:r>
            <w:r w:rsidRPr="0033693B">
              <w:t>2</w:t>
            </w:r>
          </w:p>
        </w:tc>
        <w:tc>
          <w:tcPr>
            <w:tcW w:w="1228" w:type="dxa"/>
            <w:tcMar>
              <w:top w:w="0" w:type="dxa"/>
              <w:left w:w="0" w:type="dxa"/>
              <w:bottom w:w="0" w:type="dxa"/>
              <w:right w:w="57" w:type="dxa"/>
            </w:tcMar>
          </w:tcPr>
          <w:p w14:paraId="63EEA40B" w14:textId="3F6DAE22" w:rsidR="00117918" w:rsidRPr="00117918" w:rsidRDefault="00117918" w:rsidP="00117918">
            <w:pPr>
              <w:spacing w:before="0" w:after="0" w:line="240" w:lineRule="auto"/>
              <w:jc w:val="right"/>
              <w:rPr>
                <w:lang w:val="en-US"/>
              </w:rPr>
            </w:pPr>
            <w:r w:rsidRPr="0033693B">
              <w:t>3</w:t>
            </w:r>
            <w:r w:rsidR="00556CA6">
              <w:t xml:space="preserve"> </w:t>
            </w:r>
            <w:r w:rsidRPr="0033693B">
              <w:t>124</w:t>
            </w:r>
            <w:r w:rsidR="00320C9C">
              <w:t>.</w:t>
            </w:r>
            <w:r w:rsidRPr="0033693B">
              <w:t>3</w:t>
            </w:r>
          </w:p>
        </w:tc>
      </w:tr>
    </w:tbl>
    <w:p w14:paraId="2D02B279" w14:textId="064B3659" w:rsidR="00F251E7" w:rsidRPr="00F251E7" w:rsidRDefault="00F26A29" w:rsidP="00AE0982">
      <w:pPr>
        <w:spacing w:before="0" w:after="160" w:line="259" w:lineRule="auto"/>
        <w:rPr>
          <w:rFonts w:eastAsia="Times New Roman" w:cs="Times New Roman"/>
          <w:szCs w:val="19"/>
          <w:lang w:val="en-US" w:eastAsia="pl-PL"/>
        </w:rPr>
      </w:pPr>
      <w:r>
        <w:rPr>
          <w:rFonts w:eastAsia="Times New Roman" w:cs="Times New Roman"/>
          <w:szCs w:val="19"/>
          <w:lang w:val="en-US" w:eastAsia="pl-PL"/>
        </w:rPr>
        <w:br w:type="page"/>
      </w:r>
      <w:r w:rsidR="003C4D96">
        <w:rPr>
          <w:rFonts w:eastAsia="Times New Roman" w:cs="Times New Roman"/>
          <w:szCs w:val="19"/>
          <w:lang w:val="en-US" w:eastAsia="pl-PL"/>
        </w:rPr>
        <w:lastRenderedPageBreak/>
        <w:t xml:space="preserve">Data </w:t>
      </w:r>
      <w:r w:rsidR="00F251E7" w:rsidRPr="003A25EB">
        <w:rPr>
          <w:rFonts w:eastAsia="Times New Roman" w:cs="Times New Roman"/>
          <w:szCs w:val="19"/>
          <w:lang w:val="en-US" w:eastAsia="pl-PL"/>
        </w:rPr>
        <w:t>presented in this new</w:t>
      </w:r>
      <w:r w:rsidR="003C4D96">
        <w:rPr>
          <w:rFonts w:eastAsia="Times New Roman" w:cs="Times New Roman"/>
          <w:szCs w:val="19"/>
          <w:lang w:val="en-US" w:eastAsia="pl-PL"/>
        </w:rPr>
        <w:t>s</w:t>
      </w:r>
      <w:r w:rsidR="00F251E7" w:rsidRPr="003A25EB">
        <w:rPr>
          <w:rFonts w:eastAsia="Times New Roman" w:cs="Times New Roman"/>
          <w:szCs w:val="19"/>
          <w:lang w:val="en-US" w:eastAsia="pl-PL"/>
        </w:rPr>
        <w:t xml:space="preserve"> release was prepar</w:t>
      </w:r>
      <w:r w:rsidR="003C4D96">
        <w:rPr>
          <w:rFonts w:eastAsia="Times New Roman" w:cs="Times New Roman"/>
          <w:szCs w:val="19"/>
          <w:lang w:val="en-US" w:eastAsia="pl-PL"/>
        </w:rPr>
        <w:t>ed in accordance with the</w:t>
      </w:r>
      <w:r w:rsidR="00F251E7">
        <w:rPr>
          <w:rFonts w:eastAsia="Times New Roman" w:cs="Times New Roman"/>
          <w:szCs w:val="19"/>
          <w:lang w:val="en-US" w:eastAsia="pl-PL"/>
        </w:rPr>
        <w:t xml:space="preserve"> guide</w:t>
      </w:r>
      <w:r w:rsidR="00F251E7" w:rsidRPr="003A25EB">
        <w:rPr>
          <w:rFonts w:eastAsia="Times New Roman" w:cs="Times New Roman"/>
          <w:szCs w:val="19"/>
          <w:lang w:val="en-US" w:eastAsia="pl-PL"/>
        </w:rPr>
        <w:t xml:space="preserve">lines </w:t>
      </w:r>
      <w:r w:rsidR="00F251E7" w:rsidRPr="00F251E7">
        <w:rPr>
          <w:rFonts w:eastAsia="Times New Roman" w:cs="Times New Roman"/>
          <w:szCs w:val="19"/>
          <w:lang w:val="en-US" w:eastAsia="pl-PL"/>
        </w:rPr>
        <w:t>and definitions of variables (i.e. number of enterprises, number of employees, turnover, production value) containe</w:t>
      </w:r>
      <w:r w:rsidR="00F251E7">
        <w:rPr>
          <w:rFonts w:eastAsia="Times New Roman" w:cs="Times New Roman"/>
          <w:szCs w:val="19"/>
          <w:lang w:val="en-US" w:eastAsia="pl-PL"/>
        </w:rPr>
        <w:t xml:space="preserve">d in the </w:t>
      </w:r>
      <w:r w:rsidR="00F251E7" w:rsidRPr="000502E7">
        <w:rPr>
          <w:rFonts w:eastAsia="Times New Roman" w:cs="Times New Roman"/>
          <w:szCs w:val="19"/>
          <w:lang w:val="en-US" w:eastAsia="pl-PL"/>
        </w:rPr>
        <w:t>Commission Implementing Regulation (EU) 2020/1197 of 30 July 2020 laying down technical specifications and arrangements pursuant to Regulation (EU) 2019/2152 of the European Parliament and of the Council on European business statistics repealing 10 legal acts in the field o</w:t>
      </w:r>
      <w:r w:rsidR="009F6ED8">
        <w:rPr>
          <w:rFonts w:eastAsia="Times New Roman" w:cs="Times New Roman"/>
          <w:szCs w:val="19"/>
          <w:lang w:val="en-US" w:eastAsia="pl-PL"/>
        </w:rPr>
        <w:t xml:space="preserve">f business statistics </w:t>
      </w:r>
      <w:r w:rsidR="00F251E7" w:rsidRPr="000502E7">
        <w:rPr>
          <w:rFonts w:eastAsia="Times New Roman" w:cs="Times New Roman"/>
          <w:szCs w:val="19"/>
          <w:lang w:val="en-US" w:eastAsia="pl-PL"/>
        </w:rPr>
        <w:t>(</w:t>
      </w:r>
      <w:hyperlink r:id="rId14" w:history="1">
        <w:r w:rsidR="00F251E7" w:rsidRPr="000502E7">
          <w:rPr>
            <w:color w:val="0563C1"/>
            <w:u w:val="single"/>
            <w:lang w:val="en-US" w:eastAsia="pl-PL"/>
          </w:rPr>
          <w:t>link</w:t>
        </w:r>
      </w:hyperlink>
      <w:r w:rsidR="00F251E7" w:rsidRPr="000502E7">
        <w:rPr>
          <w:rFonts w:eastAsia="Times New Roman" w:cs="Times New Roman"/>
          <w:szCs w:val="19"/>
          <w:lang w:val="en-US" w:eastAsia="pl-PL"/>
        </w:rPr>
        <w:t>).</w:t>
      </w:r>
    </w:p>
    <w:p w14:paraId="0F659A77" w14:textId="01F29164" w:rsidR="001C167F" w:rsidRDefault="001C167F" w:rsidP="00DC6A0C">
      <w:pPr>
        <w:autoSpaceDE w:val="0"/>
        <w:autoSpaceDN w:val="0"/>
        <w:spacing w:before="0" w:after="160" w:line="240" w:lineRule="auto"/>
        <w:rPr>
          <w:rFonts w:eastAsia="Times New Roman" w:cs="Times New Roman"/>
          <w:szCs w:val="19"/>
          <w:lang w:val="en-US" w:eastAsia="pl-PL"/>
        </w:rPr>
      </w:pPr>
      <w:r w:rsidRPr="001C167F">
        <w:rPr>
          <w:rFonts w:eastAsia="Times New Roman" w:cs="Times New Roman"/>
          <w:szCs w:val="19"/>
          <w:lang w:val="en-US" w:eastAsia="pl-PL"/>
        </w:rPr>
        <w:t xml:space="preserve">Regulation (EU) 2019/2152 of the European Parliament and of the Council of 27 November 2019 on European business statistics, repealing 10 legal acts in the field of business statistics (Text with EEA relevance) </w:t>
      </w:r>
      <w:r>
        <w:rPr>
          <w:rFonts w:eastAsia="Times New Roman" w:cs="Times New Roman"/>
          <w:szCs w:val="19"/>
          <w:lang w:val="en-US" w:eastAsia="pl-PL"/>
        </w:rPr>
        <w:t>(</w:t>
      </w:r>
      <w:hyperlink r:id="rId15" w:history="1">
        <w:r w:rsidRPr="001C167F">
          <w:rPr>
            <w:color w:val="0563C1"/>
            <w:u w:val="single"/>
            <w:lang w:val="en-US" w:eastAsia="pl-PL"/>
          </w:rPr>
          <w:t>link</w:t>
        </w:r>
      </w:hyperlink>
      <w:r>
        <w:rPr>
          <w:rFonts w:eastAsia="Times New Roman" w:cs="Times New Roman"/>
          <w:szCs w:val="19"/>
          <w:lang w:val="en-US" w:eastAsia="pl-PL"/>
        </w:rPr>
        <w:t xml:space="preserve">) </w:t>
      </w:r>
      <w:r w:rsidRPr="001C167F">
        <w:rPr>
          <w:rFonts w:eastAsia="Times New Roman" w:cs="Times New Roman"/>
          <w:szCs w:val="19"/>
          <w:lang w:val="en-US" w:eastAsia="pl-PL"/>
        </w:rPr>
        <w:t xml:space="preserve">on the </w:t>
      </w:r>
      <w:r w:rsidR="003C4D96">
        <w:rPr>
          <w:rFonts w:eastAsia="Times New Roman" w:cs="Times New Roman"/>
          <w:szCs w:val="19"/>
          <w:lang w:val="en-US" w:eastAsia="pl-PL"/>
        </w:rPr>
        <w:t>basis of which the data</w:t>
      </w:r>
      <w:r w:rsidRPr="001C167F">
        <w:rPr>
          <w:rFonts w:eastAsia="Times New Roman" w:cs="Times New Roman"/>
          <w:szCs w:val="19"/>
          <w:lang w:val="en-US" w:eastAsia="pl-PL"/>
        </w:rPr>
        <w:t xml:space="preserve"> were prepared, extended the scope of collected data for structural statistics to include sections PKD P (Education), Q (Human health and social work activities), R (Arts, entertainment and recreation), K (Financial and insurance activities) and division 96 (Other service activities). </w:t>
      </w:r>
    </w:p>
    <w:p w14:paraId="600AB6FB" w14:textId="77777777" w:rsidR="00612629" w:rsidRPr="00FE6C5A" w:rsidRDefault="00612629" w:rsidP="00612629">
      <w:pPr>
        <w:spacing w:after="0" w:line="240" w:lineRule="auto"/>
        <w:rPr>
          <w:rFonts w:eastAsia="Times New Roman" w:cs="Times New Roman"/>
          <w:color w:val="000000" w:themeColor="text1"/>
          <w:lang w:val="en-GB" w:eastAsia="pl-PL"/>
        </w:rPr>
      </w:pPr>
      <w:r w:rsidRPr="00250C43">
        <w:rPr>
          <w:rFonts w:eastAsia="Times New Roman" w:cs="Times New Roman"/>
          <w:color w:val="000000" w:themeColor="text1"/>
          <w:lang w:val="en" w:eastAsia="pl-PL"/>
        </w:rPr>
        <w:t>The data</w:t>
      </w:r>
      <w:r>
        <w:rPr>
          <w:rFonts w:eastAsia="Times New Roman" w:cs="Times New Roman"/>
          <w:color w:val="000000" w:themeColor="text1"/>
          <w:lang w:val="en" w:eastAsia="pl-PL"/>
        </w:rPr>
        <w:t xml:space="preserve"> refer to the statistical unit “enterprise”,</w:t>
      </w:r>
      <w:r w:rsidRPr="00250C43">
        <w:rPr>
          <w:rFonts w:eastAsia="Times New Roman" w:cs="Times New Roman"/>
          <w:color w:val="000000" w:themeColor="text1"/>
          <w:lang w:val="en" w:eastAsia="pl-PL"/>
        </w:rPr>
        <w:t xml:space="preserve"> which is the smallest combination of related legal units</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i.e. an organizational unit producing goods and services that benefits from a certain degree of decision</w:t>
      </w:r>
      <w:r w:rsidR="003702EE">
        <w:rPr>
          <w:rFonts w:eastAsia="Times New Roman" w:cs="Times New Roman"/>
          <w:color w:val="000000" w:themeColor="text1"/>
          <w:lang w:val="en" w:eastAsia="pl-PL"/>
        </w:rPr>
        <w:t>-</w:t>
      </w:r>
      <w:r w:rsidRPr="00250C43">
        <w:rPr>
          <w:rFonts w:eastAsia="Times New Roman" w:cs="Times New Roman"/>
          <w:color w:val="000000" w:themeColor="text1"/>
          <w:lang w:val="en" w:eastAsia="pl-PL"/>
        </w:rPr>
        <w:t>making autonomy</w:t>
      </w:r>
      <w:r>
        <w:rPr>
          <w:rFonts w:eastAsia="Times New Roman" w:cs="Times New Roman"/>
          <w:color w:val="000000" w:themeColor="text1"/>
          <w:lang w:val="en" w:eastAsia="pl-PL"/>
        </w:rPr>
        <w:t xml:space="preserve"> </w:t>
      </w:r>
      <w:r w:rsidRPr="00250C43">
        <w:rPr>
          <w:rFonts w:eastAsia="Times New Roman" w:cs="Times New Roman"/>
          <w:color w:val="000000" w:themeColor="text1"/>
          <w:lang w:val="en" w:eastAsia="pl-PL"/>
        </w:rPr>
        <w:t>in particular as regards the allocation of its current resources. An enterprise may carry out one or more acti</w:t>
      </w:r>
      <w:r>
        <w:rPr>
          <w:rFonts w:eastAsia="Times New Roman" w:cs="Times New Roman"/>
          <w:color w:val="000000" w:themeColor="text1"/>
          <w:lang w:val="en" w:eastAsia="pl-PL"/>
        </w:rPr>
        <w:t>vities at one or more locations i</w:t>
      </w:r>
      <w:r w:rsidRPr="00250C43">
        <w:rPr>
          <w:rFonts w:eastAsia="Times New Roman" w:cs="Times New Roman"/>
          <w:color w:val="000000" w:themeColor="text1"/>
          <w:lang w:val="en" w:eastAsia="pl-PL"/>
        </w:rPr>
        <w:t>n particular</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the enterprise may consist of a single legal unit. The definition of the statistical unit "enterprise" is included in Council Regulation (EEC) No 696/93 of March 15</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1993 on the statistical units for the observation and analysis of the production system in the Community </w:t>
      </w:r>
      <w:r w:rsidRPr="00FE6C5A">
        <w:rPr>
          <w:rFonts w:eastAsia="Times New Roman" w:cs="Times New Roman"/>
          <w:szCs w:val="19"/>
          <w:lang w:val="en-GB" w:eastAsia="pl-PL"/>
        </w:rPr>
        <w:t>(</w:t>
      </w:r>
      <w:hyperlink r:id="rId16" w:history="1">
        <w:r w:rsidRPr="00FE6C5A">
          <w:rPr>
            <w:rFonts w:eastAsia="Times New Roman" w:cs="Times New Roman"/>
            <w:color w:val="0563C1"/>
            <w:szCs w:val="19"/>
            <w:u w:val="single"/>
            <w:lang w:val="en-GB" w:eastAsia="pl-PL"/>
          </w:rPr>
          <w:t>link</w:t>
        </w:r>
      </w:hyperlink>
      <w:r w:rsidRPr="00FE6C5A">
        <w:rPr>
          <w:rFonts w:eastAsia="Times New Roman" w:cs="Times New Roman"/>
          <w:szCs w:val="19"/>
          <w:lang w:val="en-GB" w:eastAsia="pl-PL"/>
        </w:rPr>
        <w:t>)</w:t>
      </w:r>
      <w:r>
        <w:rPr>
          <w:rFonts w:eastAsia="Times New Roman" w:cs="Times New Roman"/>
          <w:szCs w:val="19"/>
          <w:lang w:val="en-GB" w:eastAsia="pl-PL"/>
        </w:rPr>
        <w:t>.</w:t>
      </w:r>
    </w:p>
    <w:p w14:paraId="161AABE1" w14:textId="77777777" w:rsidR="00612629" w:rsidRPr="00250C43" w:rsidRDefault="00612629" w:rsidP="00612629">
      <w:pPr>
        <w:spacing w:after="0" w:line="240" w:lineRule="auto"/>
        <w:rPr>
          <w:rFonts w:eastAsia="Times New Roman" w:cs="Times New Roman"/>
          <w:color w:val="000000" w:themeColor="text1"/>
          <w:lang w:val="en" w:eastAsia="pl-PL"/>
        </w:rPr>
      </w:pPr>
      <w:r w:rsidRPr="00250C43">
        <w:rPr>
          <w:rFonts w:eastAsia="Times New Roman" w:cs="Times New Roman"/>
          <w:color w:val="000000" w:themeColor="text1"/>
          <w:lang w:val="en" w:eastAsia="pl-PL"/>
        </w:rPr>
        <w:t>The values of the variables "turnover" and "production" were subject to the consolidation process</w:t>
      </w:r>
      <w:r>
        <w:rPr>
          <w:rFonts w:eastAsia="Times New Roman" w:cs="Times New Roman"/>
          <w:color w:val="000000" w:themeColor="text1"/>
          <w:lang w:val="en" w:eastAsia="pl-PL"/>
        </w:rPr>
        <w:t>,</w:t>
      </w:r>
      <w:r w:rsidRPr="00250C43">
        <w:rPr>
          <w:rFonts w:eastAsia="Times New Roman" w:cs="Times New Roman"/>
          <w:color w:val="000000" w:themeColor="text1"/>
          <w:lang w:val="en" w:eastAsia="pl-PL"/>
        </w:rPr>
        <w:t xml:space="preserve"> i.e. they were decreased by the value of internal transactions between the legal units making up the statistical unit "enterprise".</w:t>
      </w:r>
    </w:p>
    <w:p w14:paraId="18409169" w14:textId="4957C5F5" w:rsidR="00612629" w:rsidRPr="00250C43" w:rsidRDefault="00524F3F" w:rsidP="00612629">
      <w:pPr>
        <w:spacing w:after="0" w:line="240" w:lineRule="auto"/>
        <w:rPr>
          <w:rFonts w:eastAsia="Times New Roman" w:cs="Times New Roman"/>
          <w:color w:val="000000" w:themeColor="text1"/>
          <w:lang w:val="en" w:eastAsia="pl-PL"/>
        </w:rPr>
      </w:pPr>
      <w:r>
        <w:rPr>
          <w:rFonts w:eastAsia="Times New Roman" w:cs="Times New Roman"/>
          <w:color w:val="000000" w:themeColor="text1"/>
          <w:lang w:val="en" w:eastAsia="pl-PL"/>
        </w:rPr>
        <w:t>T</w:t>
      </w:r>
      <w:r w:rsidR="00612629" w:rsidRPr="00250C43">
        <w:rPr>
          <w:rFonts w:eastAsia="Times New Roman" w:cs="Times New Roman"/>
          <w:color w:val="000000" w:themeColor="text1"/>
          <w:lang w:val="en" w:eastAsia="pl-PL"/>
        </w:rPr>
        <w:t>he following kinds of activity have been distinguished in the new</w:t>
      </w:r>
      <w:r>
        <w:rPr>
          <w:rFonts w:eastAsia="Times New Roman" w:cs="Times New Roman"/>
          <w:color w:val="000000" w:themeColor="text1"/>
          <w:lang w:val="en" w:eastAsia="pl-PL"/>
        </w:rPr>
        <w:t>s</w:t>
      </w:r>
      <w:r w:rsidR="00612629" w:rsidRPr="00250C43">
        <w:rPr>
          <w:rFonts w:eastAsia="Times New Roman" w:cs="Times New Roman"/>
          <w:color w:val="000000" w:themeColor="text1"/>
          <w:lang w:val="en" w:eastAsia="pl-PL"/>
        </w:rPr>
        <w:t xml:space="preserve"> release (in accordance with the Polish Classification of Activities PKD): </w:t>
      </w:r>
    </w:p>
    <w:p w14:paraId="0017253E" w14:textId="77777777" w:rsidR="00612629" w:rsidRPr="000E46AF" w:rsidRDefault="00612629" w:rsidP="00612629">
      <w:pPr>
        <w:pStyle w:val="Akapitzlist"/>
        <w:numPr>
          <w:ilvl w:val="0"/>
          <w:numId w:val="10"/>
        </w:numPr>
        <w:spacing w:before="0" w:after="0" w:line="240" w:lineRule="auto"/>
        <w:ind w:left="284" w:hanging="284"/>
        <w:rPr>
          <w:rFonts w:eastAsia="Times New Roman" w:cs="Times New Roman"/>
          <w:color w:val="000000"/>
          <w:lang w:val="en" w:eastAsia="pl-PL"/>
        </w:rPr>
      </w:pPr>
      <w:r w:rsidRPr="000E46AF">
        <w:rPr>
          <w:rFonts w:eastAsia="Times New Roman" w:cs="Times New Roman"/>
          <w:color w:val="000000" w:themeColor="text1"/>
          <w:lang w:val="en" w:eastAsia="pl-PL"/>
        </w:rPr>
        <w:t>"</w:t>
      </w:r>
      <w:r w:rsidRPr="000E46AF">
        <w:rPr>
          <w:rFonts w:eastAsia="Times New Roman" w:cs="Times New Roman"/>
          <w:color w:val="000000"/>
          <w:lang w:val="en" w:eastAsia="pl-PL"/>
        </w:rPr>
        <w:t>Industry" which covers PKD sections from B (Mining and quarrying) to E (Water supply; sewerage, waste management and remediation activities);</w:t>
      </w:r>
    </w:p>
    <w:p w14:paraId="12FC6290" w14:textId="77777777" w:rsidR="00612629" w:rsidRPr="000E46AF" w:rsidRDefault="00612629" w:rsidP="00612629">
      <w:pPr>
        <w:pStyle w:val="Akapitzlist"/>
        <w:numPr>
          <w:ilvl w:val="0"/>
          <w:numId w:val="10"/>
        </w:numPr>
        <w:spacing w:before="0" w:after="0" w:line="240" w:lineRule="auto"/>
        <w:ind w:left="284" w:hanging="284"/>
        <w:rPr>
          <w:rFonts w:eastAsia="Times New Roman" w:cs="Times New Roman"/>
          <w:color w:val="000000" w:themeColor="text1"/>
          <w:lang w:val="en" w:eastAsia="pl-PL"/>
        </w:rPr>
      </w:pPr>
      <w:r w:rsidRPr="000E46AF">
        <w:rPr>
          <w:rFonts w:eastAsia="Times New Roman" w:cs="Times New Roman"/>
          <w:color w:val="000000" w:themeColor="text1"/>
          <w:lang w:val="en" w:eastAsia="pl-PL"/>
        </w:rPr>
        <w:t xml:space="preserve">"Construction" </w:t>
      </w:r>
      <w:r w:rsidR="003702EE">
        <w:rPr>
          <w:rFonts w:eastAsia="Times New Roman" w:cs="Times New Roman"/>
          <w:color w:val="000000" w:themeColor="text1"/>
          <w:lang w:val="en" w:eastAsia="pl-PL"/>
        </w:rPr>
        <w:t>-</w:t>
      </w:r>
      <w:r w:rsidRPr="000E46AF">
        <w:rPr>
          <w:rFonts w:eastAsia="Times New Roman" w:cs="Times New Roman"/>
          <w:color w:val="000000" w:themeColor="text1"/>
          <w:lang w:val="en" w:eastAsia="pl-PL"/>
        </w:rPr>
        <w:t xml:space="preserve"> section F (Construction);</w:t>
      </w:r>
    </w:p>
    <w:p w14:paraId="775DFA23" w14:textId="42D934C6" w:rsidR="00612629" w:rsidRPr="000E46AF" w:rsidRDefault="00612629" w:rsidP="00612629">
      <w:pPr>
        <w:pStyle w:val="Akapitzlist"/>
        <w:numPr>
          <w:ilvl w:val="0"/>
          <w:numId w:val="10"/>
        </w:numPr>
        <w:spacing w:before="0" w:after="0" w:line="240" w:lineRule="auto"/>
        <w:ind w:left="284" w:hanging="284"/>
        <w:rPr>
          <w:rFonts w:eastAsia="Times New Roman" w:cs="Times New Roman"/>
          <w:color w:val="000000" w:themeColor="text1"/>
          <w:lang w:val="en" w:eastAsia="pl-PL"/>
        </w:rPr>
      </w:pPr>
      <w:r w:rsidRPr="000E46AF">
        <w:rPr>
          <w:rFonts w:eastAsia="Times New Roman" w:cs="Times New Roman"/>
          <w:color w:val="000000"/>
          <w:lang w:val="en" w:eastAsia="pl-PL"/>
        </w:rPr>
        <w:t xml:space="preserve">"Trade; repair of motor vehicles” </w:t>
      </w:r>
      <w:r w:rsidR="003702EE">
        <w:rPr>
          <w:rFonts w:eastAsia="Times New Roman" w:cs="Times New Roman"/>
          <w:color w:val="000000"/>
          <w:lang w:val="en" w:eastAsia="pl-PL"/>
        </w:rPr>
        <w:t>-</w:t>
      </w:r>
      <w:r w:rsidRPr="000E46AF">
        <w:rPr>
          <w:rFonts w:eastAsia="Times New Roman" w:cs="Times New Roman"/>
          <w:color w:val="000000"/>
          <w:lang w:val="en" w:eastAsia="pl-PL"/>
        </w:rPr>
        <w:t xml:space="preserve"> section G (Wholesale and retail trade; repair of motor vehicles and motorcycles);</w:t>
      </w:r>
    </w:p>
    <w:p w14:paraId="6B5217AD" w14:textId="77777777" w:rsidR="00612629" w:rsidRPr="00E06DD2" w:rsidRDefault="00612629" w:rsidP="00612629">
      <w:pPr>
        <w:pStyle w:val="Akapitzlist"/>
        <w:numPr>
          <w:ilvl w:val="0"/>
          <w:numId w:val="10"/>
        </w:numPr>
        <w:spacing w:before="0" w:after="0" w:line="240" w:lineRule="auto"/>
        <w:ind w:left="284" w:hanging="284"/>
        <w:rPr>
          <w:rFonts w:eastAsia="Times New Roman" w:cs="Times New Roman"/>
          <w:color w:val="000000" w:themeColor="text1"/>
          <w:lang w:val="en" w:eastAsia="pl-PL"/>
        </w:rPr>
      </w:pPr>
      <w:r w:rsidRPr="000E46AF">
        <w:rPr>
          <w:rFonts w:eastAsia="Times New Roman" w:cs="Times New Roman"/>
          <w:color w:val="000000"/>
          <w:lang w:val="en" w:eastAsia="pl-PL"/>
        </w:rPr>
        <w:t>"Services", which include PKD sections from H (Transportation and storage) to J (Information and communication) and from L (Real estate activities) to N (Administrative and support services activities), as well as division 95 of section S (Repair and maintenance of computers and personal and household goods).</w:t>
      </w:r>
    </w:p>
    <w:p w14:paraId="3912D17A" w14:textId="720151B2" w:rsidR="00E06DD2" w:rsidRPr="000E46AF" w:rsidRDefault="00E06DD2" w:rsidP="00982230">
      <w:pPr>
        <w:pStyle w:val="Akapitzlist"/>
        <w:numPr>
          <w:ilvl w:val="0"/>
          <w:numId w:val="10"/>
        </w:numPr>
        <w:spacing w:before="0" w:after="0" w:line="240" w:lineRule="auto"/>
        <w:ind w:left="284" w:hanging="284"/>
        <w:rPr>
          <w:rFonts w:eastAsia="Times New Roman" w:cs="Times New Roman"/>
          <w:color w:val="000000" w:themeColor="text1"/>
          <w:lang w:val="en" w:eastAsia="pl-PL"/>
        </w:rPr>
      </w:pPr>
      <w:r>
        <w:rPr>
          <w:rFonts w:eastAsia="Times New Roman" w:cs="Times New Roman"/>
          <w:color w:val="000000"/>
          <w:lang w:val="en" w:eastAsia="pl-PL"/>
        </w:rPr>
        <w:t>“O</w:t>
      </w:r>
      <w:r w:rsidR="00723865">
        <w:rPr>
          <w:rFonts w:eastAsia="Times New Roman" w:cs="Times New Roman"/>
          <w:color w:val="000000"/>
          <w:lang w:val="en" w:eastAsia="pl-PL"/>
        </w:rPr>
        <w:t>ther</w:t>
      </w:r>
      <w:r>
        <w:rPr>
          <w:rFonts w:eastAsia="Times New Roman" w:cs="Times New Roman"/>
          <w:color w:val="000000"/>
          <w:lang w:val="en" w:eastAsia="pl-PL"/>
        </w:rPr>
        <w:t xml:space="preserve">”, </w:t>
      </w:r>
      <w:r w:rsidRPr="00E06DD2">
        <w:rPr>
          <w:rFonts w:eastAsia="Times New Roman" w:cs="Times New Roman"/>
          <w:color w:val="000000"/>
          <w:lang w:val="en" w:eastAsia="pl-PL"/>
        </w:rPr>
        <w:t>which include PKD sections from</w:t>
      </w:r>
      <w:r w:rsidR="00310B31">
        <w:rPr>
          <w:rFonts w:eastAsia="Times New Roman" w:cs="Times New Roman"/>
          <w:color w:val="000000"/>
          <w:lang w:val="en" w:eastAsia="pl-PL"/>
        </w:rPr>
        <w:t xml:space="preserve"> P (Education) to R</w:t>
      </w:r>
      <w:r w:rsidR="00285500">
        <w:rPr>
          <w:rFonts w:eastAsia="Times New Roman" w:cs="Times New Roman"/>
          <w:color w:val="000000"/>
          <w:lang w:val="en" w:eastAsia="pl-PL"/>
        </w:rPr>
        <w:t xml:space="preserve"> (</w:t>
      </w:r>
      <w:r w:rsidR="00285500" w:rsidRPr="00285500">
        <w:rPr>
          <w:rFonts w:eastAsia="Times New Roman" w:cs="Times New Roman"/>
          <w:color w:val="000000"/>
          <w:lang w:val="en" w:eastAsia="pl-PL"/>
        </w:rPr>
        <w:t>Arts, entertainment and recreation</w:t>
      </w:r>
      <w:r w:rsidR="00DB06D8">
        <w:rPr>
          <w:rFonts w:eastAsia="Times New Roman" w:cs="Times New Roman"/>
          <w:color w:val="000000"/>
          <w:lang w:val="en" w:eastAsia="pl-PL"/>
        </w:rPr>
        <w:t>) and K (</w:t>
      </w:r>
      <w:r w:rsidR="00DB06D8" w:rsidRPr="00DB06D8">
        <w:rPr>
          <w:rFonts w:eastAsia="Times New Roman" w:cs="Times New Roman"/>
          <w:color w:val="000000"/>
          <w:lang w:val="en" w:eastAsia="pl-PL"/>
        </w:rPr>
        <w:t>Financial and insurance activities</w:t>
      </w:r>
      <w:r w:rsidR="00DB06D8">
        <w:rPr>
          <w:rFonts w:eastAsia="Times New Roman" w:cs="Times New Roman"/>
          <w:color w:val="000000"/>
          <w:lang w:val="en" w:eastAsia="pl-PL"/>
        </w:rPr>
        <w:t>), as well as division 96</w:t>
      </w:r>
      <w:r w:rsidR="00DB06D8" w:rsidRPr="00DB06D8">
        <w:rPr>
          <w:rFonts w:eastAsia="Times New Roman" w:cs="Times New Roman"/>
          <w:color w:val="000000"/>
          <w:lang w:val="en" w:eastAsia="pl-PL"/>
        </w:rPr>
        <w:t xml:space="preserve"> of section S</w:t>
      </w:r>
      <w:r w:rsidR="00723865">
        <w:rPr>
          <w:rFonts w:eastAsia="Times New Roman" w:cs="Times New Roman"/>
          <w:color w:val="000000"/>
          <w:lang w:val="en" w:eastAsia="pl-PL"/>
        </w:rPr>
        <w:t xml:space="preserve"> (</w:t>
      </w:r>
      <w:r w:rsidR="00723865" w:rsidRPr="00723865">
        <w:rPr>
          <w:rFonts w:eastAsia="Times New Roman" w:cs="Times New Roman"/>
          <w:color w:val="000000"/>
          <w:lang w:val="en" w:eastAsia="pl-PL"/>
        </w:rPr>
        <w:t>Other personal service activities</w:t>
      </w:r>
      <w:r w:rsidR="00723865">
        <w:rPr>
          <w:rFonts w:eastAsia="Times New Roman" w:cs="Times New Roman"/>
          <w:color w:val="000000"/>
          <w:lang w:val="en" w:eastAsia="pl-PL"/>
        </w:rPr>
        <w:t>)</w:t>
      </w:r>
      <w:r w:rsidR="00D61AA1">
        <w:rPr>
          <w:rFonts w:eastAsia="Times New Roman" w:cs="Times New Roman"/>
          <w:color w:val="000000"/>
          <w:lang w:val="en" w:eastAsia="pl-PL"/>
        </w:rPr>
        <w:t xml:space="preserve"> – from the data presented in this news released cover more PKD sections</w:t>
      </w:r>
      <w:r w:rsidR="00723865">
        <w:rPr>
          <w:rFonts w:eastAsia="Times New Roman" w:cs="Times New Roman"/>
          <w:color w:val="000000"/>
          <w:lang w:val="en" w:eastAsia="pl-PL"/>
        </w:rPr>
        <w:t>.</w:t>
      </w:r>
    </w:p>
    <w:p w14:paraId="47634581" w14:textId="77777777" w:rsidR="00612629" w:rsidRDefault="00612629" w:rsidP="00612629">
      <w:pPr>
        <w:spacing w:after="0" w:line="240" w:lineRule="auto"/>
        <w:rPr>
          <w:rFonts w:eastAsia="Times New Roman" w:cs="Times New Roman"/>
          <w:color w:val="000000" w:themeColor="text1"/>
          <w:lang w:val="en" w:eastAsia="pl-PL"/>
        </w:rPr>
      </w:pPr>
      <w:r w:rsidRPr="00453CC0">
        <w:rPr>
          <w:rFonts w:eastAsia="Times New Roman" w:cs="Times New Roman"/>
          <w:color w:val="000000" w:themeColor="text1"/>
          <w:lang w:val="en" w:eastAsia="pl-PL"/>
        </w:rPr>
        <w:t>The sources of data for this study was information obtain</w:t>
      </w:r>
      <w:r>
        <w:rPr>
          <w:rFonts w:eastAsia="Times New Roman" w:cs="Times New Roman"/>
          <w:color w:val="000000" w:themeColor="text1"/>
          <w:lang w:val="en" w:eastAsia="pl-PL"/>
        </w:rPr>
        <w:t>ed within Statistics Poland sur</w:t>
      </w:r>
      <w:r w:rsidRPr="00453CC0">
        <w:rPr>
          <w:rFonts w:eastAsia="Times New Roman" w:cs="Times New Roman"/>
          <w:color w:val="000000" w:themeColor="text1"/>
          <w:lang w:val="en" w:eastAsia="pl-PL"/>
        </w:rPr>
        <w:t xml:space="preserve">veys on the following reports: SP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annual business survey, </w:t>
      </w:r>
      <w:r>
        <w:rPr>
          <w:rFonts w:eastAsia="Times New Roman" w:cs="Times New Roman"/>
          <w:color w:val="000000" w:themeColor="text1"/>
          <w:lang w:val="en" w:eastAsia="pl-PL"/>
        </w:rPr>
        <w:t>SP</w:t>
      </w:r>
      <w:r w:rsidR="003702EE">
        <w:rPr>
          <w:rFonts w:eastAsia="Times New Roman" w:cs="Times New Roman"/>
          <w:color w:val="000000" w:themeColor="text1"/>
          <w:lang w:val="en" w:eastAsia="pl-PL"/>
        </w:rPr>
        <w:t>-</w:t>
      </w:r>
      <w:r>
        <w:rPr>
          <w:rFonts w:eastAsia="Times New Roman" w:cs="Times New Roman"/>
          <w:color w:val="000000" w:themeColor="text1"/>
          <w:lang w:val="en" w:eastAsia="pl-PL"/>
        </w:rPr>
        <w:t>3 – report on business activ</w:t>
      </w:r>
      <w:r w:rsidRPr="00453CC0">
        <w:rPr>
          <w:rFonts w:eastAsia="Times New Roman" w:cs="Times New Roman"/>
          <w:color w:val="000000" w:themeColor="text1"/>
          <w:lang w:val="en" w:eastAsia="pl-PL"/>
        </w:rPr>
        <w:t>ity of enterprises, F</w:t>
      </w:r>
      <w:r w:rsidR="003702EE">
        <w:rPr>
          <w:rFonts w:eastAsia="Times New Roman" w:cs="Times New Roman"/>
          <w:color w:val="000000" w:themeColor="text1"/>
          <w:lang w:val="en" w:eastAsia="pl-PL"/>
        </w:rPr>
        <w:t>-</w:t>
      </w:r>
      <w:r w:rsidRPr="00453CC0">
        <w:rPr>
          <w:rFonts w:eastAsia="Times New Roman" w:cs="Times New Roman"/>
          <w:color w:val="000000" w:themeColor="text1"/>
          <w:lang w:val="en" w:eastAsia="pl-PL"/>
        </w:rPr>
        <w:t>01/I</w:t>
      </w:r>
      <w:r w:rsidR="003702EE">
        <w:rPr>
          <w:rFonts w:eastAsia="Times New Roman" w:cs="Times New Roman"/>
          <w:color w:val="000000" w:themeColor="text1"/>
          <w:lang w:val="en" w:eastAsia="pl-PL"/>
        </w:rPr>
        <w:t>-</w:t>
      </w:r>
      <w:r w:rsidRPr="00453CC0">
        <w:rPr>
          <w:rFonts w:eastAsia="Times New Roman" w:cs="Times New Roman"/>
          <w:color w:val="000000" w:themeColor="text1"/>
          <w:lang w:val="en" w:eastAsia="pl-PL"/>
        </w:rPr>
        <w:t>01 – quarterly report on revenues, costs and financial result and on outlays on fixed assets, DG</w:t>
      </w:r>
      <w:r w:rsidR="003702EE">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1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report on economic activity, Z</w:t>
      </w:r>
      <w:r w:rsidR="003702EE">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06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report on working wages and working time, GP </w:t>
      </w:r>
      <w:r>
        <w:rPr>
          <w:rFonts w:eastAsia="Times New Roman" w:cs="Times New Roman"/>
          <w:color w:val="000000" w:themeColor="text1"/>
          <w:lang w:val="en" w:eastAsia="pl-PL"/>
        </w:rPr>
        <w:t>–</w:t>
      </w:r>
      <w:r w:rsidRPr="00453CC0">
        <w:rPr>
          <w:rFonts w:eastAsia="Times New Roman" w:cs="Times New Roman"/>
          <w:color w:val="000000" w:themeColor="text1"/>
          <w:lang w:val="en" w:eastAsia="pl-PL"/>
        </w:rPr>
        <w:t xml:space="preserve"> statistical report for</w:t>
      </w:r>
      <w:r>
        <w:rPr>
          <w:rFonts w:eastAsia="Times New Roman" w:cs="Times New Roman"/>
          <w:color w:val="000000" w:themeColor="text1"/>
          <w:lang w:val="en" w:eastAsia="pl-PL"/>
        </w:rPr>
        <w:t xml:space="preserve"> enterprise</w:t>
      </w:r>
      <w:r w:rsidRPr="00453CC0">
        <w:rPr>
          <w:rFonts w:eastAsia="Times New Roman" w:cs="Times New Roman"/>
          <w:color w:val="000000" w:themeColor="text1"/>
          <w:lang w:val="en" w:eastAsia="pl-PL"/>
        </w:rPr>
        <w:t xml:space="preserve"> groups. In the process of data preparation, data from the tax system of the Ministry of Finance and data on persons employed from the information system of the Social Insurance Institution was also used.</w:t>
      </w:r>
    </w:p>
    <w:p w14:paraId="466E30DE" w14:textId="77777777" w:rsidR="00612629" w:rsidRDefault="00612629" w:rsidP="00612629">
      <w:pPr>
        <w:spacing w:after="0" w:line="240" w:lineRule="auto"/>
        <w:rPr>
          <w:rFonts w:eastAsia="Times New Roman" w:cs="Times New Roman"/>
          <w:szCs w:val="19"/>
          <w:lang w:val="en-GB" w:eastAsia="pl-PL"/>
        </w:rPr>
      </w:pPr>
    </w:p>
    <w:p w14:paraId="0C5587AC" w14:textId="77777777" w:rsidR="00612629" w:rsidRPr="002076C1" w:rsidRDefault="00612629" w:rsidP="00612629">
      <w:pPr>
        <w:spacing w:after="0" w:line="240" w:lineRule="auto"/>
        <w:rPr>
          <w:rFonts w:eastAsia="Times New Roman" w:cs="Times New Roman"/>
          <w:szCs w:val="19"/>
          <w:lang w:val="en-GB" w:eastAsia="pl-PL"/>
        </w:rPr>
      </w:pPr>
      <w:r w:rsidRPr="002076C1">
        <w:rPr>
          <w:rFonts w:eastAsia="Times New Roman" w:cs="Times New Roman"/>
          <w:szCs w:val="19"/>
          <w:lang w:val="en-GB" w:eastAsia="pl-PL"/>
        </w:rPr>
        <w:t>In the case of quoting Statistics Poland data</w:t>
      </w:r>
      <w:r>
        <w:rPr>
          <w:rFonts w:eastAsia="Times New Roman" w:cs="Times New Roman"/>
          <w:szCs w:val="19"/>
          <w:lang w:val="en-GB" w:eastAsia="pl-PL"/>
        </w:rPr>
        <w:t>,</w:t>
      </w:r>
      <w:r w:rsidRPr="002076C1">
        <w:rPr>
          <w:rFonts w:eastAsia="Times New Roman" w:cs="Times New Roman"/>
          <w:szCs w:val="19"/>
          <w:lang w:val="en-GB" w:eastAsia="pl-PL"/>
        </w:rPr>
        <w:t xml:space="preserve"> please provide information: "Source of data: Statistics Poland"</w:t>
      </w:r>
      <w:r>
        <w:rPr>
          <w:rFonts w:eastAsia="Times New Roman" w:cs="Times New Roman"/>
          <w:szCs w:val="19"/>
          <w:lang w:val="en-GB" w:eastAsia="pl-PL"/>
        </w:rPr>
        <w:t>,</w:t>
      </w:r>
      <w:r w:rsidRPr="002076C1">
        <w:rPr>
          <w:rFonts w:eastAsia="Times New Roman" w:cs="Times New Roman"/>
          <w:szCs w:val="19"/>
          <w:lang w:val="en-GB" w:eastAsia="pl-PL"/>
        </w:rPr>
        <w:t xml:space="preserve"> and in the case of publishing calculations made on data published by Statistics Poland</w:t>
      </w:r>
      <w:r>
        <w:rPr>
          <w:rFonts w:eastAsia="Times New Roman" w:cs="Times New Roman"/>
          <w:szCs w:val="19"/>
          <w:lang w:val="en-GB" w:eastAsia="pl-PL"/>
        </w:rPr>
        <w:t>,</w:t>
      </w:r>
      <w:r w:rsidRPr="002076C1">
        <w:rPr>
          <w:rFonts w:eastAsia="Times New Roman" w:cs="Times New Roman"/>
          <w:szCs w:val="19"/>
          <w:lang w:val="en-GB" w:eastAsia="pl-PL"/>
        </w:rPr>
        <w:t xml:space="preserve"> please provide information: "Own elaboration based on Statistics Poland data".</w:t>
      </w:r>
    </w:p>
    <w:p w14:paraId="48428EDA" w14:textId="77777777" w:rsidR="00612629" w:rsidRPr="003702EE" w:rsidRDefault="00612629" w:rsidP="00612629">
      <w:pPr>
        <w:autoSpaceDE w:val="0"/>
        <w:autoSpaceDN w:val="0"/>
        <w:spacing w:before="0" w:after="160" w:line="240" w:lineRule="auto"/>
        <w:rPr>
          <w:sz w:val="18"/>
          <w:lang w:val="en-US"/>
        </w:rPr>
      </w:pPr>
    </w:p>
    <w:p w14:paraId="3C6F11F8" w14:textId="77777777" w:rsidR="00275398" w:rsidRPr="003702EE" w:rsidRDefault="00275398" w:rsidP="00DA331D">
      <w:pPr>
        <w:spacing w:before="360"/>
        <w:rPr>
          <w:sz w:val="18"/>
          <w:lang w:val="en-US"/>
        </w:rPr>
        <w:sectPr w:rsidR="00275398" w:rsidRPr="003702EE" w:rsidSect="003B18B6">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07B44" w:rsidRPr="00F37E8F" w14:paraId="33ECE949" w14:textId="77777777" w:rsidTr="00544269">
        <w:trPr>
          <w:trHeight w:val="1626"/>
        </w:trPr>
        <w:tc>
          <w:tcPr>
            <w:tcW w:w="4926" w:type="dxa"/>
          </w:tcPr>
          <w:p w14:paraId="0C112998" w14:textId="77777777" w:rsidR="00807B44" w:rsidRPr="00C61AE3" w:rsidRDefault="00807B44" w:rsidP="00807B44">
            <w:pPr>
              <w:spacing w:before="0" w:after="0" w:line="276" w:lineRule="auto"/>
              <w:rPr>
                <w:rFonts w:eastAsia="Fira Sans Light" w:cs="Arial"/>
                <w:sz w:val="20"/>
                <w:lang w:val="en-US"/>
              </w:rPr>
            </w:pPr>
            <w:r w:rsidRPr="00C61AE3">
              <w:rPr>
                <w:rFonts w:eastAsia="Fira Sans Light" w:cs="Arial"/>
                <w:sz w:val="20"/>
                <w:lang w:val="en-US"/>
              </w:rPr>
              <w:lastRenderedPageBreak/>
              <w:t>Prepared by:</w:t>
            </w:r>
          </w:p>
          <w:p w14:paraId="09755F2C" w14:textId="77777777" w:rsidR="00807B44" w:rsidRPr="00C61AE3" w:rsidRDefault="00807B44" w:rsidP="00807B44">
            <w:pPr>
              <w:spacing w:before="0" w:line="276" w:lineRule="auto"/>
              <w:rPr>
                <w:rFonts w:eastAsia="Fira Sans Light" w:cs="Arial"/>
                <w:b/>
                <w:color w:val="000000"/>
                <w:sz w:val="20"/>
                <w:lang w:val="en-US"/>
              </w:rPr>
            </w:pPr>
            <w:r w:rsidRPr="00C61AE3">
              <w:rPr>
                <w:rFonts w:eastAsia="Fira Sans Light" w:cs="Arial"/>
                <w:b/>
                <w:color w:val="000000"/>
                <w:sz w:val="20"/>
                <w:lang w:val="en-GB"/>
              </w:rPr>
              <w:t>Enterprises</w:t>
            </w:r>
            <w:r w:rsidRPr="00C61AE3">
              <w:rPr>
                <w:rFonts w:eastAsia="Fira Sans Light" w:cs="Arial"/>
                <w:b/>
                <w:color w:val="000000"/>
                <w:sz w:val="20"/>
                <w:lang w:val="en-US"/>
              </w:rPr>
              <w:t xml:space="preserve"> Department</w:t>
            </w:r>
          </w:p>
          <w:p w14:paraId="76D0E23D" w14:textId="77777777" w:rsidR="00807B44" w:rsidRPr="00C61AE3" w:rsidRDefault="00807B44" w:rsidP="00807B44">
            <w:pPr>
              <w:spacing w:before="0" w:after="0" w:line="276" w:lineRule="auto"/>
              <w:rPr>
                <w:rFonts w:eastAsia="Fira Sans Light" w:cs="Times New Roman"/>
                <w:b/>
                <w:lang w:val="fi-FI"/>
              </w:rPr>
            </w:pPr>
            <w:r w:rsidRPr="00C61AE3">
              <w:rPr>
                <w:rFonts w:eastAsia="Fira Sans Light" w:cs="Times New Roman"/>
                <w:b/>
                <w:lang w:val="fi-FI"/>
              </w:rPr>
              <w:t xml:space="preserve">Director </w:t>
            </w:r>
            <w:r w:rsidRPr="00C61AE3">
              <w:rPr>
                <w:rFonts w:eastAsia="Fira Sans Light" w:cs="Arial"/>
                <w:b/>
                <w:color w:val="000000"/>
                <w:sz w:val="20"/>
                <w:lang w:val="en-GB"/>
              </w:rPr>
              <w:t>Katarzyna Walkowska</w:t>
            </w:r>
          </w:p>
          <w:p w14:paraId="46843466" w14:textId="77777777" w:rsidR="00807B44" w:rsidRPr="00C61AE3" w:rsidRDefault="00807B44" w:rsidP="00807B44">
            <w:pPr>
              <w:keepNext/>
              <w:keepLines/>
              <w:spacing w:before="0" w:line="240" w:lineRule="auto"/>
              <w:outlineLvl w:val="2"/>
              <w:rPr>
                <w:rFonts w:eastAsia="Times New Roman" w:cs="Arial"/>
                <w:color w:val="000000"/>
                <w:sz w:val="20"/>
                <w:szCs w:val="24"/>
                <w:lang w:val="fi-FI"/>
              </w:rPr>
            </w:pPr>
            <w:r w:rsidRPr="00C61AE3">
              <w:rPr>
                <w:rFonts w:eastAsia="Times New Roman" w:cs="Arial"/>
                <w:color w:val="000000"/>
                <w:sz w:val="20"/>
                <w:szCs w:val="24"/>
                <w:lang w:val="fi-FI"/>
              </w:rPr>
              <w:t>Phone: (+48 22) 608 31 25</w:t>
            </w:r>
          </w:p>
        </w:tc>
        <w:tc>
          <w:tcPr>
            <w:tcW w:w="4927" w:type="dxa"/>
          </w:tcPr>
          <w:p w14:paraId="00C60F44" w14:textId="77777777" w:rsidR="00807B44" w:rsidRPr="005653EE" w:rsidRDefault="00807B44" w:rsidP="00807B44">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49445621" w14:textId="77777777" w:rsidR="00807B44" w:rsidRPr="005653EE" w:rsidRDefault="00807B44" w:rsidP="00807B44">
            <w:pPr>
              <w:tabs>
                <w:tab w:val="left" w:pos="780"/>
              </w:tabs>
              <w:rPr>
                <w:lang w:val="en-GB"/>
              </w:rPr>
            </w:pPr>
            <w:r w:rsidRPr="005653EE">
              <w:rPr>
                <w:lang w:val="en-GB"/>
              </w:rPr>
              <w:t>Mobile</w:t>
            </w:r>
            <w:r>
              <w:rPr>
                <w:lang w:val="en-GB"/>
              </w:rPr>
              <w:t>:</w:t>
            </w:r>
            <w:r>
              <w:rPr>
                <w:lang w:val="en-GB"/>
              </w:rPr>
              <w:tab/>
              <w:t>(</w:t>
            </w:r>
            <w:r w:rsidRPr="005653EE">
              <w:rPr>
                <w:lang w:val="en-GB"/>
              </w:rPr>
              <w:t>+48</w:t>
            </w:r>
            <w:r>
              <w:rPr>
                <w:lang w:val="en-GB"/>
              </w:rPr>
              <w:t>)</w:t>
            </w:r>
            <w:r w:rsidRPr="005653EE">
              <w:rPr>
                <w:lang w:val="en-GB"/>
              </w:rPr>
              <w:t xml:space="preserve"> 695 255 032</w:t>
            </w:r>
          </w:p>
          <w:p w14:paraId="5DA91331" w14:textId="77777777" w:rsidR="00807B44" w:rsidRDefault="00807B44" w:rsidP="00807B44">
            <w:pPr>
              <w:tabs>
                <w:tab w:val="left" w:pos="780"/>
              </w:tabs>
              <w:spacing w:after="0"/>
              <w:rPr>
                <w:lang w:val="en-GB"/>
              </w:rPr>
            </w:pPr>
            <w:r w:rsidRPr="005653EE">
              <w:rPr>
                <w:lang w:val="en-GB"/>
              </w:rPr>
              <w:t>Phone</w:t>
            </w:r>
            <w:r>
              <w:rPr>
                <w:lang w:val="en-GB"/>
              </w:rPr>
              <w:t>:</w:t>
            </w:r>
            <w:r>
              <w:rPr>
                <w:lang w:val="en-GB"/>
              </w:rPr>
              <w:tab/>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3A5236FD" w14:textId="77777777" w:rsidR="00807B44" w:rsidRPr="005653EE" w:rsidRDefault="00807B44" w:rsidP="00807B44">
            <w:pPr>
              <w:tabs>
                <w:tab w:val="left" w:pos="780"/>
              </w:tabs>
              <w:spacing w:before="0"/>
              <w:rPr>
                <w:lang w:val="en-GB"/>
              </w:rPr>
            </w:pPr>
            <w:r>
              <w:rPr>
                <w:lang w:val="en-GB"/>
              </w:rPr>
              <w:t xml:space="preserve">             </w:t>
            </w:r>
            <w:r>
              <w:rPr>
                <w:lang w:val="en-GB"/>
              </w:rPr>
              <w:tab/>
              <w:t>(</w:t>
            </w:r>
            <w:r w:rsidRPr="005653EE">
              <w:rPr>
                <w:lang w:val="en-GB"/>
              </w:rPr>
              <w:t>+48 22</w:t>
            </w:r>
            <w:r>
              <w:rPr>
                <w:lang w:val="en-GB"/>
              </w:rPr>
              <w:t>)</w:t>
            </w:r>
            <w:r w:rsidRPr="005653EE">
              <w:rPr>
                <w:lang w:val="en-GB"/>
              </w:rPr>
              <w:t xml:space="preserve"> 608 30 09</w:t>
            </w:r>
          </w:p>
          <w:p w14:paraId="2E8B5FF4" w14:textId="7F1448DF" w:rsidR="00807B44" w:rsidRPr="00DD31A1" w:rsidRDefault="00807B44" w:rsidP="00807B44">
            <w:pPr>
              <w:rPr>
                <w:rFonts w:eastAsia="Fira Sans Light" w:cs="Times New Roman"/>
                <w:sz w:val="18"/>
                <w:lang w:val="en-US"/>
              </w:rPr>
            </w:pPr>
            <w:r w:rsidRPr="009120FA">
              <w:rPr>
                <w:b/>
                <w:sz w:val="20"/>
                <w:lang w:val="en-GB"/>
              </w:rPr>
              <w:t>e-mail:</w:t>
            </w:r>
            <w:r w:rsidRPr="00A82D31">
              <w:rPr>
                <w:sz w:val="20"/>
                <w:lang w:val="en-GB"/>
              </w:rPr>
              <w:t xml:space="preserve"> </w:t>
            </w:r>
            <w:hyperlink r:id="rId21" w:history="1">
              <w:r w:rsidRPr="00394E26">
                <w:rPr>
                  <w:rStyle w:val="Hipercze"/>
                  <w:rFonts w:cs="Arial"/>
                  <w:b/>
                  <w:color w:val="auto"/>
                  <w:sz w:val="20"/>
                  <w:szCs w:val="20"/>
                  <w:lang w:val="en-US"/>
                </w:rPr>
                <w:t>obslugaprasowa@stat.gov.pl</w:t>
              </w:r>
            </w:hyperlink>
          </w:p>
        </w:tc>
      </w:tr>
      <w:tr w:rsidR="00807B44" w:rsidRPr="00E06DD2" w14:paraId="3C55811E" w14:textId="77777777" w:rsidTr="00544269">
        <w:trPr>
          <w:trHeight w:val="418"/>
        </w:trPr>
        <w:tc>
          <w:tcPr>
            <w:tcW w:w="4926" w:type="dxa"/>
            <w:vMerge w:val="restart"/>
          </w:tcPr>
          <w:p w14:paraId="3B056BA6" w14:textId="1AD40838" w:rsidR="00807B44" w:rsidRPr="00C61AE3" w:rsidRDefault="00807B44" w:rsidP="00807B44">
            <w:pPr>
              <w:rPr>
                <w:rFonts w:eastAsia="Fira Sans Light" w:cs="Times New Roman"/>
                <w:sz w:val="18"/>
                <w:lang w:val="en-US"/>
              </w:rPr>
            </w:pPr>
          </w:p>
        </w:tc>
        <w:tc>
          <w:tcPr>
            <w:tcW w:w="4927" w:type="dxa"/>
            <w:vAlign w:val="center"/>
          </w:tcPr>
          <w:p w14:paraId="59FF9073" w14:textId="53EEB913" w:rsidR="00807B44" w:rsidRPr="00C61AE3" w:rsidRDefault="00807B44" w:rsidP="00807B44">
            <w:pPr>
              <w:ind w:firstLine="680"/>
              <w:rPr>
                <w:rFonts w:eastAsia="Fira Sans Light" w:cs="Times New Roman"/>
                <w:sz w:val="18"/>
                <w:lang w:val="en-US"/>
              </w:rPr>
            </w:pPr>
            <w:r>
              <w:rPr>
                <w:noProof/>
                <w:sz w:val="20"/>
                <w:lang w:eastAsia="pl-PL"/>
              </w:rPr>
              <w:drawing>
                <wp:anchor distT="0" distB="0" distL="114300" distR="114300" simplePos="0" relativeHeight="251819008" behindDoc="0" locked="0" layoutInCell="1" allowOverlap="1" wp14:anchorId="083EE0C7" wp14:editId="6F41E1B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r>
              <w:rPr>
                <w:sz w:val="18"/>
              </w:rPr>
              <w:t xml:space="preserve">     </w:t>
            </w:r>
          </w:p>
        </w:tc>
      </w:tr>
      <w:tr w:rsidR="00807B44" w:rsidRPr="00C61AE3" w14:paraId="1EDCA21B" w14:textId="77777777" w:rsidTr="00544269">
        <w:trPr>
          <w:trHeight w:val="418"/>
        </w:trPr>
        <w:tc>
          <w:tcPr>
            <w:tcW w:w="4926" w:type="dxa"/>
            <w:vMerge/>
          </w:tcPr>
          <w:p w14:paraId="3747209C" w14:textId="77777777" w:rsidR="00807B44" w:rsidRPr="00C61AE3" w:rsidRDefault="00807B44" w:rsidP="00807B44">
            <w:pPr>
              <w:rPr>
                <w:rFonts w:eastAsia="Fira Sans Light" w:cs="Times New Roman"/>
                <w:b/>
                <w:sz w:val="20"/>
                <w:lang w:val="en-US"/>
              </w:rPr>
            </w:pPr>
          </w:p>
        </w:tc>
        <w:tc>
          <w:tcPr>
            <w:tcW w:w="4927" w:type="dxa"/>
            <w:vAlign w:val="center"/>
          </w:tcPr>
          <w:p w14:paraId="3EBAC9CD" w14:textId="5B550F74" w:rsidR="00807B44" w:rsidRPr="00C61AE3" w:rsidRDefault="00807B44" w:rsidP="00807B44">
            <w:pPr>
              <w:ind w:firstLine="680"/>
              <w:rPr>
                <w:rFonts w:eastAsia="Fira Sans Light" w:cs="Times New Roman"/>
                <w:sz w:val="18"/>
              </w:rPr>
            </w:pPr>
            <w:r>
              <w:rPr>
                <w:noProof/>
                <w:sz w:val="20"/>
                <w:lang w:eastAsia="pl-PL"/>
              </w:rPr>
              <w:drawing>
                <wp:anchor distT="0" distB="0" distL="114300" distR="114300" simplePos="0" relativeHeight="251820032" behindDoc="0" locked="0" layoutInCell="1" allowOverlap="1" wp14:anchorId="693EB57F" wp14:editId="25C5B99B">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807B44" w:rsidRPr="00C61AE3" w14:paraId="188FCD5D" w14:textId="77777777" w:rsidTr="00544269">
        <w:trPr>
          <w:trHeight w:val="480"/>
        </w:trPr>
        <w:tc>
          <w:tcPr>
            <w:tcW w:w="4926" w:type="dxa"/>
            <w:vMerge/>
          </w:tcPr>
          <w:p w14:paraId="1143971D" w14:textId="77777777" w:rsidR="00807B44" w:rsidRPr="00C61AE3" w:rsidRDefault="00807B44" w:rsidP="00807B44">
            <w:pPr>
              <w:rPr>
                <w:rFonts w:eastAsia="Fira Sans Light" w:cs="Times New Roman"/>
                <w:b/>
                <w:sz w:val="20"/>
              </w:rPr>
            </w:pPr>
          </w:p>
        </w:tc>
        <w:tc>
          <w:tcPr>
            <w:tcW w:w="4927" w:type="dxa"/>
          </w:tcPr>
          <w:p w14:paraId="6908FAF1" w14:textId="78EB0024" w:rsidR="00807B44" w:rsidRPr="00C61AE3" w:rsidRDefault="00807B44" w:rsidP="00807B44">
            <w:pPr>
              <w:ind w:firstLine="680"/>
              <w:rPr>
                <w:rFonts w:eastAsia="Fira Sans Light" w:cs="Times New Roman"/>
                <w:sz w:val="18"/>
              </w:rPr>
            </w:pPr>
            <w:r>
              <w:rPr>
                <w:noProof/>
                <w:sz w:val="20"/>
                <w:lang w:eastAsia="pl-PL"/>
              </w:rPr>
              <w:drawing>
                <wp:anchor distT="0" distB="0" distL="114300" distR="114300" simplePos="0" relativeHeight="251821056" behindDoc="0" locked="0" layoutInCell="1" allowOverlap="1" wp14:anchorId="6A7157B7" wp14:editId="193F046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807B44" w:rsidRPr="00C61AE3" w14:paraId="028AE54E" w14:textId="77777777" w:rsidTr="00544269">
        <w:trPr>
          <w:trHeight w:val="480"/>
        </w:trPr>
        <w:tc>
          <w:tcPr>
            <w:tcW w:w="4926" w:type="dxa"/>
          </w:tcPr>
          <w:p w14:paraId="5FC62C25" w14:textId="77777777" w:rsidR="00807B44" w:rsidRPr="00C61AE3" w:rsidRDefault="00807B44" w:rsidP="00807B44">
            <w:pPr>
              <w:rPr>
                <w:rFonts w:eastAsia="Fira Sans Light" w:cs="Times New Roman"/>
                <w:b/>
                <w:sz w:val="20"/>
              </w:rPr>
            </w:pPr>
          </w:p>
        </w:tc>
        <w:tc>
          <w:tcPr>
            <w:tcW w:w="4927" w:type="dxa"/>
          </w:tcPr>
          <w:p w14:paraId="50986C98" w14:textId="63749516" w:rsidR="00807B44" w:rsidRPr="00C61AE3" w:rsidRDefault="00807B44" w:rsidP="00807B44">
            <w:pPr>
              <w:ind w:firstLine="680"/>
              <w:rPr>
                <w:rFonts w:eastAsia="Fira Sans Light" w:cs="Times New Roman"/>
                <w:sz w:val="20"/>
              </w:rPr>
            </w:pPr>
            <w:r>
              <w:rPr>
                <w:noProof/>
                <w:sz w:val="20"/>
                <w:lang w:eastAsia="pl-PL"/>
              </w:rPr>
              <w:drawing>
                <wp:anchor distT="0" distB="0" distL="114300" distR="114300" simplePos="0" relativeHeight="251822080" behindDoc="0" locked="0" layoutInCell="1" allowOverlap="1" wp14:anchorId="0A88511A" wp14:editId="2A9BF956">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807B44" w:rsidRPr="00C61AE3" w14:paraId="31BED234" w14:textId="77777777" w:rsidTr="00544269">
        <w:trPr>
          <w:trHeight w:val="480"/>
        </w:trPr>
        <w:tc>
          <w:tcPr>
            <w:tcW w:w="4926" w:type="dxa"/>
          </w:tcPr>
          <w:p w14:paraId="258B8BE6" w14:textId="77777777" w:rsidR="00807B44" w:rsidRPr="00C61AE3" w:rsidRDefault="00807B44" w:rsidP="00807B44">
            <w:pPr>
              <w:rPr>
                <w:rFonts w:eastAsia="Fira Sans Light" w:cs="Times New Roman"/>
                <w:b/>
                <w:sz w:val="20"/>
              </w:rPr>
            </w:pPr>
          </w:p>
        </w:tc>
        <w:tc>
          <w:tcPr>
            <w:tcW w:w="4927" w:type="dxa"/>
          </w:tcPr>
          <w:p w14:paraId="7582B0A0" w14:textId="2392F18B" w:rsidR="00807B44" w:rsidRPr="00C61AE3" w:rsidRDefault="00807B44" w:rsidP="00807B44">
            <w:pPr>
              <w:ind w:firstLine="680"/>
              <w:rPr>
                <w:rFonts w:eastAsia="Fira Sans Light" w:cs="Times New Roman"/>
                <w:sz w:val="20"/>
              </w:rPr>
            </w:pPr>
            <w:r>
              <w:rPr>
                <w:noProof/>
                <w:sz w:val="20"/>
                <w:lang w:eastAsia="pl-PL"/>
              </w:rPr>
              <w:drawing>
                <wp:anchor distT="0" distB="0" distL="114300" distR="114300" simplePos="0" relativeHeight="251823104" behindDoc="0" locked="0" layoutInCell="1" allowOverlap="1" wp14:anchorId="57491725" wp14:editId="2A09C261">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807B44" w:rsidRPr="00C61AE3" w14:paraId="517EF7D7" w14:textId="77777777" w:rsidTr="00544269">
        <w:trPr>
          <w:trHeight w:val="953"/>
        </w:trPr>
        <w:tc>
          <w:tcPr>
            <w:tcW w:w="4926" w:type="dxa"/>
          </w:tcPr>
          <w:p w14:paraId="0092D3E9" w14:textId="77777777" w:rsidR="00807B44" w:rsidRPr="00C61AE3" w:rsidRDefault="00807B44" w:rsidP="00807B44">
            <w:pPr>
              <w:rPr>
                <w:rFonts w:eastAsia="Fira Sans Light" w:cs="Times New Roman"/>
                <w:b/>
                <w:sz w:val="20"/>
              </w:rPr>
            </w:pPr>
          </w:p>
        </w:tc>
        <w:tc>
          <w:tcPr>
            <w:tcW w:w="4927" w:type="dxa"/>
          </w:tcPr>
          <w:p w14:paraId="1BD83BE8" w14:textId="77DD4257" w:rsidR="00807B44" w:rsidRPr="00C61AE3" w:rsidRDefault="00807B44" w:rsidP="00807B44">
            <w:pPr>
              <w:ind w:firstLine="680"/>
              <w:rPr>
                <w:rFonts w:eastAsia="Fira Sans Light" w:cs="Times New Roman"/>
                <w:sz w:val="20"/>
              </w:rPr>
            </w:pPr>
            <w:r w:rsidRPr="00531873">
              <w:rPr>
                <w:noProof/>
                <w:sz w:val="20"/>
                <w:lang w:eastAsia="pl-PL"/>
              </w:rPr>
              <w:t>glownyurzadstatystyczny</w:t>
            </w:r>
            <w:r>
              <w:rPr>
                <w:noProof/>
                <w:sz w:val="20"/>
                <w:lang w:eastAsia="pl-PL"/>
              </w:rPr>
              <w:drawing>
                <wp:anchor distT="0" distB="0" distL="114300" distR="114300" simplePos="0" relativeHeight="251824128" behindDoc="0" locked="0" layoutInCell="1" allowOverlap="1" wp14:anchorId="7E4702AE" wp14:editId="053ECFD1">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612629" w:rsidRPr="00F37E8F" w14:paraId="3C00C69A" w14:textId="77777777" w:rsidTr="00544269">
        <w:trPr>
          <w:trHeight w:val="4114"/>
        </w:trPr>
        <w:tc>
          <w:tcPr>
            <w:tcW w:w="9853" w:type="dxa"/>
            <w:gridSpan w:val="2"/>
            <w:shd w:val="clear" w:color="auto" w:fill="D9D9D9"/>
          </w:tcPr>
          <w:p w14:paraId="0EF6E02B" w14:textId="77777777" w:rsidR="00DD7A8C" w:rsidRPr="00DD7A8C" w:rsidRDefault="00DD7A8C" w:rsidP="00DD7A8C">
            <w:pPr>
              <w:shd w:val="clear" w:color="auto" w:fill="D9D9D9"/>
              <w:rPr>
                <w:rFonts w:eastAsia="Fira Sans Light" w:cs="Times New Roman"/>
                <w:b/>
                <w:lang w:val="en-US"/>
              </w:rPr>
            </w:pPr>
            <w:r w:rsidRPr="00DD7A8C">
              <w:rPr>
                <w:rFonts w:eastAsia="Fira Sans Light" w:cs="Times New Roman"/>
                <w:b/>
                <w:lang w:val="en-US"/>
              </w:rPr>
              <w:t>Related information</w:t>
            </w:r>
          </w:p>
          <w:p w14:paraId="30028061" w14:textId="77777777" w:rsidR="00DD7A8C" w:rsidRPr="00DD7A8C" w:rsidRDefault="00394A40" w:rsidP="00544269">
            <w:pPr>
              <w:rPr>
                <w:rFonts w:eastAsia="Fira Sans Light" w:cs="Times New Roman"/>
                <w:color w:val="000000"/>
                <w:szCs w:val="24"/>
                <w:lang w:val="en-GB"/>
              </w:rPr>
            </w:pPr>
            <w:hyperlink r:id="rId28" w:history="1">
              <w:r w:rsidR="00DD7A8C" w:rsidRPr="00DD7A8C">
                <w:rPr>
                  <w:rStyle w:val="Hipercze"/>
                  <w:rFonts w:eastAsia="Fira Sans Light"/>
                  <w:szCs w:val="24"/>
                  <w:lang w:val="en-GB"/>
                </w:rPr>
                <w:t>Structural business statistics in 2019</w:t>
              </w:r>
            </w:hyperlink>
          </w:p>
          <w:p w14:paraId="7A5035EB" w14:textId="1B5A6563" w:rsidR="007C147F" w:rsidRPr="007C147F" w:rsidRDefault="00394A40" w:rsidP="00544269">
            <w:pPr>
              <w:rPr>
                <w:rFonts w:eastAsia="Fira Sans Light" w:cs="Times New Roman"/>
                <w:color w:val="000000"/>
                <w:szCs w:val="24"/>
                <w:lang w:val="en-GB"/>
              </w:rPr>
            </w:pPr>
            <w:hyperlink r:id="rId29" w:history="1">
              <w:r w:rsidR="007C147F" w:rsidRPr="007C147F">
                <w:rPr>
                  <w:rStyle w:val="Hipercze"/>
                  <w:rFonts w:eastAsia="Fira Sans Light"/>
                  <w:szCs w:val="24"/>
                  <w:lang w:val="en-GB"/>
                </w:rPr>
                <w:t>Structural business statistics in 2020</w:t>
              </w:r>
            </w:hyperlink>
          </w:p>
          <w:p w14:paraId="0A9BA4F3" w14:textId="3F79EC6B" w:rsidR="00452C0A" w:rsidRPr="00452C0A" w:rsidRDefault="00452C0A" w:rsidP="00452C0A">
            <w:pPr>
              <w:rPr>
                <w:rStyle w:val="Hipercze"/>
                <w:rFonts w:eastAsia="Fira Sans Light"/>
                <w:szCs w:val="24"/>
                <w:lang w:val="en-GB"/>
              </w:rPr>
            </w:pPr>
            <w:r>
              <w:rPr>
                <w:rStyle w:val="Hipercze"/>
                <w:rFonts w:eastAsia="Fira Sans Light"/>
                <w:szCs w:val="24"/>
                <w:lang w:val="en-GB"/>
              </w:rPr>
              <w:fldChar w:fldCharType="begin"/>
            </w:r>
            <w:r>
              <w:rPr>
                <w:rStyle w:val="Hipercze"/>
                <w:rFonts w:eastAsia="Fira Sans Light"/>
                <w:szCs w:val="24"/>
                <w:lang w:val="en-GB"/>
              </w:rPr>
              <w:instrText xml:space="preserve"> HYPERLINK "https://stat.gov.pl/en/topics/economic-activities-finances/activity-of-enterprises-activity-of-companies/structural-business-statistics-in-2021,22,12.html" </w:instrText>
            </w:r>
            <w:r>
              <w:rPr>
                <w:rStyle w:val="Hipercze"/>
                <w:rFonts w:eastAsia="Fira Sans Light"/>
                <w:szCs w:val="24"/>
                <w:lang w:val="en-GB"/>
              </w:rPr>
              <w:fldChar w:fldCharType="separate"/>
            </w:r>
            <w:r w:rsidRPr="00452C0A">
              <w:rPr>
                <w:rStyle w:val="Hipercze"/>
                <w:rFonts w:eastAsia="Fira Sans Light"/>
                <w:szCs w:val="24"/>
                <w:lang w:val="en-GB"/>
              </w:rPr>
              <w:t>Structural business statistics in 2021</w:t>
            </w:r>
          </w:p>
          <w:p w14:paraId="07229154" w14:textId="103439C8" w:rsidR="00452C0A" w:rsidRDefault="00452C0A" w:rsidP="00544269">
            <w:pPr>
              <w:rPr>
                <w:rFonts w:eastAsia="Fira Sans Light" w:cs="Times New Roman"/>
                <w:b/>
                <w:color w:val="000000"/>
                <w:szCs w:val="24"/>
                <w:lang w:val="en-GB"/>
              </w:rPr>
            </w:pPr>
            <w:r>
              <w:rPr>
                <w:rStyle w:val="Hipercze"/>
                <w:rFonts w:eastAsia="Fira Sans Light"/>
                <w:szCs w:val="24"/>
                <w:lang w:val="en-GB"/>
              </w:rPr>
              <w:fldChar w:fldCharType="end"/>
            </w:r>
          </w:p>
          <w:p w14:paraId="6B03C9E6" w14:textId="77777777" w:rsidR="00612629" w:rsidRPr="002D617B" w:rsidRDefault="00612629" w:rsidP="00544269">
            <w:pPr>
              <w:rPr>
                <w:rFonts w:eastAsia="Fira Sans Light" w:cs="Times New Roman"/>
                <w:b/>
                <w:color w:val="000000"/>
                <w:szCs w:val="24"/>
                <w:lang w:val="en-GB"/>
              </w:rPr>
            </w:pPr>
            <w:r w:rsidRPr="002D617B">
              <w:rPr>
                <w:rFonts w:eastAsia="Fira Sans Light" w:cs="Times New Roman"/>
                <w:b/>
                <w:color w:val="000000"/>
                <w:szCs w:val="24"/>
                <w:lang w:val="en-GB"/>
              </w:rPr>
              <w:t>Data available in databases</w:t>
            </w:r>
          </w:p>
          <w:p w14:paraId="0B657365" w14:textId="77777777" w:rsidR="00612629" w:rsidRDefault="00394A40" w:rsidP="00544269">
            <w:pPr>
              <w:tabs>
                <w:tab w:val="left" w:pos="1077"/>
              </w:tabs>
              <w:rPr>
                <w:rFonts w:eastAsia="Fira Sans Light" w:cs="Times New Roman"/>
                <w:szCs w:val="24"/>
                <w:lang w:val="en-GB"/>
              </w:rPr>
            </w:pPr>
            <w:hyperlink r:id="rId30" w:history="1">
              <w:r w:rsidR="00612629" w:rsidRPr="00C61AE3">
                <w:rPr>
                  <w:rStyle w:val="Hipercze"/>
                  <w:rFonts w:eastAsia="Fira Sans Light"/>
                  <w:szCs w:val="24"/>
                  <w:lang w:val="en-GB"/>
                </w:rPr>
                <w:t>https://ec.europa.eu/eurostat/data/database</w:t>
              </w:r>
            </w:hyperlink>
          </w:p>
          <w:p w14:paraId="4E08A077" w14:textId="77777777" w:rsidR="00CA6E49" w:rsidRPr="00C61AE3" w:rsidRDefault="00CA6E49" w:rsidP="00544269">
            <w:pPr>
              <w:tabs>
                <w:tab w:val="left" w:pos="1077"/>
              </w:tabs>
              <w:rPr>
                <w:rFonts w:eastAsia="Fira Sans Light" w:cs="Times New Roman"/>
                <w:szCs w:val="24"/>
                <w:lang w:val="en-GB"/>
              </w:rPr>
            </w:pPr>
          </w:p>
        </w:tc>
      </w:tr>
    </w:tbl>
    <w:p w14:paraId="04CFE5D4" w14:textId="77777777" w:rsidR="000470AA" w:rsidRPr="003702EE" w:rsidRDefault="000470AA" w:rsidP="000470AA">
      <w:pPr>
        <w:rPr>
          <w:sz w:val="18"/>
          <w:lang w:val="en-US"/>
        </w:rPr>
      </w:pPr>
    </w:p>
    <w:p w14:paraId="247D25BC" w14:textId="77777777" w:rsidR="007C147F" w:rsidRPr="003702EE" w:rsidRDefault="007C147F">
      <w:pPr>
        <w:rPr>
          <w:sz w:val="18"/>
          <w:lang w:val="en-US"/>
        </w:rPr>
      </w:pPr>
    </w:p>
    <w:sectPr w:rsidR="007C147F" w:rsidRPr="003702EE" w:rsidSect="003B18B6">
      <w:headerReference w:type="default" r:id="rId31"/>
      <w:footerReference w:type="default" r:id="rId3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92DF" w14:textId="77777777" w:rsidR="00FC1978" w:rsidRDefault="00FC1978" w:rsidP="000662E2">
      <w:pPr>
        <w:spacing w:after="0" w:line="240" w:lineRule="auto"/>
      </w:pPr>
      <w:r>
        <w:separator/>
      </w:r>
    </w:p>
  </w:endnote>
  <w:endnote w:type="continuationSeparator" w:id="0">
    <w:p w14:paraId="223E7BD9" w14:textId="77777777" w:rsidR="00FC1978" w:rsidRDefault="00FC197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231A635-18E4-4EB8-99B4-83CA3286086D}"/>
    <w:embedBold r:id="rId2" w:fontKey="{366D3442-0895-40AF-A0E8-6CD176B9DA0E}"/>
  </w:font>
  <w:font w:name="Fira Sans Light">
    <w:panose1 w:val="020B0403050000020004"/>
    <w:charset w:val="EE"/>
    <w:family w:val="swiss"/>
    <w:pitch w:val="variable"/>
    <w:sig w:usb0="600002FF" w:usb1="02000001" w:usb2="00000000" w:usb3="00000000" w:csb0="0000019F" w:csb1="00000000"/>
    <w:embedRegular r:id="rId3" w:fontKey="{80B80E34-DCDD-4E73-BBB3-1B2BCF5CC5D3}"/>
    <w:embedBold r:id="rId4" w:fontKey="{21652D2D-41C0-4571-858F-18B28E854AA6}"/>
  </w:font>
  <w:font w:name="Fira Sans SemiBold">
    <w:panose1 w:val="020B0603050000020004"/>
    <w:charset w:val="EE"/>
    <w:family w:val="swiss"/>
    <w:pitch w:val="variable"/>
    <w:sig w:usb0="600002FF" w:usb1="02000001" w:usb2="00000000" w:usb3="00000000" w:csb0="0000019F" w:csb1="00000000"/>
    <w:embedRegular r:id="rId5" w:fontKey="{F8093DB1-BA6B-438A-AF71-47D39BAA965E}"/>
    <w:embedBold r:id="rId6" w:fontKey="{7DBE511A-CB58-41EA-91D2-1E9C1693896C}"/>
  </w:font>
  <w:font w:name="Fira Sans Medium">
    <w:panose1 w:val="020B0603050000020004"/>
    <w:charset w:val="EE"/>
    <w:family w:val="swiss"/>
    <w:pitch w:val="variable"/>
    <w:sig w:usb0="600002FF" w:usb1="02000001" w:usb2="00000000" w:usb3="00000000" w:csb0="0000019F" w:csb1="00000000"/>
    <w:embedRegular r:id="rId7" w:fontKey="{F39CC97A-822D-49DD-A4CA-8C58EA61CF77}"/>
    <w:embedItalic r:id="rId8" w:fontKey="{5043AE92-5AA5-4D35-B221-E93EC66FE572}"/>
  </w:font>
  <w:font w:name="Segoe UI">
    <w:panose1 w:val="020B0502040204020203"/>
    <w:charset w:val="EE"/>
    <w:family w:val="swiss"/>
    <w:pitch w:val="variable"/>
    <w:sig w:usb0="E4002EFF" w:usb1="C000E47F" w:usb2="00000009" w:usb3="00000000" w:csb0="000001FF" w:csb1="00000000"/>
    <w:embedRegular r:id="rId9" w:fontKey="{2263CD99-F9B0-4E3E-A55F-257D11C1C56C}"/>
  </w:font>
  <w:font w:name="Fira Sans Extra Condensed SemiB">
    <w:panose1 w:val="020B0603050000020004"/>
    <w:charset w:val="EE"/>
    <w:family w:val="swiss"/>
    <w:pitch w:val="variable"/>
    <w:sig w:usb0="600002FF" w:usb1="00000001" w:usb2="00000000" w:usb3="00000000" w:csb0="0000019F" w:csb1="00000000"/>
    <w:embedRegular r:id="rId10" w:fontKey="{127C9DB1-5C28-443E-82D6-EF8EE1A06CD3}"/>
  </w:font>
  <w:font w:name="Calibri">
    <w:panose1 w:val="020F0502020204030204"/>
    <w:charset w:val="EE"/>
    <w:family w:val="swiss"/>
    <w:pitch w:val="variable"/>
    <w:sig w:usb0="E4002EFF" w:usb1="C000247B" w:usb2="00000009" w:usb3="00000000" w:csb0="000001FF" w:csb1="00000000"/>
    <w:embedRegular r:id="rId11" w:fontKey="{3700D659-9BDF-41C3-8421-5AD77E53829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4960192"/>
      <w:docPartObj>
        <w:docPartGallery w:val="Page Numbers (Bottom of Page)"/>
        <w:docPartUnique/>
      </w:docPartObj>
    </w:sdtPr>
    <w:sdtEndPr/>
    <w:sdtContent>
      <w:p w14:paraId="4E6AE02E" w14:textId="77777777" w:rsidR="00874937" w:rsidRDefault="00874937" w:rsidP="003B18B6">
        <w:pPr>
          <w:pStyle w:val="Stopka"/>
          <w:jc w:val="center"/>
        </w:pPr>
        <w:r>
          <w:fldChar w:fldCharType="begin"/>
        </w:r>
        <w:r>
          <w:instrText>PAGE   \* MERGEFORMAT</w:instrText>
        </w:r>
        <w:r>
          <w:fldChar w:fldCharType="separate"/>
        </w:r>
        <w:r w:rsidR="00394A40">
          <w:rPr>
            <w:noProof/>
          </w:rPr>
          <w:t>5</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851721"/>
      <w:docPartObj>
        <w:docPartGallery w:val="Page Numbers (Bottom of Page)"/>
        <w:docPartUnique/>
      </w:docPartObj>
    </w:sdtPr>
    <w:sdtEndPr/>
    <w:sdtContent>
      <w:p w14:paraId="37FA92D5" w14:textId="77777777" w:rsidR="00874937" w:rsidRDefault="00874937" w:rsidP="003B18B6">
        <w:pPr>
          <w:pStyle w:val="Stopka"/>
          <w:jc w:val="center"/>
        </w:pPr>
        <w:r>
          <w:fldChar w:fldCharType="begin"/>
        </w:r>
        <w:r>
          <w:instrText>PAGE   \* MERGEFORMAT</w:instrText>
        </w:r>
        <w:r>
          <w:fldChar w:fldCharType="separate"/>
        </w:r>
        <w:r w:rsidR="00394A40">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3C89CF2C" w14:textId="77777777" w:rsidR="00874937" w:rsidRDefault="00874937" w:rsidP="003B18B6">
        <w:pPr>
          <w:pStyle w:val="Stopka"/>
          <w:jc w:val="center"/>
        </w:pPr>
        <w:r>
          <w:fldChar w:fldCharType="begin"/>
        </w:r>
        <w:r>
          <w:instrText>PAGE   \* MERGEFORMAT</w:instrText>
        </w:r>
        <w:r>
          <w:fldChar w:fldCharType="separate"/>
        </w:r>
        <w:r w:rsidR="00A5227E">
          <w:rPr>
            <w:noProof/>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450D3" w14:textId="77777777" w:rsidR="00FC1978" w:rsidRDefault="00FC1978" w:rsidP="000662E2">
      <w:pPr>
        <w:spacing w:after="0" w:line="240" w:lineRule="auto"/>
      </w:pPr>
      <w:r>
        <w:separator/>
      </w:r>
    </w:p>
  </w:footnote>
  <w:footnote w:type="continuationSeparator" w:id="0">
    <w:p w14:paraId="21E55EDE" w14:textId="77777777" w:rsidR="00FC1978" w:rsidRDefault="00FC1978" w:rsidP="000662E2">
      <w:pPr>
        <w:spacing w:after="0" w:line="240" w:lineRule="auto"/>
      </w:pPr>
      <w:r>
        <w:continuationSeparator/>
      </w:r>
    </w:p>
  </w:footnote>
  <w:footnote w:id="1">
    <w:p w14:paraId="1D295B23" w14:textId="1313E22C" w:rsidR="007702E1" w:rsidRPr="00010627" w:rsidRDefault="007702E1" w:rsidP="007702E1">
      <w:pPr>
        <w:pStyle w:val="Tekstprzypisudolnego"/>
        <w:rPr>
          <w:sz w:val="16"/>
          <w:szCs w:val="16"/>
          <w:lang w:val="en-GB"/>
        </w:rPr>
      </w:pPr>
      <w:r w:rsidRPr="00010627">
        <w:rPr>
          <w:rStyle w:val="Odwoanieprzypisudolnego"/>
          <w:sz w:val="16"/>
          <w:szCs w:val="16"/>
        </w:rPr>
        <w:footnoteRef/>
      </w:r>
      <w:r w:rsidRPr="00010627">
        <w:rPr>
          <w:sz w:val="16"/>
          <w:szCs w:val="16"/>
          <w:lang w:val="en-GB"/>
        </w:rPr>
        <w:t xml:space="preserve"> The latest available data for the European Union (27 countries </w:t>
      </w:r>
      <w:r w:rsidRPr="00010627">
        <w:rPr>
          <w:b/>
          <w:sz w:val="16"/>
          <w:szCs w:val="16"/>
          <w:lang w:val="en-GB"/>
        </w:rPr>
        <w:t>excluding</w:t>
      </w:r>
      <w:r w:rsidRPr="00010627">
        <w:rPr>
          <w:sz w:val="16"/>
          <w:szCs w:val="16"/>
          <w:lang w:val="en-GB"/>
        </w:rPr>
        <w:t xml:space="preserve"> United Kingdom of Great Britain and Northern Ireland) ref</w:t>
      </w:r>
      <w:r w:rsidR="00596CF0">
        <w:rPr>
          <w:sz w:val="16"/>
          <w:szCs w:val="16"/>
          <w:lang w:val="en-GB"/>
        </w:rPr>
        <w:t>erred to the reference year 2021</w:t>
      </w:r>
      <w:r w:rsidRPr="00010627">
        <w:rPr>
          <w:sz w:val="16"/>
          <w:szCs w:val="16"/>
          <w:lang w:val="en-GB"/>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DA2C2" w14:textId="77777777" w:rsidR="00874937" w:rsidRDefault="00874937">
    <w:pPr>
      <w:pStyle w:val="Nagwek"/>
    </w:pPr>
    <w:r>
      <w:rPr>
        <w:noProof/>
        <w:lang w:eastAsia="pl-PL"/>
      </w:rPr>
      <mc:AlternateContent>
        <mc:Choice Requires="wps">
          <w:drawing>
            <wp:anchor distT="0" distB="0" distL="114300" distR="114300" simplePos="0" relativeHeight="251673600" behindDoc="1" locked="0" layoutInCell="1" allowOverlap="1" wp14:anchorId="47213A1C" wp14:editId="60BF2A7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243597F"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1161A" w14:textId="5F2E5AC0" w:rsidR="00874937" w:rsidRDefault="00874937" w:rsidP="00532E8C">
    <w:pPr>
      <w:pStyle w:val="Nagwek"/>
      <w:tabs>
        <w:tab w:val="clear" w:pos="4536"/>
        <w:tab w:val="clear" w:pos="9072"/>
        <w:tab w:val="left" w:pos="6804"/>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20CC554C" wp14:editId="0B53F37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8CBAD0D" w14:textId="77777777" w:rsidR="00874937" w:rsidRPr="003C6C8D" w:rsidRDefault="00D270B3" w:rsidP="00D270B3">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20CC554C"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ctrjVIGAAAg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8CBAD0D" w14:textId="77777777" w:rsidR="00874937" w:rsidRPr="003C6C8D" w:rsidRDefault="00D270B3" w:rsidP="00D270B3">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0D502B52" wp14:editId="53951424">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18BFF40B"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r w:rsidR="00D270B3">
      <w:rPr>
        <w:noProof/>
        <w:lang w:eastAsia="pl-PL"/>
      </w:rPr>
      <w:drawing>
        <wp:inline distT="0" distB="0" distL="0" distR="0" wp14:anchorId="63AE5440" wp14:editId="31E3002E">
          <wp:extent cx="1865630" cy="707390"/>
          <wp:effectExtent l="0" t="0" r="0" b="0"/>
          <wp:docPr id="16" name="Obraz 16"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707390"/>
                  </a:xfrm>
                  <a:prstGeom prst="rect">
                    <a:avLst/>
                  </a:prstGeom>
                  <a:noFill/>
                </pic:spPr>
              </pic:pic>
            </a:graphicData>
          </a:graphic>
        </wp:inline>
      </w:drawing>
    </w:r>
    <w:r w:rsidR="00532E8C">
      <w:rPr>
        <w:noProof/>
      </w:rPr>
      <w:tab/>
    </w:r>
  </w:p>
  <w:p w14:paraId="1F49E73F" w14:textId="77777777" w:rsidR="00874937" w:rsidRDefault="00D270B3" w:rsidP="00D270B3">
    <w:pPr>
      <w:pStyle w:val="Nagwek"/>
      <w:tabs>
        <w:tab w:val="clear" w:pos="4536"/>
        <w:tab w:val="clear" w:pos="9072"/>
        <w:tab w:val="left" w:pos="2329"/>
      </w:tabs>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C8AB1E2" wp14:editId="46ED0892">
              <wp:simplePos x="0" y="0"/>
              <wp:positionH relativeFrom="column">
                <wp:posOffset>5287010</wp:posOffset>
              </wp:positionH>
              <wp:positionV relativeFrom="paragraph">
                <wp:posOffset>305352</wp:posOffset>
              </wp:positionV>
              <wp:extent cx="1432293" cy="336589"/>
              <wp:effectExtent l="0" t="0" r="0" b="6350"/>
              <wp:wrapNone/>
              <wp:docPr id="8" name="Pole tekstowe 2" descr="26.08.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D8D9E8A" w14:textId="0659751C" w:rsidR="00874937" w:rsidRPr="00A01B40" w:rsidRDefault="00557225" w:rsidP="00F049AB">
                          <w:pPr>
                            <w:pStyle w:val="Datainformacjisygnalnej"/>
                          </w:pPr>
                          <w:r>
                            <w:t>26</w:t>
                          </w:r>
                          <w:r w:rsidR="005002F3">
                            <w:t>.08.2024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C8AB1E2" id="_x0000_t202" coordsize="21600,21600" o:spt="202" path="m,l,21600r21600,l21600,xe">
              <v:stroke joinstyle="miter"/>
              <v:path gradientshapeok="t" o:connecttype="rect"/>
            </v:shapetype>
            <v:shape id="_x0000_s1030" type="#_x0000_t202" alt="26.08.2024" style="position:absolute;margin-left:416.3pt;margin-top:24.0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" filled="f" stroked="f">
              <v:textbox>
                <w:txbxContent>
                  <w:p w14:paraId="5D8D9E8A" w14:textId="0659751C" w:rsidR="00874937" w:rsidRPr="00A01B40" w:rsidRDefault="00557225" w:rsidP="00F049AB">
                    <w:pPr>
                      <w:pStyle w:val="Datainformacjisygnalnej"/>
                    </w:pPr>
                    <w:r>
                      <w:t>26</w:t>
                    </w:r>
                    <w:r w:rsidR="005002F3">
                      <w:t>.08.2024</w:t>
                    </w:r>
                  </w:p>
                </w:txbxContent>
              </v:textbox>
            </v:shape>
          </w:pict>
        </mc:Fallback>
      </mc:AlternateContent>
    </w:r>
    <w:r>
      <w:rPr>
        <w:noProof/>
        <w:lang w:eastAsia="pl-PL"/>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964E0" w14:textId="77777777" w:rsidR="00874937" w:rsidRDefault="00874937">
    <w:pPr>
      <w:pStyle w:val="Nagwek"/>
    </w:pPr>
  </w:p>
  <w:p w14:paraId="6F1FD457" w14:textId="77777777" w:rsidR="00874937" w:rsidRDefault="0087493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0" type="#_x0000_t75" style="width:123.6pt;height:124.2pt;visibility:visible;mso-wrap-style:square" o:bullet="t">
        <v:imagedata r:id="rId1" o:title=""/>
      </v:shape>
    </w:pict>
  </w:numPicBullet>
  <w:numPicBullet w:numPicBulletId="1">
    <w:pict>
      <v:shape id="_x0000_i1081" type="#_x0000_t75" style="width:123.6pt;height:124.2pt;visibility:visible;mso-wrap-style:square" o:bullet="t">
        <v:imagedata r:id="rId2" o:title=""/>
      </v:shape>
    </w:pict>
  </w:numPicBullet>
  <w:abstractNum w:abstractNumId="0" w15:restartNumberingAfterBreak="0">
    <w:nsid w:val="075D2445"/>
    <w:multiLevelType w:val="hybridMultilevel"/>
    <w:tmpl w:val="3B661472"/>
    <w:lvl w:ilvl="0" w:tplc="D62019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3764506"/>
    <w:multiLevelType w:val="hybridMultilevel"/>
    <w:tmpl w:val="69A8E2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14146F3"/>
    <w:multiLevelType w:val="hybridMultilevel"/>
    <w:tmpl w:val="51D25714"/>
    <w:lvl w:ilvl="0" w:tplc="59B03AD8">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64514E2A"/>
    <w:multiLevelType w:val="hybridMultilevel"/>
    <w:tmpl w:val="EBD8451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7"/>
  </w:num>
  <w:num w:numId="8">
    <w:abstractNumId w:val="9"/>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01D"/>
    <w:rsid w:val="000018FF"/>
    <w:rsid w:val="00001C5B"/>
    <w:rsid w:val="00003437"/>
    <w:rsid w:val="0000709F"/>
    <w:rsid w:val="00010627"/>
    <w:rsid w:val="000108B8"/>
    <w:rsid w:val="000129E8"/>
    <w:rsid w:val="000152F5"/>
    <w:rsid w:val="00016101"/>
    <w:rsid w:val="00017C3F"/>
    <w:rsid w:val="000206FC"/>
    <w:rsid w:val="00023546"/>
    <w:rsid w:val="000259F4"/>
    <w:rsid w:val="00033805"/>
    <w:rsid w:val="00034810"/>
    <w:rsid w:val="0004582E"/>
    <w:rsid w:val="000470AA"/>
    <w:rsid w:val="000502E7"/>
    <w:rsid w:val="000557BD"/>
    <w:rsid w:val="00056348"/>
    <w:rsid w:val="00057CA1"/>
    <w:rsid w:val="000600E7"/>
    <w:rsid w:val="000647A9"/>
    <w:rsid w:val="00065D04"/>
    <w:rsid w:val="000662E2"/>
    <w:rsid w:val="00066883"/>
    <w:rsid w:val="00066DD6"/>
    <w:rsid w:val="0007036E"/>
    <w:rsid w:val="00071B39"/>
    <w:rsid w:val="0007286D"/>
    <w:rsid w:val="00074DD8"/>
    <w:rsid w:val="00075759"/>
    <w:rsid w:val="00075C7B"/>
    <w:rsid w:val="000779A6"/>
    <w:rsid w:val="000806F7"/>
    <w:rsid w:val="00084BEA"/>
    <w:rsid w:val="00087345"/>
    <w:rsid w:val="00097840"/>
    <w:rsid w:val="000A1958"/>
    <w:rsid w:val="000A3DCD"/>
    <w:rsid w:val="000B0727"/>
    <w:rsid w:val="000B1493"/>
    <w:rsid w:val="000B4816"/>
    <w:rsid w:val="000B7E94"/>
    <w:rsid w:val="000C135D"/>
    <w:rsid w:val="000C5986"/>
    <w:rsid w:val="000D1D43"/>
    <w:rsid w:val="000D225C"/>
    <w:rsid w:val="000D2A5C"/>
    <w:rsid w:val="000D39F0"/>
    <w:rsid w:val="000D6337"/>
    <w:rsid w:val="000E0918"/>
    <w:rsid w:val="000E5363"/>
    <w:rsid w:val="000E79A9"/>
    <w:rsid w:val="000F3261"/>
    <w:rsid w:val="000F6945"/>
    <w:rsid w:val="001011C3"/>
    <w:rsid w:val="00106DA3"/>
    <w:rsid w:val="0010730C"/>
    <w:rsid w:val="00110214"/>
    <w:rsid w:val="00110D87"/>
    <w:rsid w:val="00112399"/>
    <w:rsid w:val="00114DB9"/>
    <w:rsid w:val="00116087"/>
    <w:rsid w:val="00117248"/>
    <w:rsid w:val="00117711"/>
    <w:rsid w:val="00117918"/>
    <w:rsid w:val="0012049A"/>
    <w:rsid w:val="001213B1"/>
    <w:rsid w:val="00123A18"/>
    <w:rsid w:val="00125CAF"/>
    <w:rsid w:val="00126241"/>
    <w:rsid w:val="00130296"/>
    <w:rsid w:val="00134145"/>
    <w:rsid w:val="001351EF"/>
    <w:rsid w:val="00136736"/>
    <w:rsid w:val="00136D67"/>
    <w:rsid w:val="001374B8"/>
    <w:rsid w:val="001423B6"/>
    <w:rsid w:val="001448A7"/>
    <w:rsid w:val="00146621"/>
    <w:rsid w:val="00146657"/>
    <w:rsid w:val="001479E9"/>
    <w:rsid w:val="001605D9"/>
    <w:rsid w:val="001617E3"/>
    <w:rsid w:val="00162325"/>
    <w:rsid w:val="00184266"/>
    <w:rsid w:val="00184ABC"/>
    <w:rsid w:val="00187966"/>
    <w:rsid w:val="001924E9"/>
    <w:rsid w:val="00193E32"/>
    <w:rsid w:val="00194479"/>
    <w:rsid w:val="001951DA"/>
    <w:rsid w:val="001A6A47"/>
    <w:rsid w:val="001B053D"/>
    <w:rsid w:val="001B19A5"/>
    <w:rsid w:val="001B296F"/>
    <w:rsid w:val="001B3291"/>
    <w:rsid w:val="001B453A"/>
    <w:rsid w:val="001B4F25"/>
    <w:rsid w:val="001B5CC1"/>
    <w:rsid w:val="001C167F"/>
    <w:rsid w:val="001C3269"/>
    <w:rsid w:val="001D19B6"/>
    <w:rsid w:val="001D1DB4"/>
    <w:rsid w:val="001D23F1"/>
    <w:rsid w:val="001D25F9"/>
    <w:rsid w:val="001D61ED"/>
    <w:rsid w:val="001D6572"/>
    <w:rsid w:val="001D71B9"/>
    <w:rsid w:val="001D7648"/>
    <w:rsid w:val="001D7CBC"/>
    <w:rsid w:val="001E5B2D"/>
    <w:rsid w:val="001E7FB4"/>
    <w:rsid w:val="0020156C"/>
    <w:rsid w:val="00204EA5"/>
    <w:rsid w:val="00205919"/>
    <w:rsid w:val="00206206"/>
    <w:rsid w:val="002072F6"/>
    <w:rsid w:val="00216634"/>
    <w:rsid w:val="00216923"/>
    <w:rsid w:val="00224A21"/>
    <w:rsid w:val="00233AD8"/>
    <w:rsid w:val="00236482"/>
    <w:rsid w:val="00236A6C"/>
    <w:rsid w:val="00240168"/>
    <w:rsid w:val="00242D31"/>
    <w:rsid w:val="0024382B"/>
    <w:rsid w:val="00251920"/>
    <w:rsid w:val="0025481E"/>
    <w:rsid w:val="002574F9"/>
    <w:rsid w:val="00257A7A"/>
    <w:rsid w:val="00262B61"/>
    <w:rsid w:val="00262CC6"/>
    <w:rsid w:val="00263E08"/>
    <w:rsid w:val="002642D4"/>
    <w:rsid w:val="00266114"/>
    <w:rsid w:val="002675C5"/>
    <w:rsid w:val="00271723"/>
    <w:rsid w:val="0027420D"/>
    <w:rsid w:val="00275398"/>
    <w:rsid w:val="00276811"/>
    <w:rsid w:val="00277225"/>
    <w:rsid w:val="00282699"/>
    <w:rsid w:val="00285500"/>
    <w:rsid w:val="00290578"/>
    <w:rsid w:val="002907ED"/>
    <w:rsid w:val="002926DF"/>
    <w:rsid w:val="00296697"/>
    <w:rsid w:val="002A3279"/>
    <w:rsid w:val="002A33A4"/>
    <w:rsid w:val="002A4CB0"/>
    <w:rsid w:val="002A694A"/>
    <w:rsid w:val="002A7495"/>
    <w:rsid w:val="002B0472"/>
    <w:rsid w:val="002B17CA"/>
    <w:rsid w:val="002B6B12"/>
    <w:rsid w:val="002B6B44"/>
    <w:rsid w:val="002C0B99"/>
    <w:rsid w:val="002C13B8"/>
    <w:rsid w:val="002C21F0"/>
    <w:rsid w:val="002C6B4D"/>
    <w:rsid w:val="002D01DF"/>
    <w:rsid w:val="002E1F3F"/>
    <w:rsid w:val="002E2BEE"/>
    <w:rsid w:val="002E3EB3"/>
    <w:rsid w:val="002E6140"/>
    <w:rsid w:val="002E6985"/>
    <w:rsid w:val="002E71B6"/>
    <w:rsid w:val="002F1649"/>
    <w:rsid w:val="002F35F6"/>
    <w:rsid w:val="002F77C8"/>
    <w:rsid w:val="00300A6A"/>
    <w:rsid w:val="00302F16"/>
    <w:rsid w:val="00304F22"/>
    <w:rsid w:val="00306C7C"/>
    <w:rsid w:val="00307F88"/>
    <w:rsid w:val="00310B31"/>
    <w:rsid w:val="00311F20"/>
    <w:rsid w:val="00314985"/>
    <w:rsid w:val="00314F86"/>
    <w:rsid w:val="00317F4D"/>
    <w:rsid w:val="00320C9C"/>
    <w:rsid w:val="0032192D"/>
    <w:rsid w:val="00322EDD"/>
    <w:rsid w:val="003309FA"/>
    <w:rsid w:val="00332320"/>
    <w:rsid w:val="00333D05"/>
    <w:rsid w:val="00334D17"/>
    <w:rsid w:val="00347D72"/>
    <w:rsid w:val="00353F45"/>
    <w:rsid w:val="00357611"/>
    <w:rsid w:val="00360B56"/>
    <w:rsid w:val="00361BDC"/>
    <w:rsid w:val="0036432A"/>
    <w:rsid w:val="00364AF9"/>
    <w:rsid w:val="00365B68"/>
    <w:rsid w:val="00367237"/>
    <w:rsid w:val="003702EE"/>
    <w:rsid w:val="003705F6"/>
    <w:rsid w:val="0037077F"/>
    <w:rsid w:val="00371E10"/>
    <w:rsid w:val="00372411"/>
    <w:rsid w:val="00373882"/>
    <w:rsid w:val="003800F3"/>
    <w:rsid w:val="00382722"/>
    <w:rsid w:val="003843DB"/>
    <w:rsid w:val="00386283"/>
    <w:rsid w:val="00393761"/>
    <w:rsid w:val="00394A40"/>
    <w:rsid w:val="00394E26"/>
    <w:rsid w:val="00396691"/>
    <w:rsid w:val="00397D18"/>
    <w:rsid w:val="003A1B36"/>
    <w:rsid w:val="003A25EB"/>
    <w:rsid w:val="003A4EAE"/>
    <w:rsid w:val="003B1454"/>
    <w:rsid w:val="003B18B6"/>
    <w:rsid w:val="003B5CAF"/>
    <w:rsid w:val="003C161B"/>
    <w:rsid w:val="003C4D96"/>
    <w:rsid w:val="003C59E0"/>
    <w:rsid w:val="003C6C8D"/>
    <w:rsid w:val="003D2656"/>
    <w:rsid w:val="003D4C75"/>
    <w:rsid w:val="003D4F95"/>
    <w:rsid w:val="003D5F42"/>
    <w:rsid w:val="003D60A9"/>
    <w:rsid w:val="003D661C"/>
    <w:rsid w:val="003D6D97"/>
    <w:rsid w:val="003E34CC"/>
    <w:rsid w:val="003E5DFB"/>
    <w:rsid w:val="003E64E5"/>
    <w:rsid w:val="003E7595"/>
    <w:rsid w:val="003F4C97"/>
    <w:rsid w:val="003F666D"/>
    <w:rsid w:val="003F7FE6"/>
    <w:rsid w:val="00400193"/>
    <w:rsid w:val="00402250"/>
    <w:rsid w:val="00402B11"/>
    <w:rsid w:val="00415A7B"/>
    <w:rsid w:val="00416EAF"/>
    <w:rsid w:val="00421285"/>
    <w:rsid w:val="004212E7"/>
    <w:rsid w:val="00423C88"/>
    <w:rsid w:val="0042446D"/>
    <w:rsid w:val="00427BF8"/>
    <w:rsid w:val="00431C02"/>
    <w:rsid w:val="00437395"/>
    <w:rsid w:val="00442150"/>
    <w:rsid w:val="00445047"/>
    <w:rsid w:val="00446749"/>
    <w:rsid w:val="0045175F"/>
    <w:rsid w:val="00452C0A"/>
    <w:rsid w:val="00453EB7"/>
    <w:rsid w:val="00463E39"/>
    <w:rsid w:val="0046482B"/>
    <w:rsid w:val="00464A09"/>
    <w:rsid w:val="004657FC"/>
    <w:rsid w:val="00470B14"/>
    <w:rsid w:val="004733F6"/>
    <w:rsid w:val="00473804"/>
    <w:rsid w:val="0047420D"/>
    <w:rsid w:val="00474E69"/>
    <w:rsid w:val="004751FE"/>
    <w:rsid w:val="00483E9F"/>
    <w:rsid w:val="00485A2C"/>
    <w:rsid w:val="00490974"/>
    <w:rsid w:val="004924C5"/>
    <w:rsid w:val="00495FB7"/>
    <w:rsid w:val="0049621B"/>
    <w:rsid w:val="00497951"/>
    <w:rsid w:val="004A1D19"/>
    <w:rsid w:val="004A5418"/>
    <w:rsid w:val="004C1895"/>
    <w:rsid w:val="004C25FE"/>
    <w:rsid w:val="004C6D40"/>
    <w:rsid w:val="004D0BEE"/>
    <w:rsid w:val="004D3D5D"/>
    <w:rsid w:val="004D781B"/>
    <w:rsid w:val="004E6AA8"/>
    <w:rsid w:val="004F0C3C"/>
    <w:rsid w:val="004F1582"/>
    <w:rsid w:val="004F2280"/>
    <w:rsid w:val="004F23BB"/>
    <w:rsid w:val="004F63FC"/>
    <w:rsid w:val="005002F3"/>
    <w:rsid w:val="00504094"/>
    <w:rsid w:val="00505A92"/>
    <w:rsid w:val="005121E2"/>
    <w:rsid w:val="0051635E"/>
    <w:rsid w:val="00517961"/>
    <w:rsid w:val="005203F1"/>
    <w:rsid w:val="00521BC3"/>
    <w:rsid w:val="00524277"/>
    <w:rsid w:val="00524C09"/>
    <w:rsid w:val="00524F3F"/>
    <w:rsid w:val="00532E8C"/>
    <w:rsid w:val="00533632"/>
    <w:rsid w:val="00534013"/>
    <w:rsid w:val="005366C6"/>
    <w:rsid w:val="00540C5C"/>
    <w:rsid w:val="00541E6E"/>
    <w:rsid w:val="0054251F"/>
    <w:rsid w:val="005520D8"/>
    <w:rsid w:val="0055245F"/>
    <w:rsid w:val="0055370C"/>
    <w:rsid w:val="00555CFB"/>
    <w:rsid w:val="00556CA6"/>
    <w:rsid w:val="00556CF1"/>
    <w:rsid w:val="00557225"/>
    <w:rsid w:val="00561715"/>
    <w:rsid w:val="0056312B"/>
    <w:rsid w:val="00563F33"/>
    <w:rsid w:val="005762A7"/>
    <w:rsid w:val="00576712"/>
    <w:rsid w:val="00581591"/>
    <w:rsid w:val="00587CEE"/>
    <w:rsid w:val="005911F1"/>
    <w:rsid w:val="005916D7"/>
    <w:rsid w:val="0059427F"/>
    <w:rsid w:val="00596CF0"/>
    <w:rsid w:val="005A698C"/>
    <w:rsid w:val="005B113A"/>
    <w:rsid w:val="005B2AC8"/>
    <w:rsid w:val="005B317B"/>
    <w:rsid w:val="005B77F6"/>
    <w:rsid w:val="005C0CAC"/>
    <w:rsid w:val="005C333F"/>
    <w:rsid w:val="005C3DA5"/>
    <w:rsid w:val="005D062E"/>
    <w:rsid w:val="005D30F4"/>
    <w:rsid w:val="005D762E"/>
    <w:rsid w:val="005E0799"/>
    <w:rsid w:val="005E10F9"/>
    <w:rsid w:val="005E1200"/>
    <w:rsid w:val="005E1820"/>
    <w:rsid w:val="005E22E6"/>
    <w:rsid w:val="005F45EE"/>
    <w:rsid w:val="005F549F"/>
    <w:rsid w:val="005F5A80"/>
    <w:rsid w:val="00602649"/>
    <w:rsid w:val="00602E10"/>
    <w:rsid w:val="006044FF"/>
    <w:rsid w:val="00607CC5"/>
    <w:rsid w:val="00611506"/>
    <w:rsid w:val="0061179B"/>
    <w:rsid w:val="006125F9"/>
    <w:rsid w:val="00612629"/>
    <w:rsid w:val="00615747"/>
    <w:rsid w:val="00625E34"/>
    <w:rsid w:val="00627122"/>
    <w:rsid w:val="0063059B"/>
    <w:rsid w:val="00632B66"/>
    <w:rsid w:val="00633014"/>
    <w:rsid w:val="0063437B"/>
    <w:rsid w:val="0064017E"/>
    <w:rsid w:val="006443B7"/>
    <w:rsid w:val="00647D9C"/>
    <w:rsid w:val="006510E6"/>
    <w:rsid w:val="006545AE"/>
    <w:rsid w:val="00654BB6"/>
    <w:rsid w:val="006553AC"/>
    <w:rsid w:val="00662E59"/>
    <w:rsid w:val="006673CA"/>
    <w:rsid w:val="006728B4"/>
    <w:rsid w:val="00673C26"/>
    <w:rsid w:val="00674DE5"/>
    <w:rsid w:val="006764F2"/>
    <w:rsid w:val="0067664E"/>
    <w:rsid w:val="00677ACA"/>
    <w:rsid w:val="006812AF"/>
    <w:rsid w:val="0068327D"/>
    <w:rsid w:val="006914BB"/>
    <w:rsid w:val="00691534"/>
    <w:rsid w:val="00693880"/>
    <w:rsid w:val="00694AF0"/>
    <w:rsid w:val="006A1D37"/>
    <w:rsid w:val="006A4686"/>
    <w:rsid w:val="006A486C"/>
    <w:rsid w:val="006A6299"/>
    <w:rsid w:val="006B0E9E"/>
    <w:rsid w:val="006B1AE3"/>
    <w:rsid w:val="006B486D"/>
    <w:rsid w:val="006B5178"/>
    <w:rsid w:val="006B5AE4"/>
    <w:rsid w:val="006B67A4"/>
    <w:rsid w:val="006D1507"/>
    <w:rsid w:val="006D3599"/>
    <w:rsid w:val="006D4054"/>
    <w:rsid w:val="006D4C2E"/>
    <w:rsid w:val="006E02EC"/>
    <w:rsid w:val="006E1466"/>
    <w:rsid w:val="006E3C4F"/>
    <w:rsid w:val="006E577D"/>
    <w:rsid w:val="006E6F41"/>
    <w:rsid w:val="006E6F6E"/>
    <w:rsid w:val="006E73E6"/>
    <w:rsid w:val="006F0EE8"/>
    <w:rsid w:val="0070190D"/>
    <w:rsid w:val="0070469C"/>
    <w:rsid w:val="00707DF7"/>
    <w:rsid w:val="0071242C"/>
    <w:rsid w:val="00720E0D"/>
    <w:rsid w:val="007211B1"/>
    <w:rsid w:val="007220A4"/>
    <w:rsid w:val="00723865"/>
    <w:rsid w:val="007277DA"/>
    <w:rsid w:val="00731D27"/>
    <w:rsid w:val="00732842"/>
    <w:rsid w:val="007352B9"/>
    <w:rsid w:val="00745514"/>
    <w:rsid w:val="00746187"/>
    <w:rsid w:val="007522AE"/>
    <w:rsid w:val="00756712"/>
    <w:rsid w:val="0076254F"/>
    <w:rsid w:val="007702E1"/>
    <w:rsid w:val="00772D98"/>
    <w:rsid w:val="007801F5"/>
    <w:rsid w:val="00783CA4"/>
    <w:rsid w:val="007842FB"/>
    <w:rsid w:val="00785220"/>
    <w:rsid w:val="00786124"/>
    <w:rsid w:val="0079514B"/>
    <w:rsid w:val="00795252"/>
    <w:rsid w:val="0079727D"/>
    <w:rsid w:val="007A2DC1"/>
    <w:rsid w:val="007C147F"/>
    <w:rsid w:val="007C41B2"/>
    <w:rsid w:val="007D0869"/>
    <w:rsid w:val="007D14C4"/>
    <w:rsid w:val="007D3319"/>
    <w:rsid w:val="007D335D"/>
    <w:rsid w:val="007D605C"/>
    <w:rsid w:val="007E3314"/>
    <w:rsid w:val="007E3514"/>
    <w:rsid w:val="007E4B03"/>
    <w:rsid w:val="007E540C"/>
    <w:rsid w:val="007F0B7A"/>
    <w:rsid w:val="007F324B"/>
    <w:rsid w:val="007F5AF5"/>
    <w:rsid w:val="00803880"/>
    <w:rsid w:val="0080553C"/>
    <w:rsid w:val="00805567"/>
    <w:rsid w:val="00805B46"/>
    <w:rsid w:val="00805DB4"/>
    <w:rsid w:val="00807B44"/>
    <w:rsid w:val="0082122C"/>
    <w:rsid w:val="00823593"/>
    <w:rsid w:val="00824674"/>
    <w:rsid w:val="00824D48"/>
    <w:rsid w:val="00825DC2"/>
    <w:rsid w:val="008323B1"/>
    <w:rsid w:val="00834AD3"/>
    <w:rsid w:val="00834D28"/>
    <w:rsid w:val="00843559"/>
    <w:rsid w:val="00843795"/>
    <w:rsid w:val="00847747"/>
    <w:rsid w:val="00847F0F"/>
    <w:rsid w:val="0085120A"/>
    <w:rsid w:val="00852448"/>
    <w:rsid w:val="008536B5"/>
    <w:rsid w:val="00856455"/>
    <w:rsid w:val="008622CF"/>
    <w:rsid w:val="00874937"/>
    <w:rsid w:val="00875FD0"/>
    <w:rsid w:val="00877F6C"/>
    <w:rsid w:val="0088258A"/>
    <w:rsid w:val="00886332"/>
    <w:rsid w:val="0089092E"/>
    <w:rsid w:val="008925F0"/>
    <w:rsid w:val="0089448A"/>
    <w:rsid w:val="00897877"/>
    <w:rsid w:val="00897A65"/>
    <w:rsid w:val="008A26D9"/>
    <w:rsid w:val="008A7B5B"/>
    <w:rsid w:val="008B12D2"/>
    <w:rsid w:val="008B1A33"/>
    <w:rsid w:val="008B3546"/>
    <w:rsid w:val="008C0C29"/>
    <w:rsid w:val="008C145A"/>
    <w:rsid w:val="008D02DA"/>
    <w:rsid w:val="008D17CE"/>
    <w:rsid w:val="008D36EF"/>
    <w:rsid w:val="008D4206"/>
    <w:rsid w:val="008D51EF"/>
    <w:rsid w:val="008D76BC"/>
    <w:rsid w:val="008E02ED"/>
    <w:rsid w:val="008E0F19"/>
    <w:rsid w:val="008E4509"/>
    <w:rsid w:val="008E62DE"/>
    <w:rsid w:val="008E723C"/>
    <w:rsid w:val="008E7DBA"/>
    <w:rsid w:val="008F0829"/>
    <w:rsid w:val="008F3638"/>
    <w:rsid w:val="008F4441"/>
    <w:rsid w:val="008F5EA2"/>
    <w:rsid w:val="008F6B20"/>
    <w:rsid w:val="008F6F31"/>
    <w:rsid w:val="008F74DF"/>
    <w:rsid w:val="00902016"/>
    <w:rsid w:val="00902274"/>
    <w:rsid w:val="00902286"/>
    <w:rsid w:val="00905C09"/>
    <w:rsid w:val="009127BA"/>
    <w:rsid w:val="00920AAE"/>
    <w:rsid w:val="009227A6"/>
    <w:rsid w:val="00933EC1"/>
    <w:rsid w:val="00936E76"/>
    <w:rsid w:val="00941655"/>
    <w:rsid w:val="009446AD"/>
    <w:rsid w:val="009460B8"/>
    <w:rsid w:val="009473A6"/>
    <w:rsid w:val="009530DB"/>
    <w:rsid w:val="00953676"/>
    <w:rsid w:val="00955D4A"/>
    <w:rsid w:val="00956F30"/>
    <w:rsid w:val="0096504A"/>
    <w:rsid w:val="0096514D"/>
    <w:rsid w:val="009658BC"/>
    <w:rsid w:val="00966C9A"/>
    <w:rsid w:val="009705EE"/>
    <w:rsid w:val="009715CB"/>
    <w:rsid w:val="00977300"/>
    <w:rsid w:val="00977927"/>
    <w:rsid w:val="0098135C"/>
    <w:rsid w:val="0098156A"/>
    <w:rsid w:val="00982230"/>
    <w:rsid w:val="00986885"/>
    <w:rsid w:val="00987A48"/>
    <w:rsid w:val="00991BAC"/>
    <w:rsid w:val="00993ADF"/>
    <w:rsid w:val="00994117"/>
    <w:rsid w:val="009A0FBF"/>
    <w:rsid w:val="009A15A7"/>
    <w:rsid w:val="009A6EA0"/>
    <w:rsid w:val="009A7AAD"/>
    <w:rsid w:val="009B282A"/>
    <w:rsid w:val="009C1335"/>
    <w:rsid w:val="009C1AB2"/>
    <w:rsid w:val="009C29CC"/>
    <w:rsid w:val="009C7251"/>
    <w:rsid w:val="009C79C9"/>
    <w:rsid w:val="009D037B"/>
    <w:rsid w:val="009D11F7"/>
    <w:rsid w:val="009D124E"/>
    <w:rsid w:val="009D5138"/>
    <w:rsid w:val="009D6CD4"/>
    <w:rsid w:val="009D701E"/>
    <w:rsid w:val="009E2E91"/>
    <w:rsid w:val="009E39B2"/>
    <w:rsid w:val="009F6ED8"/>
    <w:rsid w:val="00A009F9"/>
    <w:rsid w:val="00A01B40"/>
    <w:rsid w:val="00A07D8D"/>
    <w:rsid w:val="00A11EFF"/>
    <w:rsid w:val="00A139F5"/>
    <w:rsid w:val="00A20EF2"/>
    <w:rsid w:val="00A265A9"/>
    <w:rsid w:val="00A31339"/>
    <w:rsid w:val="00A32E16"/>
    <w:rsid w:val="00A365F4"/>
    <w:rsid w:val="00A42130"/>
    <w:rsid w:val="00A42E03"/>
    <w:rsid w:val="00A42F16"/>
    <w:rsid w:val="00A43441"/>
    <w:rsid w:val="00A47D80"/>
    <w:rsid w:val="00A5227E"/>
    <w:rsid w:val="00A53132"/>
    <w:rsid w:val="00A54A53"/>
    <w:rsid w:val="00A563F2"/>
    <w:rsid w:val="00A566E8"/>
    <w:rsid w:val="00A56A17"/>
    <w:rsid w:val="00A5784D"/>
    <w:rsid w:val="00A66347"/>
    <w:rsid w:val="00A70306"/>
    <w:rsid w:val="00A72548"/>
    <w:rsid w:val="00A74376"/>
    <w:rsid w:val="00A74514"/>
    <w:rsid w:val="00A810F9"/>
    <w:rsid w:val="00A811CF"/>
    <w:rsid w:val="00A82D31"/>
    <w:rsid w:val="00A85122"/>
    <w:rsid w:val="00A85E7E"/>
    <w:rsid w:val="00A86ECC"/>
    <w:rsid w:val="00A86FCC"/>
    <w:rsid w:val="00A90A6D"/>
    <w:rsid w:val="00A910BF"/>
    <w:rsid w:val="00A971E5"/>
    <w:rsid w:val="00A978CD"/>
    <w:rsid w:val="00AA16FE"/>
    <w:rsid w:val="00AA710D"/>
    <w:rsid w:val="00AB3341"/>
    <w:rsid w:val="00AB64F3"/>
    <w:rsid w:val="00AB6D25"/>
    <w:rsid w:val="00AC02D6"/>
    <w:rsid w:val="00AC7A89"/>
    <w:rsid w:val="00AD0E56"/>
    <w:rsid w:val="00AD21C4"/>
    <w:rsid w:val="00AD32DB"/>
    <w:rsid w:val="00AD5543"/>
    <w:rsid w:val="00AD55AE"/>
    <w:rsid w:val="00AD5E7C"/>
    <w:rsid w:val="00AE0982"/>
    <w:rsid w:val="00AE229B"/>
    <w:rsid w:val="00AE2D4B"/>
    <w:rsid w:val="00AE30ED"/>
    <w:rsid w:val="00AE4F99"/>
    <w:rsid w:val="00AF05EC"/>
    <w:rsid w:val="00AF42B1"/>
    <w:rsid w:val="00AF6025"/>
    <w:rsid w:val="00B06EBA"/>
    <w:rsid w:val="00B11B69"/>
    <w:rsid w:val="00B14952"/>
    <w:rsid w:val="00B14965"/>
    <w:rsid w:val="00B16871"/>
    <w:rsid w:val="00B22EAC"/>
    <w:rsid w:val="00B24475"/>
    <w:rsid w:val="00B25B45"/>
    <w:rsid w:val="00B31274"/>
    <w:rsid w:val="00B31E5A"/>
    <w:rsid w:val="00B3760E"/>
    <w:rsid w:val="00B423A6"/>
    <w:rsid w:val="00B47359"/>
    <w:rsid w:val="00B533DC"/>
    <w:rsid w:val="00B57182"/>
    <w:rsid w:val="00B62243"/>
    <w:rsid w:val="00B62F9D"/>
    <w:rsid w:val="00B653AB"/>
    <w:rsid w:val="00B65F9E"/>
    <w:rsid w:val="00B66B19"/>
    <w:rsid w:val="00B7788D"/>
    <w:rsid w:val="00B812D2"/>
    <w:rsid w:val="00B8167F"/>
    <w:rsid w:val="00B817A7"/>
    <w:rsid w:val="00B86419"/>
    <w:rsid w:val="00B86C29"/>
    <w:rsid w:val="00B914E9"/>
    <w:rsid w:val="00B94D0B"/>
    <w:rsid w:val="00B956EE"/>
    <w:rsid w:val="00B979E0"/>
    <w:rsid w:val="00BA07AC"/>
    <w:rsid w:val="00BA2BA1"/>
    <w:rsid w:val="00BA3447"/>
    <w:rsid w:val="00BA3562"/>
    <w:rsid w:val="00BA7B97"/>
    <w:rsid w:val="00BB1812"/>
    <w:rsid w:val="00BB3BC9"/>
    <w:rsid w:val="00BB4F09"/>
    <w:rsid w:val="00BB5591"/>
    <w:rsid w:val="00BC5B83"/>
    <w:rsid w:val="00BD4E33"/>
    <w:rsid w:val="00BE22FA"/>
    <w:rsid w:val="00BF1147"/>
    <w:rsid w:val="00C00CB8"/>
    <w:rsid w:val="00C02420"/>
    <w:rsid w:val="00C030DE"/>
    <w:rsid w:val="00C051A8"/>
    <w:rsid w:val="00C102FB"/>
    <w:rsid w:val="00C10B20"/>
    <w:rsid w:val="00C22105"/>
    <w:rsid w:val="00C244B6"/>
    <w:rsid w:val="00C27BF1"/>
    <w:rsid w:val="00C35791"/>
    <w:rsid w:val="00C3702F"/>
    <w:rsid w:val="00C4500A"/>
    <w:rsid w:val="00C45507"/>
    <w:rsid w:val="00C529BA"/>
    <w:rsid w:val="00C54786"/>
    <w:rsid w:val="00C54FED"/>
    <w:rsid w:val="00C62238"/>
    <w:rsid w:val="00C64A37"/>
    <w:rsid w:val="00C7158E"/>
    <w:rsid w:val="00C7250B"/>
    <w:rsid w:val="00C7346B"/>
    <w:rsid w:val="00C7350E"/>
    <w:rsid w:val="00C74B86"/>
    <w:rsid w:val="00C77C0E"/>
    <w:rsid w:val="00C84810"/>
    <w:rsid w:val="00C8614B"/>
    <w:rsid w:val="00C91687"/>
    <w:rsid w:val="00C924A8"/>
    <w:rsid w:val="00C945FE"/>
    <w:rsid w:val="00C96985"/>
    <w:rsid w:val="00C96FAA"/>
    <w:rsid w:val="00C97A04"/>
    <w:rsid w:val="00CA031D"/>
    <w:rsid w:val="00CA107B"/>
    <w:rsid w:val="00CA11B1"/>
    <w:rsid w:val="00CA1EB9"/>
    <w:rsid w:val="00CA484D"/>
    <w:rsid w:val="00CA4FB6"/>
    <w:rsid w:val="00CA6E49"/>
    <w:rsid w:val="00CB1DBF"/>
    <w:rsid w:val="00CB2F90"/>
    <w:rsid w:val="00CB6AD4"/>
    <w:rsid w:val="00CC739E"/>
    <w:rsid w:val="00CD0122"/>
    <w:rsid w:val="00CD1EBB"/>
    <w:rsid w:val="00CD28CF"/>
    <w:rsid w:val="00CD4AEB"/>
    <w:rsid w:val="00CD58B7"/>
    <w:rsid w:val="00CD7967"/>
    <w:rsid w:val="00CE182B"/>
    <w:rsid w:val="00CF18EE"/>
    <w:rsid w:val="00CF1905"/>
    <w:rsid w:val="00CF2E5A"/>
    <w:rsid w:val="00CF30BD"/>
    <w:rsid w:val="00CF4099"/>
    <w:rsid w:val="00CF4394"/>
    <w:rsid w:val="00CF4FE5"/>
    <w:rsid w:val="00CF5F71"/>
    <w:rsid w:val="00CF76DA"/>
    <w:rsid w:val="00D00796"/>
    <w:rsid w:val="00D07A7A"/>
    <w:rsid w:val="00D14242"/>
    <w:rsid w:val="00D15A69"/>
    <w:rsid w:val="00D21E45"/>
    <w:rsid w:val="00D23471"/>
    <w:rsid w:val="00D24A1A"/>
    <w:rsid w:val="00D24DDE"/>
    <w:rsid w:val="00D261A2"/>
    <w:rsid w:val="00D270B3"/>
    <w:rsid w:val="00D3265E"/>
    <w:rsid w:val="00D33C2E"/>
    <w:rsid w:val="00D358A6"/>
    <w:rsid w:val="00D41EDF"/>
    <w:rsid w:val="00D44735"/>
    <w:rsid w:val="00D46498"/>
    <w:rsid w:val="00D46DE9"/>
    <w:rsid w:val="00D5054D"/>
    <w:rsid w:val="00D55C1D"/>
    <w:rsid w:val="00D576F0"/>
    <w:rsid w:val="00D6024C"/>
    <w:rsid w:val="00D6106F"/>
    <w:rsid w:val="00D616D2"/>
    <w:rsid w:val="00D6188B"/>
    <w:rsid w:val="00D61AA1"/>
    <w:rsid w:val="00D63B5F"/>
    <w:rsid w:val="00D704A5"/>
    <w:rsid w:val="00D70EF7"/>
    <w:rsid w:val="00D73BA8"/>
    <w:rsid w:val="00D82E06"/>
    <w:rsid w:val="00D8397C"/>
    <w:rsid w:val="00D85C1A"/>
    <w:rsid w:val="00D862CB"/>
    <w:rsid w:val="00D87E07"/>
    <w:rsid w:val="00D87EF6"/>
    <w:rsid w:val="00D920FE"/>
    <w:rsid w:val="00D921C5"/>
    <w:rsid w:val="00D9233C"/>
    <w:rsid w:val="00D94EED"/>
    <w:rsid w:val="00D96026"/>
    <w:rsid w:val="00D972F6"/>
    <w:rsid w:val="00DA1CB6"/>
    <w:rsid w:val="00DA331D"/>
    <w:rsid w:val="00DA4DCF"/>
    <w:rsid w:val="00DA4FC3"/>
    <w:rsid w:val="00DA7C1C"/>
    <w:rsid w:val="00DB06D8"/>
    <w:rsid w:val="00DB147A"/>
    <w:rsid w:val="00DB1B7A"/>
    <w:rsid w:val="00DB706E"/>
    <w:rsid w:val="00DC6708"/>
    <w:rsid w:val="00DC6839"/>
    <w:rsid w:val="00DC6A0C"/>
    <w:rsid w:val="00DD011A"/>
    <w:rsid w:val="00DD31A1"/>
    <w:rsid w:val="00DD6AA6"/>
    <w:rsid w:val="00DD7A8C"/>
    <w:rsid w:val="00DE2400"/>
    <w:rsid w:val="00DE2968"/>
    <w:rsid w:val="00DE3752"/>
    <w:rsid w:val="00DE58F1"/>
    <w:rsid w:val="00DE6B58"/>
    <w:rsid w:val="00DF373D"/>
    <w:rsid w:val="00DF5E32"/>
    <w:rsid w:val="00E01436"/>
    <w:rsid w:val="00E02DA5"/>
    <w:rsid w:val="00E03E79"/>
    <w:rsid w:val="00E045BD"/>
    <w:rsid w:val="00E04D6C"/>
    <w:rsid w:val="00E06DD2"/>
    <w:rsid w:val="00E13467"/>
    <w:rsid w:val="00E17B77"/>
    <w:rsid w:val="00E22D50"/>
    <w:rsid w:val="00E231AB"/>
    <w:rsid w:val="00E23337"/>
    <w:rsid w:val="00E259EA"/>
    <w:rsid w:val="00E25D33"/>
    <w:rsid w:val="00E27E99"/>
    <w:rsid w:val="00E31F0B"/>
    <w:rsid w:val="00E32061"/>
    <w:rsid w:val="00E32D55"/>
    <w:rsid w:val="00E33F48"/>
    <w:rsid w:val="00E42FF9"/>
    <w:rsid w:val="00E44790"/>
    <w:rsid w:val="00E4714C"/>
    <w:rsid w:val="00E477BD"/>
    <w:rsid w:val="00E5178D"/>
    <w:rsid w:val="00E51AEB"/>
    <w:rsid w:val="00E522A7"/>
    <w:rsid w:val="00E5349E"/>
    <w:rsid w:val="00E54452"/>
    <w:rsid w:val="00E63B0C"/>
    <w:rsid w:val="00E664C5"/>
    <w:rsid w:val="00E671A2"/>
    <w:rsid w:val="00E73979"/>
    <w:rsid w:val="00E74025"/>
    <w:rsid w:val="00E76390"/>
    <w:rsid w:val="00E76D26"/>
    <w:rsid w:val="00E76EE5"/>
    <w:rsid w:val="00E84721"/>
    <w:rsid w:val="00E9031D"/>
    <w:rsid w:val="00E908FC"/>
    <w:rsid w:val="00E95036"/>
    <w:rsid w:val="00E95B8E"/>
    <w:rsid w:val="00E97124"/>
    <w:rsid w:val="00EA62DC"/>
    <w:rsid w:val="00EB1390"/>
    <w:rsid w:val="00EB1B0A"/>
    <w:rsid w:val="00EB2C71"/>
    <w:rsid w:val="00EB3333"/>
    <w:rsid w:val="00EB4340"/>
    <w:rsid w:val="00EB556D"/>
    <w:rsid w:val="00EB5A7D"/>
    <w:rsid w:val="00EC15B4"/>
    <w:rsid w:val="00EC5517"/>
    <w:rsid w:val="00ED55C0"/>
    <w:rsid w:val="00ED682B"/>
    <w:rsid w:val="00ED7B3E"/>
    <w:rsid w:val="00EE41D5"/>
    <w:rsid w:val="00EF3F5D"/>
    <w:rsid w:val="00EF553E"/>
    <w:rsid w:val="00F0166F"/>
    <w:rsid w:val="00F02B66"/>
    <w:rsid w:val="00F037A4"/>
    <w:rsid w:val="00F049AB"/>
    <w:rsid w:val="00F064E9"/>
    <w:rsid w:val="00F13AC3"/>
    <w:rsid w:val="00F142DB"/>
    <w:rsid w:val="00F20FC7"/>
    <w:rsid w:val="00F23934"/>
    <w:rsid w:val="00F251E7"/>
    <w:rsid w:val="00F26A29"/>
    <w:rsid w:val="00F27C8F"/>
    <w:rsid w:val="00F32749"/>
    <w:rsid w:val="00F32EB4"/>
    <w:rsid w:val="00F37172"/>
    <w:rsid w:val="00F37E8F"/>
    <w:rsid w:val="00F4477E"/>
    <w:rsid w:val="00F46269"/>
    <w:rsid w:val="00F522DB"/>
    <w:rsid w:val="00F551CE"/>
    <w:rsid w:val="00F55934"/>
    <w:rsid w:val="00F5597E"/>
    <w:rsid w:val="00F60BA8"/>
    <w:rsid w:val="00F60C1D"/>
    <w:rsid w:val="00F62F03"/>
    <w:rsid w:val="00F6346B"/>
    <w:rsid w:val="00F67D8F"/>
    <w:rsid w:val="00F702F3"/>
    <w:rsid w:val="00F802BE"/>
    <w:rsid w:val="00F80AB4"/>
    <w:rsid w:val="00F80E93"/>
    <w:rsid w:val="00F86024"/>
    <w:rsid w:val="00F8611A"/>
    <w:rsid w:val="00F86562"/>
    <w:rsid w:val="00F86D4A"/>
    <w:rsid w:val="00F93C83"/>
    <w:rsid w:val="00F95920"/>
    <w:rsid w:val="00FA5128"/>
    <w:rsid w:val="00FB377E"/>
    <w:rsid w:val="00FB42D4"/>
    <w:rsid w:val="00FB5906"/>
    <w:rsid w:val="00FB5E0D"/>
    <w:rsid w:val="00FB762F"/>
    <w:rsid w:val="00FC1978"/>
    <w:rsid w:val="00FC2AED"/>
    <w:rsid w:val="00FC7F0F"/>
    <w:rsid w:val="00FD5EA7"/>
    <w:rsid w:val="00FE31A6"/>
    <w:rsid w:val="00FE36CF"/>
    <w:rsid w:val="00FF0246"/>
    <w:rsid w:val="00FF74CF"/>
    <w:rsid w:val="00FF7B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44949E"/>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Siatkatabelijasna1">
    <w:name w:val="Siatka tabeli — jasna1"/>
    <w:basedOn w:val="Standardowy"/>
    <w:uiPriority w:val="40"/>
    <w:rsid w:val="001D71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147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2">
    <w:name w:val="Siatka tabeli — jasna12"/>
    <w:basedOn w:val="Standardowy"/>
    <w:uiPriority w:val="40"/>
    <w:rsid w:val="00147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3">
    <w:name w:val="Siatka tabeli — jasna13"/>
    <w:basedOn w:val="Standardowy"/>
    <w:uiPriority w:val="40"/>
    <w:rsid w:val="001479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yteHipercze">
    <w:name w:val="FollowedHyperlink"/>
    <w:basedOn w:val="Domylnaczcionkaakapitu"/>
    <w:uiPriority w:val="99"/>
    <w:semiHidden/>
    <w:unhideWhenUsed/>
    <w:rsid w:val="00D33C2E"/>
    <w:rPr>
      <w:color w:val="954F72" w:themeColor="followedHyperlink"/>
      <w:u w:val="single"/>
    </w:rPr>
  </w:style>
  <w:style w:type="table" w:customStyle="1" w:styleId="Siatkatabelijasna132">
    <w:name w:val="Siatka tabeli — jasna132"/>
    <w:basedOn w:val="Standardowy"/>
    <w:uiPriority w:val="40"/>
    <w:rsid w:val="006914BB"/>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2">
    <w:name w:val="Siatka tabeli — jasna112"/>
    <w:basedOn w:val="Standardowy"/>
    <w:uiPriority w:val="40"/>
    <w:rsid w:val="00DC6A0C"/>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22">
    <w:name w:val="Siatka tabeli — jasna1122"/>
    <w:basedOn w:val="Standardowy"/>
    <w:uiPriority w:val="40"/>
    <w:rsid w:val="00DC6A0C"/>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21">
    <w:name w:val="Siatka tabeli — jasna121"/>
    <w:basedOn w:val="Standardowy"/>
    <w:uiPriority w:val="40"/>
    <w:rsid w:val="00BE22F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1">
    <w:name w:val="Siatka tabeli — jasna131"/>
    <w:basedOn w:val="Standardowy"/>
    <w:uiPriority w:val="40"/>
    <w:rsid w:val="00BE22F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321">
    <w:name w:val="Siatka tabeli — jasna1321"/>
    <w:basedOn w:val="Standardowy"/>
    <w:uiPriority w:val="40"/>
    <w:rsid w:val="00A910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Siatkatabelijasna111">
    <w:name w:val="Siatka tabeli — jasna111"/>
    <w:basedOn w:val="Standardowy"/>
    <w:uiPriority w:val="40"/>
    <w:rsid w:val="00A910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3">
    <w:name w:val="Siatka tabeli — jasna113"/>
    <w:basedOn w:val="Standardowy"/>
    <w:uiPriority w:val="40"/>
    <w:rsid w:val="00A910B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211">
    <w:name w:val="Siatka tabeli — jasna1211"/>
    <w:basedOn w:val="Standardowy"/>
    <w:uiPriority w:val="40"/>
    <w:rsid w:val="00A910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footer" Target="footer1.xml"/><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hyperlink" Target="mailto:obslugaprasowa@stat.gov.pl"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1.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p.europa.eu/pl/publication-detail/-/publication/1ea18a1a-95c2-4922-935c-116d8694cc40/language-pl" TargetMode="External"/><Relationship Id="rId20" Type="http://schemas.openxmlformats.org/officeDocument/2006/relationships/footer" Target="footer2.xml"/><Relationship Id="rId29" Type="http://schemas.openxmlformats.org/officeDocument/2006/relationships/hyperlink" Target="https://stat.gov.pl/en/topics/economic-activities-finances/activity-of-enterprises-activity-of-companies/structural-business-statistics-in-2020,22,10.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6.png"/><Relationship Id="rId32" Type="http://schemas.openxmlformats.org/officeDocument/2006/relationships/footer" Target="footer3.xml"/><Relationship Id="rId5" Type="http://schemas.openxmlformats.org/officeDocument/2006/relationships/styles" Target="styles.xml"/><Relationship Id="rId15" Type="http://schemas.openxmlformats.org/officeDocument/2006/relationships/hyperlink" Target="https://eur-lex.europa.eu/legal-content/EN/TXT/?uri=CELEX%3A32019R2152" TargetMode="External"/><Relationship Id="rId23" Type="http://schemas.openxmlformats.org/officeDocument/2006/relationships/image" Target="media/image5.png"/><Relationship Id="rId28" Type="http://schemas.openxmlformats.org/officeDocument/2006/relationships/hyperlink" Target="https://stat.gov.pl/en/topics/economic-activities-finances/activity-of-enterprises-activity-of-companies/structural-business-statistics-in-2019,22,1.html" TargetMode="External"/><Relationship Id="rId10" Type="http://schemas.openxmlformats.org/officeDocument/2006/relationships/chart" Target="charts/chart1.xml"/><Relationship Id="rId19" Type="http://schemas.openxmlformats.org/officeDocument/2006/relationships/header" Target="header2.xm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lex.europa.eu/eli/reg_impl/2020/1197/oj" TargetMode="Externa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hyperlink" Target="https://ec.europa.eu/eurostat/data/database" TargetMode="Externa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oleObject" Target="NULL"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oleObject" Target="NULL"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602857575539527"/>
          <c:y val="3.2884895099067814E-2"/>
          <c:w val="0.53341307142650007"/>
          <c:h val="0.91020422767458142"/>
        </c:manualLayout>
      </c:layout>
      <c:barChart>
        <c:barDir val="bar"/>
        <c:grouping val="clustered"/>
        <c:varyColors val="0"/>
        <c:ser>
          <c:idx val="0"/>
          <c:order val="0"/>
          <c:tx>
            <c:strRef>
              <c:f>obrót!$C$6</c:f>
              <c:strCache>
                <c:ptCount val="1"/>
                <c:pt idx="0">
                  <c:v>2021</c:v>
                </c:pt>
              </c:strCache>
            </c:strRef>
          </c:tx>
          <c:invertIfNegative val="0"/>
          <c:dLbls>
            <c:dLbl>
              <c:idx val="0"/>
              <c:layout>
                <c:manualLayout>
                  <c:x val="-1.1449871110141984E-3"/>
                  <c:y val="-2.3950735439837975E-4"/>
                </c:manualLayout>
              </c:layout>
              <c:tx>
                <c:rich>
                  <a:bodyPr/>
                  <a:lstStyle/>
                  <a:p>
                    <a:r>
                      <a:rPr lang="en-US"/>
                      <a:t>6.7%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DEB-4046-8E79-BD2106CF800B}"/>
                </c:ext>
                <c:ext xmlns:c15="http://schemas.microsoft.com/office/drawing/2012/chart" uri="{CE6537A1-D6FC-4f65-9D91-7224C49458BB}">
                  <c15:layout/>
                </c:ext>
              </c:extLst>
            </c:dLbl>
            <c:dLbl>
              <c:idx val="1"/>
              <c:layout>
                <c:manualLayout>
                  <c:x val="-2.5642283768210969E-3"/>
                  <c:y val="-2.989612486284518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DEB-4046-8E79-BD2106CF800B}"/>
                </c:ext>
                <c:ext xmlns:c15="http://schemas.microsoft.com/office/drawing/2012/chart" uri="{CE6537A1-D6FC-4f65-9D91-7224C49458BB}">
                  <c15:layout/>
                </c:ext>
              </c:extLst>
            </c:dLbl>
            <c:dLbl>
              <c:idx val="2"/>
              <c:layout>
                <c:manualLayout>
                  <c:x val="-3.854360490296803E-3"/>
                  <c:y val="-6.218490644470602E-3"/>
                </c:manualLayout>
              </c:layout>
              <c:tx>
                <c:rich>
                  <a:bodyPr/>
                  <a:lstStyle/>
                  <a:p>
                    <a:r>
                      <a:rPr lang="en-US"/>
                      <a:t>34.0%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DEB-4046-8E79-BD2106CF800B}"/>
                </c:ext>
                <c:ext xmlns:c15="http://schemas.microsoft.com/office/drawing/2012/chart" uri="{CE6537A1-D6FC-4f65-9D91-7224C49458BB}">
                  <c15:layout/>
                </c:ext>
              </c:extLst>
            </c:dLbl>
            <c:dLbl>
              <c:idx val="3"/>
              <c:layout>
                <c:manualLayout>
                  <c:x val="6.6509571256265644E-4"/>
                  <c:y val="-2.7403762678618255E-17"/>
                </c:manualLayout>
              </c:layout>
              <c:tx>
                <c:rich>
                  <a:bodyPr/>
                  <a:lstStyle/>
                  <a:p>
                    <a:r>
                      <a:rPr lang="en-US"/>
                      <a:t>7.2%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DEB-4046-8E79-BD2106CF800B}"/>
                </c:ext>
                <c:ext xmlns:c15="http://schemas.microsoft.com/office/drawing/2012/chart" uri="{CE6537A1-D6FC-4f65-9D91-7224C49458BB}">
                  <c15:layout/>
                </c:ext>
              </c:extLst>
            </c:dLbl>
            <c:dLbl>
              <c:idx val="4"/>
              <c:layout>
                <c:manualLayout>
                  <c:x val="-2.3727575850942977E-3"/>
                  <c:y val="0"/>
                </c:manualLayout>
              </c:layout>
              <c:tx>
                <c:rich>
                  <a:bodyPr/>
                  <a:lstStyle/>
                  <a:p>
                    <a:r>
                      <a:rPr lang="en-US"/>
                      <a:t>35.3%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DEB-4046-8E79-BD2106CF800B}"/>
                </c:ext>
                <c:ext xmlns:c15="http://schemas.microsoft.com/office/drawing/2012/chart" uri="{CE6537A1-D6FC-4f65-9D91-7224C49458BB}">
                  <c15:layout/>
                </c:ext>
              </c:extLst>
            </c:dLbl>
            <c:dLbl>
              <c:idx val="5"/>
              <c:layout>
                <c:manualLayout>
                  <c:x val="7.4071175176061071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DEB-4046-8E79-BD2106CF800B}"/>
                </c:ext>
                <c:ext xmlns:c15="http://schemas.microsoft.com/office/drawing/2012/chart" uri="{CE6537A1-D6FC-4f65-9D91-7224C49458BB}"/>
              </c:extLst>
            </c:dLbl>
            <c:dLbl>
              <c:idx val="7"/>
              <c:layout>
                <c:manualLayout>
                  <c:x val="9.0884107407721668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DEB-4046-8E79-BD2106CF800B}"/>
                </c:ext>
                <c:ext xmlns:c15="http://schemas.microsoft.com/office/drawing/2012/chart" uri="{CE6537A1-D6FC-4f65-9D91-7224C49458BB}"/>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obrót!$B$7:$B$11</c:f>
              <c:strCache>
                <c:ptCount val="5"/>
                <c:pt idx="0">
                  <c:v>Other (sections K,P,R,Q, division 96)</c:v>
                </c:pt>
                <c:pt idx="1">
                  <c:v>Services (sections L,M,N,H,I,J, division 95)</c:v>
                </c:pt>
                <c:pt idx="2">
                  <c:v>Trade; repair of motor vehicles (section G)</c:v>
                </c:pt>
                <c:pt idx="3">
                  <c:v>Construction (section F)</c:v>
                </c:pt>
                <c:pt idx="4">
                  <c:v>Industry (sections B,C,D,E)</c:v>
                </c:pt>
              </c:strCache>
            </c:strRef>
          </c:cat>
          <c:val>
            <c:numRef>
              <c:f>obrót!$C$7:$C$11</c:f>
              <c:numCache>
                <c:formatCode>0.0%</c:formatCode>
                <c:ptCount val="5"/>
                <c:pt idx="0">
                  <c:v>6.6977468179623953E-2</c:v>
                </c:pt>
                <c:pt idx="1">
                  <c:v>0.16714938102952684</c:v>
                </c:pt>
                <c:pt idx="2">
                  <c:v>0.34042969768873821</c:v>
                </c:pt>
                <c:pt idx="3">
                  <c:v>7.220346186544184E-2</c:v>
                </c:pt>
                <c:pt idx="4">
                  <c:v>0.35323999123666938</c:v>
                </c:pt>
              </c:numCache>
            </c:numRef>
          </c:val>
          <c:extLst xmlns:c16r2="http://schemas.microsoft.com/office/drawing/2015/06/chart">
            <c:ext xmlns:c16="http://schemas.microsoft.com/office/drawing/2014/chart" uri="{C3380CC4-5D6E-409C-BE32-E72D297353CC}">
              <c16:uniqueId val="{00000007-2DEB-4046-8E79-BD2106CF800B}"/>
            </c:ext>
          </c:extLst>
        </c:ser>
        <c:ser>
          <c:idx val="1"/>
          <c:order val="1"/>
          <c:tx>
            <c:strRef>
              <c:f>obrót!$D$6</c:f>
              <c:strCache>
                <c:ptCount val="1"/>
                <c:pt idx="0">
                  <c:v>2022</c:v>
                </c:pt>
              </c:strCache>
            </c:strRef>
          </c:tx>
          <c:spPr>
            <a:solidFill>
              <a:schemeClr val="accent2">
                <a:lumMod val="20000"/>
                <a:lumOff val="80000"/>
              </a:schemeClr>
            </a:solidFill>
          </c:spPr>
          <c:invertIfNegative val="0"/>
          <c:dLbls>
            <c:dLbl>
              <c:idx val="0"/>
              <c:layout>
                <c:manualLayout>
                  <c:x val="-2.3624781939850575E-3"/>
                  <c:y val="-2.829860355853421E-3"/>
                </c:manualLayout>
              </c:layout>
              <c:tx>
                <c:rich>
                  <a:bodyPr/>
                  <a:lstStyle/>
                  <a:p>
                    <a:r>
                      <a:rPr lang="en-US"/>
                      <a:t>6.9%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DEB-4046-8E79-BD2106CF800B}"/>
                </c:ext>
                <c:ext xmlns:c15="http://schemas.microsoft.com/office/drawing/2012/chart" uri="{CE6537A1-D6FC-4f65-9D91-7224C49458BB}">
                  <c15:layout/>
                </c:ext>
              </c:extLst>
            </c:dLbl>
            <c:dLbl>
              <c:idx val="1"/>
              <c:layout>
                <c:manualLayout>
                  <c:x val="-3.8765639750926242E-3"/>
                  <c:y val="-2.9896124862845183E-3"/>
                </c:manualLayout>
              </c:layout>
              <c:tx>
                <c:rich>
                  <a:bodyPr/>
                  <a:lstStyle/>
                  <a:p>
                    <a:r>
                      <a:rPr lang="en-US"/>
                      <a:t>16.3%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DEB-4046-8E79-BD2106CF800B}"/>
                </c:ext>
                <c:ext xmlns:c15="http://schemas.microsoft.com/office/drawing/2012/chart" uri="{CE6537A1-D6FC-4f65-9D91-7224C49458BB}">
                  <c15:layout/>
                </c:ext>
              </c:extLst>
            </c:dLbl>
            <c:dLbl>
              <c:idx val="2"/>
              <c:layout>
                <c:manualLayout>
                  <c:x val="-1.6693731161302561E-3"/>
                  <c:y val="-3.1491229342188579E-3"/>
                </c:manualLayout>
              </c:layout>
              <c:tx>
                <c:rich>
                  <a:bodyPr/>
                  <a:lstStyle/>
                  <a:p>
                    <a:r>
                      <a:rPr lang="en-US"/>
                      <a:t>33.1%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DEB-4046-8E79-BD2106CF800B}"/>
                </c:ext>
                <c:ext xmlns:c15="http://schemas.microsoft.com/office/drawing/2012/chart" uri="{CE6537A1-D6FC-4f65-9D91-7224C49458BB}">
                  <c15:layout/>
                </c:ext>
              </c:extLst>
            </c:dLbl>
            <c:dLbl>
              <c:idx val="3"/>
              <c:layout>
                <c:manualLayout>
                  <c:x val="-2.5740573469850247E-3"/>
                  <c:y val="-2.9895359180970734E-3"/>
                </c:manualLayout>
              </c:layout>
              <c:tx>
                <c:rich>
                  <a:bodyPr/>
                  <a:lstStyle/>
                  <a:p>
                    <a:r>
                      <a:rPr lang="en-US"/>
                      <a:t>6.7%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2DEB-4046-8E79-BD2106CF800B}"/>
                </c:ext>
                <c:ext xmlns:c15="http://schemas.microsoft.com/office/drawing/2012/chart" uri="{CE6537A1-D6FC-4f65-9D91-7224C49458BB}">
                  <c15:layout/>
                </c:ext>
              </c:extLst>
            </c:dLbl>
            <c:dLbl>
              <c:idx val="4"/>
              <c:layout>
                <c:manualLayout>
                  <c:x val="-5.2093212970343817E-3"/>
                  <c:y val="0"/>
                </c:manualLayout>
              </c:layout>
              <c:tx>
                <c:rich>
                  <a:bodyPr/>
                  <a:lstStyle/>
                  <a:p>
                    <a:r>
                      <a:rPr lang="en-US"/>
                      <a:t>37.1%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DEB-4046-8E79-BD2106CF800B}"/>
                </c:ex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obrót!$B$7:$B$11</c:f>
              <c:strCache>
                <c:ptCount val="5"/>
                <c:pt idx="0">
                  <c:v>Other (sections K,P,R,Q, division 96)</c:v>
                </c:pt>
                <c:pt idx="1">
                  <c:v>Services (sections L,M,N,H,I,J, division 95)</c:v>
                </c:pt>
                <c:pt idx="2">
                  <c:v>Trade; repair of motor vehicles (section G)</c:v>
                </c:pt>
                <c:pt idx="3">
                  <c:v>Construction (section F)</c:v>
                </c:pt>
                <c:pt idx="4">
                  <c:v>Industry (sections B,C,D,E)</c:v>
                </c:pt>
              </c:strCache>
            </c:strRef>
          </c:cat>
          <c:val>
            <c:numRef>
              <c:f>obrót!$D$7:$D$11</c:f>
              <c:numCache>
                <c:formatCode>0.0%</c:formatCode>
                <c:ptCount val="5"/>
                <c:pt idx="0">
                  <c:v>6.8627075019802988E-2</c:v>
                </c:pt>
                <c:pt idx="1">
                  <c:v>0.16336760834584071</c:v>
                </c:pt>
                <c:pt idx="2">
                  <c:v>0.33056862171971135</c:v>
                </c:pt>
                <c:pt idx="3">
                  <c:v>6.661933772772996E-2</c:v>
                </c:pt>
                <c:pt idx="4">
                  <c:v>0.370817357186915</c:v>
                </c:pt>
              </c:numCache>
            </c:numRef>
          </c:val>
          <c:extLst xmlns:c16r2="http://schemas.microsoft.com/office/drawing/2015/06/chart">
            <c:ext xmlns:c16="http://schemas.microsoft.com/office/drawing/2014/chart" uri="{C3380CC4-5D6E-409C-BE32-E72D297353CC}">
              <c16:uniqueId val="{0000000D-2DEB-4046-8E79-BD2106CF800B}"/>
            </c:ext>
          </c:extLst>
        </c:ser>
        <c:dLbls>
          <c:showLegendKey val="0"/>
          <c:showVal val="0"/>
          <c:showCatName val="0"/>
          <c:showSerName val="0"/>
          <c:showPercent val="0"/>
          <c:showBubbleSize val="0"/>
        </c:dLbls>
        <c:gapWidth val="150"/>
        <c:axId val="-66454912"/>
        <c:axId val="-66454368"/>
      </c:barChart>
      <c:catAx>
        <c:axId val="-66454912"/>
        <c:scaling>
          <c:orientation val="minMax"/>
        </c:scaling>
        <c:delete val="0"/>
        <c:axPos val="l"/>
        <c:numFmt formatCode="0.00%" sourceLinked="0"/>
        <c:majorTickMark val="none"/>
        <c:minorTickMark val="none"/>
        <c:tickLblPos val="nextTo"/>
        <c:crossAx val="-66454368"/>
        <c:crossesAt val="0"/>
        <c:auto val="1"/>
        <c:lblAlgn val="ctr"/>
        <c:lblOffset val="100"/>
        <c:noMultiLvlLbl val="0"/>
      </c:catAx>
      <c:valAx>
        <c:axId val="-66454368"/>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66454912"/>
        <c:crosses val="autoZero"/>
        <c:crossBetween val="between"/>
        <c:majorUnit val="0.2"/>
      </c:valAx>
      <c:spPr>
        <a:noFill/>
        <a:ln>
          <a:noFill/>
        </a:ln>
      </c:spPr>
    </c:plotArea>
    <c:legend>
      <c:legendPos val="b"/>
      <c:layout>
        <c:manualLayout>
          <c:xMode val="edge"/>
          <c:yMode val="edge"/>
          <c:x val="0.10978019714809728"/>
          <c:y val="0.92223432726646859"/>
          <c:w val="0.2390520727489949"/>
          <c:h val="5.2373322119265479E-2"/>
        </c:manualLayout>
      </c:layout>
      <c:overlay val="0"/>
    </c:legend>
    <c:plotVisOnly val="1"/>
    <c:dispBlanksAs val="gap"/>
    <c:showDLblsOverMax val="0"/>
  </c:chart>
  <c:spPr>
    <a:noFill/>
    <a:ln>
      <a:noFill/>
    </a:ln>
  </c:sp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602857575539527"/>
          <c:y val="3.2884895099067814E-2"/>
          <c:w val="0.53341307142650007"/>
          <c:h val="0.91020422767458142"/>
        </c:manualLayout>
      </c:layout>
      <c:barChart>
        <c:barDir val="bar"/>
        <c:grouping val="clustered"/>
        <c:varyColors val="0"/>
        <c:ser>
          <c:idx val="0"/>
          <c:order val="0"/>
          <c:tx>
            <c:strRef>
              <c:f>produkcja!$C$6</c:f>
              <c:strCache>
                <c:ptCount val="1"/>
                <c:pt idx="0">
                  <c:v>2021</c:v>
                </c:pt>
              </c:strCache>
            </c:strRef>
          </c:tx>
          <c:invertIfNegative val="0"/>
          <c:dLbls>
            <c:dLbl>
              <c:idx val="0"/>
              <c:layout>
                <c:manualLayout>
                  <c:x val="-1.1449397110687822E-3"/>
                  <c:y val="2.4095734735006058E-3"/>
                </c:manualLayout>
              </c:layout>
              <c:tx>
                <c:rich>
                  <a:bodyPr/>
                  <a:lstStyle/>
                  <a:p>
                    <a:r>
                      <a:rPr lang="en-US"/>
                      <a:t>9.0%</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27A-4038-A9ED-391324ED8DFB}"/>
                </c:ext>
                <c:ext xmlns:c15="http://schemas.microsoft.com/office/drawing/2012/chart" uri="{CE6537A1-D6FC-4f65-9D91-7224C49458BB}">
                  <c15:layout/>
                </c:ext>
              </c:extLst>
            </c:dLbl>
            <c:dLbl>
              <c:idx val="1"/>
              <c:layout>
                <c:manualLayout>
                  <c:x val="-4.3048719379750406E-3"/>
                  <c:y val="-2.9895397562654867E-3"/>
                </c:manualLayout>
              </c:layout>
              <c:tx>
                <c:rich>
                  <a:bodyPr/>
                  <a:lstStyle/>
                  <a:p>
                    <a:r>
                      <a:rPr lang="en-US"/>
                      <a:t>22.9%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27A-4038-A9ED-391324ED8DFB}"/>
                </c:ext>
                <c:ext xmlns:c15="http://schemas.microsoft.com/office/drawing/2012/chart" uri="{CE6537A1-D6FC-4f65-9D91-7224C49458BB}">
                  <c15:layout/>
                </c:ext>
              </c:extLst>
            </c:dLbl>
            <c:dLbl>
              <c:idx val="2"/>
              <c:layout>
                <c:manualLayout>
                  <c:x val="-2.1137169291429235E-3"/>
                  <c:y val="2.9895397562654867E-3"/>
                </c:manualLayout>
              </c:layout>
              <c:tx>
                <c:rich>
                  <a:bodyPr/>
                  <a:lstStyle/>
                  <a:p>
                    <a:r>
                      <a:rPr lang="en-US"/>
                      <a:t>13.4%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27A-4038-A9ED-391324ED8DFB}"/>
                </c:ext>
                <c:ext xmlns:c15="http://schemas.microsoft.com/office/drawing/2012/chart" uri="{CE6537A1-D6FC-4f65-9D91-7224C49458BB}">
                  <c15:layout/>
                </c:ext>
              </c:extLst>
            </c:dLbl>
            <c:dLbl>
              <c:idx val="3"/>
              <c:layout>
                <c:manualLayout>
                  <c:x val="-4.5567855494239246E-3"/>
                  <c:y val="0"/>
                </c:manualLayout>
              </c:layout>
              <c:tx>
                <c:rich>
                  <a:bodyPr/>
                  <a:lstStyle/>
                  <a:p>
                    <a:r>
                      <a:rPr lang="en-US"/>
                      <a:t>9.1%</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27A-4038-A9ED-391324ED8DFB}"/>
                </c:ext>
                <c:ext xmlns:c15="http://schemas.microsoft.com/office/drawing/2012/chart" uri="{CE6537A1-D6FC-4f65-9D91-7224C49458BB}">
                  <c15:layout/>
                </c:ext>
              </c:extLst>
            </c:dLbl>
            <c:dLbl>
              <c:idx val="4"/>
              <c:layout>
                <c:manualLayout>
                  <c:x val="-3.8588834223848407E-3"/>
                  <c:y val="-2.7124014717486004E-17"/>
                </c:manualLayout>
              </c:layout>
              <c:tx>
                <c:rich>
                  <a:bodyPr/>
                  <a:lstStyle/>
                  <a:p>
                    <a:r>
                      <a:rPr lang="en-US"/>
                      <a:t>45.7%</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27A-4038-A9ED-391324ED8DFB}"/>
                </c:ext>
                <c:ext xmlns:c15="http://schemas.microsoft.com/office/drawing/2012/chart" uri="{CE6537A1-D6FC-4f65-9D91-7224C49458BB}">
                  <c15:layout/>
                </c:ext>
              </c:extLst>
            </c:dLbl>
            <c:dLbl>
              <c:idx val="5"/>
              <c:layout>
                <c:manualLayout>
                  <c:x val="7.4071175176061071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27A-4038-A9ED-391324ED8DFB}"/>
                </c:ext>
                <c:ext xmlns:c15="http://schemas.microsoft.com/office/drawing/2012/chart" uri="{CE6537A1-D6FC-4f65-9D91-7224C49458BB}"/>
              </c:extLst>
            </c:dLbl>
            <c:dLbl>
              <c:idx val="7"/>
              <c:layout>
                <c:manualLayout>
                  <c:x val="9.0884107407721668E-2"/>
                  <c:y val="0"/>
                </c:manualLayout>
              </c:layout>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27A-4038-A9ED-391324ED8DFB}"/>
                </c:ext>
                <c:ext xmlns:c15="http://schemas.microsoft.com/office/drawing/2012/chart" uri="{CE6537A1-D6FC-4f65-9D91-7224C49458BB}"/>
              </c:extLst>
            </c:dLbl>
            <c:spPr>
              <a:noFill/>
              <a:ln>
                <a:noFill/>
              </a:ln>
              <a:effectLst/>
            </c:spPr>
            <c:dLblPos val="inBase"/>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produkcja!$B$7:$B$11</c:f>
              <c:strCache>
                <c:ptCount val="5"/>
                <c:pt idx="0">
                  <c:v>Other (sections K,P,R,Q, division 96)</c:v>
                </c:pt>
                <c:pt idx="1">
                  <c:v>Services (sections L,M,N,H,I,J, division 95)</c:v>
                </c:pt>
                <c:pt idx="2">
                  <c:v>Trade; repair of motor vehicles (section G)</c:v>
                </c:pt>
                <c:pt idx="3">
                  <c:v>Construction (section F)</c:v>
                </c:pt>
                <c:pt idx="4">
                  <c:v>Industry (sections B,C,D,E)</c:v>
                </c:pt>
              </c:strCache>
            </c:strRef>
          </c:cat>
          <c:val>
            <c:numRef>
              <c:f>produkcja!$C$7:$C$11</c:f>
              <c:numCache>
                <c:formatCode>0.0%</c:formatCode>
                <c:ptCount val="5"/>
                <c:pt idx="0">
                  <c:v>8.969094910303986E-2</c:v>
                </c:pt>
                <c:pt idx="1">
                  <c:v>0.22885020409511614</c:v>
                </c:pt>
                <c:pt idx="2">
                  <c:v>0.13352370282929302</c:v>
                </c:pt>
                <c:pt idx="3">
                  <c:v>9.1225999891761916E-2</c:v>
                </c:pt>
                <c:pt idx="4">
                  <c:v>0.45670914408078928</c:v>
                </c:pt>
              </c:numCache>
            </c:numRef>
          </c:val>
          <c:extLst xmlns:c16r2="http://schemas.microsoft.com/office/drawing/2015/06/chart">
            <c:ext xmlns:c16="http://schemas.microsoft.com/office/drawing/2014/chart" uri="{C3380CC4-5D6E-409C-BE32-E72D297353CC}">
              <c16:uniqueId val="{00000007-127A-4038-A9ED-391324ED8DFB}"/>
            </c:ext>
          </c:extLst>
        </c:ser>
        <c:ser>
          <c:idx val="1"/>
          <c:order val="1"/>
          <c:tx>
            <c:strRef>
              <c:f>produkcja!$D$6</c:f>
              <c:strCache>
                <c:ptCount val="1"/>
                <c:pt idx="0">
                  <c:v>2022</c:v>
                </c:pt>
              </c:strCache>
            </c:strRef>
          </c:tx>
          <c:spPr>
            <a:solidFill>
              <a:schemeClr val="accent2">
                <a:lumMod val="20000"/>
                <a:lumOff val="80000"/>
              </a:schemeClr>
            </a:solidFill>
          </c:spPr>
          <c:invertIfNegative val="0"/>
          <c:dLbls>
            <c:dLbl>
              <c:idx val="0"/>
              <c:layout>
                <c:manualLayout>
                  <c:x val="-2.3624781939849938E-3"/>
                  <c:y val="-3.0505840564869469E-3"/>
                </c:manualLayout>
              </c:layout>
              <c:tx>
                <c:rich>
                  <a:bodyPr/>
                  <a:lstStyle/>
                  <a:p>
                    <a:r>
                      <a:rPr lang="en-US"/>
                      <a:t>8.9%</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127A-4038-A9ED-391324ED8DFB}"/>
                </c:ext>
                <c:ext xmlns:c15="http://schemas.microsoft.com/office/drawing/2012/chart" uri="{CE6537A1-D6FC-4f65-9D91-7224C49458BB}">
                  <c15:layout/>
                </c:ext>
              </c:extLst>
            </c:dLbl>
            <c:dLbl>
              <c:idx val="1"/>
              <c:layout>
                <c:manualLayout>
                  <c:x val="-3.876563975092688E-3"/>
                  <c:y val="-2.9895397562655951E-3"/>
                </c:manualLayout>
              </c:layout>
              <c:tx>
                <c:rich>
                  <a:bodyPr/>
                  <a:lstStyle/>
                  <a:p>
                    <a:r>
                      <a:rPr lang="en-US"/>
                      <a:t>22.2%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127A-4038-A9ED-391324ED8DFB}"/>
                </c:ext>
                <c:ext xmlns:c15="http://schemas.microsoft.com/office/drawing/2012/chart" uri="{CE6537A1-D6FC-4f65-9D91-7224C49458BB}">
                  <c15:layout/>
                </c:ext>
              </c:extLst>
            </c:dLbl>
            <c:dLbl>
              <c:idx val="2"/>
              <c:layout>
                <c:manualLayout>
                  <c:x val="-3.4100587604141046E-3"/>
                  <c:y val="2.9895359180970734E-3"/>
                </c:manualLayout>
              </c:layout>
              <c:tx>
                <c:rich>
                  <a:bodyPr/>
                  <a:lstStyle/>
                  <a:p>
                    <a:r>
                      <a:rPr lang="en-US"/>
                      <a:t>12.4%</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127A-4038-A9ED-391324ED8DFB}"/>
                </c:ext>
                <c:ext xmlns:c15="http://schemas.microsoft.com/office/drawing/2012/chart" uri="{CE6537A1-D6FC-4f65-9D91-7224C49458BB}">
                  <c15:layout/>
                </c:ext>
              </c:extLst>
            </c:dLbl>
            <c:dLbl>
              <c:idx val="3"/>
              <c:layout>
                <c:manualLayout>
                  <c:x val="-2.5740965922859062E-3"/>
                  <c:y val="-2.9895397562654867E-3"/>
                </c:manualLayout>
              </c:layout>
              <c:tx>
                <c:rich>
                  <a:bodyPr/>
                  <a:lstStyle/>
                  <a:p>
                    <a:r>
                      <a:rPr lang="en-US"/>
                      <a:t>8.3%</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127A-4038-A9ED-391324ED8DFB}"/>
                </c:ext>
                <c:ext xmlns:c15="http://schemas.microsoft.com/office/drawing/2012/chart" uri="{CE6537A1-D6FC-4f65-9D91-7224C49458BB}">
                  <c15:layout/>
                </c:ext>
              </c:extLst>
            </c:dLbl>
            <c:dLbl>
              <c:idx val="4"/>
              <c:layout>
                <c:manualLayout>
                  <c:x val="-5.1538125850448292E-3"/>
                  <c:y val="0"/>
                </c:manualLayout>
              </c:layout>
              <c:tx>
                <c:rich>
                  <a:bodyPr/>
                  <a:lstStyle/>
                  <a:p>
                    <a:r>
                      <a:rPr lang="en-US"/>
                      <a:t>48.2%</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127A-4038-A9ED-391324ED8DFB}"/>
                </c:ex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produkcja!$B$7:$B$11</c:f>
              <c:strCache>
                <c:ptCount val="5"/>
                <c:pt idx="0">
                  <c:v>Other (sections K,P,R,Q, division 96)</c:v>
                </c:pt>
                <c:pt idx="1">
                  <c:v>Services (sections L,M,N,H,I,J, division 95)</c:v>
                </c:pt>
                <c:pt idx="2">
                  <c:v>Trade; repair of motor vehicles (section G)</c:v>
                </c:pt>
                <c:pt idx="3">
                  <c:v>Construction (section F)</c:v>
                </c:pt>
                <c:pt idx="4">
                  <c:v>Industry (sections B,C,D,E)</c:v>
                </c:pt>
              </c:strCache>
            </c:strRef>
          </c:cat>
          <c:val>
            <c:numRef>
              <c:f>produkcja!$D$7:$D$11</c:f>
              <c:numCache>
                <c:formatCode>0.0%</c:formatCode>
                <c:ptCount val="5"/>
                <c:pt idx="0">
                  <c:v>8.9123295092222166E-2</c:v>
                </c:pt>
                <c:pt idx="1">
                  <c:v>0.22161264130916541</c:v>
                </c:pt>
                <c:pt idx="2">
                  <c:v>0.12421445675259762</c:v>
                </c:pt>
                <c:pt idx="3">
                  <c:v>8.349079941514978E-2</c:v>
                </c:pt>
                <c:pt idx="4">
                  <c:v>0.48155880743086493</c:v>
                </c:pt>
              </c:numCache>
            </c:numRef>
          </c:val>
          <c:extLst xmlns:c16r2="http://schemas.microsoft.com/office/drawing/2015/06/chart">
            <c:ext xmlns:c16="http://schemas.microsoft.com/office/drawing/2014/chart" uri="{C3380CC4-5D6E-409C-BE32-E72D297353CC}">
              <c16:uniqueId val="{0000000D-127A-4038-A9ED-391324ED8DFB}"/>
            </c:ext>
          </c:extLst>
        </c:ser>
        <c:dLbls>
          <c:showLegendKey val="0"/>
          <c:showVal val="0"/>
          <c:showCatName val="0"/>
          <c:showSerName val="0"/>
          <c:showPercent val="0"/>
          <c:showBubbleSize val="0"/>
        </c:dLbls>
        <c:gapWidth val="150"/>
        <c:axId val="-66451104"/>
        <c:axId val="-66450016"/>
      </c:barChart>
      <c:catAx>
        <c:axId val="-66451104"/>
        <c:scaling>
          <c:orientation val="minMax"/>
        </c:scaling>
        <c:delete val="0"/>
        <c:axPos val="l"/>
        <c:numFmt formatCode="0.00%" sourceLinked="0"/>
        <c:majorTickMark val="none"/>
        <c:minorTickMark val="none"/>
        <c:tickLblPos val="nextTo"/>
        <c:crossAx val="-66450016"/>
        <c:crossesAt val="0"/>
        <c:auto val="1"/>
        <c:lblAlgn val="ctr"/>
        <c:lblOffset val="100"/>
        <c:noMultiLvlLbl val="0"/>
      </c:catAx>
      <c:valAx>
        <c:axId val="-66450016"/>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66451104"/>
        <c:crosses val="autoZero"/>
        <c:crossBetween val="between"/>
        <c:majorUnit val="0.2"/>
      </c:valAx>
      <c:spPr>
        <a:noFill/>
        <a:ln>
          <a:noFill/>
        </a:ln>
      </c:spPr>
    </c:plotArea>
    <c:legend>
      <c:legendPos val="b"/>
      <c:layout>
        <c:manualLayout>
          <c:xMode val="edge"/>
          <c:yMode val="edge"/>
          <c:x val="0.14881296332642194"/>
          <c:y val="0.93767353648037655"/>
          <c:w val="0.21341503409681081"/>
          <c:h val="5.049039309500427E-2"/>
        </c:manualLayout>
      </c:layout>
      <c:overlay val="0"/>
    </c:legend>
    <c:plotVisOnly val="1"/>
    <c:dispBlanksAs val="gap"/>
    <c:showDLblsOverMax val="0"/>
  </c:chart>
  <c:spPr>
    <a:noFill/>
    <a:ln>
      <a:noFill/>
    </a:ln>
  </c:sp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2167442057629745"/>
          <c:y val="4.9203325485109861E-2"/>
          <c:w val="0.53341307142650007"/>
          <c:h val="0.86340971533916244"/>
        </c:manualLayout>
      </c:layout>
      <c:barChart>
        <c:barDir val="bar"/>
        <c:grouping val="percentStacked"/>
        <c:varyColors val="0"/>
        <c:ser>
          <c:idx val="0"/>
          <c:order val="0"/>
          <c:tx>
            <c:strRef>
              <c:f>'udział polska vs UE do słupkowe'!$AA$15</c:f>
              <c:strCache>
                <c:ptCount val="1"/>
                <c:pt idx="0">
                  <c:v>Poland</c:v>
                </c:pt>
              </c:strCache>
            </c:strRef>
          </c:tx>
          <c:spPr>
            <a:solidFill>
              <a:schemeClr val="tx2">
                <a:lumMod val="20000"/>
                <a:lumOff val="80000"/>
              </a:schemeClr>
            </a:solidFill>
          </c:spPr>
          <c:invertIfNegative val="0"/>
          <c:dLbls>
            <c:dLbl>
              <c:idx val="0"/>
              <c:layout>
                <c:manualLayout>
                  <c:x val="1.7050293802070522E-2"/>
                  <c:y val="-9.1428553145146224E-2"/>
                </c:manualLayout>
              </c:layout>
              <c:tx>
                <c:rich>
                  <a:bodyPr/>
                  <a:lstStyle/>
                  <a:p>
                    <a:r>
                      <a:rPr lang="en-US"/>
                      <a:t>2.7%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96A-4066-B887-A607AFF42909}"/>
                </c:ext>
                <c:ext xmlns:c15="http://schemas.microsoft.com/office/drawing/2012/chart" uri="{CE6537A1-D6FC-4f65-9D91-7224C49458BB}">
                  <c15:layout/>
                </c:ext>
              </c:extLst>
            </c:dLbl>
            <c:dLbl>
              <c:idx val="1"/>
              <c:layout>
                <c:manualLayout>
                  <c:x val="1.3640235041656418E-2"/>
                  <c:y val="-8.6349189081527084E-2"/>
                </c:manualLayout>
              </c:layout>
              <c:tx>
                <c:rich>
                  <a:bodyPr/>
                  <a:lstStyle/>
                  <a:p>
                    <a:r>
                      <a:rPr lang="en-US"/>
                      <a:t>3.8%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96A-4066-B887-A607AFF42909}"/>
                </c:ext>
                <c:ext xmlns:c15="http://schemas.microsoft.com/office/drawing/2012/chart" uri="{CE6537A1-D6FC-4f65-9D91-7224C49458BB}">
                  <c15:layout/>
                </c:ext>
              </c:extLst>
            </c:dLbl>
            <c:dLbl>
              <c:idx val="2"/>
              <c:layout>
                <c:manualLayout>
                  <c:x val="1.3640235041656356E-2"/>
                  <c:y val="-9.1428553145146224E-2"/>
                </c:manualLayout>
              </c:layout>
              <c:tx>
                <c:rich>
                  <a:bodyPr/>
                  <a:lstStyle/>
                  <a:p>
                    <a:r>
                      <a:rPr lang="en-US"/>
                      <a:t>5.0%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96A-4066-B887-A607AFF42909}"/>
                </c:ext>
                <c:ext xmlns:c15="http://schemas.microsoft.com/office/drawing/2012/chart" uri="{CE6537A1-D6FC-4f65-9D91-7224C49458BB}">
                  <c15:layout/>
                </c:ext>
              </c:extLst>
            </c:dLbl>
            <c:dLbl>
              <c:idx val="3"/>
              <c:layout>
                <c:manualLayout>
                  <c:x val="1.3640235041656356E-2"/>
                  <c:y val="-9.1428553145146224E-2"/>
                </c:manualLayout>
              </c:layout>
              <c:tx>
                <c:rich>
                  <a:bodyPr/>
                  <a:lstStyle/>
                  <a:p>
                    <a:r>
                      <a:rPr lang="en-US"/>
                      <a:t>5.5%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96A-4066-B887-A607AFF42909}"/>
                </c:ext>
                <c:ext xmlns:c15="http://schemas.microsoft.com/office/drawing/2012/chart" uri="{CE6537A1-D6FC-4f65-9D91-7224C49458BB}">
                  <c15:layout/>
                </c:ext>
              </c:extLst>
            </c:dLbl>
            <c:dLbl>
              <c:idx val="4"/>
              <c:layout>
                <c:manualLayout>
                  <c:x val="8.5251469010352611E-3"/>
                  <c:y val="-7.3650778922478899E-2"/>
                </c:manualLayout>
              </c:layout>
              <c:tx>
                <c:rich>
                  <a:bodyPr/>
                  <a:lstStyle/>
                  <a:p>
                    <a:r>
                      <a:rPr lang="en-US"/>
                      <a:t>4.8%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96A-4066-B887-A607AFF42909}"/>
                </c:ext>
                <c:ext xmlns:c15="http://schemas.microsoft.com/office/drawing/2012/chart" uri="{CE6537A1-D6FC-4f65-9D91-7224C49458BB}">
                  <c15:layout/>
                </c:ext>
              </c:extLst>
            </c:dLbl>
            <c:dLbl>
              <c:idx val="5"/>
              <c:layout>
                <c:manualLayout>
                  <c:x val="2.0874301883193218E-2"/>
                  <c:y val="-7.4881386200145658E-2"/>
                </c:manualLayout>
              </c:layout>
              <c:tx>
                <c:rich>
                  <a:bodyPr/>
                  <a:lstStyle/>
                  <a:p>
                    <a:r>
                      <a:rPr lang="en-US"/>
                      <a:t>4.4%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96A-4066-B887-A607AFF42909}"/>
                </c:ex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'udział polska vs UE do słupkowe'!$Z$16:$Z$21</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słupkowe'!$AA$16:$AA$21</c:f>
              <c:numCache>
                <c:formatCode>0.0%</c:formatCode>
                <c:ptCount val="6"/>
                <c:pt idx="0">
                  <c:v>2.6828614999038103E-2</c:v>
                </c:pt>
                <c:pt idx="1">
                  <c:v>3.7806305616438676E-2</c:v>
                </c:pt>
                <c:pt idx="2">
                  <c:v>4.9658476559363167E-2</c:v>
                </c:pt>
                <c:pt idx="3">
                  <c:v>5.454684178739503E-2</c:v>
                </c:pt>
                <c:pt idx="4">
                  <c:v>4.7731940251945153E-2</c:v>
                </c:pt>
                <c:pt idx="5">
                  <c:v>4.4449761169964616E-2</c:v>
                </c:pt>
              </c:numCache>
            </c:numRef>
          </c:val>
          <c:extLst xmlns:c16r2="http://schemas.microsoft.com/office/drawing/2015/06/chart">
            <c:ext xmlns:c16="http://schemas.microsoft.com/office/drawing/2014/chart" uri="{C3380CC4-5D6E-409C-BE32-E72D297353CC}">
              <c16:uniqueId val="{00000006-796A-4066-B887-A607AFF42909}"/>
            </c:ext>
          </c:extLst>
        </c:ser>
        <c:ser>
          <c:idx val="1"/>
          <c:order val="1"/>
          <c:tx>
            <c:strRef>
              <c:f>'udział polska vs UE do słupkowe'!$AB$15</c:f>
              <c:strCache>
                <c:ptCount val="1"/>
                <c:pt idx="0">
                  <c:v>Italy</c:v>
                </c:pt>
              </c:strCache>
            </c:strRef>
          </c:tx>
          <c:spPr>
            <a:solidFill>
              <a:schemeClr val="accent2">
                <a:lumMod val="20000"/>
                <a:lumOff val="80000"/>
              </a:schemeClr>
            </a:solidFill>
          </c:spPr>
          <c:invertIfNegative val="0"/>
          <c:dLbls>
            <c:dLbl>
              <c:idx val="0"/>
              <c:layout>
                <c:manualLayout>
                  <c:x val="1.5163891862104047E-2"/>
                  <c:y val="-4.6328099956153231E-2"/>
                </c:manualLayout>
              </c:layout>
              <c:tx>
                <c:rich>
                  <a:bodyPr/>
                  <a:lstStyle/>
                  <a:p>
                    <a:r>
                      <a:rPr lang="en-US"/>
                      <a:t>8.2%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96A-4066-B887-A607AFF42909}"/>
                </c:ext>
                <c:ext xmlns:c15="http://schemas.microsoft.com/office/drawing/2012/chart" uri="{CE6537A1-D6FC-4f65-9D91-7224C49458BB}">
                  <c15:layout/>
                </c:ext>
              </c:extLst>
            </c:dLbl>
            <c:dLbl>
              <c:idx val="1"/>
              <c:layout>
                <c:manualLayout>
                  <c:x val="-7.2534605529372064E-17"/>
                  <c:y val="-5.1202871527918865E-2"/>
                </c:manualLayout>
              </c:layout>
              <c:tx>
                <c:rich>
                  <a:bodyPr/>
                  <a:lstStyle/>
                  <a:p>
                    <a:r>
                      <a:rPr lang="en-US"/>
                      <a:t>9.9%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96A-4066-B887-A607AFF42909}"/>
                </c:ext>
                <c:ext xmlns:c15="http://schemas.microsoft.com/office/drawing/2012/chart" uri="{CE6537A1-D6FC-4f65-9D91-7224C49458BB}">
                  <c15:layout/>
                </c:ext>
              </c:extLst>
            </c:dLbl>
            <c:dLbl>
              <c:idx val="2"/>
              <c:layout>
                <c:manualLayout>
                  <c:x val="1.7050293802070523E-3"/>
                  <c:y val="-5.3333322668001969E-2"/>
                </c:manualLayout>
              </c:layout>
              <c:tx>
                <c:rich>
                  <a:bodyPr/>
                  <a:lstStyle/>
                  <a:p>
                    <a:r>
                      <a:rPr lang="en-US"/>
                      <a:t>11.0%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96A-4066-B887-A607AFF42909}"/>
                </c:ext>
                <c:ext xmlns:c15="http://schemas.microsoft.com/office/drawing/2012/chart" uri="{CE6537A1-D6FC-4f65-9D91-7224C49458BB}">
                  <c15:layout/>
                </c:ext>
              </c:extLst>
            </c:dLbl>
            <c:dLbl>
              <c:idx val="3"/>
              <c:layout>
                <c:manualLayout>
                  <c:x val="0"/>
                  <c:y val="-5.0793640636192371E-2"/>
                </c:manualLayout>
              </c:layout>
              <c:tx>
                <c:rich>
                  <a:bodyPr/>
                  <a:lstStyle/>
                  <a:p>
                    <a:r>
                      <a:rPr lang="en-US"/>
                      <a:t>11.2%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96A-4066-B887-A607AFF42909}"/>
                </c:ext>
                <c:ext xmlns:c15="http://schemas.microsoft.com/office/drawing/2012/chart" uri="{CE6537A1-D6FC-4f65-9D91-7224C49458BB}">
                  <c15:layout/>
                </c:ext>
              </c:extLst>
            </c:dLbl>
            <c:dLbl>
              <c:idx val="4"/>
              <c:layout>
                <c:manualLayout>
                  <c:x val="3.4100587604141046E-3"/>
                  <c:y val="-5.079364063619235E-2"/>
                </c:manualLayout>
              </c:layout>
              <c:tx>
                <c:rich>
                  <a:bodyPr/>
                  <a:lstStyle/>
                  <a:p>
                    <a:r>
                      <a:rPr lang="en-US"/>
                      <a:t>13.2%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96A-4066-B887-A607AFF42909}"/>
                </c:ext>
                <c:ext xmlns:c15="http://schemas.microsoft.com/office/drawing/2012/chart" uri="{CE6537A1-D6FC-4f65-9D91-7224C49458BB}">
                  <c15:layout/>
                </c:ext>
              </c:extLst>
            </c:dLbl>
            <c:dLbl>
              <c:idx val="5"/>
              <c:layout>
                <c:manualLayout>
                  <c:x val="2.2905927051819524E-2"/>
                  <c:y val="-4.3399570374246035E-2"/>
                </c:manualLayout>
              </c:layout>
              <c:tx>
                <c:rich>
                  <a:bodyPr/>
                  <a:lstStyle/>
                  <a:p>
                    <a:r>
                      <a:rPr lang="en-US"/>
                      <a:t>11.2%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96A-4066-B887-A607AFF42909}"/>
                </c:ex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'udział polska vs UE do słupkowe'!$Z$16:$Z$21</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słupkowe'!$AB$16:$AB$21</c:f>
              <c:numCache>
                <c:formatCode>0.0%</c:formatCode>
                <c:ptCount val="6"/>
                <c:pt idx="0">
                  <c:v>8.1841786074663705E-2</c:v>
                </c:pt>
                <c:pt idx="1">
                  <c:v>9.8584508185392813E-2</c:v>
                </c:pt>
                <c:pt idx="2">
                  <c:v>0.10982197246659309</c:v>
                </c:pt>
                <c:pt idx="3">
                  <c:v>0.11242497694432797</c:v>
                </c:pt>
                <c:pt idx="4">
                  <c:v>0.13166445601964094</c:v>
                </c:pt>
                <c:pt idx="5">
                  <c:v>0.11184689482245141</c:v>
                </c:pt>
              </c:numCache>
            </c:numRef>
          </c:val>
          <c:extLst xmlns:c16r2="http://schemas.microsoft.com/office/drawing/2015/06/chart">
            <c:ext xmlns:c16="http://schemas.microsoft.com/office/drawing/2014/chart" uri="{C3380CC4-5D6E-409C-BE32-E72D297353CC}">
              <c16:uniqueId val="{0000000D-796A-4066-B887-A607AFF42909}"/>
            </c:ext>
          </c:extLst>
        </c:ser>
        <c:ser>
          <c:idx val="2"/>
          <c:order val="2"/>
          <c:tx>
            <c:strRef>
              <c:f>'udział polska vs UE do słupkowe'!$AC$15</c:f>
              <c:strCache>
                <c:ptCount val="1"/>
                <c:pt idx="0">
                  <c:v>France</c:v>
                </c:pt>
              </c:strCache>
            </c:strRef>
          </c:tx>
          <c:spPr>
            <a:solidFill>
              <a:schemeClr val="accent3">
                <a:lumMod val="40000"/>
                <a:lumOff val="60000"/>
              </a:schemeClr>
            </a:solidFill>
          </c:spPr>
          <c:invertIfNegative val="0"/>
          <c:dLbls>
            <c:dLbl>
              <c:idx val="0"/>
              <c:layout>
                <c:manualLayout>
                  <c:x val="5.1150727820742752E-3"/>
                  <c:y val="-4.6328062356665846E-2"/>
                </c:manualLayout>
              </c:layout>
              <c:tx>
                <c:rich>
                  <a:bodyPr/>
                  <a:lstStyle/>
                  <a:p>
                    <a:r>
                      <a:rPr lang="en-US"/>
                      <a:t>19.0%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96A-4066-B887-A607AFF42909}"/>
                </c:ext>
                <c:ext xmlns:c15="http://schemas.microsoft.com/office/drawing/2012/chart" uri="{CE6537A1-D6FC-4f65-9D91-7224C49458BB}">
                  <c15:layout/>
                </c:ext>
              </c:extLst>
            </c:dLbl>
            <c:dLbl>
              <c:idx val="1"/>
              <c:layout>
                <c:manualLayout>
                  <c:x val="3.1368334151109451E-3"/>
                  <c:y val="-4.8867787739780552E-2"/>
                </c:manualLayout>
              </c:layout>
              <c:tx>
                <c:rich>
                  <a:bodyPr/>
                  <a:lstStyle/>
                  <a:p>
                    <a:r>
                      <a:rPr lang="en-US"/>
                      <a:t>15.8%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96A-4066-B887-A607AFF42909}"/>
                </c:ext>
                <c:ext xmlns:c15="http://schemas.microsoft.com/office/drawing/2012/chart" uri="{CE6537A1-D6FC-4f65-9D91-7224C49458BB}">
                  <c15:layout/>
                </c:ext>
              </c:extLst>
            </c:dLbl>
            <c:dLbl>
              <c:idx val="2"/>
              <c:layout>
                <c:manualLayout>
                  <c:x val="-1.7050242606914492E-3"/>
                  <c:y val="-5.3333313721081042E-2"/>
                </c:manualLayout>
              </c:layout>
              <c:tx>
                <c:rich>
                  <a:bodyPr/>
                  <a:lstStyle/>
                  <a:p>
                    <a:r>
                      <a:rPr lang="en-US"/>
                      <a:t>15.1%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796A-4066-B887-A607AFF42909}"/>
                </c:ext>
                <c:ext xmlns:c15="http://schemas.microsoft.com/office/drawing/2012/chart" uri="{CE6537A1-D6FC-4f65-9D91-7224C49458BB}">
                  <c15:layout/>
                </c:ext>
              </c:extLst>
            </c:dLbl>
            <c:dLbl>
              <c:idx val="3"/>
              <c:layout>
                <c:manualLayout>
                  <c:x val="2.5728924471703357E-3"/>
                  <c:y val="-5.0213646083196083E-2"/>
                </c:manualLayout>
              </c:layout>
              <c:tx>
                <c:rich>
                  <a:bodyPr/>
                  <a:lstStyle/>
                  <a:p>
                    <a:r>
                      <a:rPr lang="en-US"/>
                      <a:t>18.9%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96A-4066-B887-A607AFF42909}"/>
                </c:ext>
                <c:ext xmlns:c15="http://schemas.microsoft.com/office/drawing/2012/chart" uri="{CE6537A1-D6FC-4f65-9D91-7224C49458BB}">
                  <c15:layout/>
                </c:ext>
              </c:extLst>
            </c:dLbl>
            <c:dLbl>
              <c:idx val="4"/>
              <c:layout>
                <c:manualLayout>
                  <c:x val="1.1585940481474699E-3"/>
                  <c:y val="-5.1202871527918865E-2"/>
                </c:manualLayout>
              </c:layout>
              <c:tx>
                <c:rich>
                  <a:bodyPr/>
                  <a:lstStyle/>
                  <a:p>
                    <a:r>
                      <a:rPr lang="en-US"/>
                      <a:t>11.8%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796A-4066-B887-A607AFF42909}"/>
                </c:ext>
                <c:ext xmlns:c15="http://schemas.microsoft.com/office/drawing/2012/chart" uri="{CE6537A1-D6FC-4f65-9D91-7224C49458BB}">
                  <c15:layout/>
                </c:ext>
              </c:extLst>
            </c:dLbl>
            <c:dLbl>
              <c:idx val="5"/>
              <c:layout>
                <c:manualLayout>
                  <c:x val="1.3923205576168366E-2"/>
                  <c:y val="-4.1982468616317679E-2"/>
                </c:manualLayout>
              </c:layout>
              <c:tx>
                <c:rich>
                  <a:bodyPr/>
                  <a:lstStyle/>
                  <a:p>
                    <a:r>
                      <a:rPr lang="en-US"/>
                      <a:t>14.8%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96A-4066-B887-A607AFF42909}"/>
                </c:ex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'udział polska vs UE do słupkowe'!$Z$16:$Z$21</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słupkowe'!$AC$16:$AC$21</c:f>
              <c:numCache>
                <c:formatCode>0.0%</c:formatCode>
                <c:ptCount val="6"/>
                <c:pt idx="0">
                  <c:v>0.19005357386805458</c:v>
                </c:pt>
                <c:pt idx="1">
                  <c:v>0.15764365342328002</c:v>
                </c:pt>
                <c:pt idx="2">
                  <c:v>0.15074520696019425</c:v>
                </c:pt>
                <c:pt idx="3">
                  <c:v>0.18909511180342425</c:v>
                </c:pt>
                <c:pt idx="4">
                  <c:v>0.11793999227299583</c:v>
                </c:pt>
                <c:pt idx="5">
                  <c:v>0.14792804023199871</c:v>
                </c:pt>
              </c:numCache>
            </c:numRef>
          </c:val>
          <c:extLst xmlns:c16r2="http://schemas.microsoft.com/office/drawing/2015/06/chart">
            <c:ext xmlns:c16="http://schemas.microsoft.com/office/drawing/2014/chart" uri="{C3380CC4-5D6E-409C-BE32-E72D297353CC}">
              <c16:uniqueId val="{00000014-796A-4066-B887-A607AFF42909}"/>
            </c:ext>
          </c:extLst>
        </c:ser>
        <c:ser>
          <c:idx val="3"/>
          <c:order val="3"/>
          <c:tx>
            <c:strRef>
              <c:f>'udział polska vs UE do słupkowe'!$AD$15</c:f>
              <c:strCache>
                <c:ptCount val="1"/>
                <c:pt idx="0">
                  <c:v>Germany</c:v>
                </c:pt>
              </c:strCache>
            </c:strRef>
          </c:tx>
          <c:spPr>
            <a:solidFill>
              <a:schemeClr val="accent4">
                <a:lumMod val="60000"/>
                <a:lumOff val="40000"/>
              </a:schemeClr>
            </a:solidFill>
          </c:spPr>
          <c:invertIfNegative val="0"/>
          <c:dLbls>
            <c:dLbl>
              <c:idx val="0"/>
              <c:layout>
                <c:manualLayout>
                  <c:x val="-1.4318091544194959E-3"/>
                  <c:y val="-4.8663146144804159E-2"/>
                </c:manualLayout>
              </c:layout>
              <c:tx>
                <c:rich>
                  <a:bodyPr/>
                  <a:lstStyle/>
                  <a:p>
                    <a:r>
                      <a:rPr lang="en-US"/>
                      <a:t>31.5%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796A-4066-B887-A607AFF42909}"/>
                </c:ext>
                <c:ext xmlns:c15="http://schemas.microsoft.com/office/drawing/2012/chart" uri="{CE6537A1-D6FC-4f65-9D91-7224C49458BB}">
                  <c15:layout/>
                </c:ext>
              </c:extLst>
            </c:dLbl>
            <c:dLbl>
              <c:idx val="1"/>
              <c:layout>
                <c:manualLayout>
                  <c:x val="-5.1150881406212823E-3"/>
                  <c:y val="-5.079364063619235E-2"/>
                </c:manualLayout>
              </c:layout>
              <c:tx>
                <c:rich>
                  <a:bodyPr/>
                  <a:lstStyle/>
                  <a:p>
                    <a:r>
                      <a:rPr lang="en-US"/>
                      <a:t>23.9%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796A-4066-B887-A607AFF42909}"/>
                </c:ext>
                <c:ext xmlns:c15="http://schemas.microsoft.com/office/drawing/2012/chart" uri="{CE6537A1-D6FC-4f65-9D91-7224C49458BB}">
                  <c15:layout/>
                </c:ext>
              </c:extLst>
            </c:dLbl>
            <c:dLbl>
              <c:idx val="2"/>
              <c:layout>
                <c:manualLayout>
                  <c:x val="-3.4100485213828984E-3"/>
                  <c:y val="-4.6532703951642072E-2"/>
                </c:manualLayout>
              </c:layout>
              <c:tx>
                <c:rich>
                  <a:bodyPr/>
                  <a:lstStyle/>
                  <a:p>
                    <a:r>
                      <a:rPr lang="en-US"/>
                      <a:t>23.3%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796A-4066-B887-A607AFF42909}"/>
                </c:ext>
                <c:ext xmlns:c15="http://schemas.microsoft.com/office/drawing/2012/chart" uri="{CE6537A1-D6FC-4f65-9D91-7224C49458BB}">
                  <c15:layout/>
                </c:ext>
              </c:extLst>
            </c:dLbl>
            <c:dLbl>
              <c:idx val="3"/>
              <c:layout>
                <c:manualLayout>
                  <c:x val="-6.8200766883293011E-3"/>
                  <c:y val="-4.709400796121823E-2"/>
                </c:manualLayout>
              </c:layout>
              <c:tx>
                <c:rich>
                  <a:bodyPr/>
                  <a:lstStyle/>
                  <a:p>
                    <a:r>
                      <a:rPr lang="en-US"/>
                      <a:t>19.4%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796A-4066-B887-A607AFF42909}"/>
                </c:ext>
                <c:ext xmlns:c15="http://schemas.microsoft.com/office/drawing/2012/chart" uri="{CE6537A1-D6FC-4f65-9D91-7224C49458BB}">
                  <c15:layout/>
                </c:ext>
              </c:extLst>
            </c:dLbl>
            <c:dLbl>
              <c:idx val="4"/>
              <c:layout>
                <c:manualLayout>
                  <c:x val="-1.7050293802071774E-3"/>
                  <c:y val="-5.079364063619235E-2"/>
                </c:manualLayout>
              </c:layout>
              <c:tx>
                <c:rich>
                  <a:bodyPr/>
                  <a:lstStyle/>
                  <a:p>
                    <a:r>
                      <a:rPr lang="en-US"/>
                      <a:t>32.1%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796A-4066-B887-A607AFF42909}"/>
                </c:ext>
                <c:ext xmlns:c15="http://schemas.microsoft.com/office/drawing/2012/chart" uri="{CE6537A1-D6FC-4f65-9D91-7224C49458BB}">
                  <c15:layout/>
                </c:ext>
              </c:extLst>
            </c:dLbl>
            <c:dLbl>
              <c:idx val="5"/>
              <c:layout>
                <c:manualLayout>
                  <c:x val="-4.5636662266079079E-3"/>
                  <c:y val="-4.3399570374246035E-2"/>
                </c:manualLayout>
              </c:layout>
              <c:tx>
                <c:rich>
                  <a:bodyPr/>
                  <a:lstStyle/>
                  <a:p>
                    <a:r>
                      <a:rPr lang="en-US"/>
                      <a:t>27.0%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796A-4066-B887-A607AFF42909}"/>
                </c:ex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'udział polska vs UE do słupkowe'!$Z$16:$Z$21</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słupkowe'!$AD$16:$AD$21</c:f>
              <c:numCache>
                <c:formatCode>0.0%</c:formatCode>
                <c:ptCount val="6"/>
                <c:pt idx="0">
                  <c:v>0.31527198104554466</c:v>
                </c:pt>
                <c:pt idx="1">
                  <c:v>0.2385204455819987</c:v>
                </c:pt>
                <c:pt idx="2">
                  <c:v>0.23256702884120725</c:v>
                </c:pt>
                <c:pt idx="3">
                  <c:v>0.19431408938877356</c:v>
                </c:pt>
                <c:pt idx="4">
                  <c:v>0.3212530848756685</c:v>
                </c:pt>
                <c:pt idx="5">
                  <c:v>0.26983722455453696</c:v>
                </c:pt>
              </c:numCache>
            </c:numRef>
          </c:val>
          <c:extLst xmlns:c16r2="http://schemas.microsoft.com/office/drawing/2015/06/chart">
            <c:ext xmlns:c16="http://schemas.microsoft.com/office/drawing/2014/chart" uri="{C3380CC4-5D6E-409C-BE32-E72D297353CC}">
              <c16:uniqueId val="{0000001B-796A-4066-B887-A607AFF42909}"/>
            </c:ext>
          </c:extLst>
        </c:ser>
        <c:ser>
          <c:idx val="4"/>
          <c:order val="4"/>
          <c:tx>
            <c:strRef>
              <c:f>'udział polska vs UE do słupkowe'!$AE$15</c:f>
              <c:strCache>
                <c:ptCount val="1"/>
                <c:pt idx="0">
                  <c:v>Other EU countries</c:v>
                </c:pt>
              </c:strCache>
            </c:strRef>
          </c:tx>
          <c:spPr>
            <a:ln>
              <a:noFill/>
            </a:ln>
          </c:spPr>
          <c:invertIfNegative val="0"/>
          <c:dLbls>
            <c:dLbl>
              <c:idx val="0"/>
              <c:layout>
                <c:manualLayout>
                  <c:x val="-1.8755266867605942E-2"/>
                  <c:y val="-5.1407513122895175E-2"/>
                </c:manualLayout>
              </c:layout>
              <c:tx>
                <c:rich>
                  <a:bodyPr/>
                  <a:lstStyle/>
                  <a:p>
                    <a:r>
                      <a:rPr lang="en-US"/>
                      <a:t>38.6%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796A-4066-B887-A607AFF42909}"/>
                </c:ext>
                <c:ext xmlns:c15="http://schemas.microsoft.com/office/drawing/2012/chart" uri="{CE6537A1-D6FC-4f65-9D91-7224C49458BB}">
                  <c15:layout/>
                </c:ext>
              </c:extLst>
            </c:dLbl>
            <c:dLbl>
              <c:idx val="1"/>
              <c:layout>
                <c:manualLayout>
                  <c:x val="-6.8201175208283341E-3"/>
                  <c:y val="-5.079364063619235E-2"/>
                </c:manualLayout>
              </c:layout>
              <c:tx>
                <c:rich>
                  <a:bodyPr/>
                  <a:lstStyle/>
                  <a:p>
                    <a:r>
                      <a:rPr lang="en-US"/>
                      <a:t>46.7%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796A-4066-B887-A607AFF42909}"/>
                </c:ext>
                <c:ext xmlns:c15="http://schemas.microsoft.com/office/drawing/2012/chart" uri="{CE6537A1-D6FC-4f65-9D91-7224C49458BB}">
                  <c15:layout/>
                </c:ext>
              </c:extLst>
            </c:dLbl>
            <c:dLbl>
              <c:idx val="2"/>
              <c:layout>
                <c:manualLayout>
                  <c:x val="-1.4506921105874413E-16"/>
                  <c:y val="-5.1407513122895092E-2"/>
                </c:manualLayout>
              </c:layout>
              <c:tx>
                <c:rich>
                  <a:bodyPr/>
                  <a:lstStyle/>
                  <a:p>
                    <a:r>
                      <a:rPr lang="en-US"/>
                      <a:t>45.7%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796A-4066-B887-A607AFF42909}"/>
                </c:ext>
                <c:ext xmlns:c15="http://schemas.microsoft.com/office/drawing/2012/chart" uri="{CE6537A1-D6FC-4f65-9D91-7224C49458BB}">
                  <c15:layout/>
                </c:ext>
              </c:extLst>
            </c:dLbl>
            <c:dLbl>
              <c:idx val="3"/>
              <c:layout>
                <c:manualLayout>
                  <c:x val="-5.1150727820744929E-3"/>
                  <c:y val="-4.8867787739780469E-2"/>
                </c:manualLayout>
              </c:layout>
              <c:tx>
                <c:rich>
                  <a:bodyPr/>
                  <a:lstStyle/>
                  <a:p>
                    <a:r>
                      <a:rPr lang="en-US"/>
                      <a:t>45.0%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796A-4066-B887-A607AFF42909}"/>
                </c:ext>
                <c:ext xmlns:c15="http://schemas.microsoft.com/office/drawing/2012/chart" uri="{CE6537A1-D6FC-4f65-9D91-7224C49458BB}">
                  <c15:layout/>
                </c:ext>
              </c:extLst>
            </c:dLbl>
            <c:dLbl>
              <c:idx val="4"/>
              <c:layout>
                <c:manualLayout>
                  <c:x val="-2.2514544732355011E-3"/>
                  <c:y val="-5.1407513122895092E-2"/>
                </c:manualLayout>
              </c:layout>
              <c:tx>
                <c:rich>
                  <a:bodyPr/>
                  <a:lstStyle/>
                  <a:p>
                    <a:r>
                      <a:rPr lang="en-US"/>
                      <a:t>38.1%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796A-4066-B887-A607AFF42909}"/>
                </c:ext>
                <c:ext xmlns:c15="http://schemas.microsoft.com/office/drawing/2012/chart" uri="{CE6537A1-D6FC-4f65-9D91-7224C49458BB}">
                  <c15:layout/>
                </c:ext>
              </c:extLst>
            </c:dLbl>
            <c:dLbl>
              <c:idx val="5"/>
              <c:layout>
                <c:manualLayout>
                  <c:x val="-8.0857085102082078E-3"/>
                  <c:y val="-4.5810711960734544E-2"/>
                </c:manualLayout>
              </c:layout>
              <c:tx>
                <c:rich>
                  <a:bodyPr/>
                  <a:lstStyle/>
                  <a:p>
                    <a:r>
                      <a:rPr lang="en-US"/>
                      <a:t>42.6%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1-796A-4066-B887-A607AFF42909}"/>
                </c:ex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'udział polska vs UE do słupkowe'!$Z$16:$Z$21</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'udział polska vs UE do słupkowe'!$AE$16:$AE$21</c:f>
              <c:numCache>
                <c:formatCode>0.0%</c:formatCode>
                <c:ptCount val="6"/>
                <c:pt idx="0">
                  <c:v>0.38600404401269905</c:v>
                </c:pt>
                <c:pt idx="1">
                  <c:v>0.4674450871928898</c:v>
                </c:pt>
                <c:pt idx="2">
                  <c:v>0.45720731517264224</c:v>
                </c:pt>
                <c:pt idx="3">
                  <c:v>0.4496189800760792</c:v>
                </c:pt>
                <c:pt idx="4">
                  <c:v>0.38141052657974961</c:v>
                </c:pt>
                <c:pt idx="5">
                  <c:v>0.42593807922104832</c:v>
                </c:pt>
              </c:numCache>
            </c:numRef>
          </c:val>
          <c:extLst xmlns:c16r2="http://schemas.microsoft.com/office/drawing/2015/06/chart">
            <c:ext xmlns:c16="http://schemas.microsoft.com/office/drawing/2014/chart" uri="{C3380CC4-5D6E-409C-BE32-E72D297353CC}">
              <c16:uniqueId val="{00000022-796A-4066-B887-A607AFF42909}"/>
            </c:ext>
          </c:extLst>
        </c:ser>
        <c:dLbls>
          <c:dLblPos val="ctr"/>
          <c:showLegendKey val="0"/>
          <c:showVal val="1"/>
          <c:showCatName val="0"/>
          <c:showSerName val="0"/>
          <c:showPercent val="0"/>
          <c:showBubbleSize val="0"/>
        </c:dLbls>
        <c:gapWidth val="150"/>
        <c:overlap val="100"/>
        <c:axId val="-66456544"/>
        <c:axId val="-66456000"/>
      </c:barChart>
      <c:catAx>
        <c:axId val="-66456544"/>
        <c:scaling>
          <c:orientation val="minMax"/>
        </c:scaling>
        <c:delete val="0"/>
        <c:axPos val="l"/>
        <c:numFmt formatCode="0.00%" sourceLinked="0"/>
        <c:majorTickMark val="none"/>
        <c:minorTickMark val="none"/>
        <c:tickLblPos val="nextTo"/>
        <c:crossAx val="-66456000"/>
        <c:crosses val="autoZero"/>
        <c:auto val="1"/>
        <c:lblAlgn val="ctr"/>
        <c:lblOffset val="100"/>
        <c:noMultiLvlLbl val="0"/>
      </c:catAx>
      <c:valAx>
        <c:axId val="-6645600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66456544"/>
        <c:crosses val="autoZero"/>
        <c:crossBetween val="between"/>
        <c:majorUnit val="0.2"/>
      </c:valAx>
      <c:spPr>
        <a:noFill/>
        <a:ln>
          <a:noFill/>
        </a:ln>
      </c:spPr>
    </c:plotArea>
    <c:legend>
      <c:legendPos val="b"/>
      <c:layout>
        <c:manualLayout>
          <c:xMode val="edge"/>
          <c:yMode val="edge"/>
          <c:x val="1.6134375728774501E-4"/>
          <c:y val="0.95876010351303176"/>
          <c:w val="0.73585227686772958"/>
          <c:h val="4.0245840062711126E-2"/>
        </c:manualLayout>
      </c:layout>
      <c:overlay val="0"/>
    </c:legend>
    <c:plotVisOnly val="1"/>
    <c:dispBlanksAs val="gap"/>
    <c:showDLblsOverMax val="0"/>
  </c:chart>
  <c:spPr>
    <a:noFill/>
    <a:ln>
      <a:noFill/>
    </a:ln>
  </c:spPr>
  <c:txPr>
    <a:bodyPr/>
    <a:lstStyle/>
    <a:p>
      <a:pPr>
        <a:defRPr sz="9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43455372265643033"/>
          <c:y val="2.4086984309564449E-3"/>
          <c:w val="0.53341307142650007"/>
          <c:h val="0.88792850680188085"/>
        </c:manualLayout>
      </c:layout>
      <c:barChart>
        <c:barDir val="bar"/>
        <c:grouping val="percentStacked"/>
        <c:varyColors val="0"/>
        <c:ser>
          <c:idx val="0"/>
          <c:order val="0"/>
          <c:tx>
            <c:strRef>
              <c:f>produkcja_poprawiona!$O$3</c:f>
              <c:strCache>
                <c:ptCount val="1"/>
                <c:pt idx="0">
                  <c:v>Poland</c:v>
                </c:pt>
              </c:strCache>
            </c:strRef>
          </c:tx>
          <c:spPr>
            <a:solidFill>
              <a:schemeClr val="tx2">
                <a:lumMod val="20000"/>
                <a:lumOff val="80000"/>
              </a:schemeClr>
            </a:solidFill>
          </c:spPr>
          <c:invertIfNegative val="0"/>
          <c:dLbls>
            <c:dLbl>
              <c:idx val="0"/>
              <c:layout>
                <c:manualLayout>
                  <c:x val="1.7050293802070522E-2"/>
                  <c:y val="-9.1428553145146224E-2"/>
                </c:manualLayout>
              </c:layout>
              <c:tx>
                <c:rich>
                  <a:bodyPr/>
                  <a:lstStyle/>
                  <a:p>
                    <a:r>
                      <a:rPr lang="en-US"/>
                      <a:t>2.7%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B6B-448F-9B5B-27ED506FF884}"/>
                </c:ext>
                <c:ext xmlns:c15="http://schemas.microsoft.com/office/drawing/2012/chart" uri="{CE6537A1-D6FC-4f65-9D91-7224C49458BB}">
                  <c15:layout/>
                </c:ext>
              </c:extLst>
            </c:dLbl>
            <c:dLbl>
              <c:idx val="1"/>
              <c:layout>
                <c:manualLayout>
                  <c:x val="1.3640235041656418E-2"/>
                  <c:y val="-8.6349189081527084E-2"/>
                </c:manualLayout>
              </c:layout>
              <c:tx>
                <c:rich>
                  <a:bodyPr/>
                  <a:lstStyle/>
                  <a:p>
                    <a:r>
                      <a:rPr lang="en-US"/>
                      <a:t>3.7%</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B6B-448F-9B5B-27ED506FF884}"/>
                </c:ext>
                <c:ext xmlns:c15="http://schemas.microsoft.com/office/drawing/2012/chart" uri="{CE6537A1-D6FC-4f65-9D91-7224C49458BB}">
                  <c15:layout/>
                </c:ext>
              </c:extLst>
            </c:dLbl>
            <c:dLbl>
              <c:idx val="2"/>
              <c:layout>
                <c:manualLayout>
                  <c:x val="1.3640235041656356E-2"/>
                  <c:y val="-9.1428553145146224E-2"/>
                </c:manualLayout>
              </c:layout>
              <c:tx>
                <c:rich>
                  <a:bodyPr/>
                  <a:lstStyle/>
                  <a:p>
                    <a:r>
                      <a:rPr lang="en-US"/>
                      <a:t>4.3%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B6B-448F-9B5B-27ED506FF884}"/>
                </c:ext>
                <c:ext xmlns:c15="http://schemas.microsoft.com/office/drawing/2012/chart" uri="{CE6537A1-D6FC-4f65-9D91-7224C49458BB}">
                  <c15:layout/>
                </c:ext>
              </c:extLst>
            </c:dLbl>
            <c:dLbl>
              <c:idx val="3"/>
              <c:layout>
                <c:manualLayout>
                  <c:x val="1.3640235041656356E-2"/>
                  <c:y val="-9.1428553145146224E-2"/>
                </c:manualLayout>
              </c:layout>
              <c:tx>
                <c:rich>
                  <a:bodyPr/>
                  <a:lstStyle/>
                  <a:p>
                    <a:r>
                      <a:rPr lang="en-US"/>
                      <a:t>4.5%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B6B-448F-9B5B-27ED506FF884}"/>
                </c:ext>
                <c:ext xmlns:c15="http://schemas.microsoft.com/office/drawing/2012/chart" uri="{CE6537A1-D6FC-4f65-9D91-7224C49458BB}">
                  <c15:layout/>
                </c:ext>
              </c:extLst>
            </c:dLbl>
            <c:dLbl>
              <c:idx val="4"/>
              <c:layout>
                <c:manualLayout>
                  <c:x val="8.5250991492664685E-3"/>
                  <c:y val="-8.1076198313525291E-2"/>
                </c:manualLayout>
              </c:layout>
              <c:tx>
                <c:rich>
                  <a:bodyPr/>
                  <a:lstStyle/>
                  <a:p>
                    <a:r>
                      <a:rPr lang="en-US"/>
                      <a:t>4.5%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B6B-448F-9B5B-27ED506FF884}"/>
                </c:ext>
                <c:ext xmlns:c15="http://schemas.microsoft.com/office/drawing/2012/chart" uri="{CE6537A1-D6FC-4f65-9D91-7224C49458BB}">
                  <c15:layout/>
                </c:ext>
              </c:extLst>
            </c:dLbl>
            <c:dLbl>
              <c:idx val="5"/>
              <c:layout>
                <c:manualLayout>
                  <c:x val="1.0107135637760259E-2"/>
                  <c:y val="-6.027725257991387E-2"/>
                </c:manualLayout>
              </c:layout>
              <c:tx>
                <c:rich>
                  <a:bodyPr/>
                  <a:lstStyle/>
                  <a:p>
                    <a:r>
                      <a:rPr lang="en-US"/>
                      <a:t>4.0%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B6B-448F-9B5B-27ED506FF884}"/>
                </c:ex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produkcja_poprawiona!$N$4:$N$9</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produkcja_poprawiona!$O$4:$O$9</c:f>
              <c:numCache>
                <c:formatCode>0.0%</c:formatCode>
                <c:ptCount val="6"/>
                <c:pt idx="0">
                  <c:v>2.6657796624724953E-2</c:v>
                </c:pt>
                <c:pt idx="1">
                  <c:v>3.6670297433662007E-2</c:v>
                </c:pt>
                <c:pt idx="2">
                  <c:v>4.2995327596433673E-2</c:v>
                </c:pt>
                <c:pt idx="3">
                  <c:v>4.5214573585496111E-2</c:v>
                </c:pt>
                <c:pt idx="4">
                  <c:v>4.5442126991931592E-2</c:v>
                </c:pt>
                <c:pt idx="5">
                  <c:v>4.0357093122333002E-2</c:v>
                </c:pt>
              </c:numCache>
            </c:numRef>
          </c:val>
          <c:extLst xmlns:c16r2="http://schemas.microsoft.com/office/drawing/2015/06/chart">
            <c:ext xmlns:c16="http://schemas.microsoft.com/office/drawing/2014/chart" uri="{C3380CC4-5D6E-409C-BE32-E72D297353CC}">
              <c16:uniqueId val="{00000006-5B6B-448F-9B5B-27ED506FF884}"/>
            </c:ext>
          </c:extLst>
        </c:ser>
        <c:ser>
          <c:idx val="1"/>
          <c:order val="1"/>
          <c:tx>
            <c:strRef>
              <c:f>produkcja_poprawiona!$P$3</c:f>
              <c:strCache>
                <c:ptCount val="1"/>
                <c:pt idx="0">
                  <c:v>Italy</c:v>
                </c:pt>
              </c:strCache>
            </c:strRef>
          </c:tx>
          <c:spPr>
            <a:solidFill>
              <a:schemeClr val="accent2">
                <a:lumMod val="20000"/>
                <a:lumOff val="80000"/>
              </a:schemeClr>
            </a:solidFill>
          </c:spPr>
          <c:invertIfNegative val="0"/>
          <c:dLbls>
            <c:dLbl>
              <c:idx val="0"/>
              <c:layout>
                <c:manualLayout>
                  <c:x val="1.7050242606913766E-3"/>
                  <c:y val="-4.6328062356665846E-2"/>
                </c:manualLayout>
              </c:layout>
              <c:tx>
                <c:rich>
                  <a:bodyPr/>
                  <a:lstStyle/>
                  <a:p>
                    <a:r>
                      <a:rPr lang="en-US"/>
                      <a:t>9.8%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B6B-448F-9B5B-27ED506FF884}"/>
                </c:ext>
                <c:ext xmlns:c15="http://schemas.microsoft.com/office/drawing/2012/chart" uri="{CE6537A1-D6FC-4f65-9D91-7224C49458BB}">
                  <c15:layout/>
                </c:ext>
              </c:extLst>
            </c:dLbl>
            <c:dLbl>
              <c:idx val="1"/>
              <c:layout>
                <c:manualLayout>
                  <c:x val="2.0214271275520519E-3"/>
                  <c:y val="-4.6380640503238257E-2"/>
                </c:manualLayout>
              </c:layout>
              <c:tx>
                <c:rich>
                  <a:bodyPr/>
                  <a:lstStyle/>
                  <a:p>
                    <a:r>
                      <a:rPr lang="en-US"/>
                      <a:t>11.4%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B6B-448F-9B5B-27ED506FF884}"/>
                </c:ext>
                <c:ext xmlns:c15="http://schemas.microsoft.com/office/drawing/2012/chart" uri="{CE6537A1-D6FC-4f65-9D91-7224C49458BB}">
                  <c15:layout/>
                </c:ext>
              </c:extLst>
            </c:dLbl>
            <c:dLbl>
              <c:idx val="2"/>
              <c:layout>
                <c:manualLayout>
                  <c:x val="1.7050293802070523E-3"/>
                  <c:y val="-5.3333322668001969E-2"/>
                </c:manualLayout>
              </c:layout>
              <c:tx>
                <c:rich>
                  <a:bodyPr/>
                  <a:lstStyle/>
                  <a:p>
                    <a:r>
                      <a:rPr lang="en-US"/>
                      <a:t>12.0%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B6B-448F-9B5B-27ED506FF884}"/>
                </c:ext>
                <c:ext xmlns:c15="http://schemas.microsoft.com/office/drawing/2012/chart" uri="{CE6537A1-D6FC-4f65-9D91-7224C49458BB}">
                  <c15:layout/>
                </c:ext>
              </c:extLst>
            </c:dLbl>
            <c:dLbl>
              <c:idx val="3"/>
              <c:layout>
                <c:manualLayout>
                  <c:x val="0"/>
                  <c:y val="-5.0793640636192371E-2"/>
                </c:manualLayout>
              </c:layout>
              <c:tx>
                <c:rich>
                  <a:bodyPr/>
                  <a:lstStyle/>
                  <a:p>
                    <a:r>
                      <a:rPr lang="en-US"/>
                      <a:t>12.1%</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5B6B-448F-9B5B-27ED506FF884}"/>
                </c:ext>
                <c:ext xmlns:c15="http://schemas.microsoft.com/office/drawing/2012/chart" uri="{CE6537A1-D6FC-4f65-9D91-7224C49458BB}">
                  <c15:layout/>
                </c:ext>
              </c:extLst>
            </c:dLbl>
            <c:dLbl>
              <c:idx val="4"/>
              <c:layout>
                <c:manualLayout>
                  <c:x val="3.4100587604141046E-3"/>
                  <c:y val="-5.079364063619235E-2"/>
                </c:manualLayout>
              </c:layout>
              <c:tx>
                <c:rich>
                  <a:bodyPr/>
                  <a:lstStyle/>
                  <a:p>
                    <a:r>
                      <a:rPr lang="en-US"/>
                      <a:t>13.6%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5B6B-448F-9B5B-27ED506FF884}"/>
                </c:ext>
                <c:ext xmlns:c15="http://schemas.microsoft.com/office/drawing/2012/chart" uri="{CE6537A1-D6FC-4f65-9D91-7224C49458BB}">
                  <c15:layout/>
                </c:ext>
              </c:extLst>
            </c:dLbl>
            <c:dLbl>
              <c:idx val="5"/>
              <c:layout>
                <c:manualLayout>
                  <c:x val="2.1506605445775786E-2"/>
                  <c:y val="-4.9523422529302828E-2"/>
                </c:manualLayout>
              </c:layout>
              <c:tx>
                <c:rich>
                  <a:bodyPr/>
                  <a:lstStyle/>
                  <a:p>
                    <a:r>
                      <a:rPr lang="en-US"/>
                      <a:t>12.2%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5B6B-448F-9B5B-27ED506FF884}"/>
                </c:ex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produkcja_poprawiona!$N$4:$N$9</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produkcja_poprawiona!$P$4:$P$9</c:f>
              <c:numCache>
                <c:formatCode>0.0%</c:formatCode>
                <c:ptCount val="6"/>
                <c:pt idx="0">
                  <c:v>9.7943220083262991E-2</c:v>
                </c:pt>
                <c:pt idx="1">
                  <c:v>0.11383509102724586</c:v>
                </c:pt>
                <c:pt idx="2">
                  <c:v>0.12014637646616147</c:v>
                </c:pt>
                <c:pt idx="3">
                  <c:v>0.12146822965326015</c:v>
                </c:pt>
                <c:pt idx="4">
                  <c:v>0.13561092859340279</c:v>
                </c:pt>
                <c:pt idx="5">
                  <c:v>0.12192211976471637</c:v>
                </c:pt>
              </c:numCache>
            </c:numRef>
          </c:val>
          <c:extLst xmlns:c16r2="http://schemas.microsoft.com/office/drawing/2015/06/chart">
            <c:ext xmlns:c16="http://schemas.microsoft.com/office/drawing/2014/chart" uri="{C3380CC4-5D6E-409C-BE32-E72D297353CC}">
              <c16:uniqueId val="{0000000D-5B6B-448F-9B5B-27ED506FF884}"/>
            </c:ext>
          </c:extLst>
        </c:ser>
        <c:ser>
          <c:idx val="2"/>
          <c:order val="2"/>
          <c:tx>
            <c:strRef>
              <c:f>produkcja_poprawiona!$Q$3</c:f>
              <c:strCache>
                <c:ptCount val="1"/>
                <c:pt idx="0">
                  <c:v>France</c:v>
                </c:pt>
              </c:strCache>
            </c:strRef>
          </c:tx>
          <c:spPr>
            <a:solidFill>
              <a:schemeClr val="accent3">
                <a:lumMod val="40000"/>
                <a:lumOff val="60000"/>
              </a:schemeClr>
            </a:solidFill>
          </c:spPr>
          <c:invertIfNegative val="0"/>
          <c:dLbls>
            <c:dLbl>
              <c:idx val="0"/>
              <c:layout>
                <c:manualLayout>
                  <c:x val="5.1150727820742752E-3"/>
                  <c:y val="-4.6328062356665846E-2"/>
                </c:manualLayout>
              </c:layout>
              <c:tx>
                <c:rich>
                  <a:bodyPr/>
                  <a:lstStyle/>
                  <a:p>
                    <a:r>
                      <a:rPr lang="en-US"/>
                      <a:t>15.3%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5B6B-448F-9B5B-27ED506FF884}"/>
                </c:ext>
                <c:ext xmlns:c15="http://schemas.microsoft.com/office/drawing/2012/chart" uri="{CE6537A1-D6FC-4f65-9D91-7224C49458BB}">
                  <c15:layout/>
                </c:ext>
              </c:extLst>
            </c:dLbl>
            <c:dLbl>
              <c:idx val="1"/>
              <c:layout>
                <c:manualLayout>
                  <c:x val="3.1368334151109451E-3"/>
                  <c:y val="-4.8867787739780552E-2"/>
                </c:manualLayout>
              </c:layout>
              <c:tx>
                <c:rich>
                  <a:bodyPr/>
                  <a:lstStyle/>
                  <a:p>
                    <a:r>
                      <a:rPr lang="en-US"/>
                      <a:t>17.4%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5B6B-448F-9B5B-27ED506FF884}"/>
                </c:ext>
                <c:ext xmlns:c15="http://schemas.microsoft.com/office/drawing/2012/chart" uri="{CE6537A1-D6FC-4f65-9D91-7224C49458BB}">
                  <c15:layout/>
                </c:ext>
              </c:extLst>
            </c:dLbl>
            <c:dLbl>
              <c:idx val="2"/>
              <c:layout>
                <c:manualLayout>
                  <c:x val="-1.7050242606914492E-3"/>
                  <c:y val="-5.3333313721081042E-2"/>
                </c:manualLayout>
              </c:layout>
              <c:tx>
                <c:rich>
                  <a:bodyPr/>
                  <a:lstStyle/>
                  <a:p>
                    <a:r>
                      <a:rPr lang="en-US"/>
                      <a:t>16.3%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5B6B-448F-9B5B-27ED506FF884}"/>
                </c:ext>
                <c:ext xmlns:c15="http://schemas.microsoft.com/office/drawing/2012/chart" uri="{CE6537A1-D6FC-4f65-9D91-7224C49458BB}">
                  <c15:layout/>
                </c:ext>
              </c:extLst>
            </c:dLbl>
            <c:dLbl>
              <c:idx val="3"/>
              <c:layout>
                <c:manualLayout>
                  <c:x val="5.115088140621094E-3"/>
                  <c:y val="-5.333332266800201E-2"/>
                </c:manualLayout>
              </c:layout>
              <c:tx>
                <c:rich>
                  <a:bodyPr/>
                  <a:lstStyle/>
                  <a:p>
                    <a:r>
                      <a:rPr lang="en-US"/>
                      <a:t>19.4%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5B6B-448F-9B5B-27ED506FF884}"/>
                </c:ext>
                <c:ext xmlns:c15="http://schemas.microsoft.com/office/drawing/2012/chart" uri="{CE6537A1-D6FC-4f65-9D91-7224C49458BB}">
                  <c15:layout/>
                </c:ext>
              </c:extLst>
            </c:dLbl>
            <c:dLbl>
              <c:idx val="4"/>
              <c:layout>
                <c:manualLayout>
                  <c:x val="1.1585940481474699E-3"/>
                  <c:y val="-5.1202871527918865E-2"/>
                </c:manualLayout>
              </c:layout>
              <c:tx>
                <c:rich>
                  <a:bodyPr/>
                  <a:lstStyle/>
                  <a:p>
                    <a:r>
                      <a:rPr lang="en-US"/>
                      <a:t>12.0%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5B6B-448F-9B5B-27ED506FF884}"/>
                </c:ext>
                <c:ext xmlns:c15="http://schemas.microsoft.com/office/drawing/2012/chart" uri="{CE6537A1-D6FC-4f65-9D91-7224C49458BB}">
                  <c15:layout/>
                </c:ext>
              </c:extLst>
            </c:dLbl>
            <c:dLbl>
              <c:idx val="5"/>
              <c:layout>
                <c:manualLayout>
                  <c:x val="8.0857085102081332E-3"/>
                  <c:y val="-4.5810711960734544E-2"/>
                </c:manualLayout>
              </c:layout>
              <c:tx>
                <c:rich>
                  <a:bodyPr/>
                  <a:lstStyle/>
                  <a:p>
                    <a:r>
                      <a:rPr lang="en-US"/>
                      <a:t>14.9%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5B6B-448F-9B5B-27ED506FF884}"/>
                </c:ex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produkcja_poprawiona!$N$4:$N$9</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produkcja_poprawiona!$Q$4:$Q$9</c:f>
              <c:numCache>
                <c:formatCode>0.0%</c:formatCode>
                <c:ptCount val="6"/>
                <c:pt idx="0">
                  <c:v>0.15329568859418571</c:v>
                </c:pt>
                <c:pt idx="1">
                  <c:v>0.17352549747226609</c:v>
                </c:pt>
                <c:pt idx="2">
                  <c:v>0.16283979792855324</c:v>
                </c:pt>
                <c:pt idx="3">
                  <c:v>0.19394253330084099</c:v>
                </c:pt>
                <c:pt idx="4">
                  <c:v>0.1195011310058573</c:v>
                </c:pt>
                <c:pt idx="5">
                  <c:v>0.14918942857853981</c:v>
                </c:pt>
              </c:numCache>
            </c:numRef>
          </c:val>
          <c:extLst xmlns:c16r2="http://schemas.microsoft.com/office/drawing/2015/06/chart">
            <c:ext xmlns:c16="http://schemas.microsoft.com/office/drawing/2014/chart" uri="{C3380CC4-5D6E-409C-BE32-E72D297353CC}">
              <c16:uniqueId val="{00000014-5B6B-448F-9B5B-27ED506FF884}"/>
            </c:ext>
          </c:extLst>
        </c:ser>
        <c:ser>
          <c:idx val="3"/>
          <c:order val="3"/>
          <c:tx>
            <c:strRef>
              <c:f>produkcja_poprawiona!$R$3</c:f>
              <c:strCache>
                <c:ptCount val="1"/>
                <c:pt idx="0">
                  <c:v>Germany</c:v>
                </c:pt>
              </c:strCache>
            </c:strRef>
          </c:tx>
          <c:spPr>
            <a:solidFill>
              <a:schemeClr val="accent4">
                <a:lumMod val="60000"/>
                <a:lumOff val="40000"/>
              </a:schemeClr>
            </a:solidFill>
          </c:spPr>
          <c:invertIfNegative val="0"/>
          <c:dLbls>
            <c:dLbl>
              <c:idx val="0"/>
              <c:layout>
                <c:manualLayout>
                  <c:x val="-1.4318091544194959E-3"/>
                  <c:y val="-4.8663146144804159E-2"/>
                </c:manualLayout>
              </c:layout>
              <c:tx>
                <c:rich>
                  <a:bodyPr/>
                  <a:lstStyle/>
                  <a:p>
                    <a:r>
                      <a:rPr lang="en-US"/>
                      <a:t>28.2%</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5-5B6B-448F-9B5B-27ED506FF884}"/>
                </c:ext>
                <c:ext xmlns:c15="http://schemas.microsoft.com/office/drawing/2012/chart" uri="{CE6537A1-D6FC-4f65-9D91-7224C49458BB}">
                  <c15:layout/>
                </c:ext>
              </c:extLst>
            </c:dLbl>
            <c:dLbl>
              <c:idx val="1"/>
              <c:layout>
                <c:manualLayout>
                  <c:x val="-5.115165637648916E-3"/>
                  <c:y val="-4.5971514584152454E-2"/>
                </c:manualLayout>
              </c:layout>
              <c:tx>
                <c:rich>
                  <a:bodyPr/>
                  <a:lstStyle/>
                  <a:p>
                    <a:r>
                      <a:rPr lang="en-US"/>
                      <a:t>21.3%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6-5B6B-448F-9B5B-27ED506FF884}"/>
                </c:ext>
                <c:ext xmlns:c15="http://schemas.microsoft.com/office/drawing/2012/chart" uri="{CE6537A1-D6FC-4f65-9D91-7224C49458BB}">
                  <c15:layout/>
                </c:ext>
              </c:extLst>
            </c:dLbl>
            <c:dLbl>
              <c:idx val="2"/>
              <c:layout>
                <c:manualLayout>
                  <c:x val="-3.4100485213828984E-3"/>
                  <c:y val="-4.6532703951642072E-2"/>
                </c:manualLayout>
              </c:layout>
              <c:tx>
                <c:rich>
                  <a:bodyPr/>
                  <a:lstStyle/>
                  <a:p>
                    <a:r>
                      <a:rPr lang="en-US"/>
                      <a:t>25.4%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7-5B6B-448F-9B5B-27ED506FF884}"/>
                </c:ext>
                <c:ext xmlns:c15="http://schemas.microsoft.com/office/drawing/2012/chart" uri="{CE6537A1-D6FC-4f65-9D91-7224C49458BB}">
                  <c15:layout/>
                </c:ext>
              </c:extLst>
            </c:dLbl>
            <c:dLbl>
              <c:idx val="3"/>
              <c:layout>
                <c:manualLayout>
                  <c:x val="-6.8201175208283341E-3"/>
                  <c:y val="-5.3333322668001969E-2"/>
                </c:manualLayout>
              </c:layout>
              <c:tx>
                <c:rich>
                  <a:bodyPr/>
                  <a:lstStyle/>
                  <a:p>
                    <a:r>
                      <a:rPr lang="en-US"/>
                      <a:t>21.0%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8-5B6B-448F-9B5B-27ED506FF884}"/>
                </c:ext>
                <c:ext xmlns:c15="http://schemas.microsoft.com/office/drawing/2012/chart" uri="{CE6537A1-D6FC-4f65-9D91-7224C49458BB}">
                  <c15:layout/>
                </c:ext>
              </c:extLst>
            </c:dLbl>
            <c:dLbl>
              <c:idx val="4"/>
              <c:layout>
                <c:manualLayout>
                  <c:x val="-1.7050293802071774E-3"/>
                  <c:y val="-5.079364063619235E-2"/>
                </c:manualLayout>
              </c:layout>
              <c:tx>
                <c:rich>
                  <a:bodyPr/>
                  <a:lstStyle/>
                  <a:p>
                    <a:r>
                      <a:rPr lang="en-US"/>
                      <a:t>33.0%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9-5B6B-448F-9B5B-27ED506FF884}"/>
                </c:ext>
                <c:ext xmlns:c15="http://schemas.microsoft.com/office/drawing/2012/chart" uri="{CE6537A1-D6FC-4f65-9D91-7224C49458BB}">
                  <c15:layout/>
                </c:ext>
              </c:extLst>
            </c:dLbl>
            <c:dLbl>
              <c:idx val="5"/>
              <c:layout>
                <c:manualLayout>
                  <c:x val="-4.0428542551041039E-3"/>
                  <c:y val="-4.5810711960734544E-2"/>
                </c:manualLayout>
              </c:layout>
              <c:tx>
                <c:rich>
                  <a:bodyPr/>
                  <a:lstStyle/>
                  <a:p>
                    <a:r>
                      <a:rPr lang="en-US"/>
                      <a:t>27.5%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A-5B6B-448F-9B5B-27ED506FF884}"/>
                </c:ex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produkcja_poprawiona!$N$4:$N$9</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produkcja_poprawiona!$R$4:$R$9</c:f>
              <c:numCache>
                <c:formatCode>0.0%</c:formatCode>
                <c:ptCount val="6"/>
                <c:pt idx="0">
                  <c:v>0.28228154828086838</c:v>
                </c:pt>
                <c:pt idx="1">
                  <c:v>0.21263364901280229</c:v>
                </c:pt>
                <c:pt idx="2">
                  <c:v>0.25371069391230738</c:v>
                </c:pt>
                <c:pt idx="3">
                  <c:v>0.21047296762480933</c:v>
                </c:pt>
                <c:pt idx="4">
                  <c:v>0.3298659114195584</c:v>
                </c:pt>
                <c:pt idx="5">
                  <c:v>0.27461263092741084</c:v>
                </c:pt>
              </c:numCache>
            </c:numRef>
          </c:val>
          <c:extLst xmlns:c16r2="http://schemas.microsoft.com/office/drawing/2015/06/chart">
            <c:ext xmlns:c16="http://schemas.microsoft.com/office/drawing/2014/chart" uri="{C3380CC4-5D6E-409C-BE32-E72D297353CC}">
              <c16:uniqueId val="{0000001B-5B6B-448F-9B5B-27ED506FF884}"/>
            </c:ext>
          </c:extLst>
        </c:ser>
        <c:ser>
          <c:idx val="4"/>
          <c:order val="4"/>
          <c:tx>
            <c:strRef>
              <c:f>produkcja_poprawiona!$S$3</c:f>
              <c:strCache>
                <c:ptCount val="1"/>
                <c:pt idx="0">
                  <c:v>Other EU countries</c:v>
                </c:pt>
              </c:strCache>
            </c:strRef>
          </c:tx>
          <c:spPr>
            <a:ln>
              <a:noFill/>
            </a:ln>
          </c:spPr>
          <c:invertIfNegative val="0"/>
          <c:dLbls>
            <c:dLbl>
              <c:idx val="0"/>
              <c:layout>
                <c:manualLayout>
                  <c:x val="-1.8755342058895303E-2"/>
                  <c:y val="-4.4174208284391683E-2"/>
                </c:manualLayout>
              </c:layout>
              <c:tx>
                <c:rich>
                  <a:bodyPr/>
                  <a:lstStyle/>
                  <a:p>
                    <a:r>
                      <a:rPr lang="en-US"/>
                      <a:t>44.0%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C-5B6B-448F-9B5B-27ED506FF884}"/>
                </c:ext>
                <c:ext xmlns:c15="http://schemas.microsoft.com/office/drawing/2012/chart" uri="{CE6537A1-D6FC-4f65-9D91-7224C49458BB}">
                  <c15:layout/>
                </c:ext>
              </c:extLst>
            </c:dLbl>
            <c:dLbl>
              <c:idx val="1"/>
              <c:layout>
                <c:manualLayout>
                  <c:x val="-6.8201677943683361E-3"/>
                  <c:y val="-4.8382604687349007E-2"/>
                </c:manualLayout>
              </c:layout>
              <c:tx>
                <c:rich>
                  <a:bodyPr/>
                  <a:lstStyle/>
                  <a:p>
                    <a:r>
                      <a:rPr lang="en-US"/>
                      <a:t>46.3%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D-5B6B-448F-9B5B-27ED506FF884}"/>
                </c:ext>
                <c:ext xmlns:c15="http://schemas.microsoft.com/office/drawing/2012/chart" uri="{CE6537A1-D6FC-4f65-9D91-7224C49458BB}">
                  <c15:layout/>
                </c:ext>
              </c:extLst>
            </c:dLbl>
            <c:dLbl>
              <c:idx val="2"/>
              <c:layout>
                <c:manualLayout>
                  <c:x val="-1.4506921105874413E-16"/>
                  <c:y val="-5.1407513122895092E-2"/>
                </c:manualLayout>
              </c:layout>
              <c:tx>
                <c:rich>
                  <a:bodyPr/>
                  <a:lstStyle/>
                  <a:p>
                    <a:r>
                      <a:rPr lang="en-US"/>
                      <a:t>42.0%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E-5B6B-448F-9B5B-27ED506FF884}"/>
                </c:ext>
                <c:ext xmlns:c15="http://schemas.microsoft.com/office/drawing/2012/chart" uri="{CE6537A1-D6FC-4f65-9D91-7224C49458BB}">
                  <c15:layout/>
                </c:ext>
              </c:extLst>
            </c:dLbl>
            <c:dLbl>
              <c:idx val="3"/>
              <c:layout>
                <c:manualLayout>
                  <c:x val="-5.1150727820744929E-3"/>
                  <c:y val="-4.8867787739780469E-2"/>
                </c:manualLayout>
              </c:layout>
              <c:tx>
                <c:rich>
                  <a:bodyPr/>
                  <a:lstStyle/>
                  <a:p>
                    <a:r>
                      <a:rPr lang="en-US"/>
                      <a:t>42.9%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F-5B6B-448F-9B5B-27ED506FF884}"/>
                </c:ext>
                <c:ext xmlns:c15="http://schemas.microsoft.com/office/drawing/2012/chart" uri="{CE6537A1-D6FC-4f65-9D91-7224C49458BB}">
                  <c15:layout/>
                </c:ext>
              </c:extLst>
            </c:dLbl>
            <c:dLbl>
              <c:idx val="4"/>
              <c:layout>
                <c:manualLayout>
                  <c:x val="-2.2514544732355011E-3"/>
                  <c:y val="-5.1407513122895092E-2"/>
                </c:manualLayout>
              </c:layout>
              <c:tx>
                <c:rich>
                  <a:bodyPr/>
                  <a:lstStyle/>
                  <a:p>
                    <a:r>
                      <a:rPr lang="en-US"/>
                      <a:t>37.0%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0-5B6B-448F-9B5B-27ED506FF884}"/>
                </c:ext>
                <c:ext xmlns:c15="http://schemas.microsoft.com/office/drawing/2012/chart" uri="{CE6537A1-D6FC-4f65-9D91-7224C49458BB}">
                  <c15:layout/>
                </c:ext>
              </c:extLst>
            </c:dLbl>
            <c:dLbl>
              <c:idx val="5"/>
              <c:layout>
                <c:manualLayout>
                  <c:x val="0"/>
                  <c:y val="-4.5810711960734544E-2"/>
                </c:manualLayout>
              </c:layout>
              <c:tx>
                <c:rich>
                  <a:bodyPr/>
                  <a:lstStyle/>
                  <a:p>
                    <a:r>
                      <a:rPr lang="en-US"/>
                      <a:t>41.4%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21-5B6B-448F-9B5B-27ED506FF884}"/>
                </c:ext>
                <c:ext xmlns:c15="http://schemas.microsoft.com/office/drawing/2012/chart" uri="{CE6537A1-D6FC-4f65-9D91-7224C49458BB}">
                  <c15:layout/>
                </c:ext>
              </c:extLst>
            </c:dLbl>
            <c:spPr>
              <a:noFill/>
              <a:ln>
                <a:noFill/>
              </a:ln>
              <a:effectLst/>
            </c:sp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produkcja_poprawiona!$N$4:$N$9</c:f>
              <c:strCache>
                <c:ptCount val="6"/>
                <c:pt idx="0">
                  <c:v>Other (sections K,P,R,Q, division 96)</c:v>
                </c:pt>
                <c:pt idx="1">
                  <c:v>Services 
(sections L,M,N,H,I,J, division 95)</c:v>
                </c:pt>
                <c:pt idx="2">
                  <c:v>Trade; repair of motor vehicles 
(section G)</c:v>
                </c:pt>
                <c:pt idx="3">
                  <c:v>Construction 
(section F)</c:v>
                </c:pt>
                <c:pt idx="4">
                  <c:v>Industry 
(sections B,C,D,E)</c:v>
                </c:pt>
                <c:pt idx="5">
                  <c:v>Total</c:v>
                </c:pt>
              </c:strCache>
            </c:strRef>
          </c:cat>
          <c:val>
            <c:numRef>
              <c:f>produkcja_poprawiona!$S$4:$S$9</c:f>
              <c:numCache>
                <c:formatCode>0.0%</c:formatCode>
                <c:ptCount val="6"/>
                <c:pt idx="0">
                  <c:v>0.43982174641695804</c:v>
                </c:pt>
                <c:pt idx="1">
                  <c:v>0.46333546505402373</c:v>
                </c:pt>
                <c:pt idx="2">
                  <c:v>0.42030780409654417</c:v>
                </c:pt>
                <c:pt idx="3">
                  <c:v>0.4289016958355934</c:v>
                </c:pt>
                <c:pt idx="4">
                  <c:v>0.36957990198924995</c:v>
                </c:pt>
                <c:pt idx="5">
                  <c:v>0.4139187276070001</c:v>
                </c:pt>
              </c:numCache>
            </c:numRef>
          </c:val>
          <c:extLst xmlns:c16r2="http://schemas.microsoft.com/office/drawing/2015/06/chart">
            <c:ext xmlns:c16="http://schemas.microsoft.com/office/drawing/2014/chart" uri="{C3380CC4-5D6E-409C-BE32-E72D297353CC}">
              <c16:uniqueId val="{00000022-5B6B-448F-9B5B-27ED506FF884}"/>
            </c:ext>
          </c:extLst>
        </c:ser>
        <c:dLbls>
          <c:dLblPos val="ctr"/>
          <c:showLegendKey val="0"/>
          <c:showVal val="1"/>
          <c:showCatName val="0"/>
          <c:showSerName val="0"/>
          <c:showPercent val="0"/>
          <c:showBubbleSize val="0"/>
        </c:dLbls>
        <c:gapWidth val="150"/>
        <c:overlap val="100"/>
        <c:axId val="-66453824"/>
        <c:axId val="-66450560"/>
      </c:barChart>
      <c:catAx>
        <c:axId val="-66453824"/>
        <c:scaling>
          <c:orientation val="minMax"/>
        </c:scaling>
        <c:delete val="0"/>
        <c:axPos val="l"/>
        <c:numFmt formatCode="0.00%" sourceLinked="0"/>
        <c:majorTickMark val="none"/>
        <c:minorTickMark val="none"/>
        <c:tickLblPos val="nextTo"/>
        <c:crossAx val="-66450560"/>
        <c:crosses val="autoZero"/>
        <c:auto val="1"/>
        <c:lblAlgn val="ctr"/>
        <c:lblOffset val="100"/>
        <c:noMultiLvlLbl val="0"/>
      </c:catAx>
      <c:valAx>
        <c:axId val="-66450560"/>
        <c:scaling>
          <c:orientation val="minMax"/>
          <c:max val="1"/>
        </c:scaling>
        <c:delete val="0"/>
        <c:axPos val="b"/>
        <c:majorGridlines>
          <c:spPr>
            <a:ln>
              <a:gradFill>
                <a:gsLst>
                  <a:gs pos="0">
                    <a:schemeClr val="bg1">
                      <a:lumMod val="65000"/>
                    </a:schemeClr>
                  </a:gs>
                  <a:gs pos="50000">
                    <a:srgbClr val="4F81BD">
                      <a:tint val="44500"/>
                      <a:satMod val="160000"/>
                    </a:srgbClr>
                  </a:gs>
                  <a:gs pos="100000">
                    <a:srgbClr val="4F81BD">
                      <a:tint val="23500"/>
                      <a:satMod val="160000"/>
                    </a:srgbClr>
                  </a:gs>
                </a:gsLst>
                <a:lin ang="5400000" scaled="0"/>
              </a:gradFill>
              <a:prstDash val="sysDot"/>
            </a:ln>
          </c:spPr>
        </c:majorGridlines>
        <c:numFmt formatCode="0%" sourceLinked="0"/>
        <c:majorTickMark val="none"/>
        <c:minorTickMark val="none"/>
        <c:tickLblPos val="nextTo"/>
        <c:crossAx val="-66453824"/>
        <c:crosses val="autoZero"/>
        <c:crossBetween val="between"/>
        <c:majorUnit val="0.2"/>
      </c:valAx>
      <c:spPr>
        <a:noFill/>
        <a:ln>
          <a:noFill/>
        </a:ln>
      </c:spPr>
    </c:plotArea>
    <c:legend>
      <c:legendPos val="b"/>
      <c:layout>
        <c:manualLayout>
          <c:xMode val="edge"/>
          <c:yMode val="edge"/>
          <c:x val="5.8174208328086921E-5"/>
          <c:y val="0.95063736115963038"/>
          <c:w val="0.70237528416051009"/>
          <c:h val="4.9362615714733132E-2"/>
        </c:manualLayout>
      </c:layout>
      <c:overlay val="0"/>
    </c:legend>
    <c:plotVisOnly val="1"/>
    <c:dispBlanksAs val="gap"/>
    <c:showDLblsOverMax val="0"/>
  </c:chart>
  <c:spPr>
    <a:noFill/>
    <a:ln>
      <a:noFill/>
    </a:ln>
  </c:spPr>
  <c:txPr>
    <a:bodyPr/>
    <a:lstStyle/>
    <a:p>
      <a:pPr>
        <a:defRPr sz="900">
          <a:latin typeface="Fira Sans" panose="020B0503050000020004" pitchFamily="34" charset="0"/>
          <a:ea typeface="Fira Sans" panose="020B0503050000020004" pitchFamily="34" charset="0"/>
        </a:defRPr>
      </a:pPr>
      <a:endParaRPr lang="pl-PL"/>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0.63356</cdr:x>
      <cdr:y>0.56918</cdr:y>
    </cdr:from>
    <cdr:to>
      <cdr:x>0.64851</cdr:x>
      <cdr:y>0.62266</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4719111" y="2417961"/>
          <a:ext cx="111356" cy="22719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drawings/drawing2.xml><?xml version="1.0" encoding="utf-8"?>
<c:userShapes xmlns:c="http://schemas.openxmlformats.org/drawingml/2006/chart">
  <cdr:relSizeAnchor xmlns:cdr="http://schemas.openxmlformats.org/drawingml/2006/chartDrawing">
    <cdr:from>
      <cdr:x>0.63356</cdr:x>
      <cdr:y>0.56918</cdr:y>
    </cdr:from>
    <cdr:to>
      <cdr:x>0.64851</cdr:x>
      <cdr:y>0.62266</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4719111" y="2417961"/>
          <a:ext cx="111356" cy="22719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drawings/drawing3.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drawings/drawing4.xml><?xml version="1.0" encoding="utf-8"?>
<c:userShapes xmlns:c="http://schemas.openxmlformats.org/drawingml/2006/chart">
  <cdr:relSizeAnchor xmlns:cdr="http://schemas.openxmlformats.org/drawingml/2006/chartDrawing">
    <cdr:from>
      <cdr:x>0.50952</cdr:x>
      <cdr:y>0.48622</cdr:y>
    </cdr:from>
    <cdr:to>
      <cdr:x>0.52447</cdr:x>
      <cdr:y>0.5397</cdr:y>
    </cdr:to>
    <cdr:sp macro="" textlink="">
      <cdr:nvSpPr>
        <cdr:cNvPr id="1351684" name="Text Box 3076"/>
        <cdr:cNvSpPr txBox="1">
          <a:spLocks xmlns:a="http://schemas.openxmlformats.org/drawingml/2006/main" noChangeArrowheads="1"/>
        </cdr:cNvSpPr>
      </cdr:nvSpPr>
      <cdr:spPr bwMode="auto">
        <a:xfrm xmlns:a="http://schemas.openxmlformats.org/drawingml/2006/main">
          <a:off x="2232480" y="1407902"/>
          <a:ext cx="65467" cy="154851"/>
        </a:xfrm>
        <a:prstGeom xmlns:a="http://schemas.openxmlformats.org/drawingml/2006/main" prst="rect">
          <a:avLst/>
        </a:prstGeom>
        <a:noFill xmlns:a="http://schemas.openxmlformats.org/drawingml/2006/main"/>
        <a:ln xmlns:a="http://schemas.openxmlformats.org/drawingml/2006/main" w="1">
          <a:noFill/>
          <a:miter lim="800000"/>
          <a:headEnd/>
          <a:tailEnd/>
        </a:ln>
        <a:effectLst xmlns:a="http://schemas.openxmlformats.org/drawingml/2006/main"/>
      </cdr:spPr>
      <cdr:txBody>
        <a:bodyPr xmlns:a="http://schemas.openxmlformats.org/drawingml/2006/main" wrap="none" lIns="18288" tIns="18288" rIns="18288" bIns="18288" anchor="ctr" upright="1">
          <a:spAutoFit/>
        </a:bodyPr>
        <a:lstStyle xmlns:a="http://schemas.openxmlformats.org/drawingml/2006/main"/>
        <a:p xmlns:a="http://schemas.openxmlformats.org/drawingml/2006/main">
          <a:pPr algn="ctr" rtl="0">
            <a:defRPr sz="1000"/>
          </a:pPr>
          <a:r>
            <a:rPr lang="pl-PL" sz="800" b="0" i="0" u="none" strike="noStrike" baseline="0">
              <a:solidFill>
                <a:srgbClr val="000000"/>
              </a:solidFill>
              <a:latin typeface="MS Sans Serif"/>
            </a:rPr>
            <a:t> </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Niestandardowy 3">
    <a:dk1>
      <a:sysClr val="windowText" lastClr="000000"/>
    </a:dk1>
    <a:lt1>
      <a:sysClr val="window" lastClr="FFFFFF"/>
    </a:lt1>
    <a:dk2>
      <a:srgbClr val="1F497D"/>
    </a:dk2>
    <a:lt2>
      <a:srgbClr val="EEECE1"/>
    </a:lt2>
    <a:accent1>
      <a:srgbClr val="001D77"/>
    </a:accent1>
    <a:accent2>
      <a:srgbClr val="001D77"/>
    </a:accent2>
    <a:accent3>
      <a:srgbClr val="001D77"/>
    </a:accent3>
    <a:accent4>
      <a:srgbClr val="001D77"/>
    </a:accent4>
    <a:accent5>
      <a:srgbClr val="001D77"/>
    </a:accent5>
    <a:accent6>
      <a:srgbClr val="001D77"/>
    </a:accent6>
    <a:hlink>
      <a:srgbClr val="0000FF"/>
    </a:hlink>
    <a:folHlink>
      <a:srgbClr val="800080"/>
    </a:folHlink>
  </a:clrScheme>
  <a:fontScheme name="Office — klasyczny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Structural business statistics in 2022.docx.docx</NazwaPliku>
    <Odbiorcy2 xmlns="1E9983FF-DC4B-4F4E-A072-0441E2B88E6D" xsi:nil="true"/>
    <Osoba xmlns="1E9983FF-DC4B-4F4E-A072-0441E2B88E6D">STAT\BUJNOT</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DB49C-6237-4458-B276-B88367CEC4BE}"/>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BC17DF19-565F-439E-9DFB-1ACBC97C1ABA}"/>
</file>

<file path=docProps/app.xml><?xml version="1.0" encoding="utf-8"?>
<Properties xmlns="http://schemas.openxmlformats.org/officeDocument/2006/extended-properties" xmlns:vt="http://schemas.openxmlformats.org/officeDocument/2006/docPropsVTypes">
  <Template>Normal.dotm</Template>
  <TotalTime>980</TotalTime>
  <Pages>6</Pages>
  <Words>1520</Words>
  <Characters>9126</Characters>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2024-08-23T08:55:00Z</cp:lastPrinted>
  <dcterms:created xsi:type="dcterms:W3CDTF">2023-08-21T12:31:00Z</dcterms:created>
  <dcterms:modified xsi:type="dcterms:W3CDTF">2024-08-23T09:48:00Z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