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71AA7" w:rsidRDefault="00371AA7" w:rsidP="00074DD8">
      <w:pPr>
        <w:pStyle w:val="tytuinformacji"/>
        <w:rPr>
          <w:shd w:val="clear" w:color="auto" w:fill="FFFFFF"/>
          <w:lang w:val="en-US"/>
        </w:rPr>
      </w:pPr>
      <w:bookmarkStart w:id="0" w:name="_GoBack"/>
      <w:bookmarkEnd w:id="0"/>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FF33BA">
        <w:rPr>
          <w:shd w:val="clear" w:color="auto" w:fill="FFFFFF"/>
          <w:lang w:val="en-US"/>
        </w:rPr>
        <w:t>fourth</w:t>
      </w:r>
      <w:r w:rsidR="00A461DD">
        <w:rPr>
          <w:shd w:val="clear" w:color="auto" w:fill="FFFFFF"/>
          <w:lang w:val="en-US"/>
        </w:rPr>
        <w:t xml:space="preserve"> </w:t>
      </w:r>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567335">
        <w:rPr>
          <w:shd w:val="clear" w:color="auto" w:fill="FFFFFF"/>
          <w:lang w:val="en-US"/>
        </w:rPr>
        <w:t>3</w:t>
      </w:r>
    </w:p>
    <w:p w:rsidR="00393761" w:rsidRPr="00371AA7" w:rsidRDefault="00393761" w:rsidP="00074DD8">
      <w:pPr>
        <w:pStyle w:val="tytuinformacji"/>
        <w:rPr>
          <w:sz w:val="32"/>
          <w:lang w:val="en-US"/>
        </w:rPr>
      </w:pPr>
    </w:p>
    <w:p w:rsidR="00BD5E55" w:rsidRPr="00916910" w:rsidRDefault="004C3B06" w:rsidP="00C475A4">
      <w:pPr>
        <w:pStyle w:val="LID"/>
        <w:spacing w:before="0" w:after="0"/>
        <w:ind w:right="-153"/>
        <w:rPr>
          <w:lang w:val="en-US"/>
        </w:rPr>
      </w:pPr>
      <w:r w:rsidRPr="00587CEE">
        <w:rPr>
          <w:color w:val="001D77"/>
        </w:rPr>
        <mc:AlternateContent>
          <mc:Choice Requires="wps">
            <w:drawing>
              <wp:anchor distT="45720" distB="45720" distL="114300" distR="114300" simplePos="0" relativeHeight="251793408" behindDoc="0" locked="0" layoutInCell="1" allowOverlap="1" wp14:anchorId="1B87E5D2" wp14:editId="4788750B">
                <wp:simplePos x="0" y="0"/>
                <wp:positionH relativeFrom="margin">
                  <wp:posOffset>3810</wp:posOffset>
                </wp:positionH>
                <wp:positionV relativeFrom="paragraph">
                  <wp:posOffset>37410</wp:posOffset>
                </wp:positionV>
                <wp:extent cx="2204085" cy="1271905"/>
                <wp:effectExtent l="0" t="0" r="5715" b="4445"/>
                <wp:wrapSquare wrapText="bothSides"/>
                <wp:docPr id="6" name="Pole tekstowe 2" descr="Index value: 9.3%&#10;Increase in prices of residential premises compared to the 3rd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1905"/>
                        </a:xfrm>
                        <a:prstGeom prst="roundRect">
                          <a:avLst/>
                        </a:prstGeom>
                        <a:solidFill>
                          <a:srgbClr val="001D77"/>
                        </a:solidFill>
                        <a:ln w="9525">
                          <a:noFill/>
                          <a:miter lim="800000"/>
                          <a:headEnd/>
                          <a:tailEnd/>
                        </a:ln>
                      </wps:spPr>
                      <wps:txb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682E37" w:rsidRPr="004C3B06">
                              <w:rPr>
                                <w:rStyle w:val="WartowskanikaZnak"/>
                                <w:sz w:val="72"/>
                                <w:szCs w:val="72"/>
                                <w:lang w:val="en-US"/>
                              </w:rPr>
                              <w:t>13</w:t>
                            </w:r>
                            <w:r w:rsidR="004D192A" w:rsidRPr="004C3B06">
                              <w:rPr>
                                <w:rStyle w:val="WartowskanikaZnak"/>
                                <w:sz w:val="72"/>
                                <w:szCs w:val="72"/>
                                <w:lang w:val="en-US"/>
                              </w:rPr>
                              <w:t>.</w:t>
                            </w:r>
                            <w:r w:rsidR="00682E37" w:rsidRPr="004C3B06">
                              <w:rPr>
                                <w:rStyle w:val="WartowskanikaZnak"/>
                                <w:sz w:val="72"/>
                                <w:szCs w:val="72"/>
                                <w:lang w:val="en-US"/>
                              </w:rPr>
                              <w:t>0</w:t>
                            </w:r>
                            <w:r w:rsidR="00907A14" w:rsidRPr="004C3B06">
                              <w:rPr>
                                <w:rStyle w:val="WartowskanikaZnak"/>
                                <w:sz w:val="72"/>
                                <w:szCs w:val="72"/>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FF33BA">
                              <w:rPr>
                                <w:lang w:val="en-US"/>
                              </w:rPr>
                              <w:t>4th</w:t>
                            </w:r>
                            <w:r w:rsidRPr="003A407C">
                              <w:rPr>
                                <w:lang w:val="en-US"/>
                              </w:rPr>
                              <w:t xml:space="preserve"> quarter of 202</w:t>
                            </w:r>
                            <w:r w:rsidR="00567335">
                              <w:rPr>
                                <w:lang w:val="en-U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B87E5D2" id="Pole tekstowe 2" o:spid="_x0000_s1026" alt="Index value: 9.3%&#10;Increase in prices of residential premises compared to the 3rd quarter of 2022" style="position:absolute;margin-left:.3pt;margin-top:2.95pt;width:173.55pt;height:100.1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9IAdwIAAJMEAAAOAAAAZHJzL2Uyb0RvYy54bWysVNtuEzEQfUfiHywjeCN7adI0SzdVaSmq&#10;VKCi8AGOPZu16vUstpPd8vWMnbQN8IbYB8vj8Zw5czyzp2djZ9gWnNdoa15Mcs7ASlTarmv+/dvV&#10;2xPOfBBWCYMWav4Anp8tX744HfoKSmzRKHCMQKyvhr7mbQh9lWVettAJP8EeLDkbdJ0IZLp1ppwY&#10;CL0zWZnnx9mATvUOJXhPp5c7J18m/KYBGb40jYfATM2JW0irS+sqrtnyVFRrJ/pWyz0N8Q8sOqEt&#10;JX2CuhRBsI3Tf0F1Wjr02ISJxC7DptESUg1UTZH/Uc1dK3pItZA4vn+Syf8/WPl5e+uYVjU/5syK&#10;jp7oFg2wAPc+4ACs5EyBlyTZtVUwsq0wG6jYYnL0+s2r8fzdtZUOhAemLesdVeMZNsyB1wps0MLQ&#10;KXTa0zlV3AsHigVkoQV25BT7sREuUAdQTJmXZXyPofcV0brriVgY3+NIfZW09f0NynvPLF60wq7h&#10;3DkcWhCK9ChiZHYQusPxEWQ1fEJFhYlNwAQ0Nq6Lj0XyM0Knvnh46gUYA5N0WJb5ND+ZcSbJV5Tz&#10;YpHPUg5RPYb3zoePgB1V6KmxHG6s+kodl3KI7Y0PkZOoHu/FlB6NVlfamGS49erCuKgp5c+Ly/l8&#10;n+K3a8ayoeaLWTlLyBZjfGrcTkftjO5qfpLHL4aLKmrywaq0D0Kb3Z6YGLsXKeqyUyiMq5EuRuVW&#10;qB5ILoe7KaGppk2L7idnA01IzX18LeDMXFuSfFFMp3GkkjGdzUsy3KFndegRVhJUzQNnu+1FSGMY&#10;+Vo8p6dpdNLrmcmeK3V+knE/pXG0Du106/lfsvwFAAD//wMAUEsDBBQABgAIAAAAIQD6Ea+w3AAA&#10;AAYBAAAPAAAAZHJzL2Rvd25yZXYueG1sTI7BTsMwEETvSPyDtUhcotYmhRRCNhVFCgd6Ii13N97G&#10;EbEdxW4T/h5zguNoRm9esZlNzy40+s5ZhLulAEa2caqzLcJhXy0egfkgrZK9s4TwTR425fVVIXPl&#10;JvtBlzq0LEKszyWCDmHIOfeNJiP90g1kY3dyo5EhxrHlapRThJuep0Jk3MjOxgctB3rV1HzVZ4Ow&#10;HU+7Wqxmr7f7911SVcnn25Qg3t7ML8/AAs3hbwy/+lEdyuh0dGerPOsRsrhDeHgCFsvV/XoN7IiQ&#10;iiwFXhb8v375AwAA//8DAFBLAQItABQABgAIAAAAIQC2gziS/gAAAOEBAAATAAAAAAAAAAAAAAAA&#10;AAAAAABbQ29udGVudF9UeXBlc10ueG1sUEsBAi0AFAAGAAgAAAAhADj9If/WAAAAlAEAAAsAAAAA&#10;AAAAAAAAAAAALwEAAF9yZWxzLy5yZWxzUEsBAi0AFAAGAAgAAAAhAHUH0gB3AgAAkwQAAA4AAAAA&#10;AAAAAAAAAAAALgIAAGRycy9lMm9Eb2MueG1sUEsBAi0AFAAGAAgAAAAhAPoRr7DcAAAABgEAAA8A&#10;AAAAAAAAAAAAAAAA0QQAAGRycy9kb3ducmV2LnhtbFBLBQYAAAAABAAEAPMAAADaBQAAAAA=&#10;" fillcolor="#001d77" stroked="f">
                <v:stroke joinstyle="miter"/>
                <v:textbo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682E37" w:rsidRPr="004C3B06">
                        <w:rPr>
                          <w:rStyle w:val="WartowskanikaZnak"/>
                          <w:sz w:val="72"/>
                          <w:szCs w:val="72"/>
                          <w:lang w:val="en-US"/>
                        </w:rPr>
                        <w:t>13</w:t>
                      </w:r>
                      <w:r w:rsidR="004D192A" w:rsidRPr="004C3B06">
                        <w:rPr>
                          <w:rStyle w:val="WartowskanikaZnak"/>
                          <w:sz w:val="72"/>
                          <w:szCs w:val="72"/>
                          <w:lang w:val="en-US"/>
                        </w:rPr>
                        <w:t>.</w:t>
                      </w:r>
                      <w:r w:rsidR="00682E37" w:rsidRPr="004C3B06">
                        <w:rPr>
                          <w:rStyle w:val="WartowskanikaZnak"/>
                          <w:sz w:val="72"/>
                          <w:szCs w:val="72"/>
                          <w:lang w:val="en-US"/>
                        </w:rPr>
                        <w:t>0</w:t>
                      </w:r>
                      <w:r w:rsidR="00907A14" w:rsidRPr="004C3B06">
                        <w:rPr>
                          <w:rStyle w:val="WartowskanikaZnak"/>
                          <w:sz w:val="72"/>
                          <w:szCs w:val="72"/>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FF33BA">
                        <w:rPr>
                          <w:lang w:val="en-US"/>
                        </w:rPr>
                        <w:t>4th</w:t>
                      </w:r>
                      <w:r w:rsidRPr="003A407C">
                        <w:rPr>
                          <w:lang w:val="en-US"/>
                        </w:rPr>
                        <w:t xml:space="preserve"> quarter of 202</w:t>
                      </w:r>
                      <w:r w:rsidR="00567335">
                        <w:rPr>
                          <w:lang w:val="en-US"/>
                        </w:rPr>
                        <w:t>2</w:t>
                      </w:r>
                    </w:p>
                  </w:txbxContent>
                </v:textbox>
                <w10:wrap type="square" anchorx="margin"/>
              </v:roundrect>
            </w:pict>
          </mc:Fallback>
        </mc:AlternateContent>
      </w:r>
      <w:r w:rsidR="00FF33BA">
        <w:rPr>
          <w:lang w:val="en-US"/>
        </w:rPr>
        <w:t>In the fourth quarter of 2023 p</w:t>
      </w:r>
      <w:r w:rsidR="00371AA7" w:rsidRPr="00F53E18">
        <w:rPr>
          <w:lang w:val="en-US"/>
        </w:rPr>
        <w:t xml:space="preserve">rices </w:t>
      </w:r>
      <w:r w:rsidR="006C50D6">
        <w:rPr>
          <w:lang w:val="en-US"/>
        </w:rPr>
        <w:t>of residential premises</w:t>
      </w:r>
      <w:r w:rsidR="00FF33BA">
        <w:rPr>
          <w:lang w:val="en-US"/>
        </w:rPr>
        <w:t xml:space="preserve"> in Poland</w:t>
      </w:r>
      <w:r w:rsidR="00451870">
        <w:rPr>
          <w:lang w:val="en-US"/>
        </w:rPr>
        <w:t>,</w:t>
      </w:r>
      <w:r w:rsidR="00AB397C" w:rsidRPr="00AB397C">
        <w:rPr>
          <w:lang w:val="en-US"/>
        </w:rPr>
        <w:t xml:space="preserve"> </w:t>
      </w:r>
      <w:r w:rsidR="00AB397C">
        <w:rPr>
          <w:lang w:val="en-US"/>
        </w:rPr>
        <w:t xml:space="preserve">compared </w:t>
      </w:r>
      <w:r w:rsidR="001D3639">
        <w:rPr>
          <w:lang w:val="en-US"/>
        </w:rPr>
        <w:t xml:space="preserve">to </w:t>
      </w:r>
      <w:r w:rsidR="00AB397C">
        <w:rPr>
          <w:lang w:val="en-US"/>
        </w:rPr>
        <w:t>the</w:t>
      </w:r>
      <w:r w:rsidR="003738E2" w:rsidRPr="003738E2">
        <w:rPr>
          <w:lang w:val="en-US"/>
        </w:rPr>
        <w:t xml:space="preserve"> </w:t>
      </w:r>
      <w:r w:rsidR="00682E37">
        <w:rPr>
          <w:lang w:val="en-US"/>
        </w:rPr>
        <w:t>third</w:t>
      </w:r>
      <w:r w:rsidR="003738E2">
        <w:rPr>
          <w:lang w:val="en-US"/>
        </w:rPr>
        <w:t xml:space="preserve"> </w:t>
      </w:r>
      <w:r w:rsidR="00AB397C">
        <w:rPr>
          <w:lang w:val="en-US"/>
        </w:rPr>
        <w:t>quarter</w:t>
      </w:r>
      <w:r w:rsidR="001F327E">
        <w:rPr>
          <w:lang w:val="en-US"/>
        </w:rPr>
        <w:t xml:space="preserve"> </w:t>
      </w:r>
      <w:r w:rsidR="0073406E">
        <w:rPr>
          <w:lang w:val="en-US"/>
        </w:rPr>
        <w:t xml:space="preserve">of </w:t>
      </w:r>
      <w:r w:rsidR="00E431DA">
        <w:rPr>
          <w:lang w:val="en-US"/>
        </w:rPr>
        <w:t>2023</w:t>
      </w:r>
      <w:r w:rsidR="00451870">
        <w:rPr>
          <w:lang w:val="en-US"/>
        </w:rPr>
        <w:t>,</w:t>
      </w:r>
      <w:r w:rsidR="00371AA7" w:rsidRPr="00F53E18">
        <w:rPr>
          <w:lang w:val="en-US"/>
        </w:rPr>
        <w:t xml:space="preserve"> </w:t>
      </w:r>
      <w:r w:rsidR="00833322">
        <w:rPr>
          <w:lang w:val="en-US"/>
        </w:rPr>
        <w:t xml:space="preserve">increased </w:t>
      </w:r>
      <w:r w:rsidR="00371AA7" w:rsidRPr="00F53E18">
        <w:rPr>
          <w:lang w:val="en-US"/>
        </w:rPr>
        <w:t>by</w:t>
      </w:r>
      <w:r w:rsidR="0073406E">
        <w:rPr>
          <w:lang w:val="en-US"/>
        </w:rPr>
        <w:t> </w:t>
      </w:r>
      <w:r w:rsidR="004D192A">
        <w:rPr>
          <w:lang w:val="en-US"/>
        </w:rPr>
        <w:t>4.</w:t>
      </w:r>
      <w:r w:rsidR="00682E37">
        <w:rPr>
          <w:lang w:val="en-US"/>
        </w:rPr>
        <w:t>8</w:t>
      </w:r>
      <w:r w:rsidR="008B15C2" w:rsidRPr="00F53E18">
        <w:rPr>
          <w:lang w:val="en-US"/>
        </w:rPr>
        <w:t>%</w:t>
      </w:r>
      <w:r w:rsidR="00FF33BA">
        <w:rPr>
          <w:lang w:val="en-US"/>
        </w:rPr>
        <w:t>.</w:t>
      </w:r>
      <w:r w:rsidR="008B15C2" w:rsidRPr="00F53E18">
        <w:rPr>
          <w:lang w:val="en-US"/>
        </w:rPr>
        <w:t xml:space="preserve"> </w:t>
      </w:r>
      <w:r w:rsidR="00FF33BA">
        <w:rPr>
          <w:lang w:val="en-US"/>
        </w:rPr>
        <w:t>O</w:t>
      </w:r>
      <w:r w:rsidR="00FF33BA" w:rsidRPr="00FF33BA">
        <w:rPr>
          <w:lang w:val="en-US"/>
        </w:rPr>
        <w:t xml:space="preserve">n the primary market </w:t>
      </w:r>
      <w:r w:rsidR="00B3266A" w:rsidRPr="00B3266A">
        <w:rPr>
          <w:lang w:val="en-US"/>
        </w:rPr>
        <w:t xml:space="preserve">the increase </w:t>
      </w:r>
      <w:r w:rsidR="00FF33BA">
        <w:rPr>
          <w:lang w:val="en-US"/>
        </w:rPr>
        <w:t>amounted</w:t>
      </w:r>
      <w:r w:rsidR="00CC26D2">
        <w:rPr>
          <w:lang w:val="en-US"/>
        </w:rPr>
        <w:t xml:space="preserve"> </w:t>
      </w:r>
      <w:r w:rsidR="00682E37">
        <w:rPr>
          <w:lang w:val="en-US"/>
        </w:rPr>
        <w:t>6</w:t>
      </w:r>
      <w:r w:rsidR="004D192A">
        <w:rPr>
          <w:lang w:val="en-US"/>
        </w:rPr>
        <w:t>.</w:t>
      </w:r>
      <w:r w:rsidR="00682E37">
        <w:rPr>
          <w:lang w:val="en-US"/>
        </w:rPr>
        <w:t>3</w:t>
      </w:r>
      <w:r w:rsidR="00CC26D2">
        <w:rPr>
          <w:lang w:val="en-US"/>
        </w:rPr>
        <w:t>%</w:t>
      </w:r>
      <w:r w:rsidR="00B3266A" w:rsidRPr="00B3266A">
        <w:rPr>
          <w:lang w:val="en-US"/>
        </w:rPr>
        <w:t xml:space="preserve"> </w:t>
      </w:r>
      <w:r w:rsidR="00833322">
        <w:rPr>
          <w:lang w:val="en-US"/>
        </w:rPr>
        <w:t xml:space="preserve">and </w:t>
      </w:r>
      <w:r w:rsidR="00FF33BA">
        <w:rPr>
          <w:lang w:val="en-US"/>
        </w:rPr>
        <w:t xml:space="preserve">on the </w:t>
      </w:r>
      <w:r w:rsidR="00833322">
        <w:rPr>
          <w:lang w:val="en-US"/>
        </w:rPr>
        <w:t xml:space="preserve">secondary </w:t>
      </w:r>
      <w:r w:rsidR="00B3266A" w:rsidRPr="00B3266A">
        <w:rPr>
          <w:lang w:val="en-US"/>
        </w:rPr>
        <w:t xml:space="preserve">market </w:t>
      </w:r>
      <w:r w:rsidR="00FF33BA">
        <w:rPr>
          <w:lang w:val="en-US"/>
        </w:rPr>
        <w:t xml:space="preserve">– </w:t>
      </w:r>
      <w:r w:rsidR="00682E37">
        <w:rPr>
          <w:lang w:val="en-US"/>
        </w:rPr>
        <w:t>3</w:t>
      </w:r>
      <w:r w:rsidR="004D192A">
        <w:rPr>
          <w:lang w:val="en-US"/>
        </w:rPr>
        <w:t>.</w:t>
      </w:r>
      <w:r w:rsidR="00682E37">
        <w:rPr>
          <w:lang w:val="en-US"/>
        </w:rPr>
        <w:t>3</w:t>
      </w:r>
      <w:r w:rsidR="00833322">
        <w:rPr>
          <w:lang w:val="en-US"/>
        </w:rPr>
        <w:t>%.</w:t>
      </w:r>
      <w:r w:rsidR="001F327E">
        <w:rPr>
          <w:lang w:val="en-US"/>
        </w:rPr>
        <w:t xml:space="preserve"> </w:t>
      </w:r>
      <w:r w:rsidR="00EC646D">
        <w:rPr>
          <w:lang w:val="en-US"/>
        </w:rPr>
        <w:t xml:space="preserve">Compared </w:t>
      </w:r>
      <w:r w:rsidR="001D3639">
        <w:rPr>
          <w:lang w:val="en-US"/>
        </w:rPr>
        <w:t>to th</w:t>
      </w:r>
      <w:r w:rsidR="00EC646D">
        <w:rPr>
          <w:lang w:val="en-US"/>
        </w:rPr>
        <w:t>e</w:t>
      </w:r>
      <w:r w:rsidR="00AB397C">
        <w:rPr>
          <w:lang w:val="en-US"/>
        </w:rPr>
        <w:t xml:space="preserve"> corresponding quarter of </w:t>
      </w:r>
      <w:r w:rsidR="00567335">
        <w:rPr>
          <w:lang w:val="en-US"/>
        </w:rPr>
        <w:t>2022</w:t>
      </w:r>
      <w:r w:rsidR="001D3639">
        <w:rPr>
          <w:lang w:val="en-US"/>
        </w:rPr>
        <w:t>,</w:t>
      </w:r>
      <w:r w:rsidR="00F53E18" w:rsidRPr="00F53E18">
        <w:rPr>
          <w:lang w:val="en-US"/>
        </w:rPr>
        <w:t xml:space="preserve"> </w:t>
      </w:r>
      <w:r w:rsidR="00871864">
        <w:rPr>
          <w:lang w:val="en-US"/>
        </w:rPr>
        <w:t xml:space="preserve">prices of </w:t>
      </w:r>
      <w:r w:rsidR="00F53E18" w:rsidRPr="00F53E18">
        <w:rPr>
          <w:lang w:val="en-US"/>
        </w:rPr>
        <w:t>residential premises incre</w:t>
      </w:r>
      <w:r w:rsidR="00742FC2">
        <w:rPr>
          <w:lang w:val="en-US"/>
        </w:rPr>
        <w:t>a</w:t>
      </w:r>
      <w:r w:rsidR="00F53E18" w:rsidRPr="00F53E18">
        <w:rPr>
          <w:lang w:val="en-US"/>
        </w:rPr>
        <w:t>sed by</w:t>
      </w:r>
      <w:r w:rsidR="00F53E18">
        <w:rPr>
          <w:lang w:val="en-US"/>
        </w:rPr>
        <w:t xml:space="preserve"> </w:t>
      </w:r>
      <w:r w:rsidR="00682E37">
        <w:rPr>
          <w:lang w:val="en-US"/>
        </w:rPr>
        <w:t>13</w:t>
      </w:r>
      <w:r w:rsidR="004D192A">
        <w:rPr>
          <w:lang w:val="en-US"/>
        </w:rPr>
        <w:t>.</w:t>
      </w:r>
      <w:r w:rsidR="00682E37">
        <w:rPr>
          <w:lang w:val="en-US"/>
        </w:rPr>
        <w:t>0</w:t>
      </w:r>
      <w:r w:rsidR="00F140E4" w:rsidRPr="00F53E18">
        <w:rPr>
          <w:lang w:val="en-US"/>
        </w:rPr>
        <w:t>% (</w:t>
      </w:r>
      <w:r w:rsidR="00F53E18">
        <w:rPr>
          <w:lang w:val="en-US"/>
        </w:rPr>
        <w:t>of</w:t>
      </w:r>
      <w:r w:rsidR="00665BD6">
        <w:rPr>
          <w:lang w:val="en-US"/>
        </w:rPr>
        <w:t> </w:t>
      </w:r>
      <w:r w:rsidR="00F53E18">
        <w:rPr>
          <w:lang w:val="en-US"/>
        </w:rPr>
        <w:t xml:space="preserve">which </w:t>
      </w:r>
      <w:r w:rsidR="00AB397C">
        <w:rPr>
          <w:lang w:val="en-US"/>
        </w:rPr>
        <w:t xml:space="preserve">on the primary market </w:t>
      </w:r>
      <w:r w:rsidR="00FF33BA">
        <w:rPr>
          <w:lang w:val="en-US"/>
        </w:rPr>
        <w:t>–</w:t>
      </w:r>
      <w:r w:rsidR="00AB397C">
        <w:rPr>
          <w:lang w:val="en-US"/>
        </w:rPr>
        <w:t xml:space="preserve"> </w:t>
      </w:r>
      <w:r w:rsidR="00F53E18">
        <w:rPr>
          <w:lang w:val="en-US"/>
        </w:rPr>
        <w:t>by</w:t>
      </w:r>
      <w:r w:rsidR="00B83925">
        <w:rPr>
          <w:lang w:val="en-US"/>
        </w:rPr>
        <w:t xml:space="preserve"> </w:t>
      </w:r>
      <w:r w:rsidR="00682E37">
        <w:rPr>
          <w:lang w:val="en-US"/>
        </w:rPr>
        <w:t>14</w:t>
      </w:r>
      <w:r w:rsidR="004D192A">
        <w:rPr>
          <w:lang w:val="en-US"/>
        </w:rPr>
        <w:t>.</w:t>
      </w:r>
      <w:r w:rsidR="00682E37">
        <w:rPr>
          <w:lang w:val="en-US"/>
        </w:rPr>
        <w:t>3</w:t>
      </w:r>
      <w:r w:rsidR="00F140E4" w:rsidRPr="00F53E18">
        <w:rPr>
          <w:lang w:val="en-US"/>
        </w:rPr>
        <w:t xml:space="preserve">% </w:t>
      </w:r>
      <w:r w:rsidR="00F53E18">
        <w:rPr>
          <w:lang w:val="en-US"/>
        </w:rPr>
        <w:t xml:space="preserve">and </w:t>
      </w:r>
      <w:r w:rsidR="00AB397C">
        <w:rPr>
          <w:lang w:val="en-US"/>
        </w:rPr>
        <w:t xml:space="preserve">on the </w:t>
      </w:r>
      <w:r w:rsidR="00157425">
        <w:rPr>
          <w:lang w:val="en-US"/>
        </w:rPr>
        <w:t>secondary</w:t>
      </w:r>
      <w:r w:rsidR="00AB397C">
        <w:rPr>
          <w:lang w:val="en-US"/>
        </w:rPr>
        <w:t xml:space="preserve"> market </w:t>
      </w:r>
      <w:r w:rsidR="00FF33BA">
        <w:rPr>
          <w:lang w:val="en-US"/>
        </w:rPr>
        <w:t>–</w:t>
      </w:r>
      <w:r w:rsidR="00AB397C">
        <w:rPr>
          <w:lang w:val="en-US"/>
        </w:rPr>
        <w:t xml:space="preserve"> </w:t>
      </w:r>
      <w:r w:rsidR="00F53E18">
        <w:rPr>
          <w:lang w:val="en-US"/>
        </w:rPr>
        <w:t>by</w:t>
      </w:r>
      <w:r w:rsidR="003D1DDA">
        <w:rPr>
          <w:lang w:val="en-US"/>
        </w:rPr>
        <w:t xml:space="preserve"> </w:t>
      </w:r>
      <w:r w:rsidR="00682E37">
        <w:rPr>
          <w:lang w:val="en-US"/>
        </w:rPr>
        <w:t>11</w:t>
      </w:r>
      <w:r w:rsidR="004D192A">
        <w:rPr>
          <w:lang w:val="en-US"/>
        </w:rPr>
        <w:t>.</w:t>
      </w:r>
      <w:r w:rsidR="00682E37">
        <w:rPr>
          <w:lang w:val="en-US"/>
        </w:rPr>
        <w:t>6</w:t>
      </w:r>
      <w:r w:rsidR="00F140E4" w:rsidRPr="00F53E18">
        <w:rPr>
          <w:lang w:val="en-US"/>
        </w:rPr>
        <w:t>%).</w:t>
      </w:r>
    </w:p>
    <w:p w:rsidR="00DB2F91" w:rsidRDefault="00DB2F91" w:rsidP="00DB2F91">
      <w:pPr>
        <w:pStyle w:val="Nagwek1"/>
        <w:spacing w:before="0" w:after="0"/>
        <w:rPr>
          <w:rFonts w:ascii="Fira Sans" w:hAnsi="Fira Sans"/>
          <w:b/>
          <w:color w:val="auto"/>
          <w:szCs w:val="19"/>
          <w:lang w:val="en-US"/>
        </w:rPr>
      </w:pPr>
    </w:p>
    <w:p w:rsidR="004C3B06" w:rsidRPr="004C3B06" w:rsidRDefault="004C3B06" w:rsidP="004C3B06">
      <w:pPr>
        <w:rPr>
          <w:lang w:val="en-US" w:eastAsia="pl-PL"/>
        </w:rPr>
      </w:pPr>
    </w:p>
    <w:p w:rsidR="00CC7C9C" w:rsidRPr="00FB1E9B" w:rsidRDefault="00117B13" w:rsidP="00BD5E55">
      <w:pPr>
        <w:pStyle w:val="Nagwek1"/>
        <w:rPr>
          <w:rFonts w:ascii="Fira Sans" w:hAnsi="Fira Sans"/>
          <w:b/>
          <w:color w:val="auto"/>
          <w:spacing w:val="-2"/>
          <w:szCs w:val="19"/>
          <w:shd w:val="clear" w:color="auto" w:fill="FFFFFF"/>
          <w:lang w:val="en-US"/>
        </w:rPr>
      </w:pPr>
      <w:r w:rsidRPr="00FB1E9B">
        <w:rPr>
          <w:rFonts w:ascii="Fira Sans" w:hAnsi="Fira Sans"/>
          <w:b/>
          <w:color w:val="auto"/>
          <w:szCs w:val="19"/>
          <w:lang w:val="en-US"/>
        </w:rPr>
        <w:t>Table</w:t>
      </w:r>
      <w:r w:rsidR="007068CE" w:rsidRPr="00FB1E9B">
        <w:rPr>
          <w:rFonts w:ascii="Fira Sans" w:hAnsi="Fira Sans"/>
          <w:b/>
          <w:color w:val="auto"/>
          <w:szCs w:val="19"/>
          <w:lang w:val="en-US"/>
        </w:rPr>
        <w:t xml:space="preserve"> 1. </w:t>
      </w:r>
      <w:r w:rsidRPr="00FB1E9B">
        <w:rPr>
          <w:rFonts w:ascii="Fira Sans" w:hAnsi="Fira Sans"/>
          <w:b/>
          <w:color w:val="auto"/>
          <w:spacing w:val="-2"/>
          <w:szCs w:val="19"/>
          <w:shd w:val="clear" w:color="auto" w:fill="FFFFFF"/>
          <w:lang w:val="en-US"/>
        </w:rPr>
        <w:t xml:space="preserve">Price indices of residential premises </w:t>
      </w:r>
      <w:r w:rsidR="0073406E" w:rsidRPr="00FB1E9B">
        <w:rPr>
          <w:rFonts w:ascii="Fira Sans" w:hAnsi="Fira Sans"/>
          <w:b/>
          <w:color w:val="auto"/>
          <w:spacing w:val="-2"/>
          <w:szCs w:val="19"/>
          <w:shd w:val="clear" w:color="auto" w:fill="FFFFFF"/>
          <w:lang w:val="en-US"/>
        </w:rPr>
        <w:t>in the</w:t>
      </w:r>
      <w:r w:rsidR="005039C5" w:rsidRPr="00FB1E9B">
        <w:rPr>
          <w:rFonts w:ascii="Fira Sans" w:hAnsi="Fira Sans"/>
          <w:b/>
          <w:color w:val="auto"/>
          <w:spacing w:val="-2"/>
          <w:szCs w:val="19"/>
          <w:shd w:val="clear" w:color="auto" w:fill="FFFFFF"/>
          <w:lang w:val="en-US"/>
        </w:rPr>
        <w:t xml:space="preserve"> </w:t>
      </w:r>
      <w:r w:rsidR="00FF33BA">
        <w:rPr>
          <w:rFonts w:ascii="Fira Sans" w:hAnsi="Fira Sans"/>
          <w:b/>
          <w:color w:val="auto"/>
          <w:spacing w:val="-2"/>
          <w:szCs w:val="19"/>
          <w:shd w:val="clear" w:color="auto" w:fill="FFFFFF"/>
          <w:lang w:val="en-US"/>
        </w:rPr>
        <w:t>fourth</w:t>
      </w:r>
      <w:r w:rsidR="00613BAB">
        <w:rPr>
          <w:rFonts w:ascii="Fira Sans" w:hAnsi="Fira Sans"/>
          <w:b/>
          <w:color w:val="auto"/>
          <w:spacing w:val="-2"/>
          <w:szCs w:val="19"/>
          <w:shd w:val="clear" w:color="auto" w:fill="FFFFFF"/>
          <w:lang w:val="en-US"/>
        </w:rPr>
        <w:t xml:space="preserve"> </w:t>
      </w:r>
      <w:r w:rsidR="0073406E" w:rsidRPr="00FB1E9B">
        <w:rPr>
          <w:rFonts w:ascii="Fira Sans" w:hAnsi="Fira Sans"/>
          <w:b/>
          <w:color w:val="auto"/>
          <w:spacing w:val="-2"/>
          <w:szCs w:val="19"/>
          <w:shd w:val="clear" w:color="auto" w:fill="FFFFFF"/>
          <w:lang w:val="en-US"/>
        </w:rPr>
        <w:t xml:space="preserve">quarter </w:t>
      </w:r>
      <w:r w:rsidR="00AB397C" w:rsidRPr="00FB1E9B">
        <w:rPr>
          <w:rFonts w:ascii="Fira Sans" w:hAnsi="Fira Sans"/>
          <w:b/>
          <w:color w:val="auto"/>
          <w:spacing w:val="-2"/>
          <w:szCs w:val="19"/>
          <w:shd w:val="clear" w:color="auto" w:fill="FFFFFF"/>
          <w:lang w:val="en-US"/>
        </w:rPr>
        <w:t>of</w:t>
      </w:r>
      <w:r w:rsidR="003A3455" w:rsidRPr="00FB1E9B">
        <w:rPr>
          <w:rFonts w:ascii="Fira Sans" w:hAnsi="Fira Sans"/>
          <w:b/>
          <w:color w:val="auto"/>
          <w:spacing w:val="-2"/>
          <w:szCs w:val="19"/>
          <w:shd w:val="clear" w:color="auto" w:fill="FFFFFF"/>
          <w:lang w:val="en-US"/>
        </w:rPr>
        <w:t xml:space="preserve"> </w:t>
      </w:r>
      <w:r w:rsidR="00567335">
        <w:rPr>
          <w:rFonts w:ascii="Fira Sans" w:hAnsi="Fira Sans"/>
          <w:b/>
          <w:color w:val="auto"/>
          <w:spacing w:val="-2"/>
          <w:szCs w:val="19"/>
          <w:shd w:val="clear" w:color="auto" w:fill="FFFFFF"/>
          <w:lang w:val="en-US"/>
        </w:rPr>
        <w:t>2023</w:t>
      </w:r>
    </w:p>
    <w:tbl>
      <w:tblPr>
        <w:tblStyle w:val="Siatkatabelijasna11"/>
        <w:tblW w:w="7851"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Caption w:val="Table 1. Price indices of residential premises in the fourth quarter of 2023"/>
      </w:tblPr>
      <w:tblGrid>
        <w:gridCol w:w="2419"/>
        <w:gridCol w:w="1810"/>
        <w:gridCol w:w="1811"/>
        <w:gridCol w:w="1811"/>
      </w:tblGrid>
      <w:tr w:rsidR="001F327E" w:rsidRPr="007D15EA" w:rsidTr="00F1281A">
        <w:trPr>
          <w:trHeight w:val="503"/>
          <w:jc w:val="center"/>
        </w:trPr>
        <w:tc>
          <w:tcPr>
            <w:tcW w:w="2419" w:type="dxa"/>
            <w:vMerge w:val="restart"/>
            <w:tcBorders>
              <w:top w:val="single" w:sz="4" w:space="0" w:color="212492"/>
              <w:bottom w:val="single" w:sz="4" w:space="0" w:color="212492"/>
            </w:tcBorders>
            <w:vAlign w:val="center"/>
          </w:tcPr>
          <w:p w:rsidR="001F327E" w:rsidRPr="00FB1E9B" w:rsidRDefault="00547FBF" w:rsidP="00682E37">
            <w:pPr>
              <w:keepNext/>
              <w:tabs>
                <w:tab w:val="right" w:leader="dot" w:pos="4139"/>
              </w:tabs>
              <w:spacing w:before="0" w:after="0" w:line="240" w:lineRule="auto"/>
              <w:jc w:val="center"/>
              <w:outlineLvl w:val="0"/>
              <w:rPr>
                <w:rFonts w:eastAsia="Times New Roman" w:cs="Arial"/>
                <w:b/>
                <w:color w:val="000000"/>
                <w:szCs w:val="19"/>
                <w:lang w:val="en-GB" w:eastAsia="pl-PL"/>
              </w:rPr>
            </w:pPr>
            <w:r w:rsidRPr="00FB1E9B">
              <w:rPr>
                <w:rFonts w:eastAsia="Times New Roman" w:cs="Arial"/>
                <w:bCs/>
                <w:color w:val="000000"/>
                <w:szCs w:val="19"/>
                <w:lang w:val="en-GB" w:eastAsia="pl-PL"/>
              </w:rPr>
              <w:t>Specification</w:t>
            </w:r>
          </w:p>
        </w:tc>
        <w:tc>
          <w:tcPr>
            <w:tcW w:w="5432" w:type="dxa"/>
            <w:gridSpan w:val="3"/>
            <w:tcBorders>
              <w:top w:val="single" w:sz="4" w:space="0" w:color="212492"/>
              <w:bottom w:val="single" w:sz="4" w:space="0" w:color="212492"/>
            </w:tcBorders>
            <w:vAlign w:val="center"/>
          </w:tcPr>
          <w:p w:rsidR="001F327E" w:rsidRPr="00FB1E9B" w:rsidRDefault="00F1327C" w:rsidP="00682E37">
            <w:pPr>
              <w:keepNext/>
              <w:keepLines/>
              <w:spacing w:before="0" w:after="0" w:line="240" w:lineRule="auto"/>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FF33BA">
              <w:rPr>
                <w:rFonts w:eastAsia="Times New Roman" w:cs="Times New Roman"/>
                <w:color w:val="000000"/>
                <w:szCs w:val="19"/>
                <w:lang w:val="en-GB"/>
              </w:rPr>
              <w:t>4</w:t>
            </w:r>
            <w:r w:rsidRPr="00FB1E9B">
              <w:rPr>
                <w:rFonts w:eastAsia="Times New Roman" w:cs="Times New Roman"/>
                <w:color w:val="000000"/>
                <w:szCs w:val="19"/>
                <w:lang w:val="en-GB"/>
              </w:rPr>
              <w:t xml:space="preserve"> </w:t>
            </w:r>
            <w:r w:rsidR="00567335">
              <w:rPr>
                <w:rFonts w:eastAsia="Times New Roman" w:cs="Times New Roman"/>
                <w:color w:val="000000"/>
                <w:szCs w:val="19"/>
                <w:lang w:val="en-GB"/>
              </w:rPr>
              <w:t>2023</w:t>
            </w:r>
          </w:p>
        </w:tc>
      </w:tr>
      <w:tr w:rsidR="001F327E" w:rsidRPr="007D15EA" w:rsidTr="00F1281A">
        <w:trPr>
          <w:trHeight w:val="389"/>
          <w:jc w:val="center"/>
        </w:trPr>
        <w:tc>
          <w:tcPr>
            <w:tcW w:w="2419" w:type="dxa"/>
            <w:vMerge/>
            <w:tcBorders>
              <w:top w:val="single" w:sz="4" w:space="0" w:color="212492"/>
              <w:bottom w:val="single" w:sz="4" w:space="0" w:color="212492"/>
            </w:tcBorders>
            <w:vAlign w:val="center"/>
          </w:tcPr>
          <w:p w:rsidR="001F327E" w:rsidRPr="00FB1E9B" w:rsidRDefault="001F327E" w:rsidP="007D15EA">
            <w:pPr>
              <w:keepNext/>
              <w:tabs>
                <w:tab w:val="right" w:leader="dot" w:pos="4139"/>
              </w:tabs>
              <w:spacing w:before="0" w:after="0" w:line="360" w:lineRule="auto"/>
              <w:jc w:val="center"/>
              <w:outlineLvl w:val="0"/>
              <w:rPr>
                <w:rFonts w:eastAsia="Times New Roman" w:cs="Arial"/>
                <w:b/>
                <w:bCs/>
                <w:color w:val="000000"/>
                <w:szCs w:val="19"/>
                <w:lang w:val="en-GB" w:eastAsia="pl-PL"/>
              </w:rPr>
            </w:pPr>
          </w:p>
        </w:tc>
        <w:tc>
          <w:tcPr>
            <w:tcW w:w="1810" w:type="dxa"/>
            <w:tcBorders>
              <w:top w:val="single" w:sz="4" w:space="0" w:color="212492"/>
              <w:bottom w:val="single" w:sz="4" w:space="0" w:color="212492"/>
            </w:tcBorders>
            <w:vAlign w:val="center"/>
          </w:tcPr>
          <w:p w:rsidR="001F327E" w:rsidRPr="00FB1E9B" w:rsidRDefault="00F1327C" w:rsidP="00FF33BA">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FF33BA">
              <w:rPr>
                <w:rFonts w:eastAsia="Fira Sans Light" w:cs="Times New Roman"/>
                <w:color w:val="000000"/>
                <w:szCs w:val="19"/>
                <w:lang w:val="en-GB"/>
              </w:rPr>
              <w:t>3</w:t>
            </w:r>
            <w:r w:rsidRPr="00FB1E9B">
              <w:rPr>
                <w:rFonts w:eastAsia="Fira Sans Light" w:cs="Times New Roman"/>
                <w:color w:val="000000"/>
                <w:szCs w:val="19"/>
                <w:lang w:val="en-GB"/>
              </w:rPr>
              <w:t xml:space="preserve"> </w:t>
            </w:r>
            <w:r w:rsidR="00833322">
              <w:rPr>
                <w:rFonts w:eastAsia="Fira Sans Light" w:cs="Times New Roman"/>
                <w:color w:val="000000"/>
                <w:szCs w:val="19"/>
                <w:lang w:val="en-GB"/>
              </w:rPr>
              <w:t>2023</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rsidR="001F327E" w:rsidRPr="00FB1E9B" w:rsidRDefault="00F1327C" w:rsidP="00FF33BA">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FF33BA">
              <w:rPr>
                <w:rFonts w:eastAsia="Fira Sans Light" w:cs="Times New Roman"/>
                <w:color w:val="000000"/>
                <w:szCs w:val="19"/>
                <w:lang w:val="en-GB"/>
              </w:rPr>
              <w:t>4</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2022</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rsidR="001F327E" w:rsidRPr="00FB1E9B" w:rsidRDefault="001F327E" w:rsidP="00F1327C">
            <w:pPr>
              <w:spacing w:before="0" w:after="0" w:line="240" w:lineRule="auto"/>
              <w:jc w:val="center"/>
              <w:rPr>
                <w:rFonts w:eastAsia="Fira Sans Light" w:cs="Times New Roman"/>
                <w:color w:val="000000"/>
                <w:szCs w:val="19"/>
              </w:rPr>
            </w:pPr>
            <w:r w:rsidRPr="00FB1E9B">
              <w:rPr>
                <w:rFonts w:eastAsia="Fira Sans Light" w:cs="Times New Roman"/>
                <w:color w:val="000000"/>
                <w:szCs w:val="19"/>
              </w:rPr>
              <w:t>2015=100</w:t>
            </w:r>
          </w:p>
        </w:tc>
      </w:tr>
      <w:tr w:rsidR="00682E37" w:rsidRPr="007D15EA" w:rsidTr="00F1281A">
        <w:trPr>
          <w:trHeight w:val="56"/>
          <w:jc w:val="center"/>
        </w:trPr>
        <w:tc>
          <w:tcPr>
            <w:tcW w:w="2419" w:type="dxa"/>
            <w:tcBorders>
              <w:top w:val="single" w:sz="4" w:space="0" w:color="212492"/>
              <w:bottom w:val="single" w:sz="4" w:space="0" w:color="212492"/>
            </w:tcBorders>
            <w:vAlign w:val="center"/>
          </w:tcPr>
          <w:p w:rsidR="00682E37" w:rsidRPr="00FB1E9B" w:rsidRDefault="00682E37" w:rsidP="00682E37">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Total</w:t>
            </w:r>
          </w:p>
        </w:tc>
        <w:tc>
          <w:tcPr>
            <w:tcW w:w="1810" w:type="dxa"/>
            <w:tcBorders>
              <w:top w:val="single" w:sz="4" w:space="0" w:color="212492"/>
              <w:bottom w:val="single" w:sz="4" w:space="0" w:color="212492"/>
            </w:tcBorders>
            <w:shd w:val="clear" w:color="auto" w:fill="auto"/>
          </w:tcPr>
          <w:p w:rsidR="00682E37" w:rsidRPr="007A6021" w:rsidRDefault="00682E37" w:rsidP="00682E37">
            <w:pPr>
              <w:jc w:val="right"/>
              <w:rPr>
                <w:rFonts w:eastAsiaTheme="majorEastAsia" w:cstheme="majorBidi"/>
                <w:color w:val="000000" w:themeColor="text1"/>
                <w:szCs w:val="19"/>
              </w:rPr>
            </w:pPr>
            <w:r>
              <w:t>104.8</w:t>
            </w:r>
          </w:p>
        </w:tc>
        <w:tc>
          <w:tcPr>
            <w:tcW w:w="1811" w:type="dxa"/>
            <w:tcBorders>
              <w:top w:val="single" w:sz="4" w:space="0" w:color="212492"/>
              <w:bottom w:val="single" w:sz="4" w:space="0" w:color="212492"/>
            </w:tcBorders>
            <w:shd w:val="clear" w:color="auto" w:fill="auto"/>
          </w:tcPr>
          <w:p w:rsidR="00682E37" w:rsidRPr="007A6021" w:rsidRDefault="00682E37" w:rsidP="00682E37">
            <w:pPr>
              <w:jc w:val="right"/>
              <w:rPr>
                <w:rFonts w:eastAsiaTheme="majorEastAsia" w:cstheme="majorBidi"/>
                <w:color w:val="000000" w:themeColor="text1"/>
                <w:szCs w:val="19"/>
              </w:rPr>
            </w:pPr>
            <w:r>
              <w:t>113.0</w:t>
            </w:r>
          </w:p>
        </w:tc>
        <w:tc>
          <w:tcPr>
            <w:tcW w:w="1811" w:type="dxa"/>
            <w:tcBorders>
              <w:top w:val="single" w:sz="4" w:space="0" w:color="212492"/>
              <w:bottom w:val="single" w:sz="4" w:space="0" w:color="212492"/>
            </w:tcBorders>
            <w:shd w:val="clear" w:color="auto" w:fill="auto"/>
          </w:tcPr>
          <w:p w:rsidR="00682E37" w:rsidRPr="007A6021" w:rsidRDefault="00682E37" w:rsidP="00682E37">
            <w:pPr>
              <w:jc w:val="right"/>
              <w:rPr>
                <w:rFonts w:eastAsiaTheme="majorEastAsia" w:cstheme="majorBidi"/>
                <w:color w:val="000000" w:themeColor="text1"/>
                <w:szCs w:val="19"/>
              </w:rPr>
            </w:pPr>
            <w:r>
              <w:t>191.7</w:t>
            </w:r>
          </w:p>
        </w:tc>
      </w:tr>
      <w:tr w:rsidR="00682E37" w:rsidRPr="007D15EA" w:rsidTr="00F1281A">
        <w:trPr>
          <w:trHeight w:val="56"/>
          <w:jc w:val="center"/>
        </w:trPr>
        <w:tc>
          <w:tcPr>
            <w:tcW w:w="2419" w:type="dxa"/>
            <w:tcBorders>
              <w:top w:val="single" w:sz="4" w:space="0" w:color="212492"/>
              <w:bottom w:val="single" w:sz="4" w:space="0" w:color="212492"/>
            </w:tcBorders>
            <w:vAlign w:val="center"/>
          </w:tcPr>
          <w:p w:rsidR="00682E37" w:rsidRPr="00FB1E9B" w:rsidRDefault="00682E37" w:rsidP="00682E37">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Primary market</w:t>
            </w:r>
          </w:p>
        </w:tc>
        <w:tc>
          <w:tcPr>
            <w:tcW w:w="1810" w:type="dxa"/>
            <w:tcBorders>
              <w:top w:val="single" w:sz="4" w:space="0" w:color="212492"/>
              <w:bottom w:val="single" w:sz="4" w:space="0" w:color="212492"/>
            </w:tcBorders>
            <w:shd w:val="clear" w:color="auto" w:fill="auto"/>
          </w:tcPr>
          <w:p w:rsidR="00682E37" w:rsidRPr="007A6021" w:rsidRDefault="00682E37" w:rsidP="00682E37">
            <w:pPr>
              <w:jc w:val="right"/>
              <w:rPr>
                <w:rFonts w:eastAsiaTheme="majorEastAsia" w:cstheme="majorBidi"/>
                <w:color w:val="000000" w:themeColor="text1"/>
                <w:szCs w:val="19"/>
              </w:rPr>
            </w:pPr>
            <w:r>
              <w:t>106.3</w:t>
            </w:r>
          </w:p>
        </w:tc>
        <w:tc>
          <w:tcPr>
            <w:tcW w:w="1811" w:type="dxa"/>
            <w:tcBorders>
              <w:top w:val="single" w:sz="4" w:space="0" w:color="212492"/>
              <w:bottom w:val="single" w:sz="4" w:space="0" w:color="212492"/>
            </w:tcBorders>
            <w:shd w:val="clear" w:color="auto" w:fill="auto"/>
          </w:tcPr>
          <w:p w:rsidR="00682E37" w:rsidRPr="007A6021" w:rsidRDefault="00682E37" w:rsidP="00682E37">
            <w:pPr>
              <w:jc w:val="right"/>
              <w:rPr>
                <w:rFonts w:eastAsiaTheme="majorEastAsia" w:cstheme="majorBidi"/>
                <w:color w:val="000000" w:themeColor="text1"/>
                <w:szCs w:val="19"/>
              </w:rPr>
            </w:pPr>
            <w:r>
              <w:t>114.3</w:t>
            </w:r>
          </w:p>
        </w:tc>
        <w:tc>
          <w:tcPr>
            <w:tcW w:w="1811" w:type="dxa"/>
            <w:tcBorders>
              <w:top w:val="single" w:sz="4" w:space="0" w:color="212492"/>
              <w:bottom w:val="single" w:sz="4" w:space="0" w:color="212492"/>
            </w:tcBorders>
            <w:shd w:val="clear" w:color="auto" w:fill="auto"/>
          </w:tcPr>
          <w:p w:rsidR="00682E37" w:rsidRPr="007A6021" w:rsidRDefault="00682E37" w:rsidP="00682E37">
            <w:pPr>
              <w:jc w:val="right"/>
              <w:rPr>
                <w:rFonts w:eastAsiaTheme="majorEastAsia" w:cstheme="majorBidi"/>
                <w:color w:val="000000" w:themeColor="text1"/>
                <w:szCs w:val="19"/>
              </w:rPr>
            </w:pPr>
            <w:r>
              <w:t>180.6</w:t>
            </w:r>
          </w:p>
        </w:tc>
      </w:tr>
      <w:tr w:rsidR="00682E37" w:rsidRPr="007D15EA" w:rsidTr="00155886">
        <w:trPr>
          <w:trHeight w:val="56"/>
          <w:jc w:val="center"/>
        </w:trPr>
        <w:tc>
          <w:tcPr>
            <w:tcW w:w="2419" w:type="dxa"/>
            <w:tcBorders>
              <w:top w:val="single" w:sz="4" w:space="0" w:color="212492"/>
              <w:bottom w:val="nil"/>
            </w:tcBorders>
            <w:vAlign w:val="center"/>
          </w:tcPr>
          <w:p w:rsidR="00682E37" w:rsidRPr="00FB1E9B" w:rsidRDefault="00682E37" w:rsidP="00682E37">
            <w:pPr>
              <w:tabs>
                <w:tab w:val="right" w:leader="dot" w:pos="4156"/>
              </w:tabs>
              <w:spacing w:line="240" w:lineRule="auto"/>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tcBorders>
              <w:top w:val="single" w:sz="4" w:space="0" w:color="212492"/>
              <w:bottom w:val="nil"/>
            </w:tcBorders>
            <w:shd w:val="clear" w:color="auto" w:fill="auto"/>
          </w:tcPr>
          <w:p w:rsidR="00682E37" w:rsidRPr="007A6021" w:rsidRDefault="00682E37" w:rsidP="00682E37">
            <w:pPr>
              <w:jc w:val="right"/>
              <w:rPr>
                <w:rFonts w:eastAsiaTheme="majorEastAsia" w:cstheme="majorBidi"/>
                <w:color w:val="000000" w:themeColor="text1"/>
                <w:szCs w:val="19"/>
              </w:rPr>
            </w:pPr>
            <w:r>
              <w:t>103.3</w:t>
            </w:r>
          </w:p>
        </w:tc>
        <w:tc>
          <w:tcPr>
            <w:tcW w:w="1811" w:type="dxa"/>
            <w:tcBorders>
              <w:top w:val="single" w:sz="4" w:space="0" w:color="212492"/>
              <w:bottom w:val="nil"/>
            </w:tcBorders>
            <w:shd w:val="clear" w:color="auto" w:fill="auto"/>
          </w:tcPr>
          <w:p w:rsidR="00682E37" w:rsidRPr="007A6021" w:rsidRDefault="00682E37" w:rsidP="00682E37">
            <w:pPr>
              <w:jc w:val="right"/>
              <w:rPr>
                <w:rFonts w:eastAsiaTheme="majorEastAsia" w:cstheme="majorBidi"/>
                <w:color w:val="000000" w:themeColor="text1"/>
                <w:szCs w:val="19"/>
              </w:rPr>
            </w:pPr>
            <w:r>
              <w:t>111.6</w:t>
            </w:r>
          </w:p>
        </w:tc>
        <w:tc>
          <w:tcPr>
            <w:tcW w:w="1811" w:type="dxa"/>
            <w:tcBorders>
              <w:top w:val="single" w:sz="4" w:space="0" w:color="212492"/>
              <w:bottom w:val="nil"/>
            </w:tcBorders>
            <w:shd w:val="clear" w:color="auto" w:fill="auto"/>
          </w:tcPr>
          <w:p w:rsidR="00682E37" w:rsidRPr="007A6021" w:rsidRDefault="00682E37" w:rsidP="00682E37">
            <w:pPr>
              <w:jc w:val="right"/>
              <w:rPr>
                <w:rFonts w:eastAsiaTheme="majorEastAsia" w:cstheme="majorBidi"/>
                <w:color w:val="000000" w:themeColor="text1"/>
                <w:szCs w:val="19"/>
              </w:rPr>
            </w:pPr>
            <w:r>
              <w:t>200.5</w:t>
            </w:r>
          </w:p>
        </w:tc>
      </w:tr>
    </w:tbl>
    <w:p w:rsidR="00877C40" w:rsidRDefault="00553BB8" w:rsidP="00A072EF">
      <w:pPr>
        <w:spacing w:before="360" w:line="240" w:lineRule="auto"/>
        <w:ind w:right="-153"/>
        <w:rPr>
          <w:b/>
          <w:sz w:val="18"/>
          <w:lang w:val="en-US"/>
        </w:rPr>
      </w:pPr>
      <w:r w:rsidRPr="005E47E2">
        <w:rPr>
          <w:b/>
          <w:noProof/>
          <w:sz w:val="18"/>
          <w:szCs w:val="18"/>
          <w:lang w:eastAsia="pl-PL"/>
        </w:rPr>
        <mc:AlternateContent>
          <mc:Choice Requires="wps">
            <w:drawing>
              <wp:anchor distT="45720" distB="45720" distL="114300" distR="114300" simplePos="0" relativeHeight="251788288" behindDoc="1" locked="0" layoutInCell="1" allowOverlap="1">
                <wp:simplePos x="0" y="0"/>
                <wp:positionH relativeFrom="column">
                  <wp:posOffset>5227955</wp:posOffset>
                </wp:positionH>
                <wp:positionV relativeFrom="paragraph">
                  <wp:posOffset>66040</wp:posOffset>
                </wp:positionV>
                <wp:extent cx="1743075" cy="1136650"/>
                <wp:effectExtent l="0" t="0" r="0" b="6350"/>
                <wp:wrapTight wrapText="bothSides">
                  <wp:wrapPolygon edited="0">
                    <wp:start x="708" y="0"/>
                    <wp:lineTo x="708" y="21359"/>
                    <wp:lineTo x="20774" y="21359"/>
                    <wp:lineTo x="20774" y="0"/>
                    <wp:lineTo x="708" y="0"/>
                  </wp:wrapPolygon>
                </wp:wrapTight>
                <wp:docPr id="13" name="Pole tekstowe 6" descr="For compiling price indices of residential premises in 2023, the primary market &#10;is assigned a weight of 51.8% and the secondary market – 48.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36650"/>
                        </a:xfrm>
                        <a:prstGeom prst="rect">
                          <a:avLst/>
                        </a:prstGeom>
                        <a:noFill/>
                        <a:ln w="9525">
                          <a:noFill/>
                          <a:miter lim="800000"/>
                          <a:headEnd/>
                          <a:tailEnd/>
                        </a:ln>
                      </wps:spPr>
                      <wps:txbx>
                        <w:txbxContent>
                          <w:p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w:t>
                            </w:r>
                            <w:r w:rsidR="00E06AEE">
                              <w:rPr>
                                <w:lang w:val="en-US"/>
                              </w:rPr>
                              <w:br/>
                            </w:r>
                            <w:r w:rsidR="00351D92" w:rsidRPr="00AC5433">
                              <w:rPr>
                                <w:lang w:val="en-US"/>
                              </w:rPr>
                              <w:t xml:space="preserve">of residential premises </w:t>
                            </w:r>
                            <w:r w:rsidR="00E06AEE">
                              <w:rPr>
                                <w:lang w:val="en-US"/>
                              </w:rPr>
                              <w:br/>
                            </w:r>
                            <w:r w:rsidR="00351D92" w:rsidRPr="00AC5433">
                              <w:rPr>
                                <w:lang w:val="en-US"/>
                              </w:rPr>
                              <w:t>in 20</w:t>
                            </w:r>
                            <w:r w:rsidR="001F327E" w:rsidRPr="00AC5433">
                              <w:rPr>
                                <w:lang w:val="en-US"/>
                              </w:rPr>
                              <w:t>2</w:t>
                            </w:r>
                            <w:r w:rsidR="00567335" w:rsidRPr="00AC5433">
                              <w:rPr>
                                <w:lang w:val="en-US"/>
                              </w:rPr>
                              <w:t>3</w:t>
                            </w:r>
                            <w:r w:rsidR="001F327E" w:rsidRPr="00AC5433">
                              <w:rPr>
                                <w:lang w:val="en-US"/>
                              </w:rPr>
                              <w:t>,</w:t>
                            </w:r>
                            <w:r w:rsidR="009B46C8" w:rsidRPr="00AC5433">
                              <w:rPr>
                                <w:lang w:val="en-US"/>
                              </w:rPr>
                              <w:t xml:space="preserve"> </w:t>
                            </w:r>
                            <w:r w:rsidR="00567335" w:rsidRPr="00AC5433">
                              <w:rPr>
                                <w:lang w:val="en-US"/>
                              </w:rPr>
                              <w:t xml:space="preserve">the primary market </w:t>
                            </w:r>
                            <w:r w:rsidR="00E06AEE">
                              <w:rPr>
                                <w:lang w:val="en-US"/>
                              </w:rPr>
                              <w:br/>
                            </w:r>
                            <w:r w:rsidR="00B916DE" w:rsidRPr="00AC5433">
                              <w:rPr>
                                <w:lang w:val="en-US"/>
                              </w:rPr>
                              <w:t>is assigned a</w:t>
                            </w:r>
                            <w:r w:rsidR="001A0BF7" w:rsidRPr="00AC5433">
                              <w:rPr>
                                <w:lang w:val="en-US"/>
                              </w:rPr>
                              <w:t> </w:t>
                            </w:r>
                            <w:r w:rsidR="00B916DE" w:rsidRPr="00AC5433">
                              <w:rPr>
                                <w:lang w:val="en-US"/>
                              </w:rPr>
                              <w:t xml:space="preserve">weight of </w:t>
                            </w:r>
                            <w:r w:rsidR="003738E2" w:rsidRPr="00AC5433">
                              <w:rPr>
                                <w:lang w:val="en-US"/>
                              </w:rPr>
                              <w:t>5</w:t>
                            </w:r>
                            <w:r w:rsidR="00567335" w:rsidRPr="00AC5433">
                              <w:rPr>
                                <w:lang w:val="en-US"/>
                              </w:rPr>
                              <w:t>1</w:t>
                            </w:r>
                            <w:r w:rsidR="003738E2" w:rsidRPr="00AC5433">
                              <w:rPr>
                                <w:lang w:val="en-US"/>
                              </w:rPr>
                              <w:t>.</w:t>
                            </w:r>
                            <w:r w:rsidR="00613BAB" w:rsidRPr="00AC5433">
                              <w:rPr>
                                <w:lang w:val="en-US"/>
                              </w:rPr>
                              <w:t>8</w:t>
                            </w:r>
                            <w:r w:rsidR="009B46C8" w:rsidRPr="00AC5433">
                              <w:rPr>
                                <w:lang w:val="en-US"/>
                              </w:rPr>
                              <w:t xml:space="preserve">% and </w:t>
                            </w:r>
                            <w:r w:rsidR="00567335" w:rsidRPr="00AC5433">
                              <w:rPr>
                                <w:lang w:val="en-US"/>
                              </w:rPr>
                              <w:t xml:space="preserve">the secondary market </w:t>
                            </w:r>
                            <w:r w:rsidR="00F1281A">
                              <w:rPr>
                                <w:lang w:val="en-US"/>
                              </w:rPr>
                              <w:br/>
                            </w:r>
                            <w:r w:rsidR="00B916DE" w:rsidRPr="00AC5433">
                              <w:rPr>
                                <w:lang w:val="en-US"/>
                              </w:rPr>
                              <w:t xml:space="preserve">– </w:t>
                            </w:r>
                            <w:r w:rsidR="00613BAB" w:rsidRPr="00AC5433">
                              <w:rPr>
                                <w:lang w:val="en-US"/>
                              </w:rPr>
                              <w:t>4</w:t>
                            </w:r>
                            <w:r w:rsidR="00567335" w:rsidRPr="00AC5433">
                              <w:rPr>
                                <w:lang w:val="en-US"/>
                              </w:rPr>
                              <w:t>8.2</w:t>
                            </w:r>
                            <w:r w:rsidR="00CE6424" w:rsidRPr="00AC543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6" o:spid="_x0000_s1027" type="#_x0000_t202" alt="For compiling price indices of residential premises in 2023, the primary market &#10;is assigned a weight of 51.8% and the secondary market – 48.2%&#10;" style="position:absolute;margin-left:411.65pt;margin-top:5.2pt;width:137.25pt;height:89.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KUgwIAAKMEAAAOAAAAZHJzL2Uyb0RvYy54bWysVNtu1DAQfUfiH0ZG5Qk2e+92abYqLUVI&#10;BSoVPsDrTDZWHU+w3U2WJ/6BP+RLGDvbdgVviH3w2pnM8ZwzZ3J61tUGtui8JpuL0WAoAK2iQttN&#10;Lr5+uXq9EOCDtIU0ZDEXO/TibPX82WnbLHFMFZkCHTCI9cu2yUUVQrPMMq8qrKUfUIOWgyW5WgY+&#10;uk1WONkyem2y8XA4z1pyReNIoff89LIPilXCL0tU4XNZegxgcsG1hbS6tK7jmq1O5XLjZFNptS9D&#10;/kMVtdSWL32EupRBwr3Tf0HVWjnyVIaBojqjstQKEwdmMxr+wea2kg0mLiyObx5l8v8PVn3a3jjQ&#10;BfduIsDKmnt0QwYh4J0P1CLMBRToFWt2RQ646kYbVhoax6WDtgX/eaASHHpdoA1aGg5irT0/1xbG&#10;w/HkFYQKY0ot3Q54ueOWvHzRnb/RHiS3bmOxAAkt6k0VItpsNFgcARsnZXpUxB56yv314ydMF4Px&#10;UQKJbWwbv2Q2tw3zCd1b6phSaolvrkndebB0UUm7wXPnqK1QFizjKGZmB6k9jo8g6/YjFSyHvA+U&#10;gLrS1bHH3DVgdLbT7tFC2AVQ8crj6WR4PBOgODYaTebzWTJZJpcP6Y3z4T1SzXJ49qNjjyZ4ub32&#10;IZYjlw+vxNssXWljkk+NhTYXJ7PxLCUcRGodeIyMrnOxGMZfb+zI8p0tUnKQ2vR7vsDYPe3ItOcc&#10;unXXG+FBzTUVO9bBUT81POW8qch9F9DyxOTCf7uXDgWYD5a1PBlNp3HE0mE6Ox7zwR1G1ocRaRVD&#10;5SIIbnLcXoQ0lj3lc9a81EmN2Jy+kn3JPAlJpP3UxlE7PKe3nr4tq98AAAD//wMAUEsDBBQABgAI&#10;AAAAIQBLDbLh3wAAAAsBAAAPAAAAZHJzL2Rvd25yZXYueG1sTI/NTsMwEITvSLyDtUjcqN02lCSN&#10;UyEQV1DLj8TNjbdJRLyOYrcJb8/2RG87mk+zM8Vmcp044RBaTxrmMwUCqfK2pVrDx/vLXQoiREPW&#10;dJ5Qwy8G2JTXV4XJrR9pi6ddrAWHUMiNhibGPpcyVA06E2a+R2Lv4AdnIsuhlnYwI4e7Ti6UWkln&#10;WuIPjenxqcHqZ3d0Gj5fD99fiXqrn919P/pJSXKZ1Pr2Znpcg4g4xX8YzvW5OpTcae+PZIPoNKSL&#10;5ZJRNlQC4gyo7IHH7PlKswRkWcjLDeUfAAAA//8DAFBLAQItABQABgAIAAAAIQC2gziS/gAAAOEB&#10;AAATAAAAAAAAAAAAAAAAAAAAAABbQ29udGVudF9UeXBlc10ueG1sUEsBAi0AFAAGAAgAAAAhADj9&#10;If/WAAAAlAEAAAsAAAAAAAAAAAAAAAAALwEAAF9yZWxzLy5yZWxzUEsBAi0AFAAGAAgAAAAhAOgt&#10;4pSDAgAAowQAAA4AAAAAAAAAAAAAAAAALgIAAGRycy9lMm9Eb2MueG1sUEsBAi0AFAAGAAgAAAAh&#10;AEsNsuHfAAAACwEAAA8AAAAAAAAAAAAAAAAA3QQAAGRycy9kb3ducmV2LnhtbFBLBQYAAAAABAAE&#10;APMAAADpBQAAAAA=&#10;" filled="f" stroked="f">
                <v:textbox>
                  <w:txbxContent>
                    <w:p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w:t>
                      </w:r>
                      <w:r w:rsidR="00E06AEE">
                        <w:rPr>
                          <w:lang w:val="en-US"/>
                        </w:rPr>
                        <w:br/>
                      </w:r>
                      <w:r w:rsidR="00351D92" w:rsidRPr="00AC5433">
                        <w:rPr>
                          <w:lang w:val="en-US"/>
                        </w:rPr>
                        <w:t xml:space="preserve">of residential premises </w:t>
                      </w:r>
                      <w:r w:rsidR="00E06AEE">
                        <w:rPr>
                          <w:lang w:val="en-US"/>
                        </w:rPr>
                        <w:br/>
                      </w:r>
                      <w:r w:rsidR="00351D92" w:rsidRPr="00AC5433">
                        <w:rPr>
                          <w:lang w:val="en-US"/>
                        </w:rPr>
                        <w:t>in 20</w:t>
                      </w:r>
                      <w:r w:rsidR="001F327E" w:rsidRPr="00AC5433">
                        <w:rPr>
                          <w:lang w:val="en-US"/>
                        </w:rPr>
                        <w:t>2</w:t>
                      </w:r>
                      <w:r w:rsidR="00567335" w:rsidRPr="00AC5433">
                        <w:rPr>
                          <w:lang w:val="en-US"/>
                        </w:rPr>
                        <w:t>3</w:t>
                      </w:r>
                      <w:r w:rsidR="001F327E" w:rsidRPr="00AC5433">
                        <w:rPr>
                          <w:lang w:val="en-US"/>
                        </w:rPr>
                        <w:t>,</w:t>
                      </w:r>
                      <w:r w:rsidR="009B46C8" w:rsidRPr="00AC5433">
                        <w:rPr>
                          <w:lang w:val="en-US"/>
                        </w:rPr>
                        <w:t xml:space="preserve"> </w:t>
                      </w:r>
                      <w:r w:rsidR="00567335" w:rsidRPr="00AC5433">
                        <w:rPr>
                          <w:lang w:val="en-US"/>
                        </w:rPr>
                        <w:t xml:space="preserve">the primary market </w:t>
                      </w:r>
                      <w:r w:rsidR="00E06AEE">
                        <w:rPr>
                          <w:lang w:val="en-US"/>
                        </w:rPr>
                        <w:br/>
                      </w:r>
                      <w:r w:rsidR="00B916DE" w:rsidRPr="00AC5433">
                        <w:rPr>
                          <w:lang w:val="en-US"/>
                        </w:rPr>
                        <w:t>is assigned a</w:t>
                      </w:r>
                      <w:r w:rsidR="001A0BF7" w:rsidRPr="00AC5433">
                        <w:rPr>
                          <w:lang w:val="en-US"/>
                        </w:rPr>
                        <w:t> </w:t>
                      </w:r>
                      <w:r w:rsidR="00B916DE" w:rsidRPr="00AC5433">
                        <w:rPr>
                          <w:lang w:val="en-US"/>
                        </w:rPr>
                        <w:t xml:space="preserve">weight of </w:t>
                      </w:r>
                      <w:r w:rsidR="003738E2" w:rsidRPr="00AC5433">
                        <w:rPr>
                          <w:lang w:val="en-US"/>
                        </w:rPr>
                        <w:t>5</w:t>
                      </w:r>
                      <w:r w:rsidR="00567335" w:rsidRPr="00AC5433">
                        <w:rPr>
                          <w:lang w:val="en-US"/>
                        </w:rPr>
                        <w:t>1</w:t>
                      </w:r>
                      <w:r w:rsidR="003738E2" w:rsidRPr="00AC5433">
                        <w:rPr>
                          <w:lang w:val="en-US"/>
                        </w:rPr>
                        <w:t>.</w:t>
                      </w:r>
                      <w:r w:rsidR="00613BAB" w:rsidRPr="00AC5433">
                        <w:rPr>
                          <w:lang w:val="en-US"/>
                        </w:rPr>
                        <w:t>8</w:t>
                      </w:r>
                      <w:r w:rsidR="009B46C8" w:rsidRPr="00AC5433">
                        <w:rPr>
                          <w:lang w:val="en-US"/>
                        </w:rPr>
                        <w:t xml:space="preserve">% and </w:t>
                      </w:r>
                      <w:r w:rsidR="00567335" w:rsidRPr="00AC5433">
                        <w:rPr>
                          <w:lang w:val="en-US"/>
                        </w:rPr>
                        <w:t xml:space="preserve">the secondary market </w:t>
                      </w:r>
                      <w:r w:rsidR="00F1281A">
                        <w:rPr>
                          <w:lang w:val="en-US"/>
                        </w:rPr>
                        <w:br/>
                      </w:r>
                      <w:r w:rsidR="00B916DE" w:rsidRPr="00AC5433">
                        <w:rPr>
                          <w:lang w:val="en-US"/>
                        </w:rPr>
                        <w:t xml:space="preserve">– </w:t>
                      </w:r>
                      <w:r w:rsidR="00613BAB" w:rsidRPr="00AC5433">
                        <w:rPr>
                          <w:lang w:val="en-US"/>
                        </w:rPr>
                        <w:t>4</w:t>
                      </w:r>
                      <w:r w:rsidR="00567335" w:rsidRPr="00AC5433">
                        <w:rPr>
                          <w:lang w:val="en-US"/>
                        </w:rPr>
                        <w:t>8.2</w:t>
                      </w:r>
                      <w:r w:rsidR="00CE6424" w:rsidRPr="00AC5433">
                        <w:rPr>
                          <w:lang w:val="en-US"/>
                        </w:rPr>
                        <w:t>%</w:t>
                      </w:r>
                    </w:p>
                  </w:txbxContent>
                </v:textbox>
                <w10:wrap type="tight"/>
              </v:shape>
            </w:pict>
          </mc:Fallback>
        </mc:AlternateContent>
      </w:r>
      <w:r w:rsidR="00B12F6E" w:rsidRPr="005E47E2">
        <w:rPr>
          <w:b/>
          <w:sz w:val="18"/>
          <w:lang w:val="en-US"/>
        </w:rPr>
        <w:t>Chart</w:t>
      </w:r>
      <w:r w:rsidR="00C44EB3" w:rsidRPr="005E47E2">
        <w:rPr>
          <w:b/>
          <w:sz w:val="18"/>
          <w:lang w:val="en-US"/>
        </w:rPr>
        <w:t xml:space="preserve"> 1. </w:t>
      </w:r>
      <w:r w:rsidR="00B12F6E" w:rsidRPr="005E47E2">
        <w:rPr>
          <w:b/>
          <w:sz w:val="18"/>
          <w:lang w:val="en-US"/>
        </w:rPr>
        <w:t>Weight</w:t>
      </w:r>
      <w:r w:rsidR="00AB397C" w:rsidRPr="005E47E2">
        <w:rPr>
          <w:b/>
          <w:sz w:val="18"/>
          <w:lang w:val="en-US"/>
        </w:rPr>
        <w:t>ing</w:t>
      </w:r>
      <w:r w:rsidR="00B12F6E" w:rsidRPr="005E47E2">
        <w:rPr>
          <w:b/>
          <w:sz w:val="18"/>
          <w:lang w:val="en-US"/>
        </w:rPr>
        <w:t xml:space="preserve"> system used </w:t>
      </w:r>
      <w:r w:rsidR="00AB397C" w:rsidRPr="005E47E2">
        <w:rPr>
          <w:b/>
          <w:sz w:val="18"/>
          <w:lang w:val="en-US"/>
        </w:rPr>
        <w:t>in the compilations of</w:t>
      </w:r>
      <w:r w:rsidR="006C50D6" w:rsidRPr="005E47E2">
        <w:rPr>
          <w:b/>
          <w:sz w:val="18"/>
          <w:lang w:val="en-US"/>
        </w:rPr>
        <w:t xml:space="preserve"> </w:t>
      </w:r>
      <w:r w:rsidR="00B12F6E" w:rsidRPr="005E47E2">
        <w:rPr>
          <w:b/>
          <w:sz w:val="18"/>
          <w:lang w:val="en-US"/>
        </w:rPr>
        <w:t>price ind</w:t>
      </w:r>
      <w:r w:rsidR="00877C40" w:rsidRPr="005E47E2">
        <w:rPr>
          <w:b/>
          <w:sz w:val="18"/>
          <w:lang w:val="en-US"/>
        </w:rPr>
        <w:t>ices of residential premises</w:t>
      </w:r>
      <w:r w:rsidR="00B0058F" w:rsidRPr="005E47E2">
        <w:rPr>
          <w:b/>
          <w:sz w:val="18"/>
          <w:lang w:val="en-US"/>
        </w:rPr>
        <w:t xml:space="preserve"> </w:t>
      </w:r>
      <w:r w:rsidR="00877C40" w:rsidRPr="005E47E2">
        <w:rPr>
          <w:b/>
          <w:sz w:val="18"/>
          <w:lang w:val="en-US"/>
        </w:rPr>
        <w:t xml:space="preserve">in </w:t>
      </w:r>
      <w:r w:rsidR="00567335">
        <w:rPr>
          <w:b/>
          <w:sz w:val="18"/>
          <w:lang w:val="en-US"/>
        </w:rPr>
        <w:t>2023</w:t>
      </w:r>
    </w:p>
    <w:p w:rsidR="00FF6489" w:rsidRDefault="00FF6489" w:rsidP="00FF6489">
      <w:pPr>
        <w:pStyle w:val="brakstylu"/>
        <w:jc w:val="center"/>
      </w:pPr>
      <w:r>
        <w:rPr>
          <w:noProof/>
          <w:lang w:eastAsia="pl-PL"/>
        </w:rPr>
        <w:drawing>
          <wp:inline distT="0" distB="0" distL="0" distR="0" wp14:anchorId="6D7AC9CC" wp14:editId="4FD4FE90">
            <wp:extent cx="4392000" cy="842017"/>
            <wp:effectExtent l="0" t="0" r="889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92000" cy="842017"/>
                    </a:xfrm>
                    <a:prstGeom prst="rect">
                      <a:avLst/>
                    </a:prstGeom>
                  </pic:spPr>
                </pic:pic>
              </a:graphicData>
            </a:graphic>
          </wp:inline>
        </w:drawing>
      </w:r>
    </w:p>
    <w:p w:rsidR="006E095C" w:rsidRDefault="00C04936" w:rsidP="00A072EF">
      <w:pPr>
        <w:spacing w:before="360" w:line="240" w:lineRule="auto"/>
        <w:ind w:right="-153"/>
        <w:rPr>
          <w:b/>
          <w:sz w:val="18"/>
          <w:lang w:val="en-US"/>
        </w:rPr>
      </w:pPr>
      <w:r w:rsidRPr="005E47E2">
        <w:rPr>
          <w:b/>
          <w:sz w:val="18"/>
          <w:lang w:val="en-US"/>
        </w:rPr>
        <w:t>Chart</w:t>
      </w:r>
      <w:r w:rsidR="00AA6B32" w:rsidRPr="005E47E2">
        <w:rPr>
          <w:b/>
          <w:sz w:val="18"/>
          <w:lang w:val="en-US"/>
        </w:rPr>
        <w:t xml:space="preserve"> 2</w:t>
      </w:r>
      <w:r w:rsidR="00D24CF3" w:rsidRPr="005E47E2">
        <w:rPr>
          <w:b/>
          <w:sz w:val="18"/>
          <w:lang w:val="en-US"/>
        </w:rPr>
        <w:t xml:space="preserve">. </w:t>
      </w:r>
      <w:r w:rsidR="00B14CB7" w:rsidRPr="005E47E2">
        <w:rPr>
          <w:b/>
          <w:sz w:val="18"/>
          <w:lang w:val="en-US"/>
        </w:rPr>
        <w:t>Quarterly c</w:t>
      </w:r>
      <w:r w:rsidR="001D3639" w:rsidRPr="005E47E2">
        <w:rPr>
          <w:b/>
          <w:sz w:val="18"/>
          <w:lang w:val="en-US"/>
        </w:rPr>
        <w:t>hanges in p</w:t>
      </w:r>
      <w:r w:rsidRPr="005E47E2">
        <w:rPr>
          <w:b/>
          <w:sz w:val="18"/>
          <w:lang w:val="en-US"/>
        </w:rPr>
        <w:t xml:space="preserve">rices of residential premises compared </w:t>
      </w:r>
      <w:r w:rsidR="001D3639" w:rsidRPr="005E47E2">
        <w:rPr>
          <w:b/>
          <w:sz w:val="18"/>
          <w:lang w:val="en-US"/>
        </w:rPr>
        <w:t>to</w:t>
      </w:r>
      <w:r w:rsidRPr="005E47E2">
        <w:rPr>
          <w:b/>
          <w:sz w:val="18"/>
          <w:lang w:val="en-US"/>
        </w:rPr>
        <w:t xml:space="preserve"> the previous quarter</w:t>
      </w:r>
    </w:p>
    <w:p w:rsidR="00FF6489" w:rsidRDefault="00FF6489" w:rsidP="00E06AEE">
      <w:pPr>
        <w:pStyle w:val="brakstylu"/>
        <w:jc w:val="center"/>
      </w:pPr>
      <w:r>
        <w:rPr>
          <w:noProof/>
          <w:lang w:eastAsia="pl-PL"/>
        </w:rPr>
        <w:drawing>
          <wp:inline distT="0" distB="0" distL="0" distR="0" wp14:anchorId="1EA29C02" wp14:editId="04295A11">
            <wp:extent cx="5148000" cy="2342200"/>
            <wp:effectExtent l="0" t="0" r="0" b="1270"/>
            <wp:docPr id="1" name="Obraz 1" descr="Chart 2 presents quarterly changes in the prices of residential premises compared to the previous period on the total market, on the primary market and on the secondary market in 2013-2023." titl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48000" cy="2342200"/>
                    </a:xfrm>
                    <a:prstGeom prst="rect">
                      <a:avLst/>
                    </a:prstGeom>
                  </pic:spPr>
                </pic:pic>
              </a:graphicData>
            </a:graphic>
          </wp:inline>
        </w:drawing>
      </w:r>
    </w:p>
    <w:p w:rsidR="006E095C" w:rsidRDefault="005F2681" w:rsidP="00A072EF">
      <w:pPr>
        <w:spacing w:before="360" w:line="240" w:lineRule="auto"/>
        <w:ind w:left="709" w:hanging="709"/>
        <w:rPr>
          <w:b/>
          <w:sz w:val="18"/>
          <w:lang w:val="en-US"/>
        </w:rPr>
      </w:pPr>
      <w:r w:rsidRPr="005E47E2">
        <w:rPr>
          <w:b/>
          <w:sz w:val="18"/>
          <w:lang w:val="en-US"/>
        </w:rPr>
        <w:lastRenderedPageBreak/>
        <w:t>Chart</w:t>
      </w:r>
      <w:r w:rsidR="006E095C" w:rsidRPr="005E47E2">
        <w:rPr>
          <w:b/>
          <w:sz w:val="18"/>
          <w:lang w:val="en-US"/>
        </w:rPr>
        <w:t xml:space="preserve"> 3. </w:t>
      </w:r>
      <w:r w:rsidR="00B14CB7" w:rsidRPr="005E47E2">
        <w:rPr>
          <w:b/>
          <w:sz w:val="18"/>
          <w:lang w:val="en-US"/>
        </w:rPr>
        <w:t xml:space="preserve">Quarterly </w:t>
      </w:r>
      <w:r w:rsidR="00841D17" w:rsidRPr="005E47E2">
        <w:rPr>
          <w:b/>
          <w:sz w:val="18"/>
          <w:lang w:val="en-US"/>
        </w:rPr>
        <w:t>c</w:t>
      </w:r>
      <w:r w:rsidR="0057227D" w:rsidRPr="005E47E2">
        <w:rPr>
          <w:b/>
          <w:sz w:val="18"/>
          <w:lang w:val="en-US"/>
        </w:rPr>
        <w:t>hanges in p</w:t>
      </w:r>
      <w:r w:rsidR="00EC646D" w:rsidRPr="005E47E2">
        <w:rPr>
          <w:b/>
          <w:sz w:val="18"/>
          <w:lang w:val="en-US"/>
        </w:rPr>
        <w:t xml:space="preserve">rices of residential premises </w:t>
      </w:r>
      <w:r w:rsidR="0057227D" w:rsidRPr="005E47E2">
        <w:rPr>
          <w:b/>
          <w:sz w:val="18"/>
          <w:lang w:val="en-US"/>
        </w:rPr>
        <w:t>c</w:t>
      </w:r>
      <w:r w:rsidR="00C93808" w:rsidRPr="005E47E2">
        <w:rPr>
          <w:b/>
          <w:sz w:val="18"/>
          <w:lang w:val="en-US"/>
        </w:rPr>
        <w:t xml:space="preserve">ompared </w:t>
      </w:r>
      <w:r w:rsidR="0057227D" w:rsidRPr="005E47E2">
        <w:rPr>
          <w:b/>
          <w:sz w:val="18"/>
          <w:lang w:val="en-US"/>
        </w:rPr>
        <w:t>to</w:t>
      </w:r>
      <w:r w:rsidR="00C93808" w:rsidRPr="005E47E2">
        <w:rPr>
          <w:b/>
          <w:sz w:val="18"/>
          <w:lang w:val="en-US"/>
        </w:rPr>
        <w:t xml:space="preserve"> the c</w:t>
      </w:r>
      <w:r w:rsidR="002D72B8" w:rsidRPr="005E47E2">
        <w:rPr>
          <w:b/>
          <w:sz w:val="18"/>
          <w:lang w:val="en-US"/>
        </w:rPr>
        <w:t xml:space="preserve">orresponding </w:t>
      </w:r>
      <w:r w:rsidR="00B14CB7" w:rsidRPr="005E47E2">
        <w:rPr>
          <w:b/>
          <w:sz w:val="18"/>
          <w:lang w:val="en-US"/>
        </w:rPr>
        <w:br/>
      </w:r>
      <w:r w:rsidR="002D72B8" w:rsidRPr="005E47E2">
        <w:rPr>
          <w:b/>
          <w:sz w:val="18"/>
          <w:lang w:val="en-US"/>
        </w:rPr>
        <w:t>quarter of</w:t>
      </w:r>
      <w:r w:rsidR="00B14CB7" w:rsidRPr="005E47E2">
        <w:rPr>
          <w:b/>
          <w:sz w:val="18"/>
          <w:lang w:val="en-US"/>
        </w:rPr>
        <w:t xml:space="preserve"> </w:t>
      </w:r>
      <w:r w:rsidR="00C93808" w:rsidRPr="005E47E2">
        <w:rPr>
          <w:b/>
          <w:sz w:val="18"/>
          <w:lang w:val="en-US"/>
        </w:rPr>
        <w:t>the previous year</w:t>
      </w:r>
    </w:p>
    <w:p w:rsidR="00E06AEE" w:rsidRDefault="00E06AEE" w:rsidP="00E06AEE">
      <w:pPr>
        <w:pStyle w:val="brakstylu"/>
      </w:pPr>
      <w:r>
        <w:rPr>
          <w:noProof/>
          <w:lang w:eastAsia="pl-PL"/>
        </w:rPr>
        <w:drawing>
          <wp:inline distT="0" distB="0" distL="0" distR="0" wp14:anchorId="5186911E" wp14:editId="2A74E098">
            <wp:extent cx="5112000" cy="2699590"/>
            <wp:effectExtent l="0" t="0" r="0" b="5715"/>
            <wp:docPr id="15" name="Obraz 15" descr="Chart 3. presents quarterly changes in prices of residential premises compared to the corresponding quarter of the previous year on the total market, on the primary market and on the secondary market in 2013-2023." title="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12000" cy="2699590"/>
                    </a:xfrm>
                    <a:prstGeom prst="rect">
                      <a:avLst/>
                    </a:prstGeom>
                  </pic:spPr>
                </pic:pic>
              </a:graphicData>
            </a:graphic>
          </wp:inline>
        </w:drawing>
      </w:r>
    </w:p>
    <w:p w:rsidR="000C0AC8" w:rsidRPr="00C93808" w:rsidRDefault="000C0AC8" w:rsidP="00E06AEE">
      <w:pPr>
        <w:rPr>
          <w:lang w:val="en-US"/>
        </w:rPr>
      </w:pPr>
    </w:p>
    <w:p w:rsidR="006E095C" w:rsidRPr="002D72B8" w:rsidRDefault="006E095C" w:rsidP="001F327E">
      <w:pPr>
        <w:spacing w:before="0" w:after="160" w:line="259" w:lineRule="auto"/>
        <w:ind w:left="142"/>
        <w:jc w:val="right"/>
        <w:rPr>
          <w:b/>
          <w:sz w:val="18"/>
          <w:lang w:val="en-US"/>
        </w:rPr>
      </w:pPr>
    </w:p>
    <w:p w:rsidR="0087115A" w:rsidRPr="00A072EF" w:rsidRDefault="00553BB8" w:rsidP="00A072EF">
      <w:pPr>
        <w:spacing w:before="360" w:line="240" w:lineRule="auto"/>
        <w:ind w:left="709" w:hanging="709"/>
        <w:rPr>
          <w:b/>
          <w:szCs w:val="19"/>
          <w:lang w:val="en-US"/>
        </w:rPr>
      </w:pPr>
      <w:r w:rsidRPr="00A072EF">
        <w:rPr>
          <w:b/>
          <w:noProof/>
          <w:szCs w:val="19"/>
          <w:lang w:eastAsia="pl-PL"/>
        </w:rPr>
        <mc:AlternateContent>
          <mc:Choice Requires="wps">
            <w:drawing>
              <wp:anchor distT="45720" distB="45720" distL="114300" distR="114300" simplePos="0" relativeHeight="251789312" behindDoc="1" locked="0" layoutInCell="1" allowOverlap="1">
                <wp:simplePos x="0" y="0"/>
                <wp:positionH relativeFrom="column">
                  <wp:posOffset>5275580</wp:posOffset>
                </wp:positionH>
                <wp:positionV relativeFrom="paragraph">
                  <wp:posOffset>267970</wp:posOffset>
                </wp:positionV>
                <wp:extent cx="1745615" cy="1391285"/>
                <wp:effectExtent l="0" t="0" r="0" b="0"/>
                <wp:wrapTight wrapText="bothSides">
                  <wp:wrapPolygon edited="0">
                    <wp:start x="707" y="0"/>
                    <wp:lineTo x="707" y="21294"/>
                    <wp:lineTo x="20744" y="21294"/>
                    <wp:lineTo x="20744" y="0"/>
                    <wp:lineTo x="707" y="0"/>
                  </wp:wrapPolygon>
                </wp:wrapTight>
                <wp:docPr id="12" name="Pole tekstowe 6" descr="In the fourth quarter of 2023 prices of residential premises were by 91.7% higher com-pared to the average price for 2015 (of which on the primary &#10;market – by 80.6% and on the secondary market – by 100.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1391285"/>
                        </a:xfrm>
                        <a:prstGeom prst="rect">
                          <a:avLst/>
                        </a:prstGeom>
                        <a:noFill/>
                        <a:ln w="9525">
                          <a:noFill/>
                          <a:miter lim="800000"/>
                          <a:headEnd/>
                          <a:tailEnd/>
                        </a:ln>
                      </wps:spPr>
                      <wps:txbx>
                        <w:txbxContent>
                          <w:p w:rsidR="009B46C8" w:rsidRPr="00AC5433" w:rsidRDefault="00682E37" w:rsidP="00CC5832">
                            <w:pPr>
                              <w:pStyle w:val="tekstzboku"/>
                              <w:ind w:right="-92"/>
                              <w:rPr>
                                <w:lang w:val="en-GB"/>
                              </w:rPr>
                            </w:pPr>
                            <w:r>
                              <w:rPr>
                                <w:lang w:val="en-GB"/>
                              </w:rPr>
                              <w:t>I</w:t>
                            </w:r>
                            <w:r w:rsidRPr="00AC5433">
                              <w:rPr>
                                <w:lang w:val="en-GB"/>
                              </w:rPr>
                              <w:t xml:space="preserve">n the </w:t>
                            </w:r>
                            <w:r>
                              <w:rPr>
                                <w:lang w:val="en-GB"/>
                              </w:rPr>
                              <w:t>fourth</w:t>
                            </w:r>
                            <w:r w:rsidRPr="00AC5433">
                              <w:rPr>
                                <w:lang w:val="en-GB"/>
                              </w:rPr>
                              <w:t xml:space="preserve"> quarter of 2023 </w:t>
                            </w:r>
                            <w:r>
                              <w:rPr>
                                <w:lang w:val="en-GB"/>
                              </w:rPr>
                              <w:t>p</w:t>
                            </w:r>
                            <w:r w:rsidR="00C475A4" w:rsidRPr="00AC5433">
                              <w:rPr>
                                <w:lang w:val="en-GB"/>
                              </w:rPr>
                              <w:t xml:space="preserve">rices of </w:t>
                            </w:r>
                            <w:r w:rsidR="00DB2F91" w:rsidRPr="00AC5433">
                              <w:rPr>
                                <w:lang w:val="en-GB"/>
                              </w:rPr>
                              <w:t>residential</w:t>
                            </w:r>
                            <w:r w:rsidR="009B46C8" w:rsidRPr="00AC5433">
                              <w:rPr>
                                <w:lang w:val="en-GB"/>
                              </w:rPr>
                              <w:t xml:space="preserve"> premises </w:t>
                            </w:r>
                            <w:r w:rsidR="00BE7B43" w:rsidRPr="00AC5433">
                              <w:rPr>
                                <w:lang w:val="en-GB"/>
                              </w:rPr>
                              <w:t>were by </w:t>
                            </w:r>
                            <w:r>
                              <w:rPr>
                                <w:lang w:val="en-GB"/>
                              </w:rPr>
                              <w:t>91</w:t>
                            </w:r>
                            <w:r w:rsidR="004D192A" w:rsidRPr="00AC5433">
                              <w:rPr>
                                <w:lang w:val="en-GB"/>
                              </w:rPr>
                              <w:t>.</w:t>
                            </w:r>
                            <w:r>
                              <w:rPr>
                                <w:lang w:val="en-GB"/>
                              </w:rPr>
                              <w:t>7</w:t>
                            </w:r>
                            <w:r w:rsidR="00BE7B43" w:rsidRPr="00AC5433">
                              <w:rPr>
                                <w:lang w:val="en-GB"/>
                              </w:rPr>
                              <w:t xml:space="preserve">% higher </w:t>
                            </w:r>
                            <w:r w:rsidR="0057227D" w:rsidRPr="00AC5433">
                              <w:rPr>
                                <w:lang w:val="en-GB"/>
                              </w:rPr>
                              <w:t xml:space="preserve">compared </w:t>
                            </w:r>
                            <w:r w:rsidR="00341947" w:rsidRPr="00AC5433">
                              <w:rPr>
                                <w:lang w:val="en-GB"/>
                              </w:rPr>
                              <w:t>to</w:t>
                            </w:r>
                            <w:r w:rsidR="00BE7B43" w:rsidRPr="00AC5433">
                              <w:rPr>
                                <w:lang w:val="en-GB"/>
                              </w:rPr>
                              <w:t xml:space="preserve"> the average price for 2015 </w:t>
                            </w:r>
                            <w:r w:rsidR="009B46C8" w:rsidRPr="00AC5433">
                              <w:rPr>
                                <w:lang w:val="en-GB"/>
                              </w:rPr>
                              <w:t>(of which on</w:t>
                            </w:r>
                            <w:r w:rsidR="000645CF" w:rsidRPr="00AC5433">
                              <w:rPr>
                                <w:lang w:val="en-GB"/>
                              </w:rPr>
                              <w:t> </w:t>
                            </w:r>
                            <w:r w:rsidR="009B46C8" w:rsidRPr="00AC5433">
                              <w:rPr>
                                <w:lang w:val="en-GB"/>
                              </w:rPr>
                              <w:t>the primar</w:t>
                            </w:r>
                            <w:r w:rsidR="00251900" w:rsidRPr="00AC5433">
                              <w:rPr>
                                <w:lang w:val="en-GB"/>
                              </w:rPr>
                              <w:t xml:space="preserve">y </w:t>
                            </w:r>
                            <w:r w:rsidR="005F4B77" w:rsidRPr="00AC5433">
                              <w:rPr>
                                <w:lang w:val="en-GB"/>
                              </w:rPr>
                              <w:br/>
                            </w:r>
                            <w:r w:rsidR="00251900" w:rsidRPr="00AC5433">
                              <w:rPr>
                                <w:lang w:val="en-GB"/>
                              </w:rPr>
                              <w:t xml:space="preserve">market – by </w:t>
                            </w:r>
                            <w:r>
                              <w:rPr>
                                <w:lang w:val="en-GB"/>
                              </w:rPr>
                              <w:t>80</w:t>
                            </w:r>
                            <w:r w:rsidR="004D192A" w:rsidRPr="00AC5433">
                              <w:rPr>
                                <w:lang w:val="en-GB"/>
                              </w:rPr>
                              <w:t>.</w:t>
                            </w:r>
                            <w:r>
                              <w:rPr>
                                <w:lang w:val="en-GB"/>
                              </w:rPr>
                              <w:t>6</w:t>
                            </w:r>
                            <w:r w:rsidR="009B46C8" w:rsidRPr="00AC5433">
                              <w:rPr>
                                <w:lang w:val="en-GB"/>
                              </w:rPr>
                              <w:t>% and o</w:t>
                            </w:r>
                            <w:r w:rsidR="00251900" w:rsidRPr="00AC5433">
                              <w:rPr>
                                <w:lang w:val="en-GB"/>
                              </w:rPr>
                              <w:t>n</w:t>
                            </w:r>
                            <w:r w:rsidR="000645CF" w:rsidRPr="00AC5433">
                              <w:rPr>
                                <w:lang w:val="en-GB"/>
                              </w:rPr>
                              <w:t> </w:t>
                            </w:r>
                            <w:r w:rsidR="00251900" w:rsidRPr="00AC5433">
                              <w:rPr>
                                <w:lang w:val="en-GB"/>
                              </w:rPr>
                              <w:t xml:space="preserve">the secondary market – by </w:t>
                            </w:r>
                            <w:r>
                              <w:rPr>
                                <w:lang w:val="en-GB"/>
                              </w:rPr>
                              <w:t>100</w:t>
                            </w:r>
                            <w:r w:rsidR="004D192A" w:rsidRPr="00AC5433">
                              <w:rPr>
                                <w:lang w:val="en-GB"/>
                              </w:rPr>
                              <w:t>.</w:t>
                            </w:r>
                            <w:r>
                              <w:rPr>
                                <w:lang w:val="en-GB"/>
                              </w:rPr>
                              <w:t>5</w:t>
                            </w:r>
                            <w:r w:rsidR="00CE6424" w:rsidRPr="00AC5433">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In the fourth quarter of 2023 prices of residential premises were by 91.7% higher com-pared to the average price for 2015 (of which on the primary &#10;market – by 80.6% and on the secondary market – by 100.5%)&#10;" style="position:absolute;left:0;text-align:left;margin-left:415.4pt;margin-top:21.1pt;width:137.45pt;height:109.55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aAtpgIAAOQEAAAOAAAAZHJzL2Uyb0RvYy54bWysVMFy0zAQvTPDP+yIKQOHJrYbp0mo0ymU&#10;Mp0p0JnCByj2OtbU1hpJqR1O/AN/yJewkpMS4MaQg0aytG9333ubs/O+qeEBjVWkMxGPIgGocyqU&#10;Xmfi86er45kA66QuZE0aM7FFK86XT5+cde0CE6qoLtAAg2i76NpMVM61i/HY5hU20o6oRc2XJZlG&#10;Oj6a9bgwsmP0ph4nUTQdd2SK1lCO1vLXy+FSLAN+WWLuPpalRQd1Jrg2F1YT1pVfx8szuVgb2VYq&#10;35Uh/6GKRirNSR+hLqWTsDHqL6hG5YYslW6UUzOmslQ5hh64mzj6o5u7SrYYemFybPtIk/1/sPmH&#10;h1sDqmDtEgFaNqzRLdUIDu+tow5hKqBAmzNn1xpchVDSxrgKvmykcawdlZBEyQm0hlux/mjQqgK1&#10;U7Lmr9goy987NAirLczj0ekRVGpdcSxzcNxKgwU4CtiSrSTXOIBxJsPYcQovGLVjhSqgoQZO1kiz&#10;hefP+otXvLtnhX98++4TzKLR9AjYcfu3FnNi//Hr3x/GUTRKj14GCO+DrrULpuOuZUJc/5p65iRo&#10;atsbyu8taHpTSb3GC2Ooq1AWrEPsI8cHoQOO9SCr7j0VzKfcOApAfWkabxKWHRid/bh99CD2DnKf&#10;8nSSTuNUQM538ck8TmZpyCEX+/DWWPcOqWGWLBvasMkDvHy4sc6XIxf7Jz6bpitV18HotYYuE/M0&#10;SUPAwU2jvJa1ajIxi/xvmAzf5VtdhGAnVT3sOUGtd237ToeeXb/qg5OSPZsrKrbMg6Fh7Fhb3lRk&#10;vgroeOQyYb2JUEB9rZnLeTyZ+BkNh0l6mvDBHN6sDm+kzhkqE06w2H77xoW5Hlq+YM5LFdjw4gyV&#10;7ErmUQok7cbez+rhObz69ee0/AkAAP//AwBQSwMEFAAGAAgAAAAhALEGcS7fAAAACwEAAA8AAABk&#10;cnMvZG93bnJldi54bWxMj81OwzAQhO9IvIO1SNyonfSHErKpEIhrUVtA4ubG2yQiXkex24S3r3ui&#10;x9GMZr7JV6NtxYl63zhGSCYKBHHpTMMVwufu/WEJwgfNRreOCeGPPKyK25tcZ8YNvKHTNlQilrDP&#10;NEIdQpdJ6cuarPYT1xFH7+B6q0OUfSVNr4dYbluZKrWQVjccF2rd0WtN5e/2aBG+1oef75n6qN7s&#10;vBvcqCTbJ4l4fze+PIMINIb/MFzwIzoUkWnvjmy8aBGWUxXRA8IsTUFcAomaP4LYI6SLZAqyyOX1&#10;h+IMAAD//wMAUEsBAi0AFAAGAAgAAAAhALaDOJL+AAAA4QEAABMAAAAAAAAAAAAAAAAAAAAAAFtD&#10;b250ZW50X1R5cGVzXS54bWxQSwECLQAUAAYACAAAACEAOP0h/9YAAACUAQAACwAAAAAAAAAAAAAA&#10;AAAvAQAAX3JlbHMvLnJlbHNQSwECLQAUAAYACAAAACEA5aGgLaYCAADkBAAADgAAAAAAAAAAAAAA&#10;AAAuAgAAZHJzL2Uyb0RvYy54bWxQSwECLQAUAAYACAAAACEAsQZxLt8AAAALAQAADwAAAAAAAAAA&#10;AAAAAAAABQAAZHJzL2Rvd25yZXYueG1sUEsFBgAAAAAEAAQA8wAAAAwGAAAAAA==&#10;" filled="f" stroked="f">
                <v:textbox>
                  <w:txbxContent>
                    <w:p w:rsidR="009B46C8" w:rsidRPr="00AC5433" w:rsidRDefault="00682E37" w:rsidP="00CC5832">
                      <w:pPr>
                        <w:pStyle w:val="tekstzboku"/>
                        <w:ind w:right="-92"/>
                        <w:rPr>
                          <w:lang w:val="en-GB"/>
                        </w:rPr>
                      </w:pPr>
                      <w:r>
                        <w:rPr>
                          <w:lang w:val="en-GB"/>
                        </w:rPr>
                        <w:t>I</w:t>
                      </w:r>
                      <w:r w:rsidRPr="00AC5433">
                        <w:rPr>
                          <w:lang w:val="en-GB"/>
                        </w:rPr>
                        <w:t xml:space="preserve">n the </w:t>
                      </w:r>
                      <w:r>
                        <w:rPr>
                          <w:lang w:val="en-GB"/>
                        </w:rPr>
                        <w:t>fourth</w:t>
                      </w:r>
                      <w:r w:rsidRPr="00AC5433">
                        <w:rPr>
                          <w:lang w:val="en-GB"/>
                        </w:rPr>
                        <w:t xml:space="preserve"> quarter of 2023 </w:t>
                      </w:r>
                      <w:r>
                        <w:rPr>
                          <w:lang w:val="en-GB"/>
                        </w:rPr>
                        <w:t>p</w:t>
                      </w:r>
                      <w:r w:rsidR="00C475A4" w:rsidRPr="00AC5433">
                        <w:rPr>
                          <w:lang w:val="en-GB"/>
                        </w:rPr>
                        <w:t xml:space="preserve">rices of </w:t>
                      </w:r>
                      <w:r w:rsidR="00DB2F91" w:rsidRPr="00AC5433">
                        <w:rPr>
                          <w:lang w:val="en-GB"/>
                        </w:rPr>
                        <w:t>residential</w:t>
                      </w:r>
                      <w:r w:rsidR="009B46C8" w:rsidRPr="00AC5433">
                        <w:rPr>
                          <w:lang w:val="en-GB"/>
                        </w:rPr>
                        <w:t xml:space="preserve"> premises </w:t>
                      </w:r>
                      <w:r w:rsidR="00BE7B43" w:rsidRPr="00AC5433">
                        <w:rPr>
                          <w:lang w:val="en-GB"/>
                        </w:rPr>
                        <w:t>were by </w:t>
                      </w:r>
                      <w:r>
                        <w:rPr>
                          <w:lang w:val="en-GB"/>
                        </w:rPr>
                        <w:t>91</w:t>
                      </w:r>
                      <w:r w:rsidR="004D192A" w:rsidRPr="00AC5433">
                        <w:rPr>
                          <w:lang w:val="en-GB"/>
                        </w:rPr>
                        <w:t>.</w:t>
                      </w:r>
                      <w:r>
                        <w:rPr>
                          <w:lang w:val="en-GB"/>
                        </w:rPr>
                        <w:t>7</w:t>
                      </w:r>
                      <w:r w:rsidR="00BE7B43" w:rsidRPr="00AC5433">
                        <w:rPr>
                          <w:lang w:val="en-GB"/>
                        </w:rPr>
                        <w:t xml:space="preserve">% higher </w:t>
                      </w:r>
                      <w:r w:rsidR="0057227D" w:rsidRPr="00AC5433">
                        <w:rPr>
                          <w:lang w:val="en-GB"/>
                        </w:rPr>
                        <w:t xml:space="preserve">compared </w:t>
                      </w:r>
                      <w:r w:rsidR="00341947" w:rsidRPr="00AC5433">
                        <w:rPr>
                          <w:lang w:val="en-GB"/>
                        </w:rPr>
                        <w:t>to</w:t>
                      </w:r>
                      <w:r w:rsidR="00BE7B43" w:rsidRPr="00AC5433">
                        <w:rPr>
                          <w:lang w:val="en-GB"/>
                        </w:rPr>
                        <w:t xml:space="preserve"> the average price for 2015 </w:t>
                      </w:r>
                      <w:r w:rsidR="009B46C8" w:rsidRPr="00AC5433">
                        <w:rPr>
                          <w:lang w:val="en-GB"/>
                        </w:rPr>
                        <w:t>(of which on</w:t>
                      </w:r>
                      <w:r w:rsidR="000645CF" w:rsidRPr="00AC5433">
                        <w:rPr>
                          <w:lang w:val="en-GB"/>
                        </w:rPr>
                        <w:t> </w:t>
                      </w:r>
                      <w:r w:rsidR="009B46C8" w:rsidRPr="00AC5433">
                        <w:rPr>
                          <w:lang w:val="en-GB"/>
                        </w:rPr>
                        <w:t>the primar</w:t>
                      </w:r>
                      <w:r w:rsidR="00251900" w:rsidRPr="00AC5433">
                        <w:rPr>
                          <w:lang w:val="en-GB"/>
                        </w:rPr>
                        <w:t xml:space="preserve">y </w:t>
                      </w:r>
                      <w:r w:rsidR="005F4B77" w:rsidRPr="00AC5433">
                        <w:rPr>
                          <w:lang w:val="en-GB"/>
                        </w:rPr>
                        <w:br/>
                      </w:r>
                      <w:r w:rsidR="00251900" w:rsidRPr="00AC5433">
                        <w:rPr>
                          <w:lang w:val="en-GB"/>
                        </w:rPr>
                        <w:t xml:space="preserve">market – by </w:t>
                      </w:r>
                      <w:r>
                        <w:rPr>
                          <w:lang w:val="en-GB"/>
                        </w:rPr>
                        <w:t>80</w:t>
                      </w:r>
                      <w:r w:rsidR="004D192A" w:rsidRPr="00AC5433">
                        <w:rPr>
                          <w:lang w:val="en-GB"/>
                        </w:rPr>
                        <w:t>.</w:t>
                      </w:r>
                      <w:r>
                        <w:rPr>
                          <w:lang w:val="en-GB"/>
                        </w:rPr>
                        <w:t>6</w:t>
                      </w:r>
                      <w:r w:rsidR="009B46C8" w:rsidRPr="00AC5433">
                        <w:rPr>
                          <w:lang w:val="en-GB"/>
                        </w:rPr>
                        <w:t>% and o</w:t>
                      </w:r>
                      <w:r w:rsidR="00251900" w:rsidRPr="00AC5433">
                        <w:rPr>
                          <w:lang w:val="en-GB"/>
                        </w:rPr>
                        <w:t>n</w:t>
                      </w:r>
                      <w:r w:rsidR="000645CF" w:rsidRPr="00AC5433">
                        <w:rPr>
                          <w:lang w:val="en-GB"/>
                        </w:rPr>
                        <w:t> </w:t>
                      </w:r>
                      <w:r w:rsidR="00251900" w:rsidRPr="00AC5433">
                        <w:rPr>
                          <w:lang w:val="en-GB"/>
                        </w:rPr>
                        <w:t xml:space="preserve">the secondary market – by </w:t>
                      </w:r>
                      <w:r>
                        <w:rPr>
                          <w:lang w:val="en-GB"/>
                        </w:rPr>
                        <w:t>100</w:t>
                      </w:r>
                      <w:r w:rsidR="004D192A" w:rsidRPr="00AC5433">
                        <w:rPr>
                          <w:lang w:val="en-GB"/>
                        </w:rPr>
                        <w:t>.</w:t>
                      </w:r>
                      <w:r>
                        <w:rPr>
                          <w:lang w:val="en-GB"/>
                        </w:rPr>
                        <w:t>5</w:t>
                      </w:r>
                      <w:r w:rsidR="00CE6424" w:rsidRPr="00AC5433">
                        <w:rPr>
                          <w:lang w:val="en-GB"/>
                        </w:rPr>
                        <w:t>%)</w:t>
                      </w:r>
                    </w:p>
                  </w:txbxContent>
                </v:textbox>
                <w10:wrap type="tight"/>
              </v:shape>
            </w:pict>
          </mc:Fallback>
        </mc:AlternateContent>
      </w:r>
      <w:r w:rsidR="005F2681" w:rsidRPr="00A072EF">
        <w:rPr>
          <w:b/>
          <w:szCs w:val="19"/>
          <w:lang w:val="en-US"/>
        </w:rPr>
        <w:t>Chart</w:t>
      </w:r>
      <w:r w:rsidR="0087115A" w:rsidRPr="00A072EF">
        <w:rPr>
          <w:b/>
          <w:szCs w:val="19"/>
          <w:lang w:val="en-US"/>
        </w:rPr>
        <w:t xml:space="preserve"> 4. </w:t>
      </w:r>
      <w:r w:rsidR="00505EF2" w:rsidRPr="00A072EF">
        <w:rPr>
          <w:b/>
          <w:szCs w:val="19"/>
          <w:lang w:val="en-US"/>
        </w:rPr>
        <w:t>Quarterly c</w:t>
      </w:r>
      <w:r w:rsidR="0057227D" w:rsidRPr="00A072EF">
        <w:rPr>
          <w:b/>
          <w:szCs w:val="19"/>
          <w:lang w:val="en-US"/>
        </w:rPr>
        <w:t>hanges in p</w:t>
      </w:r>
      <w:r w:rsidR="00BE22CE" w:rsidRPr="00A072EF">
        <w:rPr>
          <w:b/>
          <w:szCs w:val="19"/>
          <w:lang w:val="en-US"/>
        </w:rPr>
        <w:t xml:space="preserve">rices of residential premises compared </w:t>
      </w:r>
      <w:r w:rsidR="0057227D" w:rsidRPr="00A072EF">
        <w:rPr>
          <w:b/>
          <w:szCs w:val="19"/>
          <w:lang w:val="en-US"/>
        </w:rPr>
        <w:t>to</w:t>
      </w:r>
      <w:r w:rsidR="00BE22CE" w:rsidRPr="00A072EF">
        <w:rPr>
          <w:b/>
          <w:szCs w:val="19"/>
          <w:lang w:val="en-US"/>
        </w:rPr>
        <w:t xml:space="preserve"> 2015</w:t>
      </w:r>
    </w:p>
    <w:p w:rsidR="00DB2F91" w:rsidRDefault="00682E37">
      <w:pPr>
        <w:spacing w:before="0" w:after="160" w:line="259" w:lineRule="auto"/>
        <w:rPr>
          <w:b/>
          <w:sz w:val="18"/>
          <w:lang w:val="en-US"/>
        </w:rPr>
      </w:pPr>
      <w:r>
        <w:rPr>
          <w:b/>
          <w:noProof/>
          <w:sz w:val="18"/>
          <w:lang w:eastAsia="pl-PL"/>
        </w:rPr>
        <w:drawing>
          <wp:inline distT="0" distB="0" distL="0" distR="0" wp14:anchorId="5CF248D3">
            <wp:extent cx="5200650" cy="4064554"/>
            <wp:effectExtent l="0" t="0" r="0" b="0"/>
            <wp:docPr id="25" name="Obraz 25" descr="Chart 4. presents quarterly changes in prices of residential premises compared to 2015 on the total market, on the primary market and on the secondary market in 2013-2023." title="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8386" cy="4086231"/>
                    </a:xfrm>
                    <a:prstGeom prst="rect">
                      <a:avLst/>
                    </a:prstGeom>
                    <a:noFill/>
                  </pic:spPr>
                </pic:pic>
              </a:graphicData>
            </a:graphic>
          </wp:inline>
        </w:drawing>
      </w:r>
    </w:p>
    <w:p w:rsidR="00B30C2B" w:rsidRPr="00BE22CE" w:rsidRDefault="00B30C2B" w:rsidP="00E06AEE">
      <w:pPr>
        <w:rPr>
          <w:lang w:val="en-US"/>
        </w:rPr>
      </w:pPr>
    </w:p>
    <w:p w:rsidR="00F352F0" w:rsidRPr="003A407C" w:rsidRDefault="00553BB8" w:rsidP="00A072EF">
      <w:pPr>
        <w:spacing w:before="360" w:line="240" w:lineRule="auto"/>
        <w:rPr>
          <w:b/>
          <w:szCs w:val="19"/>
          <w:lang w:val="en-US"/>
        </w:rPr>
      </w:pPr>
      <w:r w:rsidRPr="003A407C">
        <w:rPr>
          <w:b/>
          <w:noProof/>
          <w:szCs w:val="19"/>
          <w:lang w:eastAsia="pl-PL"/>
        </w:rPr>
        <w:lastRenderedPageBreak/>
        <mc:AlternateContent>
          <mc:Choice Requires="wps">
            <w:drawing>
              <wp:anchor distT="45720" distB="45720" distL="114300" distR="114300" simplePos="0" relativeHeight="251791360" behindDoc="1" locked="0" layoutInCell="1" allowOverlap="1">
                <wp:simplePos x="0" y="0"/>
                <wp:positionH relativeFrom="column">
                  <wp:posOffset>5212963</wp:posOffset>
                </wp:positionH>
                <wp:positionV relativeFrom="paragraph">
                  <wp:posOffset>134841</wp:posOffset>
                </wp:positionV>
                <wp:extent cx="1701800" cy="1819275"/>
                <wp:effectExtent l="0" t="0" r="0" b="0"/>
                <wp:wrapTight wrapText="bothSides">
                  <wp:wrapPolygon edited="0">
                    <wp:start x="725" y="0"/>
                    <wp:lineTo x="725" y="21261"/>
                    <wp:lineTo x="20794" y="21261"/>
                    <wp:lineTo x="20794" y="0"/>
                    <wp:lineTo x="725" y="0"/>
                  </wp:wrapPolygon>
                </wp:wrapTight>
                <wp:docPr id="11" name="Pole tekstowe 6" descr="In the fourth quarter of 2023, the highest increase in pric-es of residential premises, compared to the previous quarter, was recorded in the Małopolskie Voivodship (by 7.9%), while a price de-crease was observed in the Zachodniopomorskie Voi-vodship (by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819275"/>
                        </a:xfrm>
                        <a:prstGeom prst="rect">
                          <a:avLst/>
                        </a:prstGeom>
                        <a:noFill/>
                        <a:ln w="9525">
                          <a:noFill/>
                          <a:miter lim="800000"/>
                          <a:headEnd/>
                          <a:tailEnd/>
                        </a:ln>
                      </wps:spPr>
                      <wps:txbx>
                        <w:txbxContent>
                          <w:p w:rsidR="00C9473C" w:rsidRPr="00AC5433" w:rsidRDefault="00DB2F91" w:rsidP="00155886">
                            <w:pPr>
                              <w:pStyle w:val="tekstzboku"/>
                              <w:rPr>
                                <w:lang w:val="en-US"/>
                              </w:rPr>
                            </w:pPr>
                            <w:r w:rsidRPr="00AC5433">
                              <w:rPr>
                                <w:lang w:val="en-US"/>
                              </w:rPr>
                              <w:t xml:space="preserve">In the </w:t>
                            </w:r>
                            <w:r w:rsidR="00682E37">
                              <w:rPr>
                                <w:lang w:val="en-US"/>
                              </w:rPr>
                              <w:t>fourth</w:t>
                            </w:r>
                            <w:r w:rsidRPr="00AC5433">
                              <w:rPr>
                                <w:lang w:val="en-US"/>
                              </w:rPr>
                              <w:t xml:space="preserve"> quarter of 202</w:t>
                            </w:r>
                            <w:r w:rsidR="00E31214" w:rsidRPr="00AC5433">
                              <w:rPr>
                                <w:lang w:val="en-US"/>
                              </w:rPr>
                              <w:t>3</w:t>
                            </w:r>
                            <w:r w:rsidRPr="00AC5433">
                              <w:rPr>
                                <w:lang w:val="en-US"/>
                              </w:rPr>
                              <w:t xml:space="preserve">, </w:t>
                            </w:r>
                            <w:r w:rsidR="00682E37" w:rsidRPr="00AC5433">
                              <w:rPr>
                                <w:lang w:val="en-US"/>
                              </w:rPr>
                              <w:t xml:space="preserve">the highest increase in prices of </w:t>
                            </w:r>
                            <w:r w:rsidR="00682E37" w:rsidRPr="00155886">
                              <w:t>residential</w:t>
                            </w:r>
                            <w:r w:rsidR="00682E37" w:rsidRPr="00AC5433">
                              <w:rPr>
                                <w:lang w:val="en-US"/>
                              </w:rPr>
                              <w:t xml:space="preserve"> premises</w:t>
                            </w:r>
                            <w:r w:rsidR="00682E37">
                              <w:rPr>
                                <w:lang w:val="en-US"/>
                              </w:rPr>
                              <w:t>,</w:t>
                            </w:r>
                            <w:r w:rsidR="00682E37" w:rsidRPr="00AC5433">
                              <w:rPr>
                                <w:lang w:val="en-US"/>
                              </w:rPr>
                              <w:t xml:space="preserve"> </w:t>
                            </w:r>
                            <w:r w:rsidRPr="00AC5433">
                              <w:rPr>
                                <w:lang w:val="en-US"/>
                              </w:rPr>
                              <w:t>c</w:t>
                            </w:r>
                            <w:r w:rsidR="00682E37">
                              <w:rPr>
                                <w:lang w:val="en-US"/>
                              </w:rPr>
                              <w:t>ompared to the previous quarter</w:t>
                            </w:r>
                            <w:r w:rsidR="00C4280E">
                              <w:rPr>
                                <w:lang w:val="en-US"/>
                              </w:rPr>
                              <w:t>,</w:t>
                            </w:r>
                            <w:r w:rsidRPr="00AC5433">
                              <w:rPr>
                                <w:lang w:val="en-US"/>
                              </w:rPr>
                              <w:t xml:space="preserve"> was recorded in the </w:t>
                            </w:r>
                            <w:r w:rsidR="00C4280E">
                              <w:rPr>
                                <w:lang w:val="en-US"/>
                              </w:rPr>
                              <w:t>Małopolskie</w:t>
                            </w:r>
                            <w:r w:rsidRPr="00AC5433">
                              <w:rPr>
                                <w:lang w:val="en-US"/>
                              </w:rPr>
                              <w:t xml:space="preserve"> Voivodship (</w:t>
                            </w:r>
                            <w:r w:rsidR="004D192A" w:rsidRPr="00AC5433">
                              <w:rPr>
                                <w:lang w:val="en-US"/>
                              </w:rPr>
                              <w:t>by 7.</w:t>
                            </w:r>
                            <w:r w:rsidR="00C4280E">
                              <w:rPr>
                                <w:lang w:val="en-US"/>
                              </w:rPr>
                              <w:t>9</w:t>
                            </w:r>
                            <w:r w:rsidRPr="00AC5433">
                              <w:rPr>
                                <w:lang w:val="en-US"/>
                              </w:rPr>
                              <w:t>%)</w:t>
                            </w:r>
                            <w:r w:rsidR="004D192A" w:rsidRPr="00AC5433">
                              <w:rPr>
                                <w:lang w:val="en-US"/>
                              </w:rPr>
                              <w:t xml:space="preserve">, </w:t>
                            </w:r>
                            <w:r w:rsidR="00C4280E" w:rsidRPr="00C4280E">
                              <w:rPr>
                                <w:lang w:val="en-US"/>
                              </w:rPr>
                              <w:t xml:space="preserve">while a price decrease was observed in the </w:t>
                            </w:r>
                            <w:r w:rsidR="00C4280E">
                              <w:rPr>
                                <w:lang w:val="en-US"/>
                              </w:rPr>
                              <w:t>Zachodniopomorskie</w:t>
                            </w:r>
                            <w:r w:rsidR="00C4280E" w:rsidRPr="00C4280E">
                              <w:rPr>
                                <w:lang w:val="en-US"/>
                              </w:rPr>
                              <w:t xml:space="preserve"> Voivodship (by 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In the fourth quarter of 2023, the highest increase in pric-es of residential premises, compared to the previous quarter, was recorded in the Małopolskie Voivodship (by 7.9%), while a price de-crease was observed in the Zachodniopomorskie Voi-vodship (by 0.4%)" style="position:absolute;margin-left:410.45pt;margin-top:10.6pt;width:134pt;height:143.2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A0JtwIAAA4FAAAOAAAAZHJzL2Uyb0RvYy54bWysVMFu2zAMvQ/YPwgCCqxAEztZ0jRBnaJr&#10;16FAuxXotsNuikzHQm3RE5U42XH/tv8aJSdtsN2G+SBIpvjI90jq/GJTV2INjgzaTA76qRRgNebG&#10;LjP55fNN70wK8srmqkILmdwCyYv561fnbTODIZZY5eAEg1iatU0mS++bWZKQLqFW1McGLBsLdLXy&#10;fHTLJHeqZfS6SoZpepq06PLGoQYi/nvdGeU84hcFaP+pKAi8qDLJufm4urguwprMz9Vs6VRTGr1L&#10;Q/1DFrUyloM+Q10rr8TKmb+gaqMdEha+r7FOsCiMhsiB2QzSP9g8lqqByIXFoeZZJvp/sPrj+sEJ&#10;k3PtBlJYVXONHrAC4eGJPLYgTqXIgTRrdmuFL0EUuHK+FN9XynmuHRZimA7fnkRbaZYlkBfGageK&#10;gDeicUb3gMJFB2RysN6oin9DbQjoRLASjXKQC48RhC1rgyvahzgRrSL21VxqvsWQIY179esnNljR&#10;kwHxFc0acypNI94stmLSnx4ds1tpmImKGQCz6O2SCnC4IHDrF7hvSpeYW8OQNbo9aO8QNe2Pjo5D&#10;x7QNzVi4x4al85t3uGH1YvWpuUP9RMLiVansEi6dw7YElXPFBsEzOXDtcCiALNp7zFl5tfIYgTaF&#10;q0M7cYMIRufO3T53K2y80CHkJB2cpWzSbBucDabDyTjGULO9e+PIfwCsWQHi1mcJfYRX6zvyIR01&#10;218J0SzemKqKI1FZ0WZyOh6Oo8OBpTah6pWpM8nR+etmKLB8b/Po7JWpuj0HqOyOdmDacfabxSb2&#10;3Nu9mgvMt6yDw25A+UHhTYnuhxQtD2cmKbQbSFHdWtZyOhiNwjTHw2g8GfLBHVoWhxZlubTcv16K&#10;bnvl4wvQUb5kzQsT1QjF6TLZpcxDF0XaPRBhqg/P8dbLMzb/DQAA//8DAFBLAwQUAAYACAAAACEA&#10;BZOCwt8AAAALAQAADwAAAGRycy9kb3ducmV2LnhtbEyPTW/CMAyG75P4D5GRdhsJ3Qelq4vQpl03&#10;wQbSbqExbUXjVE2g3b9fOG1H249eP2++Gm0rLtT7xjHCfKZAEJfONFwhfH2+3aUgfNBsdOuYEH7I&#10;w6qY3OQ6M27gDV22oRIxhH2mEeoQukxKX9ZktZ+5jjjejq63OsSxr6Tp9RDDbSsTpZ6k1Q3HD7Xu&#10;6KWm8rQ9W4Td+/F7/6A+qlf72A1uVJLtUiLeTsf1M4hAY/iD4aof1aGITgd3ZuNFi5AmahlRhGSe&#10;gLgCKk3j5oBwrxYLkEUu/3cofgEAAP//AwBQSwECLQAUAAYACAAAACEAtoM4kv4AAADhAQAAEwAA&#10;AAAAAAAAAAAAAAAAAAAAW0NvbnRlbnRfVHlwZXNdLnhtbFBLAQItABQABgAIAAAAIQA4/SH/1gAA&#10;AJQBAAALAAAAAAAAAAAAAAAAAC8BAABfcmVscy8ucmVsc1BLAQItABQABgAIAAAAIQC36A0JtwIA&#10;AA4FAAAOAAAAAAAAAAAAAAAAAC4CAABkcnMvZTJvRG9jLnhtbFBLAQItABQABgAIAAAAIQAFk4LC&#10;3wAAAAsBAAAPAAAAAAAAAAAAAAAAABEFAABkcnMvZG93bnJldi54bWxQSwUGAAAAAAQABADzAAAA&#10;HQYAAAAA&#10;" filled="f" stroked="f">
                <v:textbox>
                  <w:txbxContent>
                    <w:p w:rsidR="00C9473C" w:rsidRPr="00AC5433" w:rsidRDefault="00DB2F91" w:rsidP="00155886">
                      <w:pPr>
                        <w:pStyle w:val="tekstzboku"/>
                        <w:rPr>
                          <w:lang w:val="en-US"/>
                        </w:rPr>
                      </w:pPr>
                      <w:r w:rsidRPr="00AC5433">
                        <w:rPr>
                          <w:lang w:val="en-US"/>
                        </w:rPr>
                        <w:t xml:space="preserve">In the </w:t>
                      </w:r>
                      <w:r w:rsidR="00682E37">
                        <w:rPr>
                          <w:lang w:val="en-US"/>
                        </w:rPr>
                        <w:t>fourth</w:t>
                      </w:r>
                      <w:r w:rsidRPr="00AC5433">
                        <w:rPr>
                          <w:lang w:val="en-US"/>
                        </w:rPr>
                        <w:t xml:space="preserve"> quarter of 202</w:t>
                      </w:r>
                      <w:r w:rsidR="00E31214" w:rsidRPr="00AC5433">
                        <w:rPr>
                          <w:lang w:val="en-US"/>
                        </w:rPr>
                        <w:t>3</w:t>
                      </w:r>
                      <w:r w:rsidRPr="00AC5433">
                        <w:rPr>
                          <w:lang w:val="en-US"/>
                        </w:rPr>
                        <w:t xml:space="preserve">, </w:t>
                      </w:r>
                      <w:r w:rsidR="00682E37" w:rsidRPr="00AC5433">
                        <w:rPr>
                          <w:lang w:val="en-US"/>
                        </w:rPr>
                        <w:t xml:space="preserve">the highest increase in prices of </w:t>
                      </w:r>
                      <w:r w:rsidR="00682E37" w:rsidRPr="00155886">
                        <w:t>residential</w:t>
                      </w:r>
                      <w:r w:rsidR="00682E37" w:rsidRPr="00AC5433">
                        <w:rPr>
                          <w:lang w:val="en-US"/>
                        </w:rPr>
                        <w:t xml:space="preserve"> premises</w:t>
                      </w:r>
                      <w:r w:rsidR="00682E37">
                        <w:rPr>
                          <w:lang w:val="en-US"/>
                        </w:rPr>
                        <w:t>,</w:t>
                      </w:r>
                      <w:r w:rsidR="00682E37" w:rsidRPr="00AC5433">
                        <w:rPr>
                          <w:lang w:val="en-US"/>
                        </w:rPr>
                        <w:t xml:space="preserve"> </w:t>
                      </w:r>
                      <w:r w:rsidRPr="00AC5433">
                        <w:rPr>
                          <w:lang w:val="en-US"/>
                        </w:rPr>
                        <w:t>c</w:t>
                      </w:r>
                      <w:r w:rsidR="00682E37">
                        <w:rPr>
                          <w:lang w:val="en-US"/>
                        </w:rPr>
                        <w:t>ompared to the previous quarter</w:t>
                      </w:r>
                      <w:r w:rsidR="00C4280E">
                        <w:rPr>
                          <w:lang w:val="en-US"/>
                        </w:rPr>
                        <w:t>,</w:t>
                      </w:r>
                      <w:r w:rsidRPr="00AC5433">
                        <w:rPr>
                          <w:lang w:val="en-US"/>
                        </w:rPr>
                        <w:t xml:space="preserve"> was recorded in the </w:t>
                      </w:r>
                      <w:r w:rsidR="00C4280E">
                        <w:rPr>
                          <w:lang w:val="en-US"/>
                        </w:rPr>
                        <w:t>Małopolskie</w:t>
                      </w:r>
                      <w:r w:rsidRPr="00AC5433">
                        <w:rPr>
                          <w:lang w:val="en-US"/>
                        </w:rPr>
                        <w:t xml:space="preserve"> Voivodship (</w:t>
                      </w:r>
                      <w:r w:rsidR="004D192A" w:rsidRPr="00AC5433">
                        <w:rPr>
                          <w:lang w:val="en-US"/>
                        </w:rPr>
                        <w:t>by 7.</w:t>
                      </w:r>
                      <w:r w:rsidR="00C4280E">
                        <w:rPr>
                          <w:lang w:val="en-US"/>
                        </w:rPr>
                        <w:t>9</w:t>
                      </w:r>
                      <w:r w:rsidRPr="00AC5433">
                        <w:rPr>
                          <w:lang w:val="en-US"/>
                        </w:rPr>
                        <w:t>%)</w:t>
                      </w:r>
                      <w:r w:rsidR="004D192A" w:rsidRPr="00AC5433">
                        <w:rPr>
                          <w:lang w:val="en-US"/>
                        </w:rPr>
                        <w:t xml:space="preserve">, </w:t>
                      </w:r>
                      <w:r w:rsidR="00C4280E" w:rsidRPr="00C4280E">
                        <w:rPr>
                          <w:lang w:val="en-US"/>
                        </w:rPr>
                        <w:t xml:space="preserve">while a price decrease was observed in the </w:t>
                      </w:r>
                      <w:r w:rsidR="00C4280E">
                        <w:rPr>
                          <w:lang w:val="en-US"/>
                        </w:rPr>
                        <w:t>Zachodniopomorskie</w:t>
                      </w:r>
                      <w:r w:rsidR="00C4280E" w:rsidRPr="00C4280E">
                        <w:rPr>
                          <w:lang w:val="en-US"/>
                        </w:rPr>
                        <w:t xml:space="preserve"> Voivodship (by 0.4%)</w:t>
                      </w:r>
                    </w:p>
                  </w:txbxContent>
                </v:textbox>
                <w10:wrap type="tight"/>
              </v:shape>
            </w:pict>
          </mc:Fallback>
        </mc:AlternateContent>
      </w:r>
      <w:r w:rsidR="00730963" w:rsidRPr="003A407C">
        <w:rPr>
          <w:b/>
          <w:szCs w:val="19"/>
          <w:lang w:val="en-US"/>
        </w:rPr>
        <w:t>Table</w:t>
      </w:r>
      <w:r w:rsidR="009E181A" w:rsidRPr="003A407C">
        <w:rPr>
          <w:b/>
          <w:szCs w:val="19"/>
          <w:lang w:val="en-US"/>
        </w:rPr>
        <w:t xml:space="preserve"> 2. </w:t>
      </w:r>
      <w:r w:rsidR="00730963" w:rsidRPr="003A407C">
        <w:rPr>
          <w:b/>
          <w:spacing w:val="-2"/>
          <w:szCs w:val="19"/>
          <w:shd w:val="clear" w:color="auto" w:fill="FFFFFF"/>
          <w:lang w:val="en-US"/>
        </w:rPr>
        <w:t>Price indices of residential premises b</w:t>
      </w:r>
      <w:r w:rsidR="006C50D6" w:rsidRPr="003A407C">
        <w:rPr>
          <w:b/>
          <w:spacing w:val="-2"/>
          <w:szCs w:val="19"/>
          <w:shd w:val="clear" w:color="auto" w:fill="FFFFFF"/>
          <w:lang w:val="en-US"/>
        </w:rPr>
        <w:t xml:space="preserve">y voivodships </w:t>
      </w:r>
      <w:r w:rsidR="0073406E" w:rsidRPr="003A407C">
        <w:rPr>
          <w:b/>
          <w:spacing w:val="-2"/>
          <w:szCs w:val="19"/>
          <w:shd w:val="clear" w:color="auto" w:fill="FFFFFF"/>
          <w:lang w:val="en-US"/>
        </w:rPr>
        <w:t xml:space="preserve">in the </w:t>
      </w:r>
      <w:r w:rsidR="00682E37">
        <w:rPr>
          <w:b/>
          <w:spacing w:val="-2"/>
          <w:szCs w:val="19"/>
          <w:shd w:val="clear" w:color="auto" w:fill="FFFFFF"/>
          <w:lang w:val="en-US"/>
        </w:rPr>
        <w:t>fourth</w:t>
      </w:r>
      <w:r w:rsidR="00562D12">
        <w:rPr>
          <w:b/>
          <w:spacing w:val="-2"/>
          <w:szCs w:val="19"/>
          <w:shd w:val="clear" w:color="auto" w:fill="FFFFFF"/>
          <w:lang w:val="en-US"/>
        </w:rPr>
        <w:t xml:space="preserve"> </w:t>
      </w:r>
      <w:r w:rsidR="0073406E" w:rsidRPr="003A407C">
        <w:rPr>
          <w:b/>
          <w:spacing w:val="-2"/>
          <w:szCs w:val="19"/>
          <w:shd w:val="clear" w:color="auto" w:fill="FFFFFF"/>
          <w:lang w:val="en-US"/>
        </w:rPr>
        <w:t xml:space="preserve">quarter </w:t>
      </w:r>
      <w:r w:rsidR="00841D17" w:rsidRPr="003A407C">
        <w:rPr>
          <w:b/>
          <w:spacing w:val="-2"/>
          <w:szCs w:val="19"/>
          <w:shd w:val="clear" w:color="auto" w:fill="FFFFFF"/>
          <w:lang w:val="en-US"/>
        </w:rPr>
        <w:t>of</w:t>
      </w:r>
      <w:r w:rsidR="00730963" w:rsidRPr="003A407C">
        <w:rPr>
          <w:b/>
          <w:spacing w:val="-2"/>
          <w:szCs w:val="19"/>
          <w:shd w:val="clear" w:color="auto" w:fill="FFFFFF"/>
          <w:lang w:val="en-US"/>
        </w:rPr>
        <w:t xml:space="preserve"> </w:t>
      </w:r>
      <w:r w:rsidR="00567335">
        <w:rPr>
          <w:b/>
          <w:spacing w:val="-2"/>
          <w:szCs w:val="19"/>
          <w:shd w:val="clear" w:color="auto" w:fill="FFFFFF"/>
          <w:lang w:val="en-US"/>
        </w:rPr>
        <w:t>2023</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Price indices of residential premises by voivodships in the fourth quarter of 2023"/>
      </w:tblPr>
      <w:tblGrid>
        <w:gridCol w:w="3494"/>
        <w:gridCol w:w="2278"/>
        <w:gridCol w:w="2296"/>
      </w:tblGrid>
      <w:tr w:rsidR="00F95B4F" w:rsidRPr="003A407C" w:rsidTr="00F1281A">
        <w:trPr>
          <w:trHeight w:val="57"/>
        </w:trPr>
        <w:tc>
          <w:tcPr>
            <w:tcW w:w="3494" w:type="dxa"/>
            <w:vMerge w:val="restart"/>
            <w:vAlign w:val="center"/>
          </w:tcPr>
          <w:p w:rsidR="00F95B4F" w:rsidRPr="003A407C" w:rsidRDefault="003A407C" w:rsidP="00E945B7">
            <w:pPr>
              <w:keepNext/>
              <w:tabs>
                <w:tab w:val="right" w:leader="dot" w:pos="4139"/>
              </w:tabs>
              <w:spacing w:before="0" w:after="0" w:line="240" w:lineRule="auto"/>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2"/>
            <w:vAlign w:val="center"/>
          </w:tcPr>
          <w:p w:rsidR="00F95B4F" w:rsidRPr="003A407C" w:rsidRDefault="00F1327C" w:rsidP="00682E37">
            <w:pPr>
              <w:keepNext/>
              <w:keepLines/>
              <w:spacing w:line="240" w:lineRule="auto"/>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682E37">
              <w:rPr>
                <w:rFonts w:eastAsiaTheme="majorEastAsia" w:cstheme="majorBidi"/>
                <w:bCs/>
                <w:color w:val="000000" w:themeColor="text1"/>
                <w:szCs w:val="19"/>
                <w:lang w:val="en-GB"/>
              </w:rPr>
              <w:t>4</w:t>
            </w:r>
            <w:r w:rsidR="00562D12">
              <w:rPr>
                <w:rFonts w:eastAsiaTheme="majorEastAsia" w:cstheme="majorBidi"/>
                <w:bCs/>
                <w:color w:val="000000" w:themeColor="text1"/>
                <w:szCs w:val="19"/>
                <w:lang w:val="en-GB"/>
              </w:rPr>
              <w:t xml:space="preserve"> </w:t>
            </w:r>
            <w:r w:rsidR="00567335">
              <w:rPr>
                <w:rFonts w:eastAsiaTheme="majorEastAsia" w:cstheme="majorBidi"/>
                <w:bCs/>
                <w:color w:val="000000" w:themeColor="text1"/>
                <w:szCs w:val="19"/>
                <w:lang w:val="en-GB"/>
              </w:rPr>
              <w:t>2023</w:t>
            </w:r>
          </w:p>
        </w:tc>
      </w:tr>
      <w:tr w:rsidR="00F95B4F" w:rsidRPr="003A407C" w:rsidTr="00F1281A">
        <w:trPr>
          <w:trHeight w:val="57"/>
        </w:trPr>
        <w:tc>
          <w:tcPr>
            <w:tcW w:w="3494" w:type="dxa"/>
            <w:vMerge/>
            <w:vAlign w:val="center"/>
          </w:tcPr>
          <w:p w:rsidR="00F95B4F" w:rsidRPr="003A407C" w:rsidRDefault="00F95B4F" w:rsidP="00E945B7">
            <w:pPr>
              <w:keepNext/>
              <w:tabs>
                <w:tab w:val="right" w:leader="dot" w:pos="4139"/>
              </w:tabs>
              <w:spacing w:before="0" w:after="0" w:line="240" w:lineRule="auto"/>
              <w:jc w:val="center"/>
              <w:outlineLvl w:val="0"/>
              <w:rPr>
                <w:rFonts w:ascii="Fira Sans SemiBold" w:eastAsia="Times New Roman" w:hAnsi="Fira Sans SemiBold" w:cs="Arial"/>
                <w:b/>
                <w:bCs/>
                <w:color w:val="000000" w:themeColor="text1"/>
                <w:szCs w:val="19"/>
                <w:lang w:val="en-GB" w:eastAsia="pl-PL"/>
              </w:rPr>
            </w:pPr>
          </w:p>
        </w:tc>
        <w:tc>
          <w:tcPr>
            <w:tcW w:w="2278" w:type="dxa"/>
            <w:vAlign w:val="center"/>
          </w:tcPr>
          <w:p w:rsidR="009C3C87" w:rsidRPr="003A407C" w:rsidRDefault="00F1327C" w:rsidP="00682E37">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682E37">
              <w:rPr>
                <w:rFonts w:eastAsiaTheme="majorEastAsia" w:cstheme="majorBidi"/>
                <w:bCs/>
                <w:color w:val="000000" w:themeColor="text1"/>
                <w:szCs w:val="19"/>
                <w:lang w:val="en-GB"/>
              </w:rPr>
              <w:t>3</w:t>
            </w:r>
            <w:r w:rsidRPr="003A407C">
              <w:rPr>
                <w:color w:val="000000" w:themeColor="text1"/>
                <w:szCs w:val="19"/>
                <w:lang w:val="en-GB"/>
              </w:rPr>
              <w:t xml:space="preserve"> </w:t>
            </w:r>
            <w:r w:rsidR="00567335">
              <w:rPr>
                <w:color w:val="000000" w:themeColor="text1"/>
                <w:szCs w:val="19"/>
                <w:lang w:val="en-GB"/>
              </w:rPr>
              <w:t>202</w:t>
            </w:r>
            <w:r w:rsidR="00A17800">
              <w:rPr>
                <w:color w:val="000000" w:themeColor="text1"/>
                <w:szCs w:val="19"/>
                <w:lang w:val="en-GB"/>
              </w:rPr>
              <w:t>3</w:t>
            </w:r>
            <w:r w:rsidR="009C3C87" w:rsidRPr="003A407C">
              <w:rPr>
                <w:color w:val="000000" w:themeColor="text1"/>
                <w:szCs w:val="19"/>
                <w:lang w:val="en-GB"/>
              </w:rPr>
              <w:t>=100</w:t>
            </w:r>
          </w:p>
        </w:tc>
        <w:tc>
          <w:tcPr>
            <w:tcW w:w="2296" w:type="dxa"/>
            <w:vAlign w:val="center"/>
          </w:tcPr>
          <w:p w:rsidR="009C3C87" w:rsidRPr="003A407C" w:rsidRDefault="00F1327C" w:rsidP="00682E37">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682E37">
              <w:rPr>
                <w:color w:val="000000" w:themeColor="text1"/>
                <w:szCs w:val="19"/>
                <w:lang w:val="en-GB"/>
              </w:rPr>
              <w:t>4</w:t>
            </w:r>
            <w:r w:rsidRPr="003A407C">
              <w:rPr>
                <w:color w:val="000000" w:themeColor="text1"/>
                <w:szCs w:val="19"/>
                <w:lang w:val="en-GB"/>
              </w:rPr>
              <w:t xml:space="preserve"> </w:t>
            </w:r>
            <w:r w:rsidR="00567335">
              <w:rPr>
                <w:color w:val="000000" w:themeColor="text1"/>
                <w:szCs w:val="19"/>
                <w:lang w:val="en-GB"/>
              </w:rPr>
              <w:t>2022</w:t>
            </w:r>
            <w:r w:rsidR="009C3C87" w:rsidRPr="003A407C">
              <w:rPr>
                <w:color w:val="000000" w:themeColor="text1"/>
                <w:szCs w:val="19"/>
                <w:lang w:val="en-GB"/>
              </w:rPr>
              <w:t>=100</w:t>
            </w:r>
          </w:p>
        </w:tc>
      </w:tr>
      <w:tr w:rsidR="00C4280E" w:rsidRPr="003A407C" w:rsidTr="00F1281A">
        <w:trPr>
          <w:trHeight w:val="57"/>
        </w:trPr>
        <w:tc>
          <w:tcPr>
            <w:tcW w:w="3494" w:type="dxa"/>
            <w:vAlign w:val="center"/>
          </w:tcPr>
          <w:p w:rsidR="00C4280E" w:rsidRPr="003A407C" w:rsidRDefault="00C4280E" w:rsidP="00C4280E">
            <w:pPr>
              <w:keepNext/>
              <w:keepLines/>
              <w:tabs>
                <w:tab w:val="right" w:leader="dot" w:pos="4156"/>
              </w:tabs>
              <w:spacing w:before="0" w:after="0" w:line="240" w:lineRule="auto"/>
              <w:contextualSpacing/>
              <w:outlineLvl w:val="4"/>
              <w:rPr>
                <w:rFonts w:eastAsiaTheme="majorEastAsia" w:cstheme="majorBidi"/>
                <w:color w:val="000000" w:themeColor="text1"/>
                <w:szCs w:val="19"/>
              </w:rPr>
            </w:pPr>
            <w:r w:rsidRPr="003A407C">
              <w:rPr>
                <w:rFonts w:eastAsiaTheme="majorEastAsia" w:cstheme="majorBidi"/>
                <w:color w:val="000000" w:themeColor="text1"/>
                <w:szCs w:val="19"/>
              </w:rPr>
              <w:t>Poland</w:t>
            </w:r>
          </w:p>
        </w:tc>
        <w:tc>
          <w:tcPr>
            <w:tcW w:w="2278" w:type="dxa"/>
            <w:shd w:val="clear" w:color="auto" w:fill="auto"/>
          </w:tcPr>
          <w:p w:rsidR="00C4280E" w:rsidRPr="00CB1421" w:rsidRDefault="00C4280E" w:rsidP="00C4280E">
            <w:pPr>
              <w:ind w:right="135"/>
              <w:jc w:val="right"/>
              <w:rPr>
                <w:szCs w:val="19"/>
              </w:rPr>
            </w:pPr>
            <w:r>
              <w:t>104.</w:t>
            </w:r>
            <w:r w:rsidRPr="00780618">
              <w:t>8</w:t>
            </w:r>
          </w:p>
        </w:tc>
        <w:tc>
          <w:tcPr>
            <w:tcW w:w="2296" w:type="dxa"/>
            <w:shd w:val="clear" w:color="auto" w:fill="auto"/>
          </w:tcPr>
          <w:p w:rsidR="00C4280E" w:rsidRPr="00CB1421" w:rsidRDefault="00C4280E" w:rsidP="00C4280E">
            <w:pPr>
              <w:ind w:right="163"/>
              <w:jc w:val="right"/>
              <w:rPr>
                <w:szCs w:val="19"/>
              </w:rPr>
            </w:pPr>
            <w:r w:rsidRPr="001F64E1">
              <w:t>113</w:t>
            </w:r>
            <w:r>
              <w:t>.</w:t>
            </w:r>
            <w:r w:rsidRPr="001F64E1">
              <w:t>0</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Dolnośląskie </w:t>
            </w:r>
          </w:p>
        </w:tc>
        <w:tc>
          <w:tcPr>
            <w:tcW w:w="2278" w:type="dxa"/>
            <w:shd w:val="clear" w:color="auto" w:fill="auto"/>
          </w:tcPr>
          <w:p w:rsidR="00C4280E" w:rsidRPr="00CB1421" w:rsidRDefault="00C4280E" w:rsidP="00C4280E">
            <w:pPr>
              <w:ind w:right="135"/>
              <w:jc w:val="right"/>
              <w:rPr>
                <w:szCs w:val="19"/>
              </w:rPr>
            </w:pPr>
            <w:r w:rsidRPr="00780618">
              <w:t>105</w:t>
            </w:r>
            <w:r>
              <w:t>.</w:t>
            </w:r>
            <w:r w:rsidRPr="00780618">
              <w:t>3</w:t>
            </w:r>
          </w:p>
        </w:tc>
        <w:tc>
          <w:tcPr>
            <w:tcW w:w="2296" w:type="dxa"/>
            <w:shd w:val="clear" w:color="auto" w:fill="auto"/>
          </w:tcPr>
          <w:p w:rsidR="00C4280E" w:rsidRPr="00CB1421" w:rsidRDefault="00C4280E" w:rsidP="00C4280E">
            <w:pPr>
              <w:ind w:right="163"/>
              <w:jc w:val="right"/>
              <w:rPr>
                <w:szCs w:val="19"/>
              </w:rPr>
            </w:pPr>
            <w:r w:rsidRPr="001F64E1">
              <w:t>118</w:t>
            </w:r>
            <w:r>
              <w:t>.</w:t>
            </w:r>
            <w:r w:rsidRPr="001F64E1">
              <w:t>3</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Kujawsko-Pomorskie </w:t>
            </w:r>
          </w:p>
        </w:tc>
        <w:tc>
          <w:tcPr>
            <w:tcW w:w="2278" w:type="dxa"/>
            <w:shd w:val="clear" w:color="auto" w:fill="auto"/>
          </w:tcPr>
          <w:p w:rsidR="00C4280E" w:rsidRPr="00CB1421" w:rsidRDefault="00C4280E" w:rsidP="00C4280E">
            <w:pPr>
              <w:ind w:right="135"/>
              <w:jc w:val="right"/>
              <w:rPr>
                <w:szCs w:val="19"/>
              </w:rPr>
            </w:pPr>
            <w:r w:rsidRPr="00780618">
              <w:t>105</w:t>
            </w:r>
            <w:r>
              <w:t>.</w:t>
            </w:r>
            <w:r w:rsidRPr="00780618">
              <w:t>9</w:t>
            </w:r>
          </w:p>
        </w:tc>
        <w:tc>
          <w:tcPr>
            <w:tcW w:w="2296" w:type="dxa"/>
            <w:shd w:val="clear" w:color="auto" w:fill="auto"/>
          </w:tcPr>
          <w:p w:rsidR="00C4280E" w:rsidRPr="00CB1421" w:rsidRDefault="00C4280E" w:rsidP="00C4280E">
            <w:pPr>
              <w:ind w:right="163"/>
              <w:jc w:val="right"/>
              <w:rPr>
                <w:szCs w:val="19"/>
              </w:rPr>
            </w:pPr>
            <w:r w:rsidRPr="001F64E1">
              <w:t>114</w:t>
            </w:r>
            <w:r>
              <w:t>.</w:t>
            </w:r>
            <w:r w:rsidRPr="001F64E1">
              <w:t>7</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Lubelskie </w:t>
            </w:r>
          </w:p>
        </w:tc>
        <w:tc>
          <w:tcPr>
            <w:tcW w:w="2278" w:type="dxa"/>
            <w:shd w:val="clear" w:color="auto" w:fill="auto"/>
          </w:tcPr>
          <w:p w:rsidR="00C4280E" w:rsidRPr="00CB1421" w:rsidRDefault="00C4280E" w:rsidP="00C4280E">
            <w:pPr>
              <w:ind w:right="135"/>
              <w:jc w:val="right"/>
              <w:rPr>
                <w:szCs w:val="19"/>
              </w:rPr>
            </w:pPr>
            <w:r w:rsidRPr="00780618">
              <w:t>102</w:t>
            </w:r>
            <w:r>
              <w:t>.</w:t>
            </w:r>
            <w:r w:rsidRPr="00780618">
              <w:t>3</w:t>
            </w:r>
          </w:p>
        </w:tc>
        <w:tc>
          <w:tcPr>
            <w:tcW w:w="2296" w:type="dxa"/>
            <w:shd w:val="clear" w:color="auto" w:fill="auto"/>
          </w:tcPr>
          <w:p w:rsidR="00C4280E" w:rsidRPr="00CB1421" w:rsidRDefault="00C4280E" w:rsidP="00C4280E">
            <w:pPr>
              <w:ind w:right="163"/>
              <w:jc w:val="right"/>
              <w:rPr>
                <w:szCs w:val="19"/>
              </w:rPr>
            </w:pPr>
            <w:r w:rsidRPr="001F64E1">
              <w:t>115</w:t>
            </w:r>
            <w:r>
              <w:t>.</w:t>
            </w:r>
            <w:r w:rsidRPr="001F64E1">
              <w:t>0</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Lubuskie </w:t>
            </w:r>
          </w:p>
        </w:tc>
        <w:tc>
          <w:tcPr>
            <w:tcW w:w="2278" w:type="dxa"/>
            <w:shd w:val="clear" w:color="auto" w:fill="auto"/>
          </w:tcPr>
          <w:p w:rsidR="00C4280E" w:rsidRPr="00CB1421" w:rsidRDefault="00C4280E" w:rsidP="00C4280E">
            <w:pPr>
              <w:ind w:right="135"/>
              <w:jc w:val="right"/>
              <w:rPr>
                <w:szCs w:val="19"/>
              </w:rPr>
            </w:pPr>
            <w:r w:rsidRPr="00780618">
              <w:t>105</w:t>
            </w:r>
            <w:r>
              <w:t>.</w:t>
            </w:r>
            <w:r w:rsidRPr="00780618">
              <w:t>3</w:t>
            </w:r>
          </w:p>
        </w:tc>
        <w:tc>
          <w:tcPr>
            <w:tcW w:w="2296" w:type="dxa"/>
            <w:shd w:val="clear" w:color="auto" w:fill="auto"/>
          </w:tcPr>
          <w:p w:rsidR="00C4280E" w:rsidRPr="00CB1421" w:rsidRDefault="00C4280E" w:rsidP="00C4280E">
            <w:pPr>
              <w:ind w:right="163"/>
              <w:jc w:val="right"/>
              <w:rPr>
                <w:szCs w:val="19"/>
              </w:rPr>
            </w:pPr>
            <w:r w:rsidRPr="001F64E1">
              <w:t>115</w:t>
            </w:r>
            <w:r>
              <w:t>.</w:t>
            </w:r>
            <w:r w:rsidRPr="001F64E1">
              <w:t>0</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Łódzkie </w:t>
            </w:r>
          </w:p>
        </w:tc>
        <w:tc>
          <w:tcPr>
            <w:tcW w:w="2278" w:type="dxa"/>
            <w:shd w:val="clear" w:color="auto" w:fill="auto"/>
          </w:tcPr>
          <w:p w:rsidR="00C4280E" w:rsidRPr="00CB1421" w:rsidRDefault="00C4280E" w:rsidP="00C4280E">
            <w:pPr>
              <w:ind w:right="135"/>
              <w:jc w:val="right"/>
              <w:rPr>
                <w:szCs w:val="19"/>
              </w:rPr>
            </w:pPr>
            <w:r w:rsidRPr="00780618">
              <w:t>103</w:t>
            </w:r>
            <w:r>
              <w:t>.</w:t>
            </w:r>
            <w:r w:rsidRPr="00780618">
              <w:t>9</w:t>
            </w:r>
          </w:p>
        </w:tc>
        <w:tc>
          <w:tcPr>
            <w:tcW w:w="2296" w:type="dxa"/>
            <w:shd w:val="clear" w:color="auto" w:fill="auto"/>
          </w:tcPr>
          <w:p w:rsidR="00C4280E" w:rsidRPr="00CB1421" w:rsidRDefault="00C4280E" w:rsidP="00C4280E">
            <w:pPr>
              <w:ind w:right="163"/>
              <w:jc w:val="right"/>
              <w:rPr>
                <w:szCs w:val="19"/>
              </w:rPr>
            </w:pPr>
            <w:r w:rsidRPr="001F64E1">
              <w:t>112</w:t>
            </w:r>
            <w:r>
              <w:t>.</w:t>
            </w:r>
            <w:r w:rsidRPr="001F64E1">
              <w:t>3</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Małopolskie </w:t>
            </w:r>
          </w:p>
        </w:tc>
        <w:tc>
          <w:tcPr>
            <w:tcW w:w="2278" w:type="dxa"/>
            <w:shd w:val="clear" w:color="auto" w:fill="auto"/>
          </w:tcPr>
          <w:p w:rsidR="00C4280E" w:rsidRPr="00CB1421" w:rsidRDefault="00C4280E" w:rsidP="00C4280E">
            <w:pPr>
              <w:ind w:right="135"/>
              <w:jc w:val="right"/>
              <w:rPr>
                <w:szCs w:val="19"/>
              </w:rPr>
            </w:pPr>
            <w:r w:rsidRPr="00780618">
              <w:t>107</w:t>
            </w:r>
            <w:r>
              <w:t>.</w:t>
            </w:r>
            <w:r w:rsidRPr="00780618">
              <w:t>9</w:t>
            </w:r>
          </w:p>
        </w:tc>
        <w:tc>
          <w:tcPr>
            <w:tcW w:w="2296" w:type="dxa"/>
            <w:shd w:val="clear" w:color="auto" w:fill="auto"/>
          </w:tcPr>
          <w:p w:rsidR="00C4280E" w:rsidRPr="00CB1421" w:rsidRDefault="00C4280E" w:rsidP="00C4280E">
            <w:pPr>
              <w:ind w:right="163"/>
              <w:jc w:val="right"/>
              <w:rPr>
                <w:szCs w:val="19"/>
              </w:rPr>
            </w:pPr>
            <w:r w:rsidRPr="001F64E1">
              <w:t>118</w:t>
            </w:r>
            <w:r>
              <w:t>.</w:t>
            </w:r>
            <w:r w:rsidRPr="001F64E1">
              <w:t>6</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Mazowieckie </w:t>
            </w:r>
          </w:p>
        </w:tc>
        <w:tc>
          <w:tcPr>
            <w:tcW w:w="2278" w:type="dxa"/>
            <w:shd w:val="clear" w:color="auto" w:fill="auto"/>
          </w:tcPr>
          <w:p w:rsidR="00C4280E" w:rsidRPr="00CB1421" w:rsidRDefault="00C4280E" w:rsidP="00C4280E">
            <w:pPr>
              <w:ind w:right="135"/>
              <w:jc w:val="right"/>
              <w:rPr>
                <w:szCs w:val="19"/>
              </w:rPr>
            </w:pPr>
            <w:r w:rsidRPr="00780618">
              <w:t>104</w:t>
            </w:r>
            <w:r>
              <w:t>.</w:t>
            </w:r>
            <w:r w:rsidRPr="00780618">
              <w:t>9</w:t>
            </w:r>
          </w:p>
        </w:tc>
        <w:tc>
          <w:tcPr>
            <w:tcW w:w="2296" w:type="dxa"/>
            <w:shd w:val="clear" w:color="auto" w:fill="auto"/>
          </w:tcPr>
          <w:p w:rsidR="00C4280E" w:rsidRPr="00CB1421" w:rsidRDefault="00C4280E" w:rsidP="00C4280E">
            <w:pPr>
              <w:ind w:right="163"/>
              <w:jc w:val="right"/>
              <w:rPr>
                <w:szCs w:val="19"/>
              </w:rPr>
            </w:pPr>
            <w:r w:rsidRPr="001F64E1">
              <w:t>110</w:t>
            </w:r>
            <w:r>
              <w:t>.</w:t>
            </w:r>
            <w:r w:rsidRPr="001F64E1">
              <w:t>6</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Opolskie </w:t>
            </w:r>
          </w:p>
        </w:tc>
        <w:tc>
          <w:tcPr>
            <w:tcW w:w="2278" w:type="dxa"/>
            <w:shd w:val="clear" w:color="auto" w:fill="auto"/>
          </w:tcPr>
          <w:p w:rsidR="00C4280E" w:rsidRPr="00CB1421" w:rsidRDefault="00C4280E" w:rsidP="00C4280E">
            <w:pPr>
              <w:ind w:right="135"/>
              <w:jc w:val="right"/>
              <w:rPr>
                <w:szCs w:val="19"/>
              </w:rPr>
            </w:pPr>
            <w:r w:rsidRPr="00780618">
              <w:t>106</w:t>
            </w:r>
            <w:r>
              <w:t>.</w:t>
            </w:r>
            <w:r w:rsidRPr="00780618">
              <w:t>1</w:t>
            </w:r>
          </w:p>
        </w:tc>
        <w:tc>
          <w:tcPr>
            <w:tcW w:w="2296" w:type="dxa"/>
            <w:shd w:val="clear" w:color="auto" w:fill="auto"/>
          </w:tcPr>
          <w:p w:rsidR="00C4280E" w:rsidRPr="00CB1421" w:rsidRDefault="00C4280E" w:rsidP="00C4280E">
            <w:pPr>
              <w:ind w:right="163"/>
              <w:jc w:val="right"/>
              <w:rPr>
                <w:szCs w:val="19"/>
              </w:rPr>
            </w:pPr>
            <w:r w:rsidRPr="001F64E1">
              <w:t>116</w:t>
            </w:r>
            <w:r>
              <w:t>.</w:t>
            </w:r>
            <w:r w:rsidRPr="001F64E1">
              <w:t>7</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Podkarpackie </w:t>
            </w:r>
          </w:p>
        </w:tc>
        <w:tc>
          <w:tcPr>
            <w:tcW w:w="2278" w:type="dxa"/>
            <w:shd w:val="clear" w:color="auto" w:fill="auto"/>
          </w:tcPr>
          <w:p w:rsidR="00C4280E" w:rsidRPr="00CB1421" w:rsidRDefault="00C4280E" w:rsidP="00C4280E">
            <w:pPr>
              <w:ind w:right="135"/>
              <w:jc w:val="right"/>
              <w:rPr>
                <w:szCs w:val="19"/>
              </w:rPr>
            </w:pPr>
            <w:r w:rsidRPr="00780618">
              <w:t>106</w:t>
            </w:r>
            <w:r>
              <w:t>.</w:t>
            </w:r>
            <w:r w:rsidRPr="00780618">
              <w:t>7</w:t>
            </w:r>
          </w:p>
        </w:tc>
        <w:tc>
          <w:tcPr>
            <w:tcW w:w="2296" w:type="dxa"/>
            <w:shd w:val="clear" w:color="auto" w:fill="auto"/>
          </w:tcPr>
          <w:p w:rsidR="00C4280E" w:rsidRPr="00CB1421" w:rsidRDefault="00C4280E" w:rsidP="00C4280E">
            <w:pPr>
              <w:ind w:right="163"/>
              <w:jc w:val="right"/>
              <w:rPr>
                <w:szCs w:val="19"/>
              </w:rPr>
            </w:pPr>
            <w:r w:rsidRPr="001F64E1">
              <w:t>115</w:t>
            </w:r>
            <w:r>
              <w:t>.</w:t>
            </w:r>
            <w:r w:rsidRPr="001F64E1">
              <w:t>5</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Podlaskie </w:t>
            </w:r>
          </w:p>
        </w:tc>
        <w:tc>
          <w:tcPr>
            <w:tcW w:w="2278" w:type="dxa"/>
            <w:shd w:val="clear" w:color="auto" w:fill="auto"/>
          </w:tcPr>
          <w:p w:rsidR="00C4280E" w:rsidRPr="00CB1421" w:rsidRDefault="00C4280E" w:rsidP="00C4280E">
            <w:pPr>
              <w:ind w:right="135"/>
              <w:jc w:val="right"/>
              <w:rPr>
                <w:szCs w:val="19"/>
              </w:rPr>
            </w:pPr>
            <w:r w:rsidRPr="00780618">
              <w:t>107</w:t>
            </w:r>
            <w:r>
              <w:t>.</w:t>
            </w:r>
            <w:r w:rsidRPr="00780618">
              <w:t>0</w:t>
            </w:r>
          </w:p>
        </w:tc>
        <w:tc>
          <w:tcPr>
            <w:tcW w:w="2296" w:type="dxa"/>
            <w:shd w:val="clear" w:color="auto" w:fill="auto"/>
          </w:tcPr>
          <w:p w:rsidR="00C4280E" w:rsidRPr="00CB1421" w:rsidRDefault="00C4280E" w:rsidP="00C4280E">
            <w:pPr>
              <w:ind w:right="163"/>
              <w:jc w:val="right"/>
              <w:rPr>
                <w:szCs w:val="19"/>
              </w:rPr>
            </w:pPr>
            <w:r w:rsidRPr="001F64E1">
              <w:t>111</w:t>
            </w:r>
            <w:r>
              <w:t>.</w:t>
            </w:r>
            <w:r w:rsidRPr="001F64E1">
              <w:t>1</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Pomorskie </w:t>
            </w:r>
          </w:p>
        </w:tc>
        <w:tc>
          <w:tcPr>
            <w:tcW w:w="2278" w:type="dxa"/>
            <w:shd w:val="clear" w:color="auto" w:fill="auto"/>
          </w:tcPr>
          <w:p w:rsidR="00C4280E" w:rsidRPr="00CB1421" w:rsidRDefault="00C4280E" w:rsidP="00C4280E">
            <w:pPr>
              <w:ind w:right="135"/>
              <w:jc w:val="right"/>
              <w:rPr>
                <w:szCs w:val="19"/>
              </w:rPr>
            </w:pPr>
            <w:r w:rsidRPr="00780618">
              <w:t>102</w:t>
            </w:r>
            <w:r>
              <w:t>.</w:t>
            </w:r>
            <w:r w:rsidRPr="00780618">
              <w:t>4</w:t>
            </w:r>
          </w:p>
        </w:tc>
        <w:tc>
          <w:tcPr>
            <w:tcW w:w="2296" w:type="dxa"/>
            <w:shd w:val="clear" w:color="auto" w:fill="auto"/>
          </w:tcPr>
          <w:p w:rsidR="00C4280E" w:rsidRPr="00CB1421" w:rsidRDefault="00C4280E" w:rsidP="00C4280E">
            <w:pPr>
              <w:ind w:right="163"/>
              <w:jc w:val="right"/>
              <w:rPr>
                <w:szCs w:val="19"/>
              </w:rPr>
            </w:pPr>
            <w:r w:rsidRPr="001F64E1">
              <w:t>110</w:t>
            </w:r>
            <w:r>
              <w:t>.</w:t>
            </w:r>
            <w:r w:rsidRPr="001F64E1">
              <w:t>8</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Śląskie </w:t>
            </w:r>
          </w:p>
        </w:tc>
        <w:tc>
          <w:tcPr>
            <w:tcW w:w="2278" w:type="dxa"/>
            <w:shd w:val="clear" w:color="auto" w:fill="auto"/>
          </w:tcPr>
          <w:p w:rsidR="00C4280E" w:rsidRPr="00CB1421" w:rsidRDefault="00C4280E" w:rsidP="00C4280E">
            <w:pPr>
              <w:ind w:right="135"/>
              <w:jc w:val="right"/>
              <w:rPr>
                <w:szCs w:val="19"/>
              </w:rPr>
            </w:pPr>
            <w:r w:rsidRPr="00780618">
              <w:t>105</w:t>
            </w:r>
            <w:r>
              <w:t>.</w:t>
            </w:r>
            <w:r w:rsidRPr="00780618">
              <w:t>4</w:t>
            </w:r>
          </w:p>
        </w:tc>
        <w:tc>
          <w:tcPr>
            <w:tcW w:w="2296" w:type="dxa"/>
            <w:shd w:val="clear" w:color="auto" w:fill="auto"/>
          </w:tcPr>
          <w:p w:rsidR="00C4280E" w:rsidRPr="00CB1421" w:rsidRDefault="00C4280E" w:rsidP="00C4280E">
            <w:pPr>
              <w:ind w:right="163"/>
              <w:jc w:val="right"/>
              <w:rPr>
                <w:szCs w:val="19"/>
              </w:rPr>
            </w:pPr>
            <w:r w:rsidRPr="001F64E1">
              <w:t>112</w:t>
            </w:r>
            <w:r>
              <w:t>.</w:t>
            </w:r>
            <w:r w:rsidRPr="001F64E1">
              <w:t>7</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Świętokrzyskie </w:t>
            </w:r>
          </w:p>
        </w:tc>
        <w:tc>
          <w:tcPr>
            <w:tcW w:w="2278" w:type="dxa"/>
            <w:shd w:val="clear" w:color="auto" w:fill="auto"/>
          </w:tcPr>
          <w:p w:rsidR="00C4280E" w:rsidRPr="00CB1421" w:rsidRDefault="00C4280E" w:rsidP="00C4280E">
            <w:pPr>
              <w:ind w:right="135"/>
              <w:jc w:val="right"/>
              <w:rPr>
                <w:szCs w:val="19"/>
              </w:rPr>
            </w:pPr>
            <w:r w:rsidRPr="00780618">
              <w:t>104</w:t>
            </w:r>
            <w:r>
              <w:t>.</w:t>
            </w:r>
            <w:r w:rsidRPr="00780618">
              <w:t>5</w:t>
            </w:r>
          </w:p>
        </w:tc>
        <w:tc>
          <w:tcPr>
            <w:tcW w:w="2296" w:type="dxa"/>
            <w:shd w:val="clear" w:color="auto" w:fill="auto"/>
          </w:tcPr>
          <w:p w:rsidR="00C4280E" w:rsidRPr="00CB1421" w:rsidRDefault="00C4280E" w:rsidP="00C4280E">
            <w:pPr>
              <w:ind w:right="163"/>
              <w:jc w:val="right"/>
              <w:rPr>
                <w:szCs w:val="19"/>
              </w:rPr>
            </w:pPr>
            <w:r w:rsidRPr="001F64E1">
              <w:t>109</w:t>
            </w:r>
            <w:r>
              <w:t>.</w:t>
            </w:r>
            <w:r w:rsidRPr="001F64E1">
              <w:t>4</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Warmińsko-Mazurskie </w:t>
            </w:r>
          </w:p>
        </w:tc>
        <w:tc>
          <w:tcPr>
            <w:tcW w:w="2278" w:type="dxa"/>
            <w:shd w:val="clear" w:color="auto" w:fill="auto"/>
          </w:tcPr>
          <w:p w:rsidR="00C4280E" w:rsidRPr="00CB1421" w:rsidRDefault="00C4280E" w:rsidP="00C4280E">
            <w:pPr>
              <w:ind w:right="135"/>
              <w:jc w:val="right"/>
              <w:rPr>
                <w:szCs w:val="19"/>
              </w:rPr>
            </w:pPr>
            <w:r w:rsidRPr="00780618">
              <w:t>105</w:t>
            </w:r>
            <w:r>
              <w:t>.</w:t>
            </w:r>
            <w:r w:rsidRPr="00780618">
              <w:t>2</w:t>
            </w:r>
          </w:p>
        </w:tc>
        <w:tc>
          <w:tcPr>
            <w:tcW w:w="2296" w:type="dxa"/>
            <w:shd w:val="clear" w:color="auto" w:fill="auto"/>
          </w:tcPr>
          <w:p w:rsidR="00C4280E" w:rsidRPr="00CB1421" w:rsidRDefault="00C4280E" w:rsidP="00C4280E">
            <w:pPr>
              <w:ind w:right="163"/>
              <w:jc w:val="right"/>
              <w:rPr>
                <w:szCs w:val="19"/>
              </w:rPr>
            </w:pPr>
            <w:r w:rsidRPr="001F64E1">
              <w:t>117</w:t>
            </w:r>
            <w:r>
              <w:t>.</w:t>
            </w:r>
            <w:r w:rsidRPr="001F64E1">
              <w:t>0</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Wielkopolskie </w:t>
            </w:r>
          </w:p>
        </w:tc>
        <w:tc>
          <w:tcPr>
            <w:tcW w:w="2278" w:type="dxa"/>
            <w:shd w:val="clear" w:color="auto" w:fill="auto"/>
          </w:tcPr>
          <w:p w:rsidR="00C4280E" w:rsidRPr="00CB1421" w:rsidRDefault="00C4280E" w:rsidP="00C4280E">
            <w:pPr>
              <w:ind w:right="135"/>
              <w:jc w:val="right"/>
              <w:rPr>
                <w:szCs w:val="19"/>
              </w:rPr>
            </w:pPr>
            <w:r w:rsidRPr="00780618">
              <w:t>105</w:t>
            </w:r>
            <w:r>
              <w:t>.</w:t>
            </w:r>
            <w:r w:rsidRPr="00780618">
              <w:t>3</w:t>
            </w:r>
          </w:p>
        </w:tc>
        <w:tc>
          <w:tcPr>
            <w:tcW w:w="2296" w:type="dxa"/>
            <w:shd w:val="clear" w:color="auto" w:fill="auto"/>
          </w:tcPr>
          <w:p w:rsidR="00C4280E" w:rsidRPr="00CB1421" w:rsidRDefault="00C4280E" w:rsidP="00C4280E">
            <w:pPr>
              <w:ind w:right="163"/>
              <w:jc w:val="right"/>
              <w:rPr>
                <w:szCs w:val="19"/>
              </w:rPr>
            </w:pPr>
            <w:r w:rsidRPr="001F64E1">
              <w:t>112</w:t>
            </w:r>
            <w:r>
              <w:t>.</w:t>
            </w:r>
            <w:r w:rsidRPr="001F64E1">
              <w:t>1</w:t>
            </w:r>
          </w:p>
        </w:tc>
      </w:tr>
      <w:tr w:rsidR="00C4280E" w:rsidRPr="003A407C" w:rsidTr="00F1281A">
        <w:trPr>
          <w:trHeight w:val="57"/>
        </w:trPr>
        <w:tc>
          <w:tcPr>
            <w:tcW w:w="3494" w:type="dxa"/>
            <w:vAlign w:val="center"/>
          </w:tcPr>
          <w:p w:rsidR="00C4280E" w:rsidRPr="003A407C" w:rsidRDefault="00C4280E" w:rsidP="00C4280E">
            <w:pPr>
              <w:spacing w:before="0" w:after="0" w:line="240" w:lineRule="auto"/>
              <w:rPr>
                <w:szCs w:val="19"/>
              </w:rPr>
            </w:pPr>
            <w:r w:rsidRPr="003A407C">
              <w:rPr>
                <w:szCs w:val="19"/>
              </w:rPr>
              <w:t xml:space="preserve">Zachodniopomorskie </w:t>
            </w:r>
          </w:p>
        </w:tc>
        <w:tc>
          <w:tcPr>
            <w:tcW w:w="2278" w:type="dxa"/>
            <w:shd w:val="clear" w:color="auto" w:fill="auto"/>
          </w:tcPr>
          <w:p w:rsidR="00C4280E" w:rsidRPr="00CB1421" w:rsidRDefault="00C4280E" w:rsidP="00C4280E">
            <w:pPr>
              <w:ind w:right="135"/>
              <w:jc w:val="right"/>
              <w:rPr>
                <w:szCs w:val="19"/>
              </w:rPr>
            </w:pPr>
            <w:r w:rsidRPr="00780618">
              <w:t>99</w:t>
            </w:r>
            <w:r>
              <w:t>.</w:t>
            </w:r>
            <w:r w:rsidRPr="00780618">
              <w:t>6</w:t>
            </w:r>
          </w:p>
        </w:tc>
        <w:tc>
          <w:tcPr>
            <w:tcW w:w="2296" w:type="dxa"/>
            <w:shd w:val="clear" w:color="auto" w:fill="auto"/>
          </w:tcPr>
          <w:p w:rsidR="00C4280E" w:rsidRPr="00CB1421" w:rsidRDefault="00C4280E" w:rsidP="00C4280E">
            <w:pPr>
              <w:ind w:right="163"/>
              <w:jc w:val="right"/>
              <w:rPr>
                <w:szCs w:val="19"/>
              </w:rPr>
            </w:pPr>
            <w:r w:rsidRPr="001F64E1">
              <w:t>101</w:t>
            </w:r>
            <w:r>
              <w:t>.</w:t>
            </w:r>
            <w:r w:rsidRPr="001F64E1">
              <w:t>2</w:t>
            </w:r>
          </w:p>
        </w:tc>
      </w:tr>
    </w:tbl>
    <w:p w:rsidR="00E01393" w:rsidRDefault="00E01393" w:rsidP="00A072EF">
      <w:pPr>
        <w:rPr>
          <w:shd w:val="clear" w:color="auto" w:fill="FFFFFF"/>
        </w:rPr>
      </w:pPr>
    </w:p>
    <w:p w:rsidR="00AA78EB" w:rsidRPr="00AA78EB" w:rsidRDefault="00AA78EB" w:rsidP="009A187A">
      <w:pPr>
        <w:spacing w:before="1080"/>
        <w:rPr>
          <w:szCs w:val="19"/>
          <w:shd w:val="clear" w:color="auto" w:fill="FFFFFF"/>
          <w:lang w:val="en-US"/>
        </w:rPr>
      </w:pPr>
      <w:r w:rsidRPr="00AA78EB">
        <w:rPr>
          <w:szCs w:val="19"/>
          <w:shd w:val="clear" w:color="auto" w:fill="FFFFFF"/>
          <w:lang w:val="en-US"/>
        </w:rPr>
        <w:t xml:space="preserve">In case of quoting Statistics Poland data, please provide information: “Source of data: Statistics Poland”, and in case of publishing calculations made on data published by Statistics </w:t>
      </w:r>
      <w:r w:rsidR="00155886">
        <w:rPr>
          <w:szCs w:val="19"/>
          <w:shd w:val="clear" w:color="auto" w:fill="FFFFFF"/>
          <w:lang w:val="en-US"/>
        </w:rPr>
        <w:br/>
      </w:r>
      <w:r w:rsidRPr="00AA78EB">
        <w:rPr>
          <w:szCs w:val="19"/>
          <w:shd w:val="clear" w:color="auto" w:fill="FFFFFF"/>
          <w:lang w:val="en-US"/>
        </w:rPr>
        <w:t>Poland, please include the following disclaimer: “Own study based on figures from Statistics Poland”.</w:t>
      </w:r>
    </w:p>
    <w:p w:rsidR="002B0BCB" w:rsidRPr="0073406E" w:rsidRDefault="002B0BCB" w:rsidP="002B0BCB">
      <w:pPr>
        <w:rPr>
          <w:sz w:val="18"/>
          <w:lang w:val="en-US"/>
        </w:rPr>
        <w:sectPr w:rsidR="002B0BCB" w:rsidRPr="0073406E"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490"/>
        <w:gridCol w:w="6089"/>
      </w:tblGrid>
      <w:tr w:rsidR="005053C2" w:rsidTr="00547FBF">
        <w:tc>
          <w:tcPr>
            <w:tcW w:w="2122" w:type="pct"/>
            <w:tcBorders>
              <w:top w:val="nil"/>
              <w:left w:val="nil"/>
              <w:bottom w:val="nil"/>
              <w:right w:val="nil"/>
            </w:tcBorders>
          </w:tcPr>
          <w:p w:rsidR="005053C2" w:rsidRPr="008843E2" w:rsidRDefault="005053C2" w:rsidP="005053C2">
            <w:pPr>
              <w:spacing w:before="0" w:after="0" w:line="276" w:lineRule="auto"/>
              <w:rPr>
                <w:rFonts w:cs="Arial"/>
                <w:sz w:val="20"/>
                <w:lang w:val="en-GB"/>
              </w:rPr>
            </w:pPr>
            <w:r w:rsidRPr="008843E2">
              <w:rPr>
                <w:rFonts w:cs="Arial"/>
                <w:sz w:val="20"/>
                <w:lang w:val="en-GB"/>
              </w:rPr>
              <w:t>Prepared by:</w:t>
            </w:r>
          </w:p>
          <w:p w:rsidR="005053C2" w:rsidRPr="008843E2" w:rsidRDefault="009E0546" w:rsidP="005053C2">
            <w:pPr>
              <w:spacing w:before="0" w:line="276" w:lineRule="auto"/>
              <w:rPr>
                <w:rFonts w:cs="Arial"/>
                <w:b/>
                <w:color w:val="000000" w:themeColor="text1"/>
                <w:sz w:val="20"/>
                <w:lang w:val="en-GB"/>
              </w:rPr>
            </w:pPr>
            <w:r w:rsidRPr="009E0546">
              <w:rPr>
                <w:rFonts w:cs="Arial"/>
                <w:b/>
                <w:color w:val="000000" w:themeColor="text1"/>
                <w:sz w:val="20"/>
                <w:lang w:val="en-GB"/>
              </w:rPr>
              <w:t>Statistical Office in Szczecin</w:t>
            </w:r>
          </w:p>
          <w:p w:rsidR="005053C2" w:rsidRPr="00A072EF" w:rsidRDefault="009E0546" w:rsidP="005053C2">
            <w:pPr>
              <w:spacing w:before="0" w:after="0" w:line="276" w:lineRule="auto"/>
              <w:rPr>
                <w:b/>
                <w:sz w:val="20"/>
                <w:szCs w:val="20"/>
                <w:lang w:val="fi-FI"/>
              </w:rPr>
            </w:pPr>
            <w:r w:rsidRPr="00A072EF">
              <w:rPr>
                <w:b/>
                <w:sz w:val="20"/>
                <w:szCs w:val="20"/>
                <w:lang w:val="fi-FI"/>
              </w:rPr>
              <w:t>Deputy director Katarzyna Dmitrowicz-Życka</w:t>
            </w:r>
          </w:p>
          <w:p w:rsidR="005053C2" w:rsidRPr="00AB24E4" w:rsidRDefault="009E0546" w:rsidP="005053C2">
            <w:pPr>
              <w:pStyle w:val="Nagwek3"/>
              <w:spacing w:before="0" w:after="120" w:line="240" w:lineRule="auto"/>
              <w:outlineLvl w:val="2"/>
              <w:rPr>
                <w:rFonts w:ascii="Fira Sans" w:hAnsi="Fira Sans" w:cs="Arial"/>
                <w:color w:val="000000" w:themeColor="text1"/>
                <w:sz w:val="20"/>
                <w:lang w:val="fi-FI"/>
              </w:rPr>
            </w:pPr>
            <w:r w:rsidRPr="00A072EF">
              <w:rPr>
                <w:rFonts w:ascii="Fira Sans" w:hAnsi="Fira Sans" w:cs="Arial"/>
                <w:color w:val="000000" w:themeColor="text1"/>
                <w:sz w:val="20"/>
                <w:szCs w:val="20"/>
                <w:lang w:val="fi-FI"/>
              </w:rPr>
              <w:t>Phone: (+48 91) 459 77 00</w:t>
            </w:r>
          </w:p>
        </w:tc>
        <w:tc>
          <w:tcPr>
            <w:tcW w:w="2878" w:type="pct"/>
            <w:tcBorders>
              <w:top w:val="nil"/>
              <w:left w:val="nil"/>
              <w:bottom w:val="nil"/>
              <w:right w:val="nil"/>
            </w:tcBorders>
          </w:tcPr>
          <w:p w:rsidR="005053C2" w:rsidRPr="008843E2" w:rsidRDefault="005053C2" w:rsidP="005053C2">
            <w:pPr>
              <w:spacing w:before="0" w:line="276" w:lineRule="auto"/>
              <w:rPr>
                <w:rFonts w:cs="Arial"/>
                <w:b/>
                <w:sz w:val="20"/>
                <w:lang w:val="en-GB"/>
              </w:rPr>
            </w:pPr>
            <w:r w:rsidRPr="008843E2">
              <w:rPr>
                <w:rFonts w:cs="Arial"/>
                <w:sz w:val="20"/>
                <w:lang w:val="en-GB"/>
              </w:rPr>
              <w:t>Issued by:</w:t>
            </w:r>
            <w:r w:rsidRPr="008843E2">
              <w:rPr>
                <w:rFonts w:cs="Arial"/>
                <w:sz w:val="20"/>
                <w:lang w:val="en-GB"/>
              </w:rPr>
              <w:br/>
            </w:r>
            <w:r w:rsidRPr="008843E2">
              <w:rPr>
                <w:rFonts w:cs="Arial"/>
                <w:b/>
                <w:sz w:val="20"/>
                <w:lang w:val="en-GB"/>
              </w:rPr>
              <w:t>The Spokesperson for the President</w:t>
            </w:r>
            <w:r w:rsidRPr="008843E2">
              <w:rPr>
                <w:rFonts w:cs="Arial"/>
                <w:b/>
                <w:sz w:val="20"/>
                <w:lang w:val="en-GB"/>
              </w:rPr>
              <w:br/>
              <w:t>of Statistics Poland</w:t>
            </w:r>
          </w:p>
          <w:p w:rsidR="005053C2" w:rsidRPr="004A1D19" w:rsidRDefault="005053C2" w:rsidP="005053C2">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5053C2" w:rsidRPr="004A1D19" w:rsidRDefault="005053C2" w:rsidP="005053C2">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Pr="004A1D19">
              <w:rPr>
                <w:rFonts w:ascii="Fira Sans" w:hAnsi="Fira Sans" w:cs="Arial"/>
                <w:color w:val="auto"/>
                <w:sz w:val="20"/>
                <w:lang w:val="fi-FI"/>
              </w:rPr>
              <w:t>695 255</w:t>
            </w:r>
            <w:r>
              <w:rPr>
                <w:rFonts w:ascii="Fira Sans" w:hAnsi="Fira Sans" w:cs="Arial"/>
                <w:color w:val="auto"/>
                <w:sz w:val="20"/>
                <w:lang w:val="fi-FI"/>
              </w:rPr>
              <w:t> </w:t>
            </w:r>
            <w:r w:rsidRPr="004A1D19">
              <w:rPr>
                <w:rFonts w:ascii="Fira Sans" w:hAnsi="Fira Sans" w:cs="Arial"/>
                <w:color w:val="auto"/>
                <w:sz w:val="20"/>
                <w:lang w:val="fi-FI"/>
              </w:rPr>
              <w:t>011</w:t>
            </w:r>
          </w:p>
          <w:p w:rsidR="005053C2" w:rsidRDefault="005053C2" w:rsidP="005053C2">
            <w:pPr>
              <w:rPr>
                <w:sz w:val="18"/>
              </w:rPr>
            </w:pPr>
          </w:p>
        </w:tc>
      </w:tr>
      <w:tr w:rsidR="005053C2" w:rsidRPr="004D192A" w:rsidTr="005053C2">
        <w:tc>
          <w:tcPr>
            <w:tcW w:w="2122" w:type="pct"/>
            <w:vMerge w:val="restart"/>
            <w:tcBorders>
              <w:top w:val="nil"/>
              <w:left w:val="nil"/>
              <w:bottom w:val="nil"/>
              <w:right w:val="nil"/>
            </w:tcBorders>
          </w:tcPr>
          <w:p w:rsidR="005053C2" w:rsidRPr="008843E2" w:rsidRDefault="005053C2" w:rsidP="005053C2">
            <w:pPr>
              <w:rPr>
                <w:b/>
                <w:sz w:val="20"/>
                <w:lang w:val="en-GB"/>
              </w:rPr>
            </w:pPr>
            <w:r w:rsidRPr="008843E2">
              <w:rPr>
                <w:b/>
                <w:sz w:val="20"/>
                <w:lang w:val="en-GB"/>
              </w:rPr>
              <w:t xml:space="preserve">Press Office </w:t>
            </w:r>
          </w:p>
          <w:p w:rsidR="005053C2" w:rsidRPr="008843E2" w:rsidRDefault="005053C2" w:rsidP="005053C2">
            <w:pPr>
              <w:rPr>
                <w:sz w:val="20"/>
                <w:lang w:val="en-GB"/>
              </w:rPr>
            </w:pPr>
            <w:r w:rsidRPr="008843E2">
              <w:rPr>
                <w:sz w:val="20"/>
                <w:lang w:val="en-GB"/>
              </w:rPr>
              <w:t xml:space="preserve">Phone: (+48 22) 608 38 04 </w:t>
            </w:r>
          </w:p>
          <w:p w:rsidR="005053C2" w:rsidRPr="00F05FC7" w:rsidRDefault="005053C2" w:rsidP="005053C2">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2878" w:type="pct"/>
            <w:tcBorders>
              <w:top w:val="nil"/>
              <w:left w:val="nil"/>
              <w:bottom w:val="nil"/>
              <w:right w:val="nil"/>
            </w:tcBorders>
            <w:vAlign w:val="center"/>
          </w:tcPr>
          <w:p w:rsidR="005053C2" w:rsidRPr="008843E2" w:rsidRDefault="005053C2" w:rsidP="005053C2">
            <w:pPr>
              <w:ind w:firstLine="680"/>
              <w:rPr>
                <w:sz w:val="18"/>
                <w:lang w:val="en-US"/>
              </w:rPr>
            </w:pPr>
            <w:r>
              <w:rPr>
                <w:noProof/>
                <w:sz w:val="20"/>
                <w:lang w:eastAsia="pl-PL"/>
              </w:rPr>
              <w:drawing>
                <wp:anchor distT="0" distB="0" distL="114300" distR="114300" simplePos="0" relativeHeight="251805696" behindDoc="0" locked="0" layoutInCell="1" allowOverlap="1" wp14:anchorId="62B6C6B1" wp14:editId="18F15A6E">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5053C2" w:rsidTr="005053C2">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vAlign w:val="center"/>
          </w:tcPr>
          <w:p w:rsidR="005053C2" w:rsidRPr="00B62AC7" w:rsidRDefault="00B97F77" w:rsidP="005053C2">
            <w:pPr>
              <w:ind w:left="652"/>
              <w:rPr>
                <w:sz w:val="18"/>
                <w:lang w:val="en-US"/>
              </w:rPr>
            </w:pPr>
            <w:r>
              <w:rPr>
                <w:noProof/>
                <w:sz w:val="20"/>
                <w:lang w:eastAsia="pl-PL"/>
              </w:rPr>
              <w:drawing>
                <wp:anchor distT="0" distB="0" distL="114300" distR="114300" simplePos="0" relativeHeight="251813888" behindDoc="0" locked="0" layoutInCell="1" allowOverlap="1" wp14:anchorId="0F8CEF61" wp14:editId="2CC80D2B">
                  <wp:simplePos x="0" y="0"/>
                  <wp:positionH relativeFrom="column">
                    <wp:posOffset>76200</wp:posOffset>
                  </wp:positionH>
                  <wp:positionV relativeFrom="paragraph">
                    <wp:posOffset>34290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053C2" w:rsidRPr="003D5F42">
              <w:rPr>
                <w:sz w:val="20"/>
              </w:rPr>
              <w:t>@</w:t>
            </w:r>
            <w:r w:rsidR="005053C2" w:rsidRPr="00DE1D0A">
              <w:rPr>
                <w:noProof/>
                <w:sz w:val="20"/>
                <w:lang w:eastAsia="pl-PL"/>
              </w:rPr>
              <w:t>StatPoland</w:t>
            </w:r>
          </w:p>
        </w:tc>
      </w:tr>
      <w:tr w:rsidR="005053C2" w:rsidTr="0077421A">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tcPr>
          <w:p w:rsidR="005053C2" w:rsidRPr="00B62AC7" w:rsidRDefault="005053C2" w:rsidP="005053C2">
            <w:pPr>
              <w:ind w:left="652"/>
              <w:rPr>
                <w:sz w:val="20"/>
                <w:lang w:val="en-US"/>
              </w:rPr>
            </w:pPr>
            <w:r>
              <w:rPr>
                <w:noProof/>
                <w:sz w:val="20"/>
                <w:lang w:eastAsia="pl-PL"/>
              </w:rPr>
              <w:drawing>
                <wp:anchor distT="0" distB="0" distL="114300" distR="114300" simplePos="0" relativeHeight="251807744" behindDoc="0" locked="0" layoutInCell="1" allowOverlap="1" wp14:anchorId="3A6502E1" wp14:editId="502C534B">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8768" behindDoc="0" locked="0" layoutInCell="1" allowOverlap="1" wp14:anchorId="10C69A61" wp14:editId="2E1D3589">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9792" behindDoc="0" locked="0" layoutInCell="1" allowOverlap="1" wp14:anchorId="4A339FA0" wp14:editId="397FA1AE">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10816" behindDoc="0" locked="0" layoutInCell="1" allowOverlap="1" wp14:anchorId="7CD1F36B" wp14:editId="1D743D1E">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rsidTr="00547FBF">
        <w:tc>
          <w:tcPr>
            <w:tcW w:w="5000" w:type="pct"/>
            <w:gridSpan w:val="2"/>
            <w:tcBorders>
              <w:top w:val="nil"/>
              <w:left w:val="nil"/>
              <w:bottom w:val="nil"/>
              <w:right w:val="nil"/>
            </w:tcBorders>
          </w:tcPr>
          <w:p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6548713" wp14:editId="33CEBFD7">
                      <wp:simplePos x="0" y="0"/>
                      <wp:positionH relativeFrom="margin">
                        <wp:posOffset>-3175</wp:posOffset>
                      </wp:positionH>
                      <wp:positionV relativeFrom="paragraph">
                        <wp:posOffset>359410</wp:posOffset>
                      </wp:positionV>
                      <wp:extent cx="6559550" cy="4443095"/>
                      <wp:effectExtent l="0" t="0" r="12700" b="14605"/>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547FBF" w:rsidRPr="00C2775E" w:rsidRDefault="00547FBF" w:rsidP="00A072EF">
                                  <w:pPr>
                                    <w:spacing w:before="240"/>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9A187A" w:rsidRPr="009A187A">
                                    <w:rPr>
                                      <w:rStyle w:val="Hipercze"/>
                                      <w:rFonts w:cstheme="minorBidi"/>
                                      <w:lang w:val="en-US"/>
                                    </w:rPr>
                                    <w:instrText>HYPERLINK "https://stat.gov.pl/en/latest-statistical-news/communications-and-announcements/8,2024,category.html"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462D19" w:rsidRDefault="00BF2C03" w:rsidP="00547FBF">
                                  <w:pPr>
                                    <w:rPr>
                                      <w:rStyle w:val="Hipercze"/>
                                      <w:rFonts w:cstheme="minorBidi"/>
                                      <w:sz w:val="18"/>
                                      <w:szCs w:val="18"/>
                                      <w:lang w:val="en-US"/>
                                    </w:rPr>
                                  </w:pPr>
                                  <w:r w:rsidRPr="00562D12">
                                    <w:rPr>
                                      <w:rStyle w:val="Hipercze"/>
                                      <w:rFonts w:cstheme="minorBidi"/>
                                    </w:rPr>
                                    <w:fldChar w:fldCharType="end"/>
                                  </w:r>
                                  <w:hyperlink r:id="rId25" w:history="1">
                                    <w:r w:rsidR="00547FBF" w:rsidRPr="00462D19">
                                      <w:rPr>
                                        <w:rStyle w:val="Hipercze"/>
                                        <w:rFonts w:cstheme="minorBidi"/>
                                        <w:sz w:val="18"/>
                                        <w:szCs w:val="18"/>
                                        <w:lang w:val="en-US"/>
                                      </w:rPr>
                                      <w:t>Price of one square meter of usable floor space of a residential building</w:t>
                                    </w:r>
                                  </w:hyperlink>
                                </w:p>
                                <w:p w:rsidR="00547FBF" w:rsidRPr="00562D12" w:rsidRDefault="00547FBF" w:rsidP="00547FBF">
                                  <w:pPr>
                                    <w:rPr>
                                      <w:rStyle w:val="Hipercze"/>
                                      <w:rFonts w:cstheme="minorBidi"/>
                                      <w:sz w:val="18"/>
                                      <w:szCs w:val="18"/>
                                      <w:lang w:val="en-US"/>
                                    </w:rPr>
                                  </w:pPr>
                                  <w:r w:rsidRPr="00562D12">
                                    <w:rPr>
                                      <w:rStyle w:val="Hipercze"/>
                                      <w:rFonts w:cstheme="minorBidi"/>
                                      <w:sz w:val="18"/>
                                      <w:szCs w:val="18"/>
                                      <w:lang w:val="en-US"/>
                                    </w:rPr>
                                    <w:fldChar w:fldCharType="begin"/>
                                  </w:r>
                                  <w:r w:rsidR="009A187A">
                                    <w:rPr>
                                      <w:rStyle w:val="Hipercze"/>
                                      <w:rFonts w:cstheme="minorBidi"/>
                                      <w:sz w:val="18"/>
                                      <w:szCs w:val="18"/>
                                      <w:lang w:val="en-US"/>
                                    </w:rPr>
                                    <w:instrText>HYPERLINK "https://stat.gov.pl/en/topics/municipal-infrastructure/municipal-infrastructure/real-estate-sales-in-2022,2,15.html" \o "Link to the publication: Real estate sales in 2022"</w:instrText>
                                  </w:r>
                                  <w:r w:rsidRPr="00562D12">
                                    <w:rPr>
                                      <w:rStyle w:val="Hipercze"/>
                                      <w:rFonts w:cstheme="minorBidi"/>
                                      <w:sz w:val="18"/>
                                      <w:szCs w:val="18"/>
                                      <w:lang w:val="en-US"/>
                                    </w:rPr>
                                    <w:fldChar w:fldCharType="separate"/>
                                  </w:r>
                                  <w:r w:rsidRPr="00562D12">
                                    <w:rPr>
                                      <w:rStyle w:val="Hipercze"/>
                                      <w:rFonts w:cstheme="minorBidi"/>
                                      <w:sz w:val="18"/>
                                      <w:szCs w:val="18"/>
                                      <w:lang w:val="en-US"/>
                                    </w:rPr>
                                    <w:t>Real estate sales in 202</w:t>
                                  </w:r>
                                  <w:r w:rsidR="009A187A">
                                    <w:rPr>
                                      <w:rStyle w:val="Hipercze"/>
                                      <w:rFonts w:cstheme="minorBidi"/>
                                      <w:sz w:val="18"/>
                                      <w:szCs w:val="18"/>
                                      <w:lang w:val="en-US"/>
                                    </w:rPr>
                                    <w:t>2</w:t>
                                  </w:r>
                                </w:p>
                                <w:p w:rsidR="00547FBF" w:rsidRPr="004802D4" w:rsidRDefault="00547FBF" w:rsidP="00A072EF">
                                  <w:pPr>
                                    <w:spacing w:before="240"/>
                                    <w:rPr>
                                      <w:b/>
                                      <w:color w:val="000000" w:themeColor="text1"/>
                                      <w:szCs w:val="24"/>
                                      <w:lang w:val="en-US"/>
                                    </w:rPr>
                                  </w:pPr>
                                  <w:r w:rsidRPr="00562D12">
                                    <w:rPr>
                                      <w:rStyle w:val="Hipercze"/>
                                      <w:rFonts w:cstheme="minorBidi"/>
                                      <w:sz w:val="18"/>
                                      <w:szCs w:val="18"/>
                                      <w:lang w:val="en-US"/>
                                    </w:rPr>
                                    <w:fldChar w:fldCharType="end"/>
                                  </w:r>
                                  <w:r w:rsidRPr="004802D4">
                                    <w:rPr>
                                      <w:b/>
                                      <w:color w:val="000000" w:themeColor="text1"/>
                                      <w:szCs w:val="24"/>
                                      <w:lang w:val="en-US"/>
                                    </w:rPr>
                                    <w:t>Data available in databases</w:t>
                                  </w:r>
                                </w:p>
                                <w:p w:rsidR="00547FBF" w:rsidRPr="00462D19" w:rsidRDefault="00462D19" w:rsidP="00547FBF">
                                  <w:pPr>
                                    <w:rPr>
                                      <w:rStyle w:val="Hipercze"/>
                                      <w:rFonts w:cstheme="minorBidi"/>
                                      <w:sz w:val="18"/>
                                      <w:szCs w:val="18"/>
                                      <w:lang w:val="en-US"/>
                                    </w:rPr>
                                  </w:pPr>
                                  <w:hyperlink r:id="rId26" w:history="1">
                                    <w:r w:rsidR="00547FBF" w:rsidRPr="00462D19">
                                      <w:rPr>
                                        <w:rStyle w:val="Hipercze"/>
                                        <w:rFonts w:cstheme="minorBidi"/>
                                        <w:sz w:val="18"/>
                                        <w:szCs w:val="18"/>
                                        <w:lang w:val="en-US"/>
                                      </w:rPr>
                                      <w:t>Knowledge Databases (DBW) Prices</w:t>
                                    </w:r>
                                  </w:hyperlink>
                                </w:p>
                                <w:p w:rsidR="00547FBF" w:rsidRPr="00562D12" w:rsidRDefault="00BF2C03" w:rsidP="00547FBF">
                                  <w:pPr>
                                    <w:rPr>
                                      <w:rStyle w:val="Hipercze"/>
                                      <w:rFonts w:cstheme="minorBidi"/>
                                      <w:sz w:val="18"/>
                                      <w:szCs w:val="18"/>
                                      <w:lang w:val="en-US"/>
                                    </w:rPr>
                                  </w:pP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4802D4" w:rsidRDefault="00BF2C03" w:rsidP="00A072EF">
                                  <w:pPr>
                                    <w:rPr>
                                      <w:b/>
                                      <w:color w:val="000000" w:themeColor="text1"/>
                                      <w:szCs w:val="24"/>
                                      <w:lang w:val="en-US"/>
                                    </w:rPr>
                                  </w:pPr>
                                  <w:r w:rsidRPr="00562D12">
                                    <w:rPr>
                                      <w:rStyle w:val="Hipercze"/>
                                      <w:rFonts w:cstheme="minorBidi"/>
                                      <w:sz w:val="18"/>
                                      <w:szCs w:val="18"/>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 xml:space="preserve">Real </w:t>
                                  </w:r>
                                  <w:r w:rsidR="009A187A">
                                    <w:rPr>
                                      <w:rStyle w:val="Hipercze"/>
                                      <w:rFonts w:cstheme="minorBidi"/>
                                      <w:sz w:val="18"/>
                                      <w:szCs w:val="18"/>
                                      <w:lang w:val="en-US"/>
                                    </w:rPr>
                                    <w:t>E</w:t>
                                  </w:r>
                                  <w:r w:rsidR="00547FBF" w:rsidRPr="00601C2F">
                                    <w:rPr>
                                      <w:rStyle w:val="Hipercze"/>
                                      <w:rFonts w:cstheme="minorBidi"/>
                                      <w:sz w:val="18"/>
                                      <w:szCs w:val="18"/>
                                      <w:lang w:val="en-US"/>
                                    </w:rPr>
                                    <w:t>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7" w:tooltip="Link to the term: Price indices of residential premises" w:history="1">
                                    <w:r w:rsidR="00547FBF" w:rsidRPr="00601C2F">
                                      <w:rPr>
                                        <w:rStyle w:val="Hipercze"/>
                                        <w:rFonts w:cstheme="minorBidi"/>
                                        <w:sz w:val="18"/>
                                        <w:szCs w:val="18"/>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48713" id="_x0000_s1030" type="#_x0000_t202" alt="Link to the publication: Price indices of residential premises by voivodships" style="position:absolute;margin-left:-.25pt;margin-top:28.3pt;width:516.5pt;height:349.8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gVeQIAAMoEAAAOAAAAZHJzL2Uyb0RvYy54bWysVMFu1DAQvSPxD5bvNNklabtRs1VpKUIq&#10;UKnwAY7tbKzaHmN7N1m+nrGzLVs4ICEujsdjv3nzZiYXl5PRZCd9UGBbujgpKZGWg1B209JvX2/f&#10;nFMSIrOCabCypXsZ6OX69auL0TVyCQNoIT1BEBua0bV0iNE1RRH4IA0LJ+CkRWcP3rCIpt8UwrMR&#10;0Y0ulmV5WozghfPAZQh4ejM76Trj973k8UvfBxmJbilyi3n1ee3SWqwvWLPxzA2KH2iwf2BhmLIY&#10;9BnqhkVGtl79AWUU9xCgjyccTAF9r7jMOWA2i/K3bB4G5mTOBcUJ7lmm8P9g+efdvSdKtHR5Roll&#10;Bmt0D1qSKB9DhFGSJSVCBo6a3Sn7SCKQOEjitp1WnEUse0PuPWZBlBX4CQR64mVQQtqomCbOS6MC&#10;nnd7sgO1AxEG5UJSfnShQQIPDinE6R1M2EFZxeDugD8GYuF6YHYjr7yHcZBMYOaL9LI4ejrjhATS&#10;jZ9AYAZsGyEDTb03qSwoNEF07ID9c9XlFAnHw9O6XtU1ujj6qqp6W67qHIM1T8+dD/GDBIPJBGwh&#10;j22V4dnuLsREhzVPV1K0AFqJW6V1NlIry2vtyY5hE3abOUW9Nch1PlvVZZlbEXFy56frGfUFkrZk&#10;bOmqXtazSH+JMvN6gWBUxGnTyrT0HEPOQVmTlH1vBT5gTWRKz3sko+1B6qTurHOcuin3S/VUwQ7E&#10;HrX3MA8X/gxwM4D/QcmIg9XS8H3LvKREf7RYv9WiqtIkZqOqz5Zo+GNPd+xhliNUSyMl8/Y65ulN&#10;VC1cYZ17lSuQGmJmcqCMA5MlPAx3mshjO9/69Qta/wQAAP//AwBQSwMEFAAGAAgAAAAhAAavWGrf&#10;AAAACQEAAA8AAABkcnMvZG93bnJldi54bWxMj8FOwzAQRO9I/IO1SFxQ65AqDg3ZVAipghtqqeDq&#10;xksSGq+j2G3D3+Oe4Dg7o5m35WqyvTjR6DvHCPfzBARx7UzHDcLufT17AOGDZqN7x4TwQx5W1fVV&#10;qQvjzryh0zY0IpawLzRCG8JQSOnrlqz2czcQR+/LjVaHKMdGmlGfY7ntZZokSlrdcVxo9UDPLdWH&#10;7dEivCzzbP2a7vK3g/pWZnm3+Rg+N4i3N9PTI4hAU/gLwwU/okMVmfbuyMaLHmGWxSBCphSIi50s&#10;0njZI+SZWoCsSvn/g+oXAAD//wMAUEsBAi0AFAAGAAgAAAAhALaDOJL+AAAA4QEAABMAAAAAAAAA&#10;AAAAAAAAAAAAAFtDb250ZW50X1R5cGVzXS54bWxQSwECLQAUAAYACAAAACEAOP0h/9YAAACUAQAA&#10;CwAAAAAAAAAAAAAAAAAvAQAAX3JlbHMvLnJlbHNQSwECLQAUAAYACAAAACEA0V04FXkCAADKBAAA&#10;DgAAAAAAAAAAAAAAAAAuAgAAZHJzL2Uyb0RvYy54bWxQSwECLQAUAAYACAAAACEABq9Yat8AAAAJ&#10;AQAADwAAAAAAAAAAAAAAAADTBAAAZHJzL2Rvd25yZXYueG1sUEsFBgAAAAAEAAQA8wAAAN8FAAAA&#10;AA==&#10;" fillcolor="#f2f2f2 [3052]" strokecolor="white [3212]">
                      <v:textbox>
                        <w:txbxContent>
                          <w:p w:rsidR="00547FBF" w:rsidRPr="00C2775E" w:rsidRDefault="00547FBF" w:rsidP="00A072EF">
                            <w:pPr>
                              <w:spacing w:before="240"/>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9A187A" w:rsidRPr="009A187A">
                              <w:rPr>
                                <w:rStyle w:val="Hipercze"/>
                                <w:rFonts w:cstheme="minorBidi"/>
                                <w:lang w:val="en-US"/>
                              </w:rPr>
                              <w:instrText>HYPERLINK "https://stat.gov.pl/en/latest-statistical-news/communications-and-announcements/8,2024,category.html"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462D19" w:rsidRDefault="00BF2C03" w:rsidP="00547FBF">
                            <w:pPr>
                              <w:rPr>
                                <w:rStyle w:val="Hipercze"/>
                                <w:rFonts w:cstheme="minorBidi"/>
                                <w:sz w:val="18"/>
                                <w:szCs w:val="18"/>
                                <w:lang w:val="en-US"/>
                              </w:rPr>
                            </w:pPr>
                            <w:r w:rsidRPr="00562D12">
                              <w:rPr>
                                <w:rStyle w:val="Hipercze"/>
                                <w:rFonts w:cstheme="minorBidi"/>
                              </w:rPr>
                              <w:fldChar w:fldCharType="end"/>
                            </w:r>
                            <w:hyperlink r:id="rId28" w:history="1">
                              <w:r w:rsidR="00547FBF" w:rsidRPr="00462D19">
                                <w:rPr>
                                  <w:rStyle w:val="Hipercze"/>
                                  <w:rFonts w:cstheme="minorBidi"/>
                                  <w:sz w:val="18"/>
                                  <w:szCs w:val="18"/>
                                  <w:lang w:val="en-US"/>
                                </w:rPr>
                                <w:t>Price of one square meter of usable floor space of a residential building</w:t>
                              </w:r>
                            </w:hyperlink>
                          </w:p>
                          <w:p w:rsidR="00547FBF" w:rsidRPr="00562D12" w:rsidRDefault="00547FBF" w:rsidP="00547FBF">
                            <w:pPr>
                              <w:rPr>
                                <w:rStyle w:val="Hipercze"/>
                                <w:rFonts w:cstheme="minorBidi"/>
                                <w:sz w:val="18"/>
                                <w:szCs w:val="18"/>
                                <w:lang w:val="en-US"/>
                              </w:rPr>
                            </w:pPr>
                            <w:r w:rsidRPr="00562D12">
                              <w:rPr>
                                <w:rStyle w:val="Hipercze"/>
                                <w:rFonts w:cstheme="minorBidi"/>
                                <w:sz w:val="18"/>
                                <w:szCs w:val="18"/>
                                <w:lang w:val="en-US"/>
                              </w:rPr>
                              <w:fldChar w:fldCharType="begin"/>
                            </w:r>
                            <w:r w:rsidR="009A187A">
                              <w:rPr>
                                <w:rStyle w:val="Hipercze"/>
                                <w:rFonts w:cstheme="minorBidi"/>
                                <w:sz w:val="18"/>
                                <w:szCs w:val="18"/>
                                <w:lang w:val="en-US"/>
                              </w:rPr>
                              <w:instrText>HYPERLINK "https://stat.gov.pl/en/topics/municipal-infrastructure/municipal-infrastructure/real-estate-sales-in-2022,2,15.html" \o "Link to the publication: Real estate sales in 2022"</w:instrText>
                            </w:r>
                            <w:r w:rsidRPr="00562D12">
                              <w:rPr>
                                <w:rStyle w:val="Hipercze"/>
                                <w:rFonts w:cstheme="minorBidi"/>
                                <w:sz w:val="18"/>
                                <w:szCs w:val="18"/>
                                <w:lang w:val="en-US"/>
                              </w:rPr>
                              <w:fldChar w:fldCharType="separate"/>
                            </w:r>
                            <w:r w:rsidRPr="00562D12">
                              <w:rPr>
                                <w:rStyle w:val="Hipercze"/>
                                <w:rFonts w:cstheme="minorBidi"/>
                                <w:sz w:val="18"/>
                                <w:szCs w:val="18"/>
                                <w:lang w:val="en-US"/>
                              </w:rPr>
                              <w:t>Real estate sales in 202</w:t>
                            </w:r>
                            <w:r w:rsidR="009A187A">
                              <w:rPr>
                                <w:rStyle w:val="Hipercze"/>
                                <w:rFonts w:cstheme="minorBidi"/>
                                <w:sz w:val="18"/>
                                <w:szCs w:val="18"/>
                                <w:lang w:val="en-US"/>
                              </w:rPr>
                              <w:t>2</w:t>
                            </w:r>
                          </w:p>
                          <w:p w:rsidR="00547FBF" w:rsidRPr="004802D4" w:rsidRDefault="00547FBF" w:rsidP="00A072EF">
                            <w:pPr>
                              <w:spacing w:before="240"/>
                              <w:rPr>
                                <w:b/>
                                <w:color w:val="000000" w:themeColor="text1"/>
                                <w:szCs w:val="24"/>
                                <w:lang w:val="en-US"/>
                              </w:rPr>
                            </w:pPr>
                            <w:r w:rsidRPr="00562D12">
                              <w:rPr>
                                <w:rStyle w:val="Hipercze"/>
                                <w:rFonts w:cstheme="minorBidi"/>
                                <w:sz w:val="18"/>
                                <w:szCs w:val="18"/>
                                <w:lang w:val="en-US"/>
                              </w:rPr>
                              <w:fldChar w:fldCharType="end"/>
                            </w:r>
                            <w:r w:rsidRPr="004802D4">
                              <w:rPr>
                                <w:b/>
                                <w:color w:val="000000" w:themeColor="text1"/>
                                <w:szCs w:val="24"/>
                                <w:lang w:val="en-US"/>
                              </w:rPr>
                              <w:t>Data available in databases</w:t>
                            </w:r>
                          </w:p>
                          <w:p w:rsidR="00547FBF" w:rsidRPr="00462D19" w:rsidRDefault="00462D19" w:rsidP="00547FBF">
                            <w:pPr>
                              <w:rPr>
                                <w:rStyle w:val="Hipercze"/>
                                <w:rFonts w:cstheme="minorBidi"/>
                                <w:sz w:val="18"/>
                                <w:szCs w:val="18"/>
                                <w:lang w:val="en-US"/>
                              </w:rPr>
                            </w:pPr>
                            <w:hyperlink r:id="rId29" w:history="1">
                              <w:r w:rsidR="00547FBF" w:rsidRPr="00462D19">
                                <w:rPr>
                                  <w:rStyle w:val="Hipercze"/>
                                  <w:rFonts w:cstheme="minorBidi"/>
                                  <w:sz w:val="18"/>
                                  <w:szCs w:val="18"/>
                                  <w:lang w:val="en-US"/>
                                </w:rPr>
                                <w:t>Knowledge Databases (DBW) Prices</w:t>
                              </w:r>
                            </w:hyperlink>
                          </w:p>
                          <w:p w:rsidR="00547FBF" w:rsidRPr="00562D12" w:rsidRDefault="00BF2C03" w:rsidP="00547FBF">
                            <w:pPr>
                              <w:rPr>
                                <w:rStyle w:val="Hipercze"/>
                                <w:rFonts w:cstheme="minorBidi"/>
                                <w:sz w:val="18"/>
                                <w:szCs w:val="18"/>
                                <w:lang w:val="en-US"/>
                              </w:rPr>
                            </w:pP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4802D4" w:rsidRDefault="00BF2C03" w:rsidP="00A072EF">
                            <w:pPr>
                              <w:rPr>
                                <w:b/>
                                <w:color w:val="000000" w:themeColor="text1"/>
                                <w:szCs w:val="24"/>
                                <w:lang w:val="en-US"/>
                              </w:rPr>
                            </w:pPr>
                            <w:r w:rsidRPr="00562D12">
                              <w:rPr>
                                <w:rStyle w:val="Hipercze"/>
                                <w:rFonts w:cstheme="minorBidi"/>
                                <w:sz w:val="18"/>
                                <w:szCs w:val="18"/>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 xml:space="preserve">Real </w:t>
                            </w:r>
                            <w:r w:rsidR="009A187A">
                              <w:rPr>
                                <w:rStyle w:val="Hipercze"/>
                                <w:rFonts w:cstheme="minorBidi"/>
                                <w:sz w:val="18"/>
                                <w:szCs w:val="18"/>
                                <w:lang w:val="en-US"/>
                              </w:rPr>
                              <w:t>E</w:t>
                            </w:r>
                            <w:r w:rsidR="00547FBF" w:rsidRPr="00601C2F">
                              <w:rPr>
                                <w:rStyle w:val="Hipercze"/>
                                <w:rFonts w:cstheme="minorBidi"/>
                                <w:sz w:val="18"/>
                                <w:szCs w:val="18"/>
                                <w:lang w:val="en-US"/>
                              </w:rPr>
                              <w:t>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30" w:tooltip="Link to the term: Price indices of residential premises" w:history="1">
                              <w:r w:rsidR="00547FBF" w:rsidRPr="00601C2F">
                                <w:rPr>
                                  <w:rStyle w:val="Hipercze"/>
                                  <w:rFonts w:cstheme="minorBidi"/>
                                  <w:sz w:val="18"/>
                                  <w:szCs w:val="18"/>
                                  <w:lang w:val="en-US"/>
                                </w:rPr>
                                <w:t>Price indices of residential premises</w:t>
                              </w:r>
                            </w:hyperlink>
                          </w:p>
                        </w:txbxContent>
                      </v:textbox>
                      <w10:wrap type="square" anchorx="margin"/>
                    </v:shape>
                  </w:pict>
                </mc:Fallback>
              </mc:AlternateContent>
            </w:r>
          </w:p>
        </w:tc>
      </w:tr>
    </w:tbl>
    <w:p w:rsidR="00D261A2" w:rsidRPr="00B62AC7" w:rsidRDefault="00D261A2" w:rsidP="00E76D26">
      <w:pPr>
        <w:rPr>
          <w:sz w:val="18"/>
          <w:lang w:val="en-US"/>
        </w:rPr>
      </w:pPr>
    </w:p>
    <w:sectPr w:rsidR="00D261A2" w:rsidRPr="00B62AC7"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F4D" w:rsidRDefault="006D0F4D" w:rsidP="000662E2">
      <w:pPr>
        <w:spacing w:after="0" w:line="240" w:lineRule="auto"/>
      </w:pPr>
      <w:r>
        <w:separator/>
      </w:r>
    </w:p>
  </w:endnote>
  <w:endnote w:type="continuationSeparator" w:id="0">
    <w:p w:rsidR="006D0F4D" w:rsidRDefault="006D0F4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352154">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352154">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9B46C8" w:rsidRDefault="00E47048" w:rsidP="003B18B6">
        <w:pPr>
          <w:pStyle w:val="Stopka"/>
          <w:jc w:val="center"/>
        </w:pPr>
        <w:r>
          <w:rPr>
            <w:noProof/>
          </w:rPr>
          <w:fldChar w:fldCharType="begin"/>
        </w:r>
        <w:r>
          <w:rPr>
            <w:noProof/>
          </w:rPr>
          <w:instrText>PAGE   \* MERGEFORMAT</w:instrText>
        </w:r>
        <w:r>
          <w:rPr>
            <w:noProof/>
          </w:rPr>
          <w:fldChar w:fldCharType="separate"/>
        </w:r>
        <w:r w:rsidR="00352154">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F4D" w:rsidRDefault="006D0F4D" w:rsidP="000662E2">
      <w:pPr>
        <w:spacing w:after="0" w:line="240" w:lineRule="auto"/>
      </w:pPr>
      <w:r>
        <w:separator/>
      </w:r>
    </w:p>
  </w:footnote>
  <w:footnote w:type="continuationSeparator" w:id="0">
    <w:p w:rsidR="006D0F4D" w:rsidRDefault="006D0F4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6984D06F" wp14:editId="273D2125">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rPr>
        <w:noProof/>
        <w:lang w:eastAsia="pl-PL"/>
      </w:rPr>
    </w:pPr>
    <w:r w:rsidRPr="00981C2B">
      <w:rPr>
        <w:noProof/>
        <w:lang w:eastAsia="pl-PL"/>
      </w:rPr>
      <w:drawing>
        <wp:inline distT="0" distB="0" distL="0" distR="0" wp14:anchorId="6F2D54B7" wp14:editId="3917ED3D">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65F50145" wp14:editId="033E922E">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4.01.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rsidR="002B0BCB" w:rsidRPr="00D3193A" w:rsidRDefault="004D192A" w:rsidP="00F37172">
                          <w:pPr>
                            <w:jc w:val="both"/>
                            <w:rPr>
                              <w:rFonts w:ascii="Fira Sans SemiBold" w:hAnsi="Fira Sans SemiBold"/>
                              <w:color w:val="001D77"/>
                            </w:rPr>
                          </w:pPr>
                          <w:r>
                            <w:rPr>
                              <w:rFonts w:ascii="Fira Sans SemiBold" w:hAnsi="Fira Sans SemiBold"/>
                              <w:color w:val="001D77"/>
                            </w:rPr>
                            <w:t>04.0</w:t>
                          </w:r>
                          <w:r w:rsidR="00FF33BA">
                            <w:rPr>
                              <w:rFonts w:ascii="Fira Sans SemiBold" w:hAnsi="Fira Sans SemiBold"/>
                              <w:color w:val="001D77"/>
                            </w:rPr>
                            <w:t>4</w:t>
                          </w:r>
                          <w:r>
                            <w:rPr>
                              <w:rFonts w:ascii="Fira Sans SemiBold" w:hAnsi="Fira Sans SemiBold"/>
                              <w:color w:val="001D77"/>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50145" id="_x0000_t202" coordsize="21600,21600" o:spt="202" path="m,l,21600r21600,l21600,xe">
              <v:stroke joinstyle="miter"/>
              <v:path gradientshapeok="t" o:connecttype="rect"/>
            </v:shapetype>
            <v:shape id="_x0000_s1031" type="#_x0000_t202" alt="Date of dissemination of News Release: 04.01.2024"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oqMwIAADEEAAAOAAAAZHJzL2Uyb0RvYy54bWysU1Fv0zAQfkfiP1h+p0nTFLao6TQ2hpDG&#10;mBj8ANe5NNZsX7DdJt2v5+x0WwVviDxEZ5/vu/s+f15djEazPTiv0NZ8Pss5AyuxUXZb858/bt6d&#10;ceaDsI3QaKHmB/D8Yv32zWroKyiwQ92AYwRifTX0Ne9C6Kss87IDI/wMe7CUbNEZEWjptlnjxEDo&#10;RmdFnr/PBnRN71CC97R7PSX5OuG3LcjwrW09BKZrTrOF9Hfpv4n/bL0S1daJvlPyOIb4hymMUJaa&#10;vkBdiyDYzqm/oIySDj22YSbRZNi2SkLiQGzm+R9sHjrRQ+JC4vj+RSb//2Dl3f7eMdXUvOTMCkNX&#10;dI8aWIBHH3AAVnDWgJckGXEChi1rlPdglBWB7jxu3MHg2XfQIDxULC9n+XxW5EUZxR16X1GPh566&#10;hPEjjmSSJJTvb1E+embxqhN2C5fO4dCBaIjcPFZmJ6UTjo8gm+ErNjSl2AVMQGPrTFSetGSETpd8&#10;eLlYGAOTsWW5KM5ySknKLRZnJcWxhaieq3vnw2dAw2JQc0fGSehif+vDdPT5SGxm8UZpTfui0pYN&#10;NT9fFstUcJIxKpC3tTI1p+b0TW6LJD/ZJhUHofQU0yzaHllHohPlMG5GOhil2GBzIP4OJw/Tm6Og&#10;Q/fE2UD+rbn/tRMOONNfLGl4Pi/LaPi0KJcfClq408zmNCOsJKiaB86m8CqkRzJxvSStW5VkeJ3k&#10;OCv5Mgl5fEPR+KfrdOr1pa9/AwAA//8DAFBLAwQUAAYACAAAACEABcJ2sd8AAAAMAQAADwAAAGRy&#10;cy9kb3ducmV2LnhtbEyPzU7DMBCE70i8g7VI3KhNWtIS4lQIxJWK/knc3HibRMTrKHab8PbdnuA2&#10;qxnNfpMvR9eKM/ah8aThcaJAIJXeNlRp2G4+HhYgQjRkTesJNfxigGVxe5ObzPqBvvC8jpXgEgqZ&#10;0VDH2GVShrJGZ8LEd0jsHX3vTOSzr6TtzcDlrpWJUql0piH+UJsO32osf9Ynp2H3efzez9SqendP&#10;3eBHJck9S63v78bXFxARx/gXhis+o0PBTAd/IhtEq2GRJLwlspFMWVwTajZPQRxYzdMpyCKX/0cU&#10;FwAAAP//AwBQSwECLQAUAAYACAAAACEAtoM4kv4AAADhAQAAEwAAAAAAAAAAAAAAAAAAAAAAW0Nv&#10;bnRlbnRfVHlwZXNdLnhtbFBLAQItABQABgAIAAAAIQA4/SH/1gAAAJQBAAALAAAAAAAAAAAAAAAA&#10;AC8BAABfcmVscy8ucmVsc1BLAQItABQABgAIAAAAIQC/03oqMwIAADEEAAAOAAAAAAAAAAAAAAAA&#10;AC4CAABkcnMvZTJvRG9jLnhtbFBLAQItABQABgAIAAAAIQAFwnax3wAAAAwBAAAPAAAAAAAAAAAA&#10;AAAAAI0EAABkcnMvZG93bnJldi54bWxQSwUGAAAAAAQABADzAAAAmQUAAAAA&#10;" filled="f" stroked="f">
              <v:textbox>
                <w:txbxContent>
                  <w:p w:rsidR="002B0BCB" w:rsidRPr="00D3193A" w:rsidRDefault="004D192A" w:rsidP="00F37172">
                    <w:pPr>
                      <w:jc w:val="both"/>
                      <w:rPr>
                        <w:rFonts w:ascii="Fira Sans SemiBold" w:hAnsi="Fira Sans SemiBold"/>
                        <w:color w:val="001D77"/>
                      </w:rPr>
                    </w:pPr>
                    <w:r>
                      <w:rPr>
                        <w:rFonts w:ascii="Fira Sans SemiBold" w:hAnsi="Fira Sans SemiBold"/>
                        <w:color w:val="001D77"/>
                      </w:rPr>
                      <w:t>04.0</w:t>
                    </w:r>
                    <w:r w:rsidR="00FF33BA">
                      <w:rPr>
                        <w:rFonts w:ascii="Fira Sans SemiBold" w:hAnsi="Fira Sans SemiBold"/>
                        <w:color w:val="001D77"/>
                      </w:rPr>
                      <w:t>4</w:t>
                    </w:r>
                    <w:r>
                      <w:rPr>
                        <w:rFonts w:ascii="Fira Sans SemiBold" w:hAnsi="Fira Sans SemiBold"/>
                        <w:color w:val="001D77"/>
                      </w:rPr>
                      <w:t>.2024</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127AA796" wp14:editId="067BD3C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AA796"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7933B1" wp14:editId="5FC0ED6F">
              <wp:simplePos x="0" y="0"/>
              <wp:positionH relativeFrom="page">
                <wp:align>right</wp:align>
              </wp:positionH>
              <wp:positionV relativeFrom="paragraph">
                <wp:posOffset>511810</wp:posOffset>
              </wp:positionV>
              <wp:extent cx="1871980" cy="22905085"/>
              <wp:effectExtent l="0" t="0" r="0"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6429FC8" id="Prostokąt 10" o:spid="_x0000_s1026" style="position:absolute;margin-left:96.2pt;margin-top:40.3pt;width:147.4pt;height:1803.5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ADGFlbcAAAA&#10;CAEAAA8AAABkcnMvZG93bnJldi54bWxMj01Pg0AQhu8m/ofNmHizi2gpUIbGmJiexY+kty1MgcjO&#10;EnZp8d87nvQ4eSfv+zzFbrGDOtPke8cI96sIFHHtmp5bhPe3l7sUlA+GGzM4JoRv8rArr68Kkzfu&#10;wq90rkKrpIR9bhC6EMZca193ZI1fuZFYspObrAlyTq1uJnORcjvoOIoSbU3PstCZkZ47qr+q2SIc&#10;2sAutvvM76vRfczrdbZ8HhBvb5anLahAS/h7hl98QYdSmI5u5sarAUFEAkIaJaAkjbNHETkiPCTp&#10;ZgO6LPR/gfIHAAD//wMAUEsBAi0AFAAGAAgAAAAhALaDOJL+AAAA4QEAABMAAAAAAAAAAAAAAAAA&#10;AAAAAFtDb250ZW50X1R5cGVzXS54bWxQSwECLQAUAAYACAAAACEAOP0h/9YAAACUAQAACwAAAAAA&#10;AAAAAAAAAAAvAQAAX3JlbHMvLnJlbHNQSwECLQAUAAYACAAAACEADnEFJXYCAADrBAAADgAAAAAA&#10;AAAAAAAAAAAuAgAAZHJzL2Uyb0RvYy54bWxQSwECLQAUAAYACAAAACEAAMYWVtwAAAAIAQAADwAA&#10;AAAAAAAAAAAAAADQBAAAZHJzL2Rvd25yZXYueG1sUEsFBgAAAAAEAAQA8wAAANkFAAAAAA==&#10;" fillcolor="#f2f2f2" stroked="f" strokeweight="1pt">
              <v:path arrowok="t"/>
              <w10:wrap anchorx="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6C8" w:rsidRDefault="009B46C8">
    <w:pPr>
      <w:pStyle w:val="Nagwek"/>
    </w:pPr>
  </w:p>
  <w:p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4" type="#_x0000_t75" style="width:121.55pt;height:123.25pt;visibility:visible;mso-wrap-style:square" o:bullet="t">
        <v:imagedata r:id="rId1" o:title=""/>
      </v:shape>
    </w:pict>
  </w:numPicBullet>
  <w:numPicBullet w:numPicBulletId="1">
    <w:pict>
      <v:shape id="_x0000_i1225" type="#_x0000_t75" style="width:123.25pt;height:123.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709F"/>
    <w:rsid w:val="000108B8"/>
    <w:rsid w:val="00015039"/>
    <w:rsid w:val="000152F5"/>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2A78"/>
    <w:rsid w:val="000841E8"/>
    <w:rsid w:val="00087F0A"/>
    <w:rsid w:val="000904CB"/>
    <w:rsid w:val="00097840"/>
    <w:rsid w:val="000A2B95"/>
    <w:rsid w:val="000A2C99"/>
    <w:rsid w:val="000B0727"/>
    <w:rsid w:val="000B670C"/>
    <w:rsid w:val="000C03C0"/>
    <w:rsid w:val="000C0AC8"/>
    <w:rsid w:val="000C135D"/>
    <w:rsid w:val="000C4A9C"/>
    <w:rsid w:val="000D1D43"/>
    <w:rsid w:val="000D225C"/>
    <w:rsid w:val="000D2A5C"/>
    <w:rsid w:val="000D6F7D"/>
    <w:rsid w:val="000E0918"/>
    <w:rsid w:val="000E27C8"/>
    <w:rsid w:val="000E729C"/>
    <w:rsid w:val="000F2982"/>
    <w:rsid w:val="000F4033"/>
    <w:rsid w:val="000F4F85"/>
    <w:rsid w:val="000F6D5A"/>
    <w:rsid w:val="001003B7"/>
    <w:rsid w:val="001011C3"/>
    <w:rsid w:val="001034CE"/>
    <w:rsid w:val="00110D87"/>
    <w:rsid w:val="001121DF"/>
    <w:rsid w:val="00114DB9"/>
    <w:rsid w:val="00116087"/>
    <w:rsid w:val="00116B3F"/>
    <w:rsid w:val="00117B13"/>
    <w:rsid w:val="00122EFD"/>
    <w:rsid w:val="00124E28"/>
    <w:rsid w:val="00126565"/>
    <w:rsid w:val="00130296"/>
    <w:rsid w:val="00133BDA"/>
    <w:rsid w:val="00140AD8"/>
    <w:rsid w:val="001423B6"/>
    <w:rsid w:val="00144766"/>
    <w:rsid w:val="001448A7"/>
    <w:rsid w:val="001461CC"/>
    <w:rsid w:val="00146621"/>
    <w:rsid w:val="0015044B"/>
    <w:rsid w:val="00151B91"/>
    <w:rsid w:val="001531F8"/>
    <w:rsid w:val="00155886"/>
    <w:rsid w:val="00157425"/>
    <w:rsid w:val="00162325"/>
    <w:rsid w:val="00171C8A"/>
    <w:rsid w:val="00174091"/>
    <w:rsid w:val="001951DA"/>
    <w:rsid w:val="00195BF1"/>
    <w:rsid w:val="001A0198"/>
    <w:rsid w:val="001A0BF7"/>
    <w:rsid w:val="001A15C5"/>
    <w:rsid w:val="001A297A"/>
    <w:rsid w:val="001A3839"/>
    <w:rsid w:val="001B12D0"/>
    <w:rsid w:val="001C3269"/>
    <w:rsid w:val="001D1DB4"/>
    <w:rsid w:val="001D3639"/>
    <w:rsid w:val="001E1388"/>
    <w:rsid w:val="001F043B"/>
    <w:rsid w:val="001F327E"/>
    <w:rsid w:val="001F6AC4"/>
    <w:rsid w:val="00200AEC"/>
    <w:rsid w:val="00202CB0"/>
    <w:rsid w:val="00204427"/>
    <w:rsid w:val="00213227"/>
    <w:rsid w:val="00213463"/>
    <w:rsid w:val="00230D84"/>
    <w:rsid w:val="00231100"/>
    <w:rsid w:val="00251900"/>
    <w:rsid w:val="002535A3"/>
    <w:rsid w:val="002574F1"/>
    <w:rsid w:val="002574F9"/>
    <w:rsid w:val="00262B61"/>
    <w:rsid w:val="0026348E"/>
    <w:rsid w:val="00266F56"/>
    <w:rsid w:val="00276811"/>
    <w:rsid w:val="00282699"/>
    <w:rsid w:val="0028505D"/>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BEB"/>
    <w:rsid w:val="002D34ED"/>
    <w:rsid w:val="002D5D8C"/>
    <w:rsid w:val="002D72B8"/>
    <w:rsid w:val="002E46B7"/>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32320"/>
    <w:rsid w:val="00333542"/>
    <w:rsid w:val="00341947"/>
    <w:rsid w:val="00344C07"/>
    <w:rsid w:val="00347D72"/>
    <w:rsid w:val="00351D92"/>
    <w:rsid w:val="00352154"/>
    <w:rsid w:val="003563F6"/>
    <w:rsid w:val="00357611"/>
    <w:rsid w:val="003601A9"/>
    <w:rsid w:val="0036562A"/>
    <w:rsid w:val="00367237"/>
    <w:rsid w:val="0037077F"/>
    <w:rsid w:val="00371102"/>
    <w:rsid w:val="00371AA7"/>
    <w:rsid w:val="00372411"/>
    <w:rsid w:val="00373882"/>
    <w:rsid w:val="003738E2"/>
    <w:rsid w:val="003843DB"/>
    <w:rsid w:val="00393761"/>
    <w:rsid w:val="00395FE6"/>
    <w:rsid w:val="00397D18"/>
    <w:rsid w:val="003A1B36"/>
    <w:rsid w:val="003A3455"/>
    <w:rsid w:val="003A407C"/>
    <w:rsid w:val="003A4393"/>
    <w:rsid w:val="003B1454"/>
    <w:rsid w:val="003B18B6"/>
    <w:rsid w:val="003B46F7"/>
    <w:rsid w:val="003B56C8"/>
    <w:rsid w:val="003C138C"/>
    <w:rsid w:val="003C59E0"/>
    <w:rsid w:val="003C6C8D"/>
    <w:rsid w:val="003D14C1"/>
    <w:rsid w:val="003D1DDA"/>
    <w:rsid w:val="003D4F95"/>
    <w:rsid w:val="003D5F42"/>
    <w:rsid w:val="003D60A9"/>
    <w:rsid w:val="003D6185"/>
    <w:rsid w:val="003D7815"/>
    <w:rsid w:val="003E5C34"/>
    <w:rsid w:val="003F4C97"/>
    <w:rsid w:val="003F7FE6"/>
    <w:rsid w:val="00400193"/>
    <w:rsid w:val="00400872"/>
    <w:rsid w:val="00403C1A"/>
    <w:rsid w:val="00416BEF"/>
    <w:rsid w:val="004178B0"/>
    <w:rsid w:val="00417B27"/>
    <w:rsid w:val="004212E7"/>
    <w:rsid w:val="00423C60"/>
    <w:rsid w:val="0042446D"/>
    <w:rsid w:val="00427BF8"/>
    <w:rsid w:val="004313A1"/>
    <w:rsid w:val="00431C02"/>
    <w:rsid w:val="00431FFC"/>
    <w:rsid w:val="004347C3"/>
    <w:rsid w:val="00437162"/>
    <w:rsid w:val="00437395"/>
    <w:rsid w:val="00437A70"/>
    <w:rsid w:val="00445047"/>
    <w:rsid w:val="00451870"/>
    <w:rsid w:val="00462BE1"/>
    <w:rsid w:val="00462D19"/>
    <w:rsid w:val="00463E39"/>
    <w:rsid w:val="004657FC"/>
    <w:rsid w:val="004733F6"/>
    <w:rsid w:val="00474E69"/>
    <w:rsid w:val="00480C23"/>
    <w:rsid w:val="00482A0D"/>
    <w:rsid w:val="00483BBF"/>
    <w:rsid w:val="0049621B"/>
    <w:rsid w:val="004A3D09"/>
    <w:rsid w:val="004B09A3"/>
    <w:rsid w:val="004C03B9"/>
    <w:rsid w:val="004C1895"/>
    <w:rsid w:val="004C2285"/>
    <w:rsid w:val="004C3B06"/>
    <w:rsid w:val="004C6D40"/>
    <w:rsid w:val="004D192A"/>
    <w:rsid w:val="004D4E8A"/>
    <w:rsid w:val="004E0A1B"/>
    <w:rsid w:val="004E6E19"/>
    <w:rsid w:val="004F0C3C"/>
    <w:rsid w:val="004F376E"/>
    <w:rsid w:val="004F407F"/>
    <w:rsid w:val="004F5944"/>
    <w:rsid w:val="004F63FC"/>
    <w:rsid w:val="005039C5"/>
    <w:rsid w:val="005053C2"/>
    <w:rsid w:val="00505A92"/>
    <w:rsid w:val="00505EF2"/>
    <w:rsid w:val="0051704F"/>
    <w:rsid w:val="005203F1"/>
    <w:rsid w:val="00521BC3"/>
    <w:rsid w:val="00522E01"/>
    <w:rsid w:val="00525655"/>
    <w:rsid w:val="00531FB4"/>
    <w:rsid w:val="005326DA"/>
    <w:rsid w:val="00533632"/>
    <w:rsid w:val="00541728"/>
    <w:rsid w:val="00541E6E"/>
    <w:rsid w:val="0054251F"/>
    <w:rsid w:val="00542A9E"/>
    <w:rsid w:val="00544C28"/>
    <w:rsid w:val="00547FBF"/>
    <w:rsid w:val="00550D92"/>
    <w:rsid w:val="005520D8"/>
    <w:rsid w:val="00553BB8"/>
    <w:rsid w:val="00556CF1"/>
    <w:rsid w:val="00562D12"/>
    <w:rsid w:val="00563A09"/>
    <w:rsid w:val="00567335"/>
    <w:rsid w:val="0057058B"/>
    <w:rsid w:val="005707B3"/>
    <w:rsid w:val="0057227D"/>
    <w:rsid w:val="00573E8B"/>
    <w:rsid w:val="005762A7"/>
    <w:rsid w:val="00577B61"/>
    <w:rsid w:val="00577E69"/>
    <w:rsid w:val="005916D7"/>
    <w:rsid w:val="0059548E"/>
    <w:rsid w:val="005A45AB"/>
    <w:rsid w:val="005A4B04"/>
    <w:rsid w:val="005A698C"/>
    <w:rsid w:val="005A77FF"/>
    <w:rsid w:val="005B370F"/>
    <w:rsid w:val="005B4788"/>
    <w:rsid w:val="005C169C"/>
    <w:rsid w:val="005D0622"/>
    <w:rsid w:val="005E0799"/>
    <w:rsid w:val="005E2468"/>
    <w:rsid w:val="005E3B8D"/>
    <w:rsid w:val="005E47E2"/>
    <w:rsid w:val="005E5558"/>
    <w:rsid w:val="005F17F2"/>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7594"/>
    <w:rsid w:val="00633014"/>
    <w:rsid w:val="0063437B"/>
    <w:rsid w:val="0064187B"/>
    <w:rsid w:val="00644ADD"/>
    <w:rsid w:val="00646923"/>
    <w:rsid w:val="0064699F"/>
    <w:rsid w:val="00652F27"/>
    <w:rsid w:val="00653B61"/>
    <w:rsid w:val="00663083"/>
    <w:rsid w:val="00665BD6"/>
    <w:rsid w:val="006673CA"/>
    <w:rsid w:val="00672450"/>
    <w:rsid w:val="00673C26"/>
    <w:rsid w:val="006769CE"/>
    <w:rsid w:val="006812AF"/>
    <w:rsid w:val="00682E37"/>
    <w:rsid w:val="0068327D"/>
    <w:rsid w:val="00687D47"/>
    <w:rsid w:val="00694AF0"/>
    <w:rsid w:val="00694CA5"/>
    <w:rsid w:val="006A2E32"/>
    <w:rsid w:val="006A3807"/>
    <w:rsid w:val="006A3AD7"/>
    <w:rsid w:val="006A4686"/>
    <w:rsid w:val="006B0714"/>
    <w:rsid w:val="006B0E9E"/>
    <w:rsid w:val="006B20B0"/>
    <w:rsid w:val="006B3F47"/>
    <w:rsid w:val="006B5AE4"/>
    <w:rsid w:val="006B7192"/>
    <w:rsid w:val="006C24D2"/>
    <w:rsid w:val="006C50D6"/>
    <w:rsid w:val="006C723C"/>
    <w:rsid w:val="006D0F4D"/>
    <w:rsid w:val="006D1507"/>
    <w:rsid w:val="006D4054"/>
    <w:rsid w:val="006E01B6"/>
    <w:rsid w:val="006E02EC"/>
    <w:rsid w:val="006E095C"/>
    <w:rsid w:val="006F46FF"/>
    <w:rsid w:val="006F57E5"/>
    <w:rsid w:val="0070110C"/>
    <w:rsid w:val="007068CE"/>
    <w:rsid w:val="0071184B"/>
    <w:rsid w:val="00713D6B"/>
    <w:rsid w:val="007211B1"/>
    <w:rsid w:val="00730963"/>
    <w:rsid w:val="0073406E"/>
    <w:rsid w:val="007343FA"/>
    <w:rsid w:val="00742FC2"/>
    <w:rsid w:val="00746187"/>
    <w:rsid w:val="00746E58"/>
    <w:rsid w:val="007613CA"/>
    <w:rsid w:val="0076254F"/>
    <w:rsid w:val="00762C47"/>
    <w:rsid w:val="007704D1"/>
    <w:rsid w:val="00773983"/>
    <w:rsid w:val="0077463A"/>
    <w:rsid w:val="00776C35"/>
    <w:rsid w:val="007801F5"/>
    <w:rsid w:val="00783415"/>
    <w:rsid w:val="00783CA4"/>
    <w:rsid w:val="007842FB"/>
    <w:rsid w:val="00785DE5"/>
    <w:rsid w:val="00786124"/>
    <w:rsid w:val="0079514B"/>
    <w:rsid w:val="007A2DC1"/>
    <w:rsid w:val="007B0DC0"/>
    <w:rsid w:val="007B0E88"/>
    <w:rsid w:val="007B1A1E"/>
    <w:rsid w:val="007B6C60"/>
    <w:rsid w:val="007C36C0"/>
    <w:rsid w:val="007D15EA"/>
    <w:rsid w:val="007D3319"/>
    <w:rsid w:val="007D335D"/>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DC2"/>
    <w:rsid w:val="00833322"/>
    <w:rsid w:val="00834AD3"/>
    <w:rsid w:val="00836A8E"/>
    <w:rsid w:val="00841D17"/>
    <w:rsid w:val="00843795"/>
    <w:rsid w:val="008464A2"/>
    <w:rsid w:val="00847F0F"/>
    <w:rsid w:val="00852448"/>
    <w:rsid w:val="00855753"/>
    <w:rsid w:val="00866DA3"/>
    <w:rsid w:val="0087115A"/>
    <w:rsid w:val="00871864"/>
    <w:rsid w:val="00874D83"/>
    <w:rsid w:val="00877C40"/>
    <w:rsid w:val="0088088D"/>
    <w:rsid w:val="0088258A"/>
    <w:rsid w:val="0088490C"/>
    <w:rsid w:val="00885566"/>
    <w:rsid w:val="00886332"/>
    <w:rsid w:val="008A080B"/>
    <w:rsid w:val="008A26D9"/>
    <w:rsid w:val="008A55B0"/>
    <w:rsid w:val="008A6DEF"/>
    <w:rsid w:val="008B15C2"/>
    <w:rsid w:val="008B6C72"/>
    <w:rsid w:val="008C0C29"/>
    <w:rsid w:val="008C2F01"/>
    <w:rsid w:val="008C3AD3"/>
    <w:rsid w:val="008C7DAA"/>
    <w:rsid w:val="008D0769"/>
    <w:rsid w:val="008D1A46"/>
    <w:rsid w:val="008D6BB0"/>
    <w:rsid w:val="008E2F67"/>
    <w:rsid w:val="008F3638"/>
    <w:rsid w:val="008F4441"/>
    <w:rsid w:val="008F6F31"/>
    <w:rsid w:val="008F74DF"/>
    <w:rsid w:val="0090392A"/>
    <w:rsid w:val="00907A14"/>
    <w:rsid w:val="00907E1E"/>
    <w:rsid w:val="009127BA"/>
    <w:rsid w:val="00916910"/>
    <w:rsid w:val="00921153"/>
    <w:rsid w:val="009227A6"/>
    <w:rsid w:val="00923C49"/>
    <w:rsid w:val="009252C8"/>
    <w:rsid w:val="00933EC1"/>
    <w:rsid w:val="00944210"/>
    <w:rsid w:val="00950DBD"/>
    <w:rsid w:val="0095219C"/>
    <w:rsid w:val="009530DB"/>
    <w:rsid w:val="00953676"/>
    <w:rsid w:val="0096551C"/>
    <w:rsid w:val="009705EE"/>
    <w:rsid w:val="00977927"/>
    <w:rsid w:val="0098135C"/>
    <w:rsid w:val="0098156A"/>
    <w:rsid w:val="00981C2B"/>
    <w:rsid w:val="009828B9"/>
    <w:rsid w:val="009866EF"/>
    <w:rsid w:val="00990C87"/>
    <w:rsid w:val="00991BAC"/>
    <w:rsid w:val="0099386D"/>
    <w:rsid w:val="00993B2B"/>
    <w:rsid w:val="00996EC5"/>
    <w:rsid w:val="009979C9"/>
    <w:rsid w:val="009A187A"/>
    <w:rsid w:val="009A36E5"/>
    <w:rsid w:val="009A6EA0"/>
    <w:rsid w:val="009B46C8"/>
    <w:rsid w:val="009B6319"/>
    <w:rsid w:val="009C1335"/>
    <w:rsid w:val="009C1AB2"/>
    <w:rsid w:val="009C3C87"/>
    <w:rsid w:val="009C7251"/>
    <w:rsid w:val="009D1AAD"/>
    <w:rsid w:val="009D7487"/>
    <w:rsid w:val="009D7EA7"/>
    <w:rsid w:val="009E0546"/>
    <w:rsid w:val="009E09D9"/>
    <w:rsid w:val="009E181A"/>
    <w:rsid w:val="009E2E91"/>
    <w:rsid w:val="009E325B"/>
    <w:rsid w:val="009E4AB2"/>
    <w:rsid w:val="009F7474"/>
    <w:rsid w:val="00A01C7B"/>
    <w:rsid w:val="00A072EF"/>
    <w:rsid w:val="00A07E99"/>
    <w:rsid w:val="00A119BE"/>
    <w:rsid w:val="00A1305E"/>
    <w:rsid w:val="00A1397D"/>
    <w:rsid w:val="00A139F5"/>
    <w:rsid w:val="00A17800"/>
    <w:rsid w:val="00A26FE1"/>
    <w:rsid w:val="00A32458"/>
    <w:rsid w:val="00A365F4"/>
    <w:rsid w:val="00A36A68"/>
    <w:rsid w:val="00A42229"/>
    <w:rsid w:val="00A4228F"/>
    <w:rsid w:val="00A42BEF"/>
    <w:rsid w:val="00A461DD"/>
    <w:rsid w:val="00A47D80"/>
    <w:rsid w:val="00A53132"/>
    <w:rsid w:val="00A54567"/>
    <w:rsid w:val="00A563F2"/>
    <w:rsid w:val="00A566E8"/>
    <w:rsid w:val="00A57627"/>
    <w:rsid w:val="00A621D3"/>
    <w:rsid w:val="00A65754"/>
    <w:rsid w:val="00A665AD"/>
    <w:rsid w:val="00A676B2"/>
    <w:rsid w:val="00A72BED"/>
    <w:rsid w:val="00A810F9"/>
    <w:rsid w:val="00A86ECC"/>
    <w:rsid w:val="00A86FCC"/>
    <w:rsid w:val="00AA6B32"/>
    <w:rsid w:val="00AA710D"/>
    <w:rsid w:val="00AA78EB"/>
    <w:rsid w:val="00AB1D28"/>
    <w:rsid w:val="00AB2FF4"/>
    <w:rsid w:val="00AB397C"/>
    <w:rsid w:val="00AB6D25"/>
    <w:rsid w:val="00AC0190"/>
    <w:rsid w:val="00AC5433"/>
    <w:rsid w:val="00AC7D9B"/>
    <w:rsid w:val="00AD13BB"/>
    <w:rsid w:val="00AD2379"/>
    <w:rsid w:val="00AD25B8"/>
    <w:rsid w:val="00AD30C3"/>
    <w:rsid w:val="00AD3EDF"/>
    <w:rsid w:val="00AD4ECB"/>
    <w:rsid w:val="00AD70D1"/>
    <w:rsid w:val="00AE2D4B"/>
    <w:rsid w:val="00AE3070"/>
    <w:rsid w:val="00AE3470"/>
    <w:rsid w:val="00AE4F99"/>
    <w:rsid w:val="00AF1149"/>
    <w:rsid w:val="00B0058F"/>
    <w:rsid w:val="00B03365"/>
    <w:rsid w:val="00B0437F"/>
    <w:rsid w:val="00B05AE7"/>
    <w:rsid w:val="00B0739B"/>
    <w:rsid w:val="00B100C5"/>
    <w:rsid w:val="00B11B69"/>
    <w:rsid w:val="00B129EC"/>
    <w:rsid w:val="00B12F6E"/>
    <w:rsid w:val="00B14952"/>
    <w:rsid w:val="00B14CB7"/>
    <w:rsid w:val="00B30C2B"/>
    <w:rsid w:val="00B31E5A"/>
    <w:rsid w:val="00B3266A"/>
    <w:rsid w:val="00B47416"/>
    <w:rsid w:val="00B54BCC"/>
    <w:rsid w:val="00B55189"/>
    <w:rsid w:val="00B62AC7"/>
    <w:rsid w:val="00B631F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97F77"/>
    <w:rsid w:val="00BA00F2"/>
    <w:rsid w:val="00BA2BA1"/>
    <w:rsid w:val="00BA3562"/>
    <w:rsid w:val="00BA3B26"/>
    <w:rsid w:val="00BA474D"/>
    <w:rsid w:val="00BA6018"/>
    <w:rsid w:val="00BB2630"/>
    <w:rsid w:val="00BB4F09"/>
    <w:rsid w:val="00BB5809"/>
    <w:rsid w:val="00BD4E33"/>
    <w:rsid w:val="00BD5E55"/>
    <w:rsid w:val="00BE22CE"/>
    <w:rsid w:val="00BE7B43"/>
    <w:rsid w:val="00BF0C5F"/>
    <w:rsid w:val="00BF1B1F"/>
    <w:rsid w:val="00BF2C03"/>
    <w:rsid w:val="00BF5920"/>
    <w:rsid w:val="00BF678D"/>
    <w:rsid w:val="00C009DC"/>
    <w:rsid w:val="00C030DE"/>
    <w:rsid w:val="00C04936"/>
    <w:rsid w:val="00C1695A"/>
    <w:rsid w:val="00C2101F"/>
    <w:rsid w:val="00C22105"/>
    <w:rsid w:val="00C244B6"/>
    <w:rsid w:val="00C25A0A"/>
    <w:rsid w:val="00C2775E"/>
    <w:rsid w:val="00C3032C"/>
    <w:rsid w:val="00C32CB6"/>
    <w:rsid w:val="00C356C0"/>
    <w:rsid w:val="00C366D2"/>
    <w:rsid w:val="00C3702F"/>
    <w:rsid w:val="00C4280E"/>
    <w:rsid w:val="00C44EB3"/>
    <w:rsid w:val="00C44F86"/>
    <w:rsid w:val="00C4500A"/>
    <w:rsid w:val="00C45AAB"/>
    <w:rsid w:val="00C475A4"/>
    <w:rsid w:val="00C47F04"/>
    <w:rsid w:val="00C55682"/>
    <w:rsid w:val="00C56EEC"/>
    <w:rsid w:val="00C64A37"/>
    <w:rsid w:val="00C7158E"/>
    <w:rsid w:val="00C7250B"/>
    <w:rsid w:val="00C72FC4"/>
    <w:rsid w:val="00C7346B"/>
    <w:rsid w:val="00C737F5"/>
    <w:rsid w:val="00C7541C"/>
    <w:rsid w:val="00C77C0E"/>
    <w:rsid w:val="00C85CE7"/>
    <w:rsid w:val="00C90318"/>
    <w:rsid w:val="00C91687"/>
    <w:rsid w:val="00C924A8"/>
    <w:rsid w:val="00C93808"/>
    <w:rsid w:val="00C945FE"/>
    <w:rsid w:val="00C9473C"/>
    <w:rsid w:val="00C96FAA"/>
    <w:rsid w:val="00C974C9"/>
    <w:rsid w:val="00C97A04"/>
    <w:rsid w:val="00CA107B"/>
    <w:rsid w:val="00CA484D"/>
    <w:rsid w:val="00CA4FB6"/>
    <w:rsid w:val="00CA7351"/>
    <w:rsid w:val="00CB1805"/>
    <w:rsid w:val="00CC20A6"/>
    <w:rsid w:val="00CC26D2"/>
    <w:rsid w:val="00CC5832"/>
    <w:rsid w:val="00CC739E"/>
    <w:rsid w:val="00CC7C9C"/>
    <w:rsid w:val="00CD1D82"/>
    <w:rsid w:val="00CD5410"/>
    <w:rsid w:val="00CD58B7"/>
    <w:rsid w:val="00CE4BA3"/>
    <w:rsid w:val="00CE6424"/>
    <w:rsid w:val="00CF3ADE"/>
    <w:rsid w:val="00CF3D9C"/>
    <w:rsid w:val="00CF4099"/>
    <w:rsid w:val="00CF5256"/>
    <w:rsid w:val="00D00796"/>
    <w:rsid w:val="00D11B38"/>
    <w:rsid w:val="00D156B6"/>
    <w:rsid w:val="00D23DF2"/>
    <w:rsid w:val="00D24CF3"/>
    <w:rsid w:val="00D25590"/>
    <w:rsid w:val="00D261A2"/>
    <w:rsid w:val="00D309C3"/>
    <w:rsid w:val="00D30B17"/>
    <w:rsid w:val="00D3193A"/>
    <w:rsid w:val="00D340FA"/>
    <w:rsid w:val="00D346A4"/>
    <w:rsid w:val="00D41C51"/>
    <w:rsid w:val="00D430A0"/>
    <w:rsid w:val="00D434D0"/>
    <w:rsid w:val="00D616D2"/>
    <w:rsid w:val="00D63B5F"/>
    <w:rsid w:val="00D70EF7"/>
    <w:rsid w:val="00D74B00"/>
    <w:rsid w:val="00D80A54"/>
    <w:rsid w:val="00D8397C"/>
    <w:rsid w:val="00D84AB9"/>
    <w:rsid w:val="00D94EED"/>
    <w:rsid w:val="00D96026"/>
    <w:rsid w:val="00DA399D"/>
    <w:rsid w:val="00DA437A"/>
    <w:rsid w:val="00DA7A12"/>
    <w:rsid w:val="00DA7C1C"/>
    <w:rsid w:val="00DB147A"/>
    <w:rsid w:val="00DB1B7A"/>
    <w:rsid w:val="00DB2F91"/>
    <w:rsid w:val="00DB456F"/>
    <w:rsid w:val="00DC1228"/>
    <w:rsid w:val="00DC639A"/>
    <w:rsid w:val="00DC6708"/>
    <w:rsid w:val="00DD1A7A"/>
    <w:rsid w:val="00DE0F55"/>
    <w:rsid w:val="00DE5CD1"/>
    <w:rsid w:val="00E01393"/>
    <w:rsid w:val="00E01436"/>
    <w:rsid w:val="00E025F8"/>
    <w:rsid w:val="00E045BD"/>
    <w:rsid w:val="00E06AEE"/>
    <w:rsid w:val="00E073B0"/>
    <w:rsid w:val="00E07DBA"/>
    <w:rsid w:val="00E17B77"/>
    <w:rsid w:val="00E23337"/>
    <w:rsid w:val="00E259EA"/>
    <w:rsid w:val="00E31214"/>
    <w:rsid w:val="00E32061"/>
    <w:rsid w:val="00E33AFB"/>
    <w:rsid w:val="00E36CE6"/>
    <w:rsid w:val="00E42FF9"/>
    <w:rsid w:val="00E431DA"/>
    <w:rsid w:val="00E47048"/>
    <w:rsid w:val="00E4714C"/>
    <w:rsid w:val="00E47437"/>
    <w:rsid w:val="00E51AEB"/>
    <w:rsid w:val="00E522A7"/>
    <w:rsid w:val="00E54452"/>
    <w:rsid w:val="00E56DF4"/>
    <w:rsid w:val="00E664C5"/>
    <w:rsid w:val="00E671A2"/>
    <w:rsid w:val="00E728B9"/>
    <w:rsid w:val="00E75984"/>
    <w:rsid w:val="00E76D26"/>
    <w:rsid w:val="00E80DC2"/>
    <w:rsid w:val="00E82CFE"/>
    <w:rsid w:val="00E866C0"/>
    <w:rsid w:val="00E9407E"/>
    <w:rsid w:val="00E945B7"/>
    <w:rsid w:val="00E96378"/>
    <w:rsid w:val="00E970BA"/>
    <w:rsid w:val="00EA11F2"/>
    <w:rsid w:val="00EA5966"/>
    <w:rsid w:val="00EA6148"/>
    <w:rsid w:val="00EB1390"/>
    <w:rsid w:val="00EB2C71"/>
    <w:rsid w:val="00EB4340"/>
    <w:rsid w:val="00EB556D"/>
    <w:rsid w:val="00EB5A7D"/>
    <w:rsid w:val="00EB780E"/>
    <w:rsid w:val="00EC646D"/>
    <w:rsid w:val="00ED1246"/>
    <w:rsid w:val="00ED5044"/>
    <w:rsid w:val="00ED55C0"/>
    <w:rsid w:val="00ED682B"/>
    <w:rsid w:val="00EE41D5"/>
    <w:rsid w:val="00EE456A"/>
    <w:rsid w:val="00EE4611"/>
    <w:rsid w:val="00EF3DC7"/>
    <w:rsid w:val="00EF4160"/>
    <w:rsid w:val="00EF53D1"/>
    <w:rsid w:val="00F037A4"/>
    <w:rsid w:val="00F06319"/>
    <w:rsid w:val="00F111EF"/>
    <w:rsid w:val="00F11DE6"/>
    <w:rsid w:val="00F12112"/>
    <w:rsid w:val="00F1281A"/>
    <w:rsid w:val="00F1327C"/>
    <w:rsid w:val="00F140E4"/>
    <w:rsid w:val="00F26BC7"/>
    <w:rsid w:val="00F27C8F"/>
    <w:rsid w:val="00F31DFD"/>
    <w:rsid w:val="00F326CA"/>
    <w:rsid w:val="00F32749"/>
    <w:rsid w:val="00F352F0"/>
    <w:rsid w:val="00F364DD"/>
    <w:rsid w:val="00F37172"/>
    <w:rsid w:val="00F413E7"/>
    <w:rsid w:val="00F4477E"/>
    <w:rsid w:val="00F503E2"/>
    <w:rsid w:val="00F50E87"/>
    <w:rsid w:val="00F53E18"/>
    <w:rsid w:val="00F655C8"/>
    <w:rsid w:val="00F6670A"/>
    <w:rsid w:val="00F67D8F"/>
    <w:rsid w:val="00F70A90"/>
    <w:rsid w:val="00F7213D"/>
    <w:rsid w:val="00F725D5"/>
    <w:rsid w:val="00F802BE"/>
    <w:rsid w:val="00F80E93"/>
    <w:rsid w:val="00F83BF4"/>
    <w:rsid w:val="00F86024"/>
    <w:rsid w:val="00F8611A"/>
    <w:rsid w:val="00F94B6A"/>
    <w:rsid w:val="00F95B4F"/>
    <w:rsid w:val="00FA4E24"/>
    <w:rsid w:val="00FA5128"/>
    <w:rsid w:val="00FA6812"/>
    <w:rsid w:val="00FB1E9B"/>
    <w:rsid w:val="00FB42D4"/>
    <w:rsid w:val="00FB5906"/>
    <w:rsid w:val="00FB762F"/>
    <w:rsid w:val="00FC2AED"/>
    <w:rsid w:val="00FC2E56"/>
    <w:rsid w:val="00FC370E"/>
    <w:rsid w:val="00FC4E4F"/>
    <w:rsid w:val="00FC5121"/>
    <w:rsid w:val="00FD22C1"/>
    <w:rsid w:val="00FD5EA7"/>
    <w:rsid w:val="00FE1D60"/>
    <w:rsid w:val="00FF0034"/>
    <w:rsid w:val="00FF33BA"/>
    <w:rsid w:val="00FF6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9CB122-C42E-4FFF-B8D3-84673F27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UnresolvedMention">
    <w:name w:val="Unresolved Mention"/>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CE4BA3"/>
    <w:rPr>
      <w:sz w:val="16"/>
      <w:szCs w:val="16"/>
    </w:rPr>
  </w:style>
  <w:style w:type="paragraph" w:styleId="Tekstkomentarza">
    <w:name w:val="annotation text"/>
    <w:basedOn w:val="Normalny"/>
    <w:link w:val="TekstkomentarzaZnak"/>
    <w:uiPriority w:val="99"/>
    <w:semiHidden/>
    <w:unhideWhenUsed/>
    <w:rsid w:val="00CE4B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4BA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CE4BA3"/>
    <w:rPr>
      <w:b/>
      <w:bCs/>
    </w:rPr>
  </w:style>
  <w:style w:type="character" w:customStyle="1" w:styleId="TematkomentarzaZnak">
    <w:name w:val="Temat komentarza Znak"/>
    <w:basedOn w:val="TekstkomentarzaZnak"/>
    <w:link w:val="Tematkomentarza"/>
    <w:uiPriority w:val="99"/>
    <w:semiHidden/>
    <w:rsid w:val="00CE4BA3"/>
    <w:rPr>
      <w:rFonts w:ascii="Fira Sans" w:hAnsi="Fira Sans"/>
      <w:b/>
      <w:bCs/>
      <w:sz w:val="20"/>
      <w:szCs w:val="20"/>
    </w:rPr>
  </w:style>
  <w:style w:type="paragraph" w:customStyle="1" w:styleId="brakstylu">
    <w:name w:val="brak stylu"/>
    <w:basedOn w:val="Normalny"/>
    <w:qFormat/>
    <w:rsid w:val="00FF6489"/>
    <w:pPr>
      <w:spacing w:before="0" w:after="0" w:line="240" w:lineRule="auto"/>
      <w:ind w:right="-153"/>
    </w:pPr>
    <w:rPr>
      <w:b/>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obslugaprasowa@stat.gov.pl" TargetMode="External"/><Relationship Id="rId26" Type="http://schemas.openxmlformats.org/officeDocument/2006/relationships/hyperlink" Target="https://dbw.stat.gov.pl/en/dashboard/12"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stat.gov.pl/en/latest-statistical-news/communications-and-announcements/list-of-communiques-and-announcements/price-of-one-square-meter-of-usable-floor-space-of-a-residential-building-in-the-fourth-quarter-of-2023,270,43.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hyperlink" Target="https://dbw.stat.gov.pl/en/dashboard/1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hyperlink" Target="https://stat.gov.pl/en/latest-statistical-news/communications-and-announcements/list-of-communiques-and-announcements/price-of-one-square-meter-of-usable-floor-space-of-a-residential-building-in-the-fourth-quarter-of-2023,270,43.html"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4103,term.html" TargetMode="External"/><Relationship Id="rId30" Type="http://schemas.openxmlformats.org/officeDocument/2006/relationships/hyperlink" Target="https://stat.gov.pl/en/metainformation/glossary/terms-used-in-official-statistics/4103,term.html" TargetMode="Externa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price_indices_of_residential_premises_in_the_fourth_quarter_2023_news.docx.docx</NazwaPliku>
    <Odbiorcy2 xmlns="1E9983FF-DC4B-4F4E-A072-0441E2B88E6D" xsi:nil="true"/>
    <Osoba xmlns="1E9983FF-DC4B-4F4E-A072-0441E2B88E6D">STAT\SIPAK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54440-D4F0-46BC-8FDA-DE6CCCFF19A9}"/>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A786ADA1-0FA8-469F-A2D3-0A733EA4EB38}"/>
</file>

<file path=docProps/app.xml><?xml version="1.0" encoding="utf-8"?>
<Properties xmlns="http://schemas.openxmlformats.org/officeDocument/2006/extended-properties" xmlns:vt="http://schemas.openxmlformats.org/officeDocument/2006/docPropsVTypes">
  <Template>Normal</Template>
  <TotalTime>0</TotalTime>
  <Pages>4</Pages>
  <Words>353</Words>
  <Characters>2122</Characters>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GUS</dc:creator>
  <cp:lastPrinted>2024-04-03T09:07:00Z</cp:lastPrinted>
  <dcterms:created xsi:type="dcterms:W3CDTF">2024-04-03T09:09:00Z</dcterms:created>
  <dcterms:modified xsi:type="dcterms:W3CDTF">2024-04-03T09:09:00Z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