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8032438" w:rsidR="00393761" w:rsidRPr="005E63D5" w:rsidRDefault="005E63D5" w:rsidP="00F049AB">
      <w:pPr>
        <w:pStyle w:val="Tytuinfomacjisygnalnej"/>
        <w:rPr>
          <w:lang w:val="en-US"/>
        </w:rPr>
      </w:pPr>
      <w:r w:rsidRPr="005E63D5">
        <w:rPr>
          <w:lang w:val="en-US"/>
        </w:rPr>
        <w:t xml:space="preserve">Price indices of construction and assembly production in </w:t>
      </w:r>
      <w:r w:rsidR="00C0448C">
        <w:rPr>
          <w:lang w:val="en-US"/>
        </w:rPr>
        <w:t>January</w:t>
      </w:r>
      <w:r w:rsidRPr="005E63D5">
        <w:rPr>
          <w:lang w:val="en-US"/>
        </w:rPr>
        <w:t xml:space="preserve"> 202</w:t>
      </w:r>
      <w:r w:rsidR="00257259">
        <w:rPr>
          <w:lang w:val="en-US"/>
        </w:rPr>
        <w:t>4</w:t>
      </w:r>
      <w:bookmarkStart w:id="0" w:name="_GoBack"/>
      <w:bookmarkEnd w:id="0"/>
    </w:p>
    <w:p w14:paraId="60AC0E0E" w14:textId="4ADFFDB9" w:rsidR="005E63D5" w:rsidRPr="00533B8F" w:rsidRDefault="00D82FEA" w:rsidP="005E63D5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5C529A5" wp14:editId="56FDED0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24915"/>
                <wp:effectExtent l="0" t="0" r="5715" b="0"/>
                <wp:wrapSquare wrapText="bothSides"/>
                <wp:docPr id="6" name="Pole tekstowe 2" descr="7.7% - the growth of producer prices in construction in comparison with January 2023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25C6AA34" w:rsidR="00D82FEA" w:rsidRPr="005E63D5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383F04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7.</w:t>
                            </w:r>
                            <w:r w:rsidR="00C0448C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7</w:t>
                            </w:r>
                            <w:r w:rsidRPr="005E63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2488C932" w14:textId="1D40CD66" w:rsidR="00D82FEA" w:rsidRPr="005E63D5" w:rsidRDefault="005E63D5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E63D5">
                              <w:rPr>
                                <w:lang w:val="en-US"/>
                              </w:rPr>
                              <w:t xml:space="preserve">the growth of producer prices in construction in comparison with </w:t>
                            </w:r>
                            <w:r w:rsidR="00C0448C">
                              <w:rPr>
                                <w:lang w:val="en-US"/>
                              </w:rPr>
                              <w:t>January</w:t>
                            </w:r>
                            <w:r w:rsidR="00E825EA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5E63D5">
                              <w:rPr>
                                <w:lang w:val="en-US"/>
                              </w:rPr>
                              <w:t>202</w:t>
                            </w:r>
                            <w:r w:rsidR="00C0448C">
                              <w:rPr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Pole tekstowe 2" o:spid="_x0000_s1026" alt="7.7% - the growth of producer prices in construction in comparison with January 2023&#10;" style="position:absolute;margin-left:0;margin-top:.65pt;width:173.55pt;height:96.4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" fillcolor="#001d77" stroked="f">
                <v:stroke joinstyle="miter"/>
                <v:textbox>
                  <w:txbxContent>
                    <w:p w14:paraId="701C9349" w14:textId="25C6AA34" w:rsidR="00D82FEA" w:rsidRPr="005E63D5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383F04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7.</w:t>
                      </w:r>
                      <w:r w:rsidR="00C0448C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7</w:t>
                      </w:r>
                      <w:r w:rsidRPr="005E63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2488C932" w14:textId="1D40CD66" w:rsidR="00D82FEA" w:rsidRPr="005E63D5" w:rsidRDefault="005E63D5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E63D5">
                        <w:rPr>
                          <w:lang w:val="en-US"/>
                        </w:rPr>
                        <w:t xml:space="preserve">the growth of producer prices in construction in comparison with </w:t>
                      </w:r>
                      <w:r w:rsidR="00C0448C">
                        <w:rPr>
                          <w:lang w:val="en-US"/>
                        </w:rPr>
                        <w:t>January</w:t>
                      </w:r>
                      <w:r w:rsidR="00E825EA">
                        <w:rPr>
                          <w:lang w:val="en-US"/>
                        </w:rPr>
                        <w:t xml:space="preserve"> </w:t>
                      </w:r>
                      <w:r w:rsidRPr="005E63D5">
                        <w:rPr>
                          <w:lang w:val="en-US"/>
                        </w:rPr>
                        <w:t>202</w:t>
                      </w:r>
                      <w:r w:rsidR="00C0448C">
                        <w:rPr>
                          <w:lang w:val="en-US"/>
                        </w:rPr>
                        <w:t>3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63D5" w:rsidRPr="005E63D5">
        <w:rPr>
          <w:lang w:val="en-US"/>
        </w:rPr>
        <w:t xml:space="preserve"> </w:t>
      </w:r>
      <w:r w:rsidR="005E63D5" w:rsidRPr="00533B8F">
        <w:rPr>
          <w:lang w:val="en-US"/>
        </w:rPr>
        <w:br/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5E63D5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5E63D5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5E63D5" w:rsidRPr="0009005A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C0448C">
        <w:rPr>
          <w:rFonts w:eastAsia="Times New Roman" w:cs="Times New Roman"/>
          <w:bCs/>
          <w:noProof w:val="0"/>
          <w:lang w:val="en-US" w:eastAsia="en-US"/>
        </w:rPr>
        <w:t>January 2024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 xml:space="preserve"> the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>prices of construction and assembly production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63D5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63D5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63D5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63D5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63D5" w:rsidRPr="00BE090E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5E63D5" w:rsidRPr="00C22839">
        <w:rPr>
          <w:rFonts w:eastAsia="Times New Roman" w:cs="Times New Roman"/>
          <w:bCs/>
          <w:noProof w:val="0"/>
          <w:lang w:val="en-US" w:eastAsia="en-US"/>
        </w:rPr>
        <w:t xml:space="preserve">increased by </w:t>
      </w:r>
      <w:r w:rsidR="00383F04">
        <w:rPr>
          <w:rFonts w:eastAsia="Times New Roman" w:cs="Times New Roman"/>
          <w:bCs/>
          <w:noProof w:val="0"/>
          <w:lang w:val="en-US" w:eastAsia="en-US"/>
        </w:rPr>
        <w:t>7.</w:t>
      </w:r>
      <w:r w:rsidR="00C0448C">
        <w:rPr>
          <w:rFonts w:eastAsia="Times New Roman" w:cs="Times New Roman"/>
          <w:bCs/>
          <w:noProof w:val="0"/>
          <w:lang w:val="en-US" w:eastAsia="en-US"/>
        </w:rPr>
        <w:t>7</w:t>
      </w:r>
      <w:r w:rsidR="005E63D5" w:rsidRPr="00C22839">
        <w:rPr>
          <w:rFonts w:eastAsia="Times New Roman" w:cs="Times New Roman"/>
          <w:bCs/>
          <w:noProof w:val="0"/>
          <w:lang w:val="en-US" w:eastAsia="en-US"/>
        </w:rPr>
        <w:t>%,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F34BEA">
        <w:rPr>
          <w:rFonts w:eastAsia="Times New Roman" w:cs="Times New Roman"/>
          <w:bCs/>
          <w:noProof w:val="0"/>
          <w:lang w:val="en-US" w:eastAsia="en-US"/>
        </w:rPr>
        <w:t>as  well as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63D5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5E63D5" w:rsidRPr="00800697">
        <w:rPr>
          <w:rFonts w:eastAsia="Times New Roman" w:cs="Times New Roman"/>
          <w:bCs/>
          <w:noProof w:val="0"/>
          <w:lang w:val="en-US" w:eastAsia="en-US"/>
        </w:rPr>
        <w:t>with</w:t>
      </w:r>
      <w:r w:rsidR="003B669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0448C">
        <w:rPr>
          <w:rFonts w:eastAsia="Times New Roman" w:cs="Times New Roman"/>
          <w:bCs/>
          <w:noProof w:val="0"/>
          <w:lang w:val="en-US" w:eastAsia="en-US"/>
        </w:rPr>
        <w:t xml:space="preserve">December </w:t>
      </w:r>
      <w:r w:rsidR="005E63D5" w:rsidRPr="00C22839">
        <w:rPr>
          <w:rFonts w:eastAsia="Times New Roman" w:cs="Times New Roman"/>
          <w:bCs/>
          <w:noProof w:val="0"/>
          <w:lang w:val="en-US" w:eastAsia="en-US"/>
        </w:rPr>
        <w:t>2023 by</w:t>
      </w:r>
      <w:r w:rsidR="00F34BEA">
        <w:rPr>
          <w:rFonts w:eastAsia="Times New Roman" w:cs="Times New Roman"/>
          <w:bCs/>
          <w:noProof w:val="0"/>
          <w:lang w:val="en-US" w:eastAsia="en-US"/>
        </w:rPr>
        <w:t> </w:t>
      </w:r>
      <w:r w:rsidR="005E63D5">
        <w:rPr>
          <w:rFonts w:eastAsia="Times New Roman" w:cs="Times New Roman"/>
          <w:bCs/>
          <w:noProof w:val="0"/>
          <w:lang w:val="en-US" w:eastAsia="en-US"/>
        </w:rPr>
        <w:t>0.</w:t>
      </w:r>
      <w:r w:rsidR="00C0448C">
        <w:rPr>
          <w:rFonts w:eastAsia="Times New Roman" w:cs="Times New Roman"/>
          <w:bCs/>
          <w:noProof w:val="0"/>
          <w:lang w:val="en-US" w:eastAsia="en-US"/>
        </w:rPr>
        <w:t>5</w:t>
      </w:r>
      <w:r w:rsidR="005E63D5" w:rsidRPr="00C22839">
        <w:rPr>
          <w:rFonts w:eastAsia="Times New Roman" w:cs="Times New Roman"/>
          <w:bCs/>
          <w:noProof w:val="0"/>
          <w:lang w:val="en-US" w:eastAsia="en-US"/>
        </w:rPr>
        <w:t>%.</w:t>
      </w:r>
    </w:p>
    <w:p w14:paraId="1E690351" w14:textId="6EEEF7F9" w:rsidR="00DE58F1" w:rsidRPr="005E63D5" w:rsidRDefault="00DE58F1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</w:p>
    <w:p w14:paraId="497381B3" w14:textId="52B981E5" w:rsidR="005E63D5" w:rsidRPr="00533B8F" w:rsidRDefault="005E63D5" w:rsidP="005E63D5">
      <w:pPr>
        <w:rPr>
          <w:lang w:val="en-US" w:eastAsia="pl-PL"/>
        </w:rPr>
      </w:pPr>
      <w:r w:rsidRPr="005A49E3">
        <w:rPr>
          <w:shd w:val="clear" w:color="auto" w:fill="FFFFFF"/>
          <w:lang w:val="en-US"/>
        </w:rPr>
        <w:t xml:space="preserve">In </w:t>
      </w:r>
      <w:r w:rsidR="00C0448C">
        <w:rPr>
          <w:shd w:val="clear" w:color="auto" w:fill="FFFFFF"/>
          <w:lang w:val="en-US"/>
        </w:rPr>
        <w:t>January 2024</w:t>
      </w:r>
      <w:r w:rsidRPr="008246B1">
        <w:rPr>
          <w:shd w:val="clear" w:color="auto" w:fill="FFFFFF"/>
          <w:lang w:val="en-US"/>
        </w:rPr>
        <w:t xml:space="preserve"> in comparison </w:t>
      </w:r>
      <w:r w:rsidRPr="00227A3E">
        <w:rPr>
          <w:shd w:val="clear" w:color="auto" w:fill="FFFFFF"/>
          <w:lang w:val="en-US"/>
        </w:rPr>
        <w:t xml:space="preserve">with </w:t>
      </w:r>
      <w:r w:rsidR="00C0448C">
        <w:rPr>
          <w:shd w:val="clear" w:color="auto" w:fill="FFFFFF"/>
          <w:lang w:val="en-US"/>
        </w:rPr>
        <w:t>December</w:t>
      </w:r>
      <w:r w:rsidR="003B6693">
        <w:rPr>
          <w:shd w:val="clear" w:color="auto" w:fill="FFFFFF"/>
          <w:lang w:val="en-US"/>
        </w:rPr>
        <w:t xml:space="preserve"> </w:t>
      </w:r>
      <w:r w:rsidRPr="005A49E3">
        <w:rPr>
          <w:shd w:val="clear" w:color="auto" w:fill="FFFFFF"/>
          <w:lang w:val="en-US"/>
        </w:rPr>
        <w:t>202</w:t>
      </w:r>
      <w:r>
        <w:rPr>
          <w:shd w:val="clear" w:color="auto" w:fill="FFFFFF"/>
          <w:lang w:val="en-US"/>
        </w:rPr>
        <w:t xml:space="preserve">3 </w:t>
      </w:r>
      <w:r w:rsidRPr="008246B1">
        <w:rPr>
          <w:shd w:val="clear" w:color="auto" w:fill="FFFFFF"/>
          <w:lang w:val="en-US"/>
        </w:rPr>
        <w:t>the growth of prices was recorded</w:t>
      </w:r>
      <w:r>
        <w:rPr>
          <w:shd w:val="clear" w:color="auto" w:fill="FFFFFF"/>
          <w:lang w:val="en-US"/>
        </w:rPr>
        <w:t xml:space="preserve"> </w:t>
      </w:r>
      <w:r w:rsidR="00C0448C">
        <w:rPr>
          <w:shd w:val="clear" w:color="auto" w:fill="FFFFFF"/>
          <w:lang w:val="en-US"/>
        </w:rPr>
        <w:t>in </w:t>
      </w:r>
      <w:r w:rsidR="00C0448C" w:rsidRPr="009565D5">
        <w:rPr>
          <w:shd w:val="clear" w:color="auto" w:fill="FFFFFF"/>
          <w:lang w:val="en-US"/>
        </w:rPr>
        <w:t>construction of </w:t>
      </w:r>
      <w:r w:rsidR="00C0448C" w:rsidRPr="0058327F">
        <w:rPr>
          <w:shd w:val="clear" w:color="auto" w:fill="FFFFFF"/>
          <w:lang w:val="en-US"/>
        </w:rPr>
        <w:t>buildings</w:t>
      </w:r>
      <w:r w:rsidR="00C0448C">
        <w:rPr>
          <w:shd w:val="clear" w:color="auto" w:fill="FFFFFF"/>
          <w:lang w:val="en-US"/>
        </w:rPr>
        <w:t>, and</w:t>
      </w:r>
      <w:r w:rsidR="00C0448C" w:rsidRPr="0058327F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in</w:t>
      </w:r>
      <w:r w:rsidR="00F34BEA">
        <w:rPr>
          <w:shd w:val="clear" w:color="auto" w:fill="FFFFFF"/>
          <w:lang w:val="en-US"/>
        </w:rPr>
        <w:t> </w:t>
      </w:r>
      <w:r w:rsidRPr="008246B1">
        <w:rPr>
          <w:shd w:val="clear" w:color="auto" w:fill="FFFFFF"/>
          <w:lang w:val="en-US"/>
        </w:rPr>
        <w:t xml:space="preserve">civil </w:t>
      </w:r>
      <w:r w:rsidRPr="00EB0B76">
        <w:rPr>
          <w:shd w:val="clear" w:color="auto" w:fill="FFFFFF"/>
          <w:lang w:val="en-US"/>
        </w:rPr>
        <w:t>engineering</w:t>
      </w:r>
      <w:r w:rsidR="00383F04">
        <w:rPr>
          <w:lang w:val="en-US"/>
        </w:rPr>
        <w:t xml:space="preserve"> </w:t>
      </w:r>
      <w:r w:rsidR="00C0448C">
        <w:rPr>
          <w:lang w:val="en-US"/>
        </w:rPr>
        <w:t xml:space="preserve">as well as </w:t>
      </w:r>
      <w:r w:rsidR="00383F04">
        <w:rPr>
          <w:lang w:val="en-US"/>
        </w:rPr>
        <w:t xml:space="preserve">and </w:t>
      </w:r>
      <w:r>
        <w:rPr>
          <w:shd w:val="clear" w:color="auto" w:fill="FFFFFF"/>
          <w:lang w:val="en-US"/>
        </w:rPr>
        <w:t xml:space="preserve">in </w:t>
      </w:r>
      <w:proofErr w:type="spellStart"/>
      <w:r w:rsidRPr="00DF4BF6">
        <w:rPr>
          <w:shd w:val="clear" w:color="auto" w:fill="FFFFFF"/>
          <w:lang w:val="en-US"/>
        </w:rPr>
        <w:t>specialised</w:t>
      </w:r>
      <w:proofErr w:type="spellEnd"/>
      <w:r w:rsidRPr="00DF4BF6">
        <w:rPr>
          <w:shd w:val="clear" w:color="auto" w:fill="FFFFFF"/>
          <w:lang w:val="en-US"/>
        </w:rPr>
        <w:t xml:space="preserve"> construction </w:t>
      </w:r>
      <w:r w:rsidRPr="00C22839">
        <w:rPr>
          <w:lang w:val="en-US"/>
        </w:rPr>
        <w:t>activities</w:t>
      </w:r>
      <w:r w:rsidR="00C0448C">
        <w:rPr>
          <w:lang w:val="en-US"/>
        </w:rPr>
        <w:t xml:space="preserve"> </w:t>
      </w:r>
      <w:r>
        <w:rPr>
          <w:shd w:val="clear" w:color="auto" w:fill="FFFFFF"/>
          <w:lang w:val="en-US"/>
        </w:rPr>
        <w:t>—</w:t>
      </w:r>
      <w:r w:rsidRPr="00C22839">
        <w:rPr>
          <w:shd w:val="clear" w:color="auto" w:fill="FFFFFF"/>
          <w:lang w:val="en-US"/>
        </w:rPr>
        <w:t xml:space="preserve"> </w:t>
      </w:r>
      <w:r w:rsidRPr="00C22839">
        <w:rPr>
          <w:lang w:val="en-US"/>
        </w:rPr>
        <w:t xml:space="preserve">by </w:t>
      </w:r>
      <w:r w:rsidRPr="008B0E3A">
        <w:rPr>
          <w:lang w:val="en-US"/>
        </w:rPr>
        <w:t>0.</w:t>
      </w:r>
      <w:r w:rsidR="00A30C52" w:rsidRPr="008B0E3A">
        <w:rPr>
          <w:lang w:val="en-US"/>
        </w:rPr>
        <w:t>5</w:t>
      </w:r>
      <w:r w:rsidRPr="00C22839">
        <w:rPr>
          <w:lang w:val="en-US"/>
        </w:rPr>
        <w:t>%.</w:t>
      </w:r>
      <w:r>
        <w:rPr>
          <w:lang w:val="en-US"/>
        </w:rPr>
        <w:t xml:space="preserve"> </w:t>
      </w:r>
    </w:p>
    <w:p w14:paraId="6F439986" w14:textId="7E4B7859" w:rsidR="005E63D5" w:rsidRDefault="005E63D5" w:rsidP="005E63D5">
      <w:pPr>
        <w:rPr>
          <w:shd w:val="clear" w:color="auto" w:fill="FFFFFF"/>
          <w:lang w:val="en-US"/>
        </w:rPr>
      </w:pPr>
      <w:r w:rsidRPr="00F65A00">
        <w:rPr>
          <w:shd w:val="clear" w:color="auto" w:fill="FFFFFF"/>
          <w:lang w:val="en-US"/>
        </w:rPr>
        <w:t xml:space="preserve">In comparison with </w:t>
      </w:r>
      <w:r w:rsidR="00C0448C">
        <w:rPr>
          <w:shd w:val="clear" w:color="auto" w:fill="FFFFFF"/>
          <w:lang w:val="en-US"/>
        </w:rPr>
        <w:t>January</w:t>
      </w:r>
      <w:r w:rsidRPr="008A418E">
        <w:rPr>
          <w:shd w:val="clear" w:color="auto" w:fill="FFFFFF"/>
          <w:lang w:val="en-US"/>
        </w:rPr>
        <w:t xml:space="preserve"> 202</w:t>
      </w:r>
      <w:r w:rsidR="00C0448C">
        <w:rPr>
          <w:shd w:val="clear" w:color="auto" w:fill="FFFFFF"/>
          <w:lang w:val="en-US"/>
        </w:rPr>
        <w:t>3</w:t>
      </w:r>
      <w:r>
        <w:rPr>
          <w:shd w:val="clear" w:color="auto" w:fill="FFFFFF"/>
          <w:lang w:val="en-US"/>
        </w:rPr>
        <w:t xml:space="preserve"> the increase</w:t>
      </w:r>
      <w:r w:rsidRPr="007D298F">
        <w:rPr>
          <w:shd w:val="clear" w:color="auto" w:fill="FFFFFF"/>
          <w:lang w:val="en-US"/>
        </w:rPr>
        <w:t xml:space="preserve"> of prices was </w:t>
      </w:r>
      <w:r>
        <w:rPr>
          <w:shd w:val="clear" w:color="auto" w:fill="FFFFFF"/>
          <w:lang w:val="en-US"/>
        </w:rPr>
        <w:t xml:space="preserve">noticed </w:t>
      </w:r>
      <w:r w:rsidRPr="007D298F">
        <w:rPr>
          <w:shd w:val="clear" w:color="auto" w:fill="FFFFFF"/>
          <w:lang w:val="en-US"/>
        </w:rPr>
        <w:t>in</w:t>
      </w:r>
      <w:r>
        <w:rPr>
          <w:shd w:val="clear" w:color="auto" w:fill="FFFFFF"/>
          <w:lang w:val="en-US"/>
        </w:rPr>
        <w:t xml:space="preserve"> </w:t>
      </w:r>
      <w:r w:rsidRPr="00C22839">
        <w:rPr>
          <w:shd w:val="clear" w:color="auto" w:fill="FFFFFF"/>
          <w:lang w:val="en-US"/>
        </w:rPr>
        <w:t xml:space="preserve">civil engineering </w:t>
      </w:r>
      <w:r>
        <w:rPr>
          <w:shd w:val="clear" w:color="auto" w:fill="FFFFFF"/>
          <w:lang w:val="en-US"/>
        </w:rPr>
        <w:t>— </w:t>
      </w:r>
      <w:r w:rsidRPr="00C22839">
        <w:rPr>
          <w:lang w:val="en-US"/>
        </w:rPr>
        <w:t>by</w:t>
      </w:r>
      <w:r>
        <w:rPr>
          <w:lang w:val="en-US"/>
        </w:rPr>
        <w:t> </w:t>
      </w:r>
      <w:r w:rsidR="00383F04">
        <w:rPr>
          <w:lang w:val="en-US"/>
        </w:rPr>
        <w:t>8.8</w:t>
      </w:r>
      <w:r w:rsidRPr="00C22839">
        <w:rPr>
          <w:lang w:val="en-US"/>
        </w:rPr>
        <w:t>%,</w:t>
      </w:r>
      <w:r>
        <w:rPr>
          <w:lang w:val="en-US"/>
        </w:rPr>
        <w:t xml:space="preserve"> in </w:t>
      </w:r>
      <w:proofErr w:type="spellStart"/>
      <w:r w:rsidR="00637127" w:rsidRPr="007D298F">
        <w:rPr>
          <w:shd w:val="clear" w:color="auto" w:fill="FFFFFF"/>
          <w:lang w:val="en-US"/>
        </w:rPr>
        <w:t>specialised</w:t>
      </w:r>
      <w:proofErr w:type="spellEnd"/>
      <w:r w:rsidR="00637127" w:rsidRPr="007D298F">
        <w:rPr>
          <w:shd w:val="clear" w:color="auto" w:fill="FFFFFF"/>
          <w:lang w:val="en-US"/>
        </w:rPr>
        <w:t xml:space="preserve"> construction</w:t>
      </w:r>
      <w:r w:rsidR="00637127">
        <w:rPr>
          <w:shd w:val="clear" w:color="auto" w:fill="FFFFFF"/>
          <w:lang w:val="en-US"/>
        </w:rPr>
        <w:t xml:space="preserve"> </w:t>
      </w:r>
      <w:r w:rsidR="00637127" w:rsidRPr="0058327F">
        <w:rPr>
          <w:shd w:val="clear" w:color="auto" w:fill="FFFFFF"/>
          <w:lang w:val="en-US"/>
        </w:rPr>
        <w:t>activities</w:t>
      </w:r>
      <w:r>
        <w:rPr>
          <w:shd w:val="clear" w:color="auto" w:fill="FFFFFF"/>
          <w:lang w:val="en-US"/>
        </w:rPr>
        <w:t xml:space="preserve">— by </w:t>
      </w:r>
      <w:r w:rsidR="00C0448C">
        <w:rPr>
          <w:shd w:val="clear" w:color="auto" w:fill="FFFFFF"/>
          <w:lang w:val="en-US"/>
        </w:rPr>
        <w:t>7.4</w:t>
      </w:r>
      <w:r>
        <w:rPr>
          <w:shd w:val="clear" w:color="auto" w:fill="FFFFFF"/>
          <w:lang w:val="en-US"/>
        </w:rPr>
        <w:t>%,</w:t>
      </w:r>
      <w:r w:rsidRPr="00C22839">
        <w:rPr>
          <w:shd w:val="clear" w:color="auto" w:fill="FFFFFF"/>
          <w:lang w:val="en-US"/>
        </w:rPr>
        <w:t xml:space="preserve"> </w:t>
      </w:r>
      <w:r w:rsidR="00383F04">
        <w:rPr>
          <w:shd w:val="clear" w:color="auto" w:fill="FFFFFF"/>
          <w:lang w:val="en-US"/>
        </w:rPr>
        <w:t>and</w:t>
      </w:r>
      <w:r>
        <w:rPr>
          <w:shd w:val="clear" w:color="auto" w:fill="FFFFFF"/>
          <w:lang w:val="en-US"/>
        </w:rPr>
        <w:t xml:space="preserve"> in </w:t>
      </w:r>
      <w:r w:rsidR="00637127" w:rsidRPr="007D298F">
        <w:rPr>
          <w:shd w:val="clear" w:color="auto" w:fill="FFFFFF"/>
          <w:lang w:val="en-US"/>
        </w:rPr>
        <w:t>construction</w:t>
      </w:r>
      <w:r w:rsidR="00637127">
        <w:rPr>
          <w:shd w:val="clear" w:color="auto" w:fill="FFFFFF"/>
          <w:lang w:val="en-US"/>
        </w:rPr>
        <w:t xml:space="preserve"> </w:t>
      </w:r>
      <w:r w:rsidR="00637127" w:rsidRPr="007D298F">
        <w:rPr>
          <w:shd w:val="clear" w:color="auto" w:fill="FFFFFF"/>
          <w:lang w:val="en-US"/>
        </w:rPr>
        <w:t>of</w:t>
      </w:r>
      <w:r w:rsidR="00F34BEA">
        <w:rPr>
          <w:shd w:val="clear" w:color="auto" w:fill="FFFFFF"/>
          <w:lang w:val="en-US"/>
        </w:rPr>
        <w:t> </w:t>
      </w:r>
      <w:r w:rsidR="00637127" w:rsidRPr="00F92D4C">
        <w:rPr>
          <w:shd w:val="clear" w:color="auto" w:fill="FFFFFF"/>
          <w:lang w:val="en-US"/>
        </w:rPr>
        <w:t>buildings</w:t>
      </w:r>
      <w:r w:rsidR="00637127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—</w:t>
      </w:r>
      <w:r w:rsidRPr="005E2117">
        <w:rPr>
          <w:shd w:val="clear" w:color="auto" w:fill="FFFFFF"/>
          <w:lang w:val="en-US"/>
        </w:rPr>
        <w:t xml:space="preserve"> </w:t>
      </w:r>
      <w:r w:rsidRPr="00C22839">
        <w:rPr>
          <w:lang w:val="en-US"/>
        </w:rPr>
        <w:t>by </w:t>
      </w:r>
      <w:r w:rsidR="00383F04">
        <w:rPr>
          <w:lang w:val="en-US"/>
        </w:rPr>
        <w:t>6.</w:t>
      </w:r>
      <w:r w:rsidR="00C0448C">
        <w:rPr>
          <w:lang w:val="en-US"/>
        </w:rPr>
        <w:t>7</w:t>
      </w:r>
      <w:r w:rsidRPr="00C22839">
        <w:rPr>
          <w:lang w:val="en-US"/>
        </w:rPr>
        <w:t>%.</w:t>
      </w:r>
    </w:p>
    <w:p w14:paraId="0F65A04B" w14:textId="0A0E7DA9" w:rsidR="005E63D5" w:rsidRDefault="005E63D5" w:rsidP="005E63D5">
      <w:pPr>
        <w:pStyle w:val="Tytutablicy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Tabl</w:t>
      </w:r>
      <w:r w:rsidRPr="00442A25">
        <w:rPr>
          <w:shd w:val="clear" w:color="auto" w:fill="FFFFFF"/>
          <w:lang w:val="en-US"/>
        </w:rPr>
        <w:t>e 1</w:t>
      </w:r>
      <w:r w:rsidRPr="000740AC">
        <w:rPr>
          <w:shd w:val="clear" w:color="auto" w:fill="FFFFFF"/>
          <w:lang w:val="en-US"/>
        </w:rPr>
        <w:t xml:space="preserve">. Price indices of construction and assembly </w:t>
      </w:r>
      <w:r w:rsidRPr="00080B2A">
        <w:rPr>
          <w:shd w:val="clear" w:color="auto" w:fill="FFFFFF"/>
          <w:lang w:val="en-US"/>
        </w:rPr>
        <w:t xml:space="preserve">production </w:t>
      </w:r>
      <w:r>
        <w:rPr>
          <w:shd w:val="clear" w:color="auto" w:fill="FFFFFF"/>
          <w:lang w:val="en-US"/>
        </w:rPr>
        <w:t xml:space="preserve">in </w:t>
      </w:r>
      <w:r w:rsidR="00383F04">
        <w:rPr>
          <w:shd w:val="clear" w:color="auto" w:fill="FFFFFF"/>
          <w:lang w:val="en-US"/>
        </w:rPr>
        <w:t xml:space="preserve">December </w:t>
      </w:r>
      <w:r>
        <w:rPr>
          <w:shd w:val="clear" w:color="auto" w:fill="FFFFFF"/>
          <w:lang w:val="en-US"/>
        </w:rPr>
        <w:t>2023</w:t>
      </w:r>
      <w:r w:rsidR="00C0448C">
        <w:rPr>
          <w:shd w:val="clear" w:color="auto" w:fill="FFFFFF"/>
          <w:lang w:val="en-US"/>
        </w:rPr>
        <w:t xml:space="preserve"> and January 2024</w:t>
      </w:r>
    </w:p>
    <w:tbl>
      <w:tblPr>
        <w:tblStyle w:val="Tabela-Siatka"/>
        <w:tblpPr w:leftFromText="141" w:rightFromText="141" w:vertAnchor="text" w:horzAnchor="margin" w:tblpY="182"/>
        <w:tblW w:w="7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production in December 2023 and January 2024"/>
        <w:tblDescription w:val="Price indices of construction and assembly  production in various reference periods: December 2023 to November 2023, December 2023 to the corresponding period of the previous year, i.e. December 2022, cumulatively January - December 2023 to January - December 2022, January 2024 to the corresponding period of the previous year, i.e. January 2023, January 2024 to December 2023    &#10;"/>
      </w:tblPr>
      <w:tblGrid>
        <w:gridCol w:w="2194"/>
        <w:gridCol w:w="1134"/>
        <w:gridCol w:w="1134"/>
        <w:gridCol w:w="1134"/>
        <w:gridCol w:w="1134"/>
        <w:gridCol w:w="1134"/>
      </w:tblGrid>
      <w:tr w:rsidR="00C0448C" w:rsidRPr="00C84A7C" w14:paraId="7457A21D" w14:textId="1AA79F8F" w:rsidTr="000D298D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14:paraId="48C32567" w14:textId="23AE51C8" w:rsidR="00C0448C" w:rsidRPr="00442A25" w:rsidRDefault="00C0448C" w:rsidP="00C0448C">
            <w:pPr>
              <w:jc w:val="center"/>
              <w:rPr>
                <w:shd w:val="clear" w:color="auto" w:fill="FFFFFF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017EB730" w14:textId="3FB377AD" w:rsidR="00C0448C" w:rsidRPr="00C0448C" w:rsidRDefault="00C0448C" w:rsidP="00C0448C">
            <w:pPr>
              <w:jc w:val="center"/>
              <w:rPr>
                <w:shd w:val="clear" w:color="auto" w:fill="FFFFFF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12 202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2E4BCC1" w14:textId="41C1B0DB" w:rsidR="00C0448C" w:rsidRPr="00C0448C" w:rsidRDefault="008F1BB6" w:rsidP="00C0448C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</w:t>
            </w:r>
            <w:r w:rsidR="00C0448C" w:rsidRPr="007A5D6D">
              <w:rPr>
                <w:color w:val="000000" w:themeColor="text1"/>
                <w:sz w:val="16"/>
                <w:szCs w:val="16"/>
              </w:rPr>
              <w:t>12 202</w:t>
            </w:r>
            <w:r w:rsidR="00C0448C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</w:tcPr>
          <w:p w14:paraId="2BA0F489" w14:textId="0C567596" w:rsidR="00C0448C" w:rsidRPr="00C0448C" w:rsidRDefault="00C0448C" w:rsidP="00C0448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0448C">
              <w:rPr>
                <w:color w:val="000000" w:themeColor="text1"/>
                <w:sz w:val="16"/>
                <w:szCs w:val="16"/>
              </w:rPr>
              <w:t>01 2024</w:t>
            </w:r>
          </w:p>
        </w:tc>
      </w:tr>
      <w:tr w:rsidR="00C0448C" w:rsidRPr="00C84A7C" w14:paraId="69CF1AD0" w14:textId="77777777" w:rsidTr="004B471A">
        <w:tc>
          <w:tcPr>
            <w:tcW w:w="2194" w:type="dxa"/>
            <w:vMerge/>
            <w:tcBorders>
              <w:bottom w:val="single" w:sz="12" w:space="0" w:color="001D77"/>
            </w:tcBorders>
          </w:tcPr>
          <w:p w14:paraId="60F31A89" w14:textId="23FC5DFC" w:rsidR="00C0448C" w:rsidRDefault="00C0448C" w:rsidP="00C0448C">
            <w:pPr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694DD81A" w14:textId="066FE296" w:rsidR="00C0448C" w:rsidRPr="00903C15" w:rsidRDefault="00C0448C" w:rsidP="00C0448C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11 202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3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6697170B" w14:textId="74D226E6" w:rsidR="00C0448C" w:rsidRPr="00C0448C" w:rsidRDefault="00C0448C" w:rsidP="00C0448C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Corresponding period  2022=100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1F2312D3" w14:textId="03A09104" w:rsidR="00C0448C" w:rsidRPr="00C0448C" w:rsidRDefault="00C0448C" w:rsidP="00C044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C0448C">
              <w:rPr>
                <w:sz w:val="16"/>
                <w:szCs w:val="16"/>
              </w:rPr>
              <w:t>01-12 2022=100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6A685195" w14:textId="79C84403" w:rsidR="00C0448C" w:rsidRPr="00C0448C" w:rsidRDefault="00C0448C" w:rsidP="00C0448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C0448C">
              <w:rPr>
                <w:sz w:val="16"/>
                <w:szCs w:val="16"/>
              </w:rPr>
              <w:t>01 2023=100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</w:tcPr>
          <w:p w14:paraId="0B424DF4" w14:textId="209B4FB9" w:rsidR="00C0448C" w:rsidRPr="00C0448C" w:rsidRDefault="00C0448C" w:rsidP="00C0448C">
            <w:pPr>
              <w:rPr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12 2023=100</w:t>
            </w:r>
          </w:p>
        </w:tc>
      </w:tr>
      <w:tr w:rsidR="00C0448C" w:rsidRPr="00557517" w14:paraId="380C8FCD" w14:textId="77777777" w:rsidTr="00C0448C">
        <w:tc>
          <w:tcPr>
            <w:tcW w:w="2194" w:type="dxa"/>
          </w:tcPr>
          <w:p w14:paraId="49447BBF" w14:textId="77777777" w:rsidR="00C0448C" w:rsidRDefault="00C0448C" w:rsidP="00C0448C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134" w:type="dxa"/>
          </w:tcPr>
          <w:p w14:paraId="634C3496" w14:textId="31432C2B" w:rsidR="00C0448C" w:rsidRPr="00C0448C" w:rsidRDefault="00C0448C" w:rsidP="00C044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7D8A5566" w14:textId="67796BAB" w:rsidR="00C0448C" w:rsidRPr="00C0448C" w:rsidRDefault="00C0448C" w:rsidP="00C044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14:paraId="5386AB85" w14:textId="66056092" w:rsidR="00C0448C" w:rsidRPr="00C0448C" w:rsidRDefault="00C0448C" w:rsidP="00C0448C">
            <w:pPr>
              <w:jc w:val="right"/>
              <w:rPr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3EFB345F" w14:textId="540CD28B" w:rsidR="00C0448C" w:rsidRPr="00C0448C" w:rsidRDefault="00C0448C" w:rsidP="00C0448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07CB8706" w14:textId="1989C9D0" w:rsidR="00C0448C" w:rsidRPr="00C0448C" w:rsidRDefault="00C0448C" w:rsidP="00C0448C">
            <w:pPr>
              <w:jc w:val="right"/>
              <w:rPr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5</w:t>
            </w:r>
          </w:p>
        </w:tc>
      </w:tr>
      <w:tr w:rsidR="00C0448C" w:rsidRPr="00557517" w14:paraId="5880E31F" w14:textId="77777777" w:rsidTr="00C0448C">
        <w:tc>
          <w:tcPr>
            <w:tcW w:w="2194" w:type="dxa"/>
          </w:tcPr>
          <w:p w14:paraId="54F58336" w14:textId="77777777" w:rsidR="00C0448C" w:rsidRDefault="00C0448C" w:rsidP="00C0448C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134" w:type="dxa"/>
          </w:tcPr>
          <w:p w14:paraId="69B7A35A" w14:textId="3D07CA26" w:rsidR="00C0448C" w:rsidRPr="00C0448C" w:rsidRDefault="00C0448C" w:rsidP="00C044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4502B3BF" w14:textId="0F7C4A61" w:rsidR="00C0448C" w:rsidRPr="00C0448C" w:rsidRDefault="00C0448C" w:rsidP="00C044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6CD156BB" w14:textId="223E0C5C" w:rsidR="00C0448C" w:rsidRPr="00C0448C" w:rsidRDefault="00C0448C" w:rsidP="00C0448C">
            <w:pPr>
              <w:jc w:val="right"/>
              <w:rPr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110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13B6907D" w14:textId="0911727D" w:rsidR="00C0448C" w:rsidRPr="00C0448C" w:rsidRDefault="00C0448C" w:rsidP="00C044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0F30481A" w14:textId="2C4EDF36" w:rsidR="00C0448C" w:rsidRPr="00C0448C" w:rsidRDefault="00C0448C" w:rsidP="00C0448C">
            <w:pPr>
              <w:jc w:val="right"/>
              <w:rPr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5</w:t>
            </w:r>
          </w:p>
        </w:tc>
      </w:tr>
      <w:tr w:rsidR="00C0448C" w:rsidRPr="00557517" w14:paraId="397139E3" w14:textId="77777777" w:rsidTr="00C0448C">
        <w:tc>
          <w:tcPr>
            <w:tcW w:w="2194" w:type="dxa"/>
          </w:tcPr>
          <w:p w14:paraId="6395F966" w14:textId="77777777" w:rsidR="00C0448C" w:rsidRDefault="00C0448C" w:rsidP="00C0448C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134" w:type="dxa"/>
          </w:tcPr>
          <w:p w14:paraId="0B8D9DD1" w14:textId="6E4D3502" w:rsidR="00C0448C" w:rsidRPr="00C0448C" w:rsidRDefault="00C0448C" w:rsidP="00C044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52EC13A5" w14:textId="0B6093FE" w:rsidR="00C0448C" w:rsidRPr="00C0448C" w:rsidRDefault="00C0448C" w:rsidP="00C044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34F758A3" w14:textId="6C62CAE1" w:rsidR="00C0448C" w:rsidRPr="00C0448C" w:rsidRDefault="00C0448C" w:rsidP="00C0448C">
            <w:pPr>
              <w:jc w:val="right"/>
              <w:rPr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45BA8E09" w14:textId="2617C621" w:rsidR="00C0448C" w:rsidRPr="00C0448C" w:rsidRDefault="00C0448C" w:rsidP="00C044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108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31E06382" w14:textId="411A142B" w:rsidR="00C0448C" w:rsidRPr="00C0448C" w:rsidRDefault="00C0448C" w:rsidP="00C0448C">
            <w:pPr>
              <w:jc w:val="right"/>
              <w:rPr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5</w:t>
            </w:r>
          </w:p>
        </w:tc>
      </w:tr>
      <w:tr w:rsidR="00C0448C" w:rsidRPr="00557517" w14:paraId="1DE35A58" w14:textId="77777777" w:rsidTr="00C0448C">
        <w:tc>
          <w:tcPr>
            <w:tcW w:w="2194" w:type="dxa"/>
          </w:tcPr>
          <w:p w14:paraId="47C68AFD" w14:textId="77777777" w:rsidR="00C0448C" w:rsidRPr="00D97063" w:rsidRDefault="00C0448C" w:rsidP="00C0448C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134" w:type="dxa"/>
          </w:tcPr>
          <w:p w14:paraId="26CED75D" w14:textId="16474D26" w:rsidR="00C0448C" w:rsidRPr="00C0448C" w:rsidRDefault="00C0448C" w:rsidP="00C044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6828E140" w14:textId="421430C2" w:rsidR="00C0448C" w:rsidRPr="00C0448C" w:rsidRDefault="00C0448C" w:rsidP="00C044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59E5728B" w14:textId="4A8BADC5" w:rsidR="00C0448C" w:rsidRPr="00C0448C" w:rsidRDefault="00C0448C" w:rsidP="00C0448C">
            <w:pPr>
              <w:jc w:val="right"/>
              <w:rPr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109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356459F" w14:textId="7FF59D4F" w:rsidR="00C0448C" w:rsidRPr="00C0448C" w:rsidRDefault="00C0448C" w:rsidP="00C0448C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107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724C32DC" w14:textId="109E0AFB" w:rsidR="00C0448C" w:rsidRPr="00C0448C" w:rsidRDefault="00C0448C" w:rsidP="00C0448C">
            <w:pPr>
              <w:jc w:val="right"/>
              <w:rPr>
                <w:sz w:val="16"/>
                <w:szCs w:val="16"/>
              </w:rPr>
            </w:pPr>
            <w:r w:rsidRPr="00C0448C">
              <w:rPr>
                <w:sz w:val="16"/>
                <w:szCs w:val="16"/>
              </w:rPr>
              <w:t>100</w:t>
            </w:r>
            <w:r>
              <w:rPr>
                <w:sz w:val="16"/>
                <w:szCs w:val="16"/>
              </w:rPr>
              <w:t>.</w:t>
            </w:r>
            <w:r w:rsidRPr="00C0448C">
              <w:rPr>
                <w:sz w:val="16"/>
                <w:szCs w:val="16"/>
              </w:rPr>
              <w:t>5</w:t>
            </w:r>
          </w:p>
        </w:tc>
      </w:tr>
    </w:tbl>
    <w:p w14:paraId="360D94EC" w14:textId="77777777" w:rsidR="005E63D5" w:rsidRDefault="005E63D5" w:rsidP="005E63D5">
      <w:pPr>
        <w:pStyle w:val="Tytutablicy"/>
        <w:ind w:left="709" w:hanging="709"/>
        <w:rPr>
          <w:shd w:val="clear" w:color="auto" w:fill="FFFFFF"/>
          <w:lang w:val="en-US"/>
        </w:rPr>
      </w:pPr>
    </w:p>
    <w:p w14:paraId="4216E8FE" w14:textId="77777777" w:rsidR="005E63D5" w:rsidRDefault="005E63D5" w:rsidP="005E63D5">
      <w:pPr>
        <w:pStyle w:val="Tytutablicy"/>
        <w:ind w:left="709" w:hanging="709"/>
        <w:rPr>
          <w:shd w:val="clear" w:color="auto" w:fill="FFFFFF"/>
          <w:lang w:val="en-US"/>
        </w:rPr>
      </w:pPr>
    </w:p>
    <w:p w14:paraId="6F120568" w14:textId="77777777" w:rsidR="005E63D5" w:rsidRPr="00AA4CDA" w:rsidRDefault="005E63D5" w:rsidP="005E63D5">
      <w:pPr>
        <w:pStyle w:val="Tablicanotka"/>
        <w:rPr>
          <w:lang w:val="en-US"/>
        </w:rPr>
      </w:pPr>
    </w:p>
    <w:p w14:paraId="21664B30" w14:textId="65448322" w:rsidR="005E63D5" w:rsidRPr="00AA4CDA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C5F3332" w14:textId="77777777" w:rsidR="005E63D5" w:rsidRPr="00AA4CDA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8E2344E" w14:textId="44FAE6C0" w:rsidR="00216634" w:rsidRPr="005E63D5" w:rsidRDefault="00216634" w:rsidP="00216634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906E19B" w14:textId="1CE62A17" w:rsidR="00DA331D" w:rsidRPr="005E63D5" w:rsidRDefault="00DA331D" w:rsidP="00E95B8E">
      <w:pPr>
        <w:rPr>
          <w:sz w:val="16"/>
          <w:lang w:val="en-US"/>
        </w:rPr>
      </w:pPr>
    </w:p>
    <w:p w14:paraId="4809D44B" w14:textId="0A436F08" w:rsidR="00694AF0" w:rsidRPr="005E63D5" w:rsidRDefault="00694AF0" w:rsidP="00E76D26">
      <w:pPr>
        <w:rPr>
          <w:sz w:val="18"/>
          <w:lang w:val="en-US"/>
        </w:rPr>
      </w:pPr>
    </w:p>
    <w:p w14:paraId="70227231" w14:textId="58EAA5E8" w:rsidR="005E63D5" w:rsidRPr="00AA4CDA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483B76F" w14:textId="03EEB3EC" w:rsidR="005E63D5" w:rsidRPr="00AA4CDA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C21246B" w14:textId="2751A9C7" w:rsidR="005E63D5" w:rsidRDefault="008F1BB6" w:rsidP="005E63D5">
      <w:pPr>
        <w:pStyle w:val="tytuwykresu"/>
        <w:ind w:left="709" w:hanging="709"/>
        <w:rPr>
          <w:lang w:val="en-US"/>
        </w:rPr>
      </w:pPr>
      <w:r>
        <w:rPr>
          <w:noProof/>
        </w:rPr>
        <w:drawing>
          <wp:anchor distT="0" distB="0" distL="114300" distR="114300" simplePos="0" relativeHeight="251761664" behindDoc="0" locked="0" layoutInCell="1" allowOverlap="1" wp14:anchorId="1BE3E1F4" wp14:editId="70A52CC1">
            <wp:simplePos x="0" y="0"/>
            <wp:positionH relativeFrom="column">
              <wp:posOffset>59055</wp:posOffset>
            </wp:positionH>
            <wp:positionV relativeFrom="paragraph">
              <wp:posOffset>494665</wp:posOffset>
            </wp:positionV>
            <wp:extent cx="5130800" cy="3124200"/>
            <wp:effectExtent l="0" t="0" r="0" b="0"/>
            <wp:wrapTopAndBottom/>
            <wp:docPr id="7" name="Wykres 7" descr="Chart 1. Prices changes of construction and assembly production in  2022-2024 in relation to the previous period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1. Prices changes of construction and assembly production in  202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-</w:t>
      </w:r>
      <w:r w:rsidR="005E63D5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202</w:t>
      </w:r>
      <w:r w:rsidR="00490421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4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in relation</w:t>
      </w:r>
      <w:r w:rsidR="005E63D5" w:rsidRPr="005E637F">
        <w:rPr>
          <w:lang w:val="en-US"/>
        </w:rPr>
        <w:t xml:space="preserve"> 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to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the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previous period</w:t>
      </w:r>
      <w:r w:rsidR="005E63D5" w:rsidRPr="005E637F">
        <w:rPr>
          <w:lang w:val="en-US"/>
        </w:rPr>
        <w:t xml:space="preserve"> </w:t>
      </w:r>
    </w:p>
    <w:p w14:paraId="1E7F09E5" w14:textId="7C14524B" w:rsidR="005E63D5" w:rsidRDefault="0063306B" w:rsidP="005E63D5">
      <w:pPr>
        <w:pStyle w:val="tytuwykresu"/>
        <w:ind w:left="709" w:hanging="709"/>
        <w:rPr>
          <w:lang w:val="en-US"/>
        </w:rPr>
      </w:pPr>
      <w:r w:rsidRPr="0006449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766ECAC6" wp14:editId="78B4C06D">
                <wp:simplePos x="0" y="0"/>
                <wp:positionH relativeFrom="column">
                  <wp:posOffset>5295900</wp:posOffset>
                </wp:positionH>
                <wp:positionV relativeFrom="paragraph">
                  <wp:posOffset>851535</wp:posOffset>
                </wp:positionV>
                <wp:extent cx="1725295" cy="1013460"/>
                <wp:effectExtent l="0" t="0" r="0" b="0"/>
                <wp:wrapTight wrapText="bothSides">
                  <wp:wrapPolygon edited="0">
                    <wp:start x="715" y="0"/>
                    <wp:lineTo x="715" y="21113"/>
                    <wp:lineTo x="20749" y="21113"/>
                    <wp:lineTo x="20749" y="0"/>
                    <wp:lineTo x="715" y="0"/>
                  </wp:wrapPolygon>
                </wp:wrapTight>
                <wp:docPr id="2" name="Pole tekstowe 2" descr="In January 2024 the prices of construction and assembly production increased in relation to previous month by 0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3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92149" w14:textId="31377A20" w:rsidR="005E63D5" w:rsidRPr="00533B8F" w:rsidRDefault="005E63D5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8F1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2024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8D331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assembly production increased in relation to </w:t>
                            </w:r>
                            <w:r w:rsidRPr="00A23CC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previous month </w:t>
                            </w:r>
                            <w:r w:rsidRPr="009076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8F1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9076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ECAC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n January 2024 the prices of construction and assembly production increased in relation to previous month by 0.5%" style="position:absolute;left:0;text-align:left;margin-left:417pt;margin-top:67.05pt;width:135.85pt;height:79.8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" filled="f" stroked="f">
                <v:textbox>
                  <w:txbxContent>
                    <w:p w14:paraId="22792149" w14:textId="31377A20" w:rsidR="005E63D5" w:rsidRPr="00533B8F" w:rsidRDefault="005E63D5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8F1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2024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8D331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assembly production increased in relation to </w:t>
                      </w:r>
                      <w:r w:rsidRPr="00A23CC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previous month </w:t>
                      </w:r>
                      <w:r w:rsidRPr="009076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8F1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9076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AAB54C3" w14:textId="39F4DF89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69DF63A7" w14:textId="4D49919A" w:rsidR="005E63D5" w:rsidRDefault="008F1BB6" w:rsidP="005E63D5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3958BD" wp14:editId="28C56192">
                <wp:simplePos x="0" y="0"/>
                <wp:positionH relativeFrom="column">
                  <wp:posOffset>5314950</wp:posOffset>
                </wp:positionH>
                <wp:positionV relativeFrom="paragraph">
                  <wp:posOffset>1273810</wp:posOffset>
                </wp:positionV>
                <wp:extent cx="1661795" cy="1036955"/>
                <wp:effectExtent l="0" t="0" r="0" b="0"/>
                <wp:wrapTight wrapText="bothSides">
                  <wp:wrapPolygon edited="0">
                    <wp:start x="743" y="0"/>
                    <wp:lineTo x="743" y="21031"/>
                    <wp:lineTo x="20799" y="21031"/>
                    <wp:lineTo x="20799" y="0"/>
                    <wp:lineTo x="743" y="0"/>
                  </wp:wrapPolygon>
                </wp:wrapTight>
                <wp:docPr id="4" name="Pole tekstowe 4" descr="In January 2024, the prices of construction and assembly production were higher by 7.7% annuall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1036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EB83A" w14:textId="78FC4676" w:rsidR="005E63D5" w:rsidRPr="00533B8F" w:rsidRDefault="008F1BB6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January</w:t>
                            </w:r>
                            <w:r w:rsidR="005E63D5" w:rsidRPr="009228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="005E63D5" w:rsidRPr="009228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</w:t>
                            </w:r>
                            <w:r w:rsidR="005E63D5" w:rsidRPr="009228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price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5E63D5" w:rsidRPr="009228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of construction and assembly production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were higher </w:t>
                            </w:r>
                            <w:r w:rsidRPr="008F1BB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 7.7% annually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958BD" id="Pole tekstowe 4" o:spid="_x0000_s1028" type="#_x0000_t202" alt="In January 2024, the prices of construction and assembly production were higher by 7.7% annually" style="position:absolute;left:0;text-align:left;margin-left:418.5pt;margin-top:100.3pt;width:130.85pt;height:81.6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" filled="f" stroked="f">
                <v:textbox>
                  <w:txbxContent>
                    <w:p w14:paraId="1BFEB83A" w14:textId="78FC4676" w:rsidR="005E63D5" w:rsidRPr="00533B8F" w:rsidRDefault="008F1BB6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January</w:t>
                      </w:r>
                      <w:r w:rsidR="005E63D5" w:rsidRPr="009228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="005E63D5" w:rsidRPr="009228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</w:t>
                      </w:r>
                      <w:r w:rsidR="005E63D5" w:rsidRPr="009228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price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5E63D5" w:rsidRPr="009228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of construction and assembly production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were higher </w:t>
                      </w:r>
                      <w:r w:rsidRPr="008F1BB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 7.7% annually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2688" behindDoc="0" locked="0" layoutInCell="1" allowOverlap="1" wp14:anchorId="0AA24E63" wp14:editId="1B6B04DB">
            <wp:simplePos x="0" y="0"/>
            <wp:positionH relativeFrom="column">
              <wp:posOffset>67310</wp:posOffset>
            </wp:positionH>
            <wp:positionV relativeFrom="paragraph">
              <wp:posOffset>525145</wp:posOffset>
            </wp:positionV>
            <wp:extent cx="5156200" cy="3098800"/>
            <wp:effectExtent l="0" t="0" r="6350" b="6350"/>
            <wp:wrapTopAndBottom/>
            <wp:docPr id="1" name="Wykres 1" descr="Chart 2. Prices changes  of construction and assembly production in 2022-2024 in relation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Chart 2. Prices changes  of construction and assembly production in 202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-</w:t>
      </w:r>
      <w:r w:rsidR="005E63D5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202</w:t>
      </w:r>
      <w:r w:rsidR="00490421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4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in relation to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the 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corresponding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period of the previous year</w:t>
      </w:r>
    </w:p>
    <w:p w14:paraId="39FEDAF4" w14:textId="6680D23F" w:rsidR="005E63D5" w:rsidRPr="00533B8F" w:rsidRDefault="005E63D5" w:rsidP="005E63D5">
      <w:pPr>
        <w:pStyle w:val="tytuwykresu"/>
        <w:rPr>
          <w:lang w:val="en-US"/>
        </w:rPr>
      </w:pPr>
    </w:p>
    <w:p w14:paraId="0122A1F4" w14:textId="06EA054A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28ABC2EB" w14:textId="2B5A3F2B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60616A77" w14:textId="3629E265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143E4C4F" w14:textId="7D0A7090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3502323D" w14:textId="79A217F2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304E2933" w14:textId="59FCD1A7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418F579A" w14:textId="6295C32C" w:rsidR="005E63D5" w:rsidRDefault="005E63D5" w:rsidP="005E63D5">
      <w:pPr>
        <w:pStyle w:val="tytuwykresu"/>
        <w:ind w:left="567" w:hanging="567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317B2B82" w14:textId="484C1FAA" w:rsidR="005E63D5" w:rsidRDefault="008F1BB6" w:rsidP="003B6B47">
      <w:pPr>
        <w:pStyle w:val="tytuwykresu"/>
        <w:ind w:left="708" w:hanging="708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noProof/>
        </w:rPr>
        <w:drawing>
          <wp:anchor distT="0" distB="0" distL="114300" distR="114300" simplePos="0" relativeHeight="251763712" behindDoc="0" locked="0" layoutInCell="1" allowOverlap="1" wp14:anchorId="31DD8397" wp14:editId="2078D5BB">
            <wp:simplePos x="0" y="0"/>
            <wp:positionH relativeFrom="margin">
              <wp:posOffset>-75565</wp:posOffset>
            </wp:positionH>
            <wp:positionV relativeFrom="paragraph">
              <wp:posOffset>396875</wp:posOffset>
            </wp:positionV>
            <wp:extent cx="5311775" cy="3998595"/>
            <wp:effectExtent l="0" t="0" r="3175" b="1905"/>
            <wp:wrapTopAndBottom/>
            <wp:docPr id="13" name="Wykres 13" descr="Chart.3 Prices changes of production and assembly construction by divisions NACE              in 2022-2024 in relation to December 2021">
              <a:extLst xmlns:a="http://schemas.openxmlformats.org/drawingml/2006/main">
                <a:ext uri="{FF2B5EF4-FFF2-40B4-BE49-F238E27FC236}">
                  <a16:creationId xmlns:a16="http://schemas.microsoft.com/office/drawing/2014/main" id="{681C3ECD-1C69-4621-A60E-13EEBC1374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3. Prices changes of production and assembly construction by divisions NACE </w:t>
      </w:r>
      <w:r w:rsidR="003B6B47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</w:t>
      </w:r>
      <w:r w:rsidR="00D41FF9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           </w:t>
      </w:r>
      <w:r w:rsidR="00D41FF9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in 2022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–</w:t>
      </w:r>
      <w:r w:rsidR="005E63D5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202</w:t>
      </w:r>
      <w:r w:rsidR="00490421" w:rsidRPr="008B0E3A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4</w:t>
      </w:r>
      <w:r w:rsidR="005E63D5">
        <w:rPr>
          <w:lang w:val="en-US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in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r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elation to December 202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1</w:t>
      </w:r>
    </w:p>
    <w:p w14:paraId="1AF1AF58" w14:textId="5E82D16D" w:rsidR="00180E0E" w:rsidRPr="005E63D5" w:rsidRDefault="0063306B" w:rsidP="003F12F0">
      <w:pPr>
        <w:pStyle w:val="tytuwykresu"/>
        <w:ind w:left="567" w:hanging="567"/>
        <w:rPr>
          <w:lang w:val="en-US"/>
        </w:rPr>
      </w:pPr>
      <w:r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0F2E0EE" wp14:editId="008759BF">
                <wp:simplePos x="0" y="0"/>
                <wp:positionH relativeFrom="page">
                  <wp:posOffset>5756275</wp:posOffset>
                </wp:positionH>
                <wp:positionV relativeFrom="paragraph">
                  <wp:posOffset>750570</wp:posOffset>
                </wp:positionV>
                <wp:extent cx="1725295" cy="771525"/>
                <wp:effectExtent l="0" t="0" r="0" b="0"/>
                <wp:wrapTight wrapText="bothSides">
                  <wp:wrapPolygon edited="0">
                    <wp:start x="715" y="0"/>
                    <wp:lineTo x="715" y="20800"/>
                    <wp:lineTo x="20749" y="20800"/>
                    <wp:lineTo x="20749" y="0"/>
                    <wp:lineTo x="715" y="0"/>
                  </wp:wrapPolygon>
                </wp:wrapTight>
                <wp:docPr id="18" name="Pole tekstowe 18" descr="In relation to December 2021 the prices of civil engineering rose the mo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E4038" w14:textId="1002BB03" w:rsidR="005E63D5" w:rsidRPr="00533B8F" w:rsidRDefault="005E63D5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 w:rsidRPr="00AF4E9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relation to December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</w:t>
                            </w:r>
                            <w:r w:rsidRPr="0063738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prices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civil engineering rose the most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2E0EE" id="Pole tekstowe 18" o:spid="_x0000_s1029" type="#_x0000_t202" alt="In relation to December 2021 the prices of civil engineering rose the most" style="position:absolute;left:0;text-align:left;margin-left:453.25pt;margin-top:59.1pt;width:135.85pt;height:60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" filled="f" stroked="f">
                <v:textbox>
                  <w:txbxContent>
                    <w:p w14:paraId="15EE4038" w14:textId="1002BB03" w:rsidR="005E63D5" w:rsidRPr="00533B8F" w:rsidRDefault="005E63D5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 w:rsidRPr="00AF4E9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relation to December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</w:t>
                      </w:r>
                      <w:r w:rsidRPr="0063738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prices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civil engineering rose the most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5F426B1" w14:textId="2C08F4AE" w:rsidR="0063306B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C0BCDF5" w14:textId="77777777" w:rsidR="0063306B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3C222B0C" w14:textId="534867A2" w:rsidR="00DA331D" w:rsidRPr="00BF424F" w:rsidRDefault="00180E0E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F424F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F424F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94CF4F7" w:rsidR="00DE2400" w:rsidRPr="005E63D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</w:p>
          <w:p w14:paraId="1E9B29DC" w14:textId="7B002CA7" w:rsidR="00DE2400" w:rsidRPr="005E63D5" w:rsidRDefault="005E63D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The Trade and Services</w:t>
            </w:r>
            <w:r w:rsidR="006C197A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DE2400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41A1AE38" w14:textId="61C11C33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E63D5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470B0281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E63D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E8FFA16" w14:textId="216C4512" w:rsidR="00DE2400" w:rsidRPr="005E63D5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t>Issued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  <w:r w:rsidR="00DE2400" w:rsidRPr="005E63D5">
              <w:rPr>
                <w:rFonts w:cs="Arial"/>
                <w:sz w:val="20"/>
                <w:lang w:val="en-US"/>
              </w:rPr>
              <w:br/>
            </w:r>
            <w:r w:rsidRPr="005E63D5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="00FA4D6D" w:rsidRPr="005E63D5">
              <w:rPr>
                <w:rFonts w:cs="Arial"/>
                <w:b/>
                <w:sz w:val="20"/>
                <w:lang w:val="en-US"/>
              </w:rPr>
              <w:br/>
            </w:r>
            <w:r w:rsidRPr="005E63D5">
              <w:rPr>
                <w:rFonts w:cs="Arial"/>
                <w:b/>
                <w:sz w:val="20"/>
                <w:lang w:val="en-US"/>
              </w:rPr>
              <w:t>of Statistics Poland</w:t>
            </w:r>
          </w:p>
          <w:p w14:paraId="047A0FE3" w14:textId="77777777" w:rsidR="00DE2400" w:rsidRPr="004A1D1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AE54DC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5E63D5" w:rsidRDefault="002021A6" w:rsidP="00747B8C">
            <w:pPr>
              <w:rPr>
                <w:b/>
                <w:sz w:val="20"/>
                <w:lang w:val="en-US"/>
              </w:rPr>
            </w:pPr>
            <w:r w:rsidRPr="005E63D5">
              <w:rPr>
                <w:b/>
                <w:sz w:val="20"/>
                <w:lang w:val="en-US"/>
              </w:rPr>
              <w:t>Press Office</w:t>
            </w:r>
            <w:r w:rsidR="00DE2400" w:rsidRPr="005E63D5">
              <w:rPr>
                <w:b/>
                <w:sz w:val="20"/>
                <w:lang w:val="en-US"/>
              </w:rPr>
              <w:t xml:space="preserve"> </w:t>
            </w:r>
          </w:p>
          <w:p w14:paraId="6446B629" w14:textId="73966755" w:rsidR="00DE2400" w:rsidRPr="005E63D5" w:rsidRDefault="002021A6" w:rsidP="00747B8C">
            <w:pPr>
              <w:rPr>
                <w:sz w:val="20"/>
                <w:lang w:val="en-US"/>
              </w:rPr>
            </w:pPr>
            <w:r w:rsidRPr="005E63D5">
              <w:rPr>
                <w:sz w:val="20"/>
                <w:lang w:val="en-US"/>
              </w:rPr>
              <w:t>Phone</w:t>
            </w:r>
            <w:r w:rsidR="00DE2400" w:rsidRPr="005E63D5">
              <w:rPr>
                <w:sz w:val="20"/>
                <w:lang w:val="en-US"/>
              </w:rPr>
              <w:t xml:space="preserve">: </w:t>
            </w:r>
            <w:r w:rsidR="00FA4D6D" w:rsidRPr="005E63D5">
              <w:rPr>
                <w:sz w:val="20"/>
                <w:lang w:val="en-US"/>
              </w:rPr>
              <w:t xml:space="preserve">(+48 </w:t>
            </w:r>
            <w:r w:rsidR="00DE2400" w:rsidRPr="005E63D5">
              <w:rPr>
                <w:sz w:val="20"/>
                <w:lang w:val="en-US"/>
              </w:rPr>
              <w:t>22</w:t>
            </w:r>
            <w:r w:rsidR="00FA4D6D" w:rsidRPr="005E63D5">
              <w:rPr>
                <w:sz w:val="20"/>
                <w:lang w:val="en-US"/>
              </w:rPr>
              <w:t>)</w:t>
            </w:r>
            <w:r w:rsidR="00DE2400" w:rsidRPr="005E63D5">
              <w:rPr>
                <w:sz w:val="20"/>
                <w:lang w:val="en-US"/>
              </w:rPr>
              <w:t xml:space="preserve"> 608 3</w:t>
            </w:r>
            <w:r w:rsidR="00E95036" w:rsidRPr="005E63D5">
              <w:rPr>
                <w:sz w:val="20"/>
                <w:lang w:val="en-US"/>
              </w:rPr>
              <w:t>8 04</w:t>
            </w:r>
            <w:r w:rsidR="00DE2400" w:rsidRPr="005E63D5">
              <w:rPr>
                <w:sz w:val="20"/>
                <w:lang w:val="en-US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r w:rsidR="00257259">
              <w:fldChar w:fldCharType="begin"/>
            </w:r>
            <w:r w:rsidR="00257259" w:rsidRPr="00257259">
              <w:rPr>
                <w:lang w:val="en-US"/>
              </w:rPr>
              <w:instrText xml:space="preserve"> HYPERLINK "mailto:obslugaprasowa@stat.gov.pl" </w:instrText>
            </w:r>
            <w:r w:rsidR="00257259">
              <w:fldChar w:fldCharType="separate"/>
            </w:r>
            <w:r w:rsidRPr="00394E26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obslugaprasowa@stat.gov.pl</w:t>
            </w:r>
            <w:r w:rsidR="00257259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01941133" w14:textId="35BB64B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796F9F20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A52F6BA" wp14:editId="2C86756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F34BEA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BFD435A" w14:textId="77777777" w:rsidR="005E63D5" w:rsidRPr="00533B8F" w:rsidRDefault="005E63D5" w:rsidP="005E63D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14:paraId="3E0DC8BC" w14:textId="62AE3A48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begin"/>
            </w:r>
            <w:r w:rsidR="008F1BB6" w:rsidRPr="008B0E3A">
              <w:rPr>
                <w:rFonts w:cs="Times New Roman"/>
                <w:color w:val="001381"/>
                <w:lang w:val="en-US"/>
              </w:rPr>
              <w:instrText>HYPERLINK "https://stat.gov.pl/en/topics/other-studies/informations-on-socio-economic-situation/statistical-bulletin-no-122023,4,158.html" \o "Link to the publication Statistical Bulletin"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 xml:space="preserve">Statistical Bulletin </w:t>
            </w:r>
          </w:p>
          <w:p w14:paraId="31DAA3A6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r w:rsidRPr="00BF0E9F">
              <w:rPr>
                <w:rFonts w:cs="Times New Roman"/>
                <w:color w:val="001381"/>
              </w:rPr>
              <w:fldChar w:fldCharType="begin"/>
            </w:r>
            <w:r w:rsidRPr="00CF3F6E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News Releases</w:t>
            </w:r>
          </w:p>
          <w:p w14:paraId="2BC4D87E" w14:textId="77777777" w:rsidR="005E63D5" w:rsidRPr="008F40C5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</w:p>
          <w:p w14:paraId="39B234AA" w14:textId="77777777" w:rsidR="005E63D5" w:rsidRPr="00533B8F" w:rsidRDefault="00257259" w:rsidP="005E63D5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24" w:tooltip="description hyperlink " w:history="1"/>
            <w:r w:rsidR="005E63D5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049B1DE6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"http://swaid.stat.gov.pl/EN/SitePagesDBW/Ceny.aspx" \o "Link to the Knowledge Databases"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Analytical Platform - Knowledge Databases</w:t>
            </w:r>
          </w:p>
          <w:p w14:paraId="4DD6C69D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"http://bdm.stat.gov.pl/" \o "Link to Macroeconomic Data  Bank"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Macroeconomic Data Bank</w:t>
            </w:r>
          </w:p>
          <w:p w14:paraId="438E4881" w14:textId="51A6414D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"http://stat.gov.pl/en/topics/prices-trade/price-indices/" \o "Link to Prices indices ( Topics: Price, Trade)"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Prices indices (Topics: Prices</w:t>
            </w:r>
            <w:r w:rsidR="00C0448C">
              <w:rPr>
                <w:rStyle w:val="Hipercze"/>
                <w:color w:val="001381"/>
                <w:lang w:val="en-US"/>
              </w:rPr>
              <w:t>.</w:t>
            </w:r>
            <w:r w:rsidRPr="00BF0E9F">
              <w:rPr>
                <w:rStyle w:val="Hipercze"/>
                <w:color w:val="001381"/>
                <w:lang w:val="en-US"/>
              </w:rPr>
              <w:t xml:space="preserve"> Trade)</w:t>
            </w:r>
          </w:p>
          <w:p w14:paraId="4480640A" w14:textId="53CD0CB9" w:rsidR="005E63D5" w:rsidRPr="00F34BEA" w:rsidRDefault="005E63D5" w:rsidP="005E63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F34BE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0C8AB20C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3FDD24BE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21D75136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Pr="005E63D5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34BEA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Pr="005E63D5" w:rsidRDefault="000470AA" w:rsidP="000470AA">
      <w:pPr>
        <w:rPr>
          <w:sz w:val="20"/>
          <w:lang w:val="en-US"/>
        </w:rPr>
      </w:pPr>
    </w:p>
    <w:p w14:paraId="21E45930" w14:textId="77777777" w:rsidR="000470AA" w:rsidRPr="005E63D5" w:rsidRDefault="000470AA" w:rsidP="000470AA">
      <w:pPr>
        <w:rPr>
          <w:sz w:val="18"/>
          <w:lang w:val="en-US"/>
        </w:rPr>
      </w:pPr>
    </w:p>
    <w:p w14:paraId="7C19EFAE" w14:textId="5AAD912C" w:rsidR="00D261A2" w:rsidRPr="005E63D5" w:rsidRDefault="00D261A2" w:rsidP="00AD0E56">
      <w:pPr>
        <w:rPr>
          <w:sz w:val="18"/>
          <w:lang w:val="en-US"/>
        </w:rPr>
      </w:pPr>
    </w:p>
    <w:sectPr w:rsidR="00D261A2" w:rsidRPr="005E63D5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C0E9B" w14:textId="77777777" w:rsidR="008F3234" w:rsidRDefault="008F3234" w:rsidP="000662E2">
      <w:pPr>
        <w:spacing w:after="0" w:line="240" w:lineRule="auto"/>
      </w:pPr>
      <w:r>
        <w:separator/>
      </w:r>
    </w:p>
  </w:endnote>
  <w:endnote w:type="continuationSeparator" w:id="0">
    <w:p w14:paraId="5097D914" w14:textId="77777777" w:rsidR="008F3234" w:rsidRDefault="008F323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7FB5657-4C09-4067-9839-EEC7B30BF858}"/>
    <w:embedBold r:id="rId2" w:fontKey="{A054AD90-216F-4227-9F30-BC585F8A0C8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72DFF99-6FE4-4AC8-AC37-65C460A894E6}"/>
    <w:embedBold r:id="rId4" w:fontKey="{079833CA-15F4-4179-B131-61AC52F29FB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DFCDACB-F24A-444A-9677-3B385DD9A8C0}"/>
    <w:embedBold r:id="rId6" w:fontKey="{8409BC60-73CE-41C5-A15A-853A5DB7FFF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D2BA609-6C73-4D2A-A5FC-4A6B8FA99C26}"/>
    <w:embedItalic r:id="rId8" w:fontKey="{F0C47B7A-E654-4131-85D0-FBDE22AF263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2D93B27-1EAA-47CC-94AF-108A43BA210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CF602F0-AFAE-4628-A3AE-19AC924ABD8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6B73CBB-3868-403B-9BF3-81EF14E9AD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FC079" w14:textId="77777777" w:rsidR="008F3234" w:rsidRDefault="008F3234" w:rsidP="000662E2">
      <w:pPr>
        <w:spacing w:after="0" w:line="240" w:lineRule="auto"/>
      </w:pPr>
      <w:r>
        <w:separator/>
      </w:r>
    </w:p>
  </w:footnote>
  <w:footnote w:type="continuationSeparator" w:id="0">
    <w:p w14:paraId="620FE0B1" w14:textId="77777777" w:rsidR="008F3234" w:rsidRDefault="008F323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06026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4" name="Obraz 2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AF7A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BD46966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87B4264" w:rsidR="00F37172" w:rsidRPr="00A01B40" w:rsidRDefault="00C0448C" w:rsidP="00F049AB">
                          <w:pPr>
                            <w:pStyle w:val="Datainformacjisygnalnej"/>
                          </w:pPr>
                          <w:r>
                            <w:t>20.02</w:t>
                          </w:r>
                          <w:r w:rsidR="00383F04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2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79SEU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687B4264" w:rsidR="00F37172" w:rsidRPr="00A01B40" w:rsidRDefault="00C0448C" w:rsidP="00F049AB">
                    <w:pPr>
                      <w:pStyle w:val="Datainformacjisygnalnej"/>
                    </w:pPr>
                    <w:r>
                      <w:t>20.02</w:t>
                    </w:r>
                    <w:r w:rsidR="00383F04">
                      <w:t>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5.85pt;height:126.45pt;visibility:visible;mso-wrap-style:square" o:bullet="t">
        <v:imagedata r:id="rId1" o:title=""/>
      </v:shape>
    </w:pict>
  </w:numPicBullet>
  <w:numPicBullet w:numPicBulletId="1">
    <w:pict>
      <v:shape id="_x0000_i1030" type="#_x0000_t75" style="width:125.85pt;height:126.45pt;visibility:visible;mso-wrap-style:square" o:bullet="t">
        <v:imagedata r:id="rId2" o:title=""/>
      </v:shape>
    </w:pict>
  </w:numPicBullet>
  <w:numPicBullet w:numPicBulletId="2">
    <w:pict>
      <v:shape id="_x0000_i1031" type="#_x0000_t75" style="width:18.15pt;height:30.0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52F5"/>
    <w:rsid w:val="00021CD0"/>
    <w:rsid w:val="00037B9E"/>
    <w:rsid w:val="000440E9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7840"/>
    <w:rsid w:val="000B0727"/>
    <w:rsid w:val="000B0D31"/>
    <w:rsid w:val="000C041C"/>
    <w:rsid w:val="000C135D"/>
    <w:rsid w:val="000D1D43"/>
    <w:rsid w:val="000D225C"/>
    <w:rsid w:val="000D2A5C"/>
    <w:rsid w:val="000D39F0"/>
    <w:rsid w:val="000E0918"/>
    <w:rsid w:val="000E6695"/>
    <w:rsid w:val="000E79A9"/>
    <w:rsid w:val="000F056F"/>
    <w:rsid w:val="000F569C"/>
    <w:rsid w:val="001011C3"/>
    <w:rsid w:val="00106DA3"/>
    <w:rsid w:val="00110214"/>
    <w:rsid w:val="00110D87"/>
    <w:rsid w:val="00112399"/>
    <w:rsid w:val="00114DB9"/>
    <w:rsid w:val="00116087"/>
    <w:rsid w:val="00117711"/>
    <w:rsid w:val="001257CE"/>
    <w:rsid w:val="00130296"/>
    <w:rsid w:val="00134145"/>
    <w:rsid w:val="00136736"/>
    <w:rsid w:val="00136740"/>
    <w:rsid w:val="00136D67"/>
    <w:rsid w:val="001423B6"/>
    <w:rsid w:val="001448A7"/>
    <w:rsid w:val="00146621"/>
    <w:rsid w:val="00155DB5"/>
    <w:rsid w:val="00156F04"/>
    <w:rsid w:val="001617E3"/>
    <w:rsid w:val="00162325"/>
    <w:rsid w:val="00180E0E"/>
    <w:rsid w:val="001951DA"/>
    <w:rsid w:val="001959A8"/>
    <w:rsid w:val="001B053D"/>
    <w:rsid w:val="001B5515"/>
    <w:rsid w:val="001C3269"/>
    <w:rsid w:val="001D19B6"/>
    <w:rsid w:val="001D1DB4"/>
    <w:rsid w:val="001D23F1"/>
    <w:rsid w:val="001D25F9"/>
    <w:rsid w:val="001D61ED"/>
    <w:rsid w:val="001E5B2D"/>
    <w:rsid w:val="001F044F"/>
    <w:rsid w:val="0020156C"/>
    <w:rsid w:val="002021A6"/>
    <w:rsid w:val="0020377C"/>
    <w:rsid w:val="00214B58"/>
    <w:rsid w:val="00215870"/>
    <w:rsid w:val="00216634"/>
    <w:rsid w:val="00242D31"/>
    <w:rsid w:val="00252EB7"/>
    <w:rsid w:val="0025481E"/>
    <w:rsid w:val="00257259"/>
    <w:rsid w:val="002574F9"/>
    <w:rsid w:val="002604EB"/>
    <w:rsid w:val="00260584"/>
    <w:rsid w:val="00260F7D"/>
    <w:rsid w:val="00262B61"/>
    <w:rsid w:val="00262CC6"/>
    <w:rsid w:val="00263AF0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E2973"/>
    <w:rsid w:val="002E3EB3"/>
    <w:rsid w:val="002E6140"/>
    <w:rsid w:val="002E6985"/>
    <w:rsid w:val="002E71B6"/>
    <w:rsid w:val="002F0B6E"/>
    <w:rsid w:val="002F35F6"/>
    <w:rsid w:val="002F77C8"/>
    <w:rsid w:val="003002A8"/>
    <w:rsid w:val="00304F22"/>
    <w:rsid w:val="00306C7C"/>
    <w:rsid w:val="00314F86"/>
    <w:rsid w:val="00317F4D"/>
    <w:rsid w:val="00322EDD"/>
    <w:rsid w:val="003309FA"/>
    <w:rsid w:val="00332320"/>
    <w:rsid w:val="0034588E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3F04"/>
    <w:rsid w:val="003843DB"/>
    <w:rsid w:val="00393761"/>
    <w:rsid w:val="00394E26"/>
    <w:rsid w:val="00396691"/>
    <w:rsid w:val="00397D18"/>
    <w:rsid w:val="003A1B36"/>
    <w:rsid w:val="003B1454"/>
    <w:rsid w:val="003B18B6"/>
    <w:rsid w:val="003B6693"/>
    <w:rsid w:val="003B6B47"/>
    <w:rsid w:val="003C161B"/>
    <w:rsid w:val="003C59E0"/>
    <w:rsid w:val="003C6C8D"/>
    <w:rsid w:val="003D2656"/>
    <w:rsid w:val="003D4F95"/>
    <w:rsid w:val="003D5F42"/>
    <w:rsid w:val="003D60A9"/>
    <w:rsid w:val="003E1396"/>
    <w:rsid w:val="003F12F0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41E21"/>
    <w:rsid w:val="00445047"/>
    <w:rsid w:val="00446749"/>
    <w:rsid w:val="00453EB7"/>
    <w:rsid w:val="00463E39"/>
    <w:rsid w:val="004657FC"/>
    <w:rsid w:val="004733F6"/>
    <w:rsid w:val="00474E69"/>
    <w:rsid w:val="004758FF"/>
    <w:rsid w:val="00483E9F"/>
    <w:rsid w:val="00485A2C"/>
    <w:rsid w:val="00490421"/>
    <w:rsid w:val="0049621B"/>
    <w:rsid w:val="004A1D19"/>
    <w:rsid w:val="004A6BA7"/>
    <w:rsid w:val="004C1895"/>
    <w:rsid w:val="004C6D40"/>
    <w:rsid w:val="004E6AA8"/>
    <w:rsid w:val="004F0C3C"/>
    <w:rsid w:val="004F2280"/>
    <w:rsid w:val="004F23BB"/>
    <w:rsid w:val="004F63FC"/>
    <w:rsid w:val="00505A92"/>
    <w:rsid w:val="00506D55"/>
    <w:rsid w:val="005124BC"/>
    <w:rsid w:val="00515AFB"/>
    <w:rsid w:val="005203F1"/>
    <w:rsid w:val="00521BC3"/>
    <w:rsid w:val="00533632"/>
    <w:rsid w:val="005336C5"/>
    <w:rsid w:val="00534013"/>
    <w:rsid w:val="00540C5C"/>
    <w:rsid w:val="00541E6E"/>
    <w:rsid w:val="0054251F"/>
    <w:rsid w:val="005520D8"/>
    <w:rsid w:val="00555CFB"/>
    <w:rsid w:val="00556CF1"/>
    <w:rsid w:val="005762A7"/>
    <w:rsid w:val="00587CEE"/>
    <w:rsid w:val="005916D7"/>
    <w:rsid w:val="0059427F"/>
    <w:rsid w:val="005A698C"/>
    <w:rsid w:val="005C0CAC"/>
    <w:rsid w:val="005D062E"/>
    <w:rsid w:val="005E0799"/>
    <w:rsid w:val="005E10F9"/>
    <w:rsid w:val="005E1200"/>
    <w:rsid w:val="005E63D5"/>
    <w:rsid w:val="005F0F8C"/>
    <w:rsid w:val="005F45EE"/>
    <w:rsid w:val="005F5A80"/>
    <w:rsid w:val="006030AF"/>
    <w:rsid w:val="006044FF"/>
    <w:rsid w:val="00607CC5"/>
    <w:rsid w:val="0061179B"/>
    <w:rsid w:val="006125F9"/>
    <w:rsid w:val="00633014"/>
    <w:rsid w:val="0063306B"/>
    <w:rsid w:val="0063437B"/>
    <w:rsid w:val="00637127"/>
    <w:rsid w:val="0064017E"/>
    <w:rsid w:val="00653DC3"/>
    <w:rsid w:val="00654BB6"/>
    <w:rsid w:val="006673CA"/>
    <w:rsid w:val="00673C26"/>
    <w:rsid w:val="00674DE5"/>
    <w:rsid w:val="00677ACA"/>
    <w:rsid w:val="00680119"/>
    <w:rsid w:val="006812AF"/>
    <w:rsid w:val="0068327D"/>
    <w:rsid w:val="00691278"/>
    <w:rsid w:val="00691534"/>
    <w:rsid w:val="00693880"/>
    <w:rsid w:val="00694AF0"/>
    <w:rsid w:val="006A4686"/>
    <w:rsid w:val="006B0E9E"/>
    <w:rsid w:val="006B486D"/>
    <w:rsid w:val="006B5AE4"/>
    <w:rsid w:val="006C197A"/>
    <w:rsid w:val="006D1507"/>
    <w:rsid w:val="006D4054"/>
    <w:rsid w:val="006E02EC"/>
    <w:rsid w:val="006E3C4F"/>
    <w:rsid w:val="006E6F41"/>
    <w:rsid w:val="006E73E6"/>
    <w:rsid w:val="007028AB"/>
    <w:rsid w:val="00710BF3"/>
    <w:rsid w:val="00713F55"/>
    <w:rsid w:val="007211B1"/>
    <w:rsid w:val="007267B0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3031"/>
    <w:rsid w:val="0080553C"/>
    <w:rsid w:val="00805B46"/>
    <w:rsid w:val="00805DB4"/>
    <w:rsid w:val="00823593"/>
    <w:rsid w:val="00825DC2"/>
    <w:rsid w:val="00834AD3"/>
    <w:rsid w:val="00843795"/>
    <w:rsid w:val="00847F0F"/>
    <w:rsid w:val="00850B7B"/>
    <w:rsid w:val="00852448"/>
    <w:rsid w:val="0085426C"/>
    <w:rsid w:val="00877F6C"/>
    <w:rsid w:val="0088258A"/>
    <w:rsid w:val="00886332"/>
    <w:rsid w:val="008925F0"/>
    <w:rsid w:val="0089448A"/>
    <w:rsid w:val="00894C23"/>
    <w:rsid w:val="00897877"/>
    <w:rsid w:val="008A26D9"/>
    <w:rsid w:val="008A7B5B"/>
    <w:rsid w:val="008B0E3A"/>
    <w:rsid w:val="008B12D2"/>
    <w:rsid w:val="008C0C29"/>
    <w:rsid w:val="008C3F9A"/>
    <w:rsid w:val="008D02DA"/>
    <w:rsid w:val="008D5D5E"/>
    <w:rsid w:val="008D76BC"/>
    <w:rsid w:val="008E7DBA"/>
    <w:rsid w:val="008F0829"/>
    <w:rsid w:val="008F1BB6"/>
    <w:rsid w:val="008F3234"/>
    <w:rsid w:val="008F35D0"/>
    <w:rsid w:val="008F3638"/>
    <w:rsid w:val="008F40C5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62B00"/>
    <w:rsid w:val="00962D26"/>
    <w:rsid w:val="00966C9A"/>
    <w:rsid w:val="009705EE"/>
    <w:rsid w:val="00977927"/>
    <w:rsid w:val="0098135C"/>
    <w:rsid w:val="0098156A"/>
    <w:rsid w:val="00991BAC"/>
    <w:rsid w:val="00993AA9"/>
    <w:rsid w:val="009A6EA0"/>
    <w:rsid w:val="009C1335"/>
    <w:rsid w:val="009C1AB2"/>
    <w:rsid w:val="009C7251"/>
    <w:rsid w:val="009E2E91"/>
    <w:rsid w:val="009E7D31"/>
    <w:rsid w:val="00A01B40"/>
    <w:rsid w:val="00A139F5"/>
    <w:rsid w:val="00A30C52"/>
    <w:rsid w:val="00A32E16"/>
    <w:rsid w:val="00A365F4"/>
    <w:rsid w:val="00A47D80"/>
    <w:rsid w:val="00A50490"/>
    <w:rsid w:val="00A53132"/>
    <w:rsid w:val="00A54192"/>
    <w:rsid w:val="00A55DAA"/>
    <w:rsid w:val="00A563F2"/>
    <w:rsid w:val="00A566E8"/>
    <w:rsid w:val="00A66347"/>
    <w:rsid w:val="00A7392B"/>
    <w:rsid w:val="00A7767E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E229B"/>
    <w:rsid w:val="00AE2D4B"/>
    <w:rsid w:val="00AE4F99"/>
    <w:rsid w:val="00AE54DC"/>
    <w:rsid w:val="00B11B69"/>
    <w:rsid w:val="00B14952"/>
    <w:rsid w:val="00B16871"/>
    <w:rsid w:val="00B25B45"/>
    <w:rsid w:val="00B31E5A"/>
    <w:rsid w:val="00B3641F"/>
    <w:rsid w:val="00B47359"/>
    <w:rsid w:val="00B50D12"/>
    <w:rsid w:val="00B653AB"/>
    <w:rsid w:val="00B65F9E"/>
    <w:rsid w:val="00B66B19"/>
    <w:rsid w:val="00B71752"/>
    <w:rsid w:val="00B7740D"/>
    <w:rsid w:val="00B82CA6"/>
    <w:rsid w:val="00B84528"/>
    <w:rsid w:val="00B914E9"/>
    <w:rsid w:val="00B956EE"/>
    <w:rsid w:val="00BA2BA1"/>
    <w:rsid w:val="00BA3447"/>
    <w:rsid w:val="00BA3562"/>
    <w:rsid w:val="00BB4F09"/>
    <w:rsid w:val="00BB54B5"/>
    <w:rsid w:val="00BD4E33"/>
    <w:rsid w:val="00BF424F"/>
    <w:rsid w:val="00C030DE"/>
    <w:rsid w:val="00C0448C"/>
    <w:rsid w:val="00C051A8"/>
    <w:rsid w:val="00C22105"/>
    <w:rsid w:val="00C244B6"/>
    <w:rsid w:val="00C27BF1"/>
    <w:rsid w:val="00C31167"/>
    <w:rsid w:val="00C3702F"/>
    <w:rsid w:val="00C4500A"/>
    <w:rsid w:val="00C60504"/>
    <w:rsid w:val="00C62238"/>
    <w:rsid w:val="00C64A37"/>
    <w:rsid w:val="00C66259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784C"/>
    <w:rsid w:val="00CB2F90"/>
    <w:rsid w:val="00CB6AD4"/>
    <w:rsid w:val="00CC533C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261A2"/>
    <w:rsid w:val="00D41FF9"/>
    <w:rsid w:val="00D44F8B"/>
    <w:rsid w:val="00D4517A"/>
    <w:rsid w:val="00D616D2"/>
    <w:rsid w:val="00D63B5F"/>
    <w:rsid w:val="00D657DB"/>
    <w:rsid w:val="00D70EF7"/>
    <w:rsid w:val="00D82FEA"/>
    <w:rsid w:val="00D8397C"/>
    <w:rsid w:val="00D94EED"/>
    <w:rsid w:val="00D96026"/>
    <w:rsid w:val="00D972F6"/>
    <w:rsid w:val="00DA331D"/>
    <w:rsid w:val="00DA77AD"/>
    <w:rsid w:val="00DA7C1C"/>
    <w:rsid w:val="00DB147A"/>
    <w:rsid w:val="00DB1B7A"/>
    <w:rsid w:val="00DB706E"/>
    <w:rsid w:val="00DC6708"/>
    <w:rsid w:val="00DD011A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25EA"/>
    <w:rsid w:val="00E95036"/>
    <w:rsid w:val="00E95B8E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3B89"/>
    <w:rsid w:val="00F34BEA"/>
    <w:rsid w:val="00F37172"/>
    <w:rsid w:val="00F4477E"/>
    <w:rsid w:val="00F46269"/>
    <w:rsid w:val="00F60BA8"/>
    <w:rsid w:val="00F67D8F"/>
    <w:rsid w:val="00F802BE"/>
    <w:rsid w:val="00F80E93"/>
    <w:rsid w:val="00F84069"/>
    <w:rsid w:val="00F86024"/>
    <w:rsid w:val="00F8611A"/>
    <w:rsid w:val="00FA4D6D"/>
    <w:rsid w:val="00FA5128"/>
    <w:rsid w:val="00FB42D4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F0F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3.xml"/><Relationship Id="rId18" Type="http://schemas.openxmlformats.org/officeDocument/2006/relationships/image" Target="media/image6.png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footer" Target="footer2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27" Type="http://schemas.openxmlformats.org/officeDocument/2006/relationships/fontTable" Target="fontTable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1'!$B$21:$B$45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 2024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7651385477743741E-2"/>
                  <c:y val="-3.3574007220216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C21-47DB-85E6-351BE1B1CDC8}"/>
                </c:ext>
              </c:extLst>
            </c:dLbl>
            <c:dLbl>
              <c:idx val="1"/>
              <c:layout>
                <c:manualLayout>
                  <c:x val="-4.1940438138302033E-2"/>
                  <c:y val="-4.2158952691889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C21-47DB-85E6-351BE1B1CDC8}"/>
                </c:ext>
              </c:extLst>
            </c:dLbl>
            <c:dLbl>
              <c:idx val="2"/>
              <c:layout>
                <c:manualLayout>
                  <c:x val="-2.579501016406292E-2"/>
                  <c:y val="-3.3574007220216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C21-47DB-85E6-351BE1B1CDC8}"/>
                </c:ext>
              </c:extLst>
            </c:dLbl>
            <c:dLbl>
              <c:idx val="3"/>
              <c:layout>
                <c:manualLayout>
                  <c:x val="-2.2473567426563874E-2"/>
                  <c:y val="-3.71841155234657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C21-47DB-85E6-351BE1B1CDC8}"/>
                </c:ext>
              </c:extLst>
            </c:dLbl>
            <c:dLbl>
              <c:idx val="4"/>
              <c:layout>
                <c:manualLayout>
                  <c:x val="-2.5766815814774541E-2"/>
                  <c:y val="-3.71841155234657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C21-47DB-85E6-351BE1B1CDC8}"/>
                </c:ext>
              </c:extLst>
            </c:dLbl>
            <c:dLbl>
              <c:idx val="5"/>
              <c:layout>
                <c:manualLayout>
                  <c:x val="-2.5813855860692611E-2"/>
                  <c:y val="-3.3574007220216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C21-47DB-85E6-351BE1B1CDC8}"/>
                </c:ext>
              </c:extLst>
            </c:dLbl>
            <c:dLbl>
              <c:idx val="6"/>
              <c:layout>
                <c:manualLayout>
                  <c:x val="-6.0595228814220005E-2"/>
                  <c:y val="-3.31191985148197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6C21-47DB-85E6-351BE1B1CDC8}"/>
                </c:ext>
              </c:extLst>
            </c:dLbl>
            <c:dLbl>
              <c:idx val="7"/>
              <c:layout>
                <c:manualLayout>
                  <c:x val="-4.5555858735479848E-2"/>
                  <c:y val="-6.2029319505793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C21-47DB-85E6-351BE1B1CDC8}"/>
                </c:ext>
              </c:extLst>
            </c:dLbl>
            <c:dLbl>
              <c:idx val="8"/>
              <c:layout>
                <c:manualLayout>
                  <c:x val="-2.6935249005815308E-2"/>
                  <c:y val="-3.35740072202166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C21-47DB-85E6-351BE1B1CDC8}"/>
                </c:ext>
              </c:extLst>
            </c:dLbl>
            <c:dLbl>
              <c:idx val="9"/>
              <c:layout>
                <c:manualLayout>
                  <c:x val="-2.6054249786205356E-2"/>
                  <c:y val="-3.3574007220216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6C21-47DB-85E6-351BE1B1CDC8}"/>
                </c:ext>
              </c:extLst>
            </c:dLbl>
            <c:dLbl>
              <c:idx val="10"/>
              <c:layout>
                <c:manualLayout>
                  <c:x val="-1.639100754584661E-2"/>
                  <c:y val="-2.6353790613718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6C21-47DB-85E6-351BE1B1CDC8}"/>
                </c:ext>
              </c:extLst>
            </c:dLbl>
            <c:dLbl>
              <c:idx val="11"/>
              <c:layout>
                <c:manualLayout>
                  <c:x val="-1.2495322366882448E-2"/>
                  <c:y val="-2.6353946610332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6C21-47DB-85E6-351BE1B1CDC8}"/>
                </c:ext>
              </c:extLst>
            </c:dLbl>
            <c:dLbl>
              <c:idx val="12"/>
              <c:layout>
                <c:manualLayout>
                  <c:x val="-3.3748343338270835E-2"/>
                  <c:y val="-5.75094424172588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6C21-47DB-85E6-351BE1B1CDC8}"/>
                </c:ext>
              </c:extLst>
            </c:dLbl>
            <c:dLbl>
              <c:idx val="13"/>
              <c:layout>
                <c:manualLayout>
                  <c:x val="-2.6709100646259004E-2"/>
                  <c:y val="-2.99638989169675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6C21-47DB-85E6-351BE1B1CDC8}"/>
                </c:ext>
              </c:extLst>
            </c:dLbl>
            <c:dLbl>
              <c:idx val="14"/>
              <c:layout>
                <c:manualLayout>
                  <c:x val="-2.8207297107663523E-2"/>
                  <c:y val="-5.02890339927022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6C21-47DB-85E6-351BE1B1CDC8}"/>
                </c:ext>
              </c:extLst>
            </c:dLbl>
            <c:dLbl>
              <c:idx val="15"/>
              <c:layout>
                <c:manualLayout>
                  <c:x val="-4.6788999766118347E-2"/>
                  <c:y val="-3.80939120414826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6C21-47DB-85E6-351BE1B1CDC8}"/>
                </c:ext>
              </c:extLst>
            </c:dLbl>
            <c:dLbl>
              <c:idx val="16"/>
              <c:layout>
                <c:manualLayout>
                  <c:x val="-4.1393934669057456E-2"/>
                  <c:y val="-3.35740349529479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6C21-47DB-85E6-351BE1B1CDC8}"/>
                </c:ext>
              </c:extLst>
            </c:dLbl>
            <c:dLbl>
              <c:idx val="23"/>
              <c:layout>
                <c:manualLayout>
                  <c:x val="-3.2642472908708378E-2"/>
                  <c:y val="-5.81300813008130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94C-493C-9B88-7339C1EBB27A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1'!$B$21:$B$45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 2024</c:v>
                </c:pt>
              </c:strCache>
            </c:strRef>
          </c:cat>
          <c:val>
            <c:numRef>
              <c:f>'Wykres 1'!$C$21:$C$45</c:f>
              <c:numCache>
                <c:formatCode>General</c:formatCode>
                <c:ptCount val="25"/>
                <c:pt idx="0">
                  <c:v>1.1000000000000001</c:v>
                </c:pt>
                <c:pt idx="1">
                  <c:v>1.2</c:v>
                </c:pt>
                <c:pt idx="2">
                  <c:v>1.4</c:v>
                </c:pt>
                <c:pt idx="3">
                  <c:v>1.3</c:v>
                </c:pt>
                <c:pt idx="4">
                  <c:v>1.3</c:v>
                </c:pt>
                <c:pt idx="5">
                  <c:v>1.4</c:v>
                </c:pt>
                <c:pt idx="6">
                  <c:v>0.9</c:v>
                </c:pt>
                <c:pt idx="7">
                  <c:v>1</c:v>
                </c:pt>
                <c:pt idx="8">
                  <c:v>1.4</c:v>
                </c:pt>
                <c:pt idx="9">
                  <c:v>1.3</c:v>
                </c:pt>
                <c:pt idx="10">
                  <c:v>0.6</c:v>
                </c:pt>
                <c:pt idx="11">
                  <c:v>0.6</c:v>
                </c:pt>
                <c:pt idx="12">
                  <c:v>0.4</c:v>
                </c:pt>
                <c:pt idx="13">
                  <c:v>0.6</c:v>
                </c:pt>
                <c:pt idx="14">
                  <c:v>0.5</c:v>
                </c:pt>
                <c:pt idx="15">
                  <c:v>0.7</c:v>
                </c:pt>
                <c:pt idx="16">
                  <c:v>0.9</c:v>
                </c:pt>
                <c:pt idx="17">
                  <c:v>0.9</c:v>
                </c:pt>
                <c:pt idx="18">
                  <c:v>0.7</c:v>
                </c:pt>
                <c:pt idx="19">
                  <c:v>0.7</c:v>
                </c:pt>
                <c:pt idx="20">
                  <c:v>0.7</c:v>
                </c:pt>
                <c:pt idx="21">
                  <c:v>0.6</c:v>
                </c:pt>
                <c:pt idx="22">
                  <c:v>0.5</c:v>
                </c:pt>
                <c:pt idx="23">
                  <c:v>0.3</c:v>
                </c:pt>
                <c:pt idx="24">
                  <c:v>0.5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6C21-47DB-85E6-351BE1B1CD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2949440"/>
        <c:axId val="152853152"/>
      </c:lineChart>
      <c:catAx>
        <c:axId val="15294944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2853152"/>
        <c:crosses val="autoZero"/>
        <c:auto val="0"/>
        <c:lblAlgn val="ctr"/>
        <c:lblOffset val="12"/>
        <c:tickLblSkip val="1"/>
        <c:noMultiLvlLbl val="0"/>
      </c:catAx>
      <c:valAx>
        <c:axId val="1528531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294944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2'!$B$22:$B$46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234273486133496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567-4D5E-AEA5-C5DD65C11021}"/>
                </c:ext>
              </c:extLst>
            </c:dLbl>
            <c:dLbl>
              <c:idx val="1"/>
              <c:layout>
                <c:manualLayout>
                  <c:x val="-3.9256041270703243E-2"/>
                  <c:y val="-3.51471537369305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567-4D5E-AEA5-C5DD65C11021}"/>
                </c:ext>
              </c:extLst>
            </c:dLbl>
            <c:dLbl>
              <c:idx val="2"/>
              <c:layout>
                <c:manualLayout>
                  <c:x val="-5.1116713859043483E-2"/>
                  <c:y val="-3.51471537369304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67-4D5E-AEA5-C5DD65C11021}"/>
                </c:ext>
              </c:extLst>
            </c:dLbl>
            <c:dLbl>
              <c:idx val="3"/>
              <c:layout>
                <c:manualLayout>
                  <c:x val="-5.1196617664171287E-2"/>
                  <c:y val="-4.33438750484058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567-4D5E-AEA5-C5DD65C11021}"/>
                </c:ext>
              </c:extLst>
            </c:dLbl>
            <c:dLbl>
              <c:idx val="4"/>
              <c:layout>
                <c:manualLayout>
                  <c:x val="-4.5046545905899738E-2"/>
                  <c:y val="-3.55047115012263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567-4D5E-AEA5-C5DD65C11021}"/>
                </c:ext>
              </c:extLst>
            </c:dLbl>
            <c:dLbl>
              <c:idx val="5"/>
              <c:layout>
                <c:manualLayout>
                  <c:x val="-3.1696404328769301E-2"/>
                  <c:y val="-3.96029108041822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086303867189007E-2"/>
                      <c:h val="6.803278688524588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0567-4D5E-AEA5-C5DD65C11021}"/>
                </c:ext>
              </c:extLst>
            </c:dLbl>
            <c:dLbl>
              <c:idx val="6"/>
              <c:layout>
                <c:manualLayout>
                  <c:x val="-3.1544525603166423E-2"/>
                  <c:y val="-3.85303843936774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567-4D5E-AEA5-C5DD65C11021}"/>
                </c:ext>
              </c:extLst>
            </c:dLbl>
            <c:dLbl>
              <c:idx val="7"/>
              <c:layout>
                <c:manualLayout>
                  <c:x val="-3.7147511733447158E-2"/>
                  <c:y val="-5.15405963598812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567-4D5E-AEA5-C5DD65C11021}"/>
                </c:ext>
              </c:extLst>
            </c:dLbl>
            <c:dLbl>
              <c:idx val="8"/>
              <c:layout>
                <c:manualLayout>
                  <c:x val="-3.3405880088693676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567-4D5E-AEA5-C5DD65C11021}"/>
                </c:ext>
              </c:extLst>
            </c:dLbl>
            <c:dLbl>
              <c:idx val="9"/>
              <c:layout>
                <c:manualLayout>
                  <c:x val="-3.06881855703010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567-4D5E-AEA5-C5DD65C11021}"/>
                </c:ext>
              </c:extLst>
            </c:dLbl>
            <c:dLbl>
              <c:idx val="10"/>
              <c:layout>
                <c:manualLayout>
                  <c:x val="-3.09553685855876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567-4D5E-AEA5-C5DD65C11021}"/>
                </c:ext>
              </c:extLst>
            </c:dLbl>
            <c:dLbl>
              <c:idx val="11"/>
              <c:layout>
                <c:manualLayout>
                  <c:x val="-3.2061192298049566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567-4D5E-AEA5-C5DD65C11021}"/>
                </c:ext>
              </c:extLst>
            </c:dLbl>
            <c:dLbl>
              <c:idx val="12"/>
              <c:layout>
                <c:manualLayout>
                  <c:x val="-2.5435330552023811E-2"/>
                  <c:y val="-3.4789570374873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567-4D5E-AEA5-C5DD65C11021}"/>
                </c:ext>
              </c:extLst>
            </c:dLbl>
            <c:dLbl>
              <c:idx val="13"/>
              <c:layout>
                <c:manualLayout>
                  <c:x val="-2.4981765836557562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567-4D5E-AEA5-C5DD65C11021}"/>
                </c:ext>
              </c:extLst>
            </c:dLbl>
            <c:dLbl>
              <c:idx val="14"/>
              <c:layout>
                <c:manualLayout>
                  <c:x val="-2.4894962138042813E-2"/>
                  <c:y val="-3.4789570374873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567-4D5E-AEA5-C5DD65C11021}"/>
                </c:ext>
              </c:extLst>
            </c:dLbl>
            <c:dLbl>
              <c:idx val="15"/>
              <c:layout>
                <c:manualLayout>
                  <c:x val="-2.5917148287498547E-2"/>
                  <c:y val="-3.4789595972634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0567-4D5E-AEA5-C5DD65C11021}"/>
                </c:ext>
              </c:extLst>
            </c:dLbl>
            <c:dLbl>
              <c:idx val="16"/>
              <c:layout>
                <c:manualLayout>
                  <c:x val="-2.6677398083860208E-2"/>
                  <c:y val="-4.298631728410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0567-4D5E-AEA5-C5DD65C11021}"/>
                </c:ext>
              </c:extLst>
            </c:dLbl>
            <c:dLbl>
              <c:idx val="17"/>
              <c:layout>
                <c:manualLayout>
                  <c:x val="-3.6748768472906493E-2"/>
                  <c:y val="-4.63114754098360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0567-4D5E-AEA5-C5DD65C11021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2'!$B$22:$B$46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2'!$C$22:$C$46</c:f>
              <c:numCache>
                <c:formatCode>General</c:formatCode>
                <c:ptCount val="25"/>
                <c:pt idx="0">
                  <c:v>8.3000000000000007</c:v>
                </c:pt>
                <c:pt idx="1">
                  <c:v>9.3000000000000007</c:v>
                </c:pt>
                <c:pt idx="2">
                  <c:v>10.4</c:v>
                </c:pt>
                <c:pt idx="3">
                  <c:v>11.3</c:v>
                </c:pt>
                <c:pt idx="4">
                  <c:v>12.2</c:v>
                </c:pt>
                <c:pt idx="5">
                  <c:v>13.2</c:v>
                </c:pt>
                <c:pt idx="6">
                  <c:v>13.6</c:v>
                </c:pt>
                <c:pt idx="7">
                  <c:v>14</c:v>
                </c:pt>
                <c:pt idx="8">
                  <c:v>14.8</c:v>
                </c:pt>
                <c:pt idx="9">
                  <c:v>15.2</c:v>
                </c:pt>
                <c:pt idx="10">
                  <c:v>14.7</c:v>
                </c:pt>
                <c:pt idx="11">
                  <c:v>14.4</c:v>
                </c:pt>
                <c:pt idx="12">
                  <c:v>13.6</c:v>
                </c:pt>
                <c:pt idx="13">
                  <c:v>12.9</c:v>
                </c:pt>
                <c:pt idx="14">
                  <c:v>12</c:v>
                </c:pt>
                <c:pt idx="15">
                  <c:v>11.4</c:v>
                </c:pt>
                <c:pt idx="16">
                  <c:v>10.9</c:v>
                </c:pt>
                <c:pt idx="17">
                  <c:v>10.3</c:v>
                </c:pt>
                <c:pt idx="18">
                  <c:v>10</c:v>
                </c:pt>
                <c:pt idx="19">
                  <c:v>9.6999999999999993</c:v>
                </c:pt>
                <c:pt idx="20">
                  <c:v>8.9</c:v>
                </c:pt>
                <c:pt idx="21">
                  <c:v>8.1999999999999993</c:v>
                </c:pt>
                <c:pt idx="22">
                  <c:v>8</c:v>
                </c:pt>
                <c:pt idx="23">
                  <c:v>7.5</c:v>
                </c:pt>
                <c:pt idx="24">
                  <c:v>7.7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0567-4D5E-AEA5-C5DD65C110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3775312"/>
        <c:axId val="153775696"/>
      </c:lineChart>
      <c:catAx>
        <c:axId val="15377531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775696"/>
        <c:crossesAt val="0"/>
        <c:auto val="0"/>
        <c:lblAlgn val="ctr"/>
        <c:lblOffset val="12"/>
        <c:tickLblSkip val="1"/>
        <c:noMultiLvlLbl val="0"/>
      </c:catAx>
      <c:valAx>
        <c:axId val="153775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377531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wyk3_bud_pol_ang!$C$4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4"/>
              <c:layout>
                <c:manualLayout>
                  <c:x val="6.6786369543612875E-2"/>
                  <c:y val="2.66911002900953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B4-43B6-9A55-79D41F9969D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wyk3_bud_pol_ang!$A$7:$B$31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wyk3_bud_pol_ang!$C$7:$C$31</c:f>
              <c:numCache>
                <c:formatCode>General</c:formatCode>
                <c:ptCount val="25"/>
                <c:pt idx="0">
                  <c:v>1.1000000000000001</c:v>
                </c:pt>
                <c:pt idx="1">
                  <c:v>2.2999999999999998</c:v>
                </c:pt>
                <c:pt idx="2">
                  <c:v>3.7</c:v>
                </c:pt>
                <c:pt idx="3">
                  <c:v>5</c:v>
                </c:pt>
                <c:pt idx="4">
                  <c:v>6.4</c:v>
                </c:pt>
                <c:pt idx="5">
                  <c:v>7.9</c:v>
                </c:pt>
                <c:pt idx="6">
                  <c:v>8.9</c:v>
                </c:pt>
                <c:pt idx="7">
                  <c:v>10</c:v>
                </c:pt>
                <c:pt idx="8">
                  <c:v>11.5</c:v>
                </c:pt>
                <c:pt idx="9">
                  <c:v>13</c:v>
                </c:pt>
                <c:pt idx="10">
                  <c:v>13.7</c:v>
                </c:pt>
                <c:pt idx="11">
                  <c:v>14.4</c:v>
                </c:pt>
                <c:pt idx="12">
                  <c:v>14.9</c:v>
                </c:pt>
                <c:pt idx="13">
                  <c:v>15.6</c:v>
                </c:pt>
                <c:pt idx="14">
                  <c:v>16.2</c:v>
                </c:pt>
                <c:pt idx="15">
                  <c:v>17</c:v>
                </c:pt>
                <c:pt idx="16">
                  <c:v>18.100000000000001</c:v>
                </c:pt>
                <c:pt idx="17">
                  <c:v>19.2</c:v>
                </c:pt>
                <c:pt idx="18">
                  <c:v>20</c:v>
                </c:pt>
                <c:pt idx="19">
                  <c:v>20.8</c:v>
                </c:pt>
                <c:pt idx="20">
                  <c:v>21.6</c:v>
                </c:pt>
                <c:pt idx="21">
                  <c:v>22.3</c:v>
                </c:pt>
                <c:pt idx="22">
                  <c:v>22.9</c:v>
                </c:pt>
                <c:pt idx="23">
                  <c:v>23.3</c:v>
                </c:pt>
                <c:pt idx="24">
                  <c:v>23.9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B4-43B6-9A55-79D41F9969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2806000"/>
        <c:axId val="1"/>
      </c:barChart>
      <c:lineChart>
        <c:grouping val="standard"/>
        <c:varyColors val="0"/>
        <c:ser>
          <c:idx val="1"/>
          <c:order val="1"/>
          <c:tx>
            <c:strRef>
              <c:f>wyk3_bud_pol_ang!$D$4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685765443151298E-2"/>
                  <c:y val="3.20292887249127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B4-43B6-9A55-79D41F9969D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wyk3_bud_pol_ang!$B$7:$B$31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wyk3_bud_pol_ang!$D$7:$D$31</c:f>
              <c:numCache>
                <c:formatCode>General</c:formatCode>
                <c:ptCount val="25"/>
                <c:pt idx="0">
                  <c:v>1.1000000000000001</c:v>
                </c:pt>
                <c:pt idx="1">
                  <c:v>2.2999999999999998</c:v>
                </c:pt>
                <c:pt idx="2">
                  <c:v>3.7</c:v>
                </c:pt>
                <c:pt idx="3">
                  <c:v>5.4</c:v>
                </c:pt>
                <c:pt idx="4">
                  <c:v>7.1</c:v>
                </c:pt>
                <c:pt idx="5">
                  <c:v>8.8000000000000007</c:v>
                </c:pt>
                <c:pt idx="6">
                  <c:v>9.8000000000000007</c:v>
                </c:pt>
                <c:pt idx="7">
                  <c:v>10.9</c:v>
                </c:pt>
                <c:pt idx="8">
                  <c:v>12.6</c:v>
                </c:pt>
                <c:pt idx="9">
                  <c:v>14.2</c:v>
                </c:pt>
                <c:pt idx="10">
                  <c:v>14.8</c:v>
                </c:pt>
                <c:pt idx="11">
                  <c:v>15.5</c:v>
                </c:pt>
                <c:pt idx="12">
                  <c:v>16.100000000000001</c:v>
                </c:pt>
                <c:pt idx="13">
                  <c:v>16.7</c:v>
                </c:pt>
                <c:pt idx="14">
                  <c:v>17.2</c:v>
                </c:pt>
                <c:pt idx="15">
                  <c:v>17.899999999999999</c:v>
                </c:pt>
                <c:pt idx="16">
                  <c:v>18.7</c:v>
                </c:pt>
                <c:pt idx="17">
                  <c:v>19.5</c:v>
                </c:pt>
                <c:pt idx="18">
                  <c:v>20.2</c:v>
                </c:pt>
                <c:pt idx="19">
                  <c:v>20.9</c:v>
                </c:pt>
                <c:pt idx="20">
                  <c:v>21.6</c:v>
                </c:pt>
                <c:pt idx="21">
                  <c:v>22.2</c:v>
                </c:pt>
                <c:pt idx="22">
                  <c:v>22.7</c:v>
                </c:pt>
                <c:pt idx="23">
                  <c:v>23.1</c:v>
                </c:pt>
                <c:pt idx="24">
                  <c:v>23.7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8B4-43B6-9A55-79D41F9969D0}"/>
            </c:ext>
          </c:extLst>
        </c:ser>
        <c:ser>
          <c:idx val="2"/>
          <c:order val="2"/>
          <c:tx>
            <c:strRef>
              <c:f>wyk3_bud_pol_ang!$E$4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6857656142496574E-2"/>
                  <c:y val="-3.184158723580606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8B4-43B6-9A55-79D41F9969D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cap="rnd"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wyk3_bud_pol_ang!$B$7:$B$31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wyk3_bud_pol_ang!$E$7:$E$31</c:f>
              <c:numCache>
                <c:formatCode>General</c:formatCode>
                <c:ptCount val="25"/>
                <c:pt idx="0">
                  <c:v>1.2</c:v>
                </c:pt>
                <c:pt idx="1">
                  <c:v>2.4</c:v>
                </c:pt>
                <c:pt idx="2">
                  <c:v>3.8</c:v>
                </c:pt>
                <c:pt idx="3">
                  <c:v>5</c:v>
                </c:pt>
                <c:pt idx="4">
                  <c:v>6.4</c:v>
                </c:pt>
                <c:pt idx="5">
                  <c:v>7.9</c:v>
                </c:pt>
                <c:pt idx="6">
                  <c:v>9</c:v>
                </c:pt>
                <c:pt idx="7">
                  <c:v>10.199999999999999</c:v>
                </c:pt>
                <c:pt idx="8">
                  <c:v>11.7</c:v>
                </c:pt>
                <c:pt idx="9">
                  <c:v>13</c:v>
                </c:pt>
                <c:pt idx="10">
                  <c:v>13.7</c:v>
                </c:pt>
                <c:pt idx="11">
                  <c:v>14.4</c:v>
                </c:pt>
                <c:pt idx="12">
                  <c:v>15.1</c:v>
                </c:pt>
                <c:pt idx="13">
                  <c:v>16</c:v>
                </c:pt>
                <c:pt idx="14">
                  <c:v>16.8</c:v>
                </c:pt>
                <c:pt idx="15">
                  <c:v>17.7</c:v>
                </c:pt>
                <c:pt idx="16">
                  <c:v>18.899999999999999</c:v>
                </c:pt>
                <c:pt idx="17">
                  <c:v>20.100000000000001</c:v>
                </c:pt>
                <c:pt idx="18">
                  <c:v>20.9</c:v>
                </c:pt>
                <c:pt idx="19">
                  <c:v>21.9</c:v>
                </c:pt>
                <c:pt idx="20">
                  <c:v>22.8</c:v>
                </c:pt>
                <c:pt idx="21">
                  <c:v>23.7</c:v>
                </c:pt>
                <c:pt idx="22">
                  <c:v>24.3</c:v>
                </c:pt>
                <c:pt idx="23">
                  <c:v>24.8</c:v>
                </c:pt>
                <c:pt idx="24">
                  <c:v>25.4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8B4-43B6-9A55-79D41F9969D0}"/>
            </c:ext>
          </c:extLst>
        </c:ser>
        <c:ser>
          <c:idx val="3"/>
          <c:order val="3"/>
          <c:tx>
            <c:strRef>
              <c:f>wyk3_bud_pol_ang!$F$4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2.5365606604999619E-2"/>
                  <c:y val="3.59391835888934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8B4-43B6-9A55-79D41F9969D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wyk3_bud_pol_ang!$B$7:$B$31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wyk3_bud_pol_ang!$F$7:$F$31</c:f>
              <c:numCache>
                <c:formatCode>General</c:formatCode>
                <c:ptCount val="25"/>
                <c:pt idx="0">
                  <c:v>1.1000000000000001</c:v>
                </c:pt>
                <c:pt idx="1">
                  <c:v>2.2000000000000002</c:v>
                </c:pt>
                <c:pt idx="2">
                  <c:v>3.5</c:v>
                </c:pt>
                <c:pt idx="3">
                  <c:v>4.5</c:v>
                </c:pt>
                <c:pt idx="4">
                  <c:v>5.5</c:v>
                </c:pt>
                <c:pt idx="5">
                  <c:v>6.6</c:v>
                </c:pt>
                <c:pt idx="6">
                  <c:v>7.6</c:v>
                </c:pt>
                <c:pt idx="7">
                  <c:v>8.6999999999999993</c:v>
                </c:pt>
                <c:pt idx="8">
                  <c:v>9.9</c:v>
                </c:pt>
                <c:pt idx="9">
                  <c:v>11.3</c:v>
                </c:pt>
                <c:pt idx="10">
                  <c:v>12.2</c:v>
                </c:pt>
                <c:pt idx="11">
                  <c:v>13</c:v>
                </c:pt>
                <c:pt idx="12">
                  <c:v>13.1</c:v>
                </c:pt>
                <c:pt idx="13">
                  <c:v>13.7</c:v>
                </c:pt>
                <c:pt idx="14">
                  <c:v>14.3</c:v>
                </c:pt>
                <c:pt idx="15">
                  <c:v>15.1</c:v>
                </c:pt>
                <c:pt idx="16">
                  <c:v>16.100000000000001</c:v>
                </c:pt>
                <c:pt idx="17">
                  <c:v>17.100000000000001</c:v>
                </c:pt>
                <c:pt idx="18">
                  <c:v>17.899999999999999</c:v>
                </c:pt>
                <c:pt idx="19">
                  <c:v>18.600000000000001</c:v>
                </c:pt>
                <c:pt idx="20">
                  <c:v>19.3</c:v>
                </c:pt>
                <c:pt idx="21">
                  <c:v>19.899999999999999</c:v>
                </c:pt>
                <c:pt idx="22">
                  <c:v>20.5</c:v>
                </c:pt>
                <c:pt idx="23">
                  <c:v>20.9</c:v>
                </c:pt>
                <c:pt idx="24">
                  <c:v>21.5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98B4-43B6-9A55-79D41F9969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806000"/>
        <c:axId val="1"/>
      </c:lineChart>
      <c:catAx>
        <c:axId val="19280600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  <c:max val="26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92806000"/>
        <c:crossesAt val="1"/>
        <c:crossBetween val="between"/>
        <c:majorUnit val="2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8.9555751137802321E-4"/>
          <c:y val="0.77094879576451225"/>
          <c:w val="0.99910442626710494"/>
          <c:h val="0.1972900481294054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0.01814</cdr:x>
      <cdr:y>0.09206</cdr:y>
    </cdr:from>
    <cdr:to>
      <cdr:x>0.05613</cdr:x>
      <cdr:y>0.15791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76D98DEB-998C-4B56-AEEB-24888A6019C2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22239" y="323858"/>
          <a:ext cx="256018" cy="231654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0.02094</cdr:x>
      <cdr:y>0.0541</cdr:y>
    </cdr:from>
    <cdr:to>
      <cdr:x>0.05864</cdr:x>
      <cdr:y>0.12234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25B2982D-5E88-4E78-A857-7AE9DBD3802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36080" y="183669"/>
          <a:ext cx="244929" cy="231673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5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5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6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0.08278</cdr:x>
      <cdr:y>0.07245</cdr:y>
    </cdr:from>
    <cdr:to>
      <cdr:x>0.10467</cdr:x>
      <cdr:y>0.12358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0.88338</cdr:x>
      <cdr:y>0.67268</cdr:y>
    </cdr:from>
    <cdr:to>
      <cdr:x>0.99025</cdr:x>
      <cdr:y>0.73291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0.07677</cdr:x>
      <cdr:y>0.06671</cdr:y>
    </cdr:from>
    <cdr:to>
      <cdr:x>0.10198</cdr:x>
      <cdr:y>0.11383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9608B1B7-1550-49D5-AC07-ECB5CF0547B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71478" y="334701"/>
          <a:ext cx="219823" cy="23822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CenyProducentów_budownictwo_styczeń_2024_ang.docx.docx</NazwaPliku>
    <Osoba xmlns="AD3641B4-23D9-4536-AF9E-7D0EADDEB824">STAT\ADAMCZYKI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CEA47-1ABB-4B8E-AE95-8E0C11A6F8CC}"/>
</file>

<file path=customXml/itemProps2.xml><?xml version="1.0" encoding="utf-8"?>
<ds:datastoreItem xmlns:ds="http://schemas.openxmlformats.org/officeDocument/2006/customXml" ds:itemID="{487E5009-256D-4D91-840E-23F6BDE8C769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487E5009-256D-4D91-840E-23F6BDE8C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461</Words>
  <Characters>2771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2024-02-19T11:58:00Z</cp:lastPrinted>
  <dcterms:created xsi:type="dcterms:W3CDTF">2024-02-19T12:03:00Z</dcterms:created>
  <dcterms:modified xsi:type="dcterms:W3CDTF">2024-02-20T08:09:00Z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