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2.xml" ContentType="application/vnd.openxmlformats-officedocument.drawingml.chartshapes+xml"/>
  <Override PartName="/word/charts/chart5.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7DEA6010" w:rsidR="00393761" w:rsidRPr="00982A1A" w:rsidRDefault="00982A1A" w:rsidP="00F049AB">
      <w:pPr>
        <w:pStyle w:val="Tytuinfomacjisygnalnej"/>
        <w:rPr>
          <w:lang w:val="en-US"/>
        </w:rPr>
      </w:pPr>
      <w:r w:rsidRPr="00982A1A">
        <w:rPr>
          <w:lang w:val="en-US"/>
        </w:rPr>
        <w:t>Price indices of sold production of industry in</w:t>
      </w:r>
      <w:r w:rsidR="00C0617C">
        <w:rPr>
          <w:lang w:val="en-US"/>
        </w:rPr>
        <w:t> </w:t>
      </w:r>
      <w:r w:rsidR="002A7500">
        <w:rPr>
          <w:lang w:val="en-US"/>
        </w:rPr>
        <w:t>April</w:t>
      </w:r>
      <w:r w:rsidR="0008245F">
        <w:rPr>
          <w:lang w:val="en-US"/>
        </w:rPr>
        <w:t xml:space="preserve"> 2024</w:t>
      </w:r>
    </w:p>
    <w:p w14:paraId="43ED8FDA" w14:textId="6E3F3766" w:rsidR="00982A1A" w:rsidRPr="00982A1A" w:rsidRDefault="00D82FEA" w:rsidP="00982A1A">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759616" behindDoc="0" locked="0" layoutInCell="1" allowOverlap="1" wp14:anchorId="15C529A5" wp14:editId="405BA04A">
                <wp:simplePos x="0" y="0"/>
                <wp:positionH relativeFrom="margin">
                  <wp:align>left</wp:align>
                </wp:positionH>
                <wp:positionV relativeFrom="paragraph">
                  <wp:posOffset>8255</wp:posOffset>
                </wp:positionV>
                <wp:extent cx="2204085" cy="1267460"/>
                <wp:effectExtent l="0" t="0" r="5715" b="8890"/>
                <wp:wrapSquare wrapText="bothSides"/>
                <wp:docPr id="6" name="Pole tekstowe 2" descr="8.6% the decrease of producer prices in industry compared to April 202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67460"/>
                        </a:xfrm>
                        <a:prstGeom prst="roundRect">
                          <a:avLst/>
                        </a:prstGeom>
                        <a:solidFill>
                          <a:srgbClr val="001D77"/>
                        </a:solidFill>
                        <a:ln w="9525">
                          <a:noFill/>
                          <a:miter lim="800000"/>
                          <a:headEnd/>
                          <a:tailEnd/>
                        </a:ln>
                      </wps:spPr>
                      <wps:txbx>
                        <w:txbxContent>
                          <w:p w14:paraId="701C9349" w14:textId="3DF121BC" w:rsidR="00D82FEA" w:rsidRPr="00982A1A" w:rsidRDefault="00982A1A"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982A1A">
                              <w:rPr>
                                <w:rStyle w:val="IkonawskanikaZnak"/>
                                <w:sz w:val="76"/>
                                <w:szCs w:val="76"/>
                              </w:rPr>
                              <w:sym w:font="Wingdings" w:char="F0F2"/>
                            </w:r>
                            <w:r w:rsidR="002A7500">
                              <w:rPr>
                                <w:rStyle w:val="WartowskanikaZnak"/>
                                <w:sz w:val="72"/>
                                <w:szCs w:val="72"/>
                                <w:lang w:val="en-US"/>
                              </w:rPr>
                              <w:t>8</w:t>
                            </w:r>
                            <w:r w:rsidR="00EF1100">
                              <w:rPr>
                                <w:rStyle w:val="WartowskanikaZnak"/>
                                <w:sz w:val="72"/>
                                <w:szCs w:val="72"/>
                                <w:lang w:val="en-US"/>
                              </w:rPr>
                              <w:t>.6</w:t>
                            </w:r>
                            <w:r w:rsidR="00F84069" w:rsidRPr="00982A1A">
                              <w:rPr>
                                <w:rStyle w:val="WartowskanikaZnak"/>
                                <w:sz w:val="72"/>
                                <w:szCs w:val="72"/>
                                <w:lang w:val="en-US"/>
                              </w:rPr>
                              <w:t>%</w:t>
                            </w:r>
                          </w:p>
                          <w:p w14:paraId="2488C932" w14:textId="23FCCB15" w:rsidR="00D82FEA" w:rsidRPr="00982A1A" w:rsidRDefault="00982A1A" w:rsidP="00D82FEA">
                            <w:pPr>
                              <w:pStyle w:val="Opiswskanika"/>
                              <w:rPr>
                                <w:sz w:val="18"/>
                                <w:szCs w:val="20"/>
                                <w:lang w:val="en-US"/>
                              </w:rPr>
                            </w:pPr>
                            <w:r w:rsidRPr="00982A1A">
                              <w:rPr>
                                <w:lang w:val="en-US"/>
                              </w:rPr>
                              <w:t>the decrease of producer prices in industry compared to</w:t>
                            </w:r>
                            <w:r w:rsidR="00436653">
                              <w:rPr>
                                <w:lang w:val="en-US"/>
                              </w:rPr>
                              <w:t xml:space="preserve"> </w:t>
                            </w:r>
                            <w:r w:rsidR="002A7500">
                              <w:rPr>
                                <w:lang w:val="en-US"/>
                              </w:rPr>
                              <w:t xml:space="preserve">April </w:t>
                            </w:r>
                            <w:r w:rsidR="00436653">
                              <w:rPr>
                                <w:lang w:val="en-US"/>
                              </w:rPr>
                              <w:t>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5C529A5" id="Pole tekstowe 2" o:spid="_x0000_s1026" alt="8.6% the decrease of producer prices in industry compared to April 2023&#10;" style="position:absolute;margin-left:0;margin-top:.65pt;width:173.55pt;height:99.8pt;z-index:2517596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" fillcolor="#001d77" stroked="f">
                <v:stroke joinstyle="miter"/>
                <v:textbox>
                  <w:txbxContent>
                    <w:p w14:paraId="701C9349" w14:textId="3DF121BC" w:rsidR="00D82FEA" w:rsidRPr="00982A1A" w:rsidRDefault="00982A1A"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982A1A">
                        <w:rPr>
                          <w:rStyle w:val="IkonawskanikaZnak"/>
                          <w:sz w:val="76"/>
                          <w:szCs w:val="76"/>
                        </w:rPr>
                        <w:sym w:font="Wingdings" w:char="F0F2"/>
                      </w:r>
                      <w:r w:rsidR="002A7500">
                        <w:rPr>
                          <w:rStyle w:val="WartowskanikaZnak"/>
                          <w:sz w:val="72"/>
                          <w:szCs w:val="72"/>
                          <w:lang w:val="en-US"/>
                        </w:rPr>
                        <w:t>8</w:t>
                      </w:r>
                      <w:r w:rsidR="00EF1100">
                        <w:rPr>
                          <w:rStyle w:val="WartowskanikaZnak"/>
                          <w:sz w:val="72"/>
                          <w:szCs w:val="72"/>
                          <w:lang w:val="en-US"/>
                        </w:rPr>
                        <w:t>.6</w:t>
                      </w:r>
                      <w:r w:rsidR="00F84069" w:rsidRPr="00982A1A">
                        <w:rPr>
                          <w:rStyle w:val="WartowskanikaZnak"/>
                          <w:sz w:val="72"/>
                          <w:szCs w:val="72"/>
                          <w:lang w:val="en-US"/>
                        </w:rPr>
                        <w:t>%</w:t>
                      </w:r>
                    </w:p>
                    <w:p w14:paraId="2488C932" w14:textId="23FCCB15" w:rsidR="00D82FEA" w:rsidRPr="00982A1A" w:rsidRDefault="00982A1A" w:rsidP="00D82FEA">
                      <w:pPr>
                        <w:pStyle w:val="Opiswskanika"/>
                        <w:rPr>
                          <w:sz w:val="18"/>
                          <w:szCs w:val="20"/>
                          <w:lang w:val="en-US"/>
                        </w:rPr>
                      </w:pPr>
                      <w:r w:rsidRPr="00982A1A">
                        <w:rPr>
                          <w:lang w:val="en-US"/>
                        </w:rPr>
                        <w:t>the decrease of producer prices in industry compared to</w:t>
                      </w:r>
                      <w:r w:rsidR="00436653">
                        <w:rPr>
                          <w:lang w:val="en-US"/>
                        </w:rPr>
                        <w:t xml:space="preserve"> </w:t>
                      </w:r>
                      <w:r w:rsidR="002A7500">
                        <w:rPr>
                          <w:lang w:val="en-US"/>
                        </w:rPr>
                        <w:t xml:space="preserve">April </w:t>
                      </w:r>
                      <w:r w:rsidR="00436653">
                        <w:rPr>
                          <w:lang w:val="en-US"/>
                        </w:rPr>
                        <w:t>2023</w:t>
                      </w:r>
                    </w:p>
                  </w:txbxContent>
                </v:textbox>
                <w10:wrap type="square" anchorx="margin"/>
              </v:roundrect>
            </w:pict>
          </mc:Fallback>
        </mc:AlternateContent>
      </w:r>
      <w:r w:rsidR="00982A1A" w:rsidRPr="00982A1A">
        <w:rPr>
          <w:lang w:val="en-US"/>
        </w:rPr>
        <w:t xml:space="preserve"> </w:t>
      </w:r>
      <w:r w:rsidR="00982A1A" w:rsidRPr="00982A1A">
        <w:rPr>
          <w:lang w:val="en-US"/>
        </w:rPr>
        <w:br/>
      </w:r>
      <w:r w:rsidR="00982A1A" w:rsidRPr="00982A1A">
        <w:rPr>
          <w:rFonts w:eastAsia="Times New Roman" w:cs="Times New Roman"/>
          <w:bCs/>
          <w:noProof w:val="0"/>
          <w:lang w:val="en-US" w:eastAsia="en-US"/>
        </w:rPr>
        <w:t xml:space="preserve">According to preliminary data, the prices of sold production of industry in </w:t>
      </w:r>
      <w:r w:rsidR="002A7500">
        <w:rPr>
          <w:rFonts w:eastAsia="Times New Roman" w:cs="Times New Roman"/>
          <w:bCs/>
          <w:noProof w:val="0"/>
          <w:lang w:val="en-US" w:eastAsia="en-US"/>
        </w:rPr>
        <w:t>April</w:t>
      </w:r>
      <w:r w:rsidR="00436653">
        <w:rPr>
          <w:rFonts w:eastAsia="Times New Roman" w:cs="Times New Roman"/>
          <w:bCs/>
          <w:noProof w:val="0"/>
          <w:lang w:val="en-US" w:eastAsia="en-US"/>
        </w:rPr>
        <w:t xml:space="preserve"> 2024</w:t>
      </w:r>
      <w:r w:rsidR="00982A1A" w:rsidRPr="00982A1A">
        <w:rPr>
          <w:rFonts w:eastAsia="Times New Roman" w:cs="Times New Roman"/>
          <w:bCs/>
          <w:noProof w:val="0"/>
          <w:lang w:val="en-US" w:eastAsia="en-US"/>
        </w:rPr>
        <w:t xml:space="preserve"> </w:t>
      </w:r>
      <w:r w:rsidR="002A7500">
        <w:rPr>
          <w:rFonts w:eastAsia="Times New Roman" w:cs="Times New Roman"/>
          <w:bCs/>
          <w:lang w:val="en-US"/>
        </w:rPr>
        <w:t>in</w:t>
      </w:r>
      <w:r w:rsidR="00EF1100">
        <w:rPr>
          <w:rFonts w:eastAsia="Times New Roman" w:cs="Times New Roman"/>
          <w:bCs/>
          <w:lang w:val="en-US"/>
        </w:rPr>
        <w:t>creas</w:t>
      </w:r>
      <w:r w:rsidR="00982A1A" w:rsidRPr="00982A1A">
        <w:rPr>
          <w:rFonts w:eastAsia="Times New Roman" w:cs="Times New Roman"/>
          <w:bCs/>
          <w:lang w:val="en-US"/>
        </w:rPr>
        <w:t xml:space="preserve">ed </w:t>
      </w:r>
      <w:r w:rsidR="00982A1A" w:rsidRPr="00982A1A">
        <w:rPr>
          <w:rFonts w:eastAsia="Times New Roman" w:cs="Times New Roman"/>
          <w:bCs/>
          <w:noProof w:val="0"/>
          <w:lang w:val="en-US" w:eastAsia="en-US"/>
        </w:rPr>
        <w:t xml:space="preserve">compared to </w:t>
      </w:r>
      <w:r w:rsidR="002A7500">
        <w:rPr>
          <w:rFonts w:eastAsia="Times New Roman" w:cs="Times New Roman"/>
          <w:bCs/>
          <w:noProof w:val="0"/>
          <w:lang w:val="en-US" w:eastAsia="en-US"/>
        </w:rPr>
        <w:t>March</w:t>
      </w:r>
      <w:r w:rsidR="00BE2461">
        <w:rPr>
          <w:rFonts w:eastAsia="Times New Roman" w:cs="Times New Roman"/>
          <w:bCs/>
          <w:noProof w:val="0"/>
          <w:lang w:val="en-US" w:eastAsia="en-US"/>
        </w:rPr>
        <w:t xml:space="preserve"> 2024</w:t>
      </w:r>
      <w:r w:rsidR="00982A1A" w:rsidRPr="00982A1A">
        <w:rPr>
          <w:rFonts w:eastAsia="Times New Roman" w:cs="Times New Roman"/>
          <w:bCs/>
          <w:noProof w:val="0"/>
          <w:lang w:val="en-US" w:eastAsia="en-US"/>
        </w:rPr>
        <w:t xml:space="preserve"> by </w:t>
      </w:r>
      <w:r w:rsidR="00382EA4">
        <w:rPr>
          <w:rFonts w:eastAsia="Times New Roman" w:cs="Times New Roman"/>
          <w:bCs/>
          <w:noProof w:val="0"/>
          <w:lang w:val="en-US" w:eastAsia="en-US"/>
        </w:rPr>
        <w:t>–</w:t>
      </w:r>
      <w:r w:rsidR="00E722D3">
        <w:rPr>
          <w:rFonts w:eastAsia="Times New Roman" w:cs="Times New Roman"/>
          <w:bCs/>
          <w:noProof w:val="0"/>
          <w:lang w:val="en-US" w:eastAsia="en-US"/>
        </w:rPr>
        <w:t xml:space="preserve"> </w:t>
      </w:r>
      <w:r w:rsidR="00982A1A" w:rsidRPr="00982A1A">
        <w:rPr>
          <w:rFonts w:eastAsia="Times New Roman" w:cs="Times New Roman"/>
          <w:bCs/>
          <w:noProof w:val="0"/>
          <w:lang w:val="en-US" w:eastAsia="en-US"/>
        </w:rPr>
        <w:t>0.</w:t>
      </w:r>
      <w:r w:rsidR="002A7500">
        <w:rPr>
          <w:rFonts w:eastAsia="Times New Roman" w:cs="Times New Roman"/>
          <w:bCs/>
          <w:noProof w:val="0"/>
          <w:lang w:val="en-US" w:eastAsia="en-US"/>
        </w:rPr>
        <w:t>2</w:t>
      </w:r>
      <w:r w:rsidR="00982A1A" w:rsidRPr="00982A1A">
        <w:rPr>
          <w:rFonts w:eastAsia="Times New Roman" w:cs="Times New Roman"/>
          <w:bCs/>
          <w:noProof w:val="0"/>
          <w:lang w:val="en-US" w:eastAsia="en-US"/>
        </w:rPr>
        <w:t>%</w:t>
      </w:r>
      <w:r w:rsidR="009B2073">
        <w:rPr>
          <w:rFonts w:eastAsia="Times New Roman" w:cs="Times New Roman"/>
          <w:bCs/>
          <w:noProof w:val="0"/>
          <w:lang w:val="en-US" w:eastAsia="en-US"/>
        </w:rPr>
        <w:t xml:space="preserve">, </w:t>
      </w:r>
      <w:r w:rsidR="00EF1100">
        <w:rPr>
          <w:rFonts w:eastAsia="Times New Roman" w:cs="Times New Roman"/>
          <w:bCs/>
          <w:noProof w:val="0"/>
          <w:lang w:val="en-US" w:eastAsia="en-US"/>
        </w:rPr>
        <w:t>and</w:t>
      </w:r>
      <w:r w:rsidR="00982A1A" w:rsidRPr="00982A1A">
        <w:rPr>
          <w:rFonts w:eastAsia="Times New Roman" w:cs="Times New Roman"/>
          <w:bCs/>
          <w:noProof w:val="0"/>
          <w:lang w:val="en-US" w:eastAsia="en-US"/>
        </w:rPr>
        <w:t xml:space="preserve"> </w:t>
      </w:r>
      <w:r w:rsidR="002A7500">
        <w:rPr>
          <w:rFonts w:eastAsia="Times New Roman" w:cs="Times New Roman"/>
          <w:bCs/>
          <w:noProof w:val="0"/>
          <w:lang w:val="en-US" w:eastAsia="en-US"/>
        </w:rPr>
        <w:t xml:space="preserve">decreased </w:t>
      </w:r>
      <w:r w:rsidR="00982A1A" w:rsidRPr="00982A1A">
        <w:rPr>
          <w:rFonts w:eastAsia="Times New Roman" w:cs="Times New Roman"/>
          <w:bCs/>
          <w:noProof w:val="0"/>
          <w:lang w:val="en-US" w:eastAsia="en-US"/>
        </w:rPr>
        <w:t xml:space="preserve">compared to the corresponding month of the previous year </w:t>
      </w:r>
      <w:r w:rsidR="00BE2461">
        <w:rPr>
          <w:rFonts w:eastAsia="Times New Roman" w:cs="Times New Roman"/>
          <w:bCs/>
          <w:noProof w:val="0"/>
          <w:lang w:val="en-US" w:eastAsia="en-US"/>
        </w:rPr>
        <w:t>–</w:t>
      </w:r>
      <w:r w:rsidR="00982A1A" w:rsidRPr="00982A1A">
        <w:rPr>
          <w:rFonts w:eastAsia="Times New Roman" w:cs="Times New Roman"/>
          <w:bCs/>
          <w:noProof w:val="0"/>
          <w:lang w:val="en-US" w:eastAsia="en-US"/>
        </w:rPr>
        <w:t xml:space="preserve"> by </w:t>
      </w:r>
      <w:r w:rsidR="002A7500">
        <w:rPr>
          <w:rFonts w:eastAsia="Times New Roman" w:cs="Times New Roman"/>
          <w:bCs/>
          <w:noProof w:val="0"/>
          <w:lang w:val="en-US" w:eastAsia="en-US"/>
        </w:rPr>
        <w:t>8</w:t>
      </w:r>
      <w:r w:rsidR="00EF1100">
        <w:rPr>
          <w:rFonts w:eastAsia="Times New Roman" w:cs="Times New Roman"/>
          <w:bCs/>
          <w:noProof w:val="0"/>
          <w:lang w:val="en-US" w:eastAsia="en-US"/>
        </w:rPr>
        <w:t>.6</w:t>
      </w:r>
      <w:r w:rsidR="00982A1A" w:rsidRPr="00982A1A">
        <w:rPr>
          <w:rFonts w:eastAsia="Times New Roman" w:cs="Times New Roman"/>
          <w:bCs/>
          <w:noProof w:val="0"/>
          <w:lang w:val="en-US" w:eastAsia="en-US"/>
        </w:rPr>
        <w:t>%.</w:t>
      </w:r>
    </w:p>
    <w:p w14:paraId="3DB10F9F" w14:textId="54B098DD" w:rsidR="00E95B8E" w:rsidRPr="00982A1A" w:rsidRDefault="00CB6AD4" w:rsidP="00982A1A">
      <w:pPr>
        <w:pStyle w:val="Lead"/>
        <w:rPr>
          <w:b w:val="0"/>
          <w:lang w:val="en-US"/>
        </w:rPr>
      </w:pPr>
      <w:r w:rsidRPr="00982A1A">
        <w:rPr>
          <w:shd w:val="clear" w:color="auto" w:fill="FFFFFF"/>
          <w:lang w:val="en-US"/>
        </w:rPr>
        <w:br/>
      </w:r>
    </w:p>
    <w:p w14:paraId="35B44A42" w14:textId="489DFB4F" w:rsidR="00982A1A" w:rsidRDefault="00982A1A" w:rsidP="00982A1A">
      <w:pPr>
        <w:pStyle w:val="Tytutablicy"/>
        <w:rPr>
          <w:lang w:val="en-US"/>
        </w:rPr>
      </w:pPr>
      <w:r w:rsidRPr="00C6582D">
        <w:rPr>
          <w:noProof/>
        </w:rPr>
        <mc:AlternateContent>
          <mc:Choice Requires="wps">
            <w:drawing>
              <wp:anchor distT="45720" distB="45720" distL="114300" distR="114300" simplePos="0" relativeHeight="251761664" behindDoc="1" locked="0" layoutInCell="1" allowOverlap="1" wp14:anchorId="6057FF05" wp14:editId="2ADF3C5B">
                <wp:simplePos x="0" y="0"/>
                <wp:positionH relativeFrom="column">
                  <wp:posOffset>5314315</wp:posOffset>
                </wp:positionH>
                <wp:positionV relativeFrom="paragraph">
                  <wp:posOffset>343230</wp:posOffset>
                </wp:positionV>
                <wp:extent cx="1725295" cy="3181985"/>
                <wp:effectExtent l="0" t="0" r="0" b="0"/>
                <wp:wrapTight wrapText="bothSides">
                  <wp:wrapPolygon edited="0">
                    <wp:start x="715" y="0"/>
                    <wp:lineTo x="715" y="21466"/>
                    <wp:lineTo x="20749" y="21466"/>
                    <wp:lineTo x="20749" y="0"/>
                    <wp:lineTo x="715" y="0"/>
                  </wp:wrapPolygon>
                </wp:wrapTight>
                <wp:docPr id="15" name="Pole tekstow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3181985"/>
                        </a:xfrm>
                        <a:prstGeom prst="rect">
                          <a:avLst/>
                        </a:prstGeom>
                        <a:noFill/>
                        <a:ln w="9525">
                          <a:noFill/>
                          <a:miter lim="800000"/>
                          <a:headEnd/>
                          <a:tailEnd/>
                        </a:ln>
                      </wps:spPr>
                      <wps:txbx>
                        <w:txbxContent>
                          <w:p w14:paraId="74066DEE" w14:textId="77777777" w:rsidR="00982A1A" w:rsidRPr="003314AC" w:rsidRDefault="00982A1A" w:rsidP="00982A1A">
                            <w:pPr>
                              <w:pStyle w:val="tekstzboku"/>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57FF05" id="_x0000_t202" coordsize="21600,21600" o:spt="202" path="m,l,21600r21600,l21600,xe">
                <v:stroke joinstyle="miter"/>
                <v:path gradientshapeok="t" o:connecttype="rect"/>
              </v:shapetype>
              <v:shape id="Pole tekstowe 15" o:spid="_x0000_s1027" type="#_x0000_t202" style="position:absolute;margin-left:418.45pt;margin-top:27.05pt;width:135.85pt;height:250.55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" filled="f" stroked="f">
                <v:textbox>
                  <w:txbxContent>
                    <w:p w14:paraId="74066DEE" w14:textId="77777777" w:rsidR="00982A1A" w:rsidRPr="003314AC" w:rsidRDefault="00982A1A" w:rsidP="00982A1A">
                      <w:pPr>
                        <w:pStyle w:val="tekstzboku"/>
                        <w:rPr>
                          <w:lang w:val="en-US"/>
                        </w:rPr>
                      </w:pPr>
                    </w:p>
                  </w:txbxContent>
                </v:textbox>
                <w10:wrap type="tight"/>
              </v:shape>
            </w:pict>
          </mc:Fallback>
        </mc:AlternateContent>
      </w:r>
      <w:r w:rsidRPr="007444CA">
        <w:rPr>
          <w:lang w:val="en-US"/>
        </w:rPr>
        <w:t>Table 1. Price indices of sold production of industry in</w:t>
      </w:r>
      <w:r>
        <w:rPr>
          <w:lang w:val="en-US"/>
        </w:rPr>
        <w:t xml:space="preserve"> </w:t>
      </w:r>
      <w:r w:rsidR="00EF1100">
        <w:rPr>
          <w:lang w:val="en-US"/>
        </w:rPr>
        <w:t>March</w:t>
      </w:r>
      <w:r w:rsidR="00BE2461">
        <w:rPr>
          <w:lang w:val="en-US"/>
        </w:rPr>
        <w:t xml:space="preserve"> </w:t>
      </w:r>
      <w:r w:rsidR="002A7500">
        <w:rPr>
          <w:lang w:val="en-US"/>
        </w:rPr>
        <w:t xml:space="preserve">and April </w:t>
      </w:r>
      <w:r w:rsidR="00436653">
        <w:rPr>
          <w:lang w:val="en-US"/>
        </w:rPr>
        <w:t>2024</w:t>
      </w:r>
    </w:p>
    <w:tbl>
      <w:tblPr>
        <w:tblStyle w:val="Tabela-Siatka2"/>
        <w:tblpPr w:leftFromText="141" w:rightFromText="141" w:vertAnchor="text" w:horzAnchor="margin" w:tblpY="182"/>
        <w:tblW w:w="7977"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sold production of industry in March and April 2024"/>
        <w:tblDescription w:val="Price indices of sold production of industry in various reference periods: March 2024 to February 2024, March 2024 to the corresponding period of the previous year, i.e. March 2023, April 2024 to the corresponding period of the previous year, i.e. April 2023, April 2024 to March 2024, April 2024 to December 2023, cumulatively January - April 2024 to January - April 2023.&#10;"/>
      </w:tblPr>
      <w:tblGrid>
        <w:gridCol w:w="2193"/>
        <w:gridCol w:w="964"/>
        <w:gridCol w:w="964"/>
        <w:gridCol w:w="964"/>
        <w:gridCol w:w="964"/>
        <w:gridCol w:w="964"/>
        <w:gridCol w:w="964"/>
      </w:tblGrid>
      <w:tr w:rsidR="00EF1100" w:rsidRPr="00A56D4D" w14:paraId="08434887" w14:textId="0A6670B1" w:rsidTr="00EF1100">
        <w:trPr>
          <w:trHeight w:val="557"/>
        </w:trPr>
        <w:tc>
          <w:tcPr>
            <w:tcW w:w="2193" w:type="dxa"/>
            <w:vMerge w:val="restart"/>
            <w:tcBorders>
              <w:top w:val="single" w:sz="4" w:space="0" w:color="auto"/>
              <w:right w:val="single" w:sz="4" w:space="0" w:color="auto"/>
            </w:tcBorders>
            <w:vAlign w:val="center"/>
          </w:tcPr>
          <w:p w14:paraId="6091971F" w14:textId="3B29A4AB" w:rsidR="00EF1100" w:rsidRPr="007974A5" w:rsidRDefault="00EF1100" w:rsidP="00EF1100">
            <w:pPr>
              <w:jc w:val="center"/>
              <w:rPr>
                <w:shd w:val="clear" w:color="auto" w:fill="FFFFFF"/>
                <w:lang w:val="en-US"/>
              </w:rPr>
            </w:pPr>
            <w:r w:rsidRPr="00A56D4D">
              <w:rPr>
                <w:rFonts w:cs="Arial"/>
                <w:color w:val="000000" w:themeColor="text1"/>
                <w:sz w:val="16"/>
                <w:szCs w:val="16"/>
              </w:rPr>
              <w:t>SPECIFICATION</w:t>
            </w:r>
          </w:p>
        </w:tc>
        <w:tc>
          <w:tcPr>
            <w:tcW w:w="1928" w:type="dxa"/>
            <w:gridSpan w:val="2"/>
            <w:tcBorders>
              <w:top w:val="single" w:sz="4" w:space="0" w:color="auto"/>
              <w:right w:val="single" w:sz="4" w:space="0" w:color="auto"/>
            </w:tcBorders>
            <w:vAlign w:val="center"/>
          </w:tcPr>
          <w:p w14:paraId="41336300" w14:textId="06F0FD9D" w:rsidR="00EF1100" w:rsidRPr="00A56D4D" w:rsidRDefault="00EF1100" w:rsidP="00EF1100">
            <w:pPr>
              <w:jc w:val="center"/>
              <w:rPr>
                <w:rFonts w:cs="Arial"/>
                <w:color w:val="000000" w:themeColor="text1"/>
                <w:sz w:val="16"/>
                <w:szCs w:val="16"/>
              </w:rPr>
            </w:pPr>
            <w:r>
              <w:rPr>
                <w:color w:val="000000" w:themeColor="text1"/>
                <w:sz w:val="16"/>
                <w:szCs w:val="16"/>
              </w:rPr>
              <w:t>0</w:t>
            </w:r>
            <w:r w:rsidR="002A7500">
              <w:rPr>
                <w:color w:val="000000" w:themeColor="text1"/>
                <w:sz w:val="16"/>
                <w:szCs w:val="16"/>
              </w:rPr>
              <w:t>3</w:t>
            </w:r>
            <w:r>
              <w:rPr>
                <w:color w:val="000000" w:themeColor="text1"/>
                <w:sz w:val="16"/>
                <w:szCs w:val="16"/>
              </w:rPr>
              <w:t xml:space="preserve"> 2024</w:t>
            </w:r>
          </w:p>
        </w:tc>
        <w:tc>
          <w:tcPr>
            <w:tcW w:w="2892" w:type="dxa"/>
            <w:gridSpan w:val="3"/>
            <w:tcBorders>
              <w:top w:val="single" w:sz="4" w:space="0" w:color="auto"/>
              <w:right w:val="nil"/>
            </w:tcBorders>
            <w:vAlign w:val="center"/>
          </w:tcPr>
          <w:p w14:paraId="0575C9F9" w14:textId="6B419FEC" w:rsidR="00EF1100" w:rsidRPr="00A56D4D" w:rsidRDefault="00EF1100" w:rsidP="00EF1100">
            <w:pPr>
              <w:jc w:val="center"/>
              <w:rPr>
                <w:rFonts w:cs="Arial"/>
                <w:color w:val="000000" w:themeColor="text1"/>
                <w:sz w:val="16"/>
                <w:szCs w:val="16"/>
              </w:rPr>
            </w:pPr>
            <w:r>
              <w:rPr>
                <w:color w:val="000000" w:themeColor="text1"/>
                <w:sz w:val="16"/>
                <w:szCs w:val="16"/>
              </w:rPr>
              <w:t>0</w:t>
            </w:r>
            <w:r w:rsidR="002A7500">
              <w:rPr>
                <w:color w:val="000000" w:themeColor="text1"/>
                <w:sz w:val="16"/>
                <w:szCs w:val="16"/>
              </w:rPr>
              <w:t>4</w:t>
            </w:r>
            <w:r>
              <w:rPr>
                <w:color w:val="000000" w:themeColor="text1"/>
                <w:sz w:val="16"/>
                <w:szCs w:val="16"/>
              </w:rPr>
              <w:t xml:space="preserve"> 2024</w:t>
            </w:r>
          </w:p>
        </w:tc>
        <w:tc>
          <w:tcPr>
            <w:tcW w:w="964" w:type="dxa"/>
            <w:tcBorders>
              <w:top w:val="single" w:sz="4" w:space="0" w:color="auto"/>
              <w:right w:val="nil"/>
            </w:tcBorders>
            <w:vAlign w:val="center"/>
          </w:tcPr>
          <w:p w14:paraId="16FDDDA4" w14:textId="39DB11D2" w:rsidR="00EF1100" w:rsidRDefault="00EF1100" w:rsidP="00EF1100">
            <w:pPr>
              <w:jc w:val="center"/>
              <w:rPr>
                <w:color w:val="000000" w:themeColor="text1"/>
                <w:sz w:val="16"/>
                <w:szCs w:val="16"/>
              </w:rPr>
            </w:pPr>
            <w:r>
              <w:rPr>
                <w:color w:val="000000" w:themeColor="text1"/>
                <w:sz w:val="16"/>
                <w:szCs w:val="16"/>
              </w:rPr>
              <w:t>01-0</w:t>
            </w:r>
            <w:r w:rsidR="002A7500">
              <w:rPr>
                <w:color w:val="000000" w:themeColor="text1"/>
                <w:sz w:val="16"/>
                <w:szCs w:val="16"/>
              </w:rPr>
              <w:t>4</w:t>
            </w:r>
            <w:r>
              <w:rPr>
                <w:color w:val="000000" w:themeColor="text1"/>
                <w:sz w:val="16"/>
                <w:szCs w:val="16"/>
              </w:rPr>
              <w:t xml:space="preserve"> 2024</w:t>
            </w:r>
          </w:p>
        </w:tc>
      </w:tr>
      <w:tr w:rsidR="00EF1100" w:rsidRPr="00A56D4D" w14:paraId="7A5286C0" w14:textId="12D1FBAC" w:rsidTr="00EF1100">
        <w:trPr>
          <w:trHeight w:val="852"/>
        </w:trPr>
        <w:tc>
          <w:tcPr>
            <w:tcW w:w="2193" w:type="dxa"/>
            <w:vMerge/>
            <w:tcBorders>
              <w:bottom w:val="single" w:sz="12" w:space="0" w:color="001D77"/>
              <w:right w:val="single" w:sz="4" w:space="0" w:color="auto"/>
            </w:tcBorders>
          </w:tcPr>
          <w:p w14:paraId="18421459" w14:textId="18276A67" w:rsidR="00EF1100" w:rsidRPr="00A56D4D" w:rsidRDefault="00EF1100" w:rsidP="00EF1100">
            <w:pPr>
              <w:rPr>
                <w:shd w:val="clear" w:color="auto" w:fill="FFFFFF"/>
              </w:rPr>
            </w:pPr>
          </w:p>
        </w:tc>
        <w:tc>
          <w:tcPr>
            <w:tcW w:w="964" w:type="dxa"/>
            <w:tcBorders>
              <w:bottom w:val="single" w:sz="12" w:space="0" w:color="001D77"/>
              <w:right w:val="single" w:sz="4" w:space="0" w:color="auto"/>
            </w:tcBorders>
            <w:vAlign w:val="center"/>
          </w:tcPr>
          <w:p w14:paraId="1CB0C164" w14:textId="76D4420E" w:rsidR="00EF1100" w:rsidRPr="00A56D4D" w:rsidRDefault="00EF1100" w:rsidP="00EF1100">
            <w:pPr>
              <w:jc w:val="center"/>
              <w:rPr>
                <w:shd w:val="clear" w:color="auto" w:fill="FFFFFF"/>
              </w:rPr>
            </w:pPr>
            <w:r w:rsidRPr="00BF6C1D">
              <w:rPr>
                <w:color w:val="000000" w:themeColor="text1"/>
                <w:spacing w:val="-12"/>
                <w:sz w:val="16"/>
                <w:szCs w:val="16"/>
              </w:rPr>
              <w:t>0</w:t>
            </w:r>
            <w:r w:rsidR="002A7500">
              <w:rPr>
                <w:color w:val="000000" w:themeColor="text1"/>
                <w:spacing w:val="-12"/>
                <w:sz w:val="16"/>
                <w:szCs w:val="16"/>
              </w:rPr>
              <w:t>2</w:t>
            </w:r>
            <w:r w:rsidRPr="00BF6C1D">
              <w:rPr>
                <w:color w:val="000000" w:themeColor="text1"/>
                <w:spacing w:val="-12"/>
                <w:sz w:val="16"/>
                <w:szCs w:val="16"/>
              </w:rPr>
              <w:t xml:space="preserve"> 2024=100</w:t>
            </w:r>
          </w:p>
        </w:tc>
        <w:tc>
          <w:tcPr>
            <w:tcW w:w="1928" w:type="dxa"/>
            <w:gridSpan w:val="2"/>
            <w:tcBorders>
              <w:bottom w:val="single" w:sz="12" w:space="0" w:color="001D77"/>
            </w:tcBorders>
            <w:vAlign w:val="center"/>
          </w:tcPr>
          <w:p w14:paraId="5EB302D5" w14:textId="2A427689" w:rsidR="00EF1100" w:rsidRDefault="00EF1100" w:rsidP="00EF1100">
            <w:pPr>
              <w:jc w:val="center"/>
              <w:rPr>
                <w:color w:val="000000" w:themeColor="text1"/>
                <w:sz w:val="16"/>
                <w:szCs w:val="16"/>
              </w:rPr>
            </w:pPr>
            <w:r>
              <w:rPr>
                <w:color w:val="000000" w:themeColor="text1"/>
                <w:sz w:val="16"/>
                <w:szCs w:val="16"/>
              </w:rPr>
              <w:t>c</w:t>
            </w:r>
            <w:r w:rsidRPr="00436653">
              <w:rPr>
                <w:color w:val="000000" w:themeColor="text1"/>
                <w:sz w:val="16"/>
                <w:szCs w:val="16"/>
              </w:rPr>
              <w:t>orresponding period</w:t>
            </w:r>
            <w:r>
              <w:rPr>
                <w:color w:val="000000" w:themeColor="text1"/>
                <w:sz w:val="16"/>
                <w:szCs w:val="16"/>
              </w:rPr>
              <w:t xml:space="preserve"> </w:t>
            </w:r>
            <w:r w:rsidRPr="00436653">
              <w:rPr>
                <w:color w:val="000000" w:themeColor="text1"/>
                <w:sz w:val="16"/>
                <w:szCs w:val="16"/>
              </w:rPr>
              <w:t>202</w:t>
            </w:r>
            <w:r>
              <w:rPr>
                <w:color w:val="000000" w:themeColor="text1"/>
                <w:sz w:val="16"/>
                <w:szCs w:val="16"/>
              </w:rPr>
              <w:t>3</w:t>
            </w:r>
            <w:r w:rsidRPr="00436653">
              <w:rPr>
                <w:color w:val="000000" w:themeColor="text1"/>
                <w:sz w:val="16"/>
                <w:szCs w:val="16"/>
              </w:rPr>
              <w:t>=100</w:t>
            </w:r>
          </w:p>
        </w:tc>
        <w:tc>
          <w:tcPr>
            <w:tcW w:w="964" w:type="dxa"/>
            <w:tcBorders>
              <w:top w:val="single" w:sz="4" w:space="0" w:color="001D77"/>
              <w:bottom w:val="single" w:sz="12" w:space="0" w:color="001D77"/>
              <w:right w:val="single" w:sz="4" w:space="0" w:color="auto"/>
            </w:tcBorders>
            <w:vAlign w:val="center"/>
          </w:tcPr>
          <w:p w14:paraId="183F27FD" w14:textId="71C75C63" w:rsidR="00EF1100" w:rsidRPr="00EF1100" w:rsidRDefault="00EF1100" w:rsidP="00EF1100">
            <w:pPr>
              <w:jc w:val="right"/>
              <w:rPr>
                <w:color w:val="000000" w:themeColor="text1"/>
                <w:sz w:val="16"/>
                <w:szCs w:val="16"/>
                <w:lang w:val="en-US"/>
              </w:rPr>
            </w:pPr>
            <w:r w:rsidRPr="00EF1100">
              <w:rPr>
                <w:color w:val="000000" w:themeColor="text1"/>
                <w:spacing w:val="-12"/>
                <w:sz w:val="16"/>
                <w:szCs w:val="16"/>
              </w:rPr>
              <w:t>0</w:t>
            </w:r>
            <w:r w:rsidR="002A7500">
              <w:rPr>
                <w:color w:val="000000" w:themeColor="text1"/>
                <w:spacing w:val="-12"/>
                <w:sz w:val="16"/>
                <w:szCs w:val="16"/>
              </w:rPr>
              <w:t>3</w:t>
            </w:r>
            <w:r w:rsidRPr="00EF1100">
              <w:rPr>
                <w:color w:val="000000" w:themeColor="text1"/>
                <w:spacing w:val="-12"/>
                <w:sz w:val="16"/>
                <w:szCs w:val="16"/>
              </w:rPr>
              <w:t xml:space="preserve"> 2024=100</w:t>
            </w:r>
          </w:p>
        </w:tc>
        <w:tc>
          <w:tcPr>
            <w:tcW w:w="964" w:type="dxa"/>
            <w:tcBorders>
              <w:top w:val="single" w:sz="4" w:space="0" w:color="001D77"/>
              <w:bottom w:val="single" w:sz="12" w:space="0" w:color="001D77"/>
              <w:right w:val="single" w:sz="4" w:space="0" w:color="auto"/>
            </w:tcBorders>
            <w:vAlign w:val="center"/>
          </w:tcPr>
          <w:p w14:paraId="6790DA81" w14:textId="734C7C82" w:rsidR="00EF1100" w:rsidRPr="00EF1100" w:rsidRDefault="00EF1100" w:rsidP="00EF1100">
            <w:pPr>
              <w:jc w:val="right"/>
              <w:rPr>
                <w:sz w:val="16"/>
                <w:szCs w:val="16"/>
                <w:shd w:val="clear" w:color="auto" w:fill="FFFFFF"/>
              </w:rPr>
            </w:pPr>
            <w:r w:rsidRPr="00EF1100">
              <w:rPr>
                <w:color w:val="000000" w:themeColor="text1"/>
                <w:spacing w:val="-12"/>
                <w:sz w:val="16"/>
                <w:szCs w:val="16"/>
              </w:rPr>
              <w:t>12  2023=100</w:t>
            </w:r>
          </w:p>
        </w:tc>
        <w:tc>
          <w:tcPr>
            <w:tcW w:w="964" w:type="dxa"/>
            <w:tcBorders>
              <w:top w:val="single" w:sz="4" w:space="0" w:color="001D77"/>
              <w:bottom w:val="single" w:sz="12" w:space="0" w:color="001D77"/>
              <w:right w:val="nil"/>
            </w:tcBorders>
            <w:vAlign w:val="center"/>
          </w:tcPr>
          <w:p w14:paraId="3B1B7BD4" w14:textId="65131019" w:rsidR="00EF1100" w:rsidRPr="00EF1100" w:rsidRDefault="00EF1100" w:rsidP="00EF1100">
            <w:pPr>
              <w:jc w:val="center"/>
              <w:rPr>
                <w:sz w:val="16"/>
                <w:szCs w:val="16"/>
                <w:shd w:val="clear" w:color="auto" w:fill="FFFFFF"/>
              </w:rPr>
            </w:pPr>
            <w:r w:rsidRPr="00EF1100">
              <w:rPr>
                <w:color w:val="000000" w:themeColor="text1"/>
                <w:sz w:val="16"/>
                <w:szCs w:val="16"/>
              </w:rPr>
              <w:t>01-0</w:t>
            </w:r>
            <w:r w:rsidR="002A7500">
              <w:rPr>
                <w:color w:val="000000" w:themeColor="text1"/>
                <w:sz w:val="16"/>
                <w:szCs w:val="16"/>
              </w:rPr>
              <w:t>4</w:t>
            </w:r>
            <w:r w:rsidRPr="00EF1100">
              <w:rPr>
                <w:color w:val="000000" w:themeColor="text1"/>
                <w:sz w:val="16"/>
                <w:szCs w:val="16"/>
              </w:rPr>
              <w:t xml:space="preserve"> 2023=100</w:t>
            </w:r>
          </w:p>
        </w:tc>
      </w:tr>
      <w:tr w:rsidR="002A7500" w:rsidRPr="009701FA" w14:paraId="73E50DAD" w14:textId="286A3C40" w:rsidTr="002A7500">
        <w:tc>
          <w:tcPr>
            <w:tcW w:w="2193" w:type="dxa"/>
          </w:tcPr>
          <w:p w14:paraId="4B087A8C" w14:textId="77777777" w:rsidR="002A7500" w:rsidRPr="00322716" w:rsidRDefault="002A7500" w:rsidP="002A7500">
            <w:pPr>
              <w:rPr>
                <w:shd w:val="clear" w:color="auto" w:fill="FFFFFF"/>
              </w:rPr>
            </w:pPr>
            <w:r>
              <w:rPr>
                <w:b/>
                <w:color w:val="000000" w:themeColor="text1"/>
                <w:sz w:val="16"/>
                <w:szCs w:val="16"/>
              </w:rPr>
              <w:t>TOTAL</w:t>
            </w:r>
          </w:p>
        </w:tc>
        <w:tc>
          <w:tcPr>
            <w:tcW w:w="964" w:type="dxa"/>
            <w:vAlign w:val="center"/>
          </w:tcPr>
          <w:p w14:paraId="0E961AA0" w14:textId="05EEA536" w:rsidR="002A7500" w:rsidRPr="002A7500" w:rsidRDefault="002A7500" w:rsidP="002A7500">
            <w:pPr>
              <w:jc w:val="right"/>
              <w:rPr>
                <w:b/>
                <w:color w:val="000000" w:themeColor="text1"/>
                <w:sz w:val="16"/>
                <w:szCs w:val="16"/>
              </w:rPr>
            </w:pPr>
            <w:r w:rsidRPr="002A7500">
              <w:rPr>
                <w:sz w:val="16"/>
                <w:szCs w:val="16"/>
              </w:rPr>
              <w:t>99</w:t>
            </w:r>
            <w:r>
              <w:rPr>
                <w:sz w:val="16"/>
                <w:szCs w:val="16"/>
              </w:rPr>
              <w:t>.</w:t>
            </w:r>
            <w:r w:rsidRPr="002A7500">
              <w:rPr>
                <w:sz w:val="16"/>
                <w:szCs w:val="16"/>
              </w:rPr>
              <w:t>5*</w:t>
            </w:r>
          </w:p>
        </w:tc>
        <w:tc>
          <w:tcPr>
            <w:tcW w:w="964" w:type="dxa"/>
            <w:vAlign w:val="center"/>
          </w:tcPr>
          <w:p w14:paraId="2F882885" w14:textId="7C974360" w:rsidR="002A7500" w:rsidRPr="002A7500" w:rsidRDefault="002A7500" w:rsidP="002A7500">
            <w:pPr>
              <w:jc w:val="right"/>
              <w:rPr>
                <w:b/>
                <w:color w:val="000000" w:themeColor="text1"/>
                <w:sz w:val="16"/>
                <w:szCs w:val="16"/>
              </w:rPr>
            </w:pPr>
            <w:r w:rsidRPr="002A7500">
              <w:rPr>
                <w:sz w:val="16"/>
                <w:szCs w:val="16"/>
              </w:rPr>
              <w:t>90</w:t>
            </w:r>
            <w:r>
              <w:rPr>
                <w:sz w:val="16"/>
                <w:szCs w:val="16"/>
              </w:rPr>
              <w:t>.</w:t>
            </w:r>
            <w:r w:rsidRPr="002A7500">
              <w:rPr>
                <w:sz w:val="16"/>
                <w:szCs w:val="16"/>
              </w:rPr>
              <w:t>1*</w:t>
            </w:r>
          </w:p>
        </w:tc>
        <w:tc>
          <w:tcPr>
            <w:tcW w:w="964" w:type="dxa"/>
            <w:vAlign w:val="center"/>
          </w:tcPr>
          <w:p w14:paraId="2146F163" w14:textId="0211B5E1" w:rsidR="002A7500" w:rsidRPr="002A7500" w:rsidRDefault="002A7500" w:rsidP="002A7500">
            <w:pPr>
              <w:jc w:val="right"/>
              <w:rPr>
                <w:rFonts w:cs="Arial"/>
                <w:color w:val="000000" w:themeColor="text1"/>
                <w:sz w:val="16"/>
                <w:szCs w:val="16"/>
              </w:rPr>
            </w:pPr>
            <w:r w:rsidRPr="002A7500">
              <w:rPr>
                <w:sz w:val="16"/>
                <w:szCs w:val="16"/>
              </w:rPr>
              <w:t>91</w:t>
            </w:r>
            <w:r>
              <w:rPr>
                <w:sz w:val="16"/>
                <w:szCs w:val="16"/>
              </w:rPr>
              <w:t>.</w:t>
            </w:r>
            <w:r w:rsidRPr="002A7500">
              <w:rPr>
                <w:sz w:val="16"/>
                <w:szCs w:val="16"/>
              </w:rPr>
              <w:t>4</w:t>
            </w:r>
          </w:p>
        </w:tc>
        <w:tc>
          <w:tcPr>
            <w:tcW w:w="964" w:type="dxa"/>
            <w:tcBorders>
              <w:right w:val="single" w:sz="4" w:space="0" w:color="auto"/>
            </w:tcBorders>
            <w:vAlign w:val="center"/>
          </w:tcPr>
          <w:p w14:paraId="379C3285" w14:textId="1D28227A" w:rsidR="002A7500" w:rsidRPr="002A7500" w:rsidRDefault="002A7500" w:rsidP="002A7500">
            <w:pPr>
              <w:jc w:val="right"/>
              <w:rPr>
                <w:b/>
                <w:color w:val="000000" w:themeColor="text1"/>
                <w:sz w:val="16"/>
                <w:szCs w:val="16"/>
              </w:rPr>
            </w:pPr>
            <w:r w:rsidRPr="002A7500">
              <w:rPr>
                <w:sz w:val="16"/>
                <w:szCs w:val="16"/>
              </w:rPr>
              <w:t>100</w:t>
            </w:r>
            <w:r>
              <w:rPr>
                <w:sz w:val="16"/>
                <w:szCs w:val="16"/>
              </w:rPr>
              <w:t>.</w:t>
            </w:r>
            <w:r w:rsidRPr="002A7500">
              <w:rPr>
                <w:sz w:val="16"/>
                <w:szCs w:val="16"/>
              </w:rPr>
              <w:t>2</w:t>
            </w:r>
          </w:p>
        </w:tc>
        <w:tc>
          <w:tcPr>
            <w:tcW w:w="964" w:type="dxa"/>
            <w:tcBorders>
              <w:right w:val="single" w:sz="4" w:space="0" w:color="auto"/>
            </w:tcBorders>
            <w:vAlign w:val="center"/>
          </w:tcPr>
          <w:p w14:paraId="7FAB47C6" w14:textId="7211C75D" w:rsidR="002A7500" w:rsidRPr="002A7500" w:rsidRDefault="002A7500" w:rsidP="002A7500">
            <w:pPr>
              <w:jc w:val="right"/>
              <w:rPr>
                <w:b/>
                <w:color w:val="000000" w:themeColor="text1"/>
                <w:sz w:val="16"/>
                <w:szCs w:val="16"/>
              </w:rPr>
            </w:pPr>
            <w:r w:rsidRPr="002A7500">
              <w:rPr>
                <w:sz w:val="16"/>
                <w:szCs w:val="16"/>
              </w:rPr>
              <w:t>97</w:t>
            </w:r>
            <w:r>
              <w:rPr>
                <w:sz w:val="16"/>
                <w:szCs w:val="16"/>
              </w:rPr>
              <w:t>.</w:t>
            </w:r>
            <w:r w:rsidRPr="002A7500">
              <w:rPr>
                <w:sz w:val="16"/>
                <w:szCs w:val="16"/>
              </w:rPr>
              <w:t>9</w:t>
            </w:r>
          </w:p>
        </w:tc>
        <w:tc>
          <w:tcPr>
            <w:tcW w:w="964" w:type="dxa"/>
            <w:tcBorders>
              <w:left w:val="single" w:sz="4" w:space="0" w:color="auto"/>
            </w:tcBorders>
            <w:vAlign w:val="center"/>
          </w:tcPr>
          <w:p w14:paraId="68ED71BC" w14:textId="1D1F049B" w:rsidR="002A7500" w:rsidRPr="002A7500" w:rsidRDefault="002A7500" w:rsidP="002A7500">
            <w:pPr>
              <w:jc w:val="right"/>
              <w:rPr>
                <w:b/>
                <w:color w:val="000000" w:themeColor="text1"/>
                <w:sz w:val="16"/>
                <w:szCs w:val="16"/>
              </w:rPr>
            </w:pPr>
            <w:r w:rsidRPr="002A7500">
              <w:rPr>
                <w:sz w:val="16"/>
                <w:szCs w:val="16"/>
              </w:rPr>
              <w:t>90</w:t>
            </w:r>
            <w:r>
              <w:rPr>
                <w:sz w:val="16"/>
                <w:szCs w:val="16"/>
              </w:rPr>
              <w:t>.</w:t>
            </w:r>
            <w:r w:rsidRPr="002A7500">
              <w:rPr>
                <w:sz w:val="16"/>
                <w:szCs w:val="16"/>
              </w:rPr>
              <w:t>2</w:t>
            </w:r>
          </w:p>
        </w:tc>
      </w:tr>
      <w:tr w:rsidR="002A7500" w:rsidRPr="009701FA" w14:paraId="42C335C8" w14:textId="78312E68" w:rsidTr="002A7500">
        <w:tc>
          <w:tcPr>
            <w:tcW w:w="2193" w:type="dxa"/>
          </w:tcPr>
          <w:p w14:paraId="354AA5E7" w14:textId="77777777" w:rsidR="002A7500" w:rsidRPr="00322716" w:rsidRDefault="002A7500" w:rsidP="002A7500">
            <w:pPr>
              <w:rPr>
                <w:shd w:val="clear" w:color="auto" w:fill="FFFFFF"/>
              </w:rPr>
            </w:pPr>
            <w:r>
              <w:rPr>
                <w:color w:val="000000" w:themeColor="text1"/>
                <w:sz w:val="16"/>
                <w:szCs w:val="16"/>
                <w:lang w:val="en-US"/>
              </w:rPr>
              <w:t>Mining and quarrying</w:t>
            </w:r>
          </w:p>
        </w:tc>
        <w:tc>
          <w:tcPr>
            <w:tcW w:w="964" w:type="dxa"/>
            <w:vAlign w:val="center"/>
          </w:tcPr>
          <w:p w14:paraId="11CE4851" w14:textId="0F7162A1" w:rsidR="002A7500" w:rsidRPr="002A7500" w:rsidRDefault="002A7500" w:rsidP="002A7500">
            <w:pPr>
              <w:jc w:val="right"/>
              <w:rPr>
                <w:color w:val="000000" w:themeColor="text1"/>
                <w:sz w:val="16"/>
                <w:szCs w:val="16"/>
                <w:lang w:val="en-US"/>
              </w:rPr>
            </w:pPr>
            <w:r w:rsidRPr="002A7500">
              <w:rPr>
                <w:sz w:val="16"/>
                <w:szCs w:val="16"/>
              </w:rPr>
              <w:t>100</w:t>
            </w:r>
            <w:r>
              <w:rPr>
                <w:sz w:val="16"/>
                <w:szCs w:val="16"/>
              </w:rPr>
              <w:t>.</w:t>
            </w:r>
            <w:r w:rsidRPr="002A7500">
              <w:rPr>
                <w:sz w:val="16"/>
                <w:szCs w:val="16"/>
              </w:rPr>
              <w:t>8*</w:t>
            </w:r>
          </w:p>
        </w:tc>
        <w:tc>
          <w:tcPr>
            <w:tcW w:w="964" w:type="dxa"/>
            <w:vAlign w:val="center"/>
          </w:tcPr>
          <w:p w14:paraId="31B8FAB5" w14:textId="6383800C" w:rsidR="002A7500" w:rsidRPr="002A7500" w:rsidRDefault="002A7500" w:rsidP="002A7500">
            <w:pPr>
              <w:jc w:val="right"/>
              <w:rPr>
                <w:color w:val="000000" w:themeColor="text1"/>
                <w:sz w:val="16"/>
                <w:szCs w:val="16"/>
                <w:lang w:val="en-US"/>
              </w:rPr>
            </w:pPr>
            <w:r w:rsidRPr="002A7500">
              <w:rPr>
                <w:sz w:val="16"/>
                <w:szCs w:val="16"/>
              </w:rPr>
              <w:t>87</w:t>
            </w:r>
            <w:r>
              <w:rPr>
                <w:sz w:val="16"/>
                <w:szCs w:val="16"/>
              </w:rPr>
              <w:t>.</w:t>
            </w:r>
            <w:r w:rsidRPr="002A7500">
              <w:rPr>
                <w:sz w:val="16"/>
                <w:szCs w:val="16"/>
              </w:rPr>
              <w:t>6*</w:t>
            </w:r>
          </w:p>
        </w:tc>
        <w:tc>
          <w:tcPr>
            <w:tcW w:w="964" w:type="dxa"/>
            <w:vAlign w:val="center"/>
          </w:tcPr>
          <w:p w14:paraId="5DD1F3A8" w14:textId="54291FEE" w:rsidR="002A7500" w:rsidRPr="002A7500" w:rsidRDefault="002A7500" w:rsidP="002A7500">
            <w:pPr>
              <w:jc w:val="right"/>
              <w:rPr>
                <w:rFonts w:cs="Arial"/>
                <w:color w:val="000000" w:themeColor="text1"/>
                <w:sz w:val="16"/>
                <w:szCs w:val="16"/>
              </w:rPr>
            </w:pPr>
            <w:r w:rsidRPr="002A7500">
              <w:rPr>
                <w:sz w:val="16"/>
                <w:szCs w:val="16"/>
              </w:rPr>
              <w:t>91</w:t>
            </w:r>
            <w:r>
              <w:rPr>
                <w:sz w:val="16"/>
                <w:szCs w:val="16"/>
              </w:rPr>
              <w:t>.</w:t>
            </w:r>
            <w:r w:rsidRPr="002A7500">
              <w:rPr>
                <w:sz w:val="16"/>
                <w:szCs w:val="16"/>
              </w:rPr>
              <w:t>0</w:t>
            </w:r>
          </w:p>
        </w:tc>
        <w:tc>
          <w:tcPr>
            <w:tcW w:w="964" w:type="dxa"/>
            <w:tcBorders>
              <w:right w:val="single" w:sz="4" w:space="0" w:color="auto"/>
            </w:tcBorders>
            <w:vAlign w:val="center"/>
          </w:tcPr>
          <w:p w14:paraId="64707013" w14:textId="4309294A" w:rsidR="002A7500" w:rsidRPr="002A7500" w:rsidRDefault="002A7500" w:rsidP="002A7500">
            <w:pPr>
              <w:jc w:val="right"/>
              <w:rPr>
                <w:color w:val="000000" w:themeColor="text1"/>
                <w:sz w:val="16"/>
                <w:szCs w:val="16"/>
                <w:lang w:val="en-US"/>
              </w:rPr>
            </w:pPr>
            <w:r w:rsidRPr="002A7500">
              <w:rPr>
                <w:sz w:val="16"/>
                <w:szCs w:val="16"/>
              </w:rPr>
              <w:t>104</w:t>
            </w:r>
            <w:r>
              <w:rPr>
                <w:sz w:val="16"/>
                <w:szCs w:val="16"/>
              </w:rPr>
              <w:t>.</w:t>
            </w:r>
            <w:r w:rsidRPr="002A7500">
              <w:rPr>
                <w:sz w:val="16"/>
                <w:szCs w:val="16"/>
              </w:rPr>
              <w:t>2</w:t>
            </w:r>
          </w:p>
        </w:tc>
        <w:tc>
          <w:tcPr>
            <w:tcW w:w="964" w:type="dxa"/>
            <w:tcBorders>
              <w:right w:val="single" w:sz="4" w:space="0" w:color="auto"/>
            </w:tcBorders>
            <w:vAlign w:val="center"/>
          </w:tcPr>
          <w:p w14:paraId="0637115F" w14:textId="7AA96621" w:rsidR="002A7500" w:rsidRPr="002A7500" w:rsidRDefault="002A7500" w:rsidP="002A7500">
            <w:pPr>
              <w:jc w:val="right"/>
              <w:rPr>
                <w:color w:val="000000" w:themeColor="text1"/>
                <w:sz w:val="16"/>
                <w:szCs w:val="16"/>
                <w:lang w:val="en-US"/>
              </w:rPr>
            </w:pPr>
            <w:r w:rsidRPr="002A7500">
              <w:rPr>
                <w:sz w:val="16"/>
                <w:szCs w:val="16"/>
              </w:rPr>
              <w:t>98</w:t>
            </w:r>
            <w:r>
              <w:rPr>
                <w:sz w:val="16"/>
                <w:szCs w:val="16"/>
              </w:rPr>
              <w:t>.</w:t>
            </w:r>
            <w:r w:rsidRPr="002A7500">
              <w:rPr>
                <w:sz w:val="16"/>
                <w:szCs w:val="16"/>
              </w:rPr>
              <w:t>9</w:t>
            </w:r>
          </w:p>
        </w:tc>
        <w:tc>
          <w:tcPr>
            <w:tcW w:w="964" w:type="dxa"/>
            <w:tcBorders>
              <w:left w:val="single" w:sz="4" w:space="0" w:color="auto"/>
            </w:tcBorders>
            <w:vAlign w:val="center"/>
          </w:tcPr>
          <w:p w14:paraId="09A222C3" w14:textId="12A65734" w:rsidR="002A7500" w:rsidRPr="002A7500" w:rsidRDefault="002A7500" w:rsidP="002A7500">
            <w:pPr>
              <w:jc w:val="right"/>
              <w:rPr>
                <w:color w:val="000000" w:themeColor="text1"/>
                <w:sz w:val="16"/>
                <w:szCs w:val="16"/>
                <w:lang w:val="en-US"/>
              </w:rPr>
            </w:pPr>
            <w:r w:rsidRPr="002A7500">
              <w:rPr>
                <w:sz w:val="16"/>
                <w:szCs w:val="16"/>
              </w:rPr>
              <w:t>88</w:t>
            </w:r>
            <w:r>
              <w:rPr>
                <w:sz w:val="16"/>
                <w:szCs w:val="16"/>
              </w:rPr>
              <w:t>.</w:t>
            </w:r>
            <w:r w:rsidRPr="002A7500">
              <w:rPr>
                <w:sz w:val="16"/>
                <w:szCs w:val="16"/>
              </w:rPr>
              <w:t>4</w:t>
            </w:r>
          </w:p>
        </w:tc>
      </w:tr>
      <w:tr w:rsidR="002A7500" w:rsidRPr="009701FA" w14:paraId="2E456B84" w14:textId="2C1C3DA0" w:rsidTr="002A7500">
        <w:tc>
          <w:tcPr>
            <w:tcW w:w="2193" w:type="dxa"/>
          </w:tcPr>
          <w:p w14:paraId="55F30C00" w14:textId="77777777" w:rsidR="002A7500" w:rsidRPr="00322716" w:rsidRDefault="002A7500" w:rsidP="002A7500">
            <w:pPr>
              <w:rPr>
                <w:shd w:val="clear" w:color="auto" w:fill="FFFFFF"/>
              </w:rPr>
            </w:pPr>
            <w:r w:rsidRPr="007D298F">
              <w:rPr>
                <w:color w:val="000000" w:themeColor="text1"/>
                <w:sz w:val="16"/>
                <w:szCs w:val="16"/>
                <w:lang w:val="en-US"/>
              </w:rPr>
              <w:t>Manufacturing</w:t>
            </w:r>
          </w:p>
        </w:tc>
        <w:tc>
          <w:tcPr>
            <w:tcW w:w="964" w:type="dxa"/>
            <w:vAlign w:val="center"/>
          </w:tcPr>
          <w:p w14:paraId="5274F219" w14:textId="5BB6730C" w:rsidR="002A7500" w:rsidRPr="002A7500" w:rsidRDefault="002A7500" w:rsidP="002A7500">
            <w:pPr>
              <w:jc w:val="right"/>
              <w:rPr>
                <w:color w:val="000000" w:themeColor="text1"/>
                <w:sz w:val="16"/>
                <w:szCs w:val="16"/>
                <w:lang w:val="en-US"/>
              </w:rPr>
            </w:pPr>
            <w:r w:rsidRPr="002A7500">
              <w:rPr>
                <w:sz w:val="16"/>
                <w:szCs w:val="16"/>
              </w:rPr>
              <w:t>99</w:t>
            </w:r>
            <w:r>
              <w:rPr>
                <w:sz w:val="16"/>
                <w:szCs w:val="16"/>
              </w:rPr>
              <w:t>.</w:t>
            </w:r>
            <w:r w:rsidRPr="002A7500">
              <w:rPr>
                <w:sz w:val="16"/>
                <w:szCs w:val="16"/>
              </w:rPr>
              <w:t>5*</w:t>
            </w:r>
          </w:p>
        </w:tc>
        <w:tc>
          <w:tcPr>
            <w:tcW w:w="964" w:type="dxa"/>
            <w:vAlign w:val="center"/>
          </w:tcPr>
          <w:p w14:paraId="6B789427" w14:textId="1FDE5BEF" w:rsidR="002A7500" w:rsidRPr="002A7500" w:rsidRDefault="002A7500" w:rsidP="002A7500">
            <w:pPr>
              <w:jc w:val="right"/>
              <w:rPr>
                <w:color w:val="000000" w:themeColor="text1"/>
                <w:sz w:val="16"/>
                <w:szCs w:val="16"/>
                <w:lang w:val="en-US"/>
              </w:rPr>
            </w:pPr>
            <w:r w:rsidRPr="002A7500">
              <w:rPr>
                <w:sz w:val="16"/>
                <w:szCs w:val="16"/>
              </w:rPr>
              <w:t>91</w:t>
            </w:r>
            <w:r>
              <w:rPr>
                <w:sz w:val="16"/>
                <w:szCs w:val="16"/>
              </w:rPr>
              <w:t>.</w:t>
            </w:r>
            <w:r w:rsidRPr="002A7500">
              <w:rPr>
                <w:sz w:val="16"/>
                <w:szCs w:val="16"/>
              </w:rPr>
              <w:t>1*</w:t>
            </w:r>
          </w:p>
        </w:tc>
        <w:tc>
          <w:tcPr>
            <w:tcW w:w="964" w:type="dxa"/>
            <w:vAlign w:val="center"/>
          </w:tcPr>
          <w:p w14:paraId="15604755" w14:textId="42FAEF4F" w:rsidR="002A7500" w:rsidRPr="002A7500" w:rsidRDefault="002A7500" w:rsidP="002A7500">
            <w:pPr>
              <w:jc w:val="right"/>
              <w:rPr>
                <w:rFonts w:cs="Arial"/>
                <w:color w:val="000000" w:themeColor="text1"/>
                <w:sz w:val="16"/>
                <w:szCs w:val="16"/>
              </w:rPr>
            </w:pPr>
            <w:r w:rsidRPr="002A7500">
              <w:rPr>
                <w:sz w:val="16"/>
                <w:szCs w:val="16"/>
              </w:rPr>
              <w:t>92</w:t>
            </w:r>
            <w:r>
              <w:rPr>
                <w:sz w:val="16"/>
                <w:szCs w:val="16"/>
              </w:rPr>
              <w:t>.</w:t>
            </w:r>
            <w:r w:rsidRPr="002A7500">
              <w:rPr>
                <w:sz w:val="16"/>
                <w:szCs w:val="16"/>
              </w:rPr>
              <w:t>3</w:t>
            </w:r>
          </w:p>
        </w:tc>
        <w:tc>
          <w:tcPr>
            <w:tcW w:w="964" w:type="dxa"/>
            <w:tcBorders>
              <w:right w:val="single" w:sz="4" w:space="0" w:color="auto"/>
            </w:tcBorders>
            <w:vAlign w:val="center"/>
          </w:tcPr>
          <w:p w14:paraId="107874E6" w14:textId="49A1F075" w:rsidR="002A7500" w:rsidRPr="002A7500" w:rsidRDefault="002A7500" w:rsidP="002A7500">
            <w:pPr>
              <w:jc w:val="right"/>
              <w:rPr>
                <w:color w:val="000000" w:themeColor="text1"/>
                <w:sz w:val="16"/>
                <w:szCs w:val="16"/>
                <w:lang w:val="en-US"/>
              </w:rPr>
            </w:pPr>
            <w:r w:rsidRPr="002A7500">
              <w:rPr>
                <w:sz w:val="16"/>
                <w:szCs w:val="16"/>
              </w:rPr>
              <w:t>100</w:t>
            </w:r>
            <w:r>
              <w:rPr>
                <w:sz w:val="16"/>
                <w:szCs w:val="16"/>
              </w:rPr>
              <w:t>.</w:t>
            </w:r>
            <w:r w:rsidRPr="002A7500">
              <w:rPr>
                <w:sz w:val="16"/>
                <w:szCs w:val="16"/>
              </w:rPr>
              <w:t>0</w:t>
            </w:r>
          </w:p>
        </w:tc>
        <w:tc>
          <w:tcPr>
            <w:tcW w:w="964" w:type="dxa"/>
            <w:tcBorders>
              <w:right w:val="single" w:sz="4" w:space="0" w:color="auto"/>
            </w:tcBorders>
            <w:vAlign w:val="center"/>
          </w:tcPr>
          <w:p w14:paraId="0D72B707" w14:textId="68217353" w:rsidR="002A7500" w:rsidRPr="002A7500" w:rsidRDefault="002A7500" w:rsidP="002A7500">
            <w:pPr>
              <w:jc w:val="right"/>
              <w:rPr>
                <w:color w:val="000000" w:themeColor="text1"/>
                <w:sz w:val="16"/>
                <w:szCs w:val="16"/>
                <w:lang w:val="en-US"/>
              </w:rPr>
            </w:pPr>
            <w:r w:rsidRPr="002A7500">
              <w:rPr>
                <w:sz w:val="16"/>
                <w:szCs w:val="16"/>
              </w:rPr>
              <w:t>99</w:t>
            </w:r>
            <w:r>
              <w:rPr>
                <w:sz w:val="16"/>
                <w:szCs w:val="16"/>
              </w:rPr>
              <w:t>.</w:t>
            </w:r>
            <w:r w:rsidRPr="002A7500">
              <w:rPr>
                <w:sz w:val="16"/>
                <w:szCs w:val="16"/>
              </w:rPr>
              <w:t>0</w:t>
            </w:r>
          </w:p>
        </w:tc>
        <w:tc>
          <w:tcPr>
            <w:tcW w:w="964" w:type="dxa"/>
            <w:tcBorders>
              <w:left w:val="single" w:sz="4" w:space="0" w:color="auto"/>
            </w:tcBorders>
            <w:vAlign w:val="center"/>
          </w:tcPr>
          <w:p w14:paraId="04E438DA" w14:textId="79F1BD70" w:rsidR="002A7500" w:rsidRPr="002A7500" w:rsidRDefault="002A7500" w:rsidP="002A7500">
            <w:pPr>
              <w:jc w:val="right"/>
              <w:rPr>
                <w:color w:val="000000" w:themeColor="text1"/>
                <w:sz w:val="16"/>
                <w:szCs w:val="16"/>
                <w:lang w:val="en-US"/>
              </w:rPr>
            </w:pPr>
            <w:r w:rsidRPr="002A7500">
              <w:rPr>
                <w:sz w:val="16"/>
                <w:szCs w:val="16"/>
              </w:rPr>
              <w:t>91</w:t>
            </w:r>
            <w:r>
              <w:rPr>
                <w:sz w:val="16"/>
                <w:szCs w:val="16"/>
              </w:rPr>
              <w:t>.</w:t>
            </w:r>
            <w:r w:rsidRPr="002A7500">
              <w:rPr>
                <w:sz w:val="16"/>
                <w:szCs w:val="16"/>
              </w:rPr>
              <w:t>0</w:t>
            </w:r>
          </w:p>
        </w:tc>
      </w:tr>
      <w:tr w:rsidR="002A7500" w:rsidRPr="00436653" w14:paraId="27978CE6" w14:textId="4265A43D" w:rsidTr="002A7500">
        <w:tc>
          <w:tcPr>
            <w:tcW w:w="2193" w:type="dxa"/>
          </w:tcPr>
          <w:p w14:paraId="383A6B83" w14:textId="77777777" w:rsidR="002A7500" w:rsidRPr="007974A5" w:rsidRDefault="002A7500" w:rsidP="002A7500">
            <w:pPr>
              <w:rPr>
                <w:shd w:val="clear" w:color="auto" w:fill="FFFFFF"/>
                <w:lang w:val="en-US"/>
              </w:rPr>
            </w:pPr>
            <w:r w:rsidRPr="007D298F">
              <w:rPr>
                <w:color w:val="000000" w:themeColor="text1"/>
                <w:sz w:val="16"/>
                <w:szCs w:val="16"/>
                <w:lang w:val="en-US"/>
              </w:rPr>
              <w:t>Electricity</w:t>
            </w:r>
            <w:r>
              <w:rPr>
                <w:color w:val="000000" w:themeColor="text1"/>
                <w:sz w:val="16"/>
                <w:szCs w:val="16"/>
                <w:lang w:val="en-US"/>
              </w:rPr>
              <w:t>.</w:t>
            </w:r>
            <w:r w:rsidRPr="007D298F">
              <w:rPr>
                <w:color w:val="000000" w:themeColor="text1"/>
                <w:sz w:val="16"/>
                <w:szCs w:val="16"/>
                <w:lang w:val="en-US"/>
              </w:rPr>
              <w:t xml:space="preserve"> gas</w:t>
            </w:r>
            <w:r>
              <w:rPr>
                <w:color w:val="000000" w:themeColor="text1"/>
                <w:sz w:val="16"/>
                <w:szCs w:val="16"/>
                <w:lang w:val="en-US"/>
              </w:rPr>
              <w:t>.</w:t>
            </w:r>
            <w:r w:rsidRPr="007D298F">
              <w:rPr>
                <w:color w:val="000000" w:themeColor="text1"/>
                <w:sz w:val="16"/>
                <w:szCs w:val="16"/>
                <w:lang w:val="en-US"/>
              </w:rPr>
              <w:t xml:space="preserve"> steam and air conditioning supply</w:t>
            </w:r>
          </w:p>
        </w:tc>
        <w:tc>
          <w:tcPr>
            <w:tcW w:w="964" w:type="dxa"/>
            <w:vAlign w:val="center"/>
          </w:tcPr>
          <w:p w14:paraId="505A95F8" w14:textId="176F32F6" w:rsidR="002A7500" w:rsidRPr="002A7500" w:rsidRDefault="002A7500" w:rsidP="002A7500">
            <w:pPr>
              <w:jc w:val="right"/>
              <w:rPr>
                <w:color w:val="000000" w:themeColor="text1"/>
                <w:sz w:val="16"/>
                <w:szCs w:val="16"/>
                <w:lang w:val="en-US"/>
              </w:rPr>
            </w:pPr>
            <w:r w:rsidRPr="002A7500">
              <w:rPr>
                <w:sz w:val="16"/>
                <w:szCs w:val="16"/>
              </w:rPr>
              <w:t>99</w:t>
            </w:r>
            <w:r>
              <w:rPr>
                <w:sz w:val="16"/>
                <w:szCs w:val="16"/>
              </w:rPr>
              <w:t>.</w:t>
            </w:r>
            <w:r w:rsidRPr="002A7500">
              <w:rPr>
                <w:sz w:val="16"/>
                <w:szCs w:val="16"/>
              </w:rPr>
              <w:t>1*</w:t>
            </w:r>
          </w:p>
        </w:tc>
        <w:tc>
          <w:tcPr>
            <w:tcW w:w="964" w:type="dxa"/>
            <w:vAlign w:val="center"/>
          </w:tcPr>
          <w:p w14:paraId="3E3834D1" w14:textId="26E8BE0F" w:rsidR="002A7500" w:rsidRPr="002A7500" w:rsidRDefault="002A7500" w:rsidP="002A7500">
            <w:pPr>
              <w:jc w:val="right"/>
              <w:rPr>
                <w:color w:val="000000" w:themeColor="text1"/>
                <w:sz w:val="16"/>
                <w:szCs w:val="16"/>
                <w:lang w:val="en-US"/>
              </w:rPr>
            </w:pPr>
            <w:r w:rsidRPr="002A7500">
              <w:rPr>
                <w:sz w:val="16"/>
                <w:szCs w:val="16"/>
              </w:rPr>
              <w:t>81</w:t>
            </w:r>
            <w:r>
              <w:rPr>
                <w:sz w:val="16"/>
                <w:szCs w:val="16"/>
              </w:rPr>
              <w:t>.</w:t>
            </w:r>
            <w:r w:rsidRPr="002A7500">
              <w:rPr>
                <w:sz w:val="16"/>
                <w:szCs w:val="16"/>
              </w:rPr>
              <w:t>0*</w:t>
            </w:r>
          </w:p>
        </w:tc>
        <w:tc>
          <w:tcPr>
            <w:tcW w:w="964" w:type="dxa"/>
            <w:vAlign w:val="center"/>
          </w:tcPr>
          <w:p w14:paraId="1059BF77" w14:textId="50670A64" w:rsidR="002A7500" w:rsidRPr="002A7500" w:rsidRDefault="002A7500" w:rsidP="002A7500">
            <w:pPr>
              <w:jc w:val="right"/>
              <w:rPr>
                <w:rFonts w:cs="Arial"/>
                <w:color w:val="000000" w:themeColor="text1"/>
                <w:sz w:val="16"/>
                <w:szCs w:val="16"/>
              </w:rPr>
            </w:pPr>
            <w:r w:rsidRPr="002A7500">
              <w:rPr>
                <w:sz w:val="16"/>
                <w:szCs w:val="16"/>
              </w:rPr>
              <w:t>82</w:t>
            </w:r>
            <w:r>
              <w:rPr>
                <w:sz w:val="16"/>
                <w:szCs w:val="16"/>
              </w:rPr>
              <w:t>.</w:t>
            </w:r>
            <w:r w:rsidRPr="002A7500">
              <w:rPr>
                <w:sz w:val="16"/>
                <w:szCs w:val="16"/>
              </w:rPr>
              <w:t>9</w:t>
            </w:r>
          </w:p>
        </w:tc>
        <w:tc>
          <w:tcPr>
            <w:tcW w:w="964" w:type="dxa"/>
            <w:tcBorders>
              <w:right w:val="single" w:sz="4" w:space="0" w:color="auto"/>
            </w:tcBorders>
            <w:vAlign w:val="center"/>
          </w:tcPr>
          <w:p w14:paraId="0FB3F9BE" w14:textId="3F5C79DF" w:rsidR="002A7500" w:rsidRPr="002A7500" w:rsidRDefault="002A7500" w:rsidP="002A7500">
            <w:pPr>
              <w:jc w:val="right"/>
              <w:rPr>
                <w:color w:val="000000" w:themeColor="text1"/>
                <w:sz w:val="16"/>
                <w:szCs w:val="16"/>
                <w:lang w:val="en-US"/>
              </w:rPr>
            </w:pPr>
            <w:r w:rsidRPr="002A7500">
              <w:rPr>
                <w:sz w:val="16"/>
                <w:szCs w:val="16"/>
              </w:rPr>
              <w:t>100</w:t>
            </w:r>
            <w:r>
              <w:rPr>
                <w:sz w:val="16"/>
                <w:szCs w:val="16"/>
              </w:rPr>
              <w:t>.</w:t>
            </w:r>
            <w:r w:rsidRPr="002A7500">
              <w:rPr>
                <w:sz w:val="16"/>
                <w:szCs w:val="16"/>
              </w:rPr>
              <w:t>0</w:t>
            </w:r>
          </w:p>
        </w:tc>
        <w:tc>
          <w:tcPr>
            <w:tcW w:w="964" w:type="dxa"/>
            <w:tcBorders>
              <w:right w:val="single" w:sz="4" w:space="0" w:color="auto"/>
            </w:tcBorders>
            <w:vAlign w:val="center"/>
          </w:tcPr>
          <w:p w14:paraId="2ECEB059" w14:textId="23E79EAC" w:rsidR="002A7500" w:rsidRPr="002A7500" w:rsidRDefault="002A7500" w:rsidP="002A7500">
            <w:pPr>
              <w:jc w:val="right"/>
              <w:rPr>
                <w:color w:val="000000" w:themeColor="text1"/>
                <w:sz w:val="16"/>
                <w:szCs w:val="16"/>
                <w:lang w:val="en-US"/>
              </w:rPr>
            </w:pPr>
            <w:r w:rsidRPr="002A7500">
              <w:rPr>
                <w:sz w:val="16"/>
                <w:szCs w:val="16"/>
              </w:rPr>
              <w:t>88</w:t>
            </w:r>
            <w:r>
              <w:rPr>
                <w:sz w:val="16"/>
                <w:szCs w:val="16"/>
              </w:rPr>
              <w:t>.</w:t>
            </w:r>
            <w:r w:rsidRPr="002A7500">
              <w:rPr>
                <w:sz w:val="16"/>
                <w:szCs w:val="16"/>
              </w:rPr>
              <w:t>8</w:t>
            </w:r>
          </w:p>
        </w:tc>
        <w:tc>
          <w:tcPr>
            <w:tcW w:w="964" w:type="dxa"/>
            <w:tcBorders>
              <w:left w:val="single" w:sz="4" w:space="0" w:color="auto"/>
            </w:tcBorders>
            <w:vAlign w:val="center"/>
          </w:tcPr>
          <w:p w14:paraId="4A501741" w14:textId="4437A8C9" w:rsidR="002A7500" w:rsidRPr="002A7500" w:rsidRDefault="002A7500" w:rsidP="002A7500">
            <w:pPr>
              <w:jc w:val="right"/>
              <w:rPr>
                <w:color w:val="000000" w:themeColor="text1"/>
                <w:sz w:val="16"/>
                <w:szCs w:val="16"/>
                <w:lang w:val="en-US"/>
              </w:rPr>
            </w:pPr>
            <w:r w:rsidRPr="002A7500">
              <w:rPr>
                <w:sz w:val="16"/>
                <w:szCs w:val="16"/>
              </w:rPr>
              <w:t>82</w:t>
            </w:r>
            <w:r>
              <w:rPr>
                <w:sz w:val="16"/>
                <w:szCs w:val="16"/>
              </w:rPr>
              <w:t>.</w:t>
            </w:r>
            <w:r w:rsidRPr="002A7500">
              <w:rPr>
                <w:sz w:val="16"/>
                <w:szCs w:val="16"/>
              </w:rPr>
              <w:t>7</w:t>
            </w:r>
          </w:p>
        </w:tc>
      </w:tr>
      <w:tr w:rsidR="002A7500" w:rsidRPr="00436653" w14:paraId="6D513B2C" w14:textId="7D98F90B" w:rsidTr="002A7500">
        <w:tc>
          <w:tcPr>
            <w:tcW w:w="2193" w:type="dxa"/>
          </w:tcPr>
          <w:p w14:paraId="7C051D81" w14:textId="77777777" w:rsidR="002A7500" w:rsidRPr="00322716" w:rsidRDefault="002A7500" w:rsidP="002A7500">
            <w:pPr>
              <w:rPr>
                <w:color w:val="000000" w:themeColor="text1"/>
                <w:sz w:val="16"/>
                <w:szCs w:val="16"/>
                <w:lang w:val="en-US"/>
              </w:rPr>
            </w:pPr>
            <w:r w:rsidRPr="007D298F">
              <w:rPr>
                <w:color w:val="000000" w:themeColor="text1"/>
                <w:sz w:val="16"/>
                <w:szCs w:val="16"/>
                <w:lang w:val="en-US"/>
              </w:rPr>
              <w:t>Water supply; sewerage</w:t>
            </w:r>
            <w:r>
              <w:rPr>
                <w:color w:val="000000" w:themeColor="text1"/>
                <w:sz w:val="16"/>
                <w:szCs w:val="16"/>
                <w:lang w:val="en-US"/>
              </w:rPr>
              <w:t>.</w:t>
            </w:r>
            <w:r w:rsidRPr="007D298F">
              <w:rPr>
                <w:color w:val="000000" w:themeColor="text1"/>
                <w:sz w:val="16"/>
                <w:szCs w:val="16"/>
                <w:lang w:val="en-US"/>
              </w:rPr>
              <w:t xml:space="preserve"> waste management and remediation activities</w:t>
            </w:r>
          </w:p>
        </w:tc>
        <w:tc>
          <w:tcPr>
            <w:tcW w:w="964" w:type="dxa"/>
            <w:vAlign w:val="center"/>
          </w:tcPr>
          <w:p w14:paraId="7097126E" w14:textId="57B9BC16" w:rsidR="002A7500" w:rsidRPr="002A7500" w:rsidRDefault="002A7500" w:rsidP="002A7500">
            <w:pPr>
              <w:jc w:val="right"/>
              <w:rPr>
                <w:color w:val="000000" w:themeColor="text1"/>
                <w:sz w:val="16"/>
                <w:szCs w:val="16"/>
                <w:lang w:val="en-US"/>
              </w:rPr>
            </w:pPr>
            <w:r w:rsidRPr="002A7500">
              <w:rPr>
                <w:sz w:val="16"/>
                <w:szCs w:val="16"/>
              </w:rPr>
              <w:t>99</w:t>
            </w:r>
            <w:r>
              <w:rPr>
                <w:sz w:val="16"/>
                <w:szCs w:val="16"/>
              </w:rPr>
              <w:t>.</w:t>
            </w:r>
            <w:r w:rsidRPr="002A7500">
              <w:rPr>
                <w:sz w:val="16"/>
                <w:szCs w:val="16"/>
              </w:rPr>
              <w:t>8*</w:t>
            </w:r>
          </w:p>
        </w:tc>
        <w:tc>
          <w:tcPr>
            <w:tcW w:w="964" w:type="dxa"/>
            <w:vAlign w:val="center"/>
          </w:tcPr>
          <w:p w14:paraId="6EAAF47A" w14:textId="1C2B52E7" w:rsidR="002A7500" w:rsidRPr="002A7500" w:rsidRDefault="002A7500" w:rsidP="002A7500">
            <w:pPr>
              <w:jc w:val="right"/>
              <w:rPr>
                <w:color w:val="000000" w:themeColor="text1"/>
                <w:sz w:val="16"/>
                <w:szCs w:val="16"/>
                <w:lang w:val="en-US"/>
              </w:rPr>
            </w:pPr>
            <w:r w:rsidRPr="002A7500">
              <w:rPr>
                <w:sz w:val="16"/>
                <w:szCs w:val="16"/>
              </w:rPr>
              <w:t>101</w:t>
            </w:r>
            <w:r>
              <w:rPr>
                <w:sz w:val="16"/>
                <w:szCs w:val="16"/>
              </w:rPr>
              <w:t>.</w:t>
            </w:r>
            <w:r w:rsidRPr="002A7500">
              <w:rPr>
                <w:sz w:val="16"/>
                <w:szCs w:val="16"/>
              </w:rPr>
              <w:t>7</w:t>
            </w:r>
          </w:p>
        </w:tc>
        <w:tc>
          <w:tcPr>
            <w:tcW w:w="964" w:type="dxa"/>
            <w:vAlign w:val="center"/>
          </w:tcPr>
          <w:p w14:paraId="1975D312" w14:textId="4D3DF10E" w:rsidR="002A7500" w:rsidRPr="002A7500" w:rsidRDefault="002A7500" w:rsidP="002A7500">
            <w:pPr>
              <w:jc w:val="right"/>
              <w:rPr>
                <w:rFonts w:cs="Arial"/>
                <w:color w:val="000000" w:themeColor="text1"/>
                <w:sz w:val="16"/>
                <w:szCs w:val="16"/>
              </w:rPr>
            </w:pPr>
            <w:r w:rsidRPr="002A7500">
              <w:rPr>
                <w:sz w:val="16"/>
                <w:szCs w:val="16"/>
              </w:rPr>
              <w:t>101</w:t>
            </w:r>
            <w:r>
              <w:rPr>
                <w:sz w:val="16"/>
                <w:szCs w:val="16"/>
              </w:rPr>
              <w:t>.</w:t>
            </w:r>
            <w:r w:rsidRPr="002A7500">
              <w:rPr>
                <w:sz w:val="16"/>
                <w:szCs w:val="16"/>
              </w:rPr>
              <w:t>8</w:t>
            </w:r>
          </w:p>
        </w:tc>
        <w:tc>
          <w:tcPr>
            <w:tcW w:w="964" w:type="dxa"/>
            <w:tcBorders>
              <w:right w:val="single" w:sz="4" w:space="0" w:color="auto"/>
            </w:tcBorders>
            <w:vAlign w:val="center"/>
          </w:tcPr>
          <w:p w14:paraId="0992349B" w14:textId="58418B73" w:rsidR="002A7500" w:rsidRPr="002A7500" w:rsidRDefault="002A7500" w:rsidP="002A7500">
            <w:pPr>
              <w:jc w:val="right"/>
              <w:rPr>
                <w:color w:val="000000" w:themeColor="text1"/>
                <w:sz w:val="16"/>
                <w:szCs w:val="16"/>
                <w:lang w:val="en-US"/>
              </w:rPr>
            </w:pPr>
            <w:r w:rsidRPr="002A7500">
              <w:rPr>
                <w:sz w:val="16"/>
                <w:szCs w:val="16"/>
              </w:rPr>
              <w:t>100</w:t>
            </w:r>
            <w:r>
              <w:rPr>
                <w:sz w:val="16"/>
                <w:szCs w:val="16"/>
              </w:rPr>
              <w:t>.</w:t>
            </w:r>
            <w:r w:rsidRPr="002A7500">
              <w:rPr>
                <w:sz w:val="16"/>
                <w:szCs w:val="16"/>
              </w:rPr>
              <w:t>1</w:t>
            </w:r>
          </w:p>
        </w:tc>
        <w:tc>
          <w:tcPr>
            <w:tcW w:w="964" w:type="dxa"/>
            <w:tcBorders>
              <w:right w:val="single" w:sz="4" w:space="0" w:color="auto"/>
            </w:tcBorders>
            <w:vAlign w:val="center"/>
          </w:tcPr>
          <w:p w14:paraId="4018A79A" w14:textId="4FD5281D" w:rsidR="002A7500" w:rsidRPr="002A7500" w:rsidRDefault="002A7500" w:rsidP="002A7500">
            <w:pPr>
              <w:jc w:val="right"/>
              <w:rPr>
                <w:color w:val="000000" w:themeColor="text1"/>
                <w:sz w:val="16"/>
                <w:szCs w:val="16"/>
                <w:lang w:val="en-US"/>
              </w:rPr>
            </w:pPr>
            <w:r w:rsidRPr="002A7500">
              <w:rPr>
                <w:sz w:val="16"/>
                <w:szCs w:val="16"/>
              </w:rPr>
              <w:t>101</w:t>
            </w:r>
            <w:r>
              <w:rPr>
                <w:sz w:val="16"/>
                <w:szCs w:val="16"/>
              </w:rPr>
              <w:t>.</w:t>
            </w:r>
            <w:r w:rsidRPr="002A7500">
              <w:rPr>
                <w:sz w:val="16"/>
                <w:szCs w:val="16"/>
              </w:rPr>
              <w:t>8</w:t>
            </w:r>
          </w:p>
        </w:tc>
        <w:tc>
          <w:tcPr>
            <w:tcW w:w="964" w:type="dxa"/>
            <w:tcBorders>
              <w:left w:val="single" w:sz="4" w:space="0" w:color="auto"/>
            </w:tcBorders>
            <w:vAlign w:val="center"/>
          </w:tcPr>
          <w:p w14:paraId="0CE28455" w14:textId="63B05AC7" w:rsidR="002A7500" w:rsidRPr="002A7500" w:rsidRDefault="002A7500" w:rsidP="002A7500">
            <w:pPr>
              <w:jc w:val="right"/>
              <w:rPr>
                <w:color w:val="000000" w:themeColor="text1"/>
                <w:sz w:val="16"/>
                <w:szCs w:val="16"/>
                <w:lang w:val="en-US"/>
              </w:rPr>
            </w:pPr>
            <w:r w:rsidRPr="002A7500">
              <w:rPr>
                <w:sz w:val="16"/>
                <w:szCs w:val="16"/>
              </w:rPr>
              <w:t>102</w:t>
            </w:r>
            <w:r>
              <w:rPr>
                <w:sz w:val="16"/>
                <w:szCs w:val="16"/>
              </w:rPr>
              <w:t>.</w:t>
            </w:r>
            <w:r w:rsidRPr="002A7500">
              <w:rPr>
                <w:sz w:val="16"/>
                <w:szCs w:val="16"/>
              </w:rPr>
              <w:t>0</w:t>
            </w:r>
          </w:p>
        </w:tc>
      </w:tr>
    </w:tbl>
    <w:p w14:paraId="60BAE41F" w14:textId="77777777" w:rsidR="00982A1A" w:rsidRPr="00982A1A" w:rsidRDefault="00982A1A" w:rsidP="00A83563">
      <w:pPr>
        <w:rPr>
          <w:lang w:val="en-US" w:eastAsia="pl-PL"/>
        </w:rPr>
      </w:pPr>
    </w:p>
    <w:p w14:paraId="7CCE648E" w14:textId="77777777" w:rsidR="00982A1A" w:rsidRPr="00982A1A" w:rsidRDefault="00982A1A" w:rsidP="00A83563">
      <w:pPr>
        <w:rPr>
          <w:lang w:val="en-US" w:eastAsia="pl-PL"/>
        </w:rPr>
      </w:pPr>
    </w:p>
    <w:p w14:paraId="14F49FFD" w14:textId="77777777" w:rsidR="00982A1A" w:rsidRPr="00982A1A" w:rsidRDefault="00982A1A" w:rsidP="00A83563">
      <w:pPr>
        <w:rPr>
          <w:lang w:val="en-US" w:eastAsia="pl-PL"/>
        </w:rPr>
      </w:pPr>
    </w:p>
    <w:p w14:paraId="07AA5EE4" w14:textId="77777777" w:rsidR="00982A1A" w:rsidRPr="00982A1A" w:rsidRDefault="00982A1A" w:rsidP="00982A1A">
      <w:pPr>
        <w:tabs>
          <w:tab w:val="left" w:pos="708"/>
          <w:tab w:val="center" w:pos="4536"/>
          <w:tab w:val="right" w:pos="9072"/>
        </w:tabs>
        <w:spacing w:after="0" w:line="240" w:lineRule="auto"/>
        <w:ind w:left="170" w:hanging="170"/>
        <w:jc w:val="both"/>
        <w:rPr>
          <w:rFonts w:ascii="Arial" w:hAnsi="Arial" w:cs="Arial"/>
          <w:sz w:val="18"/>
          <w:szCs w:val="18"/>
          <w:lang w:val="en-US"/>
        </w:rPr>
      </w:pPr>
      <w:r w:rsidRPr="00982A1A">
        <w:rPr>
          <w:rFonts w:ascii="Arial" w:hAnsi="Arial" w:cs="Arial"/>
          <w:sz w:val="18"/>
          <w:szCs w:val="18"/>
          <w:lang w:val="en-US"/>
        </w:rPr>
        <w:t xml:space="preserve">* </w:t>
      </w:r>
      <w:r w:rsidRPr="00982A1A">
        <w:rPr>
          <w:rFonts w:cs="Arial"/>
          <w:sz w:val="16"/>
          <w:szCs w:val="16"/>
          <w:lang w:val="en-US"/>
        </w:rPr>
        <w:t>Data revised.</w:t>
      </w:r>
    </w:p>
    <w:p w14:paraId="2E070A3A" w14:textId="77777777" w:rsidR="00982A1A" w:rsidRPr="00982A1A" w:rsidRDefault="00982A1A" w:rsidP="00982A1A">
      <w:pPr>
        <w:rPr>
          <w:noProof/>
          <w:spacing w:val="-2"/>
          <w:sz w:val="16"/>
          <w:szCs w:val="16"/>
          <w:lang w:val="en-US"/>
        </w:rPr>
      </w:pPr>
    </w:p>
    <w:p w14:paraId="5F200BCA" w14:textId="77777777" w:rsidR="00982A1A" w:rsidRPr="00982A1A" w:rsidRDefault="00982A1A" w:rsidP="00982A1A">
      <w:pPr>
        <w:rPr>
          <w:noProof/>
          <w:spacing w:val="-2"/>
          <w:sz w:val="16"/>
          <w:szCs w:val="16"/>
          <w:lang w:val="en-US"/>
        </w:rPr>
      </w:pPr>
    </w:p>
    <w:p w14:paraId="6B71317A" w14:textId="77777777" w:rsidR="00982A1A" w:rsidRPr="00982A1A" w:rsidRDefault="00982A1A" w:rsidP="00982A1A">
      <w:pPr>
        <w:rPr>
          <w:noProof/>
          <w:spacing w:val="-2"/>
          <w:sz w:val="16"/>
          <w:szCs w:val="16"/>
          <w:lang w:val="en-US"/>
        </w:rPr>
      </w:pPr>
    </w:p>
    <w:p w14:paraId="70840124" w14:textId="77777777" w:rsidR="00982A1A" w:rsidRPr="00982A1A" w:rsidRDefault="00982A1A" w:rsidP="00982A1A">
      <w:pPr>
        <w:rPr>
          <w:noProof/>
          <w:spacing w:val="-2"/>
          <w:sz w:val="16"/>
          <w:szCs w:val="16"/>
          <w:lang w:val="en-US"/>
        </w:rPr>
      </w:pPr>
    </w:p>
    <w:p w14:paraId="132CAA9B" w14:textId="77777777" w:rsidR="00982A1A" w:rsidRPr="00982A1A" w:rsidRDefault="00982A1A" w:rsidP="00982A1A">
      <w:pPr>
        <w:rPr>
          <w:noProof/>
          <w:spacing w:val="-2"/>
          <w:sz w:val="16"/>
          <w:szCs w:val="16"/>
          <w:lang w:val="en-US"/>
        </w:rPr>
      </w:pPr>
    </w:p>
    <w:p w14:paraId="3399BEC5" w14:textId="77777777" w:rsidR="00982A1A" w:rsidRPr="00982A1A" w:rsidRDefault="00982A1A" w:rsidP="00982A1A">
      <w:pPr>
        <w:rPr>
          <w:noProof/>
          <w:spacing w:val="-2"/>
          <w:sz w:val="16"/>
          <w:szCs w:val="16"/>
          <w:lang w:val="en-US"/>
        </w:rPr>
      </w:pPr>
    </w:p>
    <w:p w14:paraId="0D295719" w14:textId="77777777" w:rsidR="00656307" w:rsidRPr="00984DBF" w:rsidRDefault="00656307" w:rsidP="00180E0E">
      <w:pPr>
        <w:spacing w:line="288" w:lineRule="auto"/>
        <w:rPr>
          <w:rFonts w:eastAsia="Times New Roman" w:cs="Times New Roman"/>
          <w:szCs w:val="19"/>
          <w:lang w:val="en-US" w:eastAsia="pl-PL"/>
        </w:rPr>
      </w:pPr>
    </w:p>
    <w:p w14:paraId="22F1CD0F" w14:textId="64A0EE81" w:rsidR="00656307" w:rsidRPr="00984DBF" w:rsidRDefault="00656307" w:rsidP="00180E0E">
      <w:pPr>
        <w:spacing w:line="288" w:lineRule="auto"/>
        <w:rPr>
          <w:rFonts w:eastAsia="Times New Roman" w:cs="Times New Roman"/>
          <w:szCs w:val="19"/>
          <w:lang w:val="en-US" w:eastAsia="pl-PL"/>
        </w:rPr>
      </w:pPr>
    </w:p>
    <w:p w14:paraId="0055A886" w14:textId="7FE05FED" w:rsidR="00656307" w:rsidRPr="007444CA" w:rsidRDefault="00656307" w:rsidP="00656307">
      <w:pPr>
        <w:pStyle w:val="Nagwek1"/>
        <w:rPr>
          <w:rFonts w:ascii="Fira Sans" w:hAnsi="Fira Sans"/>
          <w:b/>
          <w:szCs w:val="19"/>
          <w:lang w:val="en-US"/>
        </w:rPr>
      </w:pPr>
      <w:r w:rsidRPr="007444CA">
        <w:rPr>
          <w:rFonts w:ascii="Fira Sans" w:hAnsi="Fira Sans"/>
          <w:b/>
          <w:szCs w:val="19"/>
          <w:lang w:val="en-US"/>
        </w:rPr>
        <w:lastRenderedPageBreak/>
        <w:t xml:space="preserve">Prices changes of sold production of industry in </w:t>
      </w:r>
      <w:r w:rsidR="002A7500">
        <w:rPr>
          <w:rFonts w:ascii="Fira Sans" w:hAnsi="Fira Sans"/>
          <w:b/>
          <w:szCs w:val="19"/>
          <w:lang w:val="en-US"/>
        </w:rPr>
        <w:t>April</w:t>
      </w:r>
      <w:r>
        <w:rPr>
          <w:rFonts w:ascii="Fira Sans" w:hAnsi="Fira Sans"/>
          <w:b/>
          <w:szCs w:val="19"/>
          <w:lang w:val="en-US"/>
        </w:rPr>
        <w:t xml:space="preserve"> </w:t>
      </w:r>
      <w:r w:rsidRPr="007444CA">
        <w:rPr>
          <w:rFonts w:ascii="Fira Sans" w:hAnsi="Fira Sans"/>
          <w:b/>
          <w:szCs w:val="19"/>
          <w:lang w:val="en-US"/>
        </w:rPr>
        <w:t>202</w:t>
      </w:r>
      <w:r w:rsidR="003D2ADF">
        <w:rPr>
          <w:rFonts w:ascii="Fira Sans" w:hAnsi="Fira Sans"/>
          <w:b/>
          <w:szCs w:val="19"/>
          <w:lang w:val="en-US"/>
        </w:rPr>
        <w:t>4</w:t>
      </w:r>
      <w:r w:rsidRPr="007444CA">
        <w:rPr>
          <w:rFonts w:ascii="Fira Sans" w:hAnsi="Fira Sans"/>
          <w:b/>
          <w:szCs w:val="19"/>
          <w:lang w:val="en-US"/>
        </w:rPr>
        <w:t xml:space="preserve"> compared to </w:t>
      </w:r>
      <w:r w:rsidR="002A7500">
        <w:rPr>
          <w:rFonts w:ascii="Fira Sans" w:hAnsi="Fira Sans"/>
          <w:b/>
          <w:szCs w:val="19"/>
          <w:lang w:val="en-US"/>
        </w:rPr>
        <w:t>March</w:t>
      </w:r>
      <w:r w:rsidR="00BE2461">
        <w:rPr>
          <w:rFonts w:ascii="Fira Sans" w:hAnsi="Fira Sans"/>
          <w:b/>
          <w:szCs w:val="19"/>
          <w:lang w:val="en-US"/>
        </w:rPr>
        <w:t xml:space="preserve"> 2024</w:t>
      </w:r>
    </w:p>
    <w:p w14:paraId="4CF9647A" w14:textId="7ED78348" w:rsidR="002A7500" w:rsidRDefault="00656307" w:rsidP="000F0E30">
      <w:pPr>
        <w:rPr>
          <w:shd w:val="clear" w:color="auto" w:fill="FFFFFF"/>
          <w:lang w:val="en-US"/>
        </w:rPr>
      </w:pPr>
      <w:r w:rsidRPr="00EC1E80">
        <w:rPr>
          <w:shd w:val="clear" w:color="auto" w:fill="FFFFFF"/>
          <w:lang w:val="en-US"/>
        </w:rPr>
        <w:t xml:space="preserve">According to preliminary data, </w:t>
      </w:r>
      <w:r w:rsidRPr="00EC1E80">
        <w:rPr>
          <w:b/>
          <w:shd w:val="clear" w:color="auto" w:fill="FFFFFF"/>
          <w:lang w:val="en-US"/>
        </w:rPr>
        <w:t>the prices of sold production of industry</w:t>
      </w:r>
      <w:r w:rsidRPr="00EC1E80">
        <w:rPr>
          <w:shd w:val="clear" w:color="auto" w:fill="FFFFFF"/>
          <w:lang w:val="en-US"/>
        </w:rPr>
        <w:t xml:space="preserve"> in </w:t>
      </w:r>
      <w:r w:rsidR="002A7500">
        <w:rPr>
          <w:shd w:val="clear" w:color="auto" w:fill="FFFFFF"/>
          <w:lang w:val="en-US"/>
        </w:rPr>
        <w:t>April</w:t>
      </w:r>
      <w:r w:rsidRPr="00EC1E80">
        <w:rPr>
          <w:shd w:val="clear" w:color="auto" w:fill="FFFFFF"/>
          <w:lang w:val="en-US"/>
        </w:rPr>
        <w:t xml:space="preserve"> 202</w:t>
      </w:r>
      <w:r w:rsidR="00436653">
        <w:rPr>
          <w:shd w:val="clear" w:color="auto" w:fill="FFFFFF"/>
          <w:lang w:val="en-US"/>
        </w:rPr>
        <w:t>4</w:t>
      </w:r>
      <w:r w:rsidRPr="00EC1E80">
        <w:rPr>
          <w:shd w:val="clear" w:color="auto" w:fill="FFFFFF"/>
          <w:lang w:val="en-US"/>
        </w:rPr>
        <w:t xml:space="preserve"> were 0.</w:t>
      </w:r>
      <w:r w:rsidR="002A7500">
        <w:rPr>
          <w:shd w:val="clear" w:color="auto" w:fill="FFFFFF"/>
          <w:lang w:val="en-US"/>
        </w:rPr>
        <w:t>2</w:t>
      </w:r>
      <w:r w:rsidRPr="00EC1E80">
        <w:rPr>
          <w:shd w:val="clear" w:color="auto" w:fill="FFFFFF"/>
          <w:lang w:val="en-US"/>
        </w:rPr>
        <w:t xml:space="preserve">% </w:t>
      </w:r>
      <w:r w:rsidR="002A7500">
        <w:rPr>
          <w:shd w:val="clear" w:color="auto" w:fill="FFFFFF"/>
          <w:lang w:val="en-US"/>
        </w:rPr>
        <w:t>higher</w:t>
      </w:r>
      <w:r w:rsidRPr="00EC1E80">
        <w:rPr>
          <w:shd w:val="clear" w:color="auto" w:fill="FFFFFF"/>
          <w:lang w:val="en-US"/>
        </w:rPr>
        <w:t xml:space="preserve"> than in </w:t>
      </w:r>
      <w:r w:rsidR="002A7500">
        <w:rPr>
          <w:shd w:val="clear" w:color="auto" w:fill="FFFFFF"/>
          <w:lang w:val="en-US"/>
        </w:rPr>
        <w:t>March</w:t>
      </w:r>
      <w:r w:rsidR="00BE2461">
        <w:rPr>
          <w:shd w:val="clear" w:color="auto" w:fill="FFFFFF"/>
          <w:lang w:val="en-US"/>
        </w:rPr>
        <w:t xml:space="preserve"> 2024</w:t>
      </w:r>
      <w:r w:rsidRPr="00EC1E80">
        <w:rPr>
          <w:shd w:val="clear" w:color="auto" w:fill="FFFFFF"/>
          <w:lang w:val="en-US"/>
        </w:rPr>
        <w:t xml:space="preserve">. </w:t>
      </w:r>
      <w:r w:rsidR="002A7500">
        <w:rPr>
          <w:shd w:val="clear" w:color="auto" w:fill="FFFFFF"/>
          <w:lang w:val="en-US"/>
        </w:rPr>
        <w:t xml:space="preserve">The prices increased in </w:t>
      </w:r>
      <w:r w:rsidR="002A7500" w:rsidRPr="00EC1E80">
        <w:rPr>
          <w:b/>
          <w:shd w:val="clear" w:color="auto" w:fill="FFFFFF"/>
          <w:lang w:val="en-US"/>
        </w:rPr>
        <w:t>mining and quarrying</w:t>
      </w:r>
      <w:r w:rsidR="002A7500" w:rsidRPr="00EC1E80">
        <w:rPr>
          <w:shd w:val="clear" w:color="auto" w:fill="FFFFFF"/>
          <w:lang w:val="en-US"/>
        </w:rPr>
        <w:t xml:space="preserve"> </w:t>
      </w:r>
      <w:r w:rsidR="002A7500" w:rsidRPr="00535562">
        <w:rPr>
          <w:shd w:val="clear" w:color="auto" w:fill="FFFFFF"/>
          <w:lang w:val="en-US"/>
        </w:rPr>
        <w:t>section</w:t>
      </w:r>
      <w:r w:rsidR="002A7500">
        <w:rPr>
          <w:shd w:val="clear" w:color="auto" w:fill="FFFFFF"/>
          <w:lang w:val="en-US"/>
        </w:rPr>
        <w:t xml:space="preserve"> –</w:t>
      </w:r>
      <w:r w:rsidR="002A7500" w:rsidRPr="00D62D37">
        <w:rPr>
          <w:shd w:val="clear" w:color="auto" w:fill="FFFFFF"/>
          <w:lang w:val="en-US"/>
        </w:rPr>
        <w:t xml:space="preserve"> </w:t>
      </w:r>
      <w:r w:rsidR="002A7500" w:rsidRPr="00EC1E80">
        <w:rPr>
          <w:shd w:val="clear" w:color="auto" w:fill="FFFFFF"/>
          <w:lang w:val="en-US"/>
        </w:rPr>
        <w:t xml:space="preserve">by </w:t>
      </w:r>
      <w:r w:rsidR="002A7500">
        <w:rPr>
          <w:shd w:val="clear" w:color="auto" w:fill="FFFFFF"/>
          <w:lang w:val="en-US"/>
        </w:rPr>
        <w:t>4.2</w:t>
      </w:r>
      <w:r w:rsidR="002A7500" w:rsidRPr="00EC1E80">
        <w:rPr>
          <w:shd w:val="clear" w:color="auto" w:fill="FFFFFF"/>
          <w:lang w:val="en-US"/>
        </w:rPr>
        <w:t>%</w:t>
      </w:r>
      <w:r w:rsidR="002A7500">
        <w:rPr>
          <w:shd w:val="clear" w:color="auto" w:fill="FFFFFF"/>
          <w:lang w:val="en-US"/>
        </w:rPr>
        <w:t xml:space="preserve">, </w:t>
      </w:r>
      <w:r w:rsidR="002A7500" w:rsidRPr="00D62D37">
        <w:rPr>
          <w:shd w:val="clear" w:color="auto" w:fill="FFFFFF"/>
          <w:lang w:val="en-US"/>
        </w:rPr>
        <w:t xml:space="preserve">of which in the mining of metal ores – by </w:t>
      </w:r>
      <w:r w:rsidR="002A7500">
        <w:rPr>
          <w:shd w:val="clear" w:color="auto" w:fill="FFFFFF"/>
          <w:lang w:val="en-US"/>
        </w:rPr>
        <w:t>9.8</w:t>
      </w:r>
      <w:r w:rsidR="002A7500" w:rsidRPr="00D62D37">
        <w:rPr>
          <w:shd w:val="clear" w:color="auto" w:fill="FFFFFF"/>
          <w:lang w:val="en-US"/>
        </w:rPr>
        <w:t>%</w:t>
      </w:r>
      <w:r w:rsidR="002A7500">
        <w:rPr>
          <w:shd w:val="clear" w:color="auto" w:fill="FFFFFF"/>
          <w:lang w:val="en-US"/>
        </w:rPr>
        <w:t xml:space="preserve">, and </w:t>
      </w:r>
      <w:r w:rsidR="002A7500" w:rsidRPr="00D62D37">
        <w:rPr>
          <w:shd w:val="clear" w:color="auto" w:fill="FFFFFF"/>
          <w:lang w:val="en-US"/>
        </w:rPr>
        <w:t>in mining of coal and lignite</w:t>
      </w:r>
      <w:r w:rsidR="002A7500">
        <w:rPr>
          <w:shd w:val="clear" w:color="auto" w:fill="FFFFFF"/>
          <w:lang w:val="en-US"/>
        </w:rPr>
        <w:t xml:space="preserve">– </w:t>
      </w:r>
      <w:r w:rsidR="002A7500" w:rsidRPr="00C456F4">
        <w:rPr>
          <w:shd w:val="clear" w:color="auto" w:fill="FFFFFF"/>
          <w:lang w:val="en-US"/>
        </w:rPr>
        <w:t>by 1.</w:t>
      </w:r>
      <w:r w:rsidR="00C27630">
        <w:rPr>
          <w:shd w:val="clear" w:color="auto" w:fill="FFFFFF"/>
          <w:lang w:val="en-US"/>
        </w:rPr>
        <w:t>4</w:t>
      </w:r>
      <w:r w:rsidR="002A7500" w:rsidRPr="00C456F4">
        <w:rPr>
          <w:shd w:val="clear" w:color="auto" w:fill="FFFFFF"/>
          <w:lang w:val="en-US"/>
        </w:rPr>
        <w:t>%</w:t>
      </w:r>
      <w:r w:rsidR="002A7500">
        <w:rPr>
          <w:shd w:val="clear" w:color="auto" w:fill="FFFFFF"/>
          <w:lang w:val="en-US"/>
        </w:rPr>
        <w:t>, as well as i</w:t>
      </w:r>
      <w:r w:rsidR="002A7500" w:rsidRPr="00EC1E80">
        <w:rPr>
          <w:shd w:val="clear" w:color="auto" w:fill="FFFFFF"/>
          <w:lang w:val="en-US"/>
        </w:rPr>
        <w:t xml:space="preserve">n </w:t>
      </w:r>
      <w:r w:rsidR="002A7500">
        <w:rPr>
          <w:shd w:val="clear" w:color="auto" w:fill="FFFFFF"/>
          <w:lang w:val="en-US"/>
        </w:rPr>
        <w:t xml:space="preserve">the </w:t>
      </w:r>
      <w:r w:rsidR="002A7500" w:rsidRPr="00EC1E80">
        <w:rPr>
          <w:b/>
          <w:shd w:val="clear" w:color="auto" w:fill="FFFFFF"/>
          <w:lang w:val="en-US"/>
        </w:rPr>
        <w:t>water supply; sewerage, waste management and remediation activities</w:t>
      </w:r>
      <w:r w:rsidR="002A7500" w:rsidRPr="00EC1E80">
        <w:rPr>
          <w:shd w:val="clear" w:color="auto" w:fill="FFFFFF"/>
          <w:lang w:val="en-US"/>
        </w:rPr>
        <w:t xml:space="preserve"> section</w:t>
      </w:r>
      <w:r w:rsidR="002A7500">
        <w:rPr>
          <w:shd w:val="clear" w:color="auto" w:fill="FFFFFF"/>
          <w:lang w:val="en-US"/>
        </w:rPr>
        <w:t xml:space="preserve"> – by 0.1%.</w:t>
      </w:r>
    </w:p>
    <w:p w14:paraId="11EBC4D6" w14:textId="0B100E8A" w:rsidR="00A4181D" w:rsidRPr="00EC1E80" w:rsidRDefault="002A7500" w:rsidP="00EC1E80">
      <w:pPr>
        <w:rPr>
          <w:shd w:val="clear" w:color="auto" w:fill="FFFFFF"/>
          <w:lang w:val="en-US"/>
        </w:rPr>
      </w:pPr>
      <w:r>
        <w:rPr>
          <w:shd w:val="clear" w:color="auto" w:fill="FFFFFF"/>
          <w:lang w:val="en-US"/>
        </w:rPr>
        <w:t xml:space="preserve">In </w:t>
      </w:r>
      <w:r w:rsidR="00C456F4" w:rsidRPr="00FC267E">
        <w:rPr>
          <w:b/>
          <w:shd w:val="clear" w:color="auto" w:fill="FFFFFF"/>
          <w:lang w:val="en-US"/>
        </w:rPr>
        <w:t xml:space="preserve">electricity, gas, steam and air conditioning supply </w:t>
      </w:r>
      <w:r w:rsidRPr="002A7500">
        <w:rPr>
          <w:shd w:val="clear" w:color="auto" w:fill="FFFFFF"/>
          <w:lang w:val="en-US"/>
        </w:rPr>
        <w:t>as well as in the</w:t>
      </w:r>
      <w:r w:rsidRPr="00EC1E80">
        <w:rPr>
          <w:b/>
          <w:shd w:val="clear" w:color="auto" w:fill="FFFFFF"/>
          <w:lang w:val="en-US"/>
        </w:rPr>
        <w:t xml:space="preserve"> manufacturing</w:t>
      </w:r>
      <w:r w:rsidRPr="002A7500">
        <w:rPr>
          <w:shd w:val="clear" w:color="auto" w:fill="FFFFFF"/>
          <w:lang w:val="en-US"/>
        </w:rPr>
        <w:t xml:space="preserve"> </w:t>
      </w:r>
      <w:r w:rsidR="00C456F4" w:rsidRPr="002A7500">
        <w:rPr>
          <w:shd w:val="clear" w:color="auto" w:fill="FFFFFF"/>
          <w:lang w:val="en-US"/>
        </w:rPr>
        <w:t>section</w:t>
      </w:r>
      <w:r w:rsidR="00C456F4" w:rsidRPr="00AC17C1">
        <w:rPr>
          <w:shd w:val="clear" w:color="auto" w:fill="FFFFFF"/>
          <w:lang w:val="en-US"/>
        </w:rPr>
        <w:t xml:space="preserve"> </w:t>
      </w:r>
      <w:r w:rsidRPr="002A7500">
        <w:rPr>
          <w:shd w:val="clear" w:color="auto" w:fill="FFFFFF"/>
          <w:lang w:val="en-US"/>
        </w:rPr>
        <w:t>prices remained at a level similar to that recorded in the previous month</w:t>
      </w:r>
      <w:r>
        <w:rPr>
          <w:shd w:val="clear" w:color="auto" w:fill="FFFFFF"/>
          <w:lang w:val="en-US"/>
        </w:rPr>
        <w:t xml:space="preserve">. </w:t>
      </w:r>
    </w:p>
    <w:p w14:paraId="11E6E0A8" w14:textId="2CD44C3B" w:rsidR="00A25A5F" w:rsidRDefault="00A25A5F" w:rsidP="009822D4">
      <w:pPr>
        <w:pStyle w:val="Tytuwykresu0"/>
        <w:ind w:left="709" w:hanging="709"/>
        <w:rPr>
          <w:shd w:val="clear" w:color="auto" w:fill="FFFFFF"/>
          <w:lang w:val="en-US"/>
        </w:rPr>
      </w:pPr>
      <w:r>
        <w:rPr>
          <w:shd w:val="clear" w:color="auto" w:fill="FFFFFF"/>
          <w:lang w:val="en-US"/>
        </w:rPr>
        <w:t xml:space="preserve">Chart 1. </w:t>
      </w:r>
      <w:r w:rsidRPr="00A25A5F">
        <w:rPr>
          <w:shd w:val="clear" w:color="auto" w:fill="FFFFFF"/>
          <w:lang w:val="en-US"/>
        </w:rPr>
        <w:t xml:space="preserve">Prices changes of sold production of industry </w:t>
      </w:r>
      <w:r>
        <w:rPr>
          <w:shd w:val="clear" w:color="auto" w:fill="FFFFFF"/>
          <w:lang w:val="en-US"/>
        </w:rPr>
        <w:t xml:space="preserve">by sections </w:t>
      </w:r>
      <w:r w:rsidRPr="00A25A5F">
        <w:rPr>
          <w:shd w:val="clear" w:color="auto" w:fill="FFFFFF"/>
          <w:lang w:val="en-US"/>
        </w:rPr>
        <w:t xml:space="preserve">in </w:t>
      </w:r>
      <w:r w:rsidR="00E06C92">
        <w:rPr>
          <w:shd w:val="clear" w:color="auto" w:fill="FFFFFF"/>
          <w:lang w:val="en-US"/>
        </w:rPr>
        <w:t>April</w:t>
      </w:r>
      <w:r w:rsidR="00190C26">
        <w:rPr>
          <w:shd w:val="clear" w:color="auto" w:fill="FFFFFF"/>
          <w:lang w:val="en-US"/>
        </w:rPr>
        <w:t xml:space="preserve"> </w:t>
      </w:r>
      <w:r w:rsidR="00D62D37">
        <w:rPr>
          <w:shd w:val="clear" w:color="auto" w:fill="FFFFFF"/>
          <w:lang w:val="en-US"/>
        </w:rPr>
        <w:t>2024</w:t>
      </w:r>
      <w:r w:rsidR="009822D4">
        <w:rPr>
          <w:shd w:val="clear" w:color="auto" w:fill="FFFFFF"/>
          <w:lang w:val="en-US"/>
        </w:rPr>
        <w:t xml:space="preserve"> compared </w:t>
      </w:r>
      <w:r w:rsidRPr="00A25A5F">
        <w:rPr>
          <w:shd w:val="clear" w:color="auto" w:fill="FFFFFF"/>
          <w:lang w:val="en-US"/>
        </w:rPr>
        <w:t>to</w:t>
      </w:r>
      <w:r w:rsidR="003D2ADF">
        <w:rPr>
          <w:shd w:val="clear" w:color="auto" w:fill="FFFFFF"/>
          <w:lang w:val="en-US"/>
        </w:rPr>
        <w:t> </w:t>
      </w:r>
      <w:r w:rsidR="00380B5D" w:rsidRPr="00380B5D">
        <w:rPr>
          <w:shd w:val="clear" w:color="auto" w:fill="FFFFFF"/>
          <w:lang w:val="en-US"/>
        </w:rPr>
        <w:t>the previous month</w:t>
      </w:r>
    </w:p>
    <w:p w14:paraId="3B2C16EA" w14:textId="6969CF53" w:rsidR="00963C2D" w:rsidRDefault="00E06C92" w:rsidP="00A2313A">
      <w:pPr>
        <w:pStyle w:val="tytuwykresu"/>
        <w:rPr>
          <w:shd w:val="clear" w:color="auto" w:fill="FFFFFF"/>
          <w:lang w:val="en-US"/>
        </w:rPr>
      </w:pPr>
      <w:r w:rsidRPr="00823593">
        <w:rPr>
          <w:b w:val="0"/>
          <w:noProof/>
          <w:szCs w:val="19"/>
        </w:rPr>
        <mc:AlternateContent>
          <mc:Choice Requires="wps">
            <w:drawing>
              <wp:anchor distT="45720" distB="45720" distL="114300" distR="114300" simplePos="0" relativeHeight="251763712" behindDoc="1" locked="0" layoutInCell="1" allowOverlap="1" wp14:anchorId="72A37CB5" wp14:editId="6C36706D">
                <wp:simplePos x="0" y="0"/>
                <wp:positionH relativeFrom="column">
                  <wp:posOffset>5257800</wp:posOffset>
                </wp:positionH>
                <wp:positionV relativeFrom="paragraph">
                  <wp:posOffset>1271270</wp:posOffset>
                </wp:positionV>
                <wp:extent cx="1725295" cy="1760855"/>
                <wp:effectExtent l="0" t="0" r="0" b="0"/>
                <wp:wrapTight wrapText="bothSides">
                  <wp:wrapPolygon edited="0">
                    <wp:start x="715" y="0"/>
                    <wp:lineTo x="715" y="21265"/>
                    <wp:lineTo x="20749" y="21265"/>
                    <wp:lineTo x="20749" y="0"/>
                    <wp:lineTo x="715" y="0"/>
                  </wp:wrapPolygon>
                </wp:wrapTight>
                <wp:docPr id="2" name="Pole tekstowe 2" descr="Among divisions of manufacturing in April 2024 in comparison to the previous month the prices raised the most in manufacture of beverages, and in manufacture of leather and related products decreased the mos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760855"/>
                        </a:xfrm>
                        <a:prstGeom prst="rect">
                          <a:avLst/>
                        </a:prstGeom>
                        <a:noFill/>
                        <a:ln w="9525">
                          <a:noFill/>
                          <a:miter lim="800000"/>
                          <a:headEnd/>
                          <a:tailEnd/>
                        </a:ln>
                      </wps:spPr>
                      <wps:txbx>
                        <w:txbxContent>
                          <w:p w14:paraId="6E1DFD24" w14:textId="39D0ACC6" w:rsidR="00656307" w:rsidRPr="007444CA" w:rsidRDefault="00656307" w:rsidP="00656307">
                            <w:pPr>
                              <w:spacing w:after="0"/>
                              <w:rPr>
                                <w:bCs/>
                                <w:lang w:val="en-US"/>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3D476C">
                              <w:rPr>
                                <w:rFonts w:eastAsia="Times New Roman" w:cs="Times New Roman"/>
                                <w:bCs/>
                                <w:color w:val="001D77"/>
                                <w:sz w:val="18"/>
                                <w:szCs w:val="18"/>
                                <w:lang w:val="en-US" w:eastAsia="pl-PL"/>
                              </w:rPr>
                              <w:t xml:space="preserve">in </w:t>
                            </w:r>
                            <w:r w:rsidR="00E06C92">
                              <w:rPr>
                                <w:rFonts w:eastAsia="Times New Roman" w:cs="Times New Roman"/>
                                <w:bCs/>
                                <w:color w:val="001D77"/>
                                <w:sz w:val="18"/>
                                <w:szCs w:val="18"/>
                                <w:lang w:val="en-US" w:eastAsia="pl-PL"/>
                              </w:rPr>
                              <w:t xml:space="preserve">April </w:t>
                            </w:r>
                            <w:r>
                              <w:rPr>
                                <w:rFonts w:eastAsia="Times New Roman" w:cs="Times New Roman"/>
                                <w:bCs/>
                                <w:color w:val="001D77"/>
                                <w:sz w:val="18"/>
                                <w:szCs w:val="18"/>
                                <w:lang w:val="en-US" w:eastAsia="pl-PL"/>
                              </w:rPr>
                              <w:t>202</w:t>
                            </w:r>
                            <w:r w:rsidR="00D62D37">
                              <w:rPr>
                                <w:rFonts w:eastAsia="Times New Roman" w:cs="Times New Roman"/>
                                <w:bCs/>
                                <w:color w:val="001D77"/>
                                <w:sz w:val="18"/>
                                <w:szCs w:val="18"/>
                                <w:lang w:val="en-US" w:eastAsia="pl-PL"/>
                              </w:rPr>
                              <w:t>4</w:t>
                            </w:r>
                            <w:r w:rsidRPr="00B85703">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w:t>
                            </w:r>
                            <w:r>
                              <w:rPr>
                                <w:rFonts w:eastAsia="Times New Roman" w:cs="Times New Roman"/>
                                <w:bCs/>
                                <w:color w:val="001D77"/>
                                <w:sz w:val="18"/>
                                <w:szCs w:val="18"/>
                                <w:lang w:val="en-US" w:eastAsia="pl-PL"/>
                              </w:rPr>
                              <w:t> </w:t>
                            </w:r>
                            <w:r w:rsidRPr="000F538A">
                              <w:rPr>
                                <w:rFonts w:eastAsia="Times New Roman" w:cs="Times New Roman"/>
                                <w:bCs/>
                                <w:color w:val="001D77"/>
                                <w:sz w:val="18"/>
                                <w:szCs w:val="18"/>
                                <w:lang w:val="en-US" w:eastAsia="pl-PL"/>
                              </w:rPr>
                              <w:t>comparison</w:t>
                            </w:r>
                            <w:r>
                              <w:rPr>
                                <w:rFonts w:eastAsia="Times New Roman" w:cs="Times New Roman"/>
                                <w:bCs/>
                                <w:color w:val="001D77"/>
                                <w:sz w:val="18"/>
                                <w:szCs w:val="18"/>
                                <w:lang w:val="en-US" w:eastAsia="pl-PL"/>
                              </w:rPr>
                              <w:t xml:space="preserve"> to the previous month</w:t>
                            </w:r>
                            <w:r w:rsidRPr="00087CE8">
                              <w:rPr>
                                <w:lang w:val="en-US"/>
                              </w:rPr>
                              <w:t xml:space="preserve"> </w:t>
                            </w:r>
                            <w:r w:rsidR="0091789F">
                              <w:rPr>
                                <w:rFonts w:eastAsia="Times New Roman" w:cs="Times New Roman"/>
                                <w:bCs/>
                                <w:color w:val="001D77"/>
                                <w:sz w:val="18"/>
                                <w:szCs w:val="18"/>
                                <w:lang w:val="en-US" w:eastAsia="pl-PL"/>
                              </w:rPr>
                              <w:t>the</w:t>
                            </w:r>
                            <w:r w:rsidRPr="00087CE8">
                              <w:rPr>
                                <w:rFonts w:eastAsia="Times New Roman" w:cs="Times New Roman"/>
                                <w:bCs/>
                                <w:color w:val="001D77"/>
                                <w:sz w:val="18"/>
                                <w:szCs w:val="18"/>
                                <w:lang w:val="en-US" w:eastAsia="pl-PL"/>
                              </w:rPr>
                              <w:t xml:space="preserve"> prices </w:t>
                            </w:r>
                            <w:r w:rsidR="00A4181D">
                              <w:rPr>
                                <w:rFonts w:eastAsia="Times New Roman" w:cs="Times New Roman"/>
                                <w:bCs/>
                                <w:color w:val="001D77"/>
                                <w:sz w:val="18"/>
                                <w:szCs w:val="18"/>
                                <w:lang w:val="en-US" w:eastAsia="pl-PL"/>
                              </w:rPr>
                              <w:t>raised</w:t>
                            </w:r>
                            <w:r w:rsidR="0091789F">
                              <w:rPr>
                                <w:rFonts w:eastAsia="Times New Roman" w:cs="Times New Roman"/>
                                <w:bCs/>
                                <w:color w:val="001D77"/>
                                <w:sz w:val="18"/>
                                <w:szCs w:val="18"/>
                                <w:lang w:val="en-US" w:eastAsia="pl-PL"/>
                              </w:rPr>
                              <w:t xml:space="preserve"> the most </w:t>
                            </w:r>
                            <w:r w:rsidRPr="00087CE8">
                              <w:rPr>
                                <w:rFonts w:eastAsia="Times New Roman" w:cs="Times New Roman"/>
                                <w:bCs/>
                                <w:color w:val="001D77"/>
                                <w:sz w:val="18"/>
                                <w:szCs w:val="18"/>
                                <w:lang w:val="en-US" w:eastAsia="pl-PL"/>
                              </w:rPr>
                              <w:t xml:space="preserve">in </w:t>
                            </w:r>
                            <w:r w:rsidR="009A6760">
                              <w:rPr>
                                <w:rFonts w:eastAsia="Times New Roman" w:cs="Times New Roman"/>
                                <w:bCs/>
                                <w:color w:val="001D77"/>
                                <w:sz w:val="18"/>
                                <w:szCs w:val="18"/>
                                <w:lang w:val="en-US" w:eastAsia="pl-PL"/>
                              </w:rPr>
                              <w:t>manufacture</w:t>
                            </w:r>
                            <w:r w:rsidR="00233BA1">
                              <w:rPr>
                                <w:rFonts w:eastAsia="Times New Roman" w:cs="Times New Roman"/>
                                <w:bCs/>
                                <w:color w:val="001D77"/>
                                <w:sz w:val="18"/>
                                <w:szCs w:val="18"/>
                                <w:lang w:val="en-US" w:eastAsia="pl-PL"/>
                              </w:rPr>
                              <w:t xml:space="preserve"> of </w:t>
                            </w:r>
                            <w:r w:rsidR="00E06C92">
                              <w:rPr>
                                <w:rFonts w:eastAsia="Times New Roman" w:cs="Times New Roman"/>
                                <w:bCs/>
                                <w:color w:val="001D77"/>
                                <w:sz w:val="18"/>
                                <w:szCs w:val="18"/>
                                <w:lang w:val="en-US" w:eastAsia="pl-PL"/>
                              </w:rPr>
                              <w:t>beverages, and in</w:t>
                            </w:r>
                            <w:r w:rsidR="00233BA1">
                              <w:rPr>
                                <w:rFonts w:eastAsia="Times New Roman" w:cs="Times New Roman"/>
                                <w:bCs/>
                                <w:color w:val="001D77"/>
                                <w:sz w:val="18"/>
                                <w:szCs w:val="18"/>
                                <w:lang w:val="en-US" w:eastAsia="pl-PL"/>
                              </w:rPr>
                              <w:t xml:space="preserve"> manufacture of leather and related products</w:t>
                            </w:r>
                            <w:r w:rsidR="00E06C92" w:rsidRPr="00E06C92">
                              <w:rPr>
                                <w:rFonts w:eastAsia="Times New Roman" w:cs="Times New Roman"/>
                                <w:bCs/>
                                <w:color w:val="001D77"/>
                                <w:sz w:val="18"/>
                                <w:szCs w:val="18"/>
                                <w:lang w:val="en-US" w:eastAsia="pl-PL"/>
                              </w:rPr>
                              <w:t xml:space="preserve"> </w:t>
                            </w:r>
                            <w:r w:rsidR="00E06C92">
                              <w:rPr>
                                <w:rFonts w:eastAsia="Times New Roman" w:cs="Times New Roman"/>
                                <w:bCs/>
                                <w:color w:val="001D77"/>
                                <w:sz w:val="18"/>
                                <w:szCs w:val="18"/>
                                <w:lang w:val="en-US" w:eastAsia="pl-PL"/>
                              </w:rPr>
                              <w:t>decreased the most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A37CB5" id="_x0000_s1028" type="#_x0000_t202" alt="Among divisions of manufacturing in April 2024 in comparison to the previous month the prices raised the most in manufacture of beverages, and in manufacture of leather and related products decreased the most" style="position:absolute;margin-left:414pt;margin-top:100.1pt;width:135.85pt;height:138.65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" filled="f" stroked="f">
                <v:textbox>
                  <w:txbxContent>
                    <w:p w14:paraId="6E1DFD24" w14:textId="39D0ACC6" w:rsidR="00656307" w:rsidRPr="007444CA" w:rsidRDefault="00656307" w:rsidP="00656307">
                      <w:pPr>
                        <w:spacing w:after="0"/>
                        <w:rPr>
                          <w:bCs/>
                          <w:lang w:val="en-US"/>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3D476C">
                        <w:rPr>
                          <w:rFonts w:eastAsia="Times New Roman" w:cs="Times New Roman"/>
                          <w:bCs/>
                          <w:color w:val="001D77"/>
                          <w:sz w:val="18"/>
                          <w:szCs w:val="18"/>
                          <w:lang w:val="en-US" w:eastAsia="pl-PL"/>
                        </w:rPr>
                        <w:t xml:space="preserve">in </w:t>
                      </w:r>
                      <w:r w:rsidR="00E06C92">
                        <w:rPr>
                          <w:rFonts w:eastAsia="Times New Roman" w:cs="Times New Roman"/>
                          <w:bCs/>
                          <w:color w:val="001D77"/>
                          <w:sz w:val="18"/>
                          <w:szCs w:val="18"/>
                          <w:lang w:val="en-US" w:eastAsia="pl-PL"/>
                        </w:rPr>
                        <w:t xml:space="preserve">April </w:t>
                      </w:r>
                      <w:r>
                        <w:rPr>
                          <w:rFonts w:eastAsia="Times New Roman" w:cs="Times New Roman"/>
                          <w:bCs/>
                          <w:color w:val="001D77"/>
                          <w:sz w:val="18"/>
                          <w:szCs w:val="18"/>
                          <w:lang w:val="en-US" w:eastAsia="pl-PL"/>
                        </w:rPr>
                        <w:t>202</w:t>
                      </w:r>
                      <w:r w:rsidR="00D62D37">
                        <w:rPr>
                          <w:rFonts w:eastAsia="Times New Roman" w:cs="Times New Roman"/>
                          <w:bCs/>
                          <w:color w:val="001D77"/>
                          <w:sz w:val="18"/>
                          <w:szCs w:val="18"/>
                          <w:lang w:val="en-US" w:eastAsia="pl-PL"/>
                        </w:rPr>
                        <w:t>4</w:t>
                      </w:r>
                      <w:r w:rsidRPr="00B85703">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w:t>
                      </w:r>
                      <w:r>
                        <w:rPr>
                          <w:rFonts w:eastAsia="Times New Roman" w:cs="Times New Roman"/>
                          <w:bCs/>
                          <w:color w:val="001D77"/>
                          <w:sz w:val="18"/>
                          <w:szCs w:val="18"/>
                          <w:lang w:val="en-US" w:eastAsia="pl-PL"/>
                        </w:rPr>
                        <w:t> </w:t>
                      </w:r>
                      <w:r w:rsidRPr="000F538A">
                        <w:rPr>
                          <w:rFonts w:eastAsia="Times New Roman" w:cs="Times New Roman"/>
                          <w:bCs/>
                          <w:color w:val="001D77"/>
                          <w:sz w:val="18"/>
                          <w:szCs w:val="18"/>
                          <w:lang w:val="en-US" w:eastAsia="pl-PL"/>
                        </w:rPr>
                        <w:t>comparison</w:t>
                      </w:r>
                      <w:r>
                        <w:rPr>
                          <w:rFonts w:eastAsia="Times New Roman" w:cs="Times New Roman"/>
                          <w:bCs/>
                          <w:color w:val="001D77"/>
                          <w:sz w:val="18"/>
                          <w:szCs w:val="18"/>
                          <w:lang w:val="en-US" w:eastAsia="pl-PL"/>
                        </w:rPr>
                        <w:t xml:space="preserve"> to the previous month</w:t>
                      </w:r>
                      <w:r w:rsidRPr="00087CE8">
                        <w:rPr>
                          <w:lang w:val="en-US"/>
                        </w:rPr>
                        <w:t xml:space="preserve"> </w:t>
                      </w:r>
                      <w:r w:rsidR="0091789F">
                        <w:rPr>
                          <w:rFonts w:eastAsia="Times New Roman" w:cs="Times New Roman"/>
                          <w:bCs/>
                          <w:color w:val="001D77"/>
                          <w:sz w:val="18"/>
                          <w:szCs w:val="18"/>
                          <w:lang w:val="en-US" w:eastAsia="pl-PL"/>
                        </w:rPr>
                        <w:t>the</w:t>
                      </w:r>
                      <w:r w:rsidRPr="00087CE8">
                        <w:rPr>
                          <w:rFonts w:eastAsia="Times New Roman" w:cs="Times New Roman"/>
                          <w:bCs/>
                          <w:color w:val="001D77"/>
                          <w:sz w:val="18"/>
                          <w:szCs w:val="18"/>
                          <w:lang w:val="en-US" w:eastAsia="pl-PL"/>
                        </w:rPr>
                        <w:t xml:space="preserve"> prices </w:t>
                      </w:r>
                      <w:r w:rsidR="00A4181D">
                        <w:rPr>
                          <w:rFonts w:eastAsia="Times New Roman" w:cs="Times New Roman"/>
                          <w:bCs/>
                          <w:color w:val="001D77"/>
                          <w:sz w:val="18"/>
                          <w:szCs w:val="18"/>
                          <w:lang w:val="en-US" w:eastAsia="pl-PL"/>
                        </w:rPr>
                        <w:t>raised</w:t>
                      </w:r>
                      <w:r w:rsidR="0091789F">
                        <w:rPr>
                          <w:rFonts w:eastAsia="Times New Roman" w:cs="Times New Roman"/>
                          <w:bCs/>
                          <w:color w:val="001D77"/>
                          <w:sz w:val="18"/>
                          <w:szCs w:val="18"/>
                          <w:lang w:val="en-US" w:eastAsia="pl-PL"/>
                        </w:rPr>
                        <w:t xml:space="preserve"> the most </w:t>
                      </w:r>
                      <w:r w:rsidRPr="00087CE8">
                        <w:rPr>
                          <w:rFonts w:eastAsia="Times New Roman" w:cs="Times New Roman"/>
                          <w:bCs/>
                          <w:color w:val="001D77"/>
                          <w:sz w:val="18"/>
                          <w:szCs w:val="18"/>
                          <w:lang w:val="en-US" w:eastAsia="pl-PL"/>
                        </w:rPr>
                        <w:t xml:space="preserve">in </w:t>
                      </w:r>
                      <w:r w:rsidR="009A6760">
                        <w:rPr>
                          <w:rFonts w:eastAsia="Times New Roman" w:cs="Times New Roman"/>
                          <w:bCs/>
                          <w:color w:val="001D77"/>
                          <w:sz w:val="18"/>
                          <w:szCs w:val="18"/>
                          <w:lang w:val="en-US" w:eastAsia="pl-PL"/>
                        </w:rPr>
                        <w:t>manufacture</w:t>
                      </w:r>
                      <w:r w:rsidR="00233BA1">
                        <w:rPr>
                          <w:rFonts w:eastAsia="Times New Roman" w:cs="Times New Roman"/>
                          <w:bCs/>
                          <w:color w:val="001D77"/>
                          <w:sz w:val="18"/>
                          <w:szCs w:val="18"/>
                          <w:lang w:val="en-US" w:eastAsia="pl-PL"/>
                        </w:rPr>
                        <w:t xml:space="preserve"> of </w:t>
                      </w:r>
                      <w:r w:rsidR="00E06C92">
                        <w:rPr>
                          <w:rFonts w:eastAsia="Times New Roman" w:cs="Times New Roman"/>
                          <w:bCs/>
                          <w:color w:val="001D77"/>
                          <w:sz w:val="18"/>
                          <w:szCs w:val="18"/>
                          <w:lang w:val="en-US" w:eastAsia="pl-PL"/>
                        </w:rPr>
                        <w:t>beverages, and in</w:t>
                      </w:r>
                      <w:r w:rsidR="00233BA1">
                        <w:rPr>
                          <w:rFonts w:eastAsia="Times New Roman" w:cs="Times New Roman"/>
                          <w:bCs/>
                          <w:color w:val="001D77"/>
                          <w:sz w:val="18"/>
                          <w:szCs w:val="18"/>
                          <w:lang w:val="en-US" w:eastAsia="pl-PL"/>
                        </w:rPr>
                        <w:t xml:space="preserve"> manufacture of leather and related products</w:t>
                      </w:r>
                      <w:r w:rsidR="00E06C92" w:rsidRPr="00E06C92">
                        <w:rPr>
                          <w:rFonts w:eastAsia="Times New Roman" w:cs="Times New Roman"/>
                          <w:bCs/>
                          <w:color w:val="001D77"/>
                          <w:sz w:val="18"/>
                          <w:szCs w:val="18"/>
                          <w:lang w:val="en-US" w:eastAsia="pl-PL"/>
                        </w:rPr>
                        <w:t xml:space="preserve"> </w:t>
                      </w:r>
                      <w:r w:rsidR="00E06C92">
                        <w:rPr>
                          <w:rFonts w:eastAsia="Times New Roman" w:cs="Times New Roman"/>
                          <w:bCs/>
                          <w:color w:val="001D77"/>
                          <w:sz w:val="18"/>
                          <w:szCs w:val="18"/>
                          <w:lang w:val="en-US" w:eastAsia="pl-PL"/>
                        </w:rPr>
                        <w:t>decreased the most</w:t>
                      </w:r>
                    </w:p>
                  </w:txbxContent>
                </v:textbox>
                <w10:wrap type="tight"/>
              </v:shape>
            </w:pict>
          </mc:Fallback>
        </mc:AlternateContent>
      </w:r>
      <w:r>
        <w:rPr>
          <w:noProof/>
        </w:rPr>
        <w:drawing>
          <wp:anchor distT="0" distB="0" distL="114300" distR="114300" simplePos="0" relativeHeight="251823104" behindDoc="0" locked="0" layoutInCell="1" allowOverlap="1" wp14:anchorId="72FF9335" wp14:editId="0A639C9F">
            <wp:simplePos x="0" y="0"/>
            <wp:positionH relativeFrom="margin">
              <wp:align>right</wp:align>
            </wp:positionH>
            <wp:positionV relativeFrom="paragraph">
              <wp:posOffset>289560</wp:posOffset>
            </wp:positionV>
            <wp:extent cx="5122545" cy="3191510"/>
            <wp:effectExtent l="0" t="0" r="1905" b="8890"/>
            <wp:wrapTopAndBottom/>
            <wp:docPr id="1" name="Wykres 1" descr="Chart 1. Prices changes of sold production of industry by sections in April 2024 compared to the previous month">
              <a:extLst xmlns:a="http://schemas.openxmlformats.org/drawingml/2006/main">
                <a:ext uri="{FF2B5EF4-FFF2-40B4-BE49-F238E27FC236}">
                  <a16:creationId xmlns:a16="http://schemas.microsoft.com/office/drawing/2014/main" id="{5B1C90E2-4D42-4D6B-B2E3-84F8E84A10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14:paraId="1C95BEDF" w14:textId="24B71D79" w:rsidR="007B51C5" w:rsidRDefault="007B51C5" w:rsidP="00AC17C1">
      <w:pPr>
        <w:rPr>
          <w:shd w:val="clear" w:color="auto" w:fill="FFFFFF"/>
          <w:lang w:val="en-US"/>
        </w:rPr>
      </w:pPr>
    </w:p>
    <w:p w14:paraId="176B5BB6" w14:textId="77777777" w:rsidR="007B51C5" w:rsidRDefault="007B51C5" w:rsidP="00AC17C1">
      <w:pPr>
        <w:rPr>
          <w:shd w:val="clear" w:color="auto" w:fill="FFFFFF"/>
          <w:lang w:val="en-US"/>
        </w:rPr>
      </w:pPr>
    </w:p>
    <w:p w14:paraId="3E11A1DA" w14:textId="7961DD94" w:rsidR="00AC17C1" w:rsidRDefault="00AC17C1" w:rsidP="00AC17C1">
      <w:pPr>
        <w:rPr>
          <w:shd w:val="clear" w:color="auto" w:fill="FFFFFF"/>
          <w:lang w:val="en-US"/>
        </w:rPr>
      </w:pPr>
    </w:p>
    <w:p w14:paraId="4ABBC6B8" w14:textId="7014AC6A" w:rsidR="00535562" w:rsidRDefault="00535562" w:rsidP="00656307">
      <w:pPr>
        <w:rPr>
          <w:b/>
          <w:shd w:val="clear" w:color="auto" w:fill="FFFFFF"/>
          <w:lang w:val="en-US"/>
        </w:rPr>
      </w:pPr>
    </w:p>
    <w:p w14:paraId="009D6735" w14:textId="347933C6" w:rsidR="00535562" w:rsidRDefault="00535562" w:rsidP="00656307">
      <w:pPr>
        <w:rPr>
          <w:b/>
          <w:shd w:val="clear" w:color="auto" w:fill="FFFFFF"/>
          <w:lang w:val="en-US"/>
        </w:rPr>
      </w:pPr>
    </w:p>
    <w:p w14:paraId="579106A8" w14:textId="1ACEA679" w:rsidR="00656307" w:rsidRDefault="00656307" w:rsidP="00656307">
      <w:pPr>
        <w:rPr>
          <w:shd w:val="clear" w:color="auto" w:fill="FFFFFF"/>
          <w:lang w:val="en-US"/>
        </w:rPr>
      </w:pPr>
    </w:p>
    <w:p w14:paraId="42014FCA" w14:textId="1E93881F" w:rsidR="00A4181D" w:rsidRDefault="00A4181D">
      <w:pPr>
        <w:spacing w:before="0" w:after="160" w:line="259" w:lineRule="auto"/>
        <w:rPr>
          <w:shd w:val="clear" w:color="auto" w:fill="FFFFFF"/>
          <w:lang w:val="en-US"/>
        </w:rPr>
      </w:pPr>
    </w:p>
    <w:p w14:paraId="776DDFBB" w14:textId="318A07A6" w:rsidR="00A2313A" w:rsidRDefault="00A2313A">
      <w:pPr>
        <w:spacing w:before="0" w:after="160" w:line="259" w:lineRule="auto"/>
        <w:rPr>
          <w:shd w:val="clear" w:color="auto" w:fill="FFFFFF"/>
          <w:lang w:val="en-US"/>
        </w:rPr>
      </w:pPr>
      <w:r>
        <w:rPr>
          <w:shd w:val="clear" w:color="auto" w:fill="FFFFFF"/>
          <w:lang w:val="en-US"/>
        </w:rPr>
        <w:br w:type="page"/>
      </w:r>
    </w:p>
    <w:p w14:paraId="71B94547" w14:textId="613E6FDC" w:rsidR="00656307" w:rsidRPr="007444CA" w:rsidRDefault="00656307" w:rsidP="00656307">
      <w:pPr>
        <w:pStyle w:val="Nagwek1"/>
        <w:rPr>
          <w:rFonts w:ascii="Fira Sans" w:hAnsi="Fira Sans"/>
          <w:b/>
          <w:szCs w:val="19"/>
          <w:lang w:val="en-US"/>
        </w:rPr>
      </w:pPr>
      <w:r w:rsidRPr="007444CA">
        <w:rPr>
          <w:rFonts w:ascii="Fira Sans" w:hAnsi="Fira Sans"/>
          <w:b/>
          <w:szCs w:val="19"/>
          <w:lang w:val="en-US"/>
        </w:rPr>
        <w:lastRenderedPageBreak/>
        <w:t xml:space="preserve">Prices changes of sold production of industry in </w:t>
      </w:r>
      <w:r w:rsidR="00E06C92">
        <w:rPr>
          <w:rFonts w:ascii="Fira Sans" w:hAnsi="Fira Sans"/>
          <w:b/>
          <w:szCs w:val="19"/>
          <w:lang w:val="en-US"/>
        </w:rPr>
        <w:t>April</w:t>
      </w:r>
      <w:r w:rsidR="00D62D37">
        <w:rPr>
          <w:rFonts w:ascii="Fira Sans" w:hAnsi="Fira Sans"/>
          <w:b/>
          <w:szCs w:val="19"/>
          <w:lang w:val="en-US"/>
        </w:rPr>
        <w:t xml:space="preserve"> 2024</w:t>
      </w:r>
      <w:r w:rsidRPr="007444CA">
        <w:rPr>
          <w:rFonts w:ascii="Fira Sans" w:hAnsi="Fira Sans"/>
          <w:b/>
          <w:szCs w:val="19"/>
          <w:lang w:val="en-US"/>
        </w:rPr>
        <w:t xml:space="preserve"> compared to </w:t>
      </w:r>
      <w:r w:rsidR="00E06C92">
        <w:rPr>
          <w:rFonts w:ascii="Fira Sans" w:hAnsi="Fira Sans"/>
          <w:b/>
          <w:szCs w:val="19"/>
          <w:lang w:val="en-US"/>
        </w:rPr>
        <w:t>April</w:t>
      </w:r>
      <w:r w:rsidR="00D62D37">
        <w:rPr>
          <w:rFonts w:ascii="Fira Sans" w:hAnsi="Fira Sans"/>
          <w:b/>
          <w:szCs w:val="19"/>
          <w:lang w:val="en-US"/>
        </w:rPr>
        <w:t xml:space="preserve"> 2023</w:t>
      </w:r>
    </w:p>
    <w:p w14:paraId="6BA3A45C" w14:textId="0CC7663F" w:rsidR="00656307" w:rsidRDefault="00656307" w:rsidP="00656307">
      <w:pPr>
        <w:rPr>
          <w:shd w:val="clear" w:color="auto" w:fill="FFFFFF"/>
          <w:lang w:val="en-US"/>
        </w:rPr>
      </w:pPr>
      <w:r w:rsidRPr="00562239">
        <w:rPr>
          <w:shd w:val="clear" w:color="auto" w:fill="FFFFFF"/>
          <w:lang w:val="en-US"/>
        </w:rPr>
        <w:t xml:space="preserve">In </w:t>
      </w:r>
      <w:r w:rsidR="00E06C92">
        <w:rPr>
          <w:shd w:val="clear" w:color="auto" w:fill="FFFFFF"/>
          <w:lang w:val="en-US"/>
        </w:rPr>
        <w:t>April</w:t>
      </w:r>
      <w:r w:rsidRPr="00562239">
        <w:rPr>
          <w:shd w:val="clear" w:color="auto" w:fill="FFFFFF"/>
          <w:lang w:val="en-US"/>
        </w:rPr>
        <w:t xml:space="preserve"> 202</w:t>
      </w:r>
      <w:r w:rsidR="00D62D37">
        <w:rPr>
          <w:shd w:val="clear" w:color="auto" w:fill="FFFFFF"/>
          <w:lang w:val="en-US"/>
        </w:rPr>
        <w:t>4</w:t>
      </w:r>
      <w:r>
        <w:rPr>
          <w:shd w:val="clear" w:color="auto" w:fill="FFFFFF"/>
          <w:lang w:val="en-US"/>
        </w:rPr>
        <w:t xml:space="preserve"> </w:t>
      </w:r>
      <w:r w:rsidRPr="00A6574B">
        <w:rPr>
          <w:b/>
          <w:shd w:val="clear" w:color="auto" w:fill="FFFFFF"/>
          <w:lang w:val="en-US"/>
        </w:rPr>
        <w:t>the</w:t>
      </w:r>
      <w:r w:rsidRPr="008759CD">
        <w:rPr>
          <w:b/>
          <w:shd w:val="clear" w:color="auto" w:fill="FFFFFF"/>
          <w:lang w:val="en-US"/>
        </w:rPr>
        <w:t xml:space="preserve"> prices</w:t>
      </w:r>
      <w:r w:rsidRPr="002B5561">
        <w:rPr>
          <w:b/>
          <w:shd w:val="clear" w:color="auto" w:fill="FFFFFF"/>
          <w:lang w:val="en-US"/>
        </w:rPr>
        <w:t xml:space="preserve"> of sold production of industry</w:t>
      </w:r>
      <w:r>
        <w:rPr>
          <w:shd w:val="clear" w:color="auto" w:fill="FFFFFF"/>
          <w:lang w:val="en-US"/>
        </w:rPr>
        <w:t xml:space="preserve"> compared </w:t>
      </w:r>
      <w:r w:rsidRPr="001F09B7">
        <w:rPr>
          <w:shd w:val="clear" w:color="auto" w:fill="FFFFFF"/>
          <w:lang w:val="en-US"/>
        </w:rPr>
        <w:t>to</w:t>
      </w:r>
      <w:r>
        <w:rPr>
          <w:shd w:val="clear" w:color="auto" w:fill="FFFFFF"/>
          <w:lang w:val="en-US"/>
        </w:rPr>
        <w:t xml:space="preserve"> the corresponding month of the previous year de</w:t>
      </w:r>
      <w:r w:rsidRPr="00D75696">
        <w:rPr>
          <w:shd w:val="clear" w:color="auto" w:fill="FFFFFF"/>
          <w:lang w:val="en-US"/>
        </w:rPr>
        <w:t xml:space="preserve">creased </w:t>
      </w:r>
      <w:r w:rsidR="004A345A">
        <w:rPr>
          <w:shd w:val="clear" w:color="auto" w:fill="FFFFFF"/>
          <w:lang w:val="en-US"/>
        </w:rPr>
        <w:t xml:space="preserve">– </w:t>
      </w:r>
      <w:r w:rsidRPr="007D6610">
        <w:rPr>
          <w:shd w:val="clear" w:color="auto" w:fill="FFFFFF"/>
          <w:lang w:val="en-US"/>
        </w:rPr>
        <w:t xml:space="preserve">by </w:t>
      </w:r>
      <w:r w:rsidR="00E06C92">
        <w:rPr>
          <w:shd w:val="clear" w:color="auto" w:fill="FFFFFF"/>
          <w:lang w:val="en-US"/>
        </w:rPr>
        <w:t>8</w:t>
      </w:r>
      <w:r w:rsidR="00233BA1">
        <w:rPr>
          <w:shd w:val="clear" w:color="auto" w:fill="FFFFFF"/>
          <w:lang w:val="en-US"/>
        </w:rPr>
        <w:t>.6</w:t>
      </w:r>
      <w:r w:rsidRPr="007D6610">
        <w:rPr>
          <w:shd w:val="clear" w:color="auto" w:fill="FFFFFF"/>
          <w:lang w:val="en-US"/>
        </w:rPr>
        <w:t>%.</w:t>
      </w:r>
      <w:r>
        <w:rPr>
          <w:shd w:val="clear" w:color="auto" w:fill="FFFFFF"/>
          <w:lang w:val="en-US"/>
        </w:rPr>
        <w:t xml:space="preserve"> </w:t>
      </w:r>
      <w:r w:rsidR="00D62D37">
        <w:rPr>
          <w:shd w:val="clear" w:color="auto" w:fill="FFFFFF"/>
          <w:lang w:val="en-US"/>
        </w:rPr>
        <w:t>T</w:t>
      </w:r>
      <w:r w:rsidR="00D62D37" w:rsidRPr="00D62D37">
        <w:rPr>
          <w:shd w:val="clear" w:color="auto" w:fill="FFFFFF"/>
          <w:lang w:val="en-US"/>
        </w:rPr>
        <w:t xml:space="preserve">he prices </w:t>
      </w:r>
      <w:r w:rsidR="00046036">
        <w:rPr>
          <w:shd w:val="clear" w:color="auto" w:fill="FFFFFF"/>
          <w:lang w:val="en-US"/>
        </w:rPr>
        <w:t>dropped</w:t>
      </w:r>
      <w:r w:rsidR="00D62D37" w:rsidRPr="00D62D37">
        <w:rPr>
          <w:shd w:val="clear" w:color="auto" w:fill="FFFFFF"/>
          <w:lang w:val="en-US"/>
        </w:rPr>
        <w:t xml:space="preserve"> the most in </w:t>
      </w:r>
      <w:r w:rsidRPr="00FE163B">
        <w:rPr>
          <w:shd w:val="clear" w:color="auto" w:fill="FFFFFF"/>
          <w:lang w:val="en-US"/>
        </w:rPr>
        <w:t>in</w:t>
      </w:r>
      <w:r w:rsidR="00163614">
        <w:rPr>
          <w:shd w:val="clear" w:color="auto" w:fill="FFFFFF"/>
          <w:lang w:val="en-US"/>
        </w:rPr>
        <w:t> </w:t>
      </w:r>
      <w:r w:rsidR="007B51C5" w:rsidRPr="00A62C5D">
        <w:rPr>
          <w:b/>
          <w:shd w:val="clear" w:color="auto" w:fill="FFFFFF"/>
          <w:lang w:val="en-US"/>
        </w:rPr>
        <w:t>electricity</w:t>
      </w:r>
      <w:r w:rsidR="007B51C5">
        <w:rPr>
          <w:b/>
          <w:shd w:val="clear" w:color="auto" w:fill="FFFFFF"/>
          <w:lang w:val="en-US"/>
        </w:rPr>
        <w:t>,</w:t>
      </w:r>
      <w:r w:rsidR="007B51C5" w:rsidRPr="00A62C5D">
        <w:rPr>
          <w:b/>
          <w:shd w:val="clear" w:color="auto" w:fill="FFFFFF"/>
          <w:lang w:val="en-US"/>
        </w:rPr>
        <w:t xml:space="preserve"> gas</w:t>
      </w:r>
      <w:r w:rsidR="007B51C5">
        <w:rPr>
          <w:b/>
          <w:shd w:val="clear" w:color="auto" w:fill="FFFFFF"/>
          <w:lang w:val="en-US"/>
        </w:rPr>
        <w:t>,</w:t>
      </w:r>
      <w:r w:rsidR="007B51C5" w:rsidRPr="00A62C5D">
        <w:rPr>
          <w:b/>
          <w:shd w:val="clear" w:color="auto" w:fill="FFFFFF"/>
          <w:lang w:val="en-US"/>
        </w:rPr>
        <w:t xml:space="preserve"> steam and air</w:t>
      </w:r>
      <w:r w:rsidR="007B51C5">
        <w:rPr>
          <w:b/>
          <w:shd w:val="clear" w:color="auto" w:fill="FFFFFF"/>
          <w:lang w:val="en-US"/>
        </w:rPr>
        <w:t xml:space="preserve"> </w:t>
      </w:r>
      <w:r w:rsidR="007B51C5" w:rsidRPr="00A62C5D">
        <w:rPr>
          <w:b/>
          <w:shd w:val="clear" w:color="auto" w:fill="FFFFFF"/>
          <w:lang w:val="en-US"/>
        </w:rPr>
        <w:t xml:space="preserve">conditioning </w:t>
      </w:r>
      <w:r w:rsidR="007B51C5" w:rsidRPr="007D6610">
        <w:rPr>
          <w:b/>
          <w:shd w:val="clear" w:color="auto" w:fill="FFFFFF"/>
          <w:lang w:val="en-US"/>
        </w:rPr>
        <w:t>supply</w:t>
      </w:r>
      <w:r w:rsidR="007B51C5">
        <w:rPr>
          <w:b/>
          <w:shd w:val="clear" w:color="auto" w:fill="FFFFFF"/>
          <w:lang w:val="en-US"/>
        </w:rPr>
        <w:t xml:space="preserve"> </w:t>
      </w:r>
      <w:r w:rsidR="007B51C5" w:rsidRPr="00BD5D30">
        <w:rPr>
          <w:shd w:val="clear" w:color="auto" w:fill="FFFFFF"/>
          <w:lang w:val="en-US"/>
        </w:rPr>
        <w:t>section</w:t>
      </w:r>
      <w:r w:rsidR="007B51C5">
        <w:rPr>
          <w:shd w:val="clear" w:color="auto" w:fill="FFFFFF"/>
          <w:lang w:val="en-US"/>
        </w:rPr>
        <w:t xml:space="preserve"> – by </w:t>
      </w:r>
      <w:r w:rsidR="00233BA1">
        <w:rPr>
          <w:shd w:val="clear" w:color="auto" w:fill="FFFFFF"/>
          <w:lang w:val="en-US"/>
        </w:rPr>
        <w:t>1</w:t>
      </w:r>
      <w:r w:rsidR="00E06C92">
        <w:rPr>
          <w:shd w:val="clear" w:color="auto" w:fill="FFFFFF"/>
          <w:lang w:val="en-US"/>
        </w:rPr>
        <w:t>7</w:t>
      </w:r>
      <w:r w:rsidR="00233BA1">
        <w:rPr>
          <w:shd w:val="clear" w:color="auto" w:fill="FFFFFF"/>
          <w:lang w:val="en-US"/>
        </w:rPr>
        <w:t>.1</w:t>
      </w:r>
      <w:r w:rsidR="007B51C5">
        <w:rPr>
          <w:shd w:val="clear" w:color="auto" w:fill="FFFFFF"/>
          <w:lang w:val="en-US"/>
        </w:rPr>
        <w:t xml:space="preserve">%. In </w:t>
      </w:r>
      <w:r w:rsidR="00D62D37" w:rsidRPr="0085641D">
        <w:rPr>
          <w:b/>
          <w:shd w:val="clear" w:color="auto" w:fill="FFFFFF"/>
          <w:lang w:val="en-US"/>
        </w:rPr>
        <w:t xml:space="preserve">mining and </w:t>
      </w:r>
      <w:r w:rsidR="00D62D37" w:rsidRPr="008507FA">
        <w:rPr>
          <w:b/>
          <w:shd w:val="clear" w:color="auto" w:fill="FFFFFF"/>
          <w:lang w:val="en-US"/>
        </w:rPr>
        <w:t>quarrying</w:t>
      </w:r>
      <w:r w:rsidR="007B51C5" w:rsidRPr="007B51C5">
        <w:rPr>
          <w:shd w:val="clear" w:color="auto" w:fill="FFFFFF"/>
          <w:lang w:val="en-US"/>
        </w:rPr>
        <w:t xml:space="preserve"> </w:t>
      </w:r>
      <w:r w:rsidR="007B51C5" w:rsidRPr="00BD5D30">
        <w:rPr>
          <w:shd w:val="clear" w:color="auto" w:fill="FFFFFF"/>
          <w:lang w:val="en-US"/>
        </w:rPr>
        <w:t>section</w:t>
      </w:r>
      <w:r w:rsidR="007B51C5">
        <w:rPr>
          <w:shd w:val="clear" w:color="auto" w:fill="FFFFFF"/>
          <w:lang w:val="en-US"/>
        </w:rPr>
        <w:t xml:space="preserve"> prices have also decreased – </w:t>
      </w:r>
      <w:r w:rsidR="00D62D37">
        <w:rPr>
          <w:shd w:val="clear" w:color="auto" w:fill="FFFFFF"/>
          <w:lang w:val="en-US"/>
        </w:rPr>
        <w:t xml:space="preserve">by </w:t>
      </w:r>
      <w:r w:rsidR="00E06C92">
        <w:rPr>
          <w:shd w:val="clear" w:color="auto" w:fill="FFFFFF"/>
          <w:lang w:val="en-US"/>
        </w:rPr>
        <w:t>9.0</w:t>
      </w:r>
      <w:r w:rsidR="00D62D37">
        <w:rPr>
          <w:shd w:val="clear" w:color="auto" w:fill="FFFFFF"/>
          <w:lang w:val="en-US"/>
        </w:rPr>
        <w:t xml:space="preserve">%, of which </w:t>
      </w:r>
      <w:r w:rsidR="00D62D37" w:rsidRPr="001522C8">
        <w:rPr>
          <w:shd w:val="clear" w:color="auto" w:fill="FFFFFF"/>
          <w:lang w:val="en-US"/>
        </w:rPr>
        <w:t>in</w:t>
      </w:r>
      <w:r w:rsidR="00D62D37">
        <w:rPr>
          <w:shd w:val="clear" w:color="auto" w:fill="FFFFFF"/>
          <w:lang w:val="en-US"/>
        </w:rPr>
        <w:t xml:space="preserve"> </w:t>
      </w:r>
      <w:r w:rsidR="00D62D37" w:rsidRPr="001522C8">
        <w:rPr>
          <w:shd w:val="clear" w:color="auto" w:fill="FFFFFF"/>
          <w:lang w:val="en-US"/>
        </w:rPr>
        <w:t xml:space="preserve">mining of coal and </w:t>
      </w:r>
      <w:r w:rsidR="00D62D37" w:rsidRPr="00955E03">
        <w:rPr>
          <w:shd w:val="clear" w:color="auto" w:fill="FFFFFF"/>
          <w:lang w:val="en-US"/>
        </w:rPr>
        <w:t xml:space="preserve">lignite </w:t>
      </w:r>
      <w:r w:rsidR="00D62D37">
        <w:rPr>
          <w:shd w:val="clear" w:color="auto" w:fill="FFFFFF"/>
          <w:lang w:val="en-US"/>
        </w:rPr>
        <w:t xml:space="preserve">– </w:t>
      </w:r>
      <w:r w:rsidR="00D62D37" w:rsidRPr="004A7EAB">
        <w:rPr>
          <w:shd w:val="clear" w:color="auto" w:fill="FFFFFF"/>
          <w:lang w:val="en-US"/>
        </w:rPr>
        <w:t xml:space="preserve">by </w:t>
      </w:r>
      <w:r w:rsidR="00E06C92">
        <w:rPr>
          <w:shd w:val="clear" w:color="auto" w:fill="FFFFFF"/>
          <w:lang w:val="en-US"/>
        </w:rPr>
        <w:t>20.4</w:t>
      </w:r>
      <w:r w:rsidR="00D62D37" w:rsidRPr="004A7EAB">
        <w:rPr>
          <w:shd w:val="clear" w:color="auto" w:fill="FFFFFF"/>
          <w:lang w:val="en-US"/>
        </w:rPr>
        <w:t>%</w:t>
      </w:r>
      <w:r w:rsidR="00D62D37">
        <w:rPr>
          <w:shd w:val="clear" w:color="auto" w:fill="FFFFFF"/>
          <w:lang w:val="en-US"/>
        </w:rPr>
        <w:t xml:space="preserve">, </w:t>
      </w:r>
      <w:r w:rsidR="00E06C92" w:rsidRPr="00E06C92">
        <w:rPr>
          <w:shd w:val="clear" w:color="auto" w:fill="FFFFFF"/>
          <w:lang w:val="en-US"/>
        </w:rPr>
        <w:t>with an increase i</w:t>
      </w:r>
      <w:r w:rsidR="00D62D37" w:rsidRPr="00BD5D30">
        <w:rPr>
          <w:shd w:val="clear" w:color="auto" w:fill="FFFFFF"/>
          <w:lang w:val="en-US"/>
        </w:rPr>
        <w:t xml:space="preserve">n </w:t>
      </w:r>
      <w:r w:rsidR="00D62D37">
        <w:rPr>
          <w:shd w:val="clear" w:color="auto" w:fill="FFFFFF"/>
          <w:lang w:val="en-US"/>
        </w:rPr>
        <w:t>the </w:t>
      </w:r>
      <w:r w:rsidR="00D62D37" w:rsidRPr="001522C8">
        <w:rPr>
          <w:shd w:val="clear" w:color="auto" w:fill="FFFFFF"/>
          <w:lang w:val="en-US"/>
        </w:rPr>
        <w:t>mining</w:t>
      </w:r>
      <w:r w:rsidR="00D62D37">
        <w:rPr>
          <w:shd w:val="clear" w:color="auto" w:fill="FFFFFF"/>
          <w:lang w:val="en-US"/>
        </w:rPr>
        <w:t xml:space="preserve"> </w:t>
      </w:r>
      <w:r w:rsidR="00D62D37" w:rsidRPr="001522C8">
        <w:rPr>
          <w:shd w:val="clear" w:color="auto" w:fill="FFFFFF"/>
          <w:lang w:val="en-US"/>
        </w:rPr>
        <w:t xml:space="preserve">of metal </w:t>
      </w:r>
      <w:r w:rsidR="00D62D37" w:rsidRPr="00955E03">
        <w:rPr>
          <w:shd w:val="clear" w:color="auto" w:fill="FFFFFF"/>
          <w:lang w:val="en-US"/>
        </w:rPr>
        <w:t xml:space="preserve">ores </w:t>
      </w:r>
      <w:r w:rsidR="00D62D37">
        <w:rPr>
          <w:shd w:val="clear" w:color="auto" w:fill="FFFFFF"/>
          <w:lang w:val="en-US"/>
        </w:rPr>
        <w:t xml:space="preserve">– </w:t>
      </w:r>
      <w:r w:rsidR="00D62D37" w:rsidRPr="007D6610">
        <w:rPr>
          <w:shd w:val="clear" w:color="auto" w:fill="FFFFFF"/>
          <w:lang w:val="en-US"/>
        </w:rPr>
        <w:t xml:space="preserve">by </w:t>
      </w:r>
      <w:r w:rsidR="00E06C92">
        <w:rPr>
          <w:shd w:val="clear" w:color="auto" w:fill="FFFFFF"/>
          <w:lang w:val="en-US"/>
        </w:rPr>
        <w:t>2.8</w:t>
      </w:r>
      <w:r w:rsidR="00D62D37" w:rsidRPr="007D6610">
        <w:rPr>
          <w:shd w:val="clear" w:color="auto" w:fill="FFFFFF"/>
          <w:lang w:val="en-US"/>
        </w:rPr>
        <w:t>%</w:t>
      </w:r>
      <w:r w:rsidR="00476CE8">
        <w:rPr>
          <w:shd w:val="clear" w:color="auto" w:fill="FFFFFF"/>
          <w:lang w:val="en-US"/>
        </w:rPr>
        <w:t>. Prices also dropped i</w:t>
      </w:r>
      <w:r w:rsidR="007B51C5">
        <w:rPr>
          <w:shd w:val="clear" w:color="auto" w:fill="FFFFFF"/>
          <w:lang w:val="en-US"/>
        </w:rPr>
        <w:t>n</w:t>
      </w:r>
      <w:r w:rsidR="00D62D37">
        <w:rPr>
          <w:shd w:val="clear" w:color="auto" w:fill="FFFFFF"/>
          <w:lang w:val="en-US"/>
        </w:rPr>
        <w:t xml:space="preserve"> </w:t>
      </w:r>
      <w:r w:rsidR="00476CE8">
        <w:rPr>
          <w:shd w:val="clear" w:color="auto" w:fill="FFFFFF"/>
          <w:lang w:val="en-US"/>
        </w:rPr>
        <w:t xml:space="preserve">the </w:t>
      </w:r>
      <w:r w:rsidRPr="00FE163B">
        <w:rPr>
          <w:b/>
          <w:shd w:val="clear" w:color="auto" w:fill="FFFFFF"/>
          <w:lang w:val="en-US"/>
        </w:rPr>
        <w:t>manufacturing</w:t>
      </w:r>
      <w:r>
        <w:rPr>
          <w:shd w:val="clear" w:color="auto" w:fill="FFFFFF"/>
          <w:lang w:val="en-US"/>
        </w:rPr>
        <w:t xml:space="preserve"> </w:t>
      </w:r>
      <w:r w:rsidR="000F0E30">
        <w:rPr>
          <w:shd w:val="clear" w:color="auto" w:fill="FFFFFF"/>
          <w:lang w:val="en-US"/>
        </w:rPr>
        <w:t xml:space="preserve">section </w:t>
      </w:r>
      <w:r w:rsidR="004A345A">
        <w:rPr>
          <w:shd w:val="clear" w:color="auto" w:fill="FFFFFF"/>
          <w:lang w:val="en-US"/>
        </w:rPr>
        <w:t xml:space="preserve">– </w:t>
      </w:r>
      <w:r>
        <w:rPr>
          <w:shd w:val="clear" w:color="auto" w:fill="FFFFFF"/>
          <w:lang w:val="en-US"/>
        </w:rPr>
        <w:t>by </w:t>
      </w:r>
      <w:r w:rsidR="00E06C92">
        <w:rPr>
          <w:shd w:val="clear" w:color="auto" w:fill="FFFFFF"/>
          <w:lang w:val="en-US"/>
        </w:rPr>
        <w:t>7.7</w:t>
      </w:r>
      <w:r>
        <w:rPr>
          <w:shd w:val="clear" w:color="auto" w:fill="FFFFFF"/>
          <w:lang w:val="en-US"/>
        </w:rPr>
        <w:t>%</w:t>
      </w:r>
      <w:r w:rsidR="00476CE8">
        <w:rPr>
          <w:shd w:val="clear" w:color="auto" w:fill="FFFFFF"/>
          <w:lang w:val="en-US"/>
        </w:rPr>
        <w:t>.</w:t>
      </w:r>
    </w:p>
    <w:p w14:paraId="69947FD4" w14:textId="7D6D131B" w:rsidR="00A2313A" w:rsidRDefault="00A2313A" w:rsidP="00C6765E">
      <w:pPr>
        <w:pStyle w:val="Tytuwykresu0"/>
        <w:ind w:left="709" w:hanging="709"/>
        <w:rPr>
          <w:shd w:val="clear" w:color="auto" w:fill="FFFFFF"/>
          <w:lang w:val="en-US"/>
        </w:rPr>
      </w:pPr>
      <w:r>
        <w:rPr>
          <w:shd w:val="clear" w:color="auto" w:fill="FFFFFF"/>
          <w:lang w:val="en-US"/>
        </w:rPr>
        <w:t xml:space="preserve">Chart 2. </w:t>
      </w:r>
      <w:r w:rsidRPr="00A2313A">
        <w:rPr>
          <w:shd w:val="clear" w:color="auto" w:fill="FFFFFF"/>
          <w:lang w:val="en-US"/>
        </w:rPr>
        <w:t xml:space="preserve">Prices changes of sold production of industry in </w:t>
      </w:r>
      <w:r w:rsidR="00DF0C53">
        <w:rPr>
          <w:shd w:val="clear" w:color="auto" w:fill="FFFFFF"/>
          <w:lang w:val="en-US"/>
        </w:rPr>
        <w:t xml:space="preserve">April </w:t>
      </w:r>
      <w:r w:rsidR="00471EF8">
        <w:rPr>
          <w:shd w:val="clear" w:color="auto" w:fill="FFFFFF"/>
          <w:lang w:val="en-US"/>
        </w:rPr>
        <w:t>2024</w:t>
      </w:r>
      <w:r w:rsidRPr="00A2313A">
        <w:rPr>
          <w:shd w:val="clear" w:color="auto" w:fill="FFFFFF"/>
          <w:lang w:val="en-US"/>
        </w:rPr>
        <w:t xml:space="preserve"> compared to</w:t>
      </w:r>
      <w:r w:rsidR="00EC1E80">
        <w:rPr>
          <w:shd w:val="clear" w:color="auto" w:fill="FFFFFF"/>
          <w:lang w:val="en-US"/>
        </w:rPr>
        <w:t> </w:t>
      </w:r>
      <w:r w:rsidR="00B97963" w:rsidRPr="001B5658">
        <w:rPr>
          <w:lang w:val="en-US"/>
        </w:rPr>
        <w:t>the</w:t>
      </w:r>
      <w:r w:rsidR="00B97963">
        <w:rPr>
          <w:lang w:val="en-US"/>
        </w:rPr>
        <w:t> corresponding month of the previous year</w:t>
      </w:r>
    </w:p>
    <w:p w14:paraId="2EF1F921" w14:textId="296B954B" w:rsidR="003B0511" w:rsidRDefault="00E06C92" w:rsidP="00656307">
      <w:pPr>
        <w:rPr>
          <w:shd w:val="clear" w:color="auto" w:fill="FFFFFF"/>
          <w:lang w:val="en-US"/>
        </w:rPr>
      </w:pPr>
      <w:r>
        <w:rPr>
          <w:noProof/>
        </w:rPr>
        <w:drawing>
          <wp:anchor distT="0" distB="0" distL="114300" distR="114300" simplePos="0" relativeHeight="251824128" behindDoc="0" locked="0" layoutInCell="1" allowOverlap="1" wp14:anchorId="797B518B" wp14:editId="709EF330">
            <wp:simplePos x="0" y="0"/>
            <wp:positionH relativeFrom="margin">
              <wp:align>left</wp:align>
            </wp:positionH>
            <wp:positionV relativeFrom="paragraph">
              <wp:posOffset>356870</wp:posOffset>
            </wp:positionV>
            <wp:extent cx="5232400" cy="3022600"/>
            <wp:effectExtent l="0" t="0" r="6350" b="6350"/>
            <wp:wrapTopAndBottom/>
            <wp:docPr id="19" name="Wykres 19" descr="Chart 2. Prices changes of sold production of industry in April 2024 compared to the corresponding month of the previous year">
              <a:extLst xmlns:a="http://schemas.openxmlformats.org/drawingml/2006/main">
                <a:ext uri="{FF2B5EF4-FFF2-40B4-BE49-F238E27FC236}">
                  <a16:creationId xmlns:a16="http://schemas.microsoft.com/office/drawing/2014/main" id="{392781BC-3AB5-4F8A-B0BE-BE9D72AFF3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F231F2" w:rsidRPr="00823593">
        <w:rPr>
          <w:b/>
          <w:noProof/>
          <w:spacing w:val="-2"/>
          <w:szCs w:val="19"/>
        </w:rPr>
        <mc:AlternateContent>
          <mc:Choice Requires="wps">
            <w:drawing>
              <wp:anchor distT="45720" distB="45720" distL="114300" distR="114300" simplePos="0" relativeHeight="251765760" behindDoc="1" locked="0" layoutInCell="1" allowOverlap="1" wp14:anchorId="2480FC30" wp14:editId="0C511F42">
                <wp:simplePos x="0" y="0"/>
                <wp:positionH relativeFrom="column">
                  <wp:posOffset>5261610</wp:posOffset>
                </wp:positionH>
                <wp:positionV relativeFrom="page">
                  <wp:posOffset>2811780</wp:posOffset>
                </wp:positionV>
                <wp:extent cx="1725295" cy="1155700"/>
                <wp:effectExtent l="0" t="0" r="0" b="6350"/>
                <wp:wrapTight wrapText="bothSides">
                  <wp:wrapPolygon edited="0">
                    <wp:start x="715" y="0"/>
                    <wp:lineTo x="715" y="21363"/>
                    <wp:lineTo x="20749" y="21363"/>
                    <wp:lineTo x="20749" y="0"/>
                    <wp:lineTo x="715" y="0"/>
                  </wp:wrapPolygon>
                </wp:wrapTight>
                <wp:docPr id="13" name="Pole tekstowe 13" descr="In April 2024 in comparison to the corresponding month of the previous year, the prices were decreased the most in manufacture of basic metal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55700"/>
                        </a:xfrm>
                        <a:prstGeom prst="rect">
                          <a:avLst/>
                        </a:prstGeom>
                        <a:noFill/>
                        <a:ln w="9525">
                          <a:noFill/>
                          <a:miter lim="800000"/>
                          <a:headEnd/>
                          <a:tailEnd/>
                        </a:ln>
                      </wps:spPr>
                      <wps:txbx>
                        <w:txbxContent>
                          <w:p w14:paraId="0F853B2D" w14:textId="72C5FBEF" w:rsidR="00656307" w:rsidRPr="007974A5" w:rsidRDefault="00656307" w:rsidP="00656307">
                            <w:pPr>
                              <w:pStyle w:val="tekstzboku"/>
                              <w:rPr>
                                <w:bCs w:val="0"/>
                                <w:lang w:val="en-US"/>
                              </w:rPr>
                            </w:pPr>
                            <w:r>
                              <w:rPr>
                                <w:lang w:val="en-US"/>
                              </w:rPr>
                              <w:t>In</w:t>
                            </w:r>
                            <w:r w:rsidRPr="007974A5">
                              <w:rPr>
                                <w:bCs w:val="0"/>
                                <w:lang w:val="en-US"/>
                              </w:rPr>
                              <w:t xml:space="preserve"> </w:t>
                            </w:r>
                            <w:r w:rsidR="00E06C92">
                              <w:rPr>
                                <w:bCs w:val="0"/>
                                <w:lang w:val="en-US"/>
                              </w:rPr>
                              <w:t>April</w:t>
                            </w:r>
                            <w:r w:rsidR="00D62D37">
                              <w:rPr>
                                <w:bCs w:val="0"/>
                                <w:lang w:val="en-US"/>
                              </w:rPr>
                              <w:t xml:space="preserve"> 2024</w:t>
                            </w:r>
                            <w:r w:rsidRPr="007974A5">
                              <w:rPr>
                                <w:bCs w:val="0"/>
                                <w:lang w:val="en-US"/>
                              </w:rPr>
                              <w:t xml:space="preserve"> in</w:t>
                            </w:r>
                            <w:r w:rsidR="00DE0E4A">
                              <w:rPr>
                                <w:bCs w:val="0"/>
                                <w:lang w:val="en-US"/>
                              </w:rPr>
                              <w:t> </w:t>
                            </w:r>
                            <w:r w:rsidRPr="007974A5">
                              <w:rPr>
                                <w:bCs w:val="0"/>
                                <w:lang w:val="en-US"/>
                              </w:rPr>
                              <w:t xml:space="preserve">comparison </w:t>
                            </w:r>
                            <w:r>
                              <w:rPr>
                                <w:bCs w:val="0"/>
                                <w:lang w:val="en-US"/>
                              </w:rPr>
                              <w:t>to</w:t>
                            </w:r>
                            <w:r w:rsidRPr="007974A5">
                              <w:rPr>
                                <w:bCs w:val="0"/>
                                <w:lang w:val="en-US"/>
                              </w:rPr>
                              <w:t xml:space="preserve"> the corresponding month of the previous year, </w:t>
                            </w:r>
                            <w:r w:rsidR="00803C20">
                              <w:rPr>
                                <w:bCs w:val="0"/>
                                <w:lang w:val="en-US"/>
                              </w:rPr>
                              <w:t>t</w:t>
                            </w:r>
                            <w:r w:rsidR="00803C20" w:rsidRPr="00803C20">
                              <w:rPr>
                                <w:bCs w:val="0"/>
                                <w:lang w:val="en-US"/>
                              </w:rPr>
                              <w:t xml:space="preserve">he prices were </w:t>
                            </w:r>
                            <w:r w:rsidR="00046036">
                              <w:rPr>
                                <w:bCs w:val="0"/>
                                <w:lang w:val="en-US"/>
                              </w:rPr>
                              <w:t>de</w:t>
                            </w:r>
                            <w:r w:rsidR="00803C20" w:rsidRPr="00803C20">
                              <w:rPr>
                                <w:bCs w:val="0"/>
                                <w:lang w:val="en-US"/>
                              </w:rPr>
                              <w:t xml:space="preserve">creased the most in </w:t>
                            </w:r>
                            <w:r w:rsidR="007B51C5">
                              <w:rPr>
                                <w:bCs w:val="0"/>
                                <w:lang w:val="en-US"/>
                              </w:rPr>
                              <w:t xml:space="preserve">manufacture of </w:t>
                            </w:r>
                            <w:r w:rsidR="00F231F2">
                              <w:rPr>
                                <w:bCs w:val="0"/>
                                <w:lang w:val="en-US"/>
                              </w:rPr>
                              <w:t>basic metals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80FC30" id="Pole tekstowe 13" o:spid="_x0000_s1029" type="#_x0000_t202" alt="In April 2024 in comparison to the corresponding month of the previous year, the prices were decreased the most in manufacture of basic metals" style="position:absolute;margin-left:414.3pt;margin-top:221.4pt;width:135.85pt;height:91pt;z-index:-25155072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" filled="f" stroked="f">
                <v:textbox>
                  <w:txbxContent>
                    <w:p w14:paraId="0F853B2D" w14:textId="72C5FBEF" w:rsidR="00656307" w:rsidRPr="007974A5" w:rsidRDefault="00656307" w:rsidP="00656307">
                      <w:pPr>
                        <w:pStyle w:val="tekstzboku"/>
                        <w:rPr>
                          <w:bCs w:val="0"/>
                          <w:lang w:val="en-US"/>
                        </w:rPr>
                      </w:pPr>
                      <w:r>
                        <w:rPr>
                          <w:lang w:val="en-US"/>
                        </w:rPr>
                        <w:t>In</w:t>
                      </w:r>
                      <w:r w:rsidRPr="007974A5">
                        <w:rPr>
                          <w:bCs w:val="0"/>
                          <w:lang w:val="en-US"/>
                        </w:rPr>
                        <w:t xml:space="preserve"> </w:t>
                      </w:r>
                      <w:r w:rsidR="00E06C92">
                        <w:rPr>
                          <w:bCs w:val="0"/>
                          <w:lang w:val="en-US"/>
                        </w:rPr>
                        <w:t>April</w:t>
                      </w:r>
                      <w:r w:rsidR="00D62D37">
                        <w:rPr>
                          <w:bCs w:val="0"/>
                          <w:lang w:val="en-US"/>
                        </w:rPr>
                        <w:t xml:space="preserve"> 2024</w:t>
                      </w:r>
                      <w:r w:rsidRPr="007974A5">
                        <w:rPr>
                          <w:bCs w:val="0"/>
                          <w:lang w:val="en-US"/>
                        </w:rPr>
                        <w:t xml:space="preserve"> in</w:t>
                      </w:r>
                      <w:r w:rsidR="00DE0E4A">
                        <w:rPr>
                          <w:bCs w:val="0"/>
                          <w:lang w:val="en-US"/>
                        </w:rPr>
                        <w:t> </w:t>
                      </w:r>
                      <w:r w:rsidRPr="007974A5">
                        <w:rPr>
                          <w:bCs w:val="0"/>
                          <w:lang w:val="en-US"/>
                        </w:rPr>
                        <w:t xml:space="preserve">comparison </w:t>
                      </w:r>
                      <w:r>
                        <w:rPr>
                          <w:bCs w:val="0"/>
                          <w:lang w:val="en-US"/>
                        </w:rPr>
                        <w:t>to</w:t>
                      </w:r>
                      <w:r w:rsidRPr="007974A5">
                        <w:rPr>
                          <w:bCs w:val="0"/>
                          <w:lang w:val="en-US"/>
                        </w:rPr>
                        <w:t xml:space="preserve"> the corresponding month of the previous year, </w:t>
                      </w:r>
                      <w:r w:rsidR="00803C20">
                        <w:rPr>
                          <w:bCs w:val="0"/>
                          <w:lang w:val="en-US"/>
                        </w:rPr>
                        <w:t>t</w:t>
                      </w:r>
                      <w:r w:rsidR="00803C20" w:rsidRPr="00803C20">
                        <w:rPr>
                          <w:bCs w:val="0"/>
                          <w:lang w:val="en-US"/>
                        </w:rPr>
                        <w:t xml:space="preserve">he prices were </w:t>
                      </w:r>
                      <w:r w:rsidR="00046036">
                        <w:rPr>
                          <w:bCs w:val="0"/>
                          <w:lang w:val="en-US"/>
                        </w:rPr>
                        <w:t>de</w:t>
                      </w:r>
                      <w:r w:rsidR="00803C20" w:rsidRPr="00803C20">
                        <w:rPr>
                          <w:bCs w:val="0"/>
                          <w:lang w:val="en-US"/>
                        </w:rPr>
                        <w:t xml:space="preserve">creased the most in </w:t>
                      </w:r>
                      <w:r w:rsidR="007B51C5">
                        <w:rPr>
                          <w:bCs w:val="0"/>
                          <w:lang w:val="en-US"/>
                        </w:rPr>
                        <w:t xml:space="preserve">manufacture of </w:t>
                      </w:r>
                      <w:r w:rsidR="00F231F2">
                        <w:rPr>
                          <w:bCs w:val="0"/>
                          <w:lang w:val="en-US"/>
                        </w:rPr>
                        <w:t>basic metals</w:t>
                      </w:r>
                    </w:p>
                  </w:txbxContent>
                </v:textbox>
                <w10:wrap type="tight" anchory="page"/>
              </v:shape>
            </w:pict>
          </mc:Fallback>
        </mc:AlternateContent>
      </w:r>
    </w:p>
    <w:p w14:paraId="16C9133A" w14:textId="1B0BA953" w:rsidR="005669EA" w:rsidRDefault="005669EA" w:rsidP="00656307">
      <w:pPr>
        <w:rPr>
          <w:shd w:val="clear" w:color="auto" w:fill="FFFFFF"/>
          <w:lang w:val="en-US"/>
        </w:rPr>
      </w:pPr>
    </w:p>
    <w:p w14:paraId="2485A549" w14:textId="6D46D549" w:rsidR="00803C20" w:rsidRDefault="006609E2" w:rsidP="00803C20">
      <w:pPr>
        <w:rPr>
          <w:shd w:val="clear" w:color="auto" w:fill="FFFFFF"/>
          <w:lang w:val="en-US"/>
        </w:rPr>
      </w:pPr>
      <w:r w:rsidRPr="006609E2">
        <w:rPr>
          <w:shd w:val="clear" w:color="auto" w:fill="FFFFFF"/>
          <w:lang w:val="en-US"/>
        </w:rPr>
        <w:t xml:space="preserve">However, prices in </w:t>
      </w:r>
      <w:r w:rsidRPr="00C2178F">
        <w:rPr>
          <w:b/>
          <w:shd w:val="clear" w:color="auto" w:fill="FFFFFF"/>
          <w:lang w:val="en-US"/>
        </w:rPr>
        <w:t>water supply; sewerage</w:t>
      </w:r>
      <w:r>
        <w:rPr>
          <w:b/>
          <w:shd w:val="clear" w:color="auto" w:fill="FFFFFF"/>
          <w:lang w:val="en-US"/>
        </w:rPr>
        <w:t>,</w:t>
      </w:r>
      <w:r w:rsidRPr="00C2178F">
        <w:rPr>
          <w:b/>
          <w:shd w:val="clear" w:color="auto" w:fill="FFFFFF"/>
          <w:lang w:val="en-US"/>
        </w:rPr>
        <w:t xml:space="preserve"> waste management and remediation activitie</w:t>
      </w:r>
      <w:r>
        <w:rPr>
          <w:b/>
          <w:shd w:val="clear" w:color="auto" w:fill="FFFFFF"/>
          <w:lang w:val="en-US"/>
        </w:rPr>
        <w:t xml:space="preserve">s </w:t>
      </w:r>
      <w:r w:rsidRPr="006609E2">
        <w:rPr>
          <w:shd w:val="clear" w:color="auto" w:fill="FFFFFF"/>
          <w:lang w:val="en-US"/>
        </w:rPr>
        <w:t xml:space="preserve">section increased </w:t>
      </w:r>
      <w:r w:rsidR="00803C20">
        <w:rPr>
          <w:shd w:val="clear" w:color="auto" w:fill="FFFFFF"/>
          <w:lang w:val="en-US"/>
        </w:rPr>
        <w:t xml:space="preserve">in annual </w:t>
      </w:r>
      <w:r w:rsidR="00803C20" w:rsidRPr="002E156A">
        <w:rPr>
          <w:shd w:val="clear" w:color="auto" w:fill="FFFFFF"/>
          <w:lang w:val="en-US"/>
        </w:rPr>
        <w:t xml:space="preserve">terms </w:t>
      </w:r>
      <w:r w:rsidR="004A345A">
        <w:rPr>
          <w:shd w:val="clear" w:color="auto" w:fill="FFFFFF"/>
          <w:lang w:val="en-US"/>
        </w:rPr>
        <w:t xml:space="preserve">– </w:t>
      </w:r>
      <w:r w:rsidR="00803C20">
        <w:rPr>
          <w:shd w:val="clear" w:color="auto" w:fill="FFFFFF"/>
          <w:lang w:val="en-US"/>
        </w:rPr>
        <w:t xml:space="preserve">by </w:t>
      </w:r>
      <w:r w:rsidR="007B51C5">
        <w:rPr>
          <w:shd w:val="clear" w:color="auto" w:fill="FFFFFF"/>
          <w:lang w:val="en-US"/>
        </w:rPr>
        <w:t>1</w:t>
      </w:r>
      <w:r w:rsidR="000C3DBE">
        <w:rPr>
          <w:shd w:val="clear" w:color="auto" w:fill="FFFFFF"/>
          <w:lang w:val="en-US"/>
        </w:rPr>
        <w:t>.</w:t>
      </w:r>
      <w:r w:rsidR="00E06C92">
        <w:rPr>
          <w:shd w:val="clear" w:color="auto" w:fill="FFFFFF"/>
          <w:lang w:val="en-US"/>
        </w:rPr>
        <w:t>8</w:t>
      </w:r>
      <w:r w:rsidR="00803C20">
        <w:rPr>
          <w:shd w:val="clear" w:color="auto" w:fill="FFFFFF"/>
          <w:lang w:val="en-US"/>
        </w:rPr>
        <w:t>%.</w:t>
      </w:r>
    </w:p>
    <w:p w14:paraId="0F2AB7C8" w14:textId="77777777" w:rsidR="006609E2" w:rsidRPr="00163614" w:rsidRDefault="006609E2" w:rsidP="006609E2">
      <w:pPr>
        <w:spacing w:before="0" w:after="160" w:line="259" w:lineRule="auto"/>
        <w:rPr>
          <w:lang w:val="en-US"/>
        </w:rPr>
      </w:pPr>
      <w:r w:rsidRPr="00163614">
        <w:rPr>
          <w:lang w:val="en-US"/>
        </w:rPr>
        <w:br w:type="page"/>
      </w:r>
    </w:p>
    <w:p w14:paraId="5032F38F" w14:textId="2ADDF3BB" w:rsidR="00656307" w:rsidRDefault="00656307" w:rsidP="00656307">
      <w:pPr>
        <w:pStyle w:val="Tytuwykresu0"/>
        <w:ind w:left="709" w:hanging="709"/>
        <w:rPr>
          <w:lang w:val="en-US"/>
        </w:rPr>
      </w:pPr>
      <w:r w:rsidRPr="007444CA">
        <w:rPr>
          <w:lang w:val="en-US"/>
        </w:rPr>
        <w:lastRenderedPageBreak/>
        <w:t xml:space="preserve">Chart </w:t>
      </w:r>
      <w:r w:rsidR="00FB6000">
        <w:rPr>
          <w:lang w:val="en-US"/>
        </w:rPr>
        <w:t>3</w:t>
      </w:r>
      <w:r w:rsidRPr="007444CA">
        <w:rPr>
          <w:lang w:val="en-US"/>
        </w:rPr>
        <w:t>. Prices changes of sold production of industry in 202</w:t>
      </w:r>
      <w:r w:rsidR="00F231F2">
        <w:rPr>
          <w:lang w:val="en-US"/>
        </w:rPr>
        <w:t>3</w:t>
      </w:r>
      <w:r w:rsidRPr="007444CA">
        <w:rPr>
          <w:lang w:val="en-US"/>
        </w:rPr>
        <w:t>-202</w:t>
      </w:r>
      <w:r w:rsidR="00B22C78">
        <w:rPr>
          <w:lang w:val="en-US"/>
        </w:rPr>
        <w:t>4</w:t>
      </w:r>
      <w:r w:rsidRPr="007444CA">
        <w:rPr>
          <w:lang w:val="en-US"/>
        </w:rPr>
        <w:t xml:space="preserve"> in relation to</w:t>
      </w:r>
      <w:r>
        <w:rPr>
          <w:lang w:val="en-US"/>
        </w:rPr>
        <w:t> </w:t>
      </w:r>
      <w:r w:rsidRPr="007444CA">
        <w:rPr>
          <w:lang w:val="en-US"/>
        </w:rPr>
        <w:t>the</w:t>
      </w:r>
      <w:r>
        <w:rPr>
          <w:lang w:val="en-US"/>
        </w:rPr>
        <w:t> p</w:t>
      </w:r>
      <w:r w:rsidRPr="007444CA">
        <w:rPr>
          <w:lang w:val="en-US"/>
        </w:rPr>
        <w:t>revious period</w:t>
      </w:r>
    </w:p>
    <w:p w14:paraId="4DB697C7" w14:textId="71AE1BB2" w:rsidR="00656307" w:rsidRDefault="00131F2A" w:rsidP="00656307">
      <w:pPr>
        <w:pStyle w:val="Tytuwykresu0"/>
        <w:ind w:left="709" w:hanging="709"/>
        <w:rPr>
          <w:lang w:val="en-US"/>
        </w:rPr>
      </w:pPr>
      <w:r>
        <w:drawing>
          <wp:anchor distT="0" distB="0" distL="114300" distR="114300" simplePos="0" relativeHeight="251825152" behindDoc="0" locked="0" layoutInCell="1" allowOverlap="1" wp14:anchorId="3048370F" wp14:editId="4E59723B">
            <wp:simplePos x="0" y="0"/>
            <wp:positionH relativeFrom="margin">
              <wp:align>left</wp:align>
            </wp:positionH>
            <wp:positionV relativeFrom="paragraph">
              <wp:posOffset>349250</wp:posOffset>
            </wp:positionV>
            <wp:extent cx="5198110" cy="2895600"/>
            <wp:effectExtent l="0" t="0" r="2540" b="0"/>
            <wp:wrapTopAndBottom/>
            <wp:docPr id="25" name="Wykres 25" descr="Chart 3. Prices changes of sold production of industry in 2023-2024 in relation to the previous period">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CD6B04" w:rsidRPr="00823593">
        <w:rPr>
          <w:b w:val="0"/>
          <w:spacing w:val="-2"/>
          <w:szCs w:val="19"/>
        </w:rPr>
        <mc:AlternateContent>
          <mc:Choice Requires="wps">
            <w:drawing>
              <wp:anchor distT="45720" distB="45720" distL="114300" distR="114300" simplePos="0" relativeHeight="251806720" behindDoc="1" locked="0" layoutInCell="1" allowOverlap="1" wp14:anchorId="69829FB6" wp14:editId="7711ADFF">
                <wp:simplePos x="0" y="0"/>
                <wp:positionH relativeFrom="column">
                  <wp:posOffset>5289969</wp:posOffset>
                </wp:positionH>
                <wp:positionV relativeFrom="paragraph">
                  <wp:posOffset>836415</wp:posOffset>
                </wp:positionV>
                <wp:extent cx="1725295" cy="1074420"/>
                <wp:effectExtent l="0" t="0" r="0" b="0"/>
                <wp:wrapTight wrapText="bothSides">
                  <wp:wrapPolygon edited="0">
                    <wp:start x="715" y="0"/>
                    <wp:lineTo x="715" y="21064"/>
                    <wp:lineTo x="20749" y="21064"/>
                    <wp:lineTo x="20749" y="0"/>
                    <wp:lineTo x="715" y="0"/>
                  </wp:wrapPolygon>
                </wp:wrapTight>
                <wp:docPr id="17" name="Pole tekstowe 17" descr="In April 2024, compared to the previous month, there was a decrease in prices of industrial production sold by 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74420"/>
                        </a:xfrm>
                        <a:prstGeom prst="rect">
                          <a:avLst/>
                        </a:prstGeom>
                        <a:noFill/>
                        <a:ln w="9525">
                          <a:noFill/>
                          <a:miter lim="800000"/>
                          <a:headEnd/>
                          <a:tailEnd/>
                        </a:ln>
                      </wps:spPr>
                      <wps:txbx>
                        <w:txbxContent>
                          <w:p w14:paraId="08952422" w14:textId="0F8A85F6" w:rsidR="00C72714" w:rsidRPr="00C72714" w:rsidRDefault="00C72714" w:rsidP="00C72714">
                            <w:pPr>
                              <w:pStyle w:val="tekstzboku"/>
                              <w:rPr>
                                <w:rFonts w:ascii="Calibri" w:hAnsi="Calibri"/>
                                <w:iCs/>
                                <w:sz w:val="22"/>
                                <w:lang w:val="en-US"/>
                              </w:rPr>
                            </w:pPr>
                            <w:r w:rsidRPr="00C72714">
                              <w:rPr>
                                <w:iCs/>
                                <w:lang w:val="en-US"/>
                              </w:rPr>
                              <w:t xml:space="preserve">In </w:t>
                            </w:r>
                            <w:r w:rsidR="009A6760">
                              <w:rPr>
                                <w:iCs/>
                                <w:lang w:val="en-US"/>
                              </w:rPr>
                              <w:t>April</w:t>
                            </w:r>
                            <w:r w:rsidR="000C3DBE">
                              <w:rPr>
                                <w:iCs/>
                                <w:lang w:val="en-US"/>
                              </w:rPr>
                              <w:t xml:space="preserve"> 2024</w:t>
                            </w:r>
                            <w:r w:rsidRPr="00C72714">
                              <w:rPr>
                                <w:iCs/>
                                <w:lang w:val="en-US"/>
                              </w:rPr>
                              <w:t xml:space="preserve">, compared to </w:t>
                            </w:r>
                            <w:r w:rsidR="00476CE8">
                              <w:rPr>
                                <w:iCs/>
                                <w:lang w:val="en-US"/>
                              </w:rPr>
                              <w:t>the previous month</w:t>
                            </w:r>
                            <w:r w:rsidRPr="00C72714">
                              <w:rPr>
                                <w:iCs/>
                                <w:lang w:val="en-US"/>
                              </w:rPr>
                              <w:t xml:space="preserve">, there was </w:t>
                            </w:r>
                            <w:r w:rsidR="00F231F2">
                              <w:rPr>
                                <w:iCs/>
                                <w:lang w:val="en-US"/>
                              </w:rPr>
                              <w:t>a decrease</w:t>
                            </w:r>
                            <w:r w:rsidRPr="00C72714">
                              <w:rPr>
                                <w:iCs/>
                                <w:lang w:val="en-US"/>
                              </w:rPr>
                              <w:t xml:space="preserve"> in prices of</w:t>
                            </w:r>
                            <w:r w:rsidR="000F0E30">
                              <w:rPr>
                                <w:iCs/>
                                <w:lang w:val="en-US"/>
                              </w:rPr>
                              <w:t> </w:t>
                            </w:r>
                            <w:r w:rsidRPr="00C72714">
                              <w:rPr>
                                <w:iCs/>
                                <w:lang w:val="en-US"/>
                              </w:rPr>
                              <w:t>industrial production sold by</w:t>
                            </w:r>
                            <w:r w:rsidR="00163614">
                              <w:rPr>
                                <w:iCs/>
                                <w:lang w:val="en-US"/>
                              </w:rPr>
                              <w:t> </w:t>
                            </w:r>
                            <w:r w:rsidRPr="00C72714">
                              <w:rPr>
                                <w:iCs/>
                                <w:lang w:val="en-US"/>
                              </w:rPr>
                              <w:t>0.</w:t>
                            </w:r>
                            <w:r w:rsidR="00131F2A">
                              <w:rPr>
                                <w:iCs/>
                                <w:lang w:val="en-US"/>
                              </w:rPr>
                              <w:t>2</w:t>
                            </w:r>
                            <w:r w:rsidRPr="00C72714">
                              <w:rPr>
                                <w:iCs/>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829FB6" id="Pole tekstowe 17" o:spid="_x0000_s1030" type="#_x0000_t202" alt="In April 2024, compared to the previous month, there was a decrease in prices of industrial production sold by 0.2%" style="position:absolute;left:0;text-align:left;margin-left:416.55pt;margin-top:65.85pt;width:135.85pt;height:84.6pt;z-index:-251509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" filled="f" stroked="f">
                <v:textbox>
                  <w:txbxContent>
                    <w:p w14:paraId="08952422" w14:textId="0F8A85F6" w:rsidR="00C72714" w:rsidRPr="00C72714" w:rsidRDefault="00C72714" w:rsidP="00C72714">
                      <w:pPr>
                        <w:pStyle w:val="tekstzboku"/>
                        <w:rPr>
                          <w:rFonts w:ascii="Calibri" w:hAnsi="Calibri"/>
                          <w:iCs/>
                          <w:sz w:val="22"/>
                          <w:lang w:val="en-US"/>
                        </w:rPr>
                      </w:pPr>
                      <w:r w:rsidRPr="00C72714">
                        <w:rPr>
                          <w:iCs/>
                          <w:lang w:val="en-US"/>
                        </w:rPr>
                        <w:t xml:space="preserve">In </w:t>
                      </w:r>
                      <w:r w:rsidR="009A6760">
                        <w:rPr>
                          <w:iCs/>
                          <w:lang w:val="en-US"/>
                        </w:rPr>
                        <w:t>April</w:t>
                      </w:r>
                      <w:r w:rsidR="000C3DBE">
                        <w:rPr>
                          <w:iCs/>
                          <w:lang w:val="en-US"/>
                        </w:rPr>
                        <w:t xml:space="preserve"> 2024</w:t>
                      </w:r>
                      <w:r w:rsidRPr="00C72714">
                        <w:rPr>
                          <w:iCs/>
                          <w:lang w:val="en-US"/>
                        </w:rPr>
                        <w:t xml:space="preserve">, compared to </w:t>
                      </w:r>
                      <w:r w:rsidR="00476CE8">
                        <w:rPr>
                          <w:iCs/>
                          <w:lang w:val="en-US"/>
                        </w:rPr>
                        <w:t>the previous month</w:t>
                      </w:r>
                      <w:r w:rsidRPr="00C72714">
                        <w:rPr>
                          <w:iCs/>
                          <w:lang w:val="en-US"/>
                        </w:rPr>
                        <w:t xml:space="preserve">, there was </w:t>
                      </w:r>
                      <w:r w:rsidR="00F231F2">
                        <w:rPr>
                          <w:iCs/>
                          <w:lang w:val="en-US"/>
                        </w:rPr>
                        <w:t>a decrease</w:t>
                      </w:r>
                      <w:r w:rsidRPr="00C72714">
                        <w:rPr>
                          <w:iCs/>
                          <w:lang w:val="en-US"/>
                        </w:rPr>
                        <w:t xml:space="preserve"> in prices of</w:t>
                      </w:r>
                      <w:r w:rsidR="000F0E30">
                        <w:rPr>
                          <w:iCs/>
                          <w:lang w:val="en-US"/>
                        </w:rPr>
                        <w:t> </w:t>
                      </w:r>
                      <w:r w:rsidRPr="00C72714">
                        <w:rPr>
                          <w:iCs/>
                          <w:lang w:val="en-US"/>
                        </w:rPr>
                        <w:t>industrial production sold by</w:t>
                      </w:r>
                      <w:r w:rsidR="00163614">
                        <w:rPr>
                          <w:iCs/>
                          <w:lang w:val="en-US"/>
                        </w:rPr>
                        <w:t> </w:t>
                      </w:r>
                      <w:r w:rsidRPr="00C72714">
                        <w:rPr>
                          <w:iCs/>
                          <w:lang w:val="en-US"/>
                        </w:rPr>
                        <w:t>0.</w:t>
                      </w:r>
                      <w:r w:rsidR="00131F2A">
                        <w:rPr>
                          <w:iCs/>
                          <w:lang w:val="en-US"/>
                        </w:rPr>
                        <w:t>2</w:t>
                      </w:r>
                      <w:r w:rsidRPr="00C72714">
                        <w:rPr>
                          <w:iCs/>
                          <w:lang w:val="en-US"/>
                        </w:rPr>
                        <w:t>%</w:t>
                      </w:r>
                    </w:p>
                  </w:txbxContent>
                </v:textbox>
                <w10:wrap type="tight"/>
              </v:shape>
            </w:pict>
          </mc:Fallback>
        </mc:AlternateContent>
      </w:r>
    </w:p>
    <w:p w14:paraId="5A00CF5A" w14:textId="32C7D2B5" w:rsidR="00CD6B04" w:rsidRDefault="00CD6B04" w:rsidP="00CD6B04">
      <w:pPr>
        <w:pStyle w:val="Datainformacjisygnalnej"/>
        <w:rPr>
          <w:lang w:val="en-US"/>
        </w:rPr>
      </w:pPr>
    </w:p>
    <w:p w14:paraId="70E99D88" w14:textId="3CB7B55C" w:rsidR="00656307" w:rsidRPr="007444CA" w:rsidRDefault="00656307" w:rsidP="00C6765E">
      <w:pPr>
        <w:pStyle w:val="Tytuwykresu0"/>
        <w:ind w:left="709" w:hanging="709"/>
        <w:rPr>
          <w:lang w:val="en-US"/>
        </w:rPr>
      </w:pPr>
      <w:r w:rsidRPr="007444CA">
        <w:rPr>
          <w:lang w:val="en-US"/>
        </w:rPr>
        <w:t xml:space="preserve">Chart </w:t>
      </w:r>
      <w:r w:rsidR="00FB6000">
        <w:rPr>
          <w:lang w:val="en-US"/>
        </w:rPr>
        <w:t>4</w:t>
      </w:r>
      <w:r w:rsidRPr="007444CA">
        <w:rPr>
          <w:lang w:val="en-US"/>
        </w:rPr>
        <w:t>.</w:t>
      </w:r>
      <w:r>
        <w:rPr>
          <w:spacing w:val="-2"/>
          <w:sz w:val="18"/>
          <w:lang w:val="en-US"/>
        </w:rPr>
        <w:t xml:space="preserve"> </w:t>
      </w:r>
      <w:r w:rsidRPr="007444CA">
        <w:rPr>
          <w:lang w:val="en-US"/>
        </w:rPr>
        <w:t>Prices changes of sold production of industry in 202</w:t>
      </w:r>
      <w:r w:rsidR="00F231F2">
        <w:rPr>
          <w:lang w:val="en-US"/>
        </w:rPr>
        <w:t>3</w:t>
      </w:r>
      <w:r w:rsidRPr="007444CA">
        <w:rPr>
          <w:lang w:val="en-US"/>
        </w:rPr>
        <w:t>-202</w:t>
      </w:r>
      <w:r w:rsidR="00B22C78">
        <w:rPr>
          <w:lang w:val="en-US"/>
        </w:rPr>
        <w:t>4</w:t>
      </w:r>
      <w:r w:rsidRPr="007444CA">
        <w:rPr>
          <w:lang w:val="en-US"/>
        </w:rPr>
        <w:t xml:space="preserve"> in relation to</w:t>
      </w:r>
      <w:r w:rsidR="00F37D85">
        <w:rPr>
          <w:lang w:val="en-US"/>
        </w:rPr>
        <w:t> </w:t>
      </w:r>
      <w:r w:rsidRPr="007444CA">
        <w:rPr>
          <w:lang w:val="en-US"/>
        </w:rPr>
        <w:t>the</w:t>
      </w:r>
      <w:r w:rsidR="00F37D85">
        <w:rPr>
          <w:lang w:val="en-US"/>
        </w:rPr>
        <w:t> </w:t>
      </w:r>
      <w:r w:rsidRPr="007444CA">
        <w:rPr>
          <w:lang w:val="en-US"/>
        </w:rPr>
        <w:t xml:space="preserve"> </w:t>
      </w:r>
      <w:r w:rsidR="00F37D85">
        <w:rPr>
          <w:lang w:val="en-US"/>
        </w:rPr>
        <w:t>corresponding</w:t>
      </w:r>
      <w:r w:rsidRPr="007444CA">
        <w:rPr>
          <w:lang w:val="en-US"/>
        </w:rPr>
        <w:t xml:space="preserve"> period of the previous year</w:t>
      </w:r>
    </w:p>
    <w:p w14:paraId="1F258ED0" w14:textId="3F696936" w:rsidR="00FB6000" w:rsidRPr="00F231F2" w:rsidRDefault="00131F2A" w:rsidP="00656307">
      <w:pPr>
        <w:spacing w:before="0" w:after="160" w:line="259" w:lineRule="auto"/>
        <w:rPr>
          <w:b/>
          <w:bCs/>
          <w:lang w:val="en-US"/>
        </w:rPr>
      </w:pPr>
      <w:bookmarkStart w:id="0" w:name="_GoBack"/>
      <w:r>
        <w:rPr>
          <w:noProof/>
        </w:rPr>
        <w:drawing>
          <wp:anchor distT="0" distB="0" distL="114300" distR="114300" simplePos="0" relativeHeight="251826176" behindDoc="0" locked="0" layoutInCell="1" allowOverlap="1" wp14:anchorId="3BCE70EE" wp14:editId="00AF51A0">
            <wp:simplePos x="0" y="0"/>
            <wp:positionH relativeFrom="margin">
              <wp:align>right</wp:align>
            </wp:positionH>
            <wp:positionV relativeFrom="paragraph">
              <wp:posOffset>252518</wp:posOffset>
            </wp:positionV>
            <wp:extent cx="5122545" cy="2625090"/>
            <wp:effectExtent l="0" t="0" r="1905" b="3810"/>
            <wp:wrapTopAndBottom/>
            <wp:docPr id="26" name="Wykres 26" descr="Chart 4. Prices changes of sold production of industry in 2023-2024 in relation to the  corresponding period of the previous year">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bookmarkEnd w:id="0"/>
      <w:r w:rsidR="00B94BC6" w:rsidRPr="00966C9A">
        <w:rPr>
          <w:noProof/>
        </w:rPr>
        <mc:AlternateContent>
          <mc:Choice Requires="wps">
            <w:drawing>
              <wp:anchor distT="45720" distB="45720" distL="114300" distR="114300" simplePos="0" relativeHeight="251764736" behindDoc="1" locked="0" layoutInCell="1" allowOverlap="1" wp14:anchorId="7A7069CE" wp14:editId="2DC8C7B3">
                <wp:simplePos x="0" y="0"/>
                <wp:positionH relativeFrom="page">
                  <wp:posOffset>5744845</wp:posOffset>
                </wp:positionH>
                <wp:positionV relativeFrom="paragraph">
                  <wp:posOffset>798195</wp:posOffset>
                </wp:positionV>
                <wp:extent cx="1725295" cy="888365"/>
                <wp:effectExtent l="0" t="0" r="0" b="0"/>
                <wp:wrapTight wrapText="bothSides">
                  <wp:wrapPolygon edited="0">
                    <wp:start x="715" y="0"/>
                    <wp:lineTo x="715" y="20843"/>
                    <wp:lineTo x="20749" y="20843"/>
                    <wp:lineTo x="20749" y="0"/>
                    <wp:lineTo x="715" y="0"/>
                  </wp:wrapPolygon>
                </wp:wrapTight>
                <wp:docPr id="4" name="Pole tekstowe 4" descr="In April 2024, a decline in the annual dynamics of sold production in industry prices was observed by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88365"/>
                        </a:xfrm>
                        <a:prstGeom prst="rect">
                          <a:avLst/>
                        </a:prstGeom>
                        <a:noFill/>
                        <a:ln w="9525">
                          <a:noFill/>
                          <a:miter lim="800000"/>
                          <a:headEnd/>
                          <a:tailEnd/>
                        </a:ln>
                      </wps:spPr>
                      <wps:txbx>
                        <w:txbxContent>
                          <w:p w14:paraId="65441F4D" w14:textId="4B421628" w:rsidR="00656307" w:rsidRPr="007444CA" w:rsidRDefault="000C3DBE" w:rsidP="00656307">
                            <w:pPr>
                              <w:pStyle w:val="tekstzboku"/>
                              <w:rPr>
                                <w:bCs w:val="0"/>
                                <w:lang w:val="en-US"/>
                              </w:rPr>
                            </w:pPr>
                            <w:r w:rsidRPr="000C3DBE">
                              <w:rPr>
                                <w:bCs w:val="0"/>
                                <w:lang w:val="en-US"/>
                              </w:rPr>
                              <w:t xml:space="preserve">In </w:t>
                            </w:r>
                            <w:r w:rsidR="00131F2A">
                              <w:rPr>
                                <w:bCs w:val="0"/>
                                <w:lang w:val="en-US"/>
                              </w:rPr>
                              <w:t>April</w:t>
                            </w:r>
                            <w:r w:rsidRPr="000C3DBE">
                              <w:rPr>
                                <w:bCs w:val="0"/>
                                <w:lang w:val="en-US"/>
                              </w:rPr>
                              <w:t xml:space="preserve"> 2024, a decline in the annual dynamics of sold production </w:t>
                            </w:r>
                            <w:r>
                              <w:rPr>
                                <w:bCs w:val="0"/>
                                <w:lang w:val="en-US"/>
                              </w:rPr>
                              <w:t xml:space="preserve">in industry </w:t>
                            </w:r>
                            <w:r w:rsidRPr="000C3DBE">
                              <w:rPr>
                                <w:bCs w:val="0"/>
                                <w:lang w:val="en-US"/>
                              </w:rPr>
                              <w:t>prices was observed</w:t>
                            </w:r>
                            <w:r w:rsidR="000A68E8">
                              <w:rPr>
                                <w:bCs w:val="0"/>
                                <w:lang w:val="en-US"/>
                              </w:rPr>
                              <w:t xml:space="preserve"> by </w:t>
                            </w:r>
                            <w:r w:rsidR="00131F2A">
                              <w:rPr>
                                <w:bCs w:val="0"/>
                                <w:lang w:val="en-US"/>
                              </w:rPr>
                              <w:t>8</w:t>
                            </w:r>
                            <w:r w:rsidR="00F231F2">
                              <w:rPr>
                                <w:bCs w:val="0"/>
                                <w:lang w:val="en-US"/>
                              </w:rPr>
                              <w:t>.6</w:t>
                            </w:r>
                            <w:r w:rsidR="000A68E8">
                              <w:rPr>
                                <w:bCs w:val="0"/>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7069CE" id="Pole tekstowe 4" o:spid="_x0000_s1031" type="#_x0000_t202" alt="In April 2024, a decline in the annual dynamics of sold production in industry prices was observed by 8.6%" style="position:absolute;margin-left:452.35pt;margin-top:62.85pt;width:135.85pt;height:69.95pt;z-index:-2515517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" filled="f" stroked="f">
                <v:textbox>
                  <w:txbxContent>
                    <w:p w14:paraId="65441F4D" w14:textId="4B421628" w:rsidR="00656307" w:rsidRPr="007444CA" w:rsidRDefault="000C3DBE" w:rsidP="00656307">
                      <w:pPr>
                        <w:pStyle w:val="tekstzboku"/>
                        <w:rPr>
                          <w:bCs w:val="0"/>
                          <w:lang w:val="en-US"/>
                        </w:rPr>
                      </w:pPr>
                      <w:r w:rsidRPr="000C3DBE">
                        <w:rPr>
                          <w:bCs w:val="0"/>
                          <w:lang w:val="en-US"/>
                        </w:rPr>
                        <w:t xml:space="preserve">In </w:t>
                      </w:r>
                      <w:r w:rsidR="00131F2A">
                        <w:rPr>
                          <w:bCs w:val="0"/>
                          <w:lang w:val="en-US"/>
                        </w:rPr>
                        <w:t>April</w:t>
                      </w:r>
                      <w:r w:rsidRPr="000C3DBE">
                        <w:rPr>
                          <w:bCs w:val="0"/>
                          <w:lang w:val="en-US"/>
                        </w:rPr>
                        <w:t xml:space="preserve"> 2024, a decline in the annual dynamics of sold production </w:t>
                      </w:r>
                      <w:r>
                        <w:rPr>
                          <w:bCs w:val="0"/>
                          <w:lang w:val="en-US"/>
                        </w:rPr>
                        <w:t xml:space="preserve">in industry </w:t>
                      </w:r>
                      <w:r w:rsidRPr="000C3DBE">
                        <w:rPr>
                          <w:bCs w:val="0"/>
                          <w:lang w:val="en-US"/>
                        </w:rPr>
                        <w:t>prices was observed</w:t>
                      </w:r>
                      <w:r w:rsidR="000A68E8">
                        <w:rPr>
                          <w:bCs w:val="0"/>
                          <w:lang w:val="en-US"/>
                        </w:rPr>
                        <w:t xml:space="preserve"> by </w:t>
                      </w:r>
                      <w:r w:rsidR="00131F2A">
                        <w:rPr>
                          <w:bCs w:val="0"/>
                          <w:lang w:val="en-US"/>
                        </w:rPr>
                        <w:t>8</w:t>
                      </w:r>
                      <w:r w:rsidR="00F231F2">
                        <w:rPr>
                          <w:bCs w:val="0"/>
                          <w:lang w:val="en-US"/>
                        </w:rPr>
                        <w:t>.6</w:t>
                      </w:r>
                      <w:r w:rsidR="000A68E8">
                        <w:rPr>
                          <w:bCs w:val="0"/>
                          <w:lang w:val="en-US"/>
                        </w:rPr>
                        <w:t>%</w:t>
                      </w:r>
                    </w:p>
                  </w:txbxContent>
                </v:textbox>
                <w10:wrap type="tight" anchorx="page"/>
              </v:shape>
            </w:pict>
          </mc:Fallback>
        </mc:AlternateContent>
      </w:r>
    </w:p>
    <w:p w14:paraId="1D56B336" w14:textId="3EF4CAE8" w:rsidR="00FB6000" w:rsidRDefault="00FB6000" w:rsidP="00656307">
      <w:pPr>
        <w:spacing w:before="0" w:after="160" w:line="259" w:lineRule="auto"/>
        <w:rPr>
          <w:b/>
          <w:bCs/>
          <w:lang w:val="en-US"/>
        </w:rPr>
      </w:pPr>
    </w:p>
    <w:p w14:paraId="4D4D6E5B" w14:textId="71E819DB" w:rsidR="00656307" w:rsidRDefault="00656307" w:rsidP="00656307">
      <w:pPr>
        <w:spacing w:before="0" w:after="160" w:line="259" w:lineRule="auto"/>
        <w:rPr>
          <w:rFonts w:ascii="Fira Sans SemiBold" w:eastAsia="Times New Roman" w:hAnsi="Fira Sans SemiBold" w:cs="Times New Roman"/>
          <w:noProof/>
          <w:szCs w:val="24"/>
          <w:lang w:val="en-US" w:eastAsia="pl-PL"/>
        </w:rPr>
      </w:pPr>
      <w:r>
        <w:rPr>
          <w:b/>
          <w:bCs/>
          <w:lang w:val="en-US"/>
        </w:rPr>
        <w:br w:type="page"/>
      </w:r>
    </w:p>
    <w:p w14:paraId="2E8F6DF4" w14:textId="541E70F3" w:rsidR="00656307" w:rsidRDefault="00656307" w:rsidP="00656307">
      <w:pPr>
        <w:pStyle w:val="Tytuwykresu0"/>
        <w:rPr>
          <w:b w:val="0"/>
          <w:bCs w:val="0"/>
          <w:lang w:val="en-US"/>
        </w:rPr>
      </w:pPr>
    </w:p>
    <w:p w14:paraId="6E35FB47" w14:textId="21D9866C" w:rsidR="00B37B5D" w:rsidRDefault="00B37B5D" w:rsidP="00C6765E">
      <w:pPr>
        <w:pStyle w:val="Tytuwykresu0"/>
        <w:ind w:left="709" w:hanging="709"/>
        <w:rPr>
          <w:lang w:val="en-US"/>
        </w:rPr>
      </w:pPr>
      <w:r w:rsidRPr="007444CA">
        <w:rPr>
          <w:lang w:val="en-US"/>
        </w:rPr>
        <w:t xml:space="preserve">Chart </w:t>
      </w:r>
      <w:r>
        <w:rPr>
          <w:lang w:val="en-US"/>
        </w:rPr>
        <w:t>5</w:t>
      </w:r>
      <w:r w:rsidRPr="007444CA">
        <w:rPr>
          <w:lang w:val="en-US"/>
        </w:rPr>
        <w:t>. Prices changes of sold production of industry by sections NACE in 202</w:t>
      </w:r>
      <w:r w:rsidR="00F231F2">
        <w:rPr>
          <w:lang w:val="en-US"/>
        </w:rPr>
        <w:t>3</w:t>
      </w:r>
      <w:r w:rsidRPr="007444CA">
        <w:rPr>
          <w:lang w:val="en-US"/>
        </w:rPr>
        <w:t>-202</w:t>
      </w:r>
      <w:r w:rsidR="00B22C78">
        <w:rPr>
          <w:lang w:val="en-US"/>
        </w:rPr>
        <w:t>4</w:t>
      </w:r>
      <w:r>
        <w:rPr>
          <w:lang w:val="en-US"/>
        </w:rPr>
        <w:t xml:space="preserve"> </w:t>
      </w:r>
      <w:r w:rsidRPr="007444CA">
        <w:rPr>
          <w:lang w:val="en-US"/>
        </w:rPr>
        <w:t>in</w:t>
      </w:r>
      <w:r>
        <w:rPr>
          <w:lang w:val="en-US"/>
        </w:rPr>
        <w:t> </w:t>
      </w:r>
      <w:r w:rsidRPr="007444CA">
        <w:rPr>
          <w:lang w:val="en-US"/>
        </w:rPr>
        <w:t>relation to December 202</w:t>
      </w:r>
      <w:r w:rsidR="00F231F2">
        <w:rPr>
          <w:lang w:val="en-US"/>
        </w:rPr>
        <w:t>2</w:t>
      </w:r>
    </w:p>
    <w:p w14:paraId="29FCC423" w14:textId="3DBBDFB0" w:rsidR="005669EA" w:rsidRDefault="00131F2A" w:rsidP="00F231F2">
      <w:pPr>
        <w:rPr>
          <w:rFonts w:eastAsia="Times New Roman" w:cs="Times New Roman"/>
          <w:szCs w:val="19"/>
          <w:lang w:val="en-US" w:eastAsia="pl-PL"/>
        </w:rPr>
      </w:pPr>
      <w:r>
        <w:rPr>
          <w:noProof/>
        </w:rPr>
        <w:drawing>
          <wp:anchor distT="0" distB="0" distL="114300" distR="114300" simplePos="0" relativeHeight="251827200" behindDoc="0" locked="0" layoutInCell="1" allowOverlap="1" wp14:anchorId="52CCF0ED" wp14:editId="5331E4DF">
            <wp:simplePos x="0" y="0"/>
            <wp:positionH relativeFrom="margin">
              <wp:align>left</wp:align>
            </wp:positionH>
            <wp:positionV relativeFrom="paragraph">
              <wp:posOffset>332105</wp:posOffset>
            </wp:positionV>
            <wp:extent cx="5223510" cy="3267710"/>
            <wp:effectExtent l="0" t="0" r="0" b="8890"/>
            <wp:wrapTopAndBottom/>
            <wp:docPr id="27" name="Wykres 27" descr="Chart 5. Prices changes of sold production of industry by sections NACE in 2023-2024 in relation to December 2022">
              <a:extLst xmlns:a="http://schemas.openxmlformats.org/drawingml/2006/main">
                <a:ext uri="{FF2B5EF4-FFF2-40B4-BE49-F238E27FC236}">
                  <a16:creationId xmlns:a16="http://schemas.microsoft.com/office/drawing/2014/main" id="{AF095C1F-9248-42E3-8CBE-380D3C5EE2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V relativeFrom="margin">
              <wp14:pctHeight>0</wp14:pctHeight>
            </wp14:sizeRelV>
          </wp:anchor>
        </w:drawing>
      </w:r>
    </w:p>
    <w:p w14:paraId="6FD09C5E" w14:textId="1DF7927F" w:rsidR="005669EA" w:rsidRDefault="005669EA" w:rsidP="00180E0E">
      <w:pPr>
        <w:spacing w:line="288" w:lineRule="auto"/>
        <w:rPr>
          <w:rFonts w:eastAsia="Times New Roman" w:cs="Times New Roman"/>
          <w:szCs w:val="19"/>
          <w:lang w:val="en-US" w:eastAsia="pl-PL"/>
        </w:rPr>
      </w:pPr>
    </w:p>
    <w:p w14:paraId="2A936F5F" w14:textId="77777777" w:rsidR="005669EA" w:rsidRDefault="005669EA" w:rsidP="00180E0E">
      <w:pPr>
        <w:spacing w:line="288" w:lineRule="auto"/>
        <w:rPr>
          <w:rFonts w:eastAsia="Times New Roman" w:cs="Times New Roman"/>
          <w:szCs w:val="19"/>
          <w:lang w:val="en-US" w:eastAsia="pl-PL"/>
        </w:rPr>
      </w:pPr>
    </w:p>
    <w:p w14:paraId="3C222B0C" w14:textId="310BBE61" w:rsidR="00DA331D" w:rsidRPr="00982A1A" w:rsidRDefault="00180E0E" w:rsidP="00180E0E">
      <w:pPr>
        <w:spacing w:line="288" w:lineRule="auto"/>
        <w:rPr>
          <w:rFonts w:eastAsia="Times New Roman" w:cs="Times New Roman"/>
          <w:color w:val="FF0000"/>
          <w:szCs w:val="19"/>
          <w:lang w:val="en-US" w:eastAsia="pl-PL"/>
        </w:rPr>
        <w:sectPr w:rsidR="00DA331D" w:rsidRPr="00982A1A" w:rsidSect="003B18B6">
          <w:headerReference w:type="default" r:id="rId16"/>
          <w:footerReference w:type="default" r:id="rId17"/>
          <w:headerReference w:type="first" r:id="rId18"/>
          <w:footerReference w:type="first" r:id="rId19"/>
          <w:pgSz w:w="11906" w:h="16838"/>
          <w:pgMar w:top="720" w:right="3119" w:bottom="720" w:left="720" w:header="284" w:footer="283" w:gutter="0"/>
          <w:cols w:space="708"/>
          <w:titlePg/>
          <w:docGrid w:linePitch="360"/>
        </w:sectPr>
      </w:pPr>
      <w:r w:rsidRPr="00FB6000">
        <w:rPr>
          <w:rFonts w:eastAsia="Times New Roman" w:cs="Times New Roman"/>
          <w:szCs w:val="19"/>
          <w:lang w:val="en-US" w:eastAsia="pl-PL"/>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RPr="002A7500" w14:paraId="196D0BDA" w14:textId="77777777" w:rsidTr="009E7D31">
        <w:trPr>
          <w:trHeight w:val="1626"/>
        </w:trPr>
        <w:tc>
          <w:tcPr>
            <w:tcW w:w="4926" w:type="dxa"/>
          </w:tcPr>
          <w:p w14:paraId="05DA311F" w14:textId="094CF4F7" w:rsidR="00DE2400" w:rsidRPr="00982A1A" w:rsidRDefault="00C60504" w:rsidP="00DE2400">
            <w:pPr>
              <w:spacing w:before="0" w:after="0" w:line="276" w:lineRule="auto"/>
              <w:rPr>
                <w:rFonts w:cs="Arial"/>
                <w:sz w:val="20"/>
                <w:lang w:val="en-US"/>
              </w:rPr>
            </w:pPr>
            <w:r w:rsidRPr="00982A1A">
              <w:rPr>
                <w:rFonts w:cs="Arial"/>
                <w:sz w:val="20"/>
                <w:lang w:val="en-US"/>
              </w:rPr>
              <w:lastRenderedPageBreak/>
              <w:t>Prepared by</w:t>
            </w:r>
            <w:r w:rsidR="00DE2400" w:rsidRPr="00982A1A">
              <w:rPr>
                <w:rFonts w:cs="Arial"/>
                <w:sz w:val="20"/>
                <w:lang w:val="en-US"/>
              </w:rPr>
              <w:t>:</w:t>
            </w:r>
          </w:p>
          <w:p w14:paraId="1E9B29DC" w14:textId="31E91433" w:rsidR="00DE2400" w:rsidRPr="00982A1A" w:rsidRDefault="00466CC0" w:rsidP="00DE2400">
            <w:pPr>
              <w:spacing w:before="0" w:line="276" w:lineRule="auto"/>
              <w:rPr>
                <w:rFonts w:cs="Arial"/>
                <w:b/>
                <w:color w:val="000000" w:themeColor="text1"/>
                <w:sz w:val="20"/>
                <w:lang w:val="en-US"/>
              </w:rPr>
            </w:pPr>
            <w:r>
              <w:rPr>
                <w:rFonts w:cs="Arial"/>
                <w:b/>
                <w:color w:val="000000" w:themeColor="text1"/>
                <w:sz w:val="20"/>
                <w:lang w:val="en-US"/>
              </w:rPr>
              <w:t>The Trade and Services</w:t>
            </w:r>
            <w:r w:rsidR="006C197A" w:rsidRPr="00982A1A">
              <w:rPr>
                <w:rFonts w:cs="Arial"/>
                <w:b/>
                <w:color w:val="000000" w:themeColor="text1"/>
                <w:sz w:val="20"/>
                <w:lang w:val="en-US"/>
              </w:rPr>
              <w:t xml:space="preserve"> </w:t>
            </w:r>
            <w:r w:rsidR="00DE2400" w:rsidRPr="00982A1A">
              <w:rPr>
                <w:rFonts w:cs="Arial"/>
                <w:b/>
                <w:color w:val="000000" w:themeColor="text1"/>
                <w:sz w:val="20"/>
                <w:lang w:val="en-US"/>
              </w:rPr>
              <w:t>Department</w:t>
            </w:r>
          </w:p>
          <w:p w14:paraId="41A1AE38" w14:textId="1D5EF276" w:rsidR="00DE2400" w:rsidRPr="00AE54DC" w:rsidRDefault="00DE2400" w:rsidP="00747B8C">
            <w:pPr>
              <w:spacing w:before="0" w:after="0" w:line="276" w:lineRule="auto"/>
              <w:rPr>
                <w:b/>
                <w:sz w:val="20"/>
                <w:szCs w:val="20"/>
                <w:lang w:val="fi-FI"/>
              </w:rPr>
            </w:pPr>
            <w:r w:rsidRPr="00AE54DC">
              <w:rPr>
                <w:b/>
                <w:sz w:val="20"/>
                <w:szCs w:val="20"/>
                <w:lang w:val="fi-FI"/>
              </w:rPr>
              <w:t>D</w:t>
            </w:r>
            <w:r w:rsidR="006C197A" w:rsidRPr="00AE54DC">
              <w:rPr>
                <w:b/>
                <w:sz w:val="20"/>
                <w:szCs w:val="20"/>
                <w:lang w:val="fi-FI"/>
              </w:rPr>
              <w:t>irec</w:t>
            </w:r>
            <w:r w:rsidRPr="00AE54DC">
              <w:rPr>
                <w:b/>
                <w:sz w:val="20"/>
                <w:szCs w:val="20"/>
                <w:lang w:val="fi-FI"/>
              </w:rPr>
              <w:t xml:space="preserve">tor </w:t>
            </w:r>
            <w:r w:rsidR="00466CC0">
              <w:rPr>
                <w:b/>
                <w:sz w:val="20"/>
                <w:szCs w:val="20"/>
                <w:lang w:val="fi-FI"/>
              </w:rPr>
              <w:t>Ewa Adach-Stankiewicz</w:t>
            </w:r>
          </w:p>
          <w:p w14:paraId="5425F0B4" w14:textId="041614CA" w:rsidR="00DE2400" w:rsidRPr="00AB24E4" w:rsidRDefault="006C197A" w:rsidP="00AE54DC">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466CC0">
              <w:rPr>
                <w:rFonts w:ascii="Fira Sans" w:hAnsi="Fira Sans" w:cs="Arial"/>
                <w:color w:val="000000" w:themeColor="text1"/>
                <w:sz w:val="20"/>
                <w:lang w:val="fi-FI"/>
              </w:rPr>
              <w:t>608 31 24</w:t>
            </w:r>
          </w:p>
        </w:tc>
        <w:tc>
          <w:tcPr>
            <w:tcW w:w="4927" w:type="dxa"/>
          </w:tcPr>
          <w:p w14:paraId="0563F984" w14:textId="77777777" w:rsidR="002A7500" w:rsidRPr="005653EE" w:rsidRDefault="002A7500" w:rsidP="002A7500">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6767F5BF" w14:textId="77777777" w:rsidR="002A7500" w:rsidRPr="005653EE" w:rsidRDefault="002A7500" w:rsidP="002A7500">
            <w:pPr>
              <w:rPr>
                <w:lang w:val="en-GB"/>
              </w:rPr>
            </w:pPr>
            <w:r w:rsidRPr="005653EE">
              <w:rPr>
                <w:lang w:val="en-GB"/>
              </w:rPr>
              <w:t>Mobile</w:t>
            </w:r>
            <w:r>
              <w:rPr>
                <w:lang w:val="en-GB"/>
              </w:rPr>
              <w:t>:</w:t>
            </w:r>
            <w:r w:rsidRPr="005653EE">
              <w:rPr>
                <w:lang w:val="en-GB"/>
              </w:rPr>
              <w:t xml:space="preserve"> </w:t>
            </w:r>
            <w:r>
              <w:rPr>
                <w:lang w:val="en-GB"/>
              </w:rPr>
              <w:t>(</w:t>
            </w:r>
            <w:r w:rsidRPr="005653EE">
              <w:rPr>
                <w:lang w:val="en-GB"/>
              </w:rPr>
              <w:t>+48</w:t>
            </w:r>
            <w:r>
              <w:rPr>
                <w:lang w:val="en-GB"/>
              </w:rPr>
              <w:t>)</w:t>
            </w:r>
            <w:r w:rsidRPr="005653EE">
              <w:rPr>
                <w:lang w:val="en-GB"/>
              </w:rPr>
              <w:t xml:space="preserve"> 695 255 032</w:t>
            </w:r>
          </w:p>
          <w:p w14:paraId="1A4B9474" w14:textId="77777777" w:rsidR="002A7500" w:rsidRDefault="002A7500" w:rsidP="002A7500">
            <w:pPr>
              <w:spacing w:after="0"/>
              <w:rPr>
                <w:lang w:val="en-GB"/>
              </w:rPr>
            </w:pPr>
            <w:r w:rsidRPr="005653EE">
              <w:rPr>
                <w:lang w:val="en-GB"/>
              </w:rPr>
              <w:t>Phone</w:t>
            </w:r>
            <w:r>
              <w:rPr>
                <w:lang w:val="en-GB"/>
              </w:rPr>
              <w:t>:</w:t>
            </w:r>
            <w:r w:rsidRPr="005653EE">
              <w:rPr>
                <w:lang w:val="en-GB"/>
              </w:rPr>
              <w:t xml:space="preserve"> </w:t>
            </w:r>
            <w:r>
              <w:rPr>
                <w:lang w:val="en-GB"/>
              </w:rPr>
              <w:t>(</w:t>
            </w:r>
            <w:r w:rsidRPr="005653EE">
              <w:rPr>
                <w:lang w:val="en-GB"/>
              </w:rPr>
              <w:t>+48 22</w:t>
            </w:r>
            <w:r>
              <w:rPr>
                <w:lang w:val="en-GB"/>
              </w:rPr>
              <w:t>)</w:t>
            </w:r>
            <w:r w:rsidRPr="005653EE">
              <w:rPr>
                <w:lang w:val="en-GB"/>
              </w:rPr>
              <w:t xml:space="preserve"> 608 38 04, </w:t>
            </w:r>
            <w:r>
              <w:rPr>
                <w:lang w:val="en-GB"/>
              </w:rPr>
              <w:t>(</w:t>
            </w:r>
            <w:r w:rsidRPr="005653EE">
              <w:rPr>
                <w:lang w:val="en-GB"/>
              </w:rPr>
              <w:t>+48 22</w:t>
            </w:r>
            <w:r>
              <w:rPr>
                <w:lang w:val="en-GB"/>
              </w:rPr>
              <w:t>)</w:t>
            </w:r>
            <w:r w:rsidRPr="005653EE">
              <w:rPr>
                <w:lang w:val="en-GB"/>
              </w:rPr>
              <w:t xml:space="preserve"> 449 41 45, </w:t>
            </w:r>
          </w:p>
          <w:p w14:paraId="608AE77A" w14:textId="77777777" w:rsidR="002A7500" w:rsidRPr="005653EE" w:rsidRDefault="002A7500" w:rsidP="002A7500">
            <w:pPr>
              <w:spacing w:before="0"/>
              <w:rPr>
                <w:lang w:val="en-GB"/>
              </w:rPr>
            </w:pPr>
            <w:r>
              <w:rPr>
                <w:lang w:val="en-GB"/>
              </w:rPr>
              <w:t xml:space="preserve">             (</w:t>
            </w:r>
            <w:r w:rsidRPr="005653EE">
              <w:rPr>
                <w:lang w:val="en-GB"/>
              </w:rPr>
              <w:t>+48 22</w:t>
            </w:r>
            <w:r>
              <w:rPr>
                <w:lang w:val="en-GB"/>
              </w:rPr>
              <w:t>)</w:t>
            </w:r>
            <w:r w:rsidRPr="005653EE">
              <w:rPr>
                <w:lang w:val="en-GB"/>
              </w:rPr>
              <w:t xml:space="preserve"> 608 30 09</w:t>
            </w:r>
          </w:p>
          <w:p w14:paraId="4BDF1C25" w14:textId="77777777" w:rsidR="002A7500" w:rsidRDefault="002A7500" w:rsidP="002A7500">
            <w:pPr>
              <w:pStyle w:val="Nagwek3"/>
              <w:spacing w:before="0" w:after="120" w:line="276" w:lineRule="auto"/>
              <w:outlineLvl w:val="2"/>
              <w:rPr>
                <w:rStyle w:val="Hipercze"/>
                <w:rFonts w:cs="Arial"/>
                <w:b/>
                <w:color w:val="auto"/>
                <w:sz w:val="20"/>
                <w:szCs w:val="20"/>
                <w:lang w:val="en-US"/>
              </w:rPr>
            </w:pPr>
            <w:r w:rsidRPr="00A82D31">
              <w:rPr>
                <w:b/>
                <w:sz w:val="20"/>
                <w:lang w:val="en-GB"/>
              </w:rPr>
              <w:t>e-mail:</w:t>
            </w:r>
            <w:r w:rsidRPr="00A82D31">
              <w:rPr>
                <w:sz w:val="20"/>
                <w:lang w:val="en-GB"/>
              </w:rPr>
              <w:t xml:space="preserve"> </w:t>
            </w:r>
            <w:hyperlink r:id="rId20" w:history="1">
              <w:r w:rsidRPr="00394E26">
                <w:rPr>
                  <w:rStyle w:val="Hipercze"/>
                  <w:rFonts w:cs="Arial"/>
                  <w:b/>
                  <w:color w:val="auto"/>
                  <w:sz w:val="20"/>
                  <w:szCs w:val="20"/>
                  <w:lang w:val="en-US"/>
                </w:rPr>
                <w:t>obslugaprasowa@stat.gov.pl</w:t>
              </w:r>
            </w:hyperlink>
          </w:p>
          <w:p w14:paraId="3CC62B04" w14:textId="77777777" w:rsidR="00DE2400" w:rsidRPr="002A7500" w:rsidRDefault="00DE2400" w:rsidP="009A00C1">
            <w:pPr>
              <w:pStyle w:val="Nagwek3"/>
              <w:spacing w:before="0" w:after="120" w:line="276" w:lineRule="auto"/>
              <w:outlineLvl w:val="2"/>
              <w:rPr>
                <w:sz w:val="18"/>
                <w:lang w:val="en-US"/>
              </w:rPr>
            </w:pPr>
          </w:p>
        </w:tc>
      </w:tr>
      <w:tr w:rsidR="00DE2400" w14:paraId="28647E7C" w14:textId="77777777" w:rsidTr="009E7D31">
        <w:trPr>
          <w:trHeight w:val="418"/>
        </w:trPr>
        <w:tc>
          <w:tcPr>
            <w:tcW w:w="4926" w:type="dxa"/>
            <w:vMerge w:val="restart"/>
          </w:tcPr>
          <w:p w14:paraId="07C73DA1" w14:textId="494795B3" w:rsidR="00DE2400" w:rsidRPr="00F05FC7" w:rsidRDefault="00DE2400" w:rsidP="00747B8C">
            <w:pPr>
              <w:rPr>
                <w:sz w:val="18"/>
                <w:lang w:val="en-US"/>
              </w:rPr>
            </w:pPr>
          </w:p>
        </w:tc>
        <w:tc>
          <w:tcPr>
            <w:tcW w:w="4927" w:type="dxa"/>
            <w:vAlign w:val="center"/>
          </w:tcPr>
          <w:p w14:paraId="01941133" w14:textId="35BB64B0"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sidR="002021A6">
              <w:rPr>
                <w:sz w:val="20"/>
              </w:rPr>
              <w:t>/en/</w:t>
            </w:r>
            <w:r>
              <w:rPr>
                <w:sz w:val="18"/>
              </w:rPr>
              <w:t xml:space="preserve">     </w:t>
            </w:r>
          </w:p>
        </w:tc>
      </w:tr>
      <w:tr w:rsidR="00DE1D0A" w14:paraId="36A99721" w14:textId="77777777" w:rsidTr="009E7D31">
        <w:trPr>
          <w:trHeight w:val="418"/>
        </w:trPr>
        <w:tc>
          <w:tcPr>
            <w:tcW w:w="4926" w:type="dxa"/>
            <w:vMerge/>
          </w:tcPr>
          <w:p w14:paraId="3255344A" w14:textId="77777777" w:rsidR="00DE1D0A" w:rsidRPr="00C91687" w:rsidRDefault="00DE1D0A" w:rsidP="00DE1D0A">
            <w:pPr>
              <w:rPr>
                <w:b/>
                <w:sz w:val="20"/>
              </w:rPr>
            </w:pPr>
          </w:p>
        </w:tc>
        <w:tc>
          <w:tcPr>
            <w:tcW w:w="4927" w:type="dxa"/>
            <w:vAlign w:val="center"/>
          </w:tcPr>
          <w:p w14:paraId="09C3C6AD" w14:textId="796F9F20"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2C867560">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14:paraId="549C3B1C" w14:textId="77777777" w:rsidTr="009E7D31">
        <w:trPr>
          <w:trHeight w:val="480"/>
        </w:trPr>
        <w:tc>
          <w:tcPr>
            <w:tcW w:w="4926" w:type="dxa"/>
            <w:vMerge/>
          </w:tcPr>
          <w:p w14:paraId="231798A1" w14:textId="77777777" w:rsidR="00DE1D0A" w:rsidRPr="00C91687" w:rsidRDefault="00DE1D0A" w:rsidP="00DE1D0A">
            <w:pPr>
              <w:rPr>
                <w:b/>
                <w:sz w:val="20"/>
              </w:rPr>
            </w:pPr>
          </w:p>
        </w:tc>
        <w:tc>
          <w:tcPr>
            <w:tcW w:w="4927" w:type="dxa"/>
          </w:tcPr>
          <w:p w14:paraId="5B472D28" w14:textId="60C69F96"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14:paraId="06D97269" w14:textId="77777777" w:rsidTr="009E7D31">
        <w:trPr>
          <w:trHeight w:val="480"/>
        </w:trPr>
        <w:tc>
          <w:tcPr>
            <w:tcW w:w="4926" w:type="dxa"/>
          </w:tcPr>
          <w:p w14:paraId="0DD5A4BE" w14:textId="77777777" w:rsidR="00DE1D0A" w:rsidRPr="00C91687" w:rsidRDefault="00DE1D0A" w:rsidP="00DE1D0A">
            <w:pPr>
              <w:rPr>
                <w:b/>
                <w:sz w:val="20"/>
              </w:rPr>
            </w:pPr>
          </w:p>
        </w:tc>
        <w:tc>
          <w:tcPr>
            <w:tcW w:w="4927" w:type="dxa"/>
          </w:tcPr>
          <w:p w14:paraId="581DB5EF" w14:textId="0374BF4E"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14:paraId="2B34FEF8" w14:textId="77777777" w:rsidTr="009E7D31">
        <w:trPr>
          <w:trHeight w:val="480"/>
        </w:trPr>
        <w:tc>
          <w:tcPr>
            <w:tcW w:w="4926" w:type="dxa"/>
          </w:tcPr>
          <w:p w14:paraId="327B582C" w14:textId="77777777" w:rsidR="00DE1D0A" w:rsidRPr="00C91687" w:rsidRDefault="00DE1D0A" w:rsidP="00DE1D0A">
            <w:pPr>
              <w:rPr>
                <w:b/>
                <w:sz w:val="20"/>
              </w:rPr>
            </w:pPr>
          </w:p>
        </w:tc>
        <w:tc>
          <w:tcPr>
            <w:tcW w:w="4927" w:type="dxa"/>
          </w:tcPr>
          <w:p w14:paraId="40F251B2" w14:textId="699BCE5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14:paraId="16A5698A" w14:textId="77777777" w:rsidTr="009E7D31">
        <w:trPr>
          <w:trHeight w:val="953"/>
        </w:trPr>
        <w:tc>
          <w:tcPr>
            <w:tcW w:w="4926" w:type="dxa"/>
          </w:tcPr>
          <w:p w14:paraId="3605F212" w14:textId="77777777" w:rsidR="00DE1D0A" w:rsidRPr="00C91687" w:rsidRDefault="00DE1D0A" w:rsidP="00DE1D0A">
            <w:pPr>
              <w:rPr>
                <w:b/>
                <w:sz w:val="20"/>
              </w:rPr>
            </w:pPr>
          </w:p>
        </w:tc>
        <w:tc>
          <w:tcPr>
            <w:tcW w:w="4927" w:type="dxa"/>
          </w:tcPr>
          <w:p w14:paraId="1D245A35" w14:textId="79B26C1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982A1A" w14:paraId="385E56CC" w14:textId="77777777" w:rsidTr="009E7D31">
        <w:trPr>
          <w:trHeight w:val="4114"/>
        </w:trPr>
        <w:tc>
          <w:tcPr>
            <w:tcW w:w="9853" w:type="dxa"/>
            <w:gridSpan w:val="2"/>
            <w:shd w:val="clear" w:color="auto" w:fill="D9D9D9" w:themeFill="background1" w:themeFillShade="D9"/>
          </w:tcPr>
          <w:p w14:paraId="01656F16" w14:textId="77777777" w:rsidR="00466CC0" w:rsidRPr="00466CC0" w:rsidRDefault="00466CC0" w:rsidP="00466CC0">
            <w:pPr>
              <w:shd w:val="clear" w:color="auto" w:fill="D9D9D9" w:themeFill="background1" w:themeFillShade="D9"/>
              <w:rPr>
                <w:b/>
                <w:lang w:val="en-US"/>
              </w:rPr>
            </w:pPr>
            <w:r w:rsidRPr="00466CC0">
              <w:rPr>
                <w:b/>
                <w:lang w:val="en-US"/>
              </w:rPr>
              <w:t>Related information</w:t>
            </w:r>
          </w:p>
          <w:p w14:paraId="2B635910" w14:textId="708BCAFE" w:rsidR="00466CC0" w:rsidRPr="00466CC0" w:rsidRDefault="00466CC0" w:rsidP="00466CC0">
            <w:pPr>
              <w:rPr>
                <w:rFonts w:cs="Times New Roman"/>
                <w:color w:val="001381"/>
                <w:u w:val="single"/>
                <w:lang w:val="en-US"/>
              </w:rPr>
            </w:pPr>
            <w:r w:rsidRPr="00466CC0">
              <w:rPr>
                <w:rFonts w:cs="Times New Roman"/>
                <w:color w:val="001381"/>
                <w:highlight w:val="yellow"/>
                <w:u w:val="single"/>
              </w:rPr>
              <w:fldChar w:fldCharType="begin"/>
            </w:r>
            <w:r w:rsidR="002A7500">
              <w:rPr>
                <w:rFonts w:cs="Times New Roman"/>
                <w:color w:val="001381"/>
                <w:highlight w:val="yellow"/>
                <w:u w:val="single"/>
              </w:rPr>
              <w:instrText>HYPERLINK "https://stat.gov.pl/en/topics/other-studies/informations-on-socio-economic-situation/statistical-bulletin-no-32024,4,161.html" \o "Link to the publication Statistical Bulletin"</w:instrText>
            </w:r>
            <w:r w:rsidRPr="00466CC0">
              <w:rPr>
                <w:rFonts w:cs="Times New Roman"/>
                <w:color w:val="001381"/>
                <w:highlight w:val="yellow"/>
                <w:u w:val="single"/>
              </w:rPr>
              <w:fldChar w:fldCharType="separate"/>
            </w:r>
            <w:r w:rsidRPr="00466CC0">
              <w:rPr>
                <w:rFonts w:cs="Times New Roman"/>
                <w:color w:val="001381"/>
                <w:u w:val="single"/>
                <w:lang w:val="en-US"/>
              </w:rPr>
              <w:t>Statistical Bulletin</w:t>
            </w:r>
          </w:p>
          <w:p w14:paraId="1D5C8BE3" w14:textId="2A00A8DD" w:rsidR="00466CC0" w:rsidRPr="00466CC0" w:rsidRDefault="00466CC0" w:rsidP="00466CC0">
            <w:pPr>
              <w:rPr>
                <w:rFonts w:cs="Arial"/>
                <w:color w:val="001381"/>
                <w:sz w:val="18"/>
                <w:szCs w:val="30"/>
                <w:u w:val="single"/>
                <w:shd w:val="clear" w:color="auto" w:fill="F0F0F0"/>
                <w:lang w:val="en-US"/>
              </w:rPr>
            </w:pPr>
            <w:r w:rsidRPr="00466CC0">
              <w:rPr>
                <w:rFonts w:cs="Times New Roman"/>
                <w:color w:val="001381"/>
                <w:highlight w:val="yellow"/>
                <w:u w:val="single"/>
              </w:rPr>
              <w:fldChar w:fldCharType="end"/>
            </w:r>
            <w:r w:rsidRPr="00466CC0">
              <w:rPr>
                <w:rFonts w:cs="Times New Roman"/>
                <w:color w:val="001381"/>
              </w:rPr>
              <w:fldChar w:fldCharType="begin"/>
            </w:r>
            <w:r w:rsidR="00722B49" w:rsidRPr="002A7500">
              <w:rPr>
                <w:rFonts w:cs="Times New Roman"/>
                <w:color w:val="001381"/>
                <w:lang w:val="en-US"/>
              </w:rPr>
              <w:instrText>HYPERLINK "http://stat.gov.pl/en/latest-statistical-news/news-releases/" \o "Link to the publication News Releases"</w:instrText>
            </w:r>
            <w:r w:rsidRPr="00466CC0">
              <w:rPr>
                <w:rFonts w:cs="Times New Roman"/>
                <w:color w:val="001381"/>
              </w:rPr>
              <w:fldChar w:fldCharType="separate"/>
            </w:r>
            <w:r w:rsidRPr="00466CC0">
              <w:rPr>
                <w:rFonts w:cs="Times New Roman"/>
                <w:color w:val="001381"/>
                <w:u w:val="single"/>
                <w:lang w:val="en-US"/>
              </w:rPr>
              <w:t>News Releases</w:t>
            </w:r>
          </w:p>
          <w:p w14:paraId="026F56FA" w14:textId="77777777" w:rsidR="00466CC0" w:rsidRPr="00466CC0" w:rsidRDefault="00466CC0" w:rsidP="00466CC0">
            <w:pPr>
              <w:shd w:val="clear" w:color="auto" w:fill="D9D9D9" w:themeFill="background1" w:themeFillShade="D9"/>
              <w:spacing w:before="360"/>
              <w:rPr>
                <w:b/>
                <w:color w:val="000000" w:themeColor="text1"/>
                <w:szCs w:val="24"/>
                <w:lang w:val="en-US"/>
              </w:rPr>
            </w:pPr>
            <w:r w:rsidRPr="00466CC0">
              <w:rPr>
                <w:rFonts w:cs="Times New Roman"/>
                <w:color w:val="001381"/>
              </w:rPr>
              <w:fldChar w:fldCharType="end"/>
            </w:r>
            <w:r w:rsidRPr="00466CC0">
              <w:rPr>
                <w:b/>
                <w:color w:val="000000" w:themeColor="text1"/>
                <w:szCs w:val="24"/>
                <w:lang w:val="en-US"/>
              </w:rPr>
              <w:t>Data available in databases</w:t>
            </w:r>
          </w:p>
          <w:p w14:paraId="046865F1" w14:textId="77777777" w:rsidR="00466CC0" w:rsidRPr="00466CC0" w:rsidRDefault="00466CC0" w:rsidP="00466CC0">
            <w:pPr>
              <w:rPr>
                <w:rFonts w:cs="Times New Roman"/>
                <w:color w:val="001381"/>
                <w:u w:val="single"/>
                <w:lang w:val="en-US"/>
              </w:rPr>
            </w:pPr>
            <w:r w:rsidRPr="00466CC0">
              <w:rPr>
                <w:rFonts w:cs="Times New Roman"/>
                <w:color w:val="001381"/>
                <w:u w:val="single"/>
              </w:rPr>
              <w:fldChar w:fldCharType="begin"/>
            </w:r>
            <w:r w:rsidRPr="00466CC0">
              <w:rPr>
                <w:rFonts w:cs="Times New Roman"/>
                <w:color w:val="001381"/>
                <w:u w:val="single"/>
                <w:lang w:val="en-US"/>
              </w:rPr>
              <w:instrText>HYPERLINK "http://swaid.stat.gov.pl/EN/SitePagesDBW/Ceny.aspx" \o "Link to Knowledge Databases"</w:instrText>
            </w:r>
            <w:r w:rsidRPr="00466CC0">
              <w:rPr>
                <w:rFonts w:cs="Times New Roman"/>
                <w:color w:val="001381"/>
                <w:u w:val="single"/>
              </w:rPr>
              <w:fldChar w:fldCharType="separate"/>
            </w:r>
            <w:r w:rsidRPr="00466CC0">
              <w:rPr>
                <w:rFonts w:cs="Times New Roman"/>
                <w:color w:val="001381"/>
                <w:u w:val="single"/>
                <w:lang w:val="en-US"/>
              </w:rPr>
              <w:t>Analytical Platform - Knowledge Databases</w:t>
            </w:r>
          </w:p>
          <w:p w14:paraId="341B715C" w14:textId="77777777" w:rsidR="00466CC0" w:rsidRPr="00466CC0" w:rsidRDefault="00466CC0" w:rsidP="00466CC0">
            <w:pPr>
              <w:rPr>
                <w:rFonts w:cs="Times New Roman"/>
                <w:color w:val="001381"/>
                <w:u w:val="single"/>
                <w:lang w:val="en-US"/>
              </w:rPr>
            </w:pPr>
            <w:r w:rsidRPr="00466CC0">
              <w:rPr>
                <w:rFonts w:cs="Times New Roman"/>
                <w:color w:val="001381"/>
                <w:u w:val="single"/>
              </w:rPr>
              <w:fldChar w:fldCharType="end"/>
            </w:r>
            <w:r w:rsidRPr="00466CC0">
              <w:rPr>
                <w:rFonts w:cs="Times New Roman"/>
                <w:color w:val="001381"/>
                <w:u w:val="single"/>
              </w:rPr>
              <w:fldChar w:fldCharType="begin"/>
            </w:r>
            <w:r w:rsidRPr="00466CC0">
              <w:rPr>
                <w:rFonts w:cs="Times New Roman"/>
                <w:color w:val="001381"/>
                <w:u w:val="single"/>
                <w:lang w:val="en-US"/>
              </w:rPr>
              <w:instrText>HYPERLINK "http://bdm.stat.gov.pl/" \o "Link to Macroeconomic Data Bank"</w:instrText>
            </w:r>
            <w:r w:rsidRPr="00466CC0">
              <w:rPr>
                <w:rFonts w:cs="Times New Roman"/>
                <w:color w:val="001381"/>
                <w:u w:val="single"/>
              </w:rPr>
              <w:fldChar w:fldCharType="separate"/>
            </w:r>
            <w:r w:rsidRPr="00466CC0">
              <w:rPr>
                <w:rFonts w:cs="Times New Roman"/>
                <w:color w:val="001381"/>
                <w:u w:val="single"/>
                <w:lang w:val="en-US"/>
              </w:rPr>
              <w:t>Macroeconomic Data Bank</w:t>
            </w:r>
          </w:p>
          <w:p w14:paraId="1BD89BFC" w14:textId="77777777" w:rsidR="00466CC0" w:rsidRPr="00466CC0" w:rsidRDefault="00466CC0" w:rsidP="00466CC0">
            <w:pPr>
              <w:rPr>
                <w:rFonts w:cs="Times New Roman"/>
                <w:color w:val="001381"/>
                <w:u w:val="single"/>
                <w:lang w:val="en-US"/>
              </w:rPr>
            </w:pPr>
            <w:r w:rsidRPr="00466CC0">
              <w:rPr>
                <w:rFonts w:cs="Times New Roman"/>
                <w:color w:val="001381"/>
                <w:u w:val="single"/>
              </w:rPr>
              <w:fldChar w:fldCharType="end"/>
            </w:r>
            <w:r w:rsidRPr="00466CC0">
              <w:rPr>
                <w:rFonts w:cs="Times New Roman"/>
                <w:color w:val="0000FF"/>
                <w:u w:val="single"/>
              </w:rPr>
              <w:fldChar w:fldCharType="begin"/>
            </w:r>
            <w:r w:rsidRPr="00466CC0">
              <w:rPr>
                <w:rFonts w:cs="Times New Roman"/>
                <w:color w:val="0000FF"/>
                <w:u w:val="single"/>
                <w:lang w:val="en-US"/>
              </w:rPr>
              <w:instrText>HYPERLINK "http://stat.gov.pl/en/topics/prices-trade/price-indices/" \o "Link to Prices indices (Topics: Prices, Trade)"</w:instrText>
            </w:r>
            <w:r w:rsidRPr="00466CC0">
              <w:rPr>
                <w:rFonts w:cs="Times New Roman"/>
                <w:color w:val="0000FF"/>
                <w:u w:val="single"/>
              </w:rPr>
              <w:fldChar w:fldCharType="separate"/>
            </w:r>
            <w:r w:rsidRPr="00466CC0">
              <w:rPr>
                <w:rFonts w:cs="Times New Roman"/>
                <w:color w:val="001381"/>
                <w:u w:val="single"/>
                <w:lang w:val="en-US"/>
              </w:rPr>
              <w:t>Prices indices (Topics: Prices. Trade)</w:t>
            </w:r>
          </w:p>
          <w:p w14:paraId="5FE4E305" w14:textId="0E63EF37" w:rsidR="00466CC0" w:rsidRPr="00466CC0" w:rsidRDefault="00466CC0" w:rsidP="00466CC0">
            <w:pPr>
              <w:shd w:val="clear" w:color="auto" w:fill="D9D9D9" w:themeFill="background1" w:themeFillShade="D9"/>
              <w:spacing w:before="360"/>
              <w:rPr>
                <w:b/>
                <w:color w:val="000000" w:themeColor="text1"/>
                <w:szCs w:val="24"/>
                <w:lang w:val="en-US"/>
              </w:rPr>
            </w:pPr>
            <w:r w:rsidRPr="00466CC0">
              <w:rPr>
                <w:rFonts w:cs="Times New Roman"/>
                <w:color w:val="0000FF"/>
                <w:u w:val="single"/>
              </w:rPr>
              <w:fldChar w:fldCharType="end"/>
            </w:r>
            <w:r w:rsidRPr="00466CC0">
              <w:rPr>
                <w:b/>
                <w:color w:val="000000" w:themeColor="text1"/>
                <w:szCs w:val="24"/>
                <w:lang w:val="en-US"/>
              </w:rPr>
              <w:t>Terms used in official statistics</w:t>
            </w:r>
          </w:p>
          <w:p w14:paraId="6AE613CD" w14:textId="4FAD8D47" w:rsidR="00466CC0" w:rsidRPr="00466CC0" w:rsidRDefault="00466CC0" w:rsidP="00466CC0">
            <w:pPr>
              <w:rPr>
                <w:rFonts w:cs="Times New Roman"/>
                <w:color w:val="001381"/>
                <w:u w:val="single"/>
              </w:rPr>
            </w:pPr>
            <w:r w:rsidRPr="00466CC0">
              <w:rPr>
                <w:rFonts w:cs="Times New Roman"/>
                <w:color w:val="0000FF"/>
                <w:u w:val="single"/>
              </w:rPr>
              <w:fldChar w:fldCharType="begin"/>
            </w:r>
            <w:r w:rsidRPr="00466CC0">
              <w:rPr>
                <w:rFonts w:cs="Times New Roman"/>
                <w:color w:val="0000FF"/>
                <w:u w:val="single"/>
              </w:rPr>
              <w:instrText xml:space="preserve"> HYPERLINK "https://stat.gov.pl/" \o "description hyperlink " </w:instrText>
            </w:r>
            <w:r w:rsidRPr="00466CC0">
              <w:rPr>
                <w:rFonts w:cs="Times New Roman"/>
                <w:color w:val="0000FF"/>
                <w:u w:val="single"/>
              </w:rPr>
              <w:fldChar w:fldCharType="separate"/>
            </w:r>
            <w:r w:rsidRPr="00466CC0">
              <w:rPr>
                <w:rFonts w:cs="Times New Roman"/>
                <w:color w:val="0000FF"/>
                <w:u w:val="single"/>
              </w:rPr>
              <w:fldChar w:fldCharType="begin"/>
            </w:r>
            <w:r w:rsidR="00F02491">
              <w:rPr>
                <w:rFonts w:cs="Times New Roman"/>
                <w:color w:val="0000FF"/>
                <w:u w:val="single"/>
              </w:rPr>
              <w:instrText>HYPERLINK "https://stat.gov.pl/en/metainformation/glossary/terms-used-in-official-statistics/708,term.html" \o "Link to Terms Price index of sold production of industry"</w:instrText>
            </w:r>
            <w:r w:rsidRPr="00466CC0">
              <w:rPr>
                <w:rFonts w:cs="Times New Roman"/>
                <w:color w:val="0000FF"/>
                <w:u w:val="single"/>
              </w:rPr>
              <w:fldChar w:fldCharType="separate"/>
            </w:r>
            <w:r w:rsidRPr="00466CC0">
              <w:rPr>
                <w:rFonts w:cs="Times New Roman"/>
                <w:color w:val="001381"/>
                <w:u w:val="single"/>
              </w:rPr>
              <w:t>Price index of sold production of industry</w:t>
            </w:r>
          </w:p>
          <w:p w14:paraId="17928946" w14:textId="77777777" w:rsidR="00466CC0" w:rsidRPr="00466CC0" w:rsidRDefault="00466CC0" w:rsidP="00466CC0">
            <w:pPr>
              <w:rPr>
                <w:b/>
                <w:color w:val="000000" w:themeColor="text1"/>
                <w:szCs w:val="24"/>
                <w:lang w:val="en-GB"/>
              </w:rPr>
            </w:pPr>
            <w:r w:rsidRPr="00466CC0">
              <w:rPr>
                <w:rFonts w:cs="Times New Roman"/>
                <w:color w:val="0000FF"/>
                <w:u w:val="single"/>
              </w:rPr>
              <w:fldChar w:fldCharType="end"/>
            </w:r>
            <w:r w:rsidRPr="00466CC0">
              <w:rPr>
                <w:rFonts w:cs="Times New Roman"/>
                <w:color w:val="0000FF"/>
                <w:u w:val="single"/>
              </w:rPr>
              <w:fldChar w:fldCharType="end"/>
            </w:r>
          </w:p>
          <w:p w14:paraId="6BA90830" w14:textId="77777777" w:rsidR="00466CC0" w:rsidRPr="00466CC0" w:rsidRDefault="00466CC0" w:rsidP="00466CC0">
            <w:pPr>
              <w:rPr>
                <w:b/>
                <w:color w:val="000000" w:themeColor="text1"/>
                <w:szCs w:val="24"/>
                <w:lang w:val="en-GB"/>
              </w:rPr>
            </w:pPr>
          </w:p>
          <w:p w14:paraId="59EB7117" w14:textId="77777777" w:rsidR="00DE2400" w:rsidRPr="00876479" w:rsidRDefault="00DE2400" w:rsidP="00747B8C">
            <w:pPr>
              <w:rPr>
                <w:b/>
                <w:color w:val="000000" w:themeColor="text1"/>
                <w:szCs w:val="24"/>
                <w:lang w:val="en-GB"/>
              </w:rPr>
            </w:pPr>
          </w:p>
        </w:tc>
      </w:tr>
    </w:tbl>
    <w:p w14:paraId="1634A8FA" w14:textId="77777777" w:rsidR="000470AA" w:rsidRPr="00982A1A"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982A1A"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1B68E34A" w14:textId="77777777" w:rsidR="000470AA" w:rsidRPr="00982A1A" w:rsidRDefault="000470AA" w:rsidP="000470AA">
      <w:pPr>
        <w:rPr>
          <w:sz w:val="20"/>
          <w:lang w:val="en-US"/>
        </w:rPr>
      </w:pPr>
    </w:p>
    <w:p w14:paraId="21E45930" w14:textId="77777777" w:rsidR="000470AA" w:rsidRPr="00982A1A" w:rsidRDefault="000470AA" w:rsidP="000470AA">
      <w:pPr>
        <w:rPr>
          <w:sz w:val="18"/>
          <w:lang w:val="en-US"/>
        </w:rPr>
      </w:pPr>
    </w:p>
    <w:p w14:paraId="7C19EFAE" w14:textId="5AAD912C" w:rsidR="00D261A2" w:rsidRPr="00982A1A" w:rsidRDefault="00D261A2" w:rsidP="00AD0E56">
      <w:pPr>
        <w:rPr>
          <w:sz w:val="18"/>
          <w:lang w:val="en-US"/>
        </w:rPr>
      </w:pPr>
    </w:p>
    <w:sectPr w:rsidR="00D261A2" w:rsidRPr="00982A1A" w:rsidSect="003B18B6">
      <w:headerReference w:type="default" r:id="rId27"/>
      <w:footerReference w:type="default" r:id="rId2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D39AC1" w14:textId="77777777" w:rsidR="00657D20" w:rsidRDefault="00657D20" w:rsidP="000662E2">
      <w:pPr>
        <w:spacing w:after="0" w:line="240" w:lineRule="auto"/>
      </w:pPr>
      <w:r>
        <w:separator/>
      </w:r>
    </w:p>
  </w:endnote>
  <w:endnote w:type="continuationSeparator" w:id="0">
    <w:p w14:paraId="21A61D84" w14:textId="77777777" w:rsidR="00657D20" w:rsidRDefault="00657D20"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7A18FF0F-6061-4531-BA26-3E020218DF8C}"/>
    <w:embedBold r:id="rId2" w:fontKey="{45B3325F-46FF-4D2D-B725-84164FC549CD}"/>
  </w:font>
  <w:font w:name="Fira Sans Light">
    <w:panose1 w:val="020B0403050000020004"/>
    <w:charset w:val="EE"/>
    <w:family w:val="swiss"/>
    <w:pitch w:val="variable"/>
    <w:sig w:usb0="600002FF" w:usb1="02000001" w:usb2="00000000" w:usb3="00000000" w:csb0="0000019F" w:csb1="00000000"/>
    <w:embedRegular r:id="rId3" w:fontKey="{C2466F05-0054-44D1-8ABA-BAB1E4C69AB4}"/>
    <w:embedBold r:id="rId4" w:fontKey="{6424CD98-48C1-4BA9-9121-BC13DC075019}"/>
  </w:font>
  <w:font w:name="Fira Sans SemiBold">
    <w:panose1 w:val="020B0603050000020004"/>
    <w:charset w:val="EE"/>
    <w:family w:val="swiss"/>
    <w:pitch w:val="variable"/>
    <w:sig w:usb0="600002FF" w:usb1="02000001" w:usb2="00000000" w:usb3="00000000" w:csb0="0000019F" w:csb1="00000000"/>
    <w:embedRegular r:id="rId5" w:fontKey="{108B39E0-1530-418A-A814-5C6A94053972}"/>
    <w:embedBold r:id="rId6" w:fontKey="{A5F1BA5F-E868-4143-834A-40502464DECE}"/>
  </w:font>
  <w:font w:name="Fira Sans Medium">
    <w:panose1 w:val="020B0603050000020004"/>
    <w:charset w:val="EE"/>
    <w:family w:val="swiss"/>
    <w:pitch w:val="variable"/>
    <w:sig w:usb0="600002FF" w:usb1="02000001" w:usb2="00000000" w:usb3="00000000" w:csb0="0000019F" w:csb1="00000000"/>
    <w:embedRegular r:id="rId7" w:fontKey="{E33993DB-3DFE-460A-974A-AF9655BCEC20}"/>
    <w:embedBold r:id="rId8" w:fontKey="{F6EB37D4-BC6E-4401-838A-C7C661950488}"/>
    <w:embedItalic r:id="rId9" w:fontKey="{73F408DC-1F5C-4D2E-90E4-52B57C8A14A0}"/>
  </w:font>
  <w:font w:name="Segoe UI">
    <w:panose1 w:val="020B0502040204020203"/>
    <w:charset w:val="EE"/>
    <w:family w:val="swiss"/>
    <w:pitch w:val="variable"/>
    <w:sig w:usb0="E4002EFF" w:usb1="C000E47F" w:usb2="00000009" w:usb3="00000000" w:csb0="000001FF" w:csb1="00000000"/>
    <w:embedRegular r:id="rId10" w:fontKey="{007D5485-F217-424A-892D-9BCD06FDF9B7}"/>
  </w:font>
  <w:font w:name="Fira Sans Extra Condensed SemiB">
    <w:panose1 w:val="020B0603050000020004"/>
    <w:charset w:val="EE"/>
    <w:family w:val="swiss"/>
    <w:pitch w:val="variable"/>
    <w:sig w:usb0="600002FF" w:usb1="00000001" w:usb2="00000000" w:usb3="00000000" w:csb0="0000019F" w:csb1="00000000"/>
    <w:embedRegular r:id="rId11" w:fontKey="{9518F457-332F-40F6-BE68-CB87675C855A}"/>
  </w:font>
  <w:font w:name="Calibri">
    <w:panose1 w:val="020F0502020204030204"/>
    <w:charset w:val="EE"/>
    <w:family w:val="swiss"/>
    <w:pitch w:val="variable"/>
    <w:sig w:usb0="E4002EFF" w:usb1="C000247B" w:usb2="00000009" w:usb3="00000000" w:csb0="000001FF" w:csb1="00000000"/>
    <w:embedRegular r:id="rId12" w:fontKey="{E8C1C26F-FD03-4EE9-A665-D313452C6289}"/>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7D0869">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7D086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7D0869">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C256BA" w14:textId="77777777" w:rsidR="00657D20" w:rsidRDefault="00657D20" w:rsidP="000662E2">
      <w:pPr>
        <w:spacing w:after="0" w:line="240" w:lineRule="auto"/>
      </w:pPr>
      <w:r>
        <w:separator/>
      </w:r>
    </w:p>
  </w:footnote>
  <w:footnote w:type="continuationSeparator" w:id="0">
    <w:p w14:paraId="6E7B18FF" w14:textId="77777777" w:rsidR="00657D20" w:rsidRDefault="00657D20"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A4BBC"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2"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61306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00BEDBB8">
              <wp:simplePos x="0" y="0"/>
              <wp:positionH relativeFrom="column">
                <wp:posOffset>5287976</wp:posOffset>
              </wp:positionH>
              <wp:positionV relativeFrom="paragraph">
                <wp:posOffset>266065</wp:posOffset>
              </wp:positionV>
              <wp:extent cx="1432293" cy="336589"/>
              <wp:effectExtent l="0" t="0" r="0" b="6350"/>
              <wp:wrapNone/>
              <wp:docPr id="8" name="Pole tekstowe 2" descr="22.05.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0A5F8D74" w:rsidR="00F37172" w:rsidRPr="00A01B40" w:rsidRDefault="00B94BC6" w:rsidP="00F049AB">
                          <w:pPr>
                            <w:pStyle w:val="Datainformacjisygnalnej"/>
                          </w:pPr>
                          <w:r>
                            <w:t>22.0</w:t>
                          </w:r>
                          <w:r w:rsidR="002A7500">
                            <w:t>5</w:t>
                          </w:r>
                          <w:r w:rsidR="00775B55">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3" type="#_x0000_t202" alt="22.05.2024"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" filled="f" stroked="f">
              <v:textbox>
                <w:txbxContent>
                  <w:p w14:paraId="71967FEA" w14:textId="0A5F8D74" w:rsidR="00F37172" w:rsidRPr="00A01B40" w:rsidRDefault="00B94BC6" w:rsidP="00F049AB">
                    <w:pPr>
                      <w:pStyle w:val="Datainformacjisygnalnej"/>
                    </w:pPr>
                    <w:r>
                      <w:t>22.0</w:t>
                    </w:r>
                    <w:r w:rsidR="002A7500">
                      <w:t>5</w:t>
                    </w:r>
                    <w:r w:rsidR="00775B55">
                      <w:t>.2024</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25.25pt;height:127pt;visibility:visible;mso-wrap-style:square" o:bullet="t">
        <v:imagedata r:id="rId1" o:title=""/>
      </v:shape>
    </w:pict>
  </w:numPicBullet>
  <w:numPicBullet w:numPicBulletId="1">
    <w:pict>
      <v:shape id="_x0000_i1030" type="#_x0000_t75" style="width:125.25pt;height:127pt;visibility:visible;mso-wrap-style:square" o:bullet="t">
        <v:imagedata r:id="rId2" o:title=""/>
      </v:shape>
    </w:pict>
  </w:numPicBullet>
  <w:numPicBullet w:numPicBulletId="2">
    <w:pict>
      <v:shape id="_x0000_i1031" type="#_x0000_t75" style="width:17.9pt;height:29.65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0BAD15DC"/>
    <w:multiLevelType w:val="hybridMultilevel"/>
    <w:tmpl w:val="94E8F158"/>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5625FEB"/>
    <w:multiLevelType w:val="hybridMultilevel"/>
    <w:tmpl w:val="E5F0E5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A174ACF"/>
    <w:multiLevelType w:val="hybridMultilevel"/>
    <w:tmpl w:val="61186D5E"/>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49D82936"/>
    <w:multiLevelType w:val="hybridMultilevel"/>
    <w:tmpl w:val="8F4600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3"/>
  </w:num>
  <w:num w:numId="4">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 w:numId="8">
    <w:abstractNumId w:val="9"/>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embedTrueTypeFonts/>
  <w:proofState w:spelling="clean"/>
  <w:trackRevisions/>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709F"/>
    <w:rsid w:val="000108B8"/>
    <w:rsid w:val="000152F5"/>
    <w:rsid w:val="0001570D"/>
    <w:rsid w:val="00021C82"/>
    <w:rsid w:val="00021CD0"/>
    <w:rsid w:val="0004582E"/>
    <w:rsid w:val="00046036"/>
    <w:rsid w:val="000470AA"/>
    <w:rsid w:val="00057CA1"/>
    <w:rsid w:val="000619FC"/>
    <w:rsid w:val="000647A9"/>
    <w:rsid w:val="000662E2"/>
    <w:rsid w:val="00066883"/>
    <w:rsid w:val="00071B39"/>
    <w:rsid w:val="00074DD8"/>
    <w:rsid w:val="00075759"/>
    <w:rsid w:val="000806F7"/>
    <w:rsid w:val="0008245F"/>
    <w:rsid w:val="00084F71"/>
    <w:rsid w:val="00097840"/>
    <w:rsid w:val="000A658D"/>
    <w:rsid w:val="000A68E8"/>
    <w:rsid w:val="000B0727"/>
    <w:rsid w:val="000C135D"/>
    <w:rsid w:val="000C3DBE"/>
    <w:rsid w:val="000D1D43"/>
    <w:rsid w:val="000D225C"/>
    <w:rsid w:val="000D2A5C"/>
    <w:rsid w:val="000D39F0"/>
    <w:rsid w:val="000E0918"/>
    <w:rsid w:val="000E79A9"/>
    <w:rsid w:val="000F0E30"/>
    <w:rsid w:val="000F1BEB"/>
    <w:rsid w:val="000F569C"/>
    <w:rsid w:val="000F61F4"/>
    <w:rsid w:val="001011C3"/>
    <w:rsid w:val="00106DA3"/>
    <w:rsid w:val="00110214"/>
    <w:rsid w:val="00110D87"/>
    <w:rsid w:val="00112399"/>
    <w:rsid w:val="00114DB9"/>
    <w:rsid w:val="00116087"/>
    <w:rsid w:val="00117711"/>
    <w:rsid w:val="00130296"/>
    <w:rsid w:val="00131F2A"/>
    <w:rsid w:val="00134145"/>
    <w:rsid w:val="00136736"/>
    <w:rsid w:val="00136740"/>
    <w:rsid w:val="00136D67"/>
    <w:rsid w:val="001423B6"/>
    <w:rsid w:val="00142531"/>
    <w:rsid w:val="001448A7"/>
    <w:rsid w:val="00146621"/>
    <w:rsid w:val="00154C4A"/>
    <w:rsid w:val="00156F04"/>
    <w:rsid w:val="001617E3"/>
    <w:rsid w:val="00162325"/>
    <w:rsid w:val="001625C7"/>
    <w:rsid w:val="00163614"/>
    <w:rsid w:val="00180E0E"/>
    <w:rsid w:val="00190C26"/>
    <w:rsid w:val="001951DA"/>
    <w:rsid w:val="00197D3D"/>
    <w:rsid w:val="001B053D"/>
    <w:rsid w:val="001C3269"/>
    <w:rsid w:val="001D19B6"/>
    <w:rsid w:val="001D1DB4"/>
    <w:rsid w:val="001D1FF1"/>
    <w:rsid w:val="001D23F1"/>
    <w:rsid w:val="001D25F9"/>
    <w:rsid w:val="001D61ED"/>
    <w:rsid w:val="001E5B2D"/>
    <w:rsid w:val="001F044F"/>
    <w:rsid w:val="0020156C"/>
    <w:rsid w:val="002021A6"/>
    <w:rsid w:val="00216634"/>
    <w:rsid w:val="00233BA1"/>
    <w:rsid w:val="00242D31"/>
    <w:rsid w:val="0025481E"/>
    <w:rsid w:val="002574F9"/>
    <w:rsid w:val="00260F7D"/>
    <w:rsid w:val="00262B61"/>
    <w:rsid w:val="00262CC6"/>
    <w:rsid w:val="00263E08"/>
    <w:rsid w:val="002758C9"/>
    <w:rsid w:val="00276811"/>
    <w:rsid w:val="00282699"/>
    <w:rsid w:val="002926DF"/>
    <w:rsid w:val="00296697"/>
    <w:rsid w:val="002A7500"/>
    <w:rsid w:val="002B0472"/>
    <w:rsid w:val="002B6B12"/>
    <w:rsid w:val="002C21F0"/>
    <w:rsid w:val="002D01DF"/>
    <w:rsid w:val="002D5FC7"/>
    <w:rsid w:val="002E2973"/>
    <w:rsid w:val="002E3EB3"/>
    <w:rsid w:val="002E6140"/>
    <w:rsid w:val="002E6985"/>
    <w:rsid w:val="002E71B6"/>
    <w:rsid w:val="002F1ED5"/>
    <w:rsid w:val="002F35F6"/>
    <w:rsid w:val="002F77C8"/>
    <w:rsid w:val="002F7DF5"/>
    <w:rsid w:val="00304F22"/>
    <w:rsid w:val="00306C7C"/>
    <w:rsid w:val="003109FB"/>
    <w:rsid w:val="00311F21"/>
    <w:rsid w:val="00314F86"/>
    <w:rsid w:val="00317F4D"/>
    <w:rsid w:val="00322EDD"/>
    <w:rsid w:val="003309FA"/>
    <w:rsid w:val="00332320"/>
    <w:rsid w:val="0033505D"/>
    <w:rsid w:val="0034588E"/>
    <w:rsid w:val="00347D72"/>
    <w:rsid w:val="00353F45"/>
    <w:rsid w:val="00357611"/>
    <w:rsid w:val="0036432A"/>
    <w:rsid w:val="00364AF9"/>
    <w:rsid w:val="00367237"/>
    <w:rsid w:val="0037077F"/>
    <w:rsid w:val="00372411"/>
    <w:rsid w:val="00373882"/>
    <w:rsid w:val="00380B5D"/>
    <w:rsid w:val="00382EA4"/>
    <w:rsid w:val="003843DB"/>
    <w:rsid w:val="00393761"/>
    <w:rsid w:val="00394E26"/>
    <w:rsid w:val="00396691"/>
    <w:rsid w:val="00397D18"/>
    <w:rsid w:val="003A1B36"/>
    <w:rsid w:val="003A1D38"/>
    <w:rsid w:val="003B0511"/>
    <w:rsid w:val="003B1454"/>
    <w:rsid w:val="003B18B6"/>
    <w:rsid w:val="003B2A1E"/>
    <w:rsid w:val="003C161B"/>
    <w:rsid w:val="003C59E0"/>
    <w:rsid w:val="003C6C8D"/>
    <w:rsid w:val="003D2656"/>
    <w:rsid w:val="003D2ADF"/>
    <w:rsid w:val="003D4F95"/>
    <w:rsid w:val="003D5F42"/>
    <w:rsid w:val="003D60A9"/>
    <w:rsid w:val="003E61E9"/>
    <w:rsid w:val="003F4C97"/>
    <w:rsid w:val="003F57D8"/>
    <w:rsid w:val="003F666D"/>
    <w:rsid w:val="003F7FE6"/>
    <w:rsid w:val="00400193"/>
    <w:rsid w:val="00416EAF"/>
    <w:rsid w:val="004212E7"/>
    <w:rsid w:val="00423C88"/>
    <w:rsid w:val="0042446D"/>
    <w:rsid w:val="00427BF8"/>
    <w:rsid w:val="00431C02"/>
    <w:rsid w:val="00436653"/>
    <w:rsid w:val="00437395"/>
    <w:rsid w:val="004378F1"/>
    <w:rsid w:val="00445047"/>
    <w:rsid w:val="00446749"/>
    <w:rsid w:val="00453EB7"/>
    <w:rsid w:val="00463E39"/>
    <w:rsid w:val="004657FC"/>
    <w:rsid w:val="00466CC0"/>
    <w:rsid w:val="00471EF8"/>
    <w:rsid w:val="004733F6"/>
    <w:rsid w:val="00474E69"/>
    <w:rsid w:val="00476CE8"/>
    <w:rsid w:val="00483E9F"/>
    <w:rsid w:val="00485A2C"/>
    <w:rsid w:val="0049621B"/>
    <w:rsid w:val="004A1D19"/>
    <w:rsid w:val="004A345A"/>
    <w:rsid w:val="004B0672"/>
    <w:rsid w:val="004C1895"/>
    <w:rsid w:val="004C6D40"/>
    <w:rsid w:val="004E6AA8"/>
    <w:rsid w:val="004F0C3C"/>
    <w:rsid w:val="004F2280"/>
    <w:rsid w:val="004F23BB"/>
    <w:rsid w:val="004F63FC"/>
    <w:rsid w:val="00505A92"/>
    <w:rsid w:val="005203F1"/>
    <w:rsid w:val="00521BC3"/>
    <w:rsid w:val="005312C4"/>
    <w:rsid w:val="00533632"/>
    <w:rsid w:val="00534013"/>
    <w:rsid w:val="00535562"/>
    <w:rsid w:val="00540C5C"/>
    <w:rsid w:val="00541E6E"/>
    <w:rsid w:val="0054251F"/>
    <w:rsid w:val="005520D8"/>
    <w:rsid w:val="00555CFB"/>
    <w:rsid w:val="00556CF1"/>
    <w:rsid w:val="0055782A"/>
    <w:rsid w:val="005669EA"/>
    <w:rsid w:val="005762A7"/>
    <w:rsid w:val="005767C4"/>
    <w:rsid w:val="00587CEE"/>
    <w:rsid w:val="005916D7"/>
    <w:rsid w:val="0059427F"/>
    <w:rsid w:val="005A698C"/>
    <w:rsid w:val="005C0CAC"/>
    <w:rsid w:val="005D062E"/>
    <w:rsid w:val="005D66B7"/>
    <w:rsid w:val="005E0799"/>
    <w:rsid w:val="005E10F9"/>
    <w:rsid w:val="005E1200"/>
    <w:rsid w:val="005E65A5"/>
    <w:rsid w:val="005F45EE"/>
    <w:rsid w:val="005F5A80"/>
    <w:rsid w:val="006044FF"/>
    <w:rsid w:val="00607CC5"/>
    <w:rsid w:val="0061179B"/>
    <w:rsid w:val="006125F9"/>
    <w:rsid w:val="00633014"/>
    <w:rsid w:val="0063437B"/>
    <w:rsid w:val="0064017E"/>
    <w:rsid w:val="00653DC3"/>
    <w:rsid w:val="00654BB6"/>
    <w:rsid w:val="00656307"/>
    <w:rsid w:val="00657D20"/>
    <w:rsid w:val="006609E2"/>
    <w:rsid w:val="006673CA"/>
    <w:rsid w:val="00673C26"/>
    <w:rsid w:val="00674DE5"/>
    <w:rsid w:val="00676922"/>
    <w:rsid w:val="00677ACA"/>
    <w:rsid w:val="00680119"/>
    <w:rsid w:val="0068034C"/>
    <w:rsid w:val="006812AF"/>
    <w:rsid w:val="0068327D"/>
    <w:rsid w:val="00691278"/>
    <w:rsid w:val="00691534"/>
    <w:rsid w:val="00693880"/>
    <w:rsid w:val="00694AF0"/>
    <w:rsid w:val="00695543"/>
    <w:rsid w:val="006A4686"/>
    <w:rsid w:val="006B0E9E"/>
    <w:rsid w:val="006B486D"/>
    <w:rsid w:val="006B5AE4"/>
    <w:rsid w:val="006C0C7D"/>
    <w:rsid w:val="006C197A"/>
    <w:rsid w:val="006C7574"/>
    <w:rsid w:val="006D1507"/>
    <w:rsid w:val="006D4054"/>
    <w:rsid w:val="006E02EC"/>
    <w:rsid w:val="006E3C4F"/>
    <w:rsid w:val="006E59AF"/>
    <w:rsid w:val="006E6F41"/>
    <w:rsid w:val="006E73E6"/>
    <w:rsid w:val="00710BF3"/>
    <w:rsid w:val="007211B1"/>
    <w:rsid w:val="00722B49"/>
    <w:rsid w:val="007236AE"/>
    <w:rsid w:val="007267B0"/>
    <w:rsid w:val="007277DA"/>
    <w:rsid w:val="00731D27"/>
    <w:rsid w:val="007452E9"/>
    <w:rsid w:val="00746187"/>
    <w:rsid w:val="0076254F"/>
    <w:rsid w:val="00775B55"/>
    <w:rsid w:val="007801F5"/>
    <w:rsid w:val="00783CA4"/>
    <w:rsid w:val="007842FB"/>
    <w:rsid w:val="00786124"/>
    <w:rsid w:val="0079514B"/>
    <w:rsid w:val="00795252"/>
    <w:rsid w:val="007A1874"/>
    <w:rsid w:val="007A2DC1"/>
    <w:rsid w:val="007B51C5"/>
    <w:rsid w:val="007D0869"/>
    <w:rsid w:val="007D14C4"/>
    <w:rsid w:val="007D3319"/>
    <w:rsid w:val="007D335D"/>
    <w:rsid w:val="007D605C"/>
    <w:rsid w:val="007E3314"/>
    <w:rsid w:val="007E3514"/>
    <w:rsid w:val="007E4B03"/>
    <w:rsid w:val="007E54D2"/>
    <w:rsid w:val="007E5A11"/>
    <w:rsid w:val="007F324B"/>
    <w:rsid w:val="007F4AFB"/>
    <w:rsid w:val="00803031"/>
    <w:rsid w:val="00803C20"/>
    <w:rsid w:val="0080512C"/>
    <w:rsid w:val="0080553C"/>
    <w:rsid w:val="00805B46"/>
    <w:rsid w:val="00805DB4"/>
    <w:rsid w:val="00821C2D"/>
    <w:rsid w:val="00823593"/>
    <w:rsid w:val="00825DC2"/>
    <w:rsid w:val="00831749"/>
    <w:rsid w:val="00834AD3"/>
    <w:rsid w:val="00843795"/>
    <w:rsid w:val="00847F0F"/>
    <w:rsid w:val="00850B7B"/>
    <w:rsid w:val="00851405"/>
    <w:rsid w:val="00852448"/>
    <w:rsid w:val="008643BF"/>
    <w:rsid w:val="00877F6C"/>
    <w:rsid w:val="0088258A"/>
    <w:rsid w:val="00886332"/>
    <w:rsid w:val="008925F0"/>
    <w:rsid w:val="0089448A"/>
    <w:rsid w:val="00894C23"/>
    <w:rsid w:val="00897877"/>
    <w:rsid w:val="008A26D9"/>
    <w:rsid w:val="008A7B5B"/>
    <w:rsid w:val="008B12D2"/>
    <w:rsid w:val="008B1AE6"/>
    <w:rsid w:val="008B4A38"/>
    <w:rsid w:val="008C0C29"/>
    <w:rsid w:val="008D02DA"/>
    <w:rsid w:val="008D075C"/>
    <w:rsid w:val="008D2BA7"/>
    <w:rsid w:val="008D76BC"/>
    <w:rsid w:val="008E7DBA"/>
    <w:rsid w:val="008F0829"/>
    <w:rsid w:val="008F3638"/>
    <w:rsid w:val="008F4441"/>
    <w:rsid w:val="008F6B20"/>
    <w:rsid w:val="008F6F31"/>
    <w:rsid w:val="008F74DF"/>
    <w:rsid w:val="00902274"/>
    <w:rsid w:val="009127BA"/>
    <w:rsid w:val="0091789F"/>
    <w:rsid w:val="00920AAE"/>
    <w:rsid w:val="009227A6"/>
    <w:rsid w:val="00933EC1"/>
    <w:rsid w:val="009349E5"/>
    <w:rsid w:val="00943B74"/>
    <w:rsid w:val="009446AD"/>
    <w:rsid w:val="009530DB"/>
    <w:rsid w:val="00953676"/>
    <w:rsid w:val="00956F30"/>
    <w:rsid w:val="00962B00"/>
    <w:rsid w:val="00963C2D"/>
    <w:rsid w:val="00966C9A"/>
    <w:rsid w:val="009705EE"/>
    <w:rsid w:val="00972783"/>
    <w:rsid w:val="009739BE"/>
    <w:rsid w:val="00977927"/>
    <w:rsid w:val="0098135C"/>
    <w:rsid w:val="0098156A"/>
    <w:rsid w:val="009822D4"/>
    <w:rsid w:val="00982A1A"/>
    <w:rsid w:val="00984DBF"/>
    <w:rsid w:val="00991BAC"/>
    <w:rsid w:val="00992037"/>
    <w:rsid w:val="0099317A"/>
    <w:rsid w:val="00993AA9"/>
    <w:rsid w:val="00996986"/>
    <w:rsid w:val="009A00C1"/>
    <w:rsid w:val="009A6760"/>
    <w:rsid w:val="009A6EA0"/>
    <w:rsid w:val="009A77C1"/>
    <w:rsid w:val="009B2073"/>
    <w:rsid w:val="009C1335"/>
    <w:rsid w:val="009C1AB2"/>
    <w:rsid w:val="009C7251"/>
    <w:rsid w:val="009E2E91"/>
    <w:rsid w:val="009E7D31"/>
    <w:rsid w:val="00A01B40"/>
    <w:rsid w:val="00A12DEC"/>
    <w:rsid w:val="00A139F5"/>
    <w:rsid w:val="00A2313A"/>
    <w:rsid w:val="00A25A5F"/>
    <w:rsid w:val="00A32E16"/>
    <w:rsid w:val="00A365F4"/>
    <w:rsid w:val="00A4181D"/>
    <w:rsid w:val="00A47D80"/>
    <w:rsid w:val="00A53132"/>
    <w:rsid w:val="00A54192"/>
    <w:rsid w:val="00A563F2"/>
    <w:rsid w:val="00A566E8"/>
    <w:rsid w:val="00A66347"/>
    <w:rsid w:val="00A70C73"/>
    <w:rsid w:val="00A7392B"/>
    <w:rsid w:val="00A810F9"/>
    <w:rsid w:val="00A81193"/>
    <w:rsid w:val="00A82D31"/>
    <w:rsid w:val="00A83563"/>
    <w:rsid w:val="00A85E7E"/>
    <w:rsid w:val="00A86ECC"/>
    <w:rsid w:val="00A86FCC"/>
    <w:rsid w:val="00A90A6D"/>
    <w:rsid w:val="00A971E5"/>
    <w:rsid w:val="00AA710D"/>
    <w:rsid w:val="00AB4C86"/>
    <w:rsid w:val="00AB64F3"/>
    <w:rsid w:val="00AB6D25"/>
    <w:rsid w:val="00AC17C1"/>
    <w:rsid w:val="00AD0E56"/>
    <w:rsid w:val="00AE229B"/>
    <w:rsid w:val="00AE2D4B"/>
    <w:rsid w:val="00AE4F99"/>
    <w:rsid w:val="00AE54DC"/>
    <w:rsid w:val="00B11B69"/>
    <w:rsid w:val="00B14952"/>
    <w:rsid w:val="00B16347"/>
    <w:rsid w:val="00B16871"/>
    <w:rsid w:val="00B22C78"/>
    <w:rsid w:val="00B25B45"/>
    <w:rsid w:val="00B31E5A"/>
    <w:rsid w:val="00B37B5D"/>
    <w:rsid w:val="00B47359"/>
    <w:rsid w:val="00B653AB"/>
    <w:rsid w:val="00B65F9E"/>
    <w:rsid w:val="00B66B19"/>
    <w:rsid w:val="00B914E9"/>
    <w:rsid w:val="00B94BC6"/>
    <w:rsid w:val="00B956EE"/>
    <w:rsid w:val="00B97963"/>
    <w:rsid w:val="00BA2BA1"/>
    <w:rsid w:val="00BA3447"/>
    <w:rsid w:val="00BA3562"/>
    <w:rsid w:val="00BB1ECA"/>
    <w:rsid w:val="00BB4F09"/>
    <w:rsid w:val="00BB54B5"/>
    <w:rsid w:val="00BB5EF7"/>
    <w:rsid w:val="00BD4E33"/>
    <w:rsid w:val="00BD5D30"/>
    <w:rsid w:val="00BE2461"/>
    <w:rsid w:val="00BF0D8C"/>
    <w:rsid w:val="00C030DE"/>
    <w:rsid w:val="00C051A8"/>
    <w:rsid w:val="00C0617C"/>
    <w:rsid w:val="00C16800"/>
    <w:rsid w:val="00C22105"/>
    <w:rsid w:val="00C244B6"/>
    <w:rsid w:val="00C27630"/>
    <w:rsid w:val="00C27BF1"/>
    <w:rsid w:val="00C31167"/>
    <w:rsid w:val="00C3702F"/>
    <w:rsid w:val="00C4500A"/>
    <w:rsid w:val="00C456F4"/>
    <w:rsid w:val="00C50004"/>
    <w:rsid w:val="00C60504"/>
    <w:rsid w:val="00C62238"/>
    <w:rsid w:val="00C64A37"/>
    <w:rsid w:val="00C66259"/>
    <w:rsid w:val="00C6765E"/>
    <w:rsid w:val="00C7158E"/>
    <w:rsid w:val="00C7250B"/>
    <w:rsid w:val="00C72714"/>
    <w:rsid w:val="00C7346B"/>
    <w:rsid w:val="00C77C0E"/>
    <w:rsid w:val="00C91687"/>
    <w:rsid w:val="00C924A8"/>
    <w:rsid w:val="00C92EBB"/>
    <w:rsid w:val="00C945FE"/>
    <w:rsid w:val="00C96FAA"/>
    <w:rsid w:val="00C97A04"/>
    <w:rsid w:val="00CA107B"/>
    <w:rsid w:val="00CA484D"/>
    <w:rsid w:val="00CA4FB6"/>
    <w:rsid w:val="00CA784C"/>
    <w:rsid w:val="00CB2F90"/>
    <w:rsid w:val="00CB6AD4"/>
    <w:rsid w:val="00CC739E"/>
    <w:rsid w:val="00CD1EBB"/>
    <w:rsid w:val="00CD28CF"/>
    <w:rsid w:val="00CD58B7"/>
    <w:rsid w:val="00CD6B04"/>
    <w:rsid w:val="00CD7967"/>
    <w:rsid w:val="00CF18EE"/>
    <w:rsid w:val="00CF30BD"/>
    <w:rsid w:val="00CF4099"/>
    <w:rsid w:val="00D00796"/>
    <w:rsid w:val="00D01A94"/>
    <w:rsid w:val="00D141C8"/>
    <w:rsid w:val="00D261A2"/>
    <w:rsid w:val="00D264B8"/>
    <w:rsid w:val="00D54DF3"/>
    <w:rsid w:val="00D616D2"/>
    <w:rsid w:val="00D62D37"/>
    <w:rsid w:val="00D63B5F"/>
    <w:rsid w:val="00D70EF7"/>
    <w:rsid w:val="00D82FEA"/>
    <w:rsid w:val="00D8397C"/>
    <w:rsid w:val="00D94EED"/>
    <w:rsid w:val="00D96026"/>
    <w:rsid w:val="00D96DAE"/>
    <w:rsid w:val="00D972F6"/>
    <w:rsid w:val="00DA331D"/>
    <w:rsid w:val="00DA77AD"/>
    <w:rsid w:val="00DA7C1C"/>
    <w:rsid w:val="00DB147A"/>
    <w:rsid w:val="00DB1B7A"/>
    <w:rsid w:val="00DB706E"/>
    <w:rsid w:val="00DC6708"/>
    <w:rsid w:val="00DD011A"/>
    <w:rsid w:val="00DD7DCE"/>
    <w:rsid w:val="00DE0E4A"/>
    <w:rsid w:val="00DE1D0A"/>
    <w:rsid w:val="00DE2400"/>
    <w:rsid w:val="00DE58F1"/>
    <w:rsid w:val="00DE6B58"/>
    <w:rsid w:val="00DF0C53"/>
    <w:rsid w:val="00DF5E32"/>
    <w:rsid w:val="00E01436"/>
    <w:rsid w:val="00E03E79"/>
    <w:rsid w:val="00E045BD"/>
    <w:rsid w:val="00E04D6C"/>
    <w:rsid w:val="00E06C92"/>
    <w:rsid w:val="00E10F68"/>
    <w:rsid w:val="00E11675"/>
    <w:rsid w:val="00E17B77"/>
    <w:rsid w:val="00E21466"/>
    <w:rsid w:val="00E231AB"/>
    <w:rsid w:val="00E23337"/>
    <w:rsid w:val="00E259EA"/>
    <w:rsid w:val="00E25D33"/>
    <w:rsid w:val="00E32061"/>
    <w:rsid w:val="00E33F48"/>
    <w:rsid w:val="00E36D14"/>
    <w:rsid w:val="00E42FF9"/>
    <w:rsid w:val="00E44790"/>
    <w:rsid w:val="00E4714C"/>
    <w:rsid w:val="00E5178D"/>
    <w:rsid w:val="00E51AEB"/>
    <w:rsid w:val="00E522A7"/>
    <w:rsid w:val="00E5349E"/>
    <w:rsid w:val="00E54452"/>
    <w:rsid w:val="00E63B0C"/>
    <w:rsid w:val="00E664C5"/>
    <w:rsid w:val="00E671A2"/>
    <w:rsid w:val="00E72028"/>
    <w:rsid w:val="00E722D3"/>
    <w:rsid w:val="00E76D26"/>
    <w:rsid w:val="00E76EE5"/>
    <w:rsid w:val="00E95036"/>
    <w:rsid w:val="00E95B8E"/>
    <w:rsid w:val="00EA1627"/>
    <w:rsid w:val="00EB1390"/>
    <w:rsid w:val="00EB2C71"/>
    <w:rsid w:val="00EB3333"/>
    <w:rsid w:val="00EB4340"/>
    <w:rsid w:val="00EB556D"/>
    <w:rsid w:val="00EB5A7D"/>
    <w:rsid w:val="00EC1E80"/>
    <w:rsid w:val="00ED020C"/>
    <w:rsid w:val="00ED55C0"/>
    <w:rsid w:val="00ED682B"/>
    <w:rsid w:val="00ED6FCE"/>
    <w:rsid w:val="00EE41D5"/>
    <w:rsid w:val="00EE5E8A"/>
    <w:rsid w:val="00EF1100"/>
    <w:rsid w:val="00F0166F"/>
    <w:rsid w:val="00F02491"/>
    <w:rsid w:val="00F037A4"/>
    <w:rsid w:val="00F049AB"/>
    <w:rsid w:val="00F10678"/>
    <w:rsid w:val="00F142DB"/>
    <w:rsid w:val="00F16709"/>
    <w:rsid w:val="00F231F2"/>
    <w:rsid w:val="00F27C8F"/>
    <w:rsid w:val="00F32749"/>
    <w:rsid w:val="00F33B19"/>
    <w:rsid w:val="00F37172"/>
    <w:rsid w:val="00F37D85"/>
    <w:rsid w:val="00F4477E"/>
    <w:rsid w:val="00F45D7D"/>
    <w:rsid w:val="00F46269"/>
    <w:rsid w:val="00F60607"/>
    <w:rsid w:val="00F60637"/>
    <w:rsid w:val="00F60BA8"/>
    <w:rsid w:val="00F60C9F"/>
    <w:rsid w:val="00F67D8F"/>
    <w:rsid w:val="00F802BE"/>
    <w:rsid w:val="00F80E93"/>
    <w:rsid w:val="00F83F43"/>
    <w:rsid w:val="00F84069"/>
    <w:rsid w:val="00F86024"/>
    <w:rsid w:val="00F8611A"/>
    <w:rsid w:val="00FA4D6D"/>
    <w:rsid w:val="00FA5128"/>
    <w:rsid w:val="00FA739F"/>
    <w:rsid w:val="00FB42D4"/>
    <w:rsid w:val="00FB5906"/>
    <w:rsid w:val="00FB6000"/>
    <w:rsid w:val="00FB762F"/>
    <w:rsid w:val="00FC267E"/>
    <w:rsid w:val="00FC2AED"/>
    <w:rsid w:val="00FD5EA7"/>
    <w:rsid w:val="00FE36CF"/>
    <w:rsid w:val="00FE5114"/>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styleId="Nierozpoznanawzmianka">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Tabela-Siatka2">
    <w:name w:val="Tabela - Siatka2"/>
    <w:basedOn w:val="Standardowy"/>
    <w:next w:val="Tabela-Siatka"/>
    <w:uiPriority w:val="39"/>
    <w:rsid w:val="00982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2A75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26917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header" Target="header2.xml"/><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footer" Target="footer1.xml"/><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obslugaprasowa@stat.gov.p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image" Target="media/image9.png"/><Relationship Id="rId5" Type="http://schemas.openxmlformats.org/officeDocument/2006/relationships/numbering" Target="numbering.xml"/><Relationship Id="rId15" Type="http://schemas.openxmlformats.org/officeDocument/2006/relationships/chart" Target="charts/chart5.xml"/><Relationship Id="rId23" Type="http://schemas.openxmlformats.org/officeDocument/2006/relationships/image" Target="media/image8.png"/><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oter" Target="footer2.xml"/><Relationship Id="rId30"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image" Target="media/image7.png"/><Relationship Id="rId27"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2.xm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6962577512784226"/>
          <c:y val="9.4962030483315432E-2"/>
          <c:w val="0.51059145594161881"/>
          <c:h val="0.77274127159702544"/>
        </c:manualLayout>
      </c:layout>
      <c:barChart>
        <c:barDir val="bar"/>
        <c:grouping val="clustered"/>
        <c:varyColors val="0"/>
        <c:ser>
          <c:idx val="0"/>
          <c:order val="0"/>
          <c:spPr>
            <a:solidFill>
              <a:srgbClr val="001D77"/>
            </a:solidFill>
            <a:ln>
              <a:noFill/>
            </a:ln>
            <a:effectLst/>
          </c:spPr>
          <c:invertIfNegative val="0"/>
          <c:dLbls>
            <c:dLbl>
              <c:idx val="0"/>
              <c:layout>
                <c:manualLayout>
                  <c:x val="-1.487541837114168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428-4362-BED8-282742ADE06D}"/>
                </c:ext>
              </c:extLst>
            </c:dLbl>
            <c:dLbl>
              <c:idx val="9"/>
              <c:layout>
                <c:manualLayout>
                  <c:x val="-4.6890754498008316E-4"/>
                  <c:y val="-3.831415223514887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428-4362-BED8-282742ADE06D}"/>
                </c:ext>
              </c:extLst>
            </c:dLbl>
            <c:dLbl>
              <c:idx val="12"/>
              <c:layout>
                <c:manualLayout>
                  <c:x val="-7.4377091855708441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571-466B-8B4F-6D317B400B81}"/>
                </c:ext>
              </c:extLst>
            </c:dLbl>
            <c:dLbl>
              <c:idx val="13"/>
              <c:layout>
                <c:manualLayout>
                  <c:x val="-7.872926217908598E-3"/>
                  <c:y val="5.881388911519128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428-4362-BED8-282742ADE06D}"/>
                </c:ext>
              </c:extLst>
            </c:dLbl>
            <c:dLbl>
              <c:idx val="14"/>
              <c:layout>
                <c:manualLayout>
                  <c:x val="3.7194977934079342E-7"/>
                  <c:y val="-1.436763539425588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428-4362-BED8-282742ADE06D}"/>
                </c:ext>
              </c:extLst>
            </c:dLbl>
            <c:dLbl>
              <c:idx val="18"/>
              <c:layout>
                <c:manualLayout>
                  <c:x val="-7.8729369960469087E-3"/>
                  <c:y val="-1.0097270741408567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428-4362-BED8-282742ADE06D}"/>
                </c:ext>
              </c:extLst>
            </c:dLbl>
            <c:dLbl>
              <c:idx val="20"/>
              <c:layout>
                <c:manualLayout>
                  <c:x val="-2.4790411797260934E-3"/>
                  <c:y val="7.1594637021347258E-3"/>
                </c:manualLayout>
              </c:layout>
              <c:showLegendKey val="0"/>
              <c:showVal val="1"/>
              <c:showCatName val="0"/>
              <c:showSerName val="0"/>
              <c:showPercent val="0"/>
              <c:showBubbleSize val="0"/>
              <c:extLst>
                <c:ext xmlns:c15="http://schemas.microsoft.com/office/drawing/2012/chart" uri="{CE6537A1-D6FC-4f65-9D91-7224C49458BB}">
                  <c15:layout>
                    <c:manualLayout>
                      <c:w val="3.9939347389315497E-2"/>
                      <c:h val="4.0186879005254826E-2"/>
                    </c:manualLayout>
                  </c15:layout>
                </c:ext>
                <c:ext xmlns:c16="http://schemas.microsoft.com/office/drawing/2014/chart" uri="{C3380CC4-5D6E-409C-BE32-E72D297353CC}">
                  <c16:uniqueId val="{00000004-7428-4362-BED8-282742ADE06D}"/>
                </c:ext>
              </c:extLst>
            </c:dLbl>
            <c:dLbl>
              <c:idx val="21"/>
              <c:layout>
                <c:manualLayout>
                  <c:x val="-1.2396181975951407E-2"/>
                  <c:y val="3.979307600477507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571-466B-8B4F-6D317B400B81}"/>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1'!$C$5:$C$26</c:f>
              <c:strCache>
                <c:ptCount val="22"/>
                <c:pt idx="0">
                  <c:v>manufacture of leather and related products</c:v>
                </c:pt>
                <c:pt idx="1">
                  <c:v>manufacture of wearing apparel</c:v>
                </c:pt>
                <c:pt idx="2">
                  <c:v>manufacture of pharmaceutical products </c:v>
                </c:pt>
                <c:pt idx="3">
                  <c:v>manufacture of metal products</c:v>
                </c:pt>
                <c:pt idx="4">
                  <c:v>manufacture of food products </c:v>
                </c:pt>
                <c:pt idx="5">
                  <c:v>manufacture of chemicals and chemical products</c:v>
                </c:pt>
                <c:pt idx="6">
                  <c:v>manufacture of textiles </c:v>
                </c:pt>
                <c:pt idx="7">
                  <c:v>manufacture of other non-metallic mineral products</c:v>
                </c:pt>
                <c:pt idx="8">
                  <c:v>printing  and reproduction of recorded media </c:v>
                </c:pt>
                <c:pt idx="9">
                  <c:v>manufacture of furniture</c:v>
                </c:pt>
                <c:pt idx="10">
                  <c:v>manufacture of products of wood, cork, straw and wicker </c:v>
                </c:pt>
                <c:pt idx="11">
                  <c:v>manufacture of basic metals</c:v>
                </c:pt>
                <c:pt idx="12">
                  <c:v>manufacture of rubber and plastic products</c:v>
                </c:pt>
                <c:pt idx="13">
                  <c:v>manufacture of motor vehicles, trailers and semi-trailers</c:v>
                </c:pt>
                <c:pt idx="14">
                  <c:v>manufacture of paper and paper products</c:v>
                </c:pt>
                <c:pt idx="15">
                  <c:v>manufacture of electrical equipment</c:v>
                </c:pt>
                <c:pt idx="16">
                  <c:v>manufacture of machinery and equipment </c:v>
                </c:pt>
                <c:pt idx="17">
                  <c:v>manufacture of computer, electronic and optical products</c:v>
                </c:pt>
                <c:pt idx="18">
                  <c:v>manufacture of tobacco products </c:v>
                </c:pt>
                <c:pt idx="19">
                  <c:v>manufacture of coke and refined petroleum products</c:v>
                </c:pt>
                <c:pt idx="20">
                  <c:v>manufacture of other transport equipment</c:v>
                </c:pt>
                <c:pt idx="21">
                  <c:v>manufacture of beverages</c:v>
                </c:pt>
              </c:strCache>
            </c:strRef>
          </c:cat>
          <c:val>
            <c:numRef>
              <c:f>'Wykres 1'!$E$5:$E$26</c:f>
              <c:numCache>
                <c:formatCode>0.0</c:formatCode>
                <c:ptCount val="22"/>
                <c:pt idx="0">
                  <c:v>-0.9</c:v>
                </c:pt>
                <c:pt idx="1">
                  <c:v>-0.8</c:v>
                </c:pt>
                <c:pt idx="2">
                  <c:v>-0.8</c:v>
                </c:pt>
                <c:pt idx="3">
                  <c:v>-0.6</c:v>
                </c:pt>
                <c:pt idx="4">
                  <c:v>-0.4</c:v>
                </c:pt>
                <c:pt idx="5">
                  <c:v>-0.4</c:v>
                </c:pt>
                <c:pt idx="6">
                  <c:v>-0.3</c:v>
                </c:pt>
                <c:pt idx="7">
                  <c:v>-0.3</c:v>
                </c:pt>
                <c:pt idx="8">
                  <c:v>-0.2</c:v>
                </c:pt>
                <c:pt idx="9">
                  <c:v>-0.2</c:v>
                </c:pt>
                <c:pt idx="10">
                  <c:v>-0.1</c:v>
                </c:pt>
                <c:pt idx="11">
                  <c:v>-0.1</c:v>
                </c:pt>
                <c:pt idx="12">
                  <c:v>0</c:v>
                </c:pt>
                <c:pt idx="13">
                  <c:v>0</c:v>
                </c:pt>
                <c:pt idx="14">
                  <c:v>0.1</c:v>
                </c:pt>
                <c:pt idx="15">
                  <c:v>0.1</c:v>
                </c:pt>
                <c:pt idx="16">
                  <c:v>0.1</c:v>
                </c:pt>
                <c:pt idx="17">
                  <c:v>0.4</c:v>
                </c:pt>
                <c:pt idx="18">
                  <c:v>0.8</c:v>
                </c:pt>
                <c:pt idx="19">
                  <c:v>1</c:v>
                </c:pt>
                <c:pt idx="20">
                  <c:v>1</c:v>
                </c:pt>
                <c:pt idx="21">
                  <c:v>1.3</c:v>
                </c:pt>
              </c:numCache>
            </c:numRef>
          </c:val>
          <c:extLst>
            <c:ext xmlns:c16="http://schemas.microsoft.com/office/drawing/2014/chart" uri="{C3380CC4-5D6E-409C-BE32-E72D297353CC}">
              <c16:uniqueId val="{00000005-7428-4362-BED8-282742ADE06D}"/>
            </c:ext>
          </c:extLst>
        </c:ser>
        <c:dLbls>
          <c:showLegendKey val="0"/>
          <c:showVal val="0"/>
          <c:showCatName val="0"/>
          <c:showSerName val="0"/>
          <c:showPercent val="0"/>
          <c:showBubbleSize val="0"/>
        </c:dLbls>
        <c:gapWidth val="63"/>
        <c:axId val="689017312"/>
        <c:axId val="689458064"/>
      </c:barChart>
      <c:catAx>
        <c:axId val="689017312"/>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689458064"/>
        <c:crosses val="autoZero"/>
        <c:auto val="1"/>
        <c:lblAlgn val="ctr"/>
        <c:lblOffset val="100"/>
        <c:noMultiLvlLbl val="0"/>
      </c:catAx>
      <c:valAx>
        <c:axId val="689458064"/>
        <c:scaling>
          <c:orientation val="minMax"/>
          <c:max val="1.4"/>
          <c:min val="-1"/>
        </c:scaling>
        <c:delete val="0"/>
        <c:axPos val="b"/>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689017312"/>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6962573658775775"/>
          <c:y val="8.921479693454902E-2"/>
          <c:w val="0.49169642286765991"/>
          <c:h val="0.77274127159702544"/>
        </c:manualLayout>
      </c:layout>
      <c:barChart>
        <c:barDir val="bar"/>
        <c:grouping val="clustered"/>
        <c:varyColors val="0"/>
        <c:ser>
          <c:idx val="0"/>
          <c:order val="0"/>
          <c:spPr>
            <a:solidFill>
              <a:srgbClr val="001D77"/>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2'!$C$5:$C$26</c:f>
              <c:strCache>
                <c:ptCount val="22"/>
                <c:pt idx="0">
                  <c:v>manufacture of tobacco products </c:v>
                </c:pt>
                <c:pt idx="1">
                  <c:v>manufacture of beverages</c:v>
                </c:pt>
                <c:pt idx="2">
                  <c:v>manufacture of wearing apparel</c:v>
                </c:pt>
                <c:pt idx="3">
                  <c:v>manufacture of pharmaceutical products </c:v>
                </c:pt>
                <c:pt idx="4">
                  <c:v>manufacture of leather and related products</c:v>
                </c:pt>
                <c:pt idx="5">
                  <c:v>manufacture of other transport equipment</c:v>
                </c:pt>
                <c:pt idx="6">
                  <c:v>manufacture of textiles </c:v>
                </c:pt>
                <c:pt idx="7">
                  <c:v>manufacture of computer, electronic and optical products</c:v>
                </c:pt>
                <c:pt idx="8">
                  <c:v>manufacture of machinery and equipment </c:v>
                </c:pt>
                <c:pt idx="9">
                  <c:v>manufacture of printing  and reproduction of recorded media </c:v>
                </c:pt>
                <c:pt idx="10">
                  <c:v>manufacture of other non-metallic mineral products</c:v>
                </c:pt>
                <c:pt idx="11">
                  <c:v>manufacture of furniture</c:v>
                </c:pt>
                <c:pt idx="12">
                  <c:v>manufacture of electrical equipment</c:v>
                </c:pt>
                <c:pt idx="13">
                  <c:v>manufacture of food products </c:v>
                </c:pt>
                <c:pt idx="14">
                  <c:v>manufacture of motor vehicles, trailers  and semi-trailers</c:v>
                </c:pt>
                <c:pt idx="15">
                  <c:v>manufacture of metal products</c:v>
                </c:pt>
                <c:pt idx="16">
                  <c:v>manufacture of coke and refined petroleum products</c:v>
                </c:pt>
                <c:pt idx="17">
                  <c:v>manufacture of chemicals and chemical products</c:v>
                </c:pt>
                <c:pt idx="18">
                  <c:v>manufacture of rubber and plastic products</c:v>
                </c:pt>
                <c:pt idx="19">
                  <c:v>manufacture of paper and paper products</c:v>
                </c:pt>
                <c:pt idx="20">
                  <c:v>manufacture of products of wood, cork, straw and wicker </c:v>
                </c:pt>
                <c:pt idx="21">
                  <c:v>manufacture of basic metals</c:v>
                </c:pt>
              </c:strCache>
            </c:strRef>
          </c:cat>
          <c:val>
            <c:numRef>
              <c:f>'Wykres 2'!$E$5:$E$26</c:f>
              <c:numCache>
                <c:formatCode>0.0</c:formatCode>
                <c:ptCount val="22"/>
                <c:pt idx="0">
                  <c:v>5.5</c:v>
                </c:pt>
                <c:pt idx="1">
                  <c:v>2.4</c:v>
                </c:pt>
                <c:pt idx="2">
                  <c:v>2.1</c:v>
                </c:pt>
                <c:pt idx="3">
                  <c:v>1.1000000000000001</c:v>
                </c:pt>
                <c:pt idx="4">
                  <c:v>0.1</c:v>
                </c:pt>
                <c:pt idx="5">
                  <c:v>-0.8</c:v>
                </c:pt>
                <c:pt idx="6">
                  <c:v>-1.8</c:v>
                </c:pt>
                <c:pt idx="7">
                  <c:v>-1.8</c:v>
                </c:pt>
                <c:pt idx="8">
                  <c:v>-2.5</c:v>
                </c:pt>
                <c:pt idx="9">
                  <c:v>-6.3</c:v>
                </c:pt>
                <c:pt idx="10">
                  <c:v>-6.4</c:v>
                </c:pt>
                <c:pt idx="11">
                  <c:v>-6.4</c:v>
                </c:pt>
                <c:pt idx="12">
                  <c:v>-6.9</c:v>
                </c:pt>
                <c:pt idx="13">
                  <c:v>-7.3</c:v>
                </c:pt>
                <c:pt idx="14">
                  <c:v>-7.9</c:v>
                </c:pt>
                <c:pt idx="15">
                  <c:v>-8</c:v>
                </c:pt>
                <c:pt idx="16">
                  <c:v>-9.5</c:v>
                </c:pt>
                <c:pt idx="17">
                  <c:v>-9.8000000000000007</c:v>
                </c:pt>
                <c:pt idx="18">
                  <c:v>-10</c:v>
                </c:pt>
                <c:pt idx="19">
                  <c:v>-12.5</c:v>
                </c:pt>
                <c:pt idx="20">
                  <c:v>-13.6</c:v>
                </c:pt>
                <c:pt idx="21">
                  <c:v>-14</c:v>
                </c:pt>
              </c:numCache>
            </c:numRef>
          </c:val>
          <c:extLst>
            <c:ext xmlns:c16="http://schemas.microsoft.com/office/drawing/2014/chart" uri="{C3380CC4-5D6E-409C-BE32-E72D297353CC}">
              <c16:uniqueId val="{00000000-DA25-4536-A6D0-D9FCB0C04AC6}"/>
            </c:ext>
          </c:extLst>
        </c:ser>
        <c:dLbls>
          <c:showLegendKey val="0"/>
          <c:showVal val="0"/>
          <c:showCatName val="0"/>
          <c:showSerName val="0"/>
          <c:showPercent val="0"/>
          <c:showBubbleSize val="0"/>
        </c:dLbls>
        <c:gapWidth val="63"/>
        <c:axId val="689017312"/>
        <c:axId val="689458064"/>
      </c:barChart>
      <c:catAx>
        <c:axId val="689017312"/>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689458064"/>
        <c:crosses val="autoZero"/>
        <c:auto val="1"/>
        <c:lblAlgn val="ctr"/>
        <c:lblOffset val="100"/>
        <c:noMultiLvlLbl val="0"/>
      </c:catAx>
      <c:valAx>
        <c:axId val="689458064"/>
        <c:scaling>
          <c:orientation val="minMax"/>
          <c:max val="8"/>
          <c:min val="-16"/>
        </c:scaling>
        <c:delete val="0"/>
        <c:axPos val="b"/>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ysClr val="windowText" lastClr="000000"/>
                </a:solidFill>
                <a:latin typeface="+mn-lt"/>
                <a:ea typeface="+mn-ea"/>
                <a:cs typeface="+mn-cs"/>
              </a:defRPr>
            </a:pPr>
            <a:endParaRPr lang="pl-PL"/>
          </a:p>
        </c:txPr>
        <c:crossAx val="689017312"/>
        <c:crosses val="autoZero"/>
        <c:crossBetween val="between"/>
        <c:majorUnit val="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308614545642035E-2"/>
          <c:y val="0.20298039378175675"/>
          <c:w val="0.90327838134157279"/>
          <c:h val="0.67069444444444448"/>
        </c:manualLayout>
      </c:layout>
      <c:lineChart>
        <c:grouping val="standard"/>
        <c:varyColors val="0"/>
        <c:ser>
          <c:idx val="0"/>
          <c:order val="0"/>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2.5217389490261012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78D-4810-AD48-2D91D3C867F4}"/>
                </c:ext>
              </c:extLst>
            </c:dLbl>
            <c:dLbl>
              <c:idx val="1"/>
              <c:layout>
                <c:manualLayout>
                  <c:x val="-1.9274598856623026E-2"/>
                  <c:y val="-3.85566099723170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78D-4810-AD48-2D91D3C867F4}"/>
                </c:ext>
              </c:extLst>
            </c:dLbl>
            <c:dLbl>
              <c:idx val="2"/>
              <c:layout>
                <c:manualLayout>
                  <c:x val="6.0099032804982683E-3"/>
                  <c:y val="8.7391880392515917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78D-4810-AD48-2D91D3C867F4}"/>
                </c:ext>
              </c:extLst>
            </c:dLbl>
            <c:dLbl>
              <c:idx val="3"/>
              <c:layout>
                <c:manualLayout>
                  <c:x val="-4.1073333665199625E-4"/>
                  <c:y val="-1.51000140030375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78D-4810-AD48-2D91D3C867F4}"/>
                </c:ext>
              </c:extLst>
            </c:dLbl>
            <c:dLbl>
              <c:idx val="4"/>
              <c:layout>
                <c:manualLayout>
                  <c:x val="-4.1388997070792008E-2"/>
                  <c:y val="-4.2459795124788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78D-4810-AD48-2D91D3C867F4}"/>
                </c:ext>
              </c:extLst>
            </c:dLbl>
            <c:dLbl>
              <c:idx val="5"/>
              <c:layout>
                <c:manualLayout>
                  <c:x val="-5.4159418423172519E-2"/>
                  <c:y val="-3.66175960673623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78D-4810-AD48-2D91D3C867F4}"/>
                </c:ext>
              </c:extLst>
            </c:dLbl>
            <c:dLbl>
              <c:idx val="9"/>
              <c:layout>
                <c:manualLayout>
                  <c:x val="-1.6465599996921959E-3"/>
                  <c:y val="-1.3551595524243681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78D-4810-AD48-2D91D3C867F4}"/>
                </c:ext>
              </c:extLst>
            </c:dLbl>
            <c:dLbl>
              <c:idx val="10"/>
              <c:layout>
                <c:manualLayout>
                  <c:x val="-2.8297380178919983E-2"/>
                  <c:y val="-3.66175960673622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78D-4810-AD48-2D91D3C867F4}"/>
                </c:ext>
              </c:extLst>
            </c:dLbl>
            <c:dLbl>
              <c:idx val="11"/>
              <c:layout>
                <c:manualLayout>
                  <c:x val="-3.4762889739982997E-2"/>
                  <c:y val="-3.18620641105619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78D-4810-AD48-2D91D3C867F4}"/>
                </c:ext>
              </c:extLst>
            </c:dLbl>
            <c:dLbl>
              <c:idx val="12"/>
              <c:layout>
                <c:manualLayout>
                  <c:x val="-4.7853361951920477E-2"/>
                  <c:y val="-6.18279349828193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78D-4810-AD48-2D91D3C867F4}"/>
                </c:ext>
              </c:extLst>
            </c:dLbl>
            <c:dLbl>
              <c:idx val="14"/>
              <c:layout>
                <c:manualLayout>
                  <c:x val="-3.2118605107422191E-2"/>
                  <c:y val="3.99452804377564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78D-4810-AD48-2D91D3C867F4}"/>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3'!$A$18:$A$33</c:f>
              <c:strCache>
                <c:ptCount val="16"/>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strCache>
            </c:strRef>
          </c:cat>
          <c:val>
            <c:numRef>
              <c:f>'Wykres 3'!$B$18:$B$33</c:f>
              <c:numCache>
                <c:formatCode>0.0</c:formatCode>
                <c:ptCount val="16"/>
                <c:pt idx="0">
                  <c:v>2.1</c:v>
                </c:pt>
                <c:pt idx="1">
                  <c:v>-0.5</c:v>
                </c:pt>
                <c:pt idx="2" formatCode="General">
                  <c:v>-0.6</c:v>
                </c:pt>
                <c:pt idx="3" formatCode="General">
                  <c:v>-1.3</c:v>
                </c:pt>
                <c:pt idx="4" formatCode="General">
                  <c:v>-1.9</c:v>
                </c:pt>
                <c:pt idx="5" formatCode="General">
                  <c:v>-0.8</c:v>
                </c:pt>
                <c:pt idx="6" formatCode="General">
                  <c:v>-1.1000000000000001</c:v>
                </c:pt>
                <c:pt idx="7" formatCode="General">
                  <c:v>-0.1</c:v>
                </c:pt>
                <c:pt idx="8" formatCode="General">
                  <c:v>0.3</c:v>
                </c:pt>
                <c:pt idx="9" formatCode="General">
                  <c:v>-0.6</c:v>
                </c:pt>
                <c:pt idx="10" formatCode="General">
                  <c:v>-1.2</c:v>
                </c:pt>
                <c:pt idx="11" formatCode="General">
                  <c:v>-1.4</c:v>
                </c:pt>
                <c:pt idx="12" formatCode="General">
                  <c:v>-1.9</c:v>
                </c:pt>
                <c:pt idx="13" formatCode="General">
                  <c:v>0.1</c:v>
                </c:pt>
                <c:pt idx="14" formatCode="General">
                  <c:v>-0.5</c:v>
                </c:pt>
                <c:pt idx="15" formatCode="General">
                  <c:v>0.2</c:v>
                </c:pt>
              </c:numCache>
            </c:numRef>
          </c:val>
          <c:smooth val="0"/>
          <c:extLst>
            <c:ext xmlns:c16="http://schemas.microsoft.com/office/drawing/2014/chart" uri="{C3380CC4-5D6E-409C-BE32-E72D297353CC}">
              <c16:uniqueId val="{0000000A-A78D-4810-AD48-2D91D3C867F4}"/>
            </c:ext>
          </c:extLst>
        </c:ser>
        <c:dLbls>
          <c:showLegendKey val="0"/>
          <c:showVal val="0"/>
          <c:showCatName val="0"/>
          <c:showSerName val="0"/>
          <c:showPercent val="0"/>
          <c:showBubbleSize val="0"/>
        </c:dLbls>
        <c:marker val="1"/>
        <c:smooth val="0"/>
        <c:axId val="156701608"/>
        <c:axId val="156701992"/>
      </c:lineChart>
      <c:catAx>
        <c:axId val="156701608"/>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wrap="square" anchor="t"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701992"/>
        <c:crosses val="autoZero"/>
        <c:auto val="0"/>
        <c:lblAlgn val="ctr"/>
        <c:lblOffset val="12"/>
        <c:tickLblSkip val="1"/>
        <c:tickMarkSkip val="1"/>
        <c:noMultiLvlLbl val="0"/>
      </c:catAx>
      <c:valAx>
        <c:axId val="15670199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701608"/>
        <c:crossesAt val="1"/>
        <c:crossBetween val="between"/>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163304010944853E-2"/>
          <c:y val="9.6719758023112196E-2"/>
          <c:w val="0.92360435711027677"/>
          <c:h val="0.79433321125593204"/>
        </c:manualLayout>
      </c:layout>
      <c:lineChart>
        <c:grouping val="standard"/>
        <c:varyColors val="0"/>
        <c:ser>
          <c:idx val="0"/>
          <c:order val="0"/>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3.0572776903858609E-2"/>
                  <c:y val="-3.09248105521638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C00-4F5E-95B2-A07260C92681}"/>
                </c:ext>
              </c:extLst>
            </c:dLbl>
            <c:dLbl>
              <c:idx val="1"/>
              <c:layout>
                <c:manualLayout>
                  <c:x val="-2.914838637644563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C00-4F5E-95B2-A07260C92681}"/>
                </c:ext>
              </c:extLst>
            </c:dLbl>
            <c:dLbl>
              <c:idx val="2"/>
              <c:layout>
                <c:manualLayout>
                  <c:x val="-1.9482475010457714E-2"/>
                  <c:y val="-2.71989297627464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C00-4F5E-95B2-A07260C92681}"/>
                </c:ext>
              </c:extLst>
            </c:dLbl>
            <c:dLbl>
              <c:idx val="3"/>
              <c:layout>
                <c:manualLayout>
                  <c:x val="-2.1881440480496648E-2"/>
                  <c:y val="-2.71989297627464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C00-4F5E-95B2-A07260C92681}"/>
                </c:ext>
              </c:extLst>
            </c:dLbl>
            <c:dLbl>
              <c:idx val="4"/>
              <c:layout>
                <c:manualLayout>
                  <c:x val="-1.4504984908006519E-2"/>
                  <c:y val="-3.0924810552163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C00-4F5E-95B2-A07260C92681}"/>
                </c:ext>
              </c:extLst>
            </c:dLbl>
            <c:dLbl>
              <c:idx val="6"/>
              <c:layout>
                <c:manualLayout>
                  <c:x val="-1.1834242279359874E-2"/>
                  <c:y val="-2.39067195432043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C00-4F5E-95B2-A07260C92681}"/>
                </c:ext>
              </c:extLst>
            </c:dLbl>
            <c:dLbl>
              <c:idx val="7"/>
              <c:layout>
                <c:manualLayout>
                  <c:x val="-2.4884115717028241E-2"/>
                  <c:y val="-3.54575011332830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C00-4F5E-95B2-A07260C92681}"/>
                </c:ext>
              </c:extLst>
            </c:dLbl>
            <c:dLbl>
              <c:idx val="8"/>
              <c:layout>
                <c:manualLayout>
                  <c:x val="-2.5995922912858061E-2"/>
                  <c:y val="-3.16448666028225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C00-4F5E-95B2-A07260C92681}"/>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4'!$A$18:$A$33</c:f>
              <c:strCache>
                <c:ptCount val="16"/>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strCache>
            </c:strRef>
          </c:cat>
          <c:val>
            <c:numRef>
              <c:f>'Wykres 4'!$B$18:$B$33</c:f>
              <c:numCache>
                <c:formatCode>0.0</c:formatCode>
                <c:ptCount val="16"/>
                <c:pt idx="0">
                  <c:v>20.100000000000001</c:v>
                </c:pt>
                <c:pt idx="1">
                  <c:v>18.2</c:v>
                </c:pt>
                <c:pt idx="2">
                  <c:v>10.3</c:v>
                </c:pt>
                <c:pt idx="3">
                  <c:v>6.2</c:v>
                </c:pt>
                <c:pt idx="4">
                  <c:v>2.8</c:v>
                </c:pt>
                <c:pt idx="5">
                  <c:v>0.3</c:v>
                </c:pt>
                <c:pt idx="6">
                  <c:v>-2.1</c:v>
                </c:pt>
                <c:pt idx="7">
                  <c:v>-2.9</c:v>
                </c:pt>
                <c:pt idx="8">
                  <c:v>-2.7</c:v>
                </c:pt>
                <c:pt idx="9">
                  <c:v>-4.2</c:v>
                </c:pt>
                <c:pt idx="10">
                  <c:v>-5.0999999999999996</c:v>
                </c:pt>
                <c:pt idx="11">
                  <c:v>-6.9</c:v>
                </c:pt>
                <c:pt idx="12">
                  <c:v>-10.6</c:v>
                </c:pt>
                <c:pt idx="13">
                  <c:v>-10</c:v>
                </c:pt>
                <c:pt idx="14">
                  <c:v>-9.9</c:v>
                </c:pt>
                <c:pt idx="15">
                  <c:v>-8.6</c:v>
                </c:pt>
              </c:numCache>
            </c:numRef>
          </c:val>
          <c:smooth val="0"/>
          <c:extLst>
            <c:ext xmlns:c16="http://schemas.microsoft.com/office/drawing/2014/chart" uri="{C3380CC4-5D6E-409C-BE32-E72D297353CC}">
              <c16:uniqueId val="{00000008-1C00-4F5E-95B2-A07260C92681}"/>
            </c:ext>
          </c:extLst>
        </c:ser>
        <c:dLbls>
          <c:showLegendKey val="0"/>
          <c:showVal val="0"/>
          <c:showCatName val="0"/>
          <c:showSerName val="0"/>
          <c:showPercent val="0"/>
          <c:showBubbleSize val="0"/>
        </c:dLbls>
        <c:marker val="1"/>
        <c:smooth val="0"/>
        <c:axId val="156866496"/>
        <c:axId val="156808552"/>
      </c:lineChart>
      <c:catAx>
        <c:axId val="156866496"/>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808552"/>
        <c:crossesAt val="0"/>
        <c:auto val="0"/>
        <c:lblAlgn val="ctr"/>
        <c:lblOffset val="12"/>
        <c:tickLblSkip val="1"/>
        <c:noMultiLvlLbl val="0"/>
      </c:catAx>
      <c:valAx>
        <c:axId val="1568085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866496"/>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493325025019355"/>
          <c:y val="0.13957313629640328"/>
          <c:w val="0.78125"/>
          <c:h val="0.52298850574712641"/>
        </c:manualLayout>
      </c:layout>
      <c:barChart>
        <c:barDir val="col"/>
        <c:grouping val="clustered"/>
        <c:varyColors val="0"/>
        <c:ser>
          <c:idx val="0"/>
          <c:order val="0"/>
          <c:tx>
            <c:strRef>
              <c:f>'Wykres 5 pol ang'!$B$2</c:f>
              <c:strCache>
                <c:ptCount val="1"/>
                <c:pt idx="0">
                  <c:v> prices of sold production</c:v>
                </c:pt>
              </c:strCache>
            </c:strRef>
          </c:tx>
          <c:spPr>
            <a:solidFill>
              <a:srgbClr val="001D77"/>
            </a:solidFill>
            <a:ln w="12700">
              <a:solidFill>
                <a:srgbClr val="001D77"/>
              </a:solidFill>
              <a:prstDash val="solid"/>
            </a:ln>
          </c:spPr>
          <c:invertIfNegative val="0"/>
          <c:dLbls>
            <c:dLbl>
              <c:idx val="15"/>
              <c:layout>
                <c:manualLayout>
                  <c:x val="8.2508250825082369E-2"/>
                  <c:y val="4.78927203065134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CD3-4E17-86F6-EBDE5D1BEBB3}"/>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'Wykres 5 pol ang'!$A$8:$A$23</c:f>
              <c:strCache>
                <c:ptCount val="16"/>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strCache>
            </c:strRef>
          </c:cat>
          <c:val>
            <c:numRef>
              <c:f>'Wykres 5 pol ang'!$B$8:$B$23</c:f>
              <c:numCache>
                <c:formatCode>0.0</c:formatCode>
                <c:ptCount val="16"/>
                <c:pt idx="0">
                  <c:v>2.0999999999999943</c:v>
                </c:pt>
                <c:pt idx="1">
                  <c:v>1.5999999999999943</c:v>
                </c:pt>
                <c:pt idx="2">
                  <c:v>1</c:v>
                </c:pt>
                <c:pt idx="3" formatCode="General">
                  <c:v>-0.29999999999999716</c:v>
                </c:pt>
                <c:pt idx="4" formatCode="General">
                  <c:v>-2.2000000000000028</c:v>
                </c:pt>
                <c:pt idx="5">
                  <c:v>-3</c:v>
                </c:pt>
                <c:pt idx="6" formatCode="General">
                  <c:v>-4.0999999999999943</c:v>
                </c:pt>
                <c:pt idx="7" formatCode="General">
                  <c:v>-4.2000000000000028</c:v>
                </c:pt>
                <c:pt idx="8" formatCode="General">
                  <c:v>-3.9000000000000057</c:v>
                </c:pt>
                <c:pt idx="9">
                  <c:v>-4.5</c:v>
                </c:pt>
                <c:pt idx="10">
                  <c:v>-5.5999999999999943</c:v>
                </c:pt>
                <c:pt idx="11" formatCode="General">
                  <c:v>-6.9000000000000057</c:v>
                </c:pt>
                <c:pt idx="12" formatCode="General">
                  <c:v>-8.7000000000000028</c:v>
                </c:pt>
                <c:pt idx="13">
                  <c:v>-8.5999999999999943</c:v>
                </c:pt>
                <c:pt idx="14">
                  <c:v>-9.0999999999999943</c:v>
                </c:pt>
                <c:pt idx="15" formatCode="General">
                  <c:v>-8.9000000000000057</c:v>
                </c:pt>
              </c:numCache>
            </c:numRef>
          </c:val>
          <c:extLst>
            <c:ext xmlns:c16="http://schemas.microsoft.com/office/drawing/2014/chart" uri="{C3380CC4-5D6E-409C-BE32-E72D297353CC}">
              <c16:uniqueId val="{00000001-DCD3-4E17-86F6-EBDE5D1BEBB3}"/>
            </c:ext>
          </c:extLst>
        </c:ser>
        <c:dLbls>
          <c:showLegendKey val="0"/>
          <c:showVal val="0"/>
          <c:showCatName val="0"/>
          <c:showSerName val="0"/>
          <c:showPercent val="0"/>
          <c:showBubbleSize val="0"/>
        </c:dLbls>
        <c:gapWidth val="150"/>
        <c:axId val="457712896"/>
        <c:axId val="1"/>
      </c:barChart>
      <c:lineChart>
        <c:grouping val="standard"/>
        <c:varyColors val="0"/>
        <c:ser>
          <c:idx val="1"/>
          <c:order val="1"/>
          <c:tx>
            <c:strRef>
              <c:f>'Wykres 5 pol ang'!$C$2</c:f>
              <c:strCache>
                <c:ptCount val="1"/>
                <c:pt idx="0">
                  <c:v> mining and quarrying</c:v>
                </c:pt>
              </c:strCache>
            </c:strRef>
          </c:tx>
          <c:spPr>
            <a:ln w="25400">
              <a:solidFill>
                <a:srgbClr val="99CEB3"/>
              </a:solidFill>
              <a:prstDash val="solid"/>
            </a:ln>
          </c:spPr>
          <c:marker>
            <c:symbol val="none"/>
          </c:marker>
          <c:dLbls>
            <c:dLbl>
              <c:idx val="15"/>
              <c:layout>
                <c:manualLayout>
                  <c:x val="5.317198386505303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CD3-4E17-86F6-EBDE5D1BEBB3}"/>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'Wykres 5 pol ang'!$A$8:$A$23</c:f>
              <c:strCache>
                <c:ptCount val="16"/>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strCache>
            </c:strRef>
          </c:cat>
          <c:val>
            <c:numRef>
              <c:f>'Wykres 5 pol ang'!$C$8:$C$23</c:f>
              <c:numCache>
                <c:formatCode>0.0</c:formatCode>
                <c:ptCount val="16"/>
                <c:pt idx="0">
                  <c:v>9.7999999999999972</c:v>
                </c:pt>
                <c:pt idx="1">
                  <c:v>10.299999999999997</c:v>
                </c:pt>
                <c:pt idx="2">
                  <c:v>10.599999999999994</c:v>
                </c:pt>
                <c:pt idx="3">
                  <c:v>11</c:v>
                </c:pt>
                <c:pt idx="4">
                  <c:v>8.9000000000000057</c:v>
                </c:pt>
                <c:pt idx="5">
                  <c:v>7.2000000000000028</c:v>
                </c:pt>
                <c:pt idx="6">
                  <c:v>4.4000000000000057</c:v>
                </c:pt>
                <c:pt idx="7">
                  <c:v>3.7000000000000028</c:v>
                </c:pt>
                <c:pt idx="8" formatCode="General">
                  <c:v>6.2000000000000028</c:v>
                </c:pt>
                <c:pt idx="9">
                  <c:v>4.7000000000000028</c:v>
                </c:pt>
                <c:pt idx="10">
                  <c:v>2.5999999999999943</c:v>
                </c:pt>
                <c:pt idx="11">
                  <c:v>2.0999999999999943</c:v>
                </c:pt>
                <c:pt idx="12">
                  <c:v>-3.5999999999999943</c:v>
                </c:pt>
                <c:pt idx="13">
                  <c:v>-3.9000000000000057</c:v>
                </c:pt>
                <c:pt idx="14">
                  <c:v>-3.0999999999999943</c:v>
                </c:pt>
                <c:pt idx="15">
                  <c:v>1</c:v>
                </c:pt>
              </c:numCache>
            </c:numRef>
          </c:val>
          <c:smooth val="0"/>
          <c:extLst>
            <c:ext xmlns:c16="http://schemas.microsoft.com/office/drawing/2014/chart" uri="{C3380CC4-5D6E-409C-BE32-E72D297353CC}">
              <c16:uniqueId val="{00000003-DCD3-4E17-86F6-EBDE5D1BEBB3}"/>
            </c:ext>
          </c:extLst>
        </c:ser>
        <c:ser>
          <c:idx val="2"/>
          <c:order val="2"/>
          <c:tx>
            <c:strRef>
              <c:f>'Wykres 5 pol ang'!$D$2</c:f>
              <c:strCache>
                <c:ptCount val="1"/>
                <c:pt idx="0">
                  <c:v>manufacturing</c:v>
                </c:pt>
              </c:strCache>
            </c:strRef>
          </c:tx>
          <c:spPr>
            <a:ln w="25400">
              <a:solidFill>
                <a:srgbClr val="99A5C9"/>
              </a:solidFill>
              <a:prstDash val="solid"/>
            </a:ln>
          </c:spPr>
          <c:marker>
            <c:symbol val="none"/>
          </c:marker>
          <c:dLbls>
            <c:dLbl>
              <c:idx val="15"/>
              <c:layout>
                <c:manualLayout>
                  <c:x val="4.9504950495049369E-2"/>
                  <c:y val="3.19284802043422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CD3-4E17-86F6-EBDE5D1BEBB3}"/>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'Wykres 5 pol ang'!$A$8:$A$23</c:f>
              <c:strCache>
                <c:ptCount val="16"/>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strCache>
            </c:strRef>
          </c:cat>
          <c:val>
            <c:numRef>
              <c:f>'Wykres 5 pol ang'!$D$8:$D$23</c:f>
              <c:numCache>
                <c:formatCode>0.0</c:formatCode>
                <c:ptCount val="16"/>
                <c:pt idx="0">
                  <c:v>-0.5</c:v>
                </c:pt>
                <c:pt idx="1">
                  <c:v>-0.90000000000000568</c:v>
                </c:pt>
                <c:pt idx="2">
                  <c:v>-1.2999999999999972</c:v>
                </c:pt>
                <c:pt idx="3">
                  <c:v>-2.0999999999999943</c:v>
                </c:pt>
                <c:pt idx="4">
                  <c:v>-3.9000000000000057</c:v>
                </c:pt>
                <c:pt idx="5">
                  <c:v>-4.9000000000000057</c:v>
                </c:pt>
                <c:pt idx="6">
                  <c:v>-5.9000000000000057</c:v>
                </c:pt>
                <c:pt idx="7">
                  <c:v>-5.7999999999999972</c:v>
                </c:pt>
                <c:pt idx="8" formatCode="General">
                  <c:v>-5.4000000000000057</c:v>
                </c:pt>
                <c:pt idx="9">
                  <c:v>-6.2999999999999972</c:v>
                </c:pt>
                <c:pt idx="10">
                  <c:v>-7.0999999999999943</c:v>
                </c:pt>
                <c:pt idx="11">
                  <c:v>-8.4000000000000057</c:v>
                </c:pt>
                <c:pt idx="12">
                  <c:v>-9.0999999999999943</c:v>
                </c:pt>
                <c:pt idx="13">
                  <c:v>-8.7999999999999972</c:v>
                </c:pt>
                <c:pt idx="14">
                  <c:v>-9.2999999999999972</c:v>
                </c:pt>
                <c:pt idx="15" formatCode="General">
                  <c:v>-9.2999999999999972</c:v>
                </c:pt>
              </c:numCache>
            </c:numRef>
          </c:val>
          <c:smooth val="0"/>
          <c:extLst>
            <c:ext xmlns:c16="http://schemas.microsoft.com/office/drawing/2014/chart" uri="{C3380CC4-5D6E-409C-BE32-E72D297353CC}">
              <c16:uniqueId val="{00000005-DCD3-4E17-86F6-EBDE5D1BEBB3}"/>
            </c:ext>
          </c:extLst>
        </c:ser>
        <c:ser>
          <c:idx val="3"/>
          <c:order val="3"/>
          <c:tx>
            <c:strRef>
              <c:f>'Wykres 5 pol ang'!$E$2</c:f>
              <c:strCache>
                <c:ptCount val="1"/>
                <c:pt idx="0">
                  <c:v> electricity, gas, steam and
 air conditioning supply</c:v>
                </c:pt>
              </c:strCache>
            </c:strRef>
          </c:tx>
          <c:spPr>
            <a:ln w="38100">
              <a:solidFill>
                <a:srgbClr val="008542"/>
              </a:solidFill>
              <a:prstDash val="solid"/>
            </a:ln>
          </c:spPr>
          <c:marker>
            <c:symbol val="none"/>
          </c:marker>
          <c:dLbls>
            <c:dLbl>
              <c:idx val="15"/>
              <c:layout>
                <c:manualLayout>
                  <c:x val="4.2170883755042174E-2"/>
                  <c:y val="3.192848020434227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CD3-4E17-86F6-EBDE5D1BEBB3}"/>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'Wykres 5 pol ang'!$A$8:$A$23</c:f>
              <c:strCache>
                <c:ptCount val="16"/>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strCache>
            </c:strRef>
          </c:cat>
          <c:val>
            <c:numRef>
              <c:f>'Wykres 5 pol ang'!$E$8:$E$23</c:f>
              <c:numCache>
                <c:formatCode>0.0</c:formatCode>
                <c:ptCount val="16"/>
                <c:pt idx="0">
                  <c:v>12.5</c:v>
                </c:pt>
                <c:pt idx="1">
                  <c:v>10.900000000000006</c:v>
                </c:pt>
                <c:pt idx="2">
                  <c:v>9</c:v>
                </c:pt>
                <c:pt idx="3">
                  <c:v>3.7000000000000028</c:v>
                </c:pt>
                <c:pt idx="4">
                  <c:v>0.79999999999999716</c:v>
                </c:pt>
                <c:pt idx="5">
                  <c:v>1.5999999999999943</c:v>
                </c:pt>
                <c:pt idx="6">
                  <c:v>0.40000000000000568</c:v>
                </c:pt>
                <c:pt idx="7">
                  <c:v>-0.5</c:v>
                </c:pt>
                <c:pt idx="8" formatCode="General">
                  <c:v>-1.7000000000000028</c:v>
                </c:pt>
                <c:pt idx="9">
                  <c:v>0.40000000000000568</c:v>
                </c:pt>
                <c:pt idx="10">
                  <c:v>-2.5999999999999943</c:v>
                </c:pt>
                <c:pt idx="11">
                  <c:v>-4.5</c:v>
                </c:pt>
                <c:pt idx="12">
                  <c:v>-13.599999999999994</c:v>
                </c:pt>
                <c:pt idx="13">
                  <c:v>-14.5</c:v>
                </c:pt>
                <c:pt idx="14">
                  <c:v>-15.299999999999997</c:v>
                </c:pt>
                <c:pt idx="15" formatCode="General">
                  <c:v>-15.299999999999997</c:v>
                </c:pt>
              </c:numCache>
            </c:numRef>
          </c:val>
          <c:smooth val="0"/>
          <c:extLst>
            <c:ext xmlns:c16="http://schemas.microsoft.com/office/drawing/2014/chart" uri="{C3380CC4-5D6E-409C-BE32-E72D297353CC}">
              <c16:uniqueId val="{00000007-DCD3-4E17-86F6-EBDE5D1BEBB3}"/>
            </c:ext>
          </c:extLst>
        </c:ser>
        <c:ser>
          <c:idx val="4"/>
          <c:order val="4"/>
          <c:tx>
            <c:strRef>
              <c:f>'Wykres 5 pol ang'!$F$2</c:f>
              <c:strCache>
                <c:ptCount val="1"/>
                <c:pt idx="0">
                  <c:v>water supply; sewerage, waste management
and remediation activities</c:v>
                </c:pt>
              </c:strCache>
            </c:strRef>
          </c:tx>
          <c:spPr>
            <a:ln w="25400">
              <a:solidFill>
                <a:srgbClr val="000000"/>
              </a:solidFill>
              <a:prstDash val="lgDashDot"/>
            </a:ln>
          </c:spPr>
          <c:marker>
            <c:symbol val="none"/>
          </c:marker>
          <c:dLbls>
            <c:dLbl>
              <c:idx val="15"/>
              <c:layout>
                <c:manualLayout>
                  <c:x val="5.6839017235056702E-2"/>
                  <c:y val="3.192848020434227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CD3-4E17-86F6-EBDE5D1BEBB3}"/>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'Wykres 5 pol ang'!$A$8:$A$23</c:f>
              <c:strCache>
                <c:ptCount val="16"/>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strCache>
            </c:strRef>
          </c:cat>
          <c:val>
            <c:numRef>
              <c:f>'Wykres 5 pol ang'!$F$8:$F$23</c:f>
              <c:numCache>
                <c:formatCode>0.0</c:formatCode>
                <c:ptCount val="16"/>
                <c:pt idx="0">
                  <c:v>1.9000000000000057</c:v>
                </c:pt>
                <c:pt idx="1">
                  <c:v>2.7999999999999972</c:v>
                </c:pt>
                <c:pt idx="2">
                  <c:v>3.0999999999999943</c:v>
                </c:pt>
                <c:pt idx="3">
                  <c:v>3</c:v>
                </c:pt>
                <c:pt idx="4">
                  <c:v>2.9000000000000057</c:v>
                </c:pt>
                <c:pt idx="5">
                  <c:v>3</c:v>
                </c:pt>
                <c:pt idx="6">
                  <c:v>2.4000000000000057</c:v>
                </c:pt>
                <c:pt idx="7">
                  <c:v>2.4000000000000057</c:v>
                </c:pt>
                <c:pt idx="8" formatCode="General">
                  <c:v>3</c:v>
                </c:pt>
                <c:pt idx="9">
                  <c:v>3.2000000000000028</c:v>
                </c:pt>
                <c:pt idx="10">
                  <c:v>3.0999999999999943</c:v>
                </c:pt>
                <c:pt idx="11">
                  <c:v>3.0999999999999943</c:v>
                </c:pt>
                <c:pt idx="12">
                  <c:v>4.2999999999999972</c:v>
                </c:pt>
                <c:pt idx="13">
                  <c:v>5</c:v>
                </c:pt>
                <c:pt idx="14">
                  <c:v>4.7999999999999972</c:v>
                </c:pt>
                <c:pt idx="15" formatCode="General">
                  <c:v>4.9000000000000057</c:v>
                </c:pt>
              </c:numCache>
            </c:numRef>
          </c:val>
          <c:smooth val="0"/>
          <c:extLst>
            <c:ext xmlns:c16="http://schemas.microsoft.com/office/drawing/2014/chart" uri="{C3380CC4-5D6E-409C-BE32-E72D297353CC}">
              <c16:uniqueId val="{00000009-DCD3-4E17-86F6-EBDE5D1BEBB3}"/>
            </c:ext>
          </c:extLst>
        </c:ser>
        <c:dLbls>
          <c:showLegendKey val="0"/>
          <c:showVal val="0"/>
          <c:showCatName val="0"/>
          <c:showSerName val="0"/>
          <c:showPercent val="0"/>
          <c:showBubbleSize val="0"/>
        </c:dLbls>
        <c:marker val="1"/>
        <c:smooth val="0"/>
        <c:axId val="457712896"/>
        <c:axId val="1"/>
      </c:lineChart>
      <c:catAx>
        <c:axId val="457712896"/>
        <c:scaling>
          <c:orientation val="minMax"/>
        </c:scaling>
        <c:delete val="0"/>
        <c:axPos val="b"/>
        <c:numFmt formatCode="General" sourceLinked="1"/>
        <c:majorTickMark val="in"/>
        <c:minorTickMark val="none"/>
        <c:tickLblPos val="low"/>
        <c:spPr>
          <a:ln w="3175">
            <a:solidFill>
              <a:srgbClr val="000000"/>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1"/>
        <c:crossesAt val="0"/>
        <c:auto val="0"/>
        <c:lblAlgn val="ctr"/>
        <c:lblOffset val="100"/>
        <c:tickLblSkip val="1"/>
        <c:tickMarkSkip val="1"/>
        <c:noMultiLvlLbl val="0"/>
      </c:catAx>
      <c:valAx>
        <c:axId val="1"/>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nextTo"/>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457712896"/>
        <c:crosses val="autoZero"/>
        <c:crossBetween val="between"/>
      </c:valAx>
      <c:spPr>
        <a:noFill/>
        <a:ln w="25400">
          <a:noFill/>
        </a:ln>
      </c:spPr>
    </c:plotArea>
    <c:legend>
      <c:legendPos val="r"/>
      <c:layout>
        <c:manualLayout>
          <c:xMode val="edge"/>
          <c:yMode val="edge"/>
          <c:x val="1.0974229971800571E-2"/>
          <c:y val="0.76993246034684837"/>
          <c:w val="0.98082621359572852"/>
          <c:h val="0.22852823536972375"/>
        </c:manualLayout>
      </c:layout>
      <c:overlay val="0"/>
      <c:spPr>
        <a:solidFill>
          <a:srgbClr val="FFFFFF"/>
        </a:solidFill>
        <a:ln w="25400">
          <a:noFill/>
        </a:ln>
      </c:spPr>
      <c:txPr>
        <a:bodyPr/>
        <a:lstStyle/>
        <a:p>
          <a:pPr>
            <a:defRPr sz="825"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4.png"/></Relationships>
</file>

<file path=word/drawings/drawing1.xml><?xml version="1.0" encoding="utf-8"?>
<c:userShapes xmlns:c="http://schemas.openxmlformats.org/drawingml/2006/chart">
  <cdr:relSizeAnchor xmlns:cdr="http://schemas.openxmlformats.org/drawingml/2006/chartDrawing">
    <cdr:from>
      <cdr:x>0.01975</cdr:x>
      <cdr:y>0.12333</cdr:y>
    </cdr:from>
    <cdr:to>
      <cdr:x>0.05666</cdr:x>
      <cdr:y>0.18819</cdr:y>
    </cdr:to>
    <cdr:pic>
      <cdr:nvPicPr>
        <cdr:cNvPr id="2" name="chart">
          <a:extLst xmlns:a="http://schemas.openxmlformats.org/drawingml/2006/main">
            <a:ext uri="{FF2B5EF4-FFF2-40B4-BE49-F238E27FC236}">
              <a16:creationId xmlns:a16="http://schemas.microsoft.com/office/drawing/2014/main" id="{6544746F-1BB3-4CC6-A59F-08687045AE4C}"/>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32563" y="444925"/>
          <a:ext cx="247669" cy="233988"/>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0.00833</cdr:x>
      <cdr:y>0.01796</cdr:y>
    </cdr:from>
    <cdr:to>
      <cdr:x>0.04475</cdr:x>
      <cdr:y>0.08593</cdr:y>
    </cdr:to>
    <cdr:pic>
      <cdr:nvPicPr>
        <cdr:cNvPr id="3" name="chart">
          <a:extLst xmlns:a="http://schemas.openxmlformats.org/drawingml/2006/main">
            <a:ext uri="{FF2B5EF4-FFF2-40B4-BE49-F238E27FC236}">
              <a16:creationId xmlns:a16="http://schemas.microsoft.com/office/drawing/2014/main" id="{085CBFDE-71E2-48D4-B4F0-9C4EF490B0C0}"/>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54463" y="61218"/>
          <a:ext cx="238094" cy="231682"/>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0.07271</cdr:x>
      <cdr:y>0.05552</cdr:y>
    </cdr:from>
    <cdr:to>
      <cdr:x>0.10185</cdr:x>
      <cdr:y>0.11931</cdr:y>
    </cdr:to>
    <cdr:sp macro="" textlink="">
      <cdr:nvSpPr>
        <cdr:cNvPr id="5121" name="Tekst 1"/>
        <cdr:cNvSpPr txBox="1">
          <a:spLocks xmlns:a="http://schemas.openxmlformats.org/drawingml/2006/main" noChangeArrowheads="1"/>
        </cdr:cNvSpPr>
      </cdr:nvSpPr>
      <cdr:spPr bwMode="auto">
        <a:xfrm xmlns:a="http://schemas.openxmlformats.org/drawingml/2006/main">
          <a:off x="589444" y="219516"/>
          <a:ext cx="239274" cy="252125"/>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0.05545</cdr:x>
      <cdr:y>0.05279</cdr:y>
    </cdr:from>
    <cdr:to>
      <cdr:x>0.09318</cdr:x>
      <cdr:y>0.1118</cdr:y>
    </cdr:to>
    <cdr:pic>
      <cdr:nvPicPr>
        <cdr:cNvPr id="2" name="chart">
          <a:extLst xmlns:a="http://schemas.openxmlformats.org/drawingml/2006/main">
            <a:ext uri="{FF2B5EF4-FFF2-40B4-BE49-F238E27FC236}">
              <a16:creationId xmlns:a16="http://schemas.microsoft.com/office/drawing/2014/main" id="{896297E3-8AA6-43D6-94B6-7BD1005F5078}"/>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19368" y="207309"/>
          <a:ext cx="219475" cy="231668"/>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1E9983FF-DC4B-4F4E-A072-0441E2B88E6D">Price indices of sold production of industry in April 2024.docx.docx</NazwaPliku>
    <Odbiorcy2 xmlns="1E9983FF-DC4B-4F4E-A072-0441E2B88E6D" xsi:nil="true"/>
    <_SourceUrl xmlns="http://schemas.microsoft.com/sharepoint/v3" xsi:nil="true"/>
    <xd_ProgID xmlns="http://schemas.microsoft.com/sharepoint/v3" xsi:nil="true"/>
    <Osoba xmlns="1E9983FF-DC4B-4F4E-A072-0441E2B88E6D">STAT\MALMYSZKOI</Osoba>
    <Order xmlns="http://schemas.microsoft.com/sharepoint/v3" xsi:nil="true"/>
    <_SharedFileIndex xmlns="http://schemas.microsoft.com/sharepoint/v3" xsi:nil="true"/>
    <MetaInfo xmlns="http://schemas.microsoft.com/sharepoint/v3" xsi:nil="true"/>
    <ContentTypeId xmlns="http://schemas.microsoft.com/sharepoint/v3">0x00FF83991E4BDC4E4FA0720441E2B88E6D</ContentType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12F5C-755F-4403-8C0A-77730CE56BF2}"/>
</file>

<file path=customXml/itemProps2.xml><?xml version="1.0" encoding="utf-8"?>
<ds:datastoreItem xmlns:ds="http://schemas.openxmlformats.org/officeDocument/2006/customXml" ds:itemID="{56F15B0E-8B8D-47EF-8705-EC12EB3FD80B}"/>
</file>

<file path=customXml/itemProps3.xml><?xml version="1.0" encoding="utf-8"?>
<ds:datastoreItem xmlns:ds="http://schemas.openxmlformats.org/officeDocument/2006/customXml" ds:itemID="{037E9C3E-3CC5-40C0-A774-47B8E48CCF08}"/>
</file>

<file path=customXml/itemProps4.xml><?xml version="1.0" encoding="utf-8"?>
<ds:datastoreItem xmlns:ds="http://schemas.openxmlformats.org/officeDocument/2006/customXml" ds:itemID="{56F15B0E-8B8D-47EF-8705-EC12EB3FD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664</Words>
  <Characters>3990</Characters>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2024-04-19T08:05:00Z</cp:lastPrinted>
  <dcterms:created xsi:type="dcterms:W3CDTF">2024-05-20T06:45:00Z</dcterms:created>
  <dcterms:modified xsi:type="dcterms:W3CDTF">2024-05-21T06:02:00Z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