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34539A50" w:rsidR="00507868" w:rsidRPr="00507868" w:rsidRDefault="00605C77" w:rsidP="00C37DA1">
      <w:pPr>
        <w:pStyle w:val="Tytuinfomacjisygnalnej"/>
        <w:spacing w:after="120"/>
        <w:rPr>
          <w:sz w:val="32"/>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B268B9">
        <w:rPr>
          <w:rStyle w:val="Odwoanieprzypisudolnego"/>
          <w:lang w:val="en-GB"/>
        </w:rPr>
        <w:footnoteReference w:id="2"/>
      </w:r>
    </w:p>
    <w:p w14:paraId="73796A8E" w14:textId="48D3D47C" w:rsidR="00F7373C" w:rsidRDefault="00C12B20" w:rsidP="00C37DA1">
      <w:pPr>
        <w:pStyle w:val="Lead"/>
        <w:rPr>
          <w:lang w:val="en-GB"/>
        </w:rPr>
      </w:pPr>
      <w:r w:rsidRPr="00320A4B">
        <mc:AlternateContent>
          <mc:Choice Requires="wps">
            <w:drawing>
              <wp:anchor distT="45720" distB="45720" distL="114300" distR="114300" simplePos="0" relativeHeight="251644416" behindDoc="0" locked="0" layoutInCell="1" allowOverlap="1" wp14:anchorId="2FC13F97" wp14:editId="58CBFE6F">
                <wp:simplePos x="0" y="0"/>
                <wp:positionH relativeFrom="margin">
                  <wp:posOffset>-43815</wp:posOffset>
                </wp:positionH>
                <wp:positionV relativeFrom="paragraph">
                  <wp:posOffset>62865</wp:posOffset>
                </wp:positionV>
                <wp:extent cx="2133600" cy="1240155"/>
                <wp:effectExtent l="0" t="0" r="0" b="0"/>
                <wp:wrapSquare wrapText="bothSides"/>
                <wp:docPr id="6" name="Pole tekstowe 2" descr="Activity rate of persons aged 15-89 years - 58.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40155"/>
                        </a:xfrm>
                        <a:prstGeom prst="roundRect">
                          <a:avLst/>
                        </a:prstGeom>
                        <a:solidFill>
                          <a:srgbClr val="001D77"/>
                        </a:solidFill>
                        <a:ln w="9525">
                          <a:noFill/>
                          <a:miter lim="800000"/>
                          <a:headEnd/>
                          <a:tailEnd/>
                        </a:ln>
                      </wps:spPr>
                      <wps:txbx>
                        <w:txbxContent>
                          <w:p w14:paraId="3109E173" w14:textId="452E92A1"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180B50">
                              <w:rPr>
                                <w:rFonts w:ascii="Fira Sans SemiBold" w:hAnsi="Fira Sans SemiBold"/>
                                <w:color w:val="FFFFFF" w:themeColor="background1"/>
                                <w:sz w:val="72"/>
                                <w:lang w:val="en-GB"/>
                              </w:rPr>
                              <w:t>5</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5%&#10;" style="position:absolute;margin-left:-3.45pt;margin-top:4.95pt;width:168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" fillcolor="#001d77" stroked="f">
                <v:stroke joinstyle="miter"/>
                <v:textbox>
                  <w:txbxContent>
                    <w:p w14:paraId="3109E173" w14:textId="452E92A1"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180B50">
                        <w:rPr>
                          <w:rFonts w:ascii="Fira Sans SemiBold" w:hAnsi="Fira Sans SemiBold"/>
                          <w:color w:val="FFFFFF" w:themeColor="background1"/>
                          <w:sz w:val="72"/>
                          <w:lang w:val="en-GB"/>
                        </w:rPr>
                        <w:t>5</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31942">
        <w:rPr>
          <w:color w:val="000000" w:themeColor="text1"/>
          <w:lang w:val="en-GB"/>
        </w:rPr>
        <w:t>f</w:t>
      </w:r>
      <w:r w:rsidR="00180B50">
        <w:rPr>
          <w:color w:val="000000" w:themeColor="text1"/>
          <w:lang w:val="en-GB"/>
        </w:rPr>
        <w:t>irst</w:t>
      </w:r>
      <w:r w:rsidR="00337A60">
        <w:rPr>
          <w:color w:val="000000" w:themeColor="text1"/>
          <w:lang w:val="en-GB"/>
        </w:rPr>
        <w:t xml:space="preserve"> </w:t>
      </w:r>
      <w:r w:rsidR="00D93643" w:rsidRPr="009554A3">
        <w:rPr>
          <w:color w:val="000000" w:themeColor="text1"/>
          <w:lang w:val="en-GB"/>
        </w:rPr>
        <w:t>quarter of 202</w:t>
      </w:r>
      <w:r w:rsidR="00180B50">
        <w:rPr>
          <w:color w:val="000000" w:themeColor="text1"/>
          <w:lang w:val="en-GB"/>
        </w:rPr>
        <w:t>4</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180B50">
        <w:rPr>
          <w:color w:val="000000" w:themeColor="text1"/>
          <w:lang w:val="en-GB"/>
        </w:rPr>
        <w:t>5</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3"/>
      </w:r>
      <w:r w:rsidR="008663A4" w:rsidRPr="008663A4">
        <w:rPr>
          <w:color w:val="000000" w:themeColor="text1"/>
          <w:lang w:val="en-GB"/>
        </w:rPr>
        <w:t xml:space="preserve"> aged 15-89</w:t>
      </w:r>
      <w:r w:rsidR="008663A4">
        <w:rPr>
          <w:color w:val="000000" w:themeColor="text1"/>
          <w:lang w:val="en-GB"/>
        </w:rPr>
        <w:t>.</w:t>
      </w:r>
      <w:r w:rsidR="008663A4" w:rsidRPr="008663A4">
        <w:rPr>
          <w:color w:val="000000" w:themeColor="text1"/>
          <w:lang w:val="en-GB"/>
        </w:rPr>
        <w:t xml:space="preserve"> </w:t>
      </w:r>
      <w:r w:rsidR="00231942" w:rsidRPr="00231942">
        <w:rPr>
          <w:color w:val="000000" w:themeColor="text1"/>
          <w:lang w:val="en-GB"/>
        </w:rPr>
        <w:t xml:space="preserve">This </w:t>
      </w:r>
      <w:r w:rsidR="00231942">
        <w:rPr>
          <w:color w:val="000000" w:themeColor="text1"/>
          <w:lang w:val="en-GB"/>
        </w:rPr>
        <w:t>indicator</w:t>
      </w:r>
      <w:r w:rsidR="00231942" w:rsidRPr="00231942">
        <w:rPr>
          <w:color w:val="000000" w:themeColor="text1"/>
          <w:lang w:val="en-GB"/>
        </w:rPr>
        <w:t xml:space="preserve"> was </w:t>
      </w:r>
      <w:r w:rsidR="00180B50">
        <w:rPr>
          <w:color w:val="000000" w:themeColor="text1"/>
          <w:lang w:val="en-GB"/>
        </w:rPr>
        <w:t>lower</w:t>
      </w:r>
      <w:r w:rsidR="00231942" w:rsidRPr="00231942">
        <w:rPr>
          <w:color w:val="000000" w:themeColor="text1"/>
          <w:lang w:val="en-GB"/>
        </w:rPr>
        <w:t xml:space="preserve"> </w:t>
      </w:r>
      <w:r w:rsidR="00E33678">
        <w:rPr>
          <w:color w:val="000000" w:themeColor="text1"/>
          <w:lang w:val="en-GB"/>
        </w:rPr>
        <w:t>both compar</w:t>
      </w:r>
      <w:r w:rsidR="0000515D">
        <w:rPr>
          <w:color w:val="000000" w:themeColor="text1"/>
          <w:lang w:val="en-GB"/>
        </w:rPr>
        <w:t>ed to</w:t>
      </w:r>
      <w:r w:rsidR="00E33678">
        <w:rPr>
          <w:color w:val="000000" w:themeColor="text1"/>
          <w:lang w:val="en-GB"/>
        </w:rPr>
        <w:t xml:space="preserve"> the fourth quarter of 2023 </w:t>
      </w:r>
      <w:r w:rsidR="00231942" w:rsidRPr="00231942">
        <w:rPr>
          <w:color w:val="000000" w:themeColor="text1"/>
          <w:lang w:val="en-GB"/>
        </w:rPr>
        <w:t>(by 0.4 p</w:t>
      </w:r>
      <w:r w:rsidR="00684629">
        <w:rPr>
          <w:color w:val="000000" w:themeColor="text1"/>
          <w:lang w:val="en-GB"/>
        </w:rPr>
        <w:t>p</w:t>
      </w:r>
      <w:r w:rsidR="008862C2">
        <w:rPr>
          <w:color w:val="000000" w:themeColor="text1"/>
          <w:lang w:val="en-GB"/>
        </w:rPr>
        <w:t>.</w:t>
      </w:r>
      <w:r w:rsidR="00231942" w:rsidRPr="00231942">
        <w:rPr>
          <w:color w:val="000000" w:themeColor="text1"/>
          <w:lang w:val="en-GB"/>
        </w:rPr>
        <w:t xml:space="preserve">) </w:t>
      </w:r>
      <w:r w:rsidR="00E50D8C">
        <w:rPr>
          <w:color w:val="000000" w:themeColor="text1"/>
          <w:lang w:val="en-GB"/>
        </w:rPr>
        <w:t>a</w:t>
      </w:r>
      <w:r w:rsidR="00E33678">
        <w:rPr>
          <w:color w:val="000000" w:themeColor="text1"/>
          <w:lang w:val="en-GB"/>
        </w:rPr>
        <w:t xml:space="preserve">nd </w:t>
      </w:r>
      <w:r w:rsidR="00231942" w:rsidRPr="00231942">
        <w:rPr>
          <w:color w:val="000000" w:themeColor="text1"/>
          <w:lang w:val="en-GB"/>
        </w:rPr>
        <w:t>the f</w:t>
      </w:r>
      <w:r w:rsidR="00180B50">
        <w:rPr>
          <w:color w:val="000000" w:themeColor="text1"/>
          <w:lang w:val="en-GB"/>
        </w:rPr>
        <w:t xml:space="preserve">irst </w:t>
      </w:r>
      <w:r w:rsidR="00231942" w:rsidRPr="00231942">
        <w:rPr>
          <w:color w:val="000000" w:themeColor="text1"/>
          <w:lang w:val="en-GB"/>
        </w:rPr>
        <w:t>quarter of 202</w:t>
      </w:r>
      <w:r w:rsidR="00180B50">
        <w:rPr>
          <w:color w:val="000000" w:themeColor="text1"/>
          <w:lang w:val="en-GB"/>
        </w:rPr>
        <w:t>3</w:t>
      </w:r>
      <w:r w:rsidR="00231942" w:rsidRPr="00231942">
        <w:rPr>
          <w:color w:val="000000" w:themeColor="text1"/>
          <w:lang w:val="en-GB"/>
        </w:rPr>
        <w:t xml:space="preserve"> (by 0.</w:t>
      </w:r>
      <w:r w:rsidR="00180B50">
        <w:rPr>
          <w:color w:val="000000" w:themeColor="text1"/>
          <w:lang w:val="en-GB"/>
        </w:rPr>
        <w:t>3</w:t>
      </w:r>
      <w:r w:rsidR="00231942" w:rsidRPr="00231942">
        <w:rPr>
          <w:color w:val="000000" w:themeColor="text1"/>
          <w:lang w:val="en-GB"/>
        </w:rPr>
        <w:t xml:space="preserve"> p</w:t>
      </w:r>
      <w:r w:rsidR="00684629">
        <w:rPr>
          <w:color w:val="000000" w:themeColor="text1"/>
          <w:lang w:val="en-GB"/>
        </w:rPr>
        <w:t>p</w:t>
      </w:r>
      <w:r w:rsidR="008862C2">
        <w:rPr>
          <w:color w:val="000000" w:themeColor="text1"/>
          <w:lang w:val="en-GB"/>
        </w:rPr>
        <w:t>.</w:t>
      </w:r>
      <w:r w:rsidR="00231942" w:rsidRPr="00231942">
        <w:rPr>
          <w:color w:val="000000" w:themeColor="text1"/>
          <w:lang w:val="en-GB"/>
        </w:rPr>
        <w:t xml:space="preserve">). </w:t>
      </w:r>
      <w:r w:rsidR="00E65848">
        <w:rPr>
          <w:color w:val="000000" w:themeColor="text1"/>
          <w:lang w:val="en-GB"/>
        </w:rPr>
        <w:t>The activity rate a</w:t>
      </w:r>
      <w:r w:rsidR="00231942" w:rsidRPr="00231942">
        <w:rPr>
          <w:color w:val="000000" w:themeColor="text1"/>
          <w:lang w:val="en-GB"/>
        </w:rPr>
        <w:t xml:space="preserve">mong men </w:t>
      </w:r>
      <w:r w:rsidR="00F02FA0">
        <w:rPr>
          <w:rFonts w:eastAsia="Times New Roman" w:cs="Times New Roman"/>
          <w:lang w:val="en-GB"/>
        </w:rPr>
        <w:t>amounted to</w:t>
      </w:r>
      <w:r w:rsidR="00231942" w:rsidRPr="00231942">
        <w:rPr>
          <w:color w:val="000000" w:themeColor="text1"/>
          <w:lang w:val="en-GB"/>
        </w:rPr>
        <w:t xml:space="preserve"> </w:t>
      </w:r>
      <w:r w:rsidR="00180B50">
        <w:rPr>
          <w:color w:val="000000" w:themeColor="text1"/>
          <w:lang w:val="en-GB"/>
        </w:rPr>
        <w:t>65.8</w:t>
      </w:r>
      <w:r w:rsidR="00231942">
        <w:rPr>
          <w:color w:val="000000" w:themeColor="text1"/>
          <w:lang w:val="en-GB"/>
        </w:rPr>
        <w:t>%</w:t>
      </w:r>
      <w:r w:rsidR="00231942" w:rsidRPr="00231942">
        <w:rPr>
          <w:color w:val="000000" w:themeColor="text1"/>
          <w:lang w:val="en-GB"/>
        </w:rPr>
        <w:t xml:space="preserve"> and </w:t>
      </w:r>
      <w:r w:rsidR="00231942">
        <w:rPr>
          <w:color w:val="000000" w:themeColor="text1"/>
          <w:lang w:val="en-GB"/>
        </w:rPr>
        <w:t xml:space="preserve">among women </w:t>
      </w:r>
      <w:r w:rsidR="00231942" w:rsidRPr="00231942">
        <w:rPr>
          <w:color w:val="000000" w:themeColor="text1"/>
          <w:lang w:val="en-GB"/>
        </w:rPr>
        <w:t>5</w:t>
      </w:r>
      <w:r w:rsidR="00180B50">
        <w:rPr>
          <w:color w:val="000000" w:themeColor="text1"/>
          <w:lang w:val="en-GB"/>
        </w:rPr>
        <w:t>1.7</w:t>
      </w:r>
      <w:r w:rsidR="00231942">
        <w:rPr>
          <w:color w:val="000000" w:themeColor="text1"/>
          <w:lang w:val="en-GB"/>
        </w:rPr>
        <w:t>%</w:t>
      </w:r>
      <w:r w:rsidR="002D2AF3">
        <w:rPr>
          <w:color w:val="000000" w:themeColor="text1"/>
          <w:lang w:val="en-GB"/>
        </w:rPr>
        <w:t>.</w:t>
      </w:r>
    </w:p>
    <w:p w14:paraId="2B297397" w14:textId="09807AAC" w:rsidR="00D821AA" w:rsidRDefault="00D821AA" w:rsidP="00684629">
      <w:pPr>
        <w:pStyle w:val="Nagwek1"/>
        <w:spacing w:before="0" w:after="0"/>
        <w:rPr>
          <w:lang w:val="en-GB"/>
        </w:rPr>
      </w:pP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5B794535">
                <wp:simplePos x="0" y="0"/>
                <wp:positionH relativeFrom="column">
                  <wp:posOffset>5273040</wp:posOffset>
                </wp:positionH>
                <wp:positionV relativeFrom="paragraph">
                  <wp:posOffset>109220</wp:posOffset>
                </wp:positionV>
                <wp:extent cx="1724025" cy="1630680"/>
                <wp:effectExtent l="0" t="0" r="0" b="0"/>
                <wp:wrapTight wrapText="bothSides">
                  <wp:wrapPolygon edited="0">
                    <wp:start x="716" y="0"/>
                    <wp:lineTo x="716" y="21196"/>
                    <wp:lineTo x="20765" y="21196"/>
                    <wp:lineTo x="20765" y="0"/>
                    <wp:lineTo x="716" y="0"/>
                  </wp:wrapPolygon>
                </wp:wrapTight>
                <wp:docPr id="2" name="Pole tekstowe 2" descr="Activity rate for the population aged 15-89 compared to the previous quarter decreased among men and women. Over the year, a decrease was noted among men and an increase among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630680"/>
                        </a:xfrm>
                        <a:prstGeom prst="rect">
                          <a:avLst/>
                        </a:prstGeom>
                        <a:noFill/>
                        <a:ln w="9525">
                          <a:noFill/>
                          <a:miter lim="800000"/>
                          <a:headEnd/>
                          <a:tailEnd/>
                        </a:ln>
                      </wps:spPr>
                      <wps:txbx>
                        <w:txbxContent>
                          <w:p w14:paraId="66113316" w14:textId="40E5944E"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953A99">
                              <w:rPr>
                                <w:lang w:val="en-GB"/>
                              </w:rPr>
                              <w:t xml:space="preserve">compared to the previous quarter </w:t>
                            </w:r>
                            <w:r w:rsidR="00A35266">
                              <w:rPr>
                                <w:lang w:val="en-GB"/>
                              </w:rPr>
                              <w:t>decreased</w:t>
                            </w:r>
                            <w:r w:rsidRPr="00953A99">
                              <w:rPr>
                                <w:lang w:val="en-GB"/>
                              </w:rPr>
                              <w:t xml:space="preserve"> among </w:t>
                            </w:r>
                            <w:r w:rsidR="00C37DA1">
                              <w:rPr>
                                <w:lang w:val="en-GB"/>
                              </w:rPr>
                              <w:t xml:space="preserve">men and </w:t>
                            </w:r>
                            <w:r>
                              <w:rPr>
                                <w:lang w:val="en-GB"/>
                              </w:rPr>
                              <w:t>wo</w:t>
                            </w:r>
                            <w:r w:rsidRPr="00953A99">
                              <w:rPr>
                                <w:lang w:val="en-GB"/>
                              </w:rPr>
                              <w:t>men</w:t>
                            </w:r>
                            <w:r w:rsidR="00C37DA1">
                              <w:rPr>
                                <w:lang w:val="en-GB"/>
                              </w:rPr>
                              <w:t>.</w:t>
                            </w:r>
                            <w:r w:rsidRPr="00953A99">
                              <w:rPr>
                                <w:lang w:val="en-GB"/>
                              </w:rPr>
                              <w:t xml:space="preserve"> </w:t>
                            </w:r>
                            <w:r w:rsidR="007B03DC" w:rsidRPr="007B03DC">
                              <w:rPr>
                                <w:lang w:val="en-GB"/>
                              </w:rPr>
                              <w:t xml:space="preserve">Over the year, </w:t>
                            </w:r>
                            <w:r w:rsidR="00A35266">
                              <w:rPr>
                                <w:lang w:val="en-GB"/>
                              </w:rPr>
                              <w:t>a decrease</w:t>
                            </w:r>
                            <w:r w:rsidR="007B03DC" w:rsidRPr="007B03DC">
                              <w:rPr>
                                <w:lang w:val="en-GB"/>
                              </w:rPr>
                              <w:t xml:space="preserve"> was </w:t>
                            </w:r>
                            <w:r w:rsidR="007B03DC">
                              <w:rPr>
                                <w:lang w:val="en-GB"/>
                              </w:rPr>
                              <w:t>noted</w:t>
                            </w:r>
                            <w:r w:rsidR="007B03DC" w:rsidRPr="007B03DC">
                              <w:rPr>
                                <w:lang w:val="en-GB"/>
                              </w:rPr>
                              <w:t xml:space="preserve"> among men and a</w:t>
                            </w:r>
                            <w:r w:rsidR="00A35266">
                              <w:rPr>
                                <w:lang w:val="en-GB"/>
                              </w:rPr>
                              <w:t xml:space="preserve">n increase </w:t>
                            </w:r>
                            <w:r w:rsidR="007B03DC" w:rsidRPr="007B03DC">
                              <w:rPr>
                                <w:lang w:val="en-GB"/>
                              </w:rPr>
                              <w:t xml:space="preserve">among </w:t>
                            </w:r>
                            <w:r w:rsidR="000F035E">
                              <w:rPr>
                                <w:lang w:val="en-GB"/>
                              </w:rPr>
                              <w:t>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Activity rate for the population aged 15-89 compared to the previous quarter decreased among men and women. Over the year, a decrease was noted among men and an increase among women" style="position:absolute;margin-left:415.2pt;margin-top:8.6pt;width:135.75pt;height:128.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" filled="f" stroked="f">
                <v:textbox>
                  <w:txbxContent>
                    <w:p w14:paraId="66113316" w14:textId="40E5944E"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953A99">
                        <w:rPr>
                          <w:lang w:val="en-GB"/>
                        </w:rPr>
                        <w:t xml:space="preserve">compared to the previous quarter </w:t>
                      </w:r>
                      <w:r w:rsidR="00A35266">
                        <w:rPr>
                          <w:lang w:val="en-GB"/>
                        </w:rPr>
                        <w:t>decreased</w:t>
                      </w:r>
                      <w:r w:rsidRPr="00953A99">
                        <w:rPr>
                          <w:lang w:val="en-GB"/>
                        </w:rPr>
                        <w:t xml:space="preserve"> among </w:t>
                      </w:r>
                      <w:r w:rsidR="00C37DA1">
                        <w:rPr>
                          <w:lang w:val="en-GB"/>
                        </w:rPr>
                        <w:t xml:space="preserve">men and </w:t>
                      </w:r>
                      <w:r>
                        <w:rPr>
                          <w:lang w:val="en-GB"/>
                        </w:rPr>
                        <w:t>wo</w:t>
                      </w:r>
                      <w:r w:rsidRPr="00953A99">
                        <w:rPr>
                          <w:lang w:val="en-GB"/>
                        </w:rPr>
                        <w:t>men</w:t>
                      </w:r>
                      <w:r w:rsidR="00C37DA1">
                        <w:rPr>
                          <w:lang w:val="en-GB"/>
                        </w:rPr>
                        <w:t>.</w:t>
                      </w:r>
                      <w:r w:rsidRPr="00953A99">
                        <w:rPr>
                          <w:lang w:val="en-GB"/>
                        </w:rPr>
                        <w:t xml:space="preserve"> </w:t>
                      </w:r>
                      <w:r w:rsidR="007B03DC" w:rsidRPr="007B03DC">
                        <w:rPr>
                          <w:lang w:val="en-GB"/>
                        </w:rPr>
                        <w:t xml:space="preserve">Over the year, </w:t>
                      </w:r>
                      <w:r w:rsidR="00A35266">
                        <w:rPr>
                          <w:lang w:val="en-GB"/>
                        </w:rPr>
                        <w:t>a decrease</w:t>
                      </w:r>
                      <w:r w:rsidR="007B03DC" w:rsidRPr="007B03DC">
                        <w:rPr>
                          <w:lang w:val="en-GB"/>
                        </w:rPr>
                        <w:t xml:space="preserve"> w</w:t>
                      </w:r>
                      <w:bookmarkStart w:id="1" w:name="_GoBack"/>
                      <w:bookmarkEnd w:id="1"/>
                      <w:r w:rsidR="007B03DC" w:rsidRPr="007B03DC">
                        <w:rPr>
                          <w:lang w:val="en-GB"/>
                        </w:rPr>
                        <w:t xml:space="preserve">as </w:t>
                      </w:r>
                      <w:r w:rsidR="007B03DC">
                        <w:rPr>
                          <w:lang w:val="en-GB"/>
                        </w:rPr>
                        <w:t>noted</w:t>
                      </w:r>
                      <w:r w:rsidR="007B03DC" w:rsidRPr="007B03DC">
                        <w:rPr>
                          <w:lang w:val="en-GB"/>
                        </w:rPr>
                        <w:t xml:space="preserve"> among men and a</w:t>
                      </w:r>
                      <w:r w:rsidR="00A35266">
                        <w:rPr>
                          <w:lang w:val="en-GB"/>
                        </w:rPr>
                        <w:t xml:space="preserve">n increase </w:t>
                      </w:r>
                      <w:r w:rsidR="007B03DC" w:rsidRPr="007B03DC">
                        <w:rPr>
                          <w:lang w:val="en-GB"/>
                        </w:rPr>
                        <w:t xml:space="preserve">among </w:t>
                      </w:r>
                      <w:r w:rsidR="000F035E">
                        <w:rPr>
                          <w:lang w:val="en-GB"/>
                        </w:rPr>
                        <w:t>women</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3C968CF0"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231942">
        <w:rPr>
          <w:rFonts w:eastAsia="Times New Roman" w:cs="Times New Roman"/>
          <w:szCs w:val="19"/>
          <w:lang w:val="en-GB" w:eastAsia="pl-PL"/>
        </w:rPr>
        <w:t>f</w:t>
      </w:r>
      <w:r w:rsidR="003D6875">
        <w:rPr>
          <w:rFonts w:eastAsia="Times New Roman" w:cs="Times New Roman"/>
          <w:szCs w:val="19"/>
          <w:lang w:val="en-GB" w:eastAsia="pl-PL"/>
        </w:rPr>
        <w:t>irst</w:t>
      </w:r>
      <w:r w:rsidRPr="00804EA2">
        <w:rPr>
          <w:rFonts w:eastAsia="Times New Roman" w:cs="Times New Roman"/>
          <w:szCs w:val="19"/>
          <w:lang w:val="en-GB" w:eastAsia="pl-PL"/>
        </w:rPr>
        <w:t xml:space="preserve"> quarter of 202</w:t>
      </w:r>
      <w:r w:rsidR="003D6875">
        <w:rPr>
          <w:rFonts w:eastAsia="Times New Roman" w:cs="Times New Roman"/>
          <w:szCs w:val="19"/>
          <w:lang w:val="en-GB" w:eastAsia="pl-PL"/>
        </w:rPr>
        <w:t>4</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3D6875">
        <w:rPr>
          <w:rFonts w:eastAsia="Times New Roman" w:cs="Times New Roman"/>
          <w:szCs w:val="19"/>
          <w:lang w:val="en-GB" w:eastAsia="pl-PL"/>
        </w:rPr>
        <w:t>754</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w:t>
      </w:r>
      <w:r w:rsidR="003D6875">
        <w:rPr>
          <w:rFonts w:eastAsia="Times New Roman" w:cs="Times New Roman"/>
          <w:szCs w:val="19"/>
          <w:lang w:val="en-GB" w:eastAsia="pl-PL"/>
        </w:rPr>
        <w:t>194</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231942">
        <w:rPr>
          <w:rFonts w:eastAsia="Times New Roman" w:cs="Times New Roman"/>
          <w:szCs w:val="19"/>
          <w:lang w:val="en-GB" w:eastAsia="pl-PL"/>
        </w:rPr>
        <w:t>5</w:t>
      </w:r>
      <w:r w:rsidR="003D6875">
        <w:rPr>
          <w:rFonts w:eastAsia="Times New Roman" w:cs="Times New Roman"/>
          <w:szCs w:val="19"/>
          <w:lang w:val="en-GB" w:eastAsia="pl-PL"/>
        </w:rPr>
        <w:t>59 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3D6875">
        <w:rPr>
          <w:rFonts w:eastAsia="Times New Roman" w:cs="Times New Roman"/>
          <w:szCs w:val="19"/>
          <w:lang w:val="en-GB" w:eastAsia="pl-PL"/>
        </w:rPr>
        <w:t>600</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160F378D"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w:t>
      </w:r>
      <w:r w:rsidR="003D6875">
        <w:rPr>
          <w:rFonts w:eastAsia="Times New Roman" w:cs="Times New Roman"/>
          <w:szCs w:val="19"/>
          <w:lang w:val="en-GB" w:eastAsia="pl-PL"/>
        </w:rPr>
        <w:t>decreased</w:t>
      </w:r>
      <w:r w:rsidRPr="00231942">
        <w:rPr>
          <w:rFonts w:eastAsia="Times New Roman" w:cs="Times New Roman"/>
          <w:szCs w:val="19"/>
          <w:lang w:val="en-GB" w:eastAsia="pl-PL"/>
        </w:rPr>
        <w:t xml:space="preserve"> both compared to the </w:t>
      </w:r>
      <w:r w:rsidR="003D6875">
        <w:rPr>
          <w:rFonts w:eastAsia="Times New Roman" w:cs="Times New Roman"/>
          <w:szCs w:val="19"/>
          <w:lang w:val="en-GB" w:eastAsia="pl-PL"/>
        </w:rPr>
        <w:t>fourth</w:t>
      </w:r>
      <w:r w:rsidRPr="00231942">
        <w:rPr>
          <w:rFonts w:eastAsia="Times New Roman" w:cs="Times New Roman"/>
          <w:szCs w:val="19"/>
          <w:lang w:val="en-GB" w:eastAsia="pl-PL"/>
        </w:rPr>
        <w:t xml:space="preserve"> quarter of 202</w:t>
      </w:r>
      <w:r>
        <w:rPr>
          <w:rFonts w:eastAsia="Times New Roman" w:cs="Times New Roman"/>
          <w:szCs w:val="19"/>
          <w:lang w:val="en-GB" w:eastAsia="pl-PL"/>
        </w:rPr>
        <w:t>3</w:t>
      </w:r>
      <w:r w:rsidRPr="00231942">
        <w:rPr>
          <w:rFonts w:eastAsia="Times New Roman" w:cs="Times New Roman"/>
          <w:szCs w:val="19"/>
          <w:lang w:val="en-GB" w:eastAsia="pl-PL"/>
        </w:rPr>
        <w:t xml:space="preserve"> </w:t>
      </w:r>
      <w:r w:rsidR="00B41290">
        <w:rPr>
          <w:rFonts w:eastAsia="Times New Roman" w:cs="Times New Roman"/>
          <w:szCs w:val="19"/>
          <w:lang w:val="en-GB" w:eastAsia="pl-PL"/>
        </w:rPr>
        <w:t>(</w:t>
      </w:r>
      <w:r w:rsidRPr="00231942">
        <w:rPr>
          <w:rFonts w:eastAsia="Times New Roman" w:cs="Times New Roman"/>
          <w:szCs w:val="19"/>
          <w:lang w:val="en-GB" w:eastAsia="pl-PL"/>
        </w:rPr>
        <w:t xml:space="preserve">by </w:t>
      </w:r>
      <w:r>
        <w:rPr>
          <w:rFonts w:eastAsia="Times New Roman" w:cs="Times New Roman"/>
          <w:szCs w:val="19"/>
          <w:lang w:val="en-GB" w:eastAsia="pl-PL"/>
        </w:rPr>
        <w:t>1</w:t>
      </w:r>
      <w:r w:rsidR="003D6875">
        <w:rPr>
          <w:rFonts w:eastAsia="Times New Roman" w:cs="Times New Roman"/>
          <w:szCs w:val="19"/>
          <w:lang w:val="en-GB" w:eastAsia="pl-PL"/>
        </w:rPr>
        <w:t>16</w:t>
      </w:r>
      <w:r w:rsidRPr="00231942">
        <w:rPr>
          <w:rFonts w:eastAsia="Times New Roman" w:cs="Times New Roman"/>
          <w:szCs w:val="19"/>
          <w:lang w:val="en-GB" w:eastAsia="pl-PL"/>
        </w:rPr>
        <w:t xml:space="preserve"> thousand, i.e. by 0.</w:t>
      </w:r>
      <w:r>
        <w:rPr>
          <w:rFonts w:eastAsia="Times New Roman" w:cs="Times New Roman"/>
          <w:szCs w:val="19"/>
          <w:lang w:val="en-GB" w:eastAsia="pl-PL"/>
        </w:rPr>
        <w:t>6</w:t>
      </w:r>
      <w:r w:rsidRPr="00231942">
        <w:rPr>
          <w:rFonts w:eastAsia="Times New Roman" w:cs="Times New Roman"/>
          <w:szCs w:val="19"/>
          <w:lang w:val="en-GB" w:eastAsia="pl-PL"/>
        </w:rPr>
        <w:t>%</w:t>
      </w:r>
      <w:r w:rsidR="00B41290">
        <w:rPr>
          <w:rFonts w:eastAsia="Times New Roman" w:cs="Times New Roman"/>
          <w:szCs w:val="19"/>
          <w:lang w:val="en-GB" w:eastAsia="pl-PL"/>
        </w:rPr>
        <w:t>)</w:t>
      </w:r>
      <w:r w:rsidR="00514171">
        <w:rPr>
          <w:rFonts w:eastAsia="Times New Roman" w:cs="Times New Roman"/>
          <w:szCs w:val="19"/>
          <w:lang w:val="en-GB" w:eastAsia="pl-PL"/>
        </w:rPr>
        <w:t xml:space="preserve"> </w:t>
      </w:r>
      <w:r w:rsidRPr="00231942">
        <w:rPr>
          <w:rFonts w:eastAsia="Times New Roman" w:cs="Times New Roman"/>
          <w:szCs w:val="19"/>
          <w:lang w:val="en-GB" w:eastAsia="pl-PL"/>
        </w:rPr>
        <w:t>and the f</w:t>
      </w:r>
      <w:r w:rsidR="003D6875">
        <w:rPr>
          <w:rFonts w:eastAsia="Times New Roman" w:cs="Times New Roman"/>
          <w:szCs w:val="19"/>
          <w:lang w:val="en-GB" w:eastAsia="pl-PL"/>
        </w:rPr>
        <w:t>irst</w:t>
      </w:r>
      <w:r w:rsidRPr="00231942">
        <w:rPr>
          <w:rFonts w:eastAsia="Times New Roman" w:cs="Times New Roman"/>
          <w:szCs w:val="19"/>
          <w:lang w:val="en-GB" w:eastAsia="pl-PL"/>
        </w:rPr>
        <w:t xml:space="preserve"> quarter of </w:t>
      </w:r>
      <w:r>
        <w:rPr>
          <w:rFonts w:eastAsia="Times New Roman" w:cs="Times New Roman"/>
          <w:szCs w:val="19"/>
          <w:lang w:val="en-GB" w:eastAsia="pl-PL"/>
        </w:rPr>
        <w:t>202</w:t>
      </w:r>
      <w:r w:rsidR="003D6875">
        <w:rPr>
          <w:rFonts w:eastAsia="Times New Roman" w:cs="Times New Roman"/>
          <w:szCs w:val="19"/>
          <w:lang w:val="en-GB" w:eastAsia="pl-PL"/>
        </w:rPr>
        <w:t>3</w:t>
      </w:r>
      <w:r w:rsidR="00B41290">
        <w:rPr>
          <w:rFonts w:eastAsia="Times New Roman" w:cs="Times New Roman"/>
          <w:szCs w:val="19"/>
          <w:lang w:val="en-GB" w:eastAsia="pl-PL"/>
        </w:rPr>
        <w:t xml:space="preserve"> (</w:t>
      </w:r>
      <w:r w:rsidRPr="00231942">
        <w:rPr>
          <w:rFonts w:eastAsia="Times New Roman" w:cs="Times New Roman"/>
          <w:szCs w:val="19"/>
          <w:lang w:val="en-GB" w:eastAsia="pl-PL"/>
        </w:rPr>
        <w:t xml:space="preserve">by </w:t>
      </w:r>
      <w:r w:rsidR="003D6875">
        <w:rPr>
          <w:rFonts w:eastAsia="Times New Roman" w:cs="Times New Roman"/>
          <w:szCs w:val="19"/>
          <w:lang w:val="en-GB" w:eastAsia="pl-PL"/>
        </w:rPr>
        <w:t>98</w:t>
      </w:r>
      <w:r w:rsidRPr="00231942">
        <w:rPr>
          <w:rFonts w:eastAsia="Times New Roman" w:cs="Times New Roman"/>
          <w:szCs w:val="19"/>
          <w:lang w:val="en-GB" w:eastAsia="pl-PL"/>
        </w:rPr>
        <w:t xml:space="preserve"> thousand, i.e. by 0.</w:t>
      </w:r>
      <w:r w:rsidR="003D6875">
        <w:rPr>
          <w:rFonts w:eastAsia="Times New Roman" w:cs="Times New Roman"/>
          <w:szCs w:val="19"/>
          <w:lang w:val="en-GB" w:eastAsia="pl-PL"/>
        </w:rPr>
        <w:t>5</w:t>
      </w:r>
      <w:r w:rsidRPr="00231942">
        <w:rPr>
          <w:rFonts w:eastAsia="Times New Roman" w:cs="Times New Roman"/>
          <w:szCs w:val="19"/>
          <w:lang w:val="en-GB" w:eastAsia="pl-PL"/>
        </w:rPr>
        <w:t>%</w:t>
      </w:r>
      <w:r w:rsidR="00B41290">
        <w:rPr>
          <w:rFonts w:eastAsia="Times New Roman" w:cs="Times New Roman"/>
          <w:szCs w:val="19"/>
          <w:lang w:val="en-GB" w:eastAsia="pl-PL"/>
        </w:rPr>
        <w:t>)</w:t>
      </w:r>
      <w:r w:rsidRPr="00231942">
        <w:rPr>
          <w:rFonts w:eastAsia="Times New Roman" w:cs="Times New Roman"/>
          <w:szCs w:val="19"/>
          <w:lang w:val="en-GB" w:eastAsia="pl-PL"/>
        </w:rPr>
        <w:t>.</w:t>
      </w:r>
    </w:p>
    <w:p w14:paraId="4F2B24D0" w14:textId="7F148EA2" w:rsidR="00E50D8C" w:rsidRDefault="003D6875" w:rsidP="00E50D8C">
      <w:pPr>
        <w:spacing w:line="288" w:lineRule="auto"/>
        <w:ind w:left="708" w:hanging="708"/>
        <w:rPr>
          <w:rFonts w:eastAsia="Times New Roman" w:cs="Times New Roman"/>
          <w:b/>
          <w:szCs w:val="19"/>
          <w:lang w:val="en-GB" w:eastAsia="pl-PL"/>
        </w:rPr>
      </w:pPr>
      <w:r>
        <w:rPr>
          <w:noProof/>
          <w:shd w:val="clear" w:color="auto" w:fill="FFFFFF"/>
          <w:lang w:val="en-GB"/>
        </w:rPr>
        <w:drawing>
          <wp:anchor distT="0" distB="0" distL="114300" distR="114300" simplePos="0" relativeHeight="251698688" behindDoc="0" locked="0" layoutInCell="1" allowOverlap="1" wp14:anchorId="1B8E0EBE" wp14:editId="05DAAD52">
            <wp:simplePos x="0" y="0"/>
            <wp:positionH relativeFrom="margin">
              <wp:posOffset>701040</wp:posOffset>
            </wp:positionH>
            <wp:positionV relativeFrom="paragraph">
              <wp:posOffset>363855</wp:posOffset>
            </wp:positionV>
            <wp:extent cx="3276600" cy="2050415"/>
            <wp:effectExtent l="0" t="0" r="0" b="6985"/>
            <wp:wrapSquare wrapText="bothSides"/>
            <wp:docPr id="3" name="Obraz 3" descr="The chart presents the structure of the population aged 15-89 by status on the labour market in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8672" r="4997"/>
                    <a:stretch/>
                  </pic:blipFill>
                  <pic:spPr bwMode="auto">
                    <a:xfrm>
                      <a:off x="0" y="0"/>
                      <a:ext cx="3276600" cy="2050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D8C"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00E50D8C" w:rsidRPr="00E50D8C">
        <w:rPr>
          <w:rFonts w:eastAsia="Times New Roman" w:cs="Times New Roman"/>
          <w:b/>
          <w:szCs w:val="19"/>
          <w:lang w:val="en-GB" w:eastAsia="pl-PL"/>
        </w:rPr>
        <w:t>1.</w:t>
      </w:r>
      <w:r w:rsidR="00E50D8C">
        <w:rPr>
          <w:rFonts w:eastAsia="Times New Roman" w:cs="Times New Roman"/>
          <w:b/>
          <w:szCs w:val="19"/>
          <w:lang w:val="en-GB" w:eastAsia="pl-PL"/>
        </w:rPr>
        <w:tab/>
      </w:r>
      <w:r w:rsidR="00E50D8C" w:rsidRPr="00E50D8C">
        <w:rPr>
          <w:rFonts w:eastAsia="Times New Roman" w:cs="Times New Roman"/>
          <w:b/>
          <w:szCs w:val="19"/>
          <w:lang w:val="en-GB" w:eastAsia="pl-PL"/>
        </w:rPr>
        <w:t>Structure of the population aged 15-89 by status on the labour market in the f</w:t>
      </w:r>
      <w:r>
        <w:rPr>
          <w:rFonts w:eastAsia="Times New Roman" w:cs="Times New Roman"/>
          <w:b/>
          <w:szCs w:val="19"/>
          <w:lang w:val="en-GB" w:eastAsia="pl-PL"/>
        </w:rPr>
        <w:t>irst</w:t>
      </w:r>
      <w:r w:rsidR="00E50D8C" w:rsidRPr="00E50D8C">
        <w:rPr>
          <w:rFonts w:eastAsia="Times New Roman" w:cs="Times New Roman"/>
          <w:b/>
          <w:szCs w:val="19"/>
          <w:lang w:val="en-GB" w:eastAsia="pl-PL"/>
        </w:rPr>
        <w:t xml:space="preserve"> quarter of 202</w:t>
      </w:r>
      <w:r>
        <w:rPr>
          <w:rFonts w:eastAsia="Times New Roman" w:cs="Times New Roman"/>
          <w:b/>
          <w:szCs w:val="19"/>
          <w:lang w:val="en-GB" w:eastAsia="pl-PL"/>
        </w:rPr>
        <w:t>4</w:t>
      </w:r>
    </w:p>
    <w:p w14:paraId="028A4B04" w14:textId="1EBE2169" w:rsidR="00E50D8C" w:rsidRDefault="00E50D8C" w:rsidP="00AA4992">
      <w:pPr>
        <w:spacing w:before="0" w:after="0" w:line="288" w:lineRule="auto"/>
        <w:ind w:left="708" w:hanging="708"/>
        <w:rPr>
          <w:shd w:val="clear" w:color="auto" w:fill="FFFFFF"/>
          <w:lang w:val="en-GB"/>
        </w:rPr>
      </w:pPr>
    </w:p>
    <w:p w14:paraId="73EAEA86" w14:textId="0BB7A4F8" w:rsidR="00E50D8C" w:rsidRDefault="00E50D8C" w:rsidP="00AA4992">
      <w:pPr>
        <w:spacing w:before="0" w:after="0" w:line="288" w:lineRule="auto"/>
        <w:ind w:left="708" w:hanging="708"/>
        <w:rPr>
          <w:shd w:val="clear" w:color="auto" w:fill="FFFFFF"/>
          <w:lang w:val="en-GB"/>
        </w:rPr>
      </w:pPr>
    </w:p>
    <w:p w14:paraId="63C1177D" w14:textId="57D070A3" w:rsidR="00E50D8C" w:rsidRDefault="00E50D8C" w:rsidP="00AA4992">
      <w:pPr>
        <w:spacing w:before="0" w:after="0" w:line="288" w:lineRule="auto"/>
        <w:ind w:left="708" w:hanging="708"/>
        <w:rPr>
          <w:shd w:val="clear" w:color="auto" w:fill="FFFFFF"/>
          <w:lang w:val="en-GB"/>
        </w:rPr>
      </w:pPr>
    </w:p>
    <w:p w14:paraId="33A1C69D" w14:textId="77777777" w:rsidR="00E50D8C" w:rsidRDefault="00E50D8C" w:rsidP="00AA4992">
      <w:pPr>
        <w:spacing w:before="0" w:after="0" w:line="288" w:lineRule="auto"/>
        <w:ind w:left="708" w:hanging="708"/>
        <w:rPr>
          <w:shd w:val="clear" w:color="auto" w:fill="FFFFFF"/>
          <w:lang w:val="en-GB"/>
        </w:rPr>
      </w:pPr>
    </w:p>
    <w:p w14:paraId="11FFE2BB" w14:textId="4B59DE85" w:rsidR="00E50D8C" w:rsidRDefault="00E50D8C" w:rsidP="00AA4992">
      <w:pPr>
        <w:spacing w:before="0" w:after="0" w:line="288" w:lineRule="auto"/>
        <w:ind w:left="708" w:hanging="708"/>
        <w:rPr>
          <w:shd w:val="clear" w:color="auto" w:fill="FFFFFF"/>
          <w:lang w:val="en-GB"/>
        </w:rPr>
      </w:pPr>
    </w:p>
    <w:p w14:paraId="3214074B" w14:textId="1C17DD33" w:rsidR="00E50D8C" w:rsidRDefault="00E50D8C" w:rsidP="00AA4992">
      <w:pPr>
        <w:spacing w:before="0" w:after="0" w:line="288" w:lineRule="auto"/>
        <w:ind w:left="708" w:hanging="708"/>
        <w:rPr>
          <w:shd w:val="clear" w:color="auto" w:fill="FFFFFF"/>
          <w:lang w:val="en-GB"/>
        </w:rPr>
      </w:pPr>
    </w:p>
    <w:p w14:paraId="4A0D0E4A" w14:textId="46865099" w:rsidR="00E50D8C" w:rsidRDefault="00E50D8C" w:rsidP="00AA4992">
      <w:pPr>
        <w:spacing w:before="0" w:after="0" w:line="288" w:lineRule="auto"/>
        <w:rPr>
          <w:shd w:val="clear" w:color="auto" w:fill="FFFFFF"/>
          <w:lang w:val="en-GB"/>
        </w:rPr>
      </w:pPr>
    </w:p>
    <w:p w14:paraId="29CED28D" w14:textId="53DE6AB3" w:rsidR="00D00945" w:rsidRDefault="00D00945" w:rsidP="00AA4992">
      <w:pPr>
        <w:spacing w:before="0" w:after="0" w:line="288" w:lineRule="auto"/>
        <w:rPr>
          <w:shd w:val="clear" w:color="auto" w:fill="FFFFFF"/>
          <w:lang w:val="en-GB"/>
        </w:rPr>
      </w:pPr>
    </w:p>
    <w:p w14:paraId="73A58ED2" w14:textId="77777777" w:rsidR="00AA4992" w:rsidRDefault="00AA4992" w:rsidP="00AA4992">
      <w:pPr>
        <w:spacing w:before="0" w:after="0" w:line="288" w:lineRule="auto"/>
        <w:rPr>
          <w:shd w:val="clear" w:color="auto" w:fill="FFFFFF"/>
          <w:lang w:val="en-GB"/>
        </w:rPr>
      </w:pPr>
    </w:p>
    <w:p w14:paraId="552132E1" w14:textId="77777777" w:rsidR="00AA4992" w:rsidRDefault="00AA4992" w:rsidP="00AA4992">
      <w:pPr>
        <w:spacing w:before="0" w:after="0" w:line="288" w:lineRule="auto"/>
        <w:rPr>
          <w:shd w:val="clear" w:color="auto" w:fill="FFFFFF"/>
          <w:lang w:val="en-GB"/>
        </w:rPr>
      </w:pPr>
    </w:p>
    <w:p w14:paraId="728E0199" w14:textId="77777777" w:rsidR="00AA4992" w:rsidRDefault="00AA4992" w:rsidP="00AA4992">
      <w:pPr>
        <w:spacing w:before="0" w:after="0" w:line="288" w:lineRule="auto"/>
        <w:rPr>
          <w:shd w:val="clear" w:color="auto" w:fill="FFFFFF"/>
          <w:lang w:val="en-GB"/>
        </w:rPr>
      </w:pPr>
    </w:p>
    <w:p w14:paraId="504099C5" w14:textId="77777777" w:rsidR="00AA4992" w:rsidRDefault="00AA4992" w:rsidP="00AA4992">
      <w:pPr>
        <w:spacing w:before="0" w:after="0" w:line="288" w:lineRule="auto"/>
        <w:rPr>
          <w:shd w:val="clear" w:color="auto" w:fill="FFFFFF"/>
          <w:lang w:val="en-GB"/>
        </w:rPr>
      </w:pPr>
    </w:p>
    <w:p w14:paraId="6B6A25AB" w14:textId="4EE72556" w:rsidR="00E50D8C" w:rsidRPr="00E50D8C" w:rsidRDefault="00E50D8C" w:rsidP="003D6875">
      <w:pPr>
        <w:spacing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Pr>
          <w:shd w:val="clear" w:color="auto" w:fill="FFFFFF"/>
          <w:lang w:val="en-GB"/>
        </w:rPr>
        <w:t>f</w:t>
      </w:r>
      <w:r w:rsidR="003D6875">
        <w:rPr>
          <w:shd w:val="clear" w:color="auto" w:fill="FFFFFF"/>
          <w:lang w:val="en-GB"/>
        </w:rPr>
        <w:t>irst</w:t>
      </w:r>
      <w:r w:rsidRPr="00184B71">
        <w:rPr>
          <w:shd w:val="clear" w:color="auto" w:fill="FFFFFF"/>
          <w:lang w:val="en-GB"/>
        </w:rPr>
        <w:t xml:space="preserve"> quarter of 202</w:t>
      </w:r>
      <w:r w:rsidR="003D6875">
        <w:rPr>
          <w:shd w:val="clear" w:color="auto" w:fill="FFFFFF"/>
          <w:lang w:val="en-GB"/>
        </w:rPr>
        <w:t xml:space="preserve">4 </w:t>
      </w:r>
      <w:r w:rsidRPr="00184B71">
        <w:rPr>
          <w:shd w:val="clear" w:color="auto" w:fill="FFFFFF"/>
          <w:lang w:val="en-GB"/>
        </w:rPr>
        <w:t xml:space="preserve">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sidR="003D6875">
        <w:rPr>
          <w:shd w:val="clear" w:color="auto" w:fill="FFFFFF"/>
          <w:lang w:val="en-GB"/>
        </w:rPr>
        <w:t>5.8</w:t>
      </w:r>
      <w:r w:rsidRPr="00184B71">
        <w:rPr>
          <w:shd w:val="clear" w:color="auto" w:fill="FFFFFF"/>
          <w:lang w:val="en-GB"/>
        </w:rPr>
        <w:t xml:space="preserve">%, </w:t>
      </w:r>
      <w:r>
        <w:rPr>
          <w:shd w:val="clear" w:color="auto" w:fill="FFFFFF"/>
          <w:lang w:val="en-GB"/>
        </w:rPr>
        <w:t xml:space="preserve">in the women population it was </w:t>
      </w:r>
      <w:r w:rsidRPr="00184B71">
        <w:rPr>
          <w:shd w:val="clear" w:color="auto" w:fill="FFFFFF"/>
          <w:lang w:val="en-GB"/>
        </w:rPr>
        <w:t>5</w:t>
      </w:r>
      <w:r w:rsidR="003D6875">
        <w:rPr>
          <w:shd w:val="clear" w:color="auto" w:fill="FFFFFF"/>
          <w:lang w:val="en-GB"/>
        </w:rPr>
        <w:t>1.7</w:t>
      </w:r>
      <w:r w:rsidRPr="00184B71">
        <w:rPr>
          <w:shd w:val="clear" w:color="auto" w:fill="FFFFFF"/>
          <w:lang w:val="en-GB"/>
        </w:rPr>
        <w:t xml:space="preserve">% </w:t>
      </w:r>
      <w:r>
        <w:rPr>
          <w:shd w:val="clear" w:color="auto" w:fill="FFFFFF"/>
          <w:lang w:val="en-GB"/>
        </w:rPr>
        <w:t>(</w:t>
      </w:r>
      <w:r w:rsidRPr="00184B71">
        <w:rPr>
          <w:shd w:val="clear" w:color="auto" w:fill="FFFFFF"/>
          <w:lang w:val="en-GB"/>
        </w:rPr>
        <w:t xml:space="preserve">respective values for persons at </w:t>
      </w:r>
      <w:r w:rsidR="00F369D8">
        <w:rPr>
          <w:shd w:val="clear" w:color="auto" w:fill="FFFFFF"/>
          <w:lang w:val="en-GB"/>
        </w:rPr>
        <w:t xml:space="preserve">the </w:t>
      </w:r>
      <w:r w:rsidRPr="00184B71">
        <w:rPr>
          <w:shd w:val="clear" w:color="auto" w:fill="FFFFFF"/>
          <w:lang w:val="en-GB"/>
        </w:rPr>
        <w:t>working age</w:t>
      </w:r>
      <w:r>
        <w:rPr>
          <w:rStyle w:val="Odwoanieprzypisudolnego"/>
          <w:shd w:val="clear" w:color="auto" w:fill="FFFFFF"/>
          <w:lang w:val="en-GB"/>
        </w:rPr>
        <w:footnoteReference w:id="4"/>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4.3</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sidR="003D6875">
        <w:rPr>
          <w:shd w:val="clear" w:color="auto" w:fill="FFFFFF"/>
          <w:lang w:val="en-GB"/>
        </w:rPr>
        <w:t>8.5</w:t>
      </w:r>
      <w:r w:rsidRPr="00184B71">
        <w:rPr>
          <w:shd w:val="clear" w:color="auto" w:fill="FFFFFF"/>
          <w:lang w:val="en-GB"/>
        </w:rPr>
        <w:t xml:space="preserve">%). </w:t>
      </w:r>
      <w:r w:rsidR="00C153D5" w:rsidRPr="00C153D5">
        <w:rPr>
          <w:shd w:val="clear" w:color="auto" w:fill="FFFFFF"/>
          <w:lang w:val="en-GB"/>
        </w:rPr>
        <w:t xml:space="preserve">Corresponding indicators for urban and </w:t>
      </w:r>
      <w:r w:rsidR="00C153D5" w:rsidRPr="00C153D5">
        <w:rPr>
          <w:shd w:val="clear" w:color="auto" w:fill="FFFFFF"/>
          <w:lang w:val="en-GB"/>
        </w:rPr>
        <w:lastRenderedPageBreak/>
        <w:t>rural residents accounted respectively for: 58.</w:t>
      </w:r>
      <w:r w:rsidR="00C153D5">
        <w:rPr>
          <w:shd w:val="clear" w:color="auto" w:fill="FFFFFF"/>
          <w:lang w:val="en-GB"/>
        </w:rPr>
        <w:t>9</w:t>
      </w:r>
      <w:r w:rsidR="00C153D5" w:rsidRPr="00C153D5">
        <w:rPr>
          <w:shd w:val="clear" w:color="auto" w:fill="FFFFFF"/>
          <w:lang w:val="en-GB"/>
        </w:rPr>
        <w:t>% and 5</w:t>
      </w:r>
      <w:r w:rsidR="00C153D5">
        <w:rPr>
          <w:shd w:val="clear" w:color="auto" w:fill="FFFFFF"/>
          <w:lang w:val="en-GB"/>
        </w:rPr>
        <w:t>7.9</w:t>
      </w:r>
      <w:r w:rsidR="00C153D5" w:rsidRPr="00C153D5">
        <w:rPr>
          <w:shd w:val="clear" w:color="auto" w:fill="FFFFFF"/>
          <w:lang w:val="en-GB"/>
        </w:rPr>
        <w:t xml:space="preserve">% (at </w:t>
      </w:r>
      <w:r w:rsidR="00A42CE0">
        <w:rPr>
          <w:shd w:val="clear" w:color="auto" w:fill="FFFFFF"/>
          <w:lang w:val="en-GB"/>
        </w:rPr>
        <w:t xml:space="preserve">the </w:t>
      </w:r>
      <w:r w:rsidR="00C153D5" w:rsidRPr="00C153D5">
        <w:rPr>
          <w:shd w:val="clear" w:color="auto" w:fill="FFFFFF"/>
          <w:lang w:val="en-GB"/>
        </w:rPr>
        <w:t>working age: 8</w:t>
      </w:r>
      <w:r w:rsidR="00C153D5">
        <w:rPr>
          <w:shd w:val="clear" w:color="auto" w:fill="FFFFFF"/>
          <w:lang w:val="en-GB"/>
        </w:rPr>
        <w:t>3.5</w:t>
      </w:r>
      <w:r w:rsidR="00C153D5" w:rsidRPr="00C153D5">
        <w:rPr>
          <w:shd w:val="clear" w:color="auto" w:fill="FFFFFF"/>
          <w:lang w:val="en-GB"/>
        </w:rPr>
        <w:t>% and 78.</w:t>
      </w:r>
      <w:r w:rsidR="00C153D5">
        <w:rPr>
          <w:shd w:val="clear" w:color="auto" w:fill="FFFFFF"/>
          <w:lang w:val="en-GB"/>
        </w:rPr>
        <w:t>8</w:t>
      </w:r>
      <w:r w:rsidR="00C153D5" w:rsidRPr="00C153D5">
        <w:rPr>
          <w:shd w:val="clear" w:color="auto" w:fill="FFFFFF"/>
          <w:lang w:val="en-GB"/>
        </w:rPr>
        <w:t>%).</w:t>
      </w:r>
    </w:p>
    <w:p w14:paraId="10159CBC" w14:textId="4D53286C" w:rsidR="007D60FD" w:rsidRPr="00CC27A0" w:rsidRDefault="00B933F5" w:rsidP="00CC27A0">
      <w:pPr>
        <w:spacing w:line="288" w:lineRule="auto"/>
        <w:rPr>
          <w:rFonts w:eastAsia="Times New Roman" w:cs="Times New Roman"/>
          <w:b/>
          <w:szCs w:val="19"/>
          <w:lang w:val="en-GB" w:eastAsia="pl-PL"/>
        </w:rPr>
      </w:pPr>
      <w:r w:rsidRPr="00184B71">
        <w:rPr>
          <w:noProof/>
          <w:lang w:eastAsia="pl-PL"/>
        </w:rPr>
        <mc:AlternateContent>
          <mc:Choice Requires="wps">
            <w:drawing>
              <wp:anchor distT="45720" distB="45720" distL="114300" distR="114300" simplePos="0" relativeHeight="251655680" behindDoc="1" locked="0" layoutInCell="1" allowOverlap="1" wp14:anchorId="3FAF404F" wp14:editId="75B484F6">
                <wp:simplePos x="0" y="0"/>
                <wp:positionH relativeFrom="page">
                  <wp:posOffset>5764530</wp:posOffset>
                </wp:positionH>
                <wp:positionV relativeFrom="paragraph">
                  <wp:posOffset>2321560</wp:posOffset>
                </wp:positionV>
                <wp:extent cx="1701800" cy="1240155"/>
                <wp:effectExtent l="0" t="0" r="0" b="0"/>
                <wp:wrapTight wrapText="bothSides">
                  <wp:wrapPolygon edited="0">
                    <wp:start x="725" y="0"/>
                    <wp:lineTo x="725" y="21235"/>
                    <wp:lineTo x="20794" y="21235"/>
                    <wp:lineTo x="20794" y="0"/>
                    <wp:lineTo x="725" y="0"/>
                  </wp:wrapPolygon>
                </wp:wrapTight>
                <wp:docPr id="31" name="Pole tekstowe 2" descr="The indicator describing the relation of jobless persons to the number of employed persons increased both over the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240155"/>
                        </a:xfrm>
                        <a:prstGeom prst="rect">
                          <a:avLst/>
                        </a:prstGeom>
                        <a:noFill/>
                        <a:ln w="9525">
                          <a:noFill/>
                          <a:miter lim="800000"/>
                          <a:headEnd/>
                          <a:tailEnd/>
                        </a:ln>
                      </wps:spPr>
                      <wps:txbx>
                        <w:txbxContent>
                          <w:p w14:paraId="708D8F63" w14:textId="360C18D4"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88209C" w:rsidRPr="00094C61">
                              <w:rPr>
                                <w:lang w:val="en-GB"/>
                              </w:rPr>
                              <w:t>in</w:t>
                            </w:r>
                            <w:r w:rsidRPr="00094C61">
                              <w:rPr>
                                <w:lang w:val="en-GB"/>
                              </w:rPr>
                              <w:t xml:space="preserve">creased </w:t>
                            </w:r>
                            <w:r w:rsidR="00D51635" w:rsidRPr="00094C61">
                              <w:rPr>
                                <w:lang w:val="en-GB"/>
                              </w:rPr>
                              <w:t xml:space="preserve">both </w:t>
                            </w:r>
                            <w:r w:rsidRPr="00094C61">
                              <w:rPr>
                                <w:lang w:val="en-GB"/>
                              </w:rPr>
                              <w:t xml:space="preserve">over the </w:t>
                            </w:r>
                            <w:r w:rsidR="00D51635" w:rsidRPr="00094C61">
                              <w:rPr>
                                <w:lang w:val="en-GB"/>
                              </w:rPr>
                              <w:t xml:space="preserve">quarter and </w:t>
                            </w:r>
                            <w:r w:rsidR="00094C61" w:rsidRPr="00094C61">
                              <w:rPr>
                                <w:lang w:val="en-GB"/>
                              </w:rPr>
                              <w:t xml:space="preserve">over </w:t>
                            </w:r>
                            <w:r w:rsidR="00D51635" w:rsidRPr="00094C61">
                              <w:rPr>
                                <w:lang w:val="en-GB"/>
                              </w:rPr>
                              <w:t>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jobless persons to the number of employed persons increased both over the quarter and over the year" style="position:absolute;margin-left:453.9pt;margin-top:182.8pt;width:134pt;height:97.6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" filled="f" stroked="f">
                <v:textbox>
                  <w:txbxContent>
                    <w:p w14:paraId="708D8F63" w14:textId="360C18D4"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88209C" w:rsidRPr="00094C61">
                        <w:rPr>
                          <w:lang w:val="en-GB"/>
                        </w:rPr>
                        <w:t>in</w:t>
                      </w:r>
                      <w:r w:rsidRPr="00094C61">
                        <w:rPr>
                          <w:lang w:val="en-GB"/>
                        </w:rPr>
                        <w:t xml:space="preserve">creased </w:t>
                      </w:r>
                      <w:r w:rsidR="00D51635" w:rsidRPr="00094C61">
                        <w:rPr>
                          <w:lang w:val="en-GB"/>
                        </w:rPr>
                        <w:t xml:space="preserve">both </w:t>
                      </w:r>
                      <w:r w:rsidRPr="00094C61">
                        <w:rPr>
                          <w:lang w:val="en-GB"/>
                        </w:rPr>
                        <w:t xml:space="preserve">over the </w:t>
                      </w:r>
                      <w:r w:rsidR="00D51635" w:rsidRPr="00094C61">
                        <w:rPr>
                          <w:lang w:val="en-GB"/>
                        </w:rPr>
                        <w:t xml:space="preserve">quarter and </w:t>
                      </w:r>
                      <w:r w:rsidR="00094C61" w:rsidRPr="00094C61">
                        <w:rPr>
                          <w:lang w:val="en-GB"/>
                        </w:rPr>
                        <w:t xml:space="preserve">over </w:t>
                      </w:r>
                      <w:r w:rsidR="00D51635" w:rsidRPr="00094C61">
                        <w:rPr>
                          <w:lang w:val="en-GB"/>
                        </w:rPr>
                        <w:t>the year</w:t>
                      </w:r>
                    </w:p>
                  </w:txbxContent>
                </v:textbox>
                <w10:wrap type="tight" anchorx="page"/>
              </v:shape>
            </w:pict>
          </mc:Fallback>
        </mc:AlternateContent>
      </w:r>
      <w:r w:rsidR="007B0BFF">
        <w:rPr>
          <w:noProof/>
          <w:shd w:val="clear" w:color="auto" w:fill="FFFFFF"/>
          <w:lang w:val="en-GB"/>
        </w:rPr>
        <w:drawing>
          <wp:anchor distT="0" distB="0" distL="114300" distR="114300" simplePos="0" relativeHeight="251699712" behindDoc="0" locked="0" layoutInCell="1" allowOverlap="1" wp14:anchorId="221B9453" wp14:editId="24DFCDFA">
            <wp:simplePos x="0" y="0"/>
            <wp:positionH relativeFrom="margin">
              <wp:align>left</wp:align>
            </wp:positionH>
            <wp:positionV relativeFrom="paragraph">
              <wp:posOffset>150495</wp:posOffset>
            </wp:positionV>
            <wp:extent cx="4852670" cy="2255520"/>
            <wp:effectExtent l="0" t="0" r="5080" b="0"/>
            <wp:wrapSquare wrapText="bothSides"/>
            <wp:docPr id="17" name="Obraz 17" descr="The chart presents the activity rate of persons aged 15-89 from the first quarter of 2021 to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670" cy="2255520"/>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4077E2F1" w:rsidR="002A5E8A" w:rsidRPr="00E83B3D" w:rsidRDefault="002A5E8A" w:rsidP="007B0BFF">
      <w:pPr>
        <w:spacing w:before="240"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7B0BFF">
        <w:rPr>
          <w:shd w:val="clear" w:color="auto" w:fill="FFFFFF"/>
          <w:lang w:val="en-GB"/>
        </w:rPr>
        <w:t>in</w:t>
      </w:r>
      <w:r w:rsidR="00D00F3A" w:rsidRPr="00D00F3A">
        <w:rPr>
          <w:shd w:val="clear" w:color="auto" w:fill="FFFFFF"/>
          <w:lang w:val="en-GB"/>
        </w:rPr>
        <w:t xml:space="preserve">creased compared to the previous quarter and compared to the </w:t>
      </w:r>
      <w:r w:rsidR="00A61969">
        <w:rPr>
          <w:shd w:val="clear" w:color="auto" w:fill="FFFFFF"/>
          <w:lang w:val="en-GB"/>
        </w:rPr>
        <w:t>f</w:t>
      </w:r>
      <w:r w:rsidR="007B0BFF">
        <w:rPr>
          <w:shd w:val="clear" w:color="auto" w:fill="FFFFFF"/>
          <w:lang w:val="en-GB"/>
        </w:rPr>
        <w:t>irst</w:t>
      </w:r>
      <w:r w:rsidR="00D00F3A" w:rsidRPr="00D00F3A">
        <w:rPr>
          <w:shd w:val="clear" w:color="auto" w:fill="FFFFFF"/>
          <w:lang w:val="en-GB"/>
        </w:rPr>
        <w:t xml:space="preserve"> quarter of 202</w:t>
      </w:r>
      <w:r w:rsidR="007B0BFF">
        <w:rPr>
          <w:shd w:val="clear" w:color="auto" w:fill="FFFFFF"/>
          <w:lang w:val="en-GB"/>
        </w:rPr>
        <w:t>3</w:t>
      </w:r>
      <w:r w:rsidR="00D00F3A" w:rsidRPr="00D00F3A">
        <w:rPr>
          <w:shd w:val="clear" w:color="auto" w:fill="FFFFFF"/>
          <w:lang w:val="en-GB"/>
        </w:rPr>
        <w:t>.</w:t>
      </w:r>
      <w:r w:rsidR="00E83B3D">
        <w:rPr>
          <w:shd w:val="clear" w:color="auto" w:fill="FFFFFF"/>
          <w:lang w:val="en-GB"/>
        </w:rPr>
        <w:t xml:space="preserve"> </w:t>
      </w:r>
      <w:r>
        <w:rPr>
          <w:shd w:val="clear" w:color="auto" w:fill="FFFFFF"/>
          <w:lang w:val="en-GB"/>
        </w:rPr>
        <w:t xml:space="preserve">In the </w:t>
      </w:r>
      <w:r w:rsidR="00A61969">
        <w:rPr>
          <w:rFonts w:eastAsia="Times New Roman" w:cs="Times New Roman"/>
          <w:szCs w:val="19"/>
          <w:lang w:val="en-GB" w:eastAsia="pl-PL"/>
        </w:rPr>
        <w:t>f</w:t>
      </w:r>
      <w:r w:rsidR="007B0BFF">
        <w:rPr>
          <w:rFonts w:eastAsia="Times New Roman" w:cs="Times New Roman"/>
          <w:szCs w:val="19"/>
          <w:lang w:val="en-GB" w:eastAsia="pl-PL"/>
        </w:rPr>
        <w:t>irst</w:t>
      </w:r>
      <w:r>
        <w:rPr>
          <w:shd w:val="clear" w:color="auto" w:fill="FFFFFF"/>
          <w:lang w:val="en-GB"/>
        </w:rPr>
        <w:t xml:space="preserve"> quarter of 202</w:t>
      </w:r>
      <w:r w:rsidR="00B06DB7">
        <w:rPr>
          <w:shd w:val="clear" w:color="auto" w:fill="FFFFFF"/>
          <w:lang w:val="en-GB"/>
        </w:rPr>
        <w:t>4</w:t>
      </w:r>
      <w:r>
        <w:rPr>
          <w:shd w:val="clear" w:color="auto" w:fill="FFFFFF"/>
          <w:lang w:val="en-GB"/>
        </w:rPr>
        <w:t xml:space="preserve">, </w:t>
      </w:r>
      <w:r w:rsidR="006D3235" w:rsidRPr="006D3235">
        <w:rPr>
          <w:shd w:val="clear" w:color="auto" w:fill="FFFFFF"/>
          <w:lang w:val="en-GB"/>
        </w:rPr>
        <w:t>per 1</w:t>
      </w:r>
      <w:r w:rsidR="00084385">
        <w:rPr>
          <w:shd w:val="clear" w:color="auto" w:fill="FFFFFF"/>
          <w:lang w:val="en-GB"/>
        </w:rPr>
        <w:t> </w:t>
      </w:r>
      <w:r w:rsidR="006D3235" w:rsidRPr="006D3235">
        <w:rPr>
          <w:shd w:val="clear" w:color="auto" w:fill="FFFFFF"/>
          <w:lang w:val="en-GB"/>
        </w:rPr>
        <w:t>000 working people, there were 7</w:t>
      </w:r>
      <w:r w:rsidR="007B0BFF">
        <w:rPr>
          <w:shd w:val="clear" w:color="auto" w:fill="FFFFFF"/>
          <w:lang w:val="en-GB"/>
        </w:rPr>
        <w:t>65</w:t>
      </w:r>
      <w:r w:rsidR="006D3235" w:rsidRPr="006D3235">
        <w:rPr>
          <w:shd w:val="clear" w:color="auto" w:fill="FFFFFF"/>
          <w:lang w:val="en-GB"/>
        </w:rPr>
        <w:t xml:space="preserve"> unemployed or economically inactive pe</w:t>
      </w:r>
      <w:r w:rsidR="00084385">
        <w:rPr>
          <w:shd w:val="clear" w:color="auto" w:fill="FFFFFF"/>
          <w:lang w:val="en-GB"/>
        </w:rPr>
        <w:t>rsons</w:t>
      </w:r>
      <w:r w:rsidR="006D3235" w:rsidRPr="006D3235">
        <w:rPr>
          <w:shd w:val="clear" w:color="auto" w:fill="FFFFFF"/>
          <w:lang w:val="en-GB"/>
        </w:rPr>
        <w:t xml:space="preserve"> aged 15-89 </w:t>
      </w:r>
      <w:r>
        <w:rPr>
          <w:shd w:val="clear" w:color="auto" w:fill="FFFFFF"/>
          <w:lang w:val="en-GB"/>
        </w:rPr>
        <w:t xml:space="preserve">(in the </w:t>
      </w:r>
      <w:r w:rsidR="00367DDB">
        <w:rPr>
          <w:shd w:val="clear" w:color="auto" w:fill="FFFFFF"/>
          <w:lang w:val="en-GB"/>
        </w:rPr>
        <w:t>fourth</w:t>
      </w:r>
      <w:r>
        <w:rPr>
          <w:shd w:val="clear" w:color="auto" w:fill="FFFFFF"/>
          <w:lang w:val="en-GB"/>
        </w:rPr>
        <w:t xml:space="preserve"> quarter of </w:t>
      </w:r>
      <w:r w:rsidR="001608A5">
        <w:rPr>
          <w:shd w:val="clear" w:color="auto" w:fill="FFFFFF"/>
          <w:lang w:val="en-GB"/>
        </w:rPr>
        <w:t xml:space="preserve">2023 </w:t>
      </w:r>
      <w:r w:rsidR="006D3235">
        <w:rPr>
          <w:shd w:val="clear" w:color="auto" w:fill="FFFFFF"/>
          <w:lang w:val="en-GB"/>
        </w:rPr>
        <w:t>there were</w:t>
      </w:r>
      <w:r w:rsidR="00652E72">
        <w:rPr>
          <w:shd w:val="clear" w:color="auto" w:fill="FFFFFF"/>
          <w:lang w:val="en-GB"/>
        </w:rPr>
        <w:t xml:space="preserve"> </w:t>
      </w:r>
      <w:r w:rsidR="00652E72" w:rsidRPr="00184B71">
        <w:rPr>
          <w:rFonts w:eastAsia="Times New Roman" w:cs="Times New Roman"/>
          <w:szCs w:val="19"/>
          <w:lang w:val="en-GB" w:eastAsia="pl-PL"/>
        </w:rPr>
        <w:t>7</w:t>
      </w:r>
      <w:r w:rsidR="00A61969">
        <w:rPr>
          <w:rFonts w:eastAsia="Times New Roman" w:cs="Times New Roman"/>
          <w:szCs w:val="19"/>
          <w:lang w:val="en-GB" w:eastAsia="pl-PL"/>
        </w:rPr>
        <w:t>5</w:t>
      </w:r>
      <w:r w:rsidR="00367DDB">
        <w:rPr>
          <w:rFonts w:eastAsia="Times New Roman" w:cs="Times New Roman"/>
          <w:szCs w:val="19"/>
          <w:lang w:val="en-GB" w:eastAsia="pl-PL"/>
        </w:rPr>
        <w:t>3</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A61969">
        <w:rPr>
          <w:shd w:val="clear" w:color="auto" w:fill="FFFFFF"/>
          <w:lang w:val="en-GB"/>
        </w:rPr>
        <w:t>f</w:t>
      </w:r>
      <w:r w:rsidR="00367DDB">
        <w:rPr>
          <w:shd w:val="clear" w:color="auto" w:fill="FFFFFF"/>
          <w:lang w:val="en-GB"/>
        </w:rPr>
        <w:t>irst</w:t>
      </w:r>
      <w:r>
        <w:rPr>
          <w:shd w:val="clear" w:color="auto" w:fill="FFFFFF"/>
          <w:lang w:val="en-GB"/>
        </w:rPr>
        <w:t xml:space="preserve"> quarter of</w:t>
      </w:r>
      <w:r w:rsidR="00530F9C">
        <w:rPr>
          <w:shd w:val="clear" w:color="auto" w:fill="FFFFFF"/>
          <w:lang w:val="en-GB"/>
        </w:rPr>
        <w:t xml:space="preserve"> </w:t>
      </w:r>
      <w:r w:rsidR="00367DDB">
        <w:rPr>
          <w:shd w:val="clear" w:color="auto" w:fill="FFFFFF"/>
          <w:lang w:val="en-GB"/>
        </w:rPr>
        <w:t>2023</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A61969">
        <w:rPr>
          <w:rFonts w:eastAsia="Times New Roman" w:cs="Times New Roman"/>
          <w:szCs w:val="19"/>
          <w:lang w:val="en-GB" w:eastAsia="pl-PL"/>
        </w:rPr>
        <w:t>5</w:t>
      </w:r>
      <w:r w:rsidR="00367DDB">
        <w:rPr>
          <w:rFonts w:eastAsia="Times New Roman" w:cs="Times New Roman"/>
          <w:szCs w:val="19"/>
          <w:lang w:val="en-GB" w:eastAsia="pl-PL"/>
        </w:rPr>
        <w:t>2</w:t>
      </w:r>
      <w:r w:rsidR="00A61969">
        <w:rPr>
          <w:rFonts w:eastAsia="Times New Roman" w:cs="Times New Roman"/>
          <w:szCs w:val="19"/>
          <w:lang w:val="en-GB" w:eastAsia="pl-PL"/>
        </w:rPr>
        <w:t xml:space="preserve"> </w:t>
      </w:r>
      <w:r>
        <w:rPr>
          <w:rFonts w:eastAsia="Times New Roman" w:cs="Times New Roman"/>
          <w:szCs w:val="19"/>
          <w:lang w:val="en-GB" w:eastAsia="pl-PL"/>
        </w:rPr>
        <w:t xml:space="preserve">persons). </w:t>
      </w:r>
    </w:p>
    <w:p w14:paraId="539C0464" w14:textId="115777A0" w:rsidR="004308EB" w:rsidRDefault="006C3F54" w:rsidP="006A2900">
      <w:pPr>
        <w:pStyle w:val="Lead"/>
        <w:spacing w:after="24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74FCFC0A">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6.6%&#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45421F00"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6.6</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6%&#10;&#10;" style="position:absolute;left:0;text-align:left;margin-left:0;margin-top:12.5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JL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" fillcolor="#001d77" stroked="f">
                <v:stroke joinstyle="miter"/>
                <v:textbox>
                  <w:txbxContent>
                    <w:p w14:paraId="6972CA75" w14:textId="45421F00"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6.6</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84629" w:rsidRPr="00684629">
        <w:rPr>
          <w:lang w:val="en-GB"/>
        </w:rPr>
        <w:t>f</w:t>
      </w:r>
      <w:r w:rsidR="004A6D44">
        <w:rPr>
          <w:lang w:val="en-GB"/>
        </w:rPr>
        <w:t>irst</w:t>
      </w:r>
      <w:r w:rsidR="00652E72" w:rsidRPr="00684629">
        <w:rPr>
          <w:lang w:val="en-GB"/>
        </w:rPr>
        <w:t xml:space="preserve"> qu</w:t>
      </w:r>
      <w:r w:rsidR="00207086" w:rsidRPr="00684629">
        <w:rPr>
          <w:lang w:val="en-GB"/>
        </w:rPr>
        <w:t>arter of 202</w:t>
      </w:r>
      <w:r w:rsidR="00E14A3A">
        <w:rPr>
          <w:lang w:val="en-GB"/>
        </w:rPr>
        <w:t>4</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4A6D44">
        <w:rPr>
          <w:lang w:val="en-GB"/>
        </w:rPr>
        <w:t>6.6</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C87E61" w:rsidRPr="00C87E61">
        <w:rPr>
          <w:lang w:val="en-GB"/>
        </w:rPr>
        <w:t xml:space="preserve">The employment rate </w:t>
      </w:r>
      <w:r w:rsidR="005D474A">
        <w:rPr>
          <w:lang w:val="en-GB"/>
        </w:rPr>
        <w:t xml:space="preserve">was lower than </w:t>
      </w:r>
      <w:r w:rsidR="00623EA9">
        <w:rPr>
          <w:lang w:val="en-GB"/>
        </w:rPr>
        <w:t xml:space="preserve">noted </w:t>
      </w:r>
      <w:r w:rsidR="00D51635">
        <w:rPr>
          <w:lang w:val="en-GB"/>
        </w:rPr>
        <w:t xml:space="preserve">both </w:t>
      </w:r>
      <w:r w:rsidR="00623EA9">
        <w:rPr>
          <w:lang w:val="en-GB"/>
        </w:rPr>
        <w:t xml:space="preserve">in the </w:t>
      </w:r>
      <w:r w:rsidR="00D51635">
        <w:rPr>
          <w:lang w:val="en-GB"/>
        </w:rPr>
        <w:t xml:space="preserve">fourth </w:t>
      </w:r>
      <w:r w:rsidR="00623EA9">
        <w:rPr>
          <w:lang w:val="en-GB"/>
        </w:rPr>
        <w:t xml:space="preserve">quarter </w:t>
      </w:r>
      <w:r w:rsidR="00D51635">
        <w:rPr>
          <w:lang w:val="en-GB"/>
        </w:rPr>
        <w:t xml:space="preserve">of 2023 </w:t>
      </w:r>
      <w:r w:rsidR="00623EA9">
        <w:rPr>
          <w:lang w:val="en-GB"/>
        </w:rPr>
        <w:t xml:space="preserve">and </w:t>
      </w:r>
      <w:r w:rsidR="00D51635">
        <w:rPr>
          <w:lang w:val="en-GB"/>
        </w:rPr>
        <w:t xml:space="preserve">in the first quarter of 2023 </w:t>
      </w:r>
      <w:r w:rsidR="006A7D61">
        <w:rPr>
          <w:lang w:val="en-GB"/>
        </w:rPr>
        <w:t xml:space="preserve">(decrease </w:t>
      </w:r>
      <w:r w:rsidR="00184DC4">
        <w:rPr>
          <w:lang w:val="en-GB"/>
        </w:rPr>
        <w:t>by</w:t>
      </w:r>
      <w:r w:rsidR="006A7D61">
        <w:rPr>
          <w:lang w:val="en-GB"/>
        </w:rPr>
        <w:t xml:space="preserve"> </w:t>
      </w:r>
      <w:r w:rsidR="00C87E61" w:rsidRPr="00C87E61">
        <w:rPr>
          <w:lang w:val="en-GB"/>
        </w:rPr>
        <w:t>0.</w:t>
      </w:r>
      <w:r w:rsidR="006A7D61">
        <w:rPr>
          <w:lang w:val="en-GB"/>
        </w:rPr>
        <w:t>5</w:t>
      </w:r>
      <w:r w:rsidR="00C87E61">
        <w:rPr>
          <w:lang w:val="en-GB"/>
        </w:rPr>
        <w:t> </w:t>
      </w:r>
      <w:r w:rsidR="00C87E61" w:rsidRPr="00C87E61">
        <w:rPr>
          <w:lang w:val="en-GB"/>
        </w:rPr>
        <w:t>p</w:t>
      </w:r>
      <w:r w:rsidR="00C87E61">
        <w:rPr>
          <w:lang w:val="en-GB"/>
        </w:rPr>
        <w:t>p</w:t>
      </w:r>
      <w:r w:rsidR="00194174">
        <w:rPr>
          <w:lang w:val="en-GB"/>
        </w:rPr>
        <w:t>.</w:t>
      </w:r>
      <w:r w:rsidR="003F1759">
        <w:rPr>
          <w:lang w:val="en-GB"/>
        </w:rPr>
        <w:t xml:space="preserve"> in each</w:t>
      </w:r>
      <w:r w:rsidR="00C87E61" w:rsidRPr="00C87E61">
        <w:rPr>
          <w:lang w:val="en-GB"/>
        </w:rPr>
        <w:t>)</w:t>
      </w:r>
      <w:r w:rsidR="006A7D61">
        <w:rPr>
          <w:lang w:val="en-GB"/>
        </w:rPr>
        <w:t xml:space="preserve">. </w:t>
      </w:r>
      <w:r w:rsidR="00A1024E">
        <w:rPr>
          <w:lang w:val="en-GB"/>
        </w:rPr>
        <w:t xml:space="preserve">The rate </w:t>
      </w:r>
      <w:r w:rsidR="00B65235">
        <w:rPr>
          <w:lang w:val="en-GB"/>
        </w:rPr>
        <w:t xml:space="preserve">was higher in the </w:t>
      </w:r>
      <w:r w:rsidR="00D32D4D">
        <w:rPr>
          <w:lang w:val="en-GB"/>
        </w:rPr>
        <w:t>m</w:t>
      </w:r>
      <w:r w:rsidR="00F54DE2">
        <w:rPr>
          <w:lang w:val="en-GB"/>
        </w:rPr>
        <w:t>al</w:t>
      </w:r>
      <w:r w:rsidR="00D32D4D">
        <w:rPr>
          <w:lang w:val="en-GB"/>
        </w:rPr>
        <w:t>e</w:t>
      </w:r>
      <w:r w:rsidR="00B65235">
        <w:rPr>
          <w:lang w:val="en-GB"/>
        </w:rPr>
        <w:t xml:space="preserve"> population</w:t>
      </w:r>
      <w:r w:rsidR="00E479CC" w:rsidRPr="009554A3">
        <w:rPr>
          <w:lang w:val="en-GB"/>
        </w:rPr>
        <w:t xml:space="preserve"> (6</w:t>
      </w:r>
      <w:r w:rsidR="006A7D61">
        <w:rPr>
          <w:lang w:val="en-GB"/>
        </w:rPr>
        <w:t>3.9</w:t>
      </w:r>
      <w:r w:rsidR="00E479CC" w:rsidRPr="009554A3">
        <w:rPr>
          <w:lang w:val="en-GB"/>
        </w:rPr>
        <w:t xml:space="preserve">%) </w:t>
      </w:r>
      <w:r w:rsidR="00B65235">
        <w:rPr>
          <w:lang w:val="en-GB"/>
        </w:rPr>
        <w:t xml:space="preserve">than among women </w:t>
      </w:r>
      <w:r w:rsidR="00E479CC" w:rsidRPr="009554A3">
        <w:rPr>
          <w:lang w:val="en-GB"/>
        </w:rPr>
        <w:t>(</w:t>
      </w:r>
      <w:r w:rsidR="00AB6DB3">
        <w:rPr>
          <w:lang w:val="en-GB"/>
        </w:rPr>
        <w:t>50.</w:t>
      </w:r>
      <w:r w:rsidR="006A7D61">
        <w:rPr>
          <w:lang w:val="en-GB"/>
        </w:rPr>
        <w:t>0</w:t>
      </w:r>
      <w:r w:rsidR="00E479CC" w:rsidRPr="009554A3">
        <w:rPr>
          <w:lang w:val="en-GB"/>
        </w:rPr>
        <w:t>%).</w:t>
      </w:r>
    </w:p>
    <w:p w14:paraId="7481044C" w14:textId="1F0516D4"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72C85B9A">
                <wp:simplePos x="0" y="0"/>
                <wp:positionH relativeFrom="column">
                  <wp:posOffset>5293995</wp:posOffset>
                </wp:positionH>
                <wp:positionV relativeFrom="paragraph">
                  <wp:posOffset>237490</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decreased over the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6FF2B2A7" w:rsidR="00B27EAD" w:rsidRPr="009554A3" w:rsidRDefault="00B27EAD" w:rsidP="00EC542E">
                            <w:pPr>
                              <w:pStyle w:val="tekstzboku"/>
                              <w:rPr>
                                <w:lang w:val="en-GB"/>
                              </w:rPr>
                            </w:pPr>
                            <w:r w:rsidRPr="009554A3">
                              <w:rPr>
                                <w:lang w:val="en-GB"/>
                              </w:rPr>
                              <w:t xml:space="preserve">The number of employed persons </w:t>
                            </w:r>
                            <w:r w:rsidR="00E10C04">
                              <w:rPr>
                                <w:lang w:val="en-GB"/>
                              </w:rPr>
                              <w:t>decreased</w:t>
                            </w:r>
                            <w:r w:rsidRPr="009554A3">
                              <w:rPr>
                                <w:lang w:val="en-GB"/>
                              </w:rPr>
                              <w:t xml:space="preserve"> </w:t>
                            </w:r>
                            <w:r>
                              <w:rPr>
                                <w:lang w:val="en-GB"/>
                              </w:rPr>
                              <w:t>over the quarter and 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decreased over the quarter and over the year" style="position:absolute;left:0;text-align:left;margin-left:416.85pt;margin-top:18.7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" filled="f" stroked="f">
                <v:textbox>
                  <w:txbxContent>
                    <w:p w14:paraId="712F2DBE" w14:textId="6FF2B2A7" w:rsidR="00B27EAD" w:rsidRPr="009554A3" w:rsidRDefault="00B27EAD" w:rsidP="00EC542E">
                      <w:pPr>
                        <w:pStyle w:val="tekstzboku"/>
                        <w:rPr>
                          <w:lang w:val="en-GB"/>
                        </w:rPr>
                      </w:pPr>
                      <w:r w:rsidRPr="009554A3">
                        <w:rPr>
                          <w:lang w:val="en-GB"/>
                        </w:rPr>
                        <w:t xml:space="preserve">The number of employed persons </w:t>
                      </w:r>
                      <w:r w:rsidR="00E10C04">
                        <w:rPr>
                          <w:lang w:val="en-GB"/>
                        </w:rPr>
                        <w:t>decreased</w:t>
                      </w:r>
                      <w:r w:rsidRPr="009554A3">
                        <w:rPr>
                          <w:lang w:val="en-GB"/>
                        </w:rPr>
                        <w:t xml:space="preserve"> </w:t>
                      </w:r>
                      <w:r>
                        <w:rPr>
                          <w:lang w:val="en-GB"/>
                        </w:rPr>
                        <w:t>over the quarter and over the year</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by the LFS</w:t>
      </w:r>
    </w:p>
    <w:p w14:paraId="061B7693" w14:textId="07A2B07E" w:rsidR="00575F37"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684629">
        <w:rPr>
          <w:rFonts w:eastAsia="Times New Roman" w:cs="Times New Roman"/>
          <w:szCs w:val="19"/>
          <w:lang w:val="en-GB" w:eastAsia="pl-PL"/>
        </w:rPr>
        <w:t>f</w:t>
      </w:r>
      <w:r w:rsidR="00764D04">
        <w:rPr>
          <w:rFonts w:eastAsia="Times New Roman" w:cs="Times New Roman"/>
          <w:szCs w:val="19"/>
          <w:lang w:val="en-GB" w:eastAsia="pl-PL"/>
        </w:rPr>
        <w:t>irst</w:t>
      </w:r>
      <w:r w:rsidR="009065F7">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764D04">
        <w:rPr>
          <w:rFonts w:eastAsia="Times New Roman" w:cs="Times New Roman"/>
          <w:szCs w:val="19"/>
          <w:lang w:val="en-GB" w:eastAsia="pl-PL"/>
        </w:rPr>
        <w:t>4</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to </w:t>
      </w:r>
      <w:r w:rsidR="00E479CC" w:rsidRPr="00184DC4">
        <w:rPr>
          <w:rFonts w:eastAsia="Times New Roman" w:cs="Times New Roman"/>
          <w:szCs w:val="19"/>
          <w:lang w:val="en-GB" w:eastAsia="pl-PL"/>
        </w:rPr>
        <w:t>1</w:t>
      </w:r>
      <w:r w:rsidR="00DE567F" w:rsidRPr="00184DC4">
        <w:rPr>
          <w:rFonts w:eastAsia="Times New Roman" w:cs="Times New Roman"/>
          <w:szCs w:val="19"/>
          <w:lang w:val="en-GB" w:eastAsia="pl-PL"/>
        </w:rPr>
        <w:t>7</w:t>
      </w:r>
      <w:r w:rsidR="00E14A3A">
        <w:rPr>
          <w:rFonts w:eastAsia="Times New Roman" w:cs="Times New Roman"/>
          <w:szCs w:val="19"/>
          <w:lang w:val="en-GB" w:eastAsia="pl-PL"/>
        </w:rPr>
        <w:t> </w:t>
      </w:r>
      <w:r w:rsidR="00764D04" w:rsidRPr="00184DC4">
        <w:rPr>
          <w:rFonts w:eastAsia="Times New Roman" w:cs="Times New Roman"/>
          <w:szCs w:val="19"/>
          <w:lang w:val="en-GB" w:eastAsia="pl-PL"/>
        </w:rPr>
        <w:t>194</w:t>
      </w:r>
      <w:r w:rsidR="00E14A3A">
        <w:rPr>
          <w:rFonts w:eastAsia="Times New Roman" w:cs="Times New Roman"/>
          <w:szCs w:val="19"/>
          <w:lang w:val="en-GB" w:eastAsia="pl-PL"/>
        </w:rPr>
        <w:t> </w:t>
      </w:r>
      <w:r w:rsidR="00684AFD" w:rsidRPr="00184DC4">
        <w:rPr>
          <w:rFonts w:eastAsia="Times New Roman" w:cs="Times New Roman"/>
          <w:szCs w:val="19"/>
          <w:lang w:val="en-GB" w:eastAsia="pl-PL"/>
        </w:rPr>
        <w:t>thousand</w:t>
      </w:r>
      <w:r w:rsidR="00E479CC" w:rsidRPr="00184DC4">
        <w:rPr>
          <w:rFonts w:eastAsia="Times New Roman" w:cs="Times New Roman"/>
          <w:szCs w:val="19"/>
          <w:lang w:val="en-GB" w:eastAsia="pl-PL"/>
        </w:rPr>
        <w:t xml:space="preserve"> </w:t>
      </w:r>
      <w:r w:rsidR="00073349" w:rsidRPr="00184DC4">
        <w:rPr>
          <w:rFonts w:eastAsia="Times New Roman" w:cs="Times New Roman"/>
          <w:szCs w:val="19"/>
          <w:lang w:val="en-GB" w:eastAsia="pl-PL"/>
        </w:rPr>
        <w:t>persons</w:t>
      </w:r>
      <w:r w:rsidR="009638F7" w:rsidRPr="00184DC4">
        <w:rPr>
          <w:rFonts w:eastAsia="Times New Roman" w:cs="Times New Roman"/>
          <w:szCs w:val="19"/>
          <w:lang w:val="en-GB" w:eastAsia="pl-PL"/>
        </w:rPr>
        <w:t xml:space="preserve"> </w:t>
      </w:r>
      <w:r w:rsidR="00D71C42" w:rsidRPr="00184DC4">
        <w:rPr>
          <w:rFonts w:eastAsia="Times New Roman" w:cs="Times New Roman"/>
          <w:szCs w:val="19"/>
          <w:lang w:val="en-GB" w:eastAsia="pl-PL"/>
        </w:rPr>
        <w:t xml:space="preserve">and </w:t>
      </w:r>
      <w:r w:rsidR="00764D04" w:rsidRPr="00184DC4">
        <w:rPr>
          <w:rFonts w:eastAsia="Times New Roman" w:cs="Times New Roman"/>
          <w:szCs w:val="19"/>
          <w:lang w:val="en-GB" w:eastAsia="pl-PL"/>
        </w:rPr>
        <w:t xml:space="preserve">was lower than in the previous quarter </w:t>
      </w:r>
      <w:r w:rsidR="00184DC4" w:rsidRPr="00184DC4">
        <w:rPr>
          <w:rFonts w:eastAsia="Times New Roman" w:cs="Times New Roman"/>
          <w:szCs w:val="19"/>
          <w:lang w:val="en-GB" w:eastAsia="pl-PL"/>
        </w:rPr>
        <w:t>(by 129</w:t>
      </w:r>
      <w:r w:rsidR="00184DC4">
        <w:rPr>
          <w:rFonts w:eastAsia="Times New Roman" w:cs="Times New Roman"/>
          <w:szCs w:val="19"/>
          <w:lang w:val="en-GB" w:eastAsia="pl-PL"/>
        </w:rPr>
        <w:t xml:space="preserve"> thousand</w:t>
      </w:r>
      <w:r w:rsidR="00557497">
        <w:rPr>
          <w:rFonts w:eastAsia="Times New Roman" w:cs="Times New Roman"/>
          <w:szCs w:val="19"/>
          <w:lang w:val="en-GB" w:eastAsia="pl-PL"/>
        </w:rPr>
        <w:t>,</w:t>
      </w:r>
      <w:r w:rsidR="00184DC4">
        <w:rPr>
          <w:rFonts w:eastAsia="Times New Roman" w:cs="Times New Roman"/>
          <w:szCs w:val="19"/>
          <w:lang w:val="en-GB" w:eastAsia="pl-PL"/>
        </w:rPr>
        <w:t xml:space="preserve"> i.e. by 0.7%), as well as </w:t>
      </w:r>
      <w:r w:rsidR="00184DC4" w:rsidRPr="00184DC4">
        <w:rPr>
          <w:rFonts w:eastAsia="Times New Roman" w:cs="Times New Roman"/>
          <w:szCs w:val="19"/>
          <w:lang w:val="en-GB" w:eastAsia="pl-PL"/>
        </w:rPr>
        <w:t>in the same period of 2023 (by 138 thousand, i.e. 0.8%).</w:t>
      </w:r>
    </w:p>
    <w:p w14:paraId="73DF181F" w14:textId="283E4970" w:rsidR="0058669E" w:rsidRDefault="0058669E" w:rsidP="0058669E">
      <w:pPr>
        <w:spacing w:before="240" w:after="0" w:line="276" w:lineRule="auto"/>
        <w:rPr>
          <w:b/>
          <w:shd w:val="clear" w:color="auto" w:fill="FFFFFF"/>
          <w:lang w:val="en-GB"/>
        </w:rPr>
      </w:pPr>
      <w:r w:rsidRPr="0053285E">
        <w:rPr>
          <w:b/>
          <w:shd w:val="clear" w:color="auto" w:fill="FFFFFF"/>
          <w:lang w:val="en-GB"/>
        </w:rPr>
        <w:t xml:space="preserve">Chart </w:t>
      </w:r>
      <w:r>
        <w:rPr>
          <w:b/>
          <w:shd w:val="clear" w:color="auto" w:fill="FFFFFF"/>
          <w:lang w:val="en-GB"/>
        </w:rPr>
        <w:t>3</w:t>
      </w:r>
      <w:r w:rsidRPr="0053285E">
        <w:rPr>
          <w:b/>
          <w:shd w:val="clear" w:color="auto" w:fill="FFFFFF"/>
          <w:lang w:val="en-GB"/>
        </w:rPr>
        <w:t>.</w:t>
      </w:r>
      <w:r w:rsidRPr="0053285E">
        <w:rPr>
          <w:b/>
          <w:shd w:val="clear" w:color="auto" w:fill="FFFFFF"/>
          <w:lang w:val="en-GB"/>
        </w:rPr>
        <w:tab/>
        <w:t>Employed persons and employment rate of persons aged 15-89 and in the</w:t>
      </w:r>
    </w:p>
    <w:p w14:paraId="50AD4975" w14:textId="424A11FB" w:rsidR="0058669E" w:rsidRDefault="0058669E" w:rsidP="0058669E">
      <w:pPr>
        <w:spacing w:before="0" w:line="276" w:lineRule="auto"/>
        <w:ind w:firstLine="709"/>
        <w:rPr>
          <w:b/>
          <w:shd w:val="clear" w:color="auto" w:fill="FFFFFF"/>
          <w:lang w:val="en-GB"/>
        </w:rPr>
      </w:pPr>
      <w:r>
        <w:rPr>
          <w:rFonts w:eastAsia="Times New Roman" w:cs="Times New Roman"/>
          <w:noProof/>
          <w:szCs w:val="19"/>
          <w:lang w:val="en-GB" w:eastAsia="pl-PL"/>
        </w:rPr>
        <w:drawing>
          <wp:anchor distT="0" distB="0" distL="114300" distR="114300" simplePos="0" relativeHeight="251700736" behindDoc="0" locked="0" layoutInCell="1" allowOverlap="1" wp14:anchorId="7E561B9F" wp14:editId="6DBF8423">
            <wp:simplePos x="0" y="0"/>
            <wp:positionH relativeFrom="margin">
              <wp:align>left</wp:align>
            </wp:positionH>
            <wp:positionV relativeFrom="paragraph">
              <wp:posOffset>180340</wp:posOffset>
            </wp:positionV>
            <wp:extent cx="5089525" cy="2735580"/>
            <wp:effectExtent l="0" t="0" r="0" b="7620"/>
            <wp:wrapSquare wrapText="bothSides"/>
            <wp:docPr id="7" name="Obraz 7" descr="The chart presents the employed persons and employment rate of persons aged 15-89 and in the working age from the first quarter of 2021 to the first quarter of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9525" cy="2735580"/>
                    </a:xfrm>
                    <a:prstGeom prst="rect">
                      <a:avLst/>
                    </a:prstGeom>
                    <a:noFill/>
                  </pic:spPr>
                </pic:pic>
              </a:graphicData>
            </a:graphic>
            <wp14:sizeRelH relativeFrom="page">
              <wp14:pctWidth>0</wp14:pctWidth>
            </wp14:sizeRelH>
            <wp14:sizeRelV relativeFrom="page">
              <wp14:pctHeight>0</wp14:pctHeight>
            </wp14:sizeRelV>
          </wp:anchor>
        </w:drawing>
      </w:r>
      <w:r w:rsidRPr="0053285E">
        <w:rPr>
          <w:b/>
          <w:shd w:val="clear" w:color="auto" w:fill="FFFFFF"/>
          <w:lang w:val="en-GB"/>
        </w:rPr>
        <w:t>working age</w:t>
      </w:r>
    </w:p>
    <w:p w14:paraId="079F34A9" w14:textId="25D6CA6A" w:rsidR="0058669E" w:rsidRDefault="0058669E" w:rsidP="00E503F9">
      <w:pPr>
        <w:spacing w:before="240" w:line="288" w:lineRule="auto"/>
        <w:rPr>
          <w:szCs w:val="19"/>
          <w:lang w:val="en-GB"/>
        </w:rPr>
      </w:pPr>
      <w:r w:rsidRPr="0058669E">
        <w:rPr>
          <w:szCs w:val="19"/>
          <w:lang w:val="en-GB"/>
        </w:rPr>
        <w:lastRenderedPageBreak/>
        <w:t xml:space="preserve">Compared to the </w:t>
      </w:r>
      <w:r>
        <w:rPr>
          <w:szCs w:val="19"/>
          <w:lang w:val="en-GB"/>
        </w:rPr>
        <w:t>fourth</w:t>
      </w:r>
      <w:r w:rsidRPr="0058669E">
        <w:rPr>
          <w:szCs w:val="19"/>
          <w:lang w:val="en-GB"/>
        </w:rPr>
        <w:t xml:space="preserve"> quarter of 2023, the number of employ</w:t>
      </w:r>
      <w:r>
        <w:rPr>
          <w:szCs w:val="19"/>
          <w:lang w:val="en-GB"/>
        </w:rPr>
        <w:t>ed persons</w:t>
      </w:r>
      <w:r w:rsidRPr="0058669E">
        <w:rPr>
          <w:szCs w:val="19"/>
          <w:lang w:val="en-GB"/>
        </w:rPr>
        <w:t xml:space="preserve"> decreased among women (by 105 thousand, i.e. 1.3%), </w:t>
      </w:r>
      <w:r w:rsidR="00783718">
        <w:rPr>
          <w:szCs w:val="19"/>
          <w:lang w:val="en-GB"/>
        </w:rPr>
        <w:t>a</w:t>
      </w:r>
      <w:r w:rsidR="00DC250D">
        <w:rPr>
          <w:szCs w:val="19"/>
          <w:lang w:val="en-GB"/>
        </w:rPr>
        <w:t xml:space="preserve">nd </w:t>
      </w:r>
      <w:r w:rsidR="00783718">
        <w:rPr>
          <w:szCs w:val="19"/>
          <w:lang w:val="en-GB"/>
        </w:rPr>
        <w:t>among men, al</w:t>
      </w:r>
      <w:r w:rsidR="00DC250D">
        <w:rPr>
          <w:szCs w:val="19"/>
          <w:lang w:val="en-GB"/>
        </w:rPr>
        <w:t>though</w:t>
      </w:r>
      <w:r w:rsidR="00783718">
        <w:rPr>
          <w:szCs w:val="19"/>
          <w:lang w:val="en-GB"/>
        </w:rPr>
        <w:t xml:space="preserve"> to </w:t>
      </w:r>
      <w:r w:rsidRPr="0058669E">
        <w:rPr>
          <w:szCs w:val="19"/>
          <w:lang w:val="en-GB"/>
        </w:rPr>
        <w:t xml:space="preserve">a </w:t>
      </w:r>
      <w:r>
        <w:rPr>
          <w:szCs w:val="19"/>
          <w:lang w:val="en-GB"/>
        </w:rPr>
        <w:t>smaller</w:t>
      </w:r>
      <w:r w:rsidRPr="0058669E">
        <w:rPr>
          <w:szCs w:val="19"/>
          <w:lang w:val="en-GB"/>
        </w:rPr>
        <w:t xml:space="preserve"> extent (by 24</w:t>
      </w:r>
      <w:r w:rsidR="00DC250D">
        <w:rPr>
          <w:szCs w:val="19"/>
          <w:lang w:val="en-GB"/>
        </w:rPr>
        <w:t> </w:t>
      </w:r>
      <w:r w:rsidRPr="0058669E">
        <w:rPr>
          <w:szCs w:val="19"/>
          <w:lang w:val="en-GB"/>
        </w:rPr>
        <w:t>thousand, i.e. 0.3%). Taking into account the place of residence, the number of employed pe</w:t>
      </w:r>
      <w:r>
        <w:rPr>
          <w:szCs w:val="19"/>
          <w:lang w:val="en-GB"/>
        </w:rPr>
        <w:t xml:space="preserve">rsons </w:t>
      </w:r>
      <w:r w:rsidRPr="0058669E">
        <w:rPr>
          <w:szCs w:val="19"/>
          <w:lang w:val="en-GB"/>
        </w:rPr>
        <w:t>decreased more among rural residents (by 100</w:t>
      </w:r>
      <w:r>
        <w:rPr>
          <w:szCs w:val="19"/>
          <w:lang w:val="en-GB"/>
        </w:rPr>
        <w:t xml:space="preserve"> thousand</w:t>
      </w:r>
      <w:r w:rsidRPr="0058669E">
        <w:rPr>
          <w:szCs w:val="19"/>
          <w:lang w:val="en-GB"/>
        </w:rPr>
        <w:t xml:space="preserve">, i.e. 1.5%) than urban </w:t>
      </w:r>
      <w:r w:rsidR="00FB6A23">
        <w:rPr>
          <w:szCs w:val="19"/>
          <w:lang w:val="en-GB"/>
        </w:rPr>
        <w:t xml:space="preserve">areas </w:t>
      </w:r>
      <w:r w:rsidRPr="0058669E">
        <w:rPr>
          <w:szCs w:val="19"/>
          <w:lang w:val="en-GB"/>
        </w:rPr>
        <w:t>(by 28</w:t>
      </w:r>
      <w:r>
        <w:rPr>
          <w:szCs w:val="19"/>
          <w:lang w:val="en-GB"/>
        </w:rPr>
        <w:t xml:space="preserve"> thousand</w:t>
      </w:r>
      <w:r w:rsidRPr="0058669E">
        <w:rPr>
          <w:szCs w:val="19"/>
          <w:lang w:val="en-GB"/>
        </w:rPr>
        <w:t>, i.e. 0.3%).</w:t>
      </w:r>
    </w:p>
    <w:p w14:paraId="6FF28B69" w14:textId="45C586E2" w:rsidR="0058669E" w:rsidRPr="0058669E" w:rsidRDefault="0058669E" w:rsidP="00FB6A23">
      <w:pPr>
        <w:spacing w:line="288" w:lineRule="auto"/>
        <w:rPr>
          <w:szCs w:val="19"/>
          <w:lang w:val="en-GB"/>
        </w:rPr>
      </w:pPr>
      <w:r w:rsidRPr="00780C8D">
        <w:rPr>
          <w:szCs w:val="19"/>
          <w:lang w:val="en-GB"/>
        </w:rPr>
        <w:t>Over the year</w:t>
      </w:r>
      <w:r w:rsidR="0052382C">
        <w:rPr>
          <w:szCs w:val="19"/>
          <w:lang w:val="en-GB"/>
        </w:rPr>
        <w:t xml:space="preserve"> (</w:t>
      </w:r>
      <w:r w:rsidR="0052382C" w:rsidRPr="0052382C">
        <w:rPr>
          <w:szCs w:val="19"/>
          <w:lang w:val="en-GB"/>
        </w:rPr>
        <w:t>compared to the first quarter of 2023)</w:t>
      </w:r>
      <w:r w:rsidRPr="00780C8D">
        <w:rPr>
          <w:szCs w:val="19"/>
          <w:lang w:val="en-GB"/>
        </w:rPr>
        <w:t xml:space="preserve"> a </w:t>
      </w:r>
      <w:r w:rsidR="0054617C" w:rsidRPr="00780C8D">
        <w:rPr>
          <w:szCs w:val="19"/>
          <w:lang w:val="en-GB"/>
        </w:rPr>
        <w:t>greater</w:t>
      </w:r>
      <w:r w:rsidR="0054617C">
        <w:rPr>
          <w:szCs w:val="19"/>
          <w:lang w:val="en-GB"/>
        </w:rPr>
        <w:t xml:space="preserve"> </w:t>
      </w:r>
      <w:r w:rsidRPr="0058669E">
        <w:rPr>
          <w:szCs w:val="19"/>
          <w:lang w:val="en-GB"/>
        </w:rPr>
        <w:t>decrease in employ</w:t>
      </w:r>
      <w:r>
        <w:rPr>
          <w:szCs w:val="19"/>
          <w:lang w:val="en-GB"/>
        </w:rPr>
        <w:t>ed persons</w:t>
      </w:r>
      <w:r w:rsidRPr="0058669E">
        <w:rPr>
          <w:szCs w:val="19"/>
          <w:lang w:val="en-GB"/>
        </w:rPr>
        <w:t xml:space="preserve"> was </w:t>
      </w:r>
      <w:r>
        <w:rPr>
          <w:szCs w:val="19"/>
          <w:lang w:val="en-GB"/>
        </w:rPr>
        <w:t>noted</w:t>
      </w:r>
      <w:r w:rsidRPr="0058669E">
        <w:rPr>
          <w:szCs w:val="19"/>
          <w:lang w:val="en-GB"/>
        </w:rPr>
        <w:t xml:space="preserve"> among men (by 113</w:t>
      </w:r>
      <w:r w:rsidR="00780C8D">
        <w:rPr>
          <w:szCs w:val="19"/>
          <w:lang w:val="en-GB"/>
        </w:rPr>
        <w:t> </w:t>
      </w:r>
      <w:r w:rsidRPr="0058669E">
        <w:rPr>
          <w:szCs w:val="19"/>
          <w:lang w:val="en-GB"/>
        </w:rPr>
        <w:t xml:space="preserve">thousand, i.e. 1.2%) </w:t>
      </w:r>
      <w:r w:rsidR="0054617C">
        <w:rPr>
          <w:szCs w:val="19"/>
          <w:lang w:val="en-GB"/>
        </w:rPr>
        <w:t xml:space="preserve">than among </w:t>
      </w:r>
      <w:r w:rsidRPr="0058669E">
        <w:rPr>
          <w:szCs w:val="19"/>
          <w:lang w:val="en-GB"/>
        </w:rPr>
        <w:t>women (by 25 thousand, i.e. 0.3%)</w:t>
      </w:r>
      <w:r w:rsidR="00E54F21">
        <w:rPr>
          <w:szCs w:val="19"/>
          <w:lang w:val="en-GB"/>
        </w:rPr>
        <w:t xml:space="preserve"> and t</w:t>
      </w:r>
      <w:r w:rsidRPr="0058669E">
        <w:rPr>
          <w:szCs w:val="19"/>
          <w:lang w:val="en-GB"/>
        </w:rPr>
        <w:t xml:space="preserve">aking into account the place of residence, the number of </w:t>
      </w:r>
      <w:r>
        <w:rPr>
          <w:szCs w:val="19"/>
          <w:lang w:val="en-GB"/>
        </w:rPr>
        <w:t xml:space="preserve">employed </w:t>
      </w:r>
      <w:r w:rsidRPr="0058669E">
        <w:rPr>
          <w:szCs w:val="19"/>
          <w:lang w:val="en-GB"/>
        </w:rPr>
        <w:t xml:space="preserve">urban residents decreased to a greater extent </w:t>
      </w:r>
      <w:r w:rsidR="00E54F21">
        <w:rPr>
          <w:szCs w:val="19"/>
          <w:lang w:val="en-GB"/>
        </w:rPr>
        <w:t>(</w:t>
      </w:r>
      <w:r w:rsidRPr="0058669E">
        <w:rPr>
          <w:szCs w:val="19"/>
          <w:lang w:val="en-GB"/>
        </w:rPr>
        <w:t>by 122 thousand, i.e. by 1.2%</w:t>
      </w:r>
      <w:r w:rsidR="00E54F21">
        <w:rPr>
          <w:szCs w:val="19"/>
          <w:lang w:val="en-GB"/>
        </w:rPr>
        <w:t>)</w:t>
      </w:r>
      <w:r w:rsidRPr="0058669E">
        <w:rPr>
          <w:szCs w:val="19"/>
          <w:lang w:val="en-GB"/>
        </w:rPr>
        <w:t xml:space="preserve"> than </w:t>
      </w:r>
      <w:r w:rsidR="00C913B4">
        <w:rPr>
          <w:szCs w:val="19"/>
          <w:lang w:val="en-GB"/>
        </w:rPr>
        <w:t xml:space="preserve">of </w:t>
      </w:r>
      <w:r w:rsidRPr="0058669E">
        <w:rPr>
          <w:szCs w:val="19"/>
          <w:lang w:val="en-GB"/>
        </w:rPr>
        <w:t xml:space="preserve">rural </w:t>
      </w:r>
      <w:r w:rsidR="00E54F21">
        <w:rPr>
          <w:szCs w:val="19"/>
          <w:lang w:val="en-GB"/>
        </w:rPr>
        <w:t>residen</w:t>
      </w:r>
      <w:r w:rsidR="00C913B4">
        <w:rPr>
          <w:szCs w:val="19"/>
          <w:lang w:val="en-GB"/>
        </w:rPr>
        <w:t>ts</w:t>
      </w:r>
      <w:r w:rsidR="00E54F21">
        <w:rPr>
          <w:szCs w:val="19"/>
          <w:lang w:val="en-GB"/>
        </w:rPr>
        <w:t xml:space="preserve"> (</w:t>
      </w:r>
      <w:r w:rsidRPr="0058669E">
        <w:rPr>
          <w:szCs w:val="19"/>
          <w:lang w:val="en-GB"/>
        </w:rPr>
        <w:t>by 15 thousand, i.e. by 0.2%</w:t>
      </w:r>
      <w:r w:rsidR="00E54F21">
        <w:rPr>
          <w:szCs w:val="19"/>
          <w:lang w:val="en-GB"/>
        </w:rPr>
        <w:t>)</w:t>
      </w:r>
      <w:r w:rsidRPr="0058669E">
        <w:rPr>
          <w:szCs w:val="19"/>
          <w:lang w:val="en-GB"/>
        </w:rPr>
        <w:t>.</w:t>
      </w:r>
    </w:p>
    <w:p w14:paraId="2FCE2840" w14:textId="34676CDB" w:rsidR="00E503F9" w:rsidRDefault="00E503F9" w:rsidP="00E503F9">
      <w:pPr>
        <w:spacing w:line="288" w:lineRule="auto"/>
        <w:rPr>
          <w:shd w:val="clear" w:color="auto" w:fill="FFFFFF"/>
          <w:lang w:val="en-GB"/>
        </w:rPr>
      </w:pPr>
      <w:r>
        <w:rPr>
          <w:shd w:val="clear" w:color="auto" w:fill="FFFFFF"/>
          <w:lang w:val="en-GB"/>
        </w:rPr>
        <w:t xml:space="preserve">In the population of employed persons, taking into account </w:t>
      </w:r>
      <w:r w:rsidR="00E54F21">
        <w:rPr>
          <w:shd w:val="clear" w:color="auto" w:fill="FFFFFF"/>
          <w:lang w:val="en-GB"/>
        </w:rPr>
        <w:t xml:space="preserve">division by </w:t>
      </w:r>
      <w:r>
        <w:rPr>
          <w:shd w:val="clear" w:color="auto" w:fill="FFFFFF"/>
          <w:lang w:val="en-GB"/>
        </w:rPr>
        <w:t>sex, men still predominated, who constituted 5</w:t>
      </w:r>
      <w:r w:rsidR="00947E7F">
        <w:rPr>
          <w:rFonts w:eastAsia="Times New Roman" w:cs="Times New Roman"/>
          <w:szCs w:val="19"/>
          <w:lang w:val="en-GB" w:eastAsia="pl-PL"/>
        </w:rPr>
        <w:t>4.1</w:t>
      </w:r>
      <w:r>
        <w:rPr>
          <w:rFonts w:eastAsia="Times New Roman" w:cs="Times New Roman"/>
          <w:szCs w:val="19"/>
          <w:lang w:val="en-GB" w:eastAsia="pl-PL"/>
        </w:rPr>
        <w:t xml:space="preserve">% </w:t>
      </w:r>
      <w:r>
        <w:rPr>
          <w:shd w:val="clear" w:color="auto" w:fill="FFFFFF"/>
          <w:lang w:val="en-GB"/>
        </w:rPr>
        <w:t xml:space="preserve">(i.e. </w:t>
      </w:r>
      <w:r>
        <w:rPr>
          <w:rFonts w:eastAsia="Times New Roman" w:cs="Times New Roman"/>
          <w:szCs w:val="19"/>
          <w:lang w:val="en-GB" w:eastAsia="pl-PL"/>
        </w:rPr>
        <w:t>9 3</w:t>
      </w:r>
      <w:r w:rsidR="00947E7F">
        <w:rPr>
          <w:rFonts w:eastAsia="Times New Roman" w:cs="Times New Roman"/>
          <w:szCs w:val="19"/>
          <w:lang w:val="en-GB" w:eastAsia="pl-PL"/>
        </w:rPr>
        <w:t>02</w:t>
      </w:r>
      <w:r>
        <w:rPr>
          <w:rFonts w:eastAsia="Times New Roman" w:cs="Times New Roman"/>
          <w:szCs w:val="19"/>
          <w:lang w:val="en-GB" w:eastAsia="pl-PL"/>
        </w:rPr>
        <w:t xml:space="preserve"> </w:t>
      </w:r>
      <w:r>
        <w:rPr>
          <w:shd w:val="clear" w:color="auto" w:fill="FFFFFF"/>
          <w:lang w:val="en-GB"/>
        </w:rPr>
        <w:t>thousand</w:t>
      </w:r>
      <w:r w:rsidR="00E54F21">
        <w:rPr>
          <w:shd w:val="clear" w:color="auto" w:fill="FFFFFF"/>
          <w:lang w:val="en-GB"/>
        </w:rPr>
        <w:t xml:space="preserve"> persons</w:t>
      </w:r>
      <w:r>
        <w:rPr>
          <w:shd w:val="clear" w:color="auto" w:fill="FFFFFF"/>
          <w:lang w:val="en-GB"/>
        </w:rPr>
        <w:t>) of this group, while regarding the place of residence, there were more employed persons living in urban areas (60.</w:t>
      </w:r>
      <w:r w:rsidR="00947E7F">
        <w:rPr>
          <w:shd w:val="clear" w:color="auto" w:fill="FFFFFF"/>
          <w:lang w:val="en-GB"/>
        </w:rPr>
        <w:t>8</w:t>
      </w:r>
      <w:r>
        <w:rPr>
          <w:shd w:val="clear" w:color="auto" w:fill="FFFFFF"/>
          <w:lang w:val="en-GB"/>
        </w:rPr>
        <w:t xml:space="preserve">%, i.e. </w:t>
      </w:r>
      <w:r>
        <w:rPr>
          <w:rFonts w:eastAsia="Times New Roman" w:cs="Times New Roman"/>
          <w:szCs w:val="19"/>
          <w:lang w:val="en-GB" w:eastAsia="pl-PL"/>
        </w:rPr>
        <w:t>10 4</w:t>
      </w:r>
      <w:r w:rsidR="00947E7F">
        <w:rPr>
          <w:rFonts w:eastAsia="Times New Roman" w:cs="Times New Roman"/>
          <w:szCs w:val="19"/>
          <w:lang w:val="en-GB" w:eastAsia="pl-PL"/>
        </w:rPr>
        <w:t>58</w:t>
      </w:r>
      <w:r>
        <w:rPr>
          <w:shd w:val="clear" w:color="auto" w:fill="FFFFFF"/>
          <w:lang w:val="en-GB"/>
        </w:rPr>
        <w:t> thousand persons), which is a direct consequence of the higher population in urban than rural areas (respectively 3/5 and 2/5 of the total population in Poland).</w:t>
      </w:r>
    </w:p>
    <w:p w14:paraId="39359A9F" w14:textId="3FD90D39" w:rsidR="00725551" w:rsidRDefault="00D4793A" w:rsidP="00FB6A23">
      <w:pPr>
        <w:spacing w:line="288" w:lineRule="auto"/>
        <w:rPr>
          <w:szCs w:val="19"/>
          <w:lang w:val="en-GB"/>
        </w:rPr>
      </w:pPr>
      <w:r w:rsidRPr="00880E15">
        <w:rPr>
          <w:szCs w:val="19"/>
          <w:lang w:val="en-GB"/>
        </w:rPr>
        <w:t>In the</w:t>
      </w:r>
      <w:r w:rsidR="00D93643" w:rsidRPr="00880E15">
        <w:rPr>
          <w:szCs w:val="19"/>
          <w:lang w:val="en-GB"/>
        </w:rPr>
        <w:t xml:space="preserve"> </w:t>
      </w:r>
      <w:r w:rsidR="003A3F6C">
        <w:rPr>
          <w:szCs w:val="19"/>
          <w:lang w:val="en-GB"/>
        </w:rPr>
        <w:t>f</w:t>
      </w:r>
      <w:r w:rsidR="00947E7F">
        <w:rPr>
          <w:szCs w:val="19"/>
          <w:lang w:val="en-GB"/>
        </w:rPr>
        <w:t>irst</w:t>
      </w:r>
      <w:r w:rsidR="00D93643" w:rsidRPr="00880E15">
        <w:rPr>
          <w:szCs w:val="19"/>
          <w:lang w:val="en-GB"/>
        </w:rPr>
        <w:t xml:space="preserve"> quarter of 202</w:t>
      </w:r>
      <w:r w:rsidR="00947E7F">
        <w:rPr>
          <w:szCs w:val="19"/>
          <w:lang w:val="en-GB"/>
        </w:rPr>
        <w:t>4</w:t>
      </w:r>
      <w:r w:rsidR="004B60D3" w:rsidRPr="00880E15">
        <w:rPr>
          <w:szCs w:val="19"/>
          <w:lang w:val="en-GB"/>
        </w:rPr>
        <w:t xml:space="preserve">, total employment rate </w:t>
      </w:r>
      <w:r w:rsidR="00725551">
        <w:rPr>
          <w:szCs w:val="19"/>
          <w:lang w:val="en-GB"/>
        </w:rPr>
        <w:t>amounted to</w:t>
      </w:r>
      <w:r w:rsidR="004B60D3" w:rsidRPr="00880E15">
        <w:rPr>
          <w:szCs w:val="19"/>
          <w:lang w:val="en-GB"/>
        </w:rPr>
        <w:t xml:space="preserve"> </w:t>
      </w:r>
      <w:r w:rsidR="00E479CC" w:rsidRPr="00880E15">
        <w:rPr>
          <w:szCs w:val="19"/>
          <w:lang w:val="en-GB"/>
        </w:rPr>
        <w:t>5</w:t>
      </w:r>
      <w:r w:rsidR="00947E7F">
        <w:rPr>
          <w:szCs w:val="19"/>
          <w:lang w:val="en-GB"/>
        </w:rPr>
        <w:t>6.6</w:t>
      </w:r>
      <w:r w:rsidR="00E479CC" w:rsidRPr="00880E15">
        <w:rPr>
          <w:szCs w:val="19"/>
          <w:lang w:val="en-GB"/>
        </w:rPr>
        <w:t xml:space="preserve">% </w:t>
      </w:r>
      <w:r w:rsidR="00CE2EFD" w:rsidRPr="00880E15">
        <w:rPr>
          <w:szCs w:val="19"/>
          <w:lang w:val="en-GB"/>
        </w:rPr>
        <w:t xml:space="preserve">and </w:t>
      </w:r>
      <w:r w:rsidR="00D5534E" w:rsidRPr="00D5534E">
        <w:rPr>
          <w:szCs w:val="19"/>
          <w:lang w:val="en-GB"/>
        </w:rPr>
        <w:t xml:space="preserve">in line with the observed trend </w:t>
      </w:r>
      <w:r w:rsidR="00CE2EFD" w:rsidRPr="00880E15">
        <w:rPr>
          <w:szCs w:val="19"/>
          <w:lang w:val="en-GB"/>
        </w:rPr>
        <w:t xml:space="preserve">was higher </w:t>
      </w:r>
      <w:r w:rsidR="00862033" w:rsidRPr="00880E15">
        <w:rPr>
          <w:szCs w:val="19"/>
          <w:lang w:val="en-GB"/>
        </w:rPr>
        <w:t>among men</w:t>
      </w:r>
      <w:r w:rsidR="00E479CC" w:rsidRPr="00880E15">
        <w:rPr>
          <w:szCs w:val="19"/>
          <w:lang w:val="en-GB"/>
        </w:rPr>
        <w:t xml:space="preserve"> (</w:t>
      </w:r>
      <w:r w:rsidR="00947E7F">
        <w:rPr>
          <w:szCs w:val="19"/>
          <w:lang w:val="en-GB"/>
        </w:rPr>
        <w:t>63.9</w:t>
      </w:r>
      <w:r w:rsidR="00E479CC" w:rsidRPr="00880E15">
        <w:rPr>
          <w:szCs w:val="19"/>
          <w:lang w:val="en-GB"/>
        </w:rPr>
        <w:t>%)</w:t>
      </w:r>
      <w:r w:rsidR="009C5E65">
        <w:rPr>
          <w:szCs w:val="19"/>
          <w:lang w:val="en-GB"/>
        </w:rPr>
        <w:t xml:space="preserve"> </w:t>
      </w:r>
      <w:r w:rsidR="00CE2EFD" w:rsidRPr="00880E15">
        <w:rPr>
          <w:szCs w:val="19"/>
          <w:lang w:val="en-GB"/>
        </w:rPr>
        <w:t>than among women</w:t>
      </w:r>
      <w:r w:rsidR="00E479CC" w:rsidRPr="00880E15">
        <w:rPr>
          <w:szCs w:val="19"/>
          <w:lang w:val="en-GB"/>
        </w:rPr>
        <w:t xml:space="preserve"> (</w:t>
      </w:r>
      <w:r w:rsidR="00725551">
        <w:rPr>
          <w:szCs w:val="19"/>
          <w:lang w:val="en-GB"/>
        </w:rPr>
        <w:t>50</w:t>
      </w:r>
      <w:r w:rsidR="00D93643" w:rsidRPr="00880E15">
        <w:rPr>
          <w:szCs w:val="19"/>
          <w:lang w:val="en-GB"/>
        </w:rPr>
        <w:t>.</w:t>
      </w:r>
      <w:r w:rsidR="00947E7F">
        <w:rPr>
          <w:szCs w:val="19"/>
          <w:lang w:val="en-GB"/>
        </w:rPr>
        <w:t>0</w:t>
      </w:r>
      <w:r w:rsidR="00E479CC" w:rsidRPr="00880E15">
        <w:rPr>
          <w:szCs w:val="19"/>
          <w:lang w:val="en-GB"/>
        </w:rPr>
        <w:t>%)</w:t>
      </w:r>
      <w:r w:rsidR="00D5534E">
        <w:rPr>
          <w:szCs w:val="19"/>
          <w:lang w:val="en-GB"/>
        </w:rPr>
        <w:t xml:space="preserve"> and regarding the place of residence</w:t>
      </w:r>
      <w:r w:rsidR="001109E3">
        <w:rPr>
          <w:szCs w:val="19"/>
          <w:lang w:val="en-GB"/>
        </w:rPr>
        <w:t>,</w:t>
      </w:r>
      <w:r w:rsidR="00D5534E">
        <w:rPr>
          <w:szCs w:val="19"/>
          <w:lang w:val="en-GB"/>
        </w:rPr>
        <w:t xml:space="preserve"> a </w:t>
      </w:r>
      <w:r w:rsidR="00190966">
        <w:rPr>
          <w:szCs w:val="19"/>
          <w:lang w:val="en-GB"/>
        </w:rPr>
        <w:t xml:space="preserve">slightly </w:t>
      </w:r>
      <w:r w:rsidR="00725551" w:rsidRPr="00725551">
        <w:rPr>
          <w:szCs w:val="19"/>
          <w:lang w:val="en-GB"/>
        </w:rPr>
        <w:t xml:space="preserve">higher level of the indicator was </w:t>
      </w:r>
      <w:r w:rsidR="003D3B69">
        <w:rPr>
          <w:szCs w:val="19"/>
          <w:lang w:val="en-GB"/>
        </w:rPr>
        <w:t>noted</w:t>
      </w:r>
      <w:r w:rsidR="00725551" w:rsidRPr="00725551">
        <w:rPr>
          <w:szCs w:val="19"/>
          <w:lang w:val="en-GB"/>
        </w:rPr>
        <w:t xml:space="preserve"> in </w:t>
      </w:r>
      <w:r w:rsidR="00831183">
        <w:rPr>
          <w:szCs w:val="19"/>
          <w:lang w:val="en-GB"/>
        </w:rPr>
        <w:t>urban</w:t>
      </w:r>
      <w:r w:rsidR="00725551" w:rsidRPr="00725551">
        <w:rPr>
          <w:szCs w:val="19"/>
          <w:lang w:val="en-GB"/>
        </w:rPr>
        <w:t xml:space="preserve"> areas </w:t>
      </w:r>
      <w:r w:rsidR="0052382C">
        <w:rPr>
          <w:szCs w:val="19"/>
          <w:lang w:val="en-GB"/>
        </w:rPr>
        <w:t>(</w:t>
      </w:r>
      <w:r w:rsidR="00725551" w:rsidRPr="00725551">
        <w:rPr>
          <w:szCs w:val="19"/>
          <w:lang w:val="en-GB"/>
        </w:rPr>
        <w:t>57.</w:t>
      </w:r>
      <w:r w:rsidR="00947E7F">
        <w:rPr>
          <w:szCs w:val="19"/>
          <w:lang w:val="en-GB"/>
        </w:rPr>
        <w:t>1</w:t>
      </w:r>
      <w:r w:rsidR="00725551" w:rsidRPr="00725551">
        <w:rPr>
          <w:szCs w:val="19"/>
          <w:lang w:val="en-GB"/>
        </w:rPr>
        <w:t>%</w:t>
      </w:r>
      <w:r w:rsidR="0052382C">
        <w:rPr>
          <w:szCs w:val="19"/>
          <w:lang w:val="en-GB"/>
        </w:rPr>
        <w:t>) than in rural areas (</w:t>
      </w:r>
      <w:r w:rsidR="005A2847">
        <w:rPr>
          <w:szCs w:val="19"/>
          <w:lang w:val="en-GB"/>
        </w:rPr>
        <w:t>55.9%</w:t>
      </w:r>
      <w:r w:rsidR="0052382C">
        <w:rPr>
          <w:szCs w:val="19"/>
          <w:lang w:val="en-GB"/>
        </w:rPr>
        <w:t>)</w:t>
      </w:r>
      <w:r w:rsidR="00725551" w:rsidRPr="00725551">
        <w:rPr>
          <w:szCs w:val="19"/>
          <w:lang w:val="en-GB"/>
        </w:rPr>
        <w:t>.</w:t>
      </w:r>
      <w:r w:rsidR="00F9605E" w:rsidRPr="00F9605E">
        <w:rPr>
          <w:lang w:val="en-US"/>
        </w:rPr>
        <w:t xml:space="preserve"> </w:t>
      </w:r>
    </w:p>
    <w:p w14:paraId="29F903AF" w14:textId="785FAB3C" w:rsidR="00947E7F" w:rsidRDefault="00E14F41" w:rsidP="00E14F41">
      <w:pPr>
        <w:spacing w:line="288" w:lineRule="auto"/>
        <w:rPr>
          <w:szCs w:val="19"/>
          <w:lang w:val="en-GB"/>
        </w:rPr>
      </w:pPr>
      <w:r w:rsidRPr="00E14F41">
        <w:rPr>
          <w:szCs w:val="19"/>
          <w:lang w:val="en-GB"/>
        </w:rPr>
        <w:t>O</w:t>
      </w:r>
      <w:r>
        <w:rPr>
          <w:szCs w:val="19"/>
          <w:lang w:val="en-GB"/>
        </w:rPr>
        <w:t>ver the quarter</w:t>
      </w:r>
      <w:r w:rsidRPr="00E14F41">
        <w:rPr>
          <w:szCs w:val="19"/>
          <w:lang w:val="en-GB"/>
        </w:rPr>
        <w:t xml:space="preserve">, </w:t>
      </w:r>
      <w:r w:rsidR="00947E7F" w:rsidRPr="00947E7F">
        <w:rPr>
          <w:szCs w:val="19"/>
          <w:lang w:val="en-GB"/>
        </w:rPr>
        <w:t>the employment rate decreased among women (by 0.6 p</w:t>
      </w:r>
      <w:r w:rsidR="00947E7F">
        <w:rPr>
          <w:szCs w:val="19"/>
          <w:lang w:val="en-GB"/>
        </w:rPr>
        <w:t>p</w:t>
      </w:r>
      <w:r w:rsidR="00475F12">
        <w:rPr>
          <w:szCs w:val="19"/>
          <w:lang w:val="en-GB"/>
        </w:rPr>
        <w:t>.</w:t>
      </w:r>
      <w:r w:rsidR="00947E7F" w:rsidRPr="00947E7F">
        <w:rPr>
          <w:szCs w:val="19"/>
          <w:lang w:val="en-GB"/>
        </w:rPr>
        <w:t xml:space="preserve">) and </w:t>
      </w:r>
      <w:r w:rsidR="00400BC6">
        <w:rPr>
          <w:szCs w:val="19"/>
          <w:lang w:val="en-GB"/>
        </w:rPr>
        <w:t xml:space="preserve">among men, although </w:t>
      </w:r>
      <w:r w:rsidR="003D3B69">
        <w:rPr>
          <w:szCs w:val="19"/>
          <w:lang w:val="en-GB"/>
        </w:rPr>
        <w:t xml:space="preserve">to a </w:t>
      </w:r>
      <w:r w:rsidR="00947E7F" w:rsidRPr="00947E7F">
        <w:rPr>
          <w:szCs w:val="19"/>
          <w:lang w:val="en-GB"/>
        </w:rPr>
        <w:t>slight</w:t>
      </w:r>
      <w:r w:rsidR="00FE4DFD">
        <w:rPr>
          <w:szCs w:val="19"/>
          <w:lang w:val="en-GB"/>
        </w:rPr>
        <w:t xml:space="preserve"> extent</w:t>
      </w:r>
      <w:r w:rsidR="00947E7F" w:rsidRPr="00947E7F">
        <w:rPr>
          <w:szCs w:val="19"/>
          <w:lang w:val="en-GB"/>
        </w:rPr>
        <w:t xml:space="preserve"> (by 0.1 p</w:t>
      </w:r>
      <w:r w:rsidR="00947E7F">
        <w:rPr>
          <w:szCs w:val="19"/>
          <w:lang w:val="en-GB"/>
        </w:rPr>
        <w:t>p</w:t>
      </w:r>
      <w:r w:rsidR="00475F12">
        <w:rPr>
          <w:szCs w:val="19"/>
          <w:lang w:val="en-GB"/>
        </w:rPr>
        <w:t>.</w:t>
      </w:r>
      <w:r w:rsidR="00947E7F" w:rsidRPr="00947E7F">
        <w:rPr>
          <w:szCs w:val="19"/>
          <w:lang w:val="en-GB"/>
        </w:rPr>
        <w:t xml:space="preserve">). </w:t>
      </w:r>
      <w:r w:rsidR="00400BC6" w:rsidRPr="00400BC6">
        <w:rPr>
          <w:szCs w:val="19"/>
          <w:lang w:val="en-GB"/>
        </w:rPr>
        <w:t xml:space="preserve">Taking into account the place of residence, the decrease in the indicator occurred both among rural and urban residents, but for the </w:t>
      </w:r>
      <w:r w:rsidR="00400BC6">
        <w:rPr>
          <w:szCs w:val="19"/>
          <w:lang w:val="en-GB"/>
        </w:rPr>
        <w:t>second</w:t>
      </w:r>
      <w:r w:rsidR="00400BC6" w:rsidRPr="00400BC6">
        <w:rPr>
          <w:szCs w:val="19"/>
          <w:lang w:val="en-GB"/>
        </w:rPr>
        <w:t xml:space="preserve"> group it was insignificant (by 0.9 p</w:t>
      </w:r>
      <w:r w:rsidR="00400BC6">
        <w:rPr>
          <w:szCs w:val="19"/>
          <w:lang w:val="en-GB"/>
        </w:rPr>
        <w:t>p</w:t>
      </w:r>
      <w:r w:rsidR="00475F12">
        <w:rPr>
          <w:szCs w:val="19"/>
          <w:lang w:val="en-GB"/>
        </w:rPr>
        <w:t>.</w:t>
      </w:r>
      <w:r w:rsidR="00400BC6">
        <w:rPr>
          <w:szCs w:val="19"/>
          <w:lang w:val="en-GB"/>
        </w:rPr>
        <w:t xml:space="preserve"> </w:t>
      </w:r>
      <w:r w:rsidR="00400BC6" w:rsidRPr="00400BC6">
        <w:rPr>
          <w:szCs w:val="19"/>
          <w:lang w:val="en-GB"/>
        </w:rPr>
        <w:t xml:space="preserve">and </w:t>
      </w:r>
      <w:r w:rsidR="00E21884">
        <w:rPr>
          <w:szCs w:val="19"/>
          <w:lang w:val="en-GB"/>
        </w:rPr>
        <w:t xml:space="preserve">by </w:t>
      </w:r>
      <w:r w:rsidR="00400BC6" w:rsidRPr="00400BC6">
        <w:rPr>
          <w:szCs w:val="19"/>
          <w:lang w:val="en-GB"/>
        </w:rPr>
        <w:t>0.1 p</w:t>
      </w:r>
      <w:r w:rsidR="003B009E">
        <w:rPr>
          <w:szCs w:val="19"/>
          <w:lang w:val="en-GB"/>
        </w:rPr>
        <w:t>p</w:t>
      </w:r>
      <w:r w:rsidR="00475F12">
        <w:rPr>
          <w:szCs w:val="19"/>
          <w:lang w:val="en-GB"/>
        </w:rPr>
        <w:t>.</w:t>
      </w:r>
      <w:r w:rsidR="00400BC6" w:rsidRPr="00400BC6">
        <w:rPr>
          <w:szCs w:val="19"/>
          <w:lang w:val="en-GB"/>
        </w:rPr>
        <w:t>, respectively).</w:t>
      </w:r>
    </w:p>
    <w:p w14:paraId="5EDA88CF" w14:textId="6E2A570A" w:rsidR="00947E7F" w:rsidRDefault="00947E7F" w:rsidP="009D0598">
      <w:pPr>
        <w:spacing w:line="288" w:lineRule="auto"/>
        <w:rPr>
          <w:szCs w:val="19"/>
          <w:lang w:val="en-GB"/>
        </w:rPr>
      </w:pPr>
      <w:r w:rsidRPr="00947E7F">
        <w:rPr>
          <w:szCs w:val="19"/>
          <w:lang w:val="en-GB"/>
        </w:rPr>
        <w:t>Over the year, the employment rate decreased among men (by 0.8 p</w:t>
      </w:r>
      <w:r>
        <w:rPr>
          <w:szCs w:val="19"/>
          <w:lang w:val="en-GB"/>
        </w:rPr>
        <w:t>p</w:t>
      </w:r>
      <w:r w:rsidR="00475F12">
        <w:rPr>
          <w:szCs w:val="19"/>
          <w:lang w:val="en-GB"/>
        </w:rPr>
        <w:t>.</w:t>
      </w:r>
      <w:r w:rsidRPr="00947E7F">
        <w:rPr>
          <w:szCs w:val="19"/>
          <w:lang w:val="en-GB"/>
        </w:rPr>
        <w:t>) and slightly among women (by 0.1 p</w:t>
      </w:r>
      <w:r>
        <w:rPr>
          <w:szCs w:val="19"/>
          <w:lang w:val="en-GB"/>
        </w:rPr>
        <w:t>p</w:t>
      </w:r>
      <w:r w:rsidR="00475F12">
        <w:rPr>
          <w:szCs w:val="19"/>
          <w:lang w:val="en-GB"/>
        </w:rPr>
        <w:t>.</w:t>
      </w:r>
      <w:r w:rsidRPr="00947E7F">
        <w:rPr>
          <w:szCs w:val="19"/>
          <w:lang w:val="en-GB"/>
        </w:rPr>
        <w:t>). In the case of p</w:t>
      </w:r>
      <w:r>
        <w:rPr>
          <w:szCs w:val="19"/>
          <w:lang w:val="en-GB"/>
        </w:rPr>
        <w:t>ersons</w:t>
      </w:r>
      <w:r w:rsidRPr="00947E7F">
        <w:rPr>
          <w:szCs w:val="19"/>
          <w:lang w:val="en-GB"/>
        </w:rPr>
        <w:t xml:space="preserve"> living in </w:t>
      </w:r>
      <w:r>
        <w:rPr>
          <w:szCs w:val="19"/>
          <w:lang w:val="en-GB"/>
        </w:rPr>
        <w:t>urban</w:t>
      </w:r>
      <w:r w:rsidRPr="00947E7F">
        <w:rPr>
          <w:szCs w:val="19"/>
          <w:lang w:val="en-GB"/>
        </w:rPr>
        <w:t xml:space="preserve"> </w:t>
      </w:r>
      <w:r w:rsidR="0052382C">
        <w:rPr>
          <w:szCs w:val="19"/>
          <w:lang w:val="en-GB"/>
        </w:rPr>
        <w:t>areas this indicator decreased by 0.5 pp</w:t>
      </w:r>
      <w:r w:rsidR="00475F12">
        <w:rPr>
          <w:szCs w:val="19"/>
          <w:lang w:val="en-GB"/>
        </w:rPr>
        <w:t>.</w:t>
      </w:r>
      <w:r w:rsidR="0052382C">
        <w:rPr>
          <w:szCs w:val="19"/>
          <w:lang w:val="en-GB"/>
        </w:rPr>
        <w:t xml:space="preserve">, and in </w:t>
      </w:r>
      <w:r w:rsidRPr="00947E7F">
        <w:rPr>
          <w:szCs w:val="19"/>
          <w:lang w:val="en-GB"/>
        </w:rPr>
        <w:t>rural areas</w:t>
      </w:r>
      <w:r w:rsidR="0052382C">
        <w:rPr>
          <w:szCs w:val="19"/>
          <w:lang w:val="en-GB"/>
        </w:rPr>
        <w:t xml:space="preserve"> </w:t>
      </w:r>
      <w:r w:rsidR="00A61821">
        <w:rPr>
          <w:szCs w:val="19"/>
          <w:lang w:val="en-GB"/>
        </w:rPr>
        <w:t xml:space="preserve">by </w:t>
      </w:r>
      <w:r w:rsidRPr="00947E7F">
        <w:rPr>
          <w:szCs w:val="19"/>
          <w:lang w:val="en-GB"/>
        </w:rPr>
        <w:t>0.3 p</w:t>
      </w:r>
      <w:r>
        <w:rPr>
          <w:szCs w:val="19"/>
          <w:lang w:val="en-GB"/>
        </w:rPr>
        <w:t>p</w:t>
      </w:r>
      <w:r w:rsidRPr="00947E7F">
        <w:rPr>
          <w:szCs w:val="19"/>
          <w:lang w:val="en-GB"/>
        </w:rPr>
        <w:t>.</w:t>
      </w:r>
    </w:p>
    <w:p w14:paraId="18D069B3" w14:textId="09390C98" w:rsidR="00947E7F" w:rsidRPr="00C745E8" w:rsidRDefault="007311AE" w:rsidP="000E474F">
      <w:pPr>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06880" behindDoc="0" locked="0" layoutInCell="1" allowOverlap="1" wp14:anchorId="10BA1FCA" wp14:editId="1753E610">
            <wp:simplePos x="0" y="0"/>
            <wp:positionH relativeFrom="margin">
              <wp:align>right</wp:align>
            </wp:positionH>
            <wp:positionV relativeFrom="paragraph">
              <wp:posOffset>339090</wp:posOffset>
            </wp:positionV>
            <wp:extent cx="5063490" cy="2063750"/>
            <wp:effectExtent l="0" t="0" r="381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3490" cy="2063750"/>
                    </a:xfrm>
                    <a:prstGeom prst="rect">
                      <a:avLst/>
                    </a:prstGeom>
                    <a:noFill/>
                  </pic:spPr>
                </pic:pic>
              </a:graphicData>
            </a:graphic>
            <wp14:sizeRelH relativeFrom="page">
              <wp14:pctWidth>0</wp14:pctWidth>
            </wp14:sizeRelH>
            <wp14:sizeRelV relativeFrom="page">
              <wp14:pctHeight>0</wp14:pctHeight>
            </wp14:sizeRelV>
          </wp:anchor>
        </w:drawing>
      </w:r>
      <w:r w:rsidR="00947E7F" w:rsidRPr="0053285E">
        <w:rPr>
          <w:b/>
          <w:shd w:val="clear" w:color="auto" w:fill="FFFFFF"/>
          <w:lang w:val="en-GB"/>
        </w:rPr>
        <w:t xml:space="preserve">Chart </w:t>
      </w:r>
      <w:r w:rsidR="00947E7F">
        <w:rPr>
          <w:b/>
          <w:shd w:val="clear" w:color="auto" w:fill="FFFFFF"/>
          <w:lang w:val="en-GB"/>
        </w:rPr>
        <w:t>4</w:t>
      </w:r>
      <w:r w:rsidR="00947E7F" w:rsidRPr="0053285E">
        <w:rPr>
          <w:b/>
          <w:shd w:val="clear" w:color="auto" w:fill="FFFFFF"/>
          <w:lang w:val="en-GB"/>
        </w:rPr>
        <w:t>.</w:t>
      </w:r>
      <w:r w:rsidR="00947E7F" w:rsidRPr="0053285E">
        <w:rPr>
          <w:b/>
          <w:shd w:val="clear" w:color="auto" w:fill="FFFFFF"/>
          <w:lang w:val="en-GB"/>
        </w:rPr>
        <w:tab/>
        <w:t xml:space="preserve">Structure of employed </w:t>
      </w:r>
      <w:r w:rsidR="00947E7F">
        <w:rPr>
          <w:b/>
          <w:shd w:val="clear" w:color="auto" w:fill="FFFFFF"/>
          <w:lang w:val="en-GB"/>
        </w:rPr>
        <w:t xml:space="preserve">persons </w:t>
      </w:r>
      <w:r w:rsidR="00947E7F" w:rsidRPr="0053285E">
        <w:rPr>
          <w:b/>
          <w:shd w:val="clear" w:color="auto" w:fill="FFFFFF"/>
          <w:lang w:val="en-GB"/>
        </w:rPr>
        <w:t>aged 15</w:t>
      </w:r>
      <w:r w:rsidR="00947E7F">
        <w:rPr>
          <w:b/>
          <w:shd w:val="clear" w:color="auto" w:fill="FFFFFF"/>
          <w:lang w:val="en-GB"/>
        </w:rPr>
        <w:t>-</w:t>
      </w:r>
      <w:r w:rsidR="00947E7F" w:rsidRPr="0053285E">
        <w:rPr>
          <w:b/>
          <w:shd w:val="clear" w:color="auto" w:fill="FFFFFF"/>
          <w:lang w:val="en-GB"/>
        </w:rPr>
        <w:t xml:space="preserve">89 by </w:t>
      </w:r>
      <w:r w:rsidR="00947E7F" w:rsidRPr="0053285E">
        <w:rPr>
          <w:b/>
          <w:szCs w:val="19"/>
          <w:shd w:val="clear" w:color="auto" w:fill="FFFFFF"/>
          <w:lang w:val="en-GB"/>
        </w:rPr>
        <w:t>employment status in</w:t>
      </w:r>
      <w:r w:rsidR="00947E7F">
        <w:rPr>
          <w:b/>
          <w:szCs w:val="19"/>
          <w:shd w:val="clear" w:color="auto" w:fill="FFFFFF"/>
          <w:lang w:val="en-GB"/>
        </w:rPr>
        <w:t> </w:t>
      </w:r>
      <w:r w:rsidR="00947E7F" w:rsidRPr="0053285E">
        <w:rPr>
          <w:b/>
          <w:szCs w:val="19"/>
          <w:shd w:val="clear" w:color="auto" w:fill="FFFFFF"/>
          <w:lang w:val="en-GB"/>
        </w:rPr>
        <w:t xml:space="preserve">the main job in </w:t>
      </w:r>
      <w:r w:rsidR="00947E7F" w:rsidRPr="0053285E">
        <w:rPr>
          <w:b/>
          <w:shd w:val="clear" w:color="auto" w:fill="FFFFFF"/>
          <w:lang w:val="en-GB"/>
        </w:rPr>
        <w:t xml:space="preserve">the </w:t>
      </w:r>
      <w:r w:rsidR="00947E7F">
        <w:rPr>
          <w:b/>
          <w:shd w:val="clear" w:color="auto" w:fill="FFFFFF"/>
          <w:lang w:val="en-GB"/>
        </w:rPr>
        <w:t>first</w:t>
      </w:r>
      <w:r w:rsidR="00947E7F" w:rsidRPr="0053285E">
        <w:rPr>
          <w:b/>
          <w:shd w:val="clear" w:color="auto" w:fill="FFFFFF"/>
          <w:lang w:val="en-GB"/>
        </w:rPr>
        <w:t xml:space="preserve"> quarter of 202</w:t>
      </w:r>
      <w:r w:rsidR="00947E7F">
        <w:rPr>
          <w:b/>
          <w:shd w:val="clear" w:color="auto" w:fill="FFFFFF"/>
          <w:lang w:val="en-GB"/>
        </w:rPr>
        <w:t>4</w:t>
      </w:r>
      <w:r w:rsidR="00947E7F" w:rsidRPr="0053285E">
        <w:rPr>
          <w:b/>
          <w:shd w:val="clear" w:color="auto" w:fill="FFFFFF"/>
          <w:lang w:val="en-GB"/>
        </w:rPr>
        <w:t xml:space="preserve"> (in %)</w:t>
      </w:r>
    </w:p>
    <w:p w14:paraId="7395F97C" w14:textId="2544902C" w:rsidR="00B5021F" w:rsidRPr="0053285E" w:rsidRDefault="00947E7F" w:rsidP="00947E7F">
      <w:pPr>
        <w:spacing w:before="24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4F598478">
                <wp:simplePos x="0" y="0"/>
                <wp:positionH relativeFrom="column">
                  <wp:posOffset>5288280</wp:posOffset>
                </wp:positionH>
                <wp:positionV relativeFrom="paragraph">
                  <wp:posOffset>2205718</wp:posOffset>
                </wp:positionV>
                <wp:extent cx="1610360" cy="1318260"/>
                <wp:effectExtent l="0" t="0" r="0" b="0"/>
                <wp:wrapTight wrapText="bothSides">
                  <wp:wrapPolygon edited="0">
                    <wp:start x="767" y="0"/>
                    <wp:lineTo x="767" y="21225"/>
                    <wp:lineTo x="20697" y="21225"/>
                    <wp:lineTo x="20697" y="0"/>
                    <wp:lineTo x="767" y="0"/>
                  </wp:wrapPolygon>
                </wp:wrapTight>
                <wp:docPr id="16" name="Pole tekstowe 2" descr="The number of persons employed full-time decreased over the quarter as well as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18260"/>
                        </a:xfrm>
                        <a:prstGeom prst="rect">
                          <a:avLst/>
                        </a:prstGeom>
                        <a:noFill/>
                        <a:ln w="9525">
                          <a:noFill/>
                          <a:miter lim="800000"/>
                          <a:headEnd/>
                          <a:tailEnd/>
                        </a:ln>
                      </wps:spPr>
                      <wps:txbx>
                        <w:txbxContent>
                          <w:p w14:paraId="30D1AD4B" w14:textId="00A06173" w:rsidR="00B27EAD" w:rsidRPr="009554A3" w:rsidRDefault="00B27EAD" w:rsidP="00B5021F">
                            <w:pPr>
                              <w:pStyle w:val="tekstzboku"/>
                              <w:rPr>
                                <w:lang w:val="en-GB"/>
                              </w:rPr>
                            </w:pPr>
                            <w:r>
                              <w:rPr>
                                <w:lang w:val="en-GB"/>
                              </w:rPr>
                              <w:t xml:space="preserve">The number of persons employed full-time </w:t>
                            </w:r>
                            <w:r w:rsidR="002E1ECC" w:rsidRPr="002E1ECC">
                              <w:rPr>
                                <w:lang w:val="en-GB"/>
                              </w:rPr>
                              <w:t xml:space="preserve">decreased </w:t>
                            </w:r>
                            <w:r w:rsidR="00203C1E">
                              <w:rPr>
                                <w:lang w:val="en-GB"/>
                              </w:rPr>
                              <w:t>over the quarter as well as over the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6A790" id="_x0000_t202" coordsize="21600,21600" o:spt="202" path="m,l,21600r21600,l21600,xe">
                <v:stroke joinstyle="miter"/>
                <v:path gradientshapeok="t" o:connecttype="rect"/>
              </v:shapetype>
              <v:shape id="_x0000_s1031" type="#_x0000_t202" alt="The number of persons employed full-time decreased over the quarter as well as over the year" style="position:absolute;margin-left:416.4pt;margin-top:173.7pt;width:126.8pt;height:103.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" filled="f" stroked="f">
                <v:textbox inset=",0">
                  <w:txbxContent>
                    <w:p w14:paraId="30D1AD4B" w14:textId="00A06173" w:rsidR="00B27EAD" w:rsidRPr="009554A3" w:rsidRDefault="00B27EAD" w:rsidP="00B5021F">
                      <w:pPr>
                        <w:pStyle w:val="tekstzboku"/>
                        <w:rPr>
                          <w:lang w:val="en-GB"/>
                        </w:rPr>
                      </w:pPr>
                      <w:r>
                        <w:rPr>
                          <w:lang w:val="en-GB"/>
                        </w:rPr>
                        <w:t xml:space="preserve">The number of persons employed full-time </w:t>
                      </w:r>
                      <w:r w:rsidR="002E1ECC" w:rsidRPr="002E1ECC">
                        <w:rPr>
                          <w:lang w:val="en-GB"/>
                        </w:rPr>
                        <w:t xml:space="preserve">decreased </w:t>
                      </w:r>
                      <w:r w:rsidR="00203C1E">
                        <w:rPr>
                          <w:lang w:val="en-GB"/>
                        </w:rPr>
                        <w:t>over the quarter as well as over the year</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107F62">
        <w:rPr>
          <w:rFonts w:eastAsia="Times New Roman" w:cs="Times New Roman"/>
          <w:szCs w:val="19"/>
          <w:lang w:val="en-GB" w:eastAsia="pl-PL"/>
        </w:rPr>
        <w:t>f</w:t>
      </w:r>
      <w:r>
        <w:rPr>
          <w:rFonts w:eastAsia="Times New Roman" w:cs="Times New Roman"/>
          <w:szCs w:val="19"/>
          <w:lang w:val="en-GB" w:eastAsia="pl-PL"/>
        </w:rPr>
        <w:t>irst</w:t>
      </w:r>
      <w:r w:rsidR="0081685E" w:rsidRPr="0053285E">
        <w:rPr>
          <w:rFonts w:eastAsia="Times New Roman" w:cs="Times New Roman"/>
          <w:szCs w:val="19"/>
          <w:lang w:val="en-GB" w:eastAsia="pl-PL"/>
        </w:rPr>
        <w:t xml:space="preserve"> quarter of 202</w:t>
      </w:r>
      <w:r>
        <w:rPr>
          <w:rFonts w:eastAsia="Times New Roman" w:cs="Times New Roman"/>
          <w:szCs w:val="19"/>
          <w:lang w:val="en-GB" w:eastAsia="pl-PL"/>
        </w:rPr>
        <w:t>4</w:t>
      </w:r>
      <w:r w:rsidR="00B5021F" w:rsidRPr="0053285E">
        <w:rPr>
          <w:rFonts w:eastAsia="Times New Roman" w:cs="Times New Roman"/>
          <w:szCs w:val="19"/>
          <w:lang w:val="en-GB" w:eastAsia="pl-PL"/>
        </w:rPr>
        <w:t>:</w:t>
      </w:r>
    </w:p>
    <w:p w14:paraId="2EB85FCB" w14:textId="26A127A8" w:rsidR="00E479CC" w:rsidRPr="002C0605" w:rsidRDefault="00E479CC" w:rsidP="00E479CC">
      <w:pPr>
        <w:pStyle w:val="Akapitzlist"/>
        <w:numPr>
          <w:ilvl w:val="0"/>
          <w:numId w:val="7"/>
        </w:numPr>
        <w:spacing w:line="288" w:lineRule="auto"/>
        <w:ind w:left="771" w:hanging="357"/>
        <w:rPr>
          <w:szCs w:val="19"/>
          <w:lang w:val="en-GB"/>
        </w:rPr>
      </w:pPr>
      <w:r w:rsidRPr="002C0605">
        <w:rPr>
          <w:rFonts w:eastAsia="Times New Roman" w:cs="Times New Roman"/>
          <w:szCs w:val="19"/>
          <w:lang w:val="en-GB" w:eastAsia="pl-PL"/>
        </w:rPr>
        <w:t>1</w:t>
      </w:r>
      <w:r w:rsidR="00107F62">
        <w:rPr>
          <w:rFonts w:eastAsia="Times New Roman" w:cs="Times New Roman"/>
          <w:szCs w:val="19"/>
          <w:lang w:val="en-GB" w:eastAsia="pl-PL"/>
        </w:rPr>
        <w:t>6 </w:t>
      </w:r>
      <w:r w:rsidR="00FB3110">
        <w:rPr>
          <w:rFonts w:eastAsia="Times New Roman" w:cs="Times New Roman"/>
          <w:szCs w:val="19"/>
          <w:lang w:val="en-GB" w:eastAsia="pl-PL"/>
        </w:rPr>
        <w:t>053</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93.</w:t>
      </w:r>
      <w:r w:rsidR="00FB3110">
        <w:rPr>
          <w:rFonts w:eastAsia="Times New Roman" w:cs="Times New Roman"/>
          <w:szCs w:val="19"/>
          <w:lang w:val="en-GB" w:eastAsia="pl-PL"/>
        </w:rPr>
        <w:t>4</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AF13DF">
        <w:rPr>
          <w:rFonts w:eastAsia="Times New Roman" w:cs="Times New Roman"/>
          <w:szCs w:val="19"/>
          <w:lang w:val="en-GB" w:eastAsia="pl-PL"/>
        </w:rPr>
        <w:t> </w:t>
      </w:r>
      <w:r w:rsidR="00107F62">
        <w:rPr>
          <w:rFonts w:eastAsia="Times New Roman" w:cs="Times New Roman"/>
          <w:szCs w:val="19"/>
          <w:lang w:val="en-GB" w:eastAsia="pl-PL"/>
        </w:rPr>
        <w:t>1</w:t>
      </w:r>
      <w:r w:rsidR="00FB3110">
        <w:rPr>
          <w:rFonts w:eastAsia="Times New Roman" w:cs="Times New Roman"/>
          <w:szCs w:val="19"/>
          <w:lang w:val="en-GB" w:eastAsia="pl-PL"/>
        </w:rPr>
        <w:t>41</w:t>
      </w:r>
      <w:r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6</w:t>
      </w:r>
      <w:r w:rsidR="00F33C43">
        <w:rPr>
          <w:rFonts w:eastAsia="Times New Roman" w:cs="Times New Roman"/>
          <w:szCs w:val="19"/>
          <w:lang w:val="en-GB" w:eastAsia="pl-PL"/>
        </w:rPr>
        <w:t>.</w:t>
      </w:r>
      <w:r w:rsidR="00FB3110">
        <w:rPr>
          <w:rFonts w:eastAsia="Times New Roman" w:cs="Times New Roman"/>
          <w:szCs w:val="19"/>
          <w:lang w:val="en-GB" w:eastAsia="pl-PL"/>
        </w:rPr>
        <w:t>6</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0C61969D" w14:textId="77777777" w:rsidR="00514171" w:rsidRDefault="00073349" w:rsidP="00455208">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w:t>
      </w:r>
      <w:r w:rsidR="00FB3110">
        <w:rPr>
          <w:rFonts w:eastAsia="Times New Roman" w:cs="Times New Roman"/>
          <w:szCs w:val="19"/>
          <w:lang w:val="en-GB" w:eastAsia="pl-PL"/>
        </w:rPr>
        <w:t>9.0</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r w:rsidR="00514171">
        <w:rPr>
          <w:rFonts w:eastAsia="Times New Roman" w:cs="Times New Roman"/>
          <w:szCs w:val="19"/>
          <w:lang w:val="en-GB" w:eastAsia="pl-PL"/>
        </w:rPr>
        <w:t xml:space="preserve"> </w:t>
      </w:r>
    </w:p>
    <w:p w14:paraId="157E2315" w14:textId="12851F3F" w:rsidR="00B27949" w:rsidRPr="00E76017" w:rsidRDefault="00D056C5" w:rsidP="00455208">
      <w:pPr>
        <w:pStyle w:val="Akapitzlist"/>
        <w:numPr>
          <w:ilvl w:val="0"/>
          <w:numId w:val="7"/>
        </w:numPr>
        <w:spacing w:line="288" w:lineRule="auto"/>
        <w:rPr>
          <w:rFonts w:eastAsia="Times New Roman" w:cs="Times New Roman"/>
          <w:szCs w:val="19"/>
          <w:lang w:val="en-GB" w:eastAsia="pl-PL"/>
        </w:rPr>
      </w:pPr>
      <w:r w:rsidRPr="00E76017">
        <w:rPr>
          <w:rFonts w:eastAsia="Times New Roman" w:cs="Times New Roman"/>
          <w:szCs w:val="19"/>
          <w:lang w:val="en-GB" w:eastAsia="pl-PL"/>
        </w:rPr>
        <w:t xml:space="preserve">in the total number of employees, the share of employees employed in public companies/institutions or </w:t>
      </w:r>
      <w:r w:rsidR="00E76017" w:rsidRPr="00E76017">
        <w:rPr>
          <w:rFonts w:eastAsia="Times New Roman" w:cs="Times New Roman"/>
          <w:szCs w:val="19"/>
          <w:lang w:val="en-GB" w:eastAsia="pl-PL"/>
        </w:rPr>
        <w:t>by</w:t>
      </w:r>
      <w:r w:rsidRPr="00E76017">
        <w:rPr>
          <w:rFonts w:eastAsia="Times New Roman" w:cs="Times New Roman"/>
          <w:szCs w:val="19"/>
          <w:lang w:val="en-GB" w:eastAsia="pl-PL"/>
        </w:rPr>
        <w:t xml:space="preserve"> a private employer was 80.7% (13</w:t>
      </w:r>
      <w:r w:rsidR="00E76017" w:rsidRPr="00E76017">
        <w:rPr>
          <w:rFonts w:eastAsia="Times New Roman" w:cs="Times New Roman"/>
          <w:szCs w:val="19"/>
          <w:lang w:val="en-GB" w:eastAsia="pl-PL"/>
        </w:rPr>
        <w:t> </w:t>
      </w:r>
      <w:r w:rsidRPr="00E76017">
        <w:rPr>
          <w:rFonts w:eastAsia="Times New Roman" w:cs="Times New Roman"/>
          <w:szCs w:val="19"/>
          <w:lang w:val="en-GB" w:eastAsia="pl-PL"/>
        </w:rPr>
        <w:t>872 thousand pe</w:t>
      </w:r>
      <w:r w:rsidR="00E76017" w:rsidRPr="00E76017">
        <w:rPr>
          <w:rFonts w:eastAsia="Times New Roman" w:cs="Times New Roman"/>
          <w:szCs w:val="19"/>
          <w:lang w:val="en-GB" w:eastAsia="pl-PL"/>
        </w:rPr>
        <w:t>rsons</w:t>
      </w:r>
      <w:r w:rsidRPr="00E76017">
        <w:rPr>
          <w:rFonts w:eastAsia="Times New Roman" w:cs="Times New Roman"/>
          <w:szCs w:val="19"/>
          <w:lang w:val="en-GB" w:eastAsia="pl-PL"/>
        </w:rPr>
        <w:t xml:space="preserve">), self-employed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18.5%, and </w:t>
      </w:r>
      <w:r w:rsidR="00E76017" w:rsidRPr="00E76017">
        <w:rPr>
          <w:rFonts w:eastAsia="Times New Roman" w:cs="Times New Roman"/>
          <w:szCs w:val="19"/>
          <w:lang w:val="en-GB" w:eastAsia="pl-PL"/>
        </w:rPr>
        <w:t>contributing family members</w:t>
      </w:r>
      <w:r w:rsidRPr="00E76017">
        <w:rPr>
          <w:rFonts w:eastAsia="Times New Roman" w:cs="Times New Roman"/>
          <w:szCs w:val="19"/>
          <w:lang w:val="en-GB" w:eastAsia="pl-PL"/>
        </w:rPr>
        <w:t xml:space="preserve">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0.8%, </w:t>
      </w:r>
      <w:r w:rsidR="00F0716B">
        <w:rPr>
          <w:rFonts w:eastAsia="Times New Roman" w:cs="Times New Roman"/>
          <w:szCs w:val="19"/>
          <w:lang w:val="en-GB" w:eastAsia="pl-PL"/>
        </w:rPr>
        <w:t>but</w:t>
      </w:r>
      <w:r w:rsidR="00E76017" w:rsidRPr="00E76017">
        <w:rPr>
          <w:rFonts w:eastAsia="Times New Roman" w:cs="Times New Roman"/>
          <w:szCs w:val="19"/>
          <w:lang w:val="en-GB" w:eastAsia="pl-PL"/>
        </w:rPr>
        <w:t xml:space="preserve"> a</w:t>
      </w:r>
      <w:r w:rsidR="007311AE">
        <w:rPr>
          <w:rFonts w:eastAsia="Times New Roman" w:cs="Times New Roman"/>
          <w:szCs w:val="19"/>
          <w:lang w:val="en-GB" w:eastAsia="pl-PL"/>
        </w:rPr>
        <w:t> </w:t>
      </w:r>
      <w:r w:rsidR="00E76017" w:rsidRPr="00E76017">
        <w:rPr>
          <w:rFonts w:eastAsia="Times New Roman" w:cs="Times New Roman"/>
          <w:szCs w:val="19"/>
          <w:lang w:val="en-GB" w:eastAsia="pl-PL"/>
        </w:rPr>
        <w:t xml:space="preserve">significantly higher share of self-employed </w:t>
      </w:r>
      <w:r w:rsidR="00F0716B">
        <w:rPr>
          <w:rFonts w:eastAsia="Times New Roman" w:cs="Times New Roman"/>
          <w:szCs w:val="19"/>
          <w:lang w:val="en-GB" w:eastAsia="pl-PL"/>
        </w:rPr>
        <w:t xml:space="preserve">is noted among </w:t>
      </w:r>
      <w:r w:rsidR="00E76017" w:rsidRPr="00E76017">
        <w:rPr>
          <w:rFonts w:eastAsia="Times New Roman" w:cs="Times New Roman"/>
          <w:szCs w:val="19"/>
          <w:lang w:val="en-GB" w:eastAsia="pl-PL"/>
        </w:rPr>
        <w:t xml:space="preserve">men (18.4%) than women (10.2%), while </w:t>
      </w:r>
      <w:r w:rsidR="00455208" w:rsidRPr="00455208">
        <w:rPr>
          <w:rFonts w:eastAsia="Times New Roman" w:cs="Times New Roman"/>
          <w:szCs w:val="19"/>
          <w:lang w:val="en-GB" w:eastAsia="pl-PL"/>
        </w:rPr>
        <w:t xml:space="preserve">the share of employees </w:t>
      </w:r>
      <w:r w:rsidR="00E76017" w:rsidRPr="00E76017">
        <w:rPr>
          <w:rFonts w:eastAsia="Times New Roman" w:cs="Times New Roman"/>
          <w:szCs w:val="19"/>
          <w:lang w:val="en-GB" w:eastAsia="pl-PL"/>
        </w:rPr>
        <w:t>employed by a public or private employer</w:t>
      </w:r>
      <w:r w:rsidR="00F0716B">
        <w:rPr>
          <w:rFonts w:eastAsia="Times New Roman" w:cs="Times New Roman"/>
          <w:szCs w:val="19"/>
          <w:lang w:val="en-GB" w:eastAsia="pl-PL"/>
        </w:rPr>
        <w:t xml:space="preserve"> </w:t>
      </w:r>
      <w:r w:rsidR="00455208">
        <w:rPr>
          <w:rFonts w:eastAsia="Times New Roman" w:cs="Times New Roman"/>
          <w:szCs w:val="19"/>
          <w:lang w:val="en-GB" w:eastAsia="pl-PL"/>
        </w:rPr>
        <w:t xml:space="preserve">was higher </w:t>
      </w:r>
      <w:r w:rsidR="00F0716B">
        <w:rPr>
          <w:rFonts w:eastAsia="Times New Roman" w:cs="Times New Roman"/>
          <w:szCs w:val="19"/>
          <w:lang w:val="en-GB" w:eastAsia="pl-PL"/>
        </w:rPr>
        <w:t xml:space="preserve">among </w:t>
      </w:r>
      <w:r w:rsidR="00E76017" w:rsidRPr="00E76017">
        <w:rPr>
          <w:rFonts w:eastAsia="Times New Roman" w:cs="Times New Roman"/>
          <w:szCs w:val="19"/>
          <w:lang w:val="en-GB" w:eastAsia="pl-PL"/>
        </w:rPr>
        <w:t>women (86.3%) than men (7</w:t>
      </w:r>
      <w:r w:rsidR="00EA08B4">
        <w:rPr>
          <w:rFonts w:eastAsia="Times New Roman" w:cs="Times New Roman"/>
          <w:szCs w:val="19"/>
          <w:lang w:val="en-GB" w:eastAsia="pl-PL"/>
        </w:rPr>
        <w:t>5</w:t>
      </w:r>
      <w:r w:rsidR="00E76017" w:rsidRPr="00E76017">
        <w:rPr>
          <w:rFonts w:eastAsia="Times New Roman" w:cs="Times New Roman"/>
          <w:szCs w:val="19"/>
          <w:lang w:val="en-GB" w:eastAsia="pl-PL"/>
        </w:rPr>
        <w:t>.9%</w:t>
      </w:r>
      <w:r w:rsidR="00E76017">
        <w:rPr>
          <w:rFonts w:eastAsia="Times New Roman" w:cs="Times New Roman"/>
          <w:szCs w:val="19"/>
          <w:lang w:val="en-GB" w:eastAsia="pl-PL"/>
        </w:rPr>
        <w:t>),</w:t>
      </w:r>
    </w:p>
    <w:p w14:paraId="1DF1F99B" w14:textId="693147D4"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lastRenderedPageBreak/>
        <w:t xml:space="preserve">a </w:t>
      </w:r>
      <w:r w:rsidR="00C913B4">
        <w:rPr>
          <w:rFonts w:eastAsia="Times New Roman" w:cs="Times New Roman"/>
          <w:szCs w:val="19"/>
          <w:lang w:val="en-GB" w:eastAsia="pl-PL"/>
        </w:rPr>
        <w:t>vast</w:t>
      </w:r>
      <w:r w:rsidRPr="002C0605">
        <w:rPr>
          <w:rFonts w:eastAsia="Times New Roman" w:cs="Times New Roman"/>
          <w:szCs w:val="19"/>
          <w:lang w:val="en-GB" w:eastAsia="pl-PL"/>
        </w:rPr>
        <w:t xml:space="preserve">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Pr="002C0605">
        <w:rPr>
          <w:rFonts w:eastAsia="Times New Roman" w:cs="Times New Roman"/>
          <w:szCs w:val="19"/>
          <w:lang w:val="en-GB" w:eastAsia="pl-PL"/>
        </w:rPr>
        <w:t xml:space="preserve"> the contract for unlimited duration </w:t>
      </w:r>
      <w:r w:rsidR="00E479CC" w:rsidRPr="002C0605">
        <w:rPr>
          <w:rFonts w:eastAsia="Times New Roman" w:cs="Times New Roman"/>
          <w:szCs w:val="19"/>
          <w:lang w:val="en-GB" w:eastAsia="pl-PL"/>
        </w:rPr>
        <w:t>(84.</w:t>
      </w:r>
      <w:r w:rsidR="00203C1E">
        <w:rPr>
          <w:rFonts w:eastAsia="Times New Roman" w:cs="Times New Roman"/>
          <w:szCs w:val="19"/>
          <w:lang w:val="en-GB" w:eastAsia="pl-PL"/>
        </w:rPr>
        <w:t>8</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7B40C1">
        <w:rPr>
          <w:rFonts w:eastAsia="Times New Roman" w:cs="Times New Roman"/>
          <w:szCs w:val="19"/>
          <w:lang w:val="en-GB" w:eastAsia="pl-PL"/>
        </w:rPr>
        <w:t>7</w:t>
      </w:r>
      <w:r w:rsidR="00203C1E">
        <w:rPr>
          <w:rFonts w:eastAsia="Times New Roman" w:cs="Times New Roman"/>
          <w:szCs w:val="19"/>
          <w:lang w:val="en-GB" w:eastAsia="pl-PL"/>
        </w:rPr>
        <w:t>58</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p>
    <w:p w14:paraId="0AB1D09F" w14:textId="50CBEFB8" w:rsidR="00B3553F" w:rsidRPr="006269CD" w:rsidRDefault="002C6DB4" w:rsidP="006269CD">
      <w:pPr>
        <w:pStyle w:val="Akapitzlist"/>
        <w:numPr>
          <w:ilvl w:val="0"/>
          <w:numId w:val="7"/>
        </w:numPr>
        <w:spacing w:before="0" w:after="0" w:line="288" w:lineRule="auto"/>
        <w:rPr>
          <w:shd w:val="clear" w:color="auto" w:fill="FFFFFF"/>
          <w:lang w:val="en-GB"/>
        </w:rPr>
      </w:pPr>
      <w:r w:rsidRPr="00EE7582">
        <w:rPr>
          <w:rFonts w:eastAsia="Times New Roman" w:cs="Times New Roman"/>
          <w:szCs w:val="19"/>
          <w:lang w:val="en-GB" w:eastAsia="pl-PL"/>
        </w:rPr>
        <w:t>the sections where the most pe</w:t>
      </w:r>
      <w:r w:rsidR="00C71A30">
        <w:rPr>
          <w:rFonts w:eastAsia="Times New Roman" w:cs="Times New Roman"/>
          <w:szCs w:val="19"/>
          <w:lang w:val="en-GB" w:eastAsia="pl-PL"/>
        </w:rPr>
        <w:t>ople</w:t>
      </w:r>
      <w:r w:rsidRPr="00EE7582">
        <w:rPr>
          <w:rFonts w:eastAsia="Times New Roman" w:cs="Times New Roman"/>
          <w:szCs w:val="19"/>
          <w:lang w:val="en-GB" w:eastAsia="pl-PL"/>
        </w:rPr>
        <w:t xml:space="preserv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manufacturing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w:t>
      </w:r>
      <w:r w:rsidR="006269CD">
        <w:rPr>
          <w:rFonts w:eastAsia="Times New Roman" w:cs="Times New Roman"/>
          <w:szCs w:val="19"/>
          <w:lang w:val="en-GB" w:eastAsia="pl-PL"/>
        </w:rPr>
        <w:t>1</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615E48">
        <w:rPr>
          <w:rFonts w:eastAsia="Times New Roman" w:cs="Times New Roman"/>
          <w:szCs w:val="19"/>
          <w:lang w:val="en-GB" w:eastAsia="pl-PL"/>
        </w:rPr>
        <w:t> </w:t>
      </w:r>
      <w:r w:rsidR="00827863">
        <w:rPr>
          <w:rFonts w:eastAsia="Times New Roman" w:cs="Times New Roman"/>
          <w:szCs w:val="19"/>
          <w:lang w:val="en-GB" w:eastAsia="pl-PL"/>
        </w:rPr>
        <w:t>2</w:t>
      </w:r>
      <w:r w:rsidR="006269CD">
        <w:rPr>
          <w:rFonts w:eastAsia="Times New Roman" w:cs="Times New Roman"/>
          <w:szCs w:val="19"/>
          <w:lang w:val="en-GB" w:eastAsia="pl-PL"/>
        </w:rPr>
        <w:t>90</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073349" w:rsidRPr="002C0605">
        <w:rPr>
          <w:shd w:val="clear" w:color="auto" w:fill="FFFFFF"/>
          <w:lang w:val="en-GB"/>
        </w:rPr>
        <w:t>wholesale and retail trade</w:t>
      </w:r>
      <w:r w:rsidR="00C37A88">
        <w:rPr>
          <w:shd w:val="clear" w:color="auto" w:fill="FFFFFF"/>
          <w:lang w:val="en-GB"/>
        </w:rPr>
        <w:t xml:space="preserve">; </w:t>
      </w:r>
      <w:r w:rsidR="00C37A88" w:rsidRPr="00C37A88">
        <w:rPr>
          <w:shd w:val="clear" w:color="auto" w:fill="FFFFFF"/>
          <w:lang w:val="en-GB"/>
        </w:rPr>
        <w:t xml:space="preserve">repair of motor vehicles and motorcycles </w:t>
      </w:r>
      <w:r w:rsidRPr="00C37A88">
        <w:rPr>
          <w:shd w:val="clear" w:color="auto" w:fill="FFFFFF"/>
          <w:lang w:val="en-GB"/>
        </w:rPr>
        <w:t xml:space="preserve"> – </w:t>
      </w:r>
      <w:r w:rsidRPr="00C37A88">
        <w:rPr>
          <w:rFonts w:eastAsia="Times New Roman" w:cs="Times New Roman"/>
          <w:szCs w:val="19"/>
          <w:lang w:val="en-GB" w:eastAsia="pl-PL"/>
        </w:rPr>
        <w:t>13.</w:t>
      </w:r>
      <w:r w:rsidR="007B40C1" w:rsidRPr="00C37A88">
        <w:rPr>
          <w:rFonts w:eastAsia="Times New Roman" w:cs="Times New Roman"/>
          <w:szCs w:val="19"/>
          <w:lang w:val="en-GB" w:eastAsia="pl-PL"/>
        </w:rPr>
        <w:t>5</w:t>
      </w:r>
      <w:r w:rsidRPr="00C37A88">
        <w:rPr>
          <w:rFonts w:eastAsia="Times New Roman" w:cs="Times New Roman"/>
          <w:szCs w:val="19"/>
          <w:lang w:val="en-GB" w:eastAsia="pl-PL"/>
        </w:rPr>
        <w:t>% (2</w:t>
      </w:r>
      <w:r w:rsidR="007B40C1" w:rsidRPr="00C37A88">
        <w:rPr>
          <w:rFonts w:eastAsia="Times New Roman" w:cs="Times New Roman"/>
          <w:szCs w:val="19"/>
          <w:lang w:val="en-GB" w:eastAsia="pl-PL"/>
        </w:rPr>
        <w:t> 3</w:t>
      </w:r>
      <w:r w:rsidR="006269CD">
        <w:rPr>
          <w:rFonts w:eastAsia="Times New Roman" w:cs="Times New Roman"/>
          <w:szCs w:val="19"/>
          <w:lang w:val="en-GB" w:eastAsia="pl-PL"/>
        </w:rPr>
        <w:t>13</w:t>
      </w:r>
      <w:r w:rsidR="007B40C1" w:rsidRPr="00C37A88">
        <w:rPr>
          <w:rFonts w:eastAsia="Times New Roman" w:cs="Times New Roman"/>
          <w:szCs w:val="19"/>
          <w:lang w:val="en-GB" w:eastAsia="pl-PL"/>
        </w:rPr>
        <w:t> </w:t>
      </w:r>
      <w:r w:rsidRPr="00C37A88">
        <w:rPr>
          <w:rFonts w:eastAsia="Times New Roman" w:cs="Times New Roman"/>
          <w:szCs w:val="19"/>
          <w:lang w:val="en-GB" w:eastAsia="pl-PL"/>
        </w:rPr>
        <w:t>thousand)</w:t>
      </w:r>
      <w:r w:rsidR="007B40C1" w:rsidRPr="00C37A88">
        <w:rPr>
          <w:rFonts w:eastAsia="Times New Roman" w:cs="Times New Roman"/>
          <w:szCs w:val="19"/>
          <w:lang w:val="en-GB" w:eastAsia="pl-PL"/>
        </w:rPr>
        <w:t>, education – 7.</w:t>
      </w:r>
      <w:r w:rsidR="006269CD">
        <w:rPr>
          <w:rFonts w:eastAsia="Times New Roman" w:cs="Times New Roman"/>
          <w:szCs w:val="19"/>
          <w:lang w:val="en-GB" w:eastAsia="pl-PL"/>
        </w:rPr>
        <w:t>6</w:t>
      </w:r>
      <w:r w:rsidR="007B40C1" w:rsidRPr="00C37A88">
        <w:rPr>
          <w:rFonts w:eastAsia="Times New Roman" w:cs="Times New Roman"/>
          <w:szCs w:val="19"/>
          <w:lang w:val="en-GB" w:eastAsia="pl-PL"/>
        </w:rPr>
        <w:t>% (1</w:t>
      </w:r>
      <w:r w:rsidR="00C37A88">
        <w:rPr>
          <w:rFonts w:eastAsia="Times New Roman" w:cs="Times New Roman"/>
          <w:szCs w:val="19"/>
          <w:lang w:val="en-GB" w:eastAsia="pl-PL"/>
        </w:rPr>
        <w:t> </w:t>
      </w:r>
      <w:r w:rsidR="007B40C1" w:rsidRPr="00C37A88">
        <w:rPr>
          <w:rFonts w:eastAsia="Times New Roman" w:cs="Times New Roman"/>
          <w:szCs w:val="19"/>
          <w:lang w:val="en-GB" w:eastAsia="pl-PL"/>
        </w:rPr>
        <w:t>3</w:t>
      </w:r>
      <w:r w:rsidR="006269CD">
        <w:rPr>
          <w:rFonts w:eastAsia="Times New Roman" w:cs="Times New Roman"/>
          <w:szCs w:val="19"/>
          <w:lang w:val="en-GB" w:eastAsia="pl-PL"/>
        </w:rPr>
        <w:t>10</w:t>
      </w:r>
      <w:r w:rsidR="00C37A88">
        <w:rPr>
          <w:rFonts w:eastAsia="Times New Roman" w:cs="Times New Roman"/>
          <w:szCs w:val="19"/>
          <w:lang w:val="en-GB" w:eastAsia="pl-PL"/>
        </w:rPr>
        <w:t> </w:t>
      </w:r>
      <w:r w:rsidR="007B40C1" w:rsidRPr="00C37A88">
        <w:rPr>
          <w:rFonts w:eastAsia="Times New Roman" w:cs="Times New Roman"/>
          <w:szCs w:val="19"/>
          <w:lang w:val="en-GB" w:eastAsia="pl-PL"/>
        </w:rPr>
        <w:t>thousand) and construction – 7.4% (1 2</w:t>
      </w:r>
      <w:r w:rsidR="006269CD">
        <w:rPr>
          <w:rFonts w:eastAsia="Times New Roman" w:cs="Times New Roman"/>
          <w:szCs w:val="19"/>
          <w:lang w:val="en-GB" w:eastAsia="pl-PL"/>
        </w:rPr>
        <w:t>80</w:t>
      </w:r>
      <w:r w:rsidR="007B40C1" w:rsidRPr="00C37A88">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1DEE3189" w14:textId="62DBD198" w:rsidR="000F607C" w:rsidRPr="00880E15" w:rsidRDefault="00C659BB" w:rsidP="006269CD">
      <w:pPr>
        <w:spacing w:line="288" w:lineRule="auto"/>
        <w:rPr>
          <w:rFonts w:eastAsia="Times New Roman" w:cs="Times New Roman"/>
          <w:szCs w:val="19"/>
          <w:lang w:val="en-GB" w:eastAsia="pl-PL"/>
        </w:rPr>
      </w:pPr>
      <w:r w:rsidRPr="00880E15">
        <w:rPr>
          <w:rFonts w:eastAsia="Times New Roman" w:cs="Times New Roman"/>
          <w:szCs w:val="19"/>
          <w:lang w:val="en-GB" w:eastAsia="pl-PL"/>
        </w:rPr>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 xml:space="preserve">the </w:t>
      </w:r>
      <w:r w:rsidR="00C745E8">
        <w:rPr>
          <w:rFonts w:eastAsia="Times New Roman" w:cs="Times New Roman"/>
          <w:szCs w:val="19"/>
          <w:lang w:val="en-GB" w:eastAsia="pl-PL"/>
        </w:rPr>
        <w:t>f</w:t>
      </w:r>
      <w:r w:rsidR="006269CD">
        <w:rPr>
          <w:rFonts w:eastAsia="Times New Roman" w:cs="Times New Roman"/>
          <w:szCs w:val="19"/>
          <w:lang w:val="en-GB" w:eastAsia="pl-PL"/>
        </w:rPr>
        <w:t>irst</w:t>
      </w:r>
      <w:r w:rsidR="00D93643" w:rsidRPr="00880E15">
        <w:rPr>
          <w:rFonts w:eastAsia="Times New Roman" w:cs="Times New Roman"/>
          <w:szCs w:val="19"/>
          <w:lang w:val="en-GB" w:eastAsia="pl-PL"/>
        </w:rPr>
        <w:t xml:space="preserve"> quarter of 202</w:t>
      </w:r>
      <w:r w:rsidR="006269CD">
        <w:rPr>
          <w:rFonts w:eastAsia="Times New Roman" w:cs="Times New Roman"/>
          <w:szCs w:val="19"/>
          <w:lang w:val="en-GB" w:eastAsia="pl-PL"/>
        </w:rPr>
        <w:t>4</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w:t>
      </w:r>
      <w:r w:rsidR="006269CD">
        <w:rPr>
          <w:rFonts w:eastAsia="Times New Roman" w:cs="Times New Roman"/>
          <w:szCs w:val="19"/>
          <w:lang w:val="en-GB" w:eastAsia="pl-PL"/>
        </w:rPr>
        <w:t>decline</w:t>
      </w:r>
      <w:r w:rsidR="001E28EE">
        <w:rPr>
          <w:rFonts w:eastAsia="Times New Roman" w:cs="Times New Roman"/>
          <w:szCs w:val="19"/>
          <w:lang w:val="en-GB" w:eastAsia="pl-PL"/>
        </w:rPr>
        <w:t xml:space="preserve">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was </w:t>
      </w:r>
      <w:r w:rsidR="006269CD">
        <w:rPr>
          <w:rFonts w:eastAsia="Times New Roman" w:cs="Times New Roman"/>
          <w:szCs w:val="19"/>
          <w:lang w:val="en-GB" w:eastAsia="pl-PL"/>
        </w:rPr>
        <w:t>noted</w:t>
      </w:r>
      <w:r w:rsidR="001E28EE">
        <w:rPr>
          <w:rFonts w:eastAsia="Times New Roman" w:cs="Times New Roman"/>
          <w:szCs w:val="19"/>
          <w:lang w:val="en-GB" w:eastAsia="pl-PL"/>
        </w:rPr>
        <w:t xml:space="preserve"> </w:t>
      </w:r>
      <w:r w:rsidR="004E75E2" w:rsidRPr="00880E15">
        <w:rPr>
          <w:rFonts w:eastAsia="Times New Roman" w:cs="Times New Roman"/>
          <w:szCs w:val="19"/>
          <w:lang w:val="en-GB" w:eastAsia="pl-PL"/>
        </w:rPr>
        <w:t xml:space="preserve">in </w:t>
      </w:r>
      <w:r w:rsidR="006269CD" w:rsidRPr="00C745E8">
        <w:rPr>
          <w:rFonts w:eastAsia="Times New Roman" w:cs="Times New Roman"/>
          <w:szCs w:val="19"/>
          <w:lang w:val="en-GB" w:eastAsia="pl-PL"/>
        </w:rPr>
        <w:t>agriculture, forestry and fishing</w:t>
      </w:r>
      <w:r w:rsidR="006269CD">
        <w:rPr>
          <w:rFonts w:eastAsia="Times New Roman" w:cs="Times New Roman"/>
          <w:szCs w:val="19"/>
          <w:lang w:val="en-GB" w:eastAsia="pl-PL"/>
        </w:rPr>
        <w:t xml:space="preserve"> section</w:t>
      </w:r>
      <w:r w:rsidR="006269CD" w:rsidRPr="000F53AF">
        <w:rPr>
          <w:rFonts w:eastAsia="Times New Roman" w:cs="Times New Roman"/>
          <w:szCs w:val="19"/>
          <w:lang w:val="en-GB" w:eastAsia="pl-PL"/>
        </w:rPr>
        <w:t xml:space="preserve"> </w:t>
      </w:r>
      <w:r w:rsidR="006269CD" w:rsidRPr="00880E15">
        <w:rPr>
          <w:rFonts w:eastAsia="Times New Roman" w:cs="Times New Roman"/>
          <w:szCs w:val="19"/>
          <w:lang w:val="en-GB" w:eastAsia="pl-PL"/>
        </w:rPr>
        <w:t xml:space="preserve">(by </w:t>
      </w:r>
      <w:r w:rsidR="006269CD">
        <w:rPr>
          <w:rFonts w:eastAsia="Times New Roman" w:cs="Times New Roman"/>
          <w:szCs w:val="19"/>
          <w:lang w:val="en-GB" w:eastAsia="pl-PL"/>
        </w:rPr>
        <w:t>55</w:t>
      </w:r>
      <w:r w:rsidR="006269CD" w:rsidRPr="00880E15">
        <w:rPr>
          <w:rFonts w:eastAsia="Times New Roman" w:cs="Times New Roman"/>
          <w:szCs w:val="19"/>
          <w:lang w:val="en-GB" w:eastAsia="pl-PL"/>
        </w:rPr>
        <w:t xml:space="preserve"> thousand) and in </w:t>
      </w:r>
      <w:r w:rsidR="006269CD">
        <w:rPr>
          <w:rFonts w:eastAsia="Times New Roman" w:cs="Times New Roman"/>
          <w:szCs w:val="19"/>
          <w:lang w:val="en-GB" w:eastAsia="pl-PL"/>
        </w:rPr>
        <w:t>education</w:t>
      </w:r>
      <w:r w:rsidR="006269CD" w:rsidRPr="00880E15">
        <w:rPr>
          <w:rFonts w:eastAsia="Times New Roman" w:cs="Times New Roman"/>
          <w:szCs w:val="19"/>
          <w:lang w:val="en-GB" w:eastAsia="pl-PL"/>
        </w:rPr>
        <w:t xml:space="preserve"> (by </w:t>
      </w:r>
      <w:r w:rsidR="006269CD">
        <w:rPr>
          <w:rFonts w:eastAsia="Times New Roman" w:cs="Times New Roman"/>
          <w:szCs w:val="19"/>
          <w:lang w:val="en-GB" w:eastAsia="pl-PL"/>
        </w:rPr>
        <w:t>35</w:t>
      </w:r>
      <w:r w:rsidR="006269CD" w:rsidRPr="00880E15">
        <w:rPr>
          <w:rFonts w:eastAsia="Times New Roman" w:cs="Times New Roman"/>
          <w:szCs w:val="19"/>
          <w:lang w:val="en-GB" w:eastAsia="pl-PL"/>
        </w:rPr>
        <w:t xml:space="preserve"> thousand). </w:t>
      </w:r>
      <w:r w:rsidR="006269CD">
        <w:rPr>
          <w:rFonts w:eastAsia="Times New Roman" w:cs="Times New Roman"/>
          <w:szCs w:val="19"/>
          <w:lang w:val="en-GB" w:eastAsia="pl-PL"/>
        </w:rPr>
        <w:t>T</w:t>
      </w:r>
      <w:r w:rsidR="006269CD" w:rsidRPr="00880E15">
        <w:rPr>
          <w:rFonts w:eastAsia="Times New Roman" w:cs="Times New Roman"/>
          <w:szCs w:val="19"/>
          <w:lang w:val="en-GB" w:eastAsia="pl-PL"/>
        </w:rPr>
        <w:t xml:space="preserve">he highest </w:t>
      </w:r>
      <w:r w:rsidR="006269CD">
        <w:rPr>
          <w:rFonts w:eastAsia="Times New Roman" w:cs="Times New Roman"/>
          <w:szCs w:val="19"/>
          <w:lang w:val="en-GB" w:eastAsia="pl-PL"/>
        </w:rPr>
        <w:t>growth</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concerned</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the number of employed persons in transportation and storage</w:t>
      </w:r>
      <w:r w:rsidR="00EE7582">
        <w:rPr>
          <w:rFonts w:eastAsia="Times New Roman" w:cs="Times New Roman"/>
          <w:szCs w:val="19"/>
          <w:lang w:val="en-GB" w:eastAsia="pl-PL"/>
        </w:rPr>
        <w:t xml:space="preserve"> (by </w:t>
      </w:r>
      <w:r w:rsidR="006269CD">
        <w:rPr>
          <w:rFonts w:eastAsia="Times New Roman" w:cs="Times New Roman"/>
          <w:szCs w:val="19"/>
          <w:lang w:val="en-GB" w:eastAsia="pl-PL"/>
        </w:rPr>
        <w:t>29</w:t>
      </w:r>
      <w:r w:rsidR="00EE7582">
        <w:rPr>
          <w:rFonts w:eastAsia="Times New Roman" w:cs="Times New Roman"/>
          <w:szCs w:val="19"/>
          <w:lang w:val="en-GB" w:eastAsia="pl-PL"/>
        </w:rPr>
        <w:t xml:space="preserve"> thousand) and </w:t>
      </w:r>
      <w:r w:rsidR="006269CD" w:rsidRPr="006269CD">
        <w:rPr>
          <w:rFonts w:eastAsia="Times New Roman" w:cs="Times New Roman"/>
          <w:szCs w:val="19"/>
          <w:lang w:val="en-GB" w:eastAsia="pl-PL"/>
        </w:rPr>
        <w:t>administrative and support service activities</w:t>
      </w:r>
      <w:r w:rsidR="00C745E8">
        <w:rPr>
          <w:rFonts w:eastAsia="Times New Roman" w:cs="Times New Roman"/>
          <w:szCs w:val="19"/>
          <w:lang w:val="en-GB" w:eastAsia="pl-PL"/>
        </w:rPr>
        <w:t xml:space="preserve"> </w:t>
      </w:r>
      <w:r w:rsidR="0068608D">
        <w:rPr>
          <w:rFonts w:eastAsia="Times New Roman" w:cs="Times New Roman"/>
          <w:szCs w:val="19"/>
          <w:lang w:val="en-GB" w:eastAsia="pl-PL"/>
        </w:rPr>
        <w:t xml:space="preserve">(by </w:t>
      </w:r>
      <w:r w:rsidR="006269CD">
        <w:rPr>
          <w:rFonts w:eastAsia="Times New Roman" w:cs="Times New Roman"/>
          <w:szCs w:val="19"/>
          <w:lang w:val="en-GB" w:eastAsia="pl-PL"/>
        </w:rPr>
        <w:t>24</w:t>
      </w:r>
      <w:r w:rsidR="0068608D">
        <w:rPr>
          <w:rFonts w:eastAsia="Times New Roman" w:cs="Times New Roman"/>
          <w:szCs w:val="19"/>
          <w:lang w:val="en-GB" w:eastAsia="pl-PL"/>
        </w:rPr>
        <w:t xml:space="preserve"> thousand). </w:t>
      </w:r>
    </w:p>
    <w:p w14:paraId="55EF11FC" w14:textId="33D6DA19" w:rsidR="000F607C" w:rsidRPr="00880E15" w:rsidRDefault="001E28EE" w:rsidP="000F607C">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C745E8">
        <w:rPr>
          <w:rFonts w:eastAsia="Times New Roman" w:cs="Times New Roman"/>
          <w:szCs w:val="19"/>
          <w:lang w:val="en-GB" w:eastAsia="pl-PL"/>
        </w:rPr>
        <w:t>f</w:t>
      </w:r>
      <w:r w:rsidR="006269CD">
        <w:rPr>
          <w:rFonts w:eastAsia="Times New Roman" w:cs="Times New Roman"/>
          <w:szCs w:val="19"/>
          <w:lang w:val="en-GB" w:eastAsia="pl-PL"/>
        </w:rPr>
        <w:t>irst</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6269CD">
        <w:rPr>
          <w:rFonts w:eastAsia="Times New Roman" w:cs="Times New Roman"/>
          <w:szCs w:val="19"/>
          <w:lang w:val="en-GB" w:eastAsia="pl-PL"/>
        </w:rPr>
        <w:t>3</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w:t>
      </w:r>
      <w:r w:rsidR="006269CD">
        <w:rPr>
          <w:rFonts w:eastAsia="Times New Roman" w:cs="Times New Roman"/>
          <w:szCs w:val="19"/>
          <w:lang w:val="en-GB" w:eastAsia="pl-PL"/>
        </w:rPr>
        <w:t xml:space="preserve">decline </w:t>
      </w:r>
      <w:r>
        <w:rPr>
          <w:rFonts w:eastAsia="Times New Roman" w:cs="Times New Roman"/>
          <w:szCs w:val="19"/>
          <w:lang w:val="en-GB" w:eastAsia="pl-PL"/>
        </w:rPr>
        <w:t xml:space="preserve">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6269CD" w:rsidRPr="006269CD">
        <w:rPr>
          <w:rFonts w:eastAsia="Times New Roman" w:cs="Times New Roman"/>
          <w:szCs w:val="19"/>
          <w:lang w:val="en-GB" w:eastAsia="pl-PL"/>
        </w:rPr>
        <w:t>agriculture, forestry and fishing</w:t>
      </w:r>
      <w:r w:rsidR="006269CD">
        <w:rPr>
          <w:rFonts w:eastAsia="Times New Roman" w:cs="Times New Roman"/>
          <w:szCs w:val="19"/>
          <w:lang w:val="en-GB" w:eastAsia="pl-PL"/>
        </w:rPr>
        <w:t xml:space="preserve"> section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6269CD">
        <w:rPr>
          <w:rFonts w:eastAsia="Times New Roman" w:cs="Times New Roman"/>
          <w:szCs w:val="19"/>
          <w:lang w:val="en-GB" w:eastAsia="pl-PL"/>
        </w:rPr>
        <w:t>113</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Pr>
          <w:rFonts w:eastAsia="Times New Roman" w:cs="Times New Roman"/>
          <w:szCs w:val="19"/>
          <w:lang w:val="en-GB" w:eastAsia="pl-PL"/>
        </w:rPr>
        <w:t xml:space="preserve">) and in </w:t>
      </w:r>
      <w:r w:rsidR="006269CD">
        <w:rPr>
          <w:rFonts w:eastAsia="Times New Roman" w:cs="Times New Roman"/>
          <w:szCs w:val="19"/>
          <w:lang w:val="en-GB" w:eastAsia="pl-PL"/>
        </w:rPr>
        <w:t>education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C745E8">
        <w:rPr>
          <w:rFonts w:eastAsia="Times New Roman" w:cs="Times New Roman"/>
          <w:szCs w:val="19"/>
          <w:lang w:val="en-GB" w:eastAsia="pl-PL"/>
        </w:rPr>
        <w:t>6</w:t>
      </w:r>
      <w:r w:rsidR="006269CD">
        <w:rPr>
          <w:rFonts w:eastAsia="Times New Roman" w:cs="Times New Roman"/>
          <w:szCs w:val="19"/>
          <w:lang w:val="en-GB" w:eastAsia="pl-PL"/>
        </w:rPr>
        <w:t>4</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while the highest </w:t>
      </w:r>
      <w:r w:rsidR="006269CD">
        <w:rPr>
          <w:rFonts w:eastAsia="Times New Roman" w:cs="Times New Roman"/>
          <w:szCs w:val="19"/>
          <w:lang w:val="en-GB" w:eastAsia="pl-PL"/>
        </w:rPr>
        <w:t>growth</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w:t>
      </w:r>
      <w:r w:rsidR="006269CD">
        <w:rPr>
          <w:rFonts w:eastAsia="Times New Roman" w:cs="Times New Roman"/>
          <w:szCs w:val="19"/>
          <w:lang w:val="en-GB" w:eastAsia="pl-PL"/>
        </w:rPr>
        <w:t xml:space="preserve">among </w:t>
      </w:r>
      <w:r w:rsidR="006F5A00">
        <w:rPr>
          <w:rFonts w:eastAsia="Times New Roman" w:cs="Times New Roman"/>
          <w:szCs w:val="19"/>
          <w:lang w:val="en-GB" w:eastAsia="pl-PL"/>
        </w:rPr>
        <w:t xml:space="preserve">the </w:t>
      </w:r>
      <w:r w:rsidR="006269CD">
        <w:rPr>
          <w:rFonts w:eastAsia="Times New Roman" w:cs="Times New Roman"/>
          <w:szCs w:val="19"/>
          <w:lang w:val="en-GB" w:eastAsia="pl-PL"/>
        </w:rPr>
        <w:t xml:space="preserve">employed persons </w:t>
      </w:r>
      <w:r>
        <w:rPr>
          <w:rFonts w:eastAsia="Times New Roman" w:cs="Times New Roman"/>
          <w:szCs w:val="19"/>
          <w:lang w:val="en-GB" w:eastAsia="pl-PL"/>
        </w:rPr>
        <w:t xml:space="preserve">in </w:t>
      </w:r>
      <w:r w:rsidR="006269CD" w:rsidRPr="006269CD">
        <w:rPr>
          <w:rFonts w:eastAsia="Times New Roman" w:cs="Times New Roman"/>
          <w:szCs w:val="19"/>
          <w:lang w:val="en-GB" w:eastAsia="pl-PL"/>
        </w:rPr>
        <w:t xml:space="preserve">human health and social work activities </w:t>
      </w:r>
      <w:r w:rsidR="00804EA2" w:rsidRPr="00880E15">
        <w:rPr>
          <w:rFonts w:eastAsia="Times New Roman" w:cs="Times New Roman"/>
          <w:szCs w:val="19"/>
          <w:lang w:val="en-GB" w:eastAsia="pl-PL"/>
        </w:rPr>
        <w:t xml:space="preserve">(by </w:t>
      </w:r>
      <w:r w:rsidR="006269CD">
        <w:rPr>
          <w:rFonts w:eastAsia="Times New Roman" w:cs="Times New Roman"/>
          <w:szCs w:val="19"/>
          <w:lang w:val="en-GB" w:eastAsia="pl-PL"/>
        </w:rPr>
        <w:t>64</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6269CD" w:rsidRPr="006269CD">
        <w:rPr>
          <w:shd w:val="clear" w:color="auto" w:fill="FFFFFF"/>
          <w:lang w:val="en-GB"/>
        </w:rPr>
        <w:t xml:space="preserve">professional, scientific and technical activities </w:t>
      </w:r>
      <w:r w:rsidR="00B502D5">
        <w:rPr>
          <w:shd w:val="clear" w:color="auto" w:fill="FFFFFF"/>
          <w:lang w:val="en-GB"/>
        </w:rPr>
        <w:t xml:space="preserve">section </w:t>
      </w:r>
      <w:r w:rsidR="00804EA2" w:rsidRPr="00880E15">
        <w:rPr>
          <w:rFonts w:eastAsia="Times New Roman" w:cs="Times New Roman"/>
          <w:szCs w:val="19"/>
          <w:lang w:val="en-GB" w:eastAsia="pl-PL"/>
        </w:rPr>
        <w:t xml:space="preserve">(by </w:t>
      </w:r>
      <w:r w:rsidR="00B502D5">
        <w:rPr>
          <w:rFonts w:eastAsia="Times New Roman" w:cs="Times New Roman"/>
          <w:szCs w:val="19"/>
          <w:lang w:val="en-GB" w:eastAsia="pl-PL"/>
        </w:rPr>
        <w:t>46</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47EEAF39" w:rsidR="00586D59" w:rsidRPr="00880E15" w:rsidRDefault="004E75E2" w:rsidP="001B7CF5">
      <w:pPr>
        <w:spacing w:line="288" w:lineRule="auto"/>
        <w:rPr>
          <w:lang w:val="en-GB"/>
        </w:rPr>
      </w:pPr>
      <w:r w:rsidRPr="00880E15">
        <w:rPr>
          <w:rFonts w:eastAsia="Times New Roman" w:cs="Times New Roman"/>
          <w:szCs w:val="19"/>
          <w:lang w:val="en-GB" w:eastAsia="pl-PL"/>
        </w:rPr>
        <w:t xml:space="preserve">In the </w:t>
      </w:r>
      <w:r w:rsidR="007552F2">
        <w:rPr>
          <w:rFonts w:eastAsia="Times New Roman" w:cs="Times New Roman"/>
          <w:szCs w:val="19"/>
          <w:lang w:val="en-GB" w:eastAsia="pl-PL"/>
        </w:rPr>
        <w:t>f</w:t>
      </w:r>
      <w:r w:rsidR="00296D0D">
        <w:rPr>
          <w:rFonts w:eastAsia="Times New Roman" w:cs="Times New Roman"/>
          <w:szCs w:val="19"/>
          <w:lang w:val="en-GB" w:eastAsia="pl-PL"/>
        </w:rPr>
        <w:t>irst</w:t>
      </w:r>
      <w:r w:rsidR="007C63C0" w:rsidRPr="00880E15">
        <w:rPr>
          <w:rFonts w:eastAsia="Times New Roman" w:cs="Times New Roman"/>
          <w:szCs w:val="19"/>
          <w:lang w:val="en-GB" w:eastAsia="pl-PL"/>
        </w:rPr>
        <w:t xml:space="preserve"> </w:t>
      </w:r>
      <w:r w:rsidRPr="00880E15">
        <w:rPr>
          <w:rFonts w:eastAsia="Times New Roman" w:cs="Times New Roman"/>
          <w:szCs w:val="19"/>
          <w:lang w:val="en-GB" w:eastAsia="pl-PL"/>
        </w:rPr>
        <w:t>quarter of 202</w:t>
      </w:r>
      <w:r w:rsidR="00296D0D">
        <w:rPr>
          <w:rFonts w:eastAsia="Times New Roman" w:cs="Times New Roman"/>
          <w:szCs w:val="19"/>
          <w:lang w:val="en-GB" w:eastAsia="pl-PL"/>
        </w:rPr>
        <w:t>4</w:t>
      </w:r>
      <w:r w:rsidRPr="00880E15">
        <w:rPr>
          <w:rFonts w:eastAsia="Times New Roman" w:cs="Times New Roman"/>
          <w:szCs w:val="19"/>
          <w:lang w:val="en-GB" w:eastAsia="pl-PL"/>
        </w:rPr>
        <w:t xml:space="preserve">, </w:t>
      </w:r>
      <w:r w:rsidR="00296D0D">
        <w:rPr>
          <w:rFonts w:eastAsia="Times New Roman" w:cs="Times New Roman"/>
          <w:szCs w:val="19"/>
          <w:lang w:val="en-GB" w:eastAsia="pl-PL"/>
        </w:rPr>
        <w:t>804</w:t>
      </w:r>
      <w:r w:rsidRPr="00880E15">
        <w:rPr>
          <w:rFonts w:eastAsia="Times New Roman" w:cs="Times New Roman"/>
          <w:szCs w:val="19"/>
          <w:lang w:val="en-GB" w:eastAsia="pl-PL"/>
        </w:rPr>
        <w:t xml:space="preserve"> </w:t>
      </w:r>
      <w:r w:rsidRPr="00880E15">
        <w:rPr>
          <w:lang w:val="en-GB"/>
        </w:rPr>
        <w:t xml:space="preserve">thousand persons had a job, but were not performing </w:t>
      </w:r>
      <w:r w:rsidR="002E2DF2">
        <w:rPr>
          <w:lang w:val="en-GB"/>
        </w:rPr>
        <w:t xml:space="preserve">the </w:t>
      </w:r>
      <w:r w:rsidRPr="00880E15">
        <w:rPr>
          <w:lang w:val="en-GB"/>
        </w:rPr>
        <w:t xml:space="preserve">work in the reference week, which accounted for </w:t>
      </w:r>
      <w:r w:rsidR="00296D0D">
        <w:rPr>
          <w:rFonts w:eastAsia="Times New Roman" w:cs="Times New Roman"/>
          <w:szCs w:val="19"/>
          <w:lang w:val="en-GB" w:eastAsia="pl-PL"/>
        </w:rPr>
        <w:t>4.7</w:t>
      </w:r>
      <w:r w:rsidRPr="00880E15">
        <w:rPr>
          <w:rFonts w:eastAsia="Times New Roman" w:cs="Times New Roman"/>
          <w:szCs w:val="19"/>
          <w:lang w:val="en-GB" w:eastAsia="pl-PL"/>
        </w:rPr>
        <w:t xml:space="preserve">% </w:t>
      </w:r>
      <w:r w:rsidRPr="00880E15">
        <w:rPr>
          <w:lang w:val="en-GB"/>
        </w:rPr>
        <w:t xml:space="preserve">of the total number of the employed (the corresponding population in the previous quarter </w:t>
      </w:r>
      <w:r w:rsidRPr="00237D76">
        <w:rPr>
          <w:lang w:val="en-GB"/>
        </w:rPr>
        <w:t>comprised</w:t>
      </w:r>
      <w:r w:rsidRPr="00880E15">
        <w:rPr>
          <w:lang w:val="en-GB"/>
        </w:rPr>
        <w:t xml:space="preserve"> </w:t>
      </w:r>
      <w:r w:rsidR="00296D0D">
        <w:rPr>
          <w:rFonts w:eastAsia="Times New Roman" w:cs="Times New Roman"/>
          <w:szCs w:val="19"/>
          <w:lang w:val="en-GB" w:eastAsia="pl-PL"/>
        </w:rPr>
        <w:t>936</w:t>
      </w:r>
      <w:r w:rsidRPr="00880E15">
        <w:rPr>
          <w:rFonts w:eastAsia="Times New Roman" w:cs="Times New Roman"/>
          <w:szCs w:val="19"/>
          <w:lang w:val="en-GB" w:eastAsia="pl-PL"/>
        </w:rPr>
        <w:t xml:space="preserve"> thousand, i.e. </w:t>
      </w:r>
      <w:r w:rsidR="00296D0D">
        <w:rPr>
          <w:rFonts w:eastAsia="Times New Roman" w:cs="Times New Roman"/>
          <w:szCs w:val="19"/>
          <w:lang w:val="en-GB" w:eastAsia="pl-PL"/>
        </w:rPr>
        <w:t>5.4</w:t>
      </w:r>
      <w:r w:rsidRPr="00880E15">
        <w:rPr>
          <w:rFonts w:eastAsia="Times New Roman" w:cs="Times New Roman"/>
          <w:szCs w:val="19"/>
          <w:lang w:val="en-GB" w:eastAsia="pl-PL"/>
        </w:rPr>
        <w:t>%, while a</w:t>
      </w:r>
      <w:r w:rsidR="002670E8">
        <w:rPr>
          <w:rFonts w:eastAsia="Times New Roman" w:cs="Times New Roman"/>
          <w:szCs w:val="19"/>
          <w:lang w:val="en-GB" w:eastAsia="pl-PL"/>
        </w:rPr>
        <w:t> </w:t>
      </w:r>
      <w:r w:rsidRPr="00880E15">
        <w:rPr>
          <w:rFonts w:eastAsia="Times New Roman" w:cs="Times New Roman"/>
          <w:szCs w:val="19"/>
          <w:lang w:val="en-GB" w:eastAsia="pl-PL"/>
        </w:rPr>
        <w:t xml:space="preserve">year ago it was </w:t>
      </w:r>
      <w:r w:rsidR="007552F2">
        <w:rPr>
          <w:rFonts w:eastAsia="Times New Roman" w:cs="Times New Roman"/>
          <w:szCs w:val="19"/>
          <w:lang w:val="en-GB" w:eastAsia="pl-PL"/>
        </w:rPr>
        <w:t>8</w:t>
      </w:r>
      <w:r w:rsidR="00296D0D">
        <w:rPr>
          <w:rFonts w:eastAsia="Times New Roman" w:cs="Times New Roman"/>
          <w:szCs w:val="19"/>
          <w:lang w:val="en-GB" w:eastAsia="pl-PL"/>
        </w:rPr>
        <w:t>04</w:t>
      </w:r>
      <w:r w:rsidRPr="00880E15">
        <w:rPr>
          <w:rFonts w:eastAsia="Times New Roman" w:cs="Times New Roman"/>
          <w:szCs w:val="19"/>
          <w:lang w:val="en-GB" w:eastAsia="pl-PL"/>
        </w:rPr>
        <w:t xml:space="preserve"> thousand, i.e. </w:t>
      </w:r>
      <w:r w:rsidR="007552F2">
        <w:rPr>
          <w:rFonts w:eastAsia="Times New Roman" w:cs="Times New Roman"/>
          <w:szCs w:val="19"/>
          <w:lang w:val="en-GB" w:eastAsia="pl-PL"/>
        </w:rPr>
        <w:t>4.</w:t>
      </w:r>
      <w:r w:rsidR="00296D0D">
        <w:rPr>
          <w:rFonts w:eastAsia="Times New Roman" w:cs="Times New Roman"/>
          <w:szCs w:val="19"/>
          <w:lang w:val="en-GB" w:eastAsia="pl-PL"/>
        </w:rPr>
        <w:t>6</w:t>
      </w:r>
      <w:r w:rsidRPr="00880E15">
        <w:rPr>
          <w:rFonts w:eastAsia="Times New Roman" w:cs="Times New Roman"/>
          <w:szCs w:val="19"/>
          <w:lang w:val="en-GB" w:eastAsia="pl-PL"/>
        </w:rPr>
        <w:t>%)</w:t>
      </w:r>
      <w:r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w:t>
      </w:r>
      <w:r w:rsidR="00A42373">
        <w:rPr>
          <w:lang w:val="en-GB"/>
        </w:rPr>
        <w:t>jointly</w:t>
      </w:r>
      <w:r w:rsidR="00231C5A">
        <w:rPr>
          <w:lang w:val="en-GB"/>
        </w:rPr>
        <w:t xml:space="preserve"> </w:t>
      </w:r>
      <w:r w:rsidR="00296D0D">
        <w:rPr>
          <w:lang w:val="en-GB"/>
        </w:rPr>
        <w:t>58.6</w:t>
      </w:r>
      <w:r w:rsidR="00A26085" w:rsidRPr="00A26085">
        <w:rPr>
          <w:lang w:val="en-GB"/>
        </w:rPr>
        <w:t>% of all causes of absence.</w:t>
      </w:r>
    </w:p>
    <w:p w14:paraId="181E0E05" w14:textId="1AEDB134" w:rsidR="00DF34C4" w:rsidRPr="001B7CF5" w:rsidRDefault="00315D76" w:rsidP="00296D0D">
      <w:pPr>
        <w:spacing w:line="288" w:lineRule="auto"/>
        <w:rPr>
          <w:rFonts w:eastAsia="Times New Roman" w:cs="Times New Roman"/>
          <w:szCs w:val="19"/>
          <w:lang w:val="en-GB" w:eastAsia="pl-PL"/>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07A990C6">
                <wp:simplePos x="0" y="0"/>
                <wp:positionH relativeFrom="column">
                  <wp:posOffset>5280660</wp:posOffset>
                </wp:positionH>
                <wp:positionV relativeFrom="paragraph">
                  <wp:posOffset>3810</wp:posOffset>
                </wp:positionV>
                <wp:extent cx="1657985" cy="800100"/>
                <wp:effectExtent l="0" t="0" r="0" b="0"/>
                <wp:wrapTight wrapText="bothSides">
                  <wp:wrapPolygon edited="0">
                    <wp:start x="745" y="0"/>
                    <wp:lineTo x="745" y="21086"/>
                    <wp:lineTo x="20599" y="21086"/>
                    <wp:lineTo x="20599" y="0"/>
                    <wp:lineTo x="745" y="0"/>
                  </wp:wrapPolygon>
                </wp:wrapTight>
                <wp:docPr id="30" name="Pole tekstowe 2" descr="9.4%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00100"/>
                        </a:xfrm>
                        <a:prstGeom prst="rect">
                          <a:avLst/>
                        </a:prstGeom>
                        <a:noFill/>
                        <a:ln w="9525">
                          <a:noFill/>
                          <a:miter lim="800000"/>
                          <a:headEnd/>
                          <a:tailEnd/>
                        </a:ln>
                      </wps:spPr>
                      <wps:txbx>
                        <w:txbxContent>
                          <w:p w14:paraId="73CE137C" w14:textId="7EF68FD7" w:rsidR="00B27EAD" w:rsidRPr="009554A3" w:rsidRDefault="00296D0D" w:rsidP="00E17EF2">
                            <w:pPr>
                              <w:pStyle w:val="tekstzboku"/>
                              <w:rPr>
                                <w:lang w:val="en-GB"/>
                              </w:rPr>
                            </w:pPr>
                            <w:r>
                              <w:rPr>
                                <w:lang w:val="en-GB"/>
                              </w:rPr>
                              <w:t>9.4</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9.4% of the total number of employed persons worked in a form of remote work " style="position:absolute;margin-left:415.8pt;margin-top:.3pt;width:130.55pt;height: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" filled="f" stroked="f">
                <v:textbox inset=",0">
                  <w:txbxContent>
                    <w:p w14:paraId="73CE137C" w14:textId="7EF68FD7" w:rsidR="00B27EAD" w:rsidRPr="009554A3" w:rsidRDefault="00296D0D" w:rsidP="00E17EF2">
                      <w:pPr>
                        <w:pStyle w:val="tekstzboku"/>
                        <w:rPr>
                          <w:lang w:val="en-GB"/>
                        </w:rPr>
                      </w:pPr>
                      <w:r>
                        <w:rPr>
                          <w:lang w:val="en-GB"/>
                        </w:rPr>
                        <w:t>9.4</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3F158E">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296D0D">
        <w:rPr>
          <w:rFonts w:eastAsia="Times New Roman" w:cs="Times New Roman"/>
          <w:szCs w:val="19"/>
          <w:lang w:val="en-GB" w:eastAsia="pl-PL"/>
        </w:rPr>
        <w:t>602</w:t>
      </w:r>
      <w:r w:rsidR="000009D6">
        <w:rPr>
          <w:rFonts w:eastAsia="Times New Roman" w:cs="Times New Roman"/>
          <w:szCs w:val="19"/>
          <w:lang w:val="en-GB" w:eastAsia="pl-PL"/>
        </w:rPr>
        <w:t> </w:t>
      </w:r>
      <w:r w:rsidR="004C07B7" w:rsidRPr="00880E15">
        <w:rPr>
          <w:lang w:val="en-GB"/>
        </w:rPr>
        <w:t>thousand, which accounted for 1</w:t>
      </w:r>
      <w:r w:rsidR="00296D0D">
        <w:rPr>
          <w:lang w:val="en-GB"/>
        </w:rPr>
        <w:t>5.1</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 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296D0D">
        <w:rPr>
          <w:rFonts w:eastAsia="Times New Roman" w:cs="Times New Roman"/>
          <w:szCs w:val="19"/>
          <w:lang w:val="en-GB" w:eastAsia="pl-PL"/>
        </w:rPr>
        <w:t>614</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xml:space="preserve">, i.e. </w:t>
      </w:r>
      <w:r w:rsidR="00296D0D">
        <w:rPr>
          <w:rFonts w:eastAsia="Times New Roman" w:cs="Times New Roman"/>
          <w:szCs w:val="19"/>
          <w:lang w:val="en-GB" w:eastAsia="pl-PL"/>
        </w:rPr>
        <w:t>9.4</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49AED34B" w14:textId="740F64B8" w:rsidR="00E8634F" w:rsidRDefault="001B7CF5" w:rsidP="00982DCF">
      <w:pPr>
        <w:pStyle w:val="Lead"/>
        <w:spacing w:after="240"/>
        <w:rPr>
          <w:lang w:val="en-GB"/>
        </w:rPr>
      </w:pPr>
      <w:r w:rsidRPr="00022659">
        <mc:AlternateContent>
          <mc:Choice Requires="wps">
            <w:drawing>
              <wp:anchor distT="45720" distB="45720" distL="114300" distR="114300" simplePos="0" relativeHeight="251639296" behindDoc="0" locked="0" layoutInCell="1" allowOverlap="1" wp14:anchorId="408264D0" wp14:editId="76FA686D">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3F22DF48" w:rsidR="00B27EAD" w:rsidRPr="005F09BC" w:rsidRDefault="00CE40A9"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3.1</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3.1%&#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KlWB618CAABwBAAADgAAAAAAAAAAAAAAAAAuAgAAZHJzL2Uyb0Rv&#10;Yy54bWxQSwECLQAUAAYACAAAACEACgOdqd4AAAAHAQAADwAAAAAAAAAAAAAAAAC5BAAAZHJzL2Rv&#10;d25yZXYueG1sUEsFBgAAAAAEAAQA8wAAAMQFAAAAAA==&#10;" fillcolor="#001d77" stroked="f">
                <v:stroke joinstyle="miter"/>
                <v:textbox>
                  <w:txbxContent>
                    <w:p w14:paraId="2A0DE0F8" w14:textId="3F22DF48" w:rsidR="00B27EAD" w:rsidRPr="005F09BC" w:rsidRDefault="00CE40A9"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3.1</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022659">
        <w:rPr>
          <w:lang w:val="en-GB"/>
        </w:rPr>
        <w:t xml:space="preserve">In the </w:t>
      </w:r>
      <w:r w:rsidR="00CE40A9">
        <w:rPr>
          <w:lang w:val="en-GB"/>
        </w:rPr>
        <w:t>f</w:t>
      </w:r>
      <w:r w:rsidR="00296D0D">
        <w:rPr>
          <w:lang w:val="en-GB"/>
        </w:rPr>
        <w:t>irst</w:t>
      </w:r>
      <w:r w:rsidR="00EF1C49" w:rsidRPr="00022659">
        <w:rPr>
          <w:lang w:val="en-GB"/>
        </w:rPr>
        <w:t xml:space="preserve"> quarter of</w:t>
      </w:r>
      <w:r w:rsidR="00EF1C49" w:rsidRPr="009554A3">
        <w:rPr>
          <w:lang w:val="en-GB"/>
        </w:rPr>
        <w:t xml:space="preserve"> 202</w:t>
      </w:r>
      <w:r w:rsidR="00296D0D">
        <w:rPr>
          <w:lang w:val="en-GB"/>
        </w:rPr>
        <w:t>4</w:t>
      </w:r>
      <w:r w:rsidR="00EF1C49" w:rsidRPr="009554A3">
        <w:rPr>
          <w:lang w:val="en-GB"/>
        </w:rPr>
        <w:t xml:space="preserve">, unemployed persons accounted for </w:t>
      </w:r>
      <w:r w:rsidR="00CE40A9">
        <w:rPr>
          <w:lang w:val="en-GB"/>
        </w:rPr>
        <w:t>3.1</w:t>
      </w:r>
      <w:r w:rsidR="000F607C" w:rsidRPr="009554A3">
        <w:rPr>
          <w:lang w:val="en-GB"/>
        </w:rPr>
        <w:t xml:space="preserve">% </w:t>
      </w:r>
      <w:r w:rsidR="000D4326" w:rsidRPr="009554A3">
        <w:rPr>
          <w:lang w:val="en-GB"/>
        </w:rPr>
        <w:t xml:space="preserve">of the economically active population aged </w:t>
      </w:r>
      <w:r w:rsidR="000F607C" w:rsidRPr="009554A3">
        <w:rPr>
          <w:lang w:val="en-GB"/>
        </w:rPr>
        <w:t>15</w:t>
      </w:r>
      <w:r w:rsidR="007801E6">
        <w:rPr>
          <w:lang w:val="en-GB"/>
        </w:rPr>
        <w:t>-</w:t>
      </w:r>
      <w:r w:rsidR="000F607C" w:rsidRPr="009554A3">
        <w:rPr>
          <w:lang w:val="en-GB"/>
        </w:rPr>
        <w:t xml:space="preserve">89. </w:t>
      </w:r>
      <w:r w:rsidR="009415AB" w:rsidRPr="009415AB">
        <w:rPr>
          <w:lang w:val="en-GB"/>
        </w:rPr>
        <w:t>Unemployment intensity (measured by the unemployment rate)</w:t>
      </w:r>
      <w:r w:rsidR="009415AB">
        <w:rPr>
          <w:lang w:val="en-GB"/>
        </w:rPr>
        <w:t xml:space="preserve"> </w:t>
      </w:r>
      <w:r w:rsidR="00296D0D" w:rsidRPr="00296D0D">
        <w:rPr>
          <w:lang w:val="en-GB"/>
        </w:rPr>
        <w:t xml:space="preserve">remained at the level observed in the </w:t>
      </w:r>
      <w:r w:rsidR="00024698">
        <w:rPr>
          <w:lang w:val="en-GB"/>
        </w:rPr>
        <w:t>previous</w:t>
      </w:r>
      <w:r w:rsidR="00296D0D" w:rsidRPr="00296D0D">
        <w:rPr>
          <w:lang w:val="en-GB"/>
        </w:rPr>
        <w:t xml:space="preserve"> quarter, but increased compared to the first quarter of 2023 - by 0.2 p</w:t>
      </w:r>
      <w:r w:rsidR="00296D0D">
        <w:rPr>
          <w:lang w:val="en-GB"/>
        </w:rPr>
        <w:t>p</w:t>
      </w:r>
      <w:r w:rsidR="00296D0D" w:rsidRPr="00296D0D">
        <w:rPr>
          <w:lang w:val="en-GB"/>
        </w:rPr>
        <w:t>. The</w:t>
      </w:r>
      <w:r w:rsidR="00296D0D">
        <w:rPr>
          <w:lang w:val="en-GB"/>
        </w:rPr>
        <w:t xml:space="preserve"> u</w:t>
      </w:r>
      <w:r w:rsidR="00CE40A9" w:rsidRPr="00CE40A9">
        <w:rPr>
          <w:lang w:val="en-GB"/>
        </w:rPr>
        <w:t>nemployment rate was lower among men than among women (</w:t>
      </w:r>
      <w:r w:rsidR="00296D0D">
        <w:rPr>
          <w:lang w:val="en-GB"/>
        </w:rPr>
        <w:t>3.0</w:t>
      </w:r>
      <w:r w:rsidR="00CE40A9" w:rsidRPr="00CE40A9">
        <w:rPr>
          <w:lang w:val="en-GB"/>
        </w:rPr>
        <w:t>% vs. 3.</w:t>
      </w:r>
      <w:r w:rsidR="00296D0D">
        <w:rPr>
          <w:lang w:val="en-GB"/>
        </w:rPr>
        <w:t>4</w:t>
      </w:r>
      <w:r w:rsidR="00CE40A9" w:rsidRPr="00CE40A9">
        <w:rPr>
          <w:lang w:val="en-GB"/>
        </w:rPr>
        <w:t>%, respectively).</w:t>
      </w:r>
    </w:p>
    <w:p w14:paraId="6EACF820" w14:textId="3DB4F6AC" w:rsidR="000A27DF" w:rsidRPr="00693943" w:rsidRDefault="003E416C" w:rsidP="00D2165B">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641344" behindDoc="1" locked="0" layoutInCell="1" allowOverlap="1" wp14:anchorId="62135F7F" wp14:editId="65DA2019">
                <wp:simplePos x="0" y="0"/>
                <wp:positionH relativeFrom="column">
                  <wp:posOffset>5322570</wp:posOffset>
                </wp:positionH>
                <wp:positionV relativeFrom="paragraph">
                  <wp:posOffset>228600</wp:posOffset>
                </wp:positionV>
                <wp:extent cx="1645920" cy="929640"/>
                <wp:effectExtent l="0" t="0" r="0" b="3810"/>
                <wp:wrapTight wrapText="bothSides">
                  <wp:wrapPolygon edited="0">
                    <wp:start x="750" y="0"/>
                    <wp:lineTo x="750" y="21246"/>
                    <wp:lineTo x="20750" y="21246"/>
                    <wp:lineTo x="20750" y="0"/>
                    <wp:lineTo x="750" y="0"/>
                  </wp:wrapPolygon>
                </wp:wrapTight>
                <wp:docPr id="4" name="Pole tekstowe 2" descr="The number of unemployed persons was higher both compared to the previous quarter and the same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29640"/>
                        </a:xfrm>
                        <a:prstGeom prst="rect">
                          <a:avLst/>
                        </a:prstGeom>
                        <a:noFill/>
                        <a:ln w="9525">
                          <a:noFill/>
                          <a:miter lim="800000"/>
                          <a:headEnd/>
                          <a:tailEnd/>
                        </a:ln>
                      </wps:spPr>
                      <wps:txbx>
                        <w:txbxContent>
                          <w:p w14:paraId="3F411827" w14:textId="3434E3DF"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was </w:t>
                            </w:r>
                            <w:r w:rsidR="00E14F41">
                              <w:rPr>
                                <w:bCs w:val="0"/>
                                <w:lang w:val="en-GB"/>
                              </w:rPr>
                              <w:t>higher</w:t>
                            </w:r>
                            <w:r w:rsidR="003013FA">
                              <w:rPr>
                                <w:bCs w:val="0"/>
                                <w:lang w:val="en-GB"/>
                              </w:rPr>
                              <w:t xml:space="preserve"> both compared to the </w:t>
                            </w:r>
                            <w:r w:rsidR="00E60000">
                              <w:rPr>
                                <w:bCs w:val="0"/>
                                <w:lang w:val="en-GB"/>
                              </w:rPr>
                              <w:t xml:space="preserve">previous quarter </w:t>
                            </w:r>
                            <w:r w:rsidR="00E60000" w:rsidRPr="00E60000">
                              <w:rPr>
                                <w:bCs w:val="0"/>
                                <w:lang w:val="en-GB"/>
                              </w:rPr>
                              <w:t>and the same period of the previous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35F7F" id="_x0000_t202" coordsize="21600,21600" o:spt="202" path="m,l,21600r21600,l21600,xe">
                <v:stroke joinstyle="miter"/>
                <v:path gradientshapeok="t" o:connecttype="rect"/>
              </v:shapetype>
              <v:shape id="_x0000_s1034" type="#_x0000_t202" alt="The number of unemployed persons was higher both compared to the previous quarter and the same period of the previous year" style="position:absolute;margin-left:419.1pt;margin-top:18pt;width:129.6pt;height:73.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" filled="f" stroked="f">
                <v:textbox inset=",0">
                  <w:txbxContent>
                    <w:p w14:paraId="3F411827" w14:textId="3434E3DF"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was </w:t>
                      </w:r>
                      <w:r w:rsidR="00E14F41">
                        <w:rPr>
                          <w:bCs w:val="0"/>
                          <w:lang w:val="en-GB"/>
                        </w:rPr>
                        <w:t>higher</w:t>
                      </w:r>
                      <w:r w:rsidR="003013FA">
                        <w:rPr>
                          <w:bCs w:val="0"/>
                          <w:lang w:val="en-GB"/>
                        </w:rPr>
                        <w:t xml:space="preserve"> </w:t>
                      </w:r>
                      <w:bookmarkStart w:id="19" w:name="_GoBack"/>
                      <w:r w:rsidR="003013FA">
                        <w:rPr>
                          <w:bCs w:val="0"/>
                          <w:lang w:val="en-GB"/>
                        </w:rPr>
                        <w:t>both</w:t>
                      </w:r>
                      <w:bookmarkEnd w:id="19"/>
                      <w:r w:rsidR="003013FA">
                        <w:rPr>
                          <w:bCs w:val="0"/>
                          <w:lang w:val="en-GB"/>
                        </w:rPr>
                        <w:t xml:space="preserve"> compared to the </w:t>
                      </w:r>
                      <w:r w:rsidR="00E60000">
                        <w:rPr>
                          <w:bCs w:val="0"/>
                          <w:lang w:val="en-GB"/>
                        </w:rPr>
                        <w:t xml:space="preserve">previous quarter </w:t>
                      </w:r>
                      <w:r w:rsidR="00E60000" w:rsidRPr="00E60000">
                        <w:rPr>
                          <w:bCs w:val="0"/>
                          <w:lang w:val="en-GB"/>
                        </w:rPr>
                        <w:t>and the same period of the previous year</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01F08759" w14:textId="61FBC0AF" w:rsidR="00190966" w:rsidRDefault="00454BCD" w:rsidP="000F607C">
      <w:pPr>
        <w:spacing w:line="288" w:lineRule="auto"/>
        <w:rPr>
          <w:rFonts w:eastAsia="Times New Roman" w:cs="Times New Roman"/>
          <w:szCs w:val="19"/>
          <w:lang w:val="en-GB" w:eastAsia="pl-PL"/>
        </w:rPr>
      </w:pPr>
      <w:bookmarkStart w:id="1" w:name="_Hlk74913153"/>
      <w:r w:rsidRPr="00454BCD">
        <w:rPr>
          <w:rFonts w:eastAsia="Times New Roman" w:cs="Times New Roman"/>
          <w:szCs w:val="19"/>
          <w:lang w:val="en-GB" w:eastAsia="pl-PL"/>
        </w:rPr>
        <w:t xml:space="preserve">In the </w:t>
      </w:r>
      <w:r>
        <w:rPr>
          <w:rFonts w:eastAsia="Times New Roman" w:cs="Times New Roman"/>
          <w:szCs w:val="19"/>
          <w:lang w:val="en-GB" w:eastAsia="pl-PL"/>
        </w:rPr>
        <w:t>f</w:t>
      </w:r>
      <w:r w:rsidR="00155D44">
        <w:rPr>
          <w:rFonts w:eastAsia="Times New Roman" w:cs="Times New Roman"/>
          <w:szCs w:val="19"/>
          <w:lang w:val="en-GB" w:eastAsia="pl-PL"/>
        </w:rPr>
        <w:t>irst</w:t>
      </w:r>
      <w:r w:rsidRPr="00454BCD">
        <w:rPr>
          <w:rFonts w:eastAsia="Times New Roman" w:cs="Times New Roman"/>
          <w:szCs w:val="19"/>
          <w:lang w:val="en-GB" w:eastAsia="pl-PL"/>
        </w:rPr>
        <w:t xml:space="preserve"> quarter of 202</w:t>
      </w:r>
      <w:r w:rsidR="00155D44">
        <w:rPr>
          <w:rFonts w:eastAsia="Times New Roman" w:cs="Times New Roman"/>
          <w:szCs w:val="19"/>
          <w:lang w:val="en-GB" w:eastAsia="pl-PL"/>
        </w:rPr>
        <w:t>4</w:t>
      </w:r>
      <w:r w:rsidRPr="00454BCD">
        <w:rPr>
          <w:rFonts w:eastAsia="Times New Roman" w:cs="Times New Roman"/>
          <w:szCs w:val="19"/>
          <w:lang w:val="en-GB" w:eastAsia="pl-PL"/>
        </w:rPr>
        <w:t>, the population of unemployed pe</w:t>
      </w:r>
      <w:r>
        <w:rPr>
          <w:rFonts w:eastAsia="Times New Roman" w:cs="Times New Roman"/>
          <w:szCs w:val="19"/>
          <w:lang w:val="en-GB" w:eastAsia="pl-PL"/>
        </w:rPr>
        <w:t>rsons</w:t>
      </w:r>
      <w:r w:rsidRPr="00454BCD">
        <w:rPr>
          <w:rFonts w:eastAsia="Times New Roman" w:cs="Times New Roman"/>
          <w:szCs w:val="19"/>
          <w:lang w:val="en-GB" w:eastAsia="pl-PL"/>
        </w:rPr>
        <w:t xml:space="preserve"> aged 15-74 was 5</w:t>
      </w:r>
      <w:r w:rsidR="00155D44">
        <w:rPr>
          <w:rFonts w:eastAsia="Times New Roman" w:cs="Times New Roman"/>
          <w:szCs w:val="19"/>
          <w:lang w:val="en-GB" w:eastAsia="pl-PL"/>
        </w:rPr>
        <w:t>59</w:t>
      </w:r>
      <w:r w:rsidR="00E14F41">
        <w:rPr>
          <w:rFonts w:eastAsia="Times New Roman" w:cs="Times New Roman"/>
          <w:szCs w:val="19"/>
          <w:lang w:val="en-GB" w:eastAsia="pl-PL"/>
        </w:rPr>
        <w:t> </w:t>
      </w:r>
      <w:r>
        <w:rPr>
          <w:rFonts w:eastAsia="Times New Roman" w:cs="Times New Roman"/>
          <w:szCs w:val="19"/>
          <w:lang w:val="en-GB" w:eastAsia="pl-PL"/>
        </w:rPr>
        <w:t>thousand</w:t>
      </w:r>
      <w:r w:rsidRPr="00454BCD">
        <w:rPr>
          <w:rFonts w:eastAsia="Times New Roman" w:cs="Times New Roman"/>
          <w:szCs w:val="19"/>
          <w:lang w:val="en-GB" w:eastAsia="pl-PL"/>
        </w:rPr>
        <w:t xml:space="preserve"> and was </w:t>
      </w:r>
      <w:r w:rsidR="00FE4DFD">
        <w:rPr>
          <w:rFonts w:eastAsia="Times New Roman" w:cs="Times New Roman"/>
          <w:szCs w:val="19"/>
          <w:lang w:val="en-GB" w:eastAsia="pl-PL"/>
        </w:rPr>
        <w:t xml:space="preserve">slightly </w:t>
      </w:r>
      <w:r w:rsidRPr="00454BCD">
        <w:rPr>
          <w:rFonts w:eastAsia="Times New Roman" w:cs="Times New Roman"/>
          <w:szCs w:val="19"/>
          <w:lang w:val="en-GB" w:eastAsia="pl-PL"/>
        </w:rPr>
        <w:t xml:space="preserve">higher than in the </w:t>
      </w:r>
      <w:r w:rsidR="00155D44">
        <w:rPr>
          <w:rFonts w:eastAsia="Times New Roman" w:cs="Times New Roman"/>
          <w:szCs w:val="19"/>
          <w:lang w:val="en-GB" w:eastAsia="pl-PL"/>
        </w:rPr>
        <w:t xml:space="preserve">fourth </w:t>
      </w:r>
      <w:r w:rsidRPr="00454BCD">
        <w:rPr>
          <w:rFonts w:eastAsia="Times New Roman" w:cs="Times New Roman"/>
          <w:szCs w:val="19"/>
          <w:lang w:val="en-GB" w:eastAsia="pl-PL"/>
        </w:rPr>
        <w:t xml:space="preserve">quarter of 2023 </w:t>
      </w:r>
      <w:r w:rsidR="004267F1">
        <w:rPr>
          <w:rFonts w:eastAsia="Times New Roman" w:cs="Times New Roman"/>
          <w:szCs w:val="19"/>
          <w:lang w:val="en-GB" w:eastAsia="pl-PL"/>
        </w:rPr>
        <w:t>–</w:t>
      </w:r>
      <w:r w:rsidRPr="00454BCD">
        <w:rPr>
          <w:rFonts w:eastAsia="Times New Roman" w:cs="Times New Roman"/>
          <w:szCs w:val="19"/>
          <w:lang w:val="en-GB" w:eastAsia="pl-PL"/>
        </w:rPr>
        <w:t xml:space="preserve"> by </w:t>
      </w:r>
      <w:r w:rsidR="00E60000">
        <w:rPr>
          <w:rFonts w:eastAsia="Times New Roman" w:cs="Times New Roman"/>
          <w:szCs w:val="19"/>
          <w:lang w:val="en-GB" w:eastAsia="pl-PL"/>
        </w:rPr>
        <w:t>12</w:t>
      </w:r>
      <w:r w:rsidRPr="00454BCD">
        <w:rPr>
          <w:rFonts w:eastAsia="Times New Roman" w:cs="Times New Roman"/>
          <w:szCs w:val="19"/>
          <w:lang w:val="en-GB" w:eastAsia="pl-PL"/>
        </w:rPr>
        <w:t xml:space="preserve"> thousand, i.e. by </w:t>
      </w:r>
      <w:r w:rsidR="00E60000">
        <w:rPr>
          <w:rFonts w:eastAsia="Times New Roman" w:cs="Times New Roman"/>
          <w:szCs w:val="19"/>
          <w:lang w:val="en-GB" w:eastAsia="pl-PL"/>
        </w:rPr>
        <w:t>2.2</w:t>
      </w:r>
      <w:r w:rsidRPr="00454BCD">
        <w:rPr>
          <w:rFonts w:eastAsia="Times New Roman" w:cs="Times New Roman"/>
          <w:szCs w:val="19"/>
          <w:lang w:val="en-GB" w:eastAsia="pl-PL"/>
        </w:rPr>
        <w:t xml:space="preserve">%, </w:t>
      </w:r>
      <w:r w:rsidR="00663AF5">
        <w:rPr>
          <w:rFonts w:eastAsia="Times New Roman" w:cs="Times New Roman"/>
          <w:szCs w:val="19"/>
          <w:lang w:val="en-GB" w:eastAsia="pl-PL"/>
        </w:rPr>
        <w:t>as well as</w:t>
      </w:r>
      <w:r w:rsidR="00663AF5" w:rsidRPr="00454BCD">
        <w:rPr>
          <w:rFonts w:eastAsia="Times New Roman" w:cs="Times New Roman"/>
          <w:szCs w:val="19"/>
          <w:lang w:val="en-GB" w:eastAsia="pl-PL"/>
        </w:rPr>
        <w:t xml:space="preserve"> </w:t>
      </w:r>
      <w:r w:rsidRPr="00454BCD">
        <w:rPr>
          <w:rFonts w:eastAsia="Times New Roman" w:cs="Times New Roman"/>
          <w:szCs w:val="19"/>
          <w:lang w:val="en-GB" w:eastAsia="pl-PL"/>
        </w:rPr>
        <w:t xml:space="preserve">in the </w:t>
      </w:r>
      <w:r>
        <w:rPr>
          <w:rFonts w:eastAsia="Times New Roman" w:cs="Times New Roman"/>
          <w:szCs w:val="19"/>
          <w:lang w:val="en-GB" w:eastAsia="pl-PL"/>
        </w:rPr>
        <w:t>f</w:t>
      </w:r>
      <w:r w:rsidR="00E60000">
        <w:rPr>
          <w:rFonts w:eastAsia="Times New Roman" w:cs="Times New Roman"/>
          <w:szCs w:val="19"/>
          <w:lang w:val="en-GB" w:eastAsia="pl-PL"/>
        </w:rPr>
        <w:t>irst</w:t>
      </w:r>
      <w:r w:rsidRPr="00454BCD">
        <w:rPr>
          <w:rFonts w:eastAsia="Times New Roman" w:cs="Times New Roman"/>
          <w:szCs w:val="19"/>
          <w:lang w:val="en-GB" w:eastAsia="pl-PL"/>
        </w:rPr>
        <w:t xml:space="preserve"> quarter of 202</w:t>
      </w:r>
      <w:r w:rsidR="00E60000">
        <w:rPr>
          <w:rFonts w:eastAsia="Times New Roman" w:cs="Times New Roman"/>
          <w:szCs w:val="19"/>
          <w:lang w:val="en-GB" w:eastAsia="pl-PL"/>
        </w:rPr>
        <w:t>3</w:t>
      </w:r>
      <w:r w:rsidRPr="00454BCD">
        <w:rPr>
          <w:rFonts w:eastAsia="Times New Roman" w:cs="Times New Roman"/>
          <w:szCs w:val="19"/>
          <w:lang w:val="en-GB" w:eastAsia="pl-PL"/>
        </w:rPr>
        <w:t xml:space="preserve"> </w:t>
      </w:r>
      <w:r w:rsidR="004267F1">
        <w:rPr>
          <w:rFonts w:eastAsia="Times New Roman" w:cs="Times New Roman"/>
          <w:szCs w:val="19"/>
          <w:lang w:val="en-GB" w:eastAsia="pl-PL"/>
        </w:rPr>
        <w:t xml:space="preserve">– </w:t>
      </w:r>
      <w:r w:rsidRPr="00454BCD">
        <w:rPr>
          <w:rFonts w:eastAsia="Times New Roman" w:cs="Times New Roman"/>
          <w:szCs w:val="19"/>
          <w:lang w:val="en-GB" w:eastAsia="pl-PL"/>
        </w:rPr>
        <w:t>by 3</w:t>
      </w:r>
      <w:r w:rsidR="00E60000">
        <w:rPr>
          <w:rFonts w:eastAsia="Times New Roman" w:cs="Times New Roman"/>
          <w:szCs w:val="19"/>
          <w:lang w:val="en-GB" w:eastAsia="pl-PL"/>
        </w:rPr>
        <w:t>9</w:t>
      </w:r>
      <w:r w:rsidRPr="00454BCD">
        <w:rPr>
          <w:rFonts w:eastAsia="Times New Roman" w:cs="Times New Roman"/>
          <w:szCs w:val="19"/>
          <w:lang w:val="en-GB" w:eastAsia="pl-PL"/>
        </w:rPr>
        <w:t xml:space="preserve"> thousand, i.e. by 7.</w:t>
      </w:r>
      <w:r w:rsidR="00E60000">
        <w:rPr>
          <w:rFonts w:eastAsia="Times New Roman" w:cs="Times New Roman"/>
          <w:szCs w:val="19"/>
          <w:lang w:val="en-GB" w:eastAsia="pl-PL"/>
        </w:rPr>
        <w:t>5</w:t>
      </w:r>
      <w:r w:rsidRPr="00454BCD">
        <w:rPr>
          <w:rFonts w:eastAsia="Times New Roman" w:cs="Times New Roman"/>
          <w:szCs w:val="19"/>
          <w:lang w:val="en-GB" w:eastAsia="pl-PL"/>
        </w:rPr>
        <w:t>%.</w:t>
      </w:r>
      <w:r w:rsidR="00190966" w:rsidRPr="00190966">
        <w:rPr>
          <w:rFonts w:eastAsia="Times New Roman" w:cs="Times New Roman"/>
          <w:szCs w:val="19"/>
          <w:lang w:val="en-GB" w:eastAsia="pl-PL"/>
        </w:rPr>
        <w:t xml:space="preserve"> </w:t>
      </w:r>
    </w:p>
    <w:p w14:paraId="745CAAF7" w14:textId="31F9C906" w:rsidR="00D2165B" w:rsidRDefault="00190966" w:rsidP="00D2165B">
      <w:pPr>
        <w:spacing w:after="0" w:line="288" w:lineRule="auto"/>
        <w:rPr>
          <w:lang w:val="en-GB"/>
        </w:rPr>
      </w:pPr>
      <w:r w:rsidRPr="00693943">
        <w:rPr>
          <w:rFonts w:eastAsia="Times New Roman" w:cs="Times New Roman"/>
          <w:szCs w:val="19"/>
          <w:lang w:val="en-GB" w:eastAsia="pl-PL"/>
        </w:rPr>
        <w:t xml:space="preserve">In the </w:t>
      </w:r>
      <w:r>
        <w:rPr>
          <w:rFonts w:eastAsia="Times New Roman" w:cs="Times New Roman"/>
          <w:szCs w:val="19"/>
          <w:lang w:val="en-GB" w:eastAsia="pl-PL"/>
        </w:rPr>
        <w:t>f</w:t>
      </w:r>
      <w:r w:rsidR="00A43D01">
        <w:rPr>
          <w:rFonts w:eastAsia="Times New Roman" w:cs="Times New Roman"/>
          <w:szCs w:val="19"/>
          <w:lang w:val="en-GB" w:eastAsia="pl-PL"/>
        </w:rPr>
        <w:t>irst</w:t>
      </w:r>
      <w:r w:rsidRPr="00693943">
        <w:rPr>
          <w:rFonts w:eastAsia="Times New Roman" w:cs="Times New Roman"/>
          <w:szCs w:val="19"/>
          <w:lang w:val="en-GB" w:eastAsia="pl-PL"/>
        </w:rPr>
        <w:t xml:space="preserve"> quarter of 202</w:t>
      </w:r>
      <w:r w:rsidR="00584B02">
        <w:rPr>
          <w:rFonts w:eastAsia="Times New Roman" w:cs="Times New Roman"/>
          <w:szCs w:val="19"/>
          <w:lang w:val="en-GB" w:eastAsia="pl-PL"/>
        </w:rPr>
        <w:t>4</w:t>
      </w:r>
      <w:r w:rsidRPr="00693943">
        <w:rPr>
          <w:rFonts w:eastAsia="Times New Roman" w:cs="Times New Roman"/>
          <w:szCs w:val="19"/>
          <w:lang w:val="en-GB" w:eastAsia="pl-PL"/>
        </w:rPr>
        <w:t xml:space="preserve">, </w:t>
      </w:r>
      <w:r w:rsidR="009472D9">
        <w:rPr>
          <w:rFonts w:eastAsia="Times New Roman" w:cs="Times New Roman"/>
          <w:szCs w:val="19"/>
          <w:lang w:val="en-GB" w:eastAsia="pl-PL"/>
        </w:rPr>
        <w:t>more than</w:t>
      </w:r>
      <w:r>
        <w:rPr>
          <w:rFonts w:eastAsia="Times New Roman" w:cs="Times New Roman"/>
          <w:szCs w:val="19"/>
          <w:lang w:val="en-GB" w:eastAsia="pl-PL"/>
        </w:rPr>
        <w:t xml:space="preserve"> half of </w:t>
      </w:r>
      <w:r w:rsidRPr="00693943">
        <w:rPr>
          <w:rFonts w:eastAsia="Times New Roman" w:cs="Times New Roman"/>
          <w:szCs w:val="19"/>
          <w:lang w:val="en-GB" w:eastAsia="pl-PL"/>
        </w:rPr>
        <w:t xml:space="preserve">unemployed population </w:t>
      </w:r>
      <w:r w:rsidR="008965B5">
        <w:rPr>
          <w:rFonts w:eastAsia="Times New Roman" w:cs="Times New Roman"/>
          <w:szCs w:val="19"/>
          <w:lang w:val="en-GB" w:eastAsia="pl-PL"/>
        </w:rPr>
        <w:t>were</w:t>
      </w:r>
      <w:r w:rsidR="008965B5" w:rsidRPr="00693943">
        <w:rPr>
          <w:rFonts w:eastAsia="Times New Roman" w:cs="Times New Roman"/>
          <w:szCs w:val="19"/>
          <w:lang w:val="en-GB" w:eastAsia="pl-PL"/>
        </w:rPr>
        <w:t xml:space="preserve"> </w:t>
      </w:r>
      <w:r w:rsidRPr="00693943">
        <w:rPr>
          <w:rFonts w:eastAsia="Times New Roman" w:cs="Times New Roman"/>
          <w:szCs w:val="19"/>
          <w:lang w:val="en-GB" w:eastAsia="pl-PL"/>
        </w:rPr>
        <w:t>me</w:t>
      </w:r>
      <w:r>
        <w:rPr>
          <w:rFonts w:eastAsia="Times New Roman" w:cs="Times New Roman"/>
          <w:szCs w:val="19"/>
          <w:lang w:val="en-GB" w:eastAsia="pl-PL"/>
        </w:rPr>
        <w:t>n</w:t>
      </w:r>
      <w:r w:rsidRPr="00693943">
        <w:rPr>
          <w:rFonts w:eastAsia="Times New Roman" w:cs="Times New Roman"/>
          <w:szCs w:val="19"/>
          <w:lang w:val="en-GB" w:eastAsia="pl-PL"/>
        </w:rPr>
        <w:t xml:space="preserve"> – 5</w:t>
      </w:r>
      <w:r w:rsidR="00584B02">
        <w:rPr>
          <w:rFonts w:eastAsia="Times New Roman" w:cs="Times New Roman"/>
          <w:szCs w:val="19"/>
          <w:lang w:val="en-GB" w:eastAsia="pl-PL"/>
        </w:rPr>
        <w:t>0</w:t>
      </w:r>
      <w:r w:rsidR="00C913B4">
        <w:rPr>
          <w:rFonts w:eastAsia="Times New Roman" w:cs="Times New Roman"/>
          <w:szCs w:val="19"/>
          <w:lang w:val="en-GB" w:eastAsia="pl-PL"/>
        </w:rPr>
        <w:t>.</w:t>
      </w:r>
      <w:r w:rsidR="00584B02">
        <w:rPr>
          <w:rFonts w:eastAsia="Times New Roman" w:cs="Times New Roman"/>
          <w:szCs w:val="19"/>
          <w:lang w:val="en-GB" w:eastAsia="pl-PL"/>
        </w:rPr>
        <w:t>8</w:t>
      </w:r>
      <w:r w:rsidRPr="00693943">
        <w:rPr>
          <w:rFonts w:eastAsia="Times New Roman" w:cs="Times New Roman"/>
          <w:szCs w:val="19"/>
          <w:lang w:val="en-GB" w:eastAsia="pl-PL"/>
        </w:rPr>
        <w:t>%, i.e. 2</w:t>
      </w:r>
      <w:r>
        <w:rPr>
          <w:rFonts w:eastAsia="Times New Roman" w:cs="Times New Roman"/>
          <w:szCs w:val="19"/>
          <w:lang w:val="en-GB" w:eastAsia="pl-PL"/>
        </w:rPr>
        <w:t>8</w:t>
      </w:r>
      <w:r w:rsidR="00584B02">
        <w:rPr>
          <w:rFonts w:eastAsia="Times New Roman" w:cs="Times New Roman"/>
          <w:szCs w:val="19"/>
          <w:lang w:val="en-GB" w:eastAsia="pl-PL"/>
        </w:rPr>
        <w:t>4</w:t>
      </w:r>
      <w:r>
        <w:rPr>
          <w:rFonts w:eastAsia="Times New Roman" w:cs="Times New Roman"/>
          <w:szCs w:val="19"/>
          <w:lang w:val="en-GB" w:eastAsia="pl-PL"/>
        </w:rPr>
        <w:t> </w:t>
      </w:r>
      <w:r w:rsidRPr="00693943">
        <w:rPr>
          <w:rFonts w:eastAsia="Times New Roman" w:cs="Times New Roman"/>
          <w:szCs w:val="19"/>
          <w:lang w:val="en-GB" w:eastAsia="pl-PL"/>
        </w:rPr>
        <w:t>thousand</w:t>
      </w:r>
      <w:r>
        <w:rPr>
          <w:rFonts w:eastAsia="Times New Roman" w:cs="Times New Roman"/>
          <w:szCs w:val="19"/>
          <w:lang w:val="en-GB" w:eastAsia="pl-PL"/>
        </w:rPr>
        <w:t xml:space="preserve">. </w:t>
      </w:r>
      <w:r w:rsidR="00A42373">
        <w:rPr>
          <w:rFonts w:eastAsia="Times New Roman" w:cs="Times New Roman"/>
          <w:szCs w:val="19"/>
          <w:lang w:val="en-GB" w:eastAsia="pl-PL"/>
        </w:rPr>
        <w:t>U</w:t>
      </w:r>
      <w:r>
        <w:rPr>
          <w:rFonts w:eastAsia="Times New Roman" w:cs="Times New Roman"/>
          <w:szCs w:val="19"/>
          <w:lang w:val="en-GB" w:eastAsia="pl-PL"/>
        </w:rPr>
        <w:t xml:space="preserve">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 xml:space="preserve">constituted </w:t>
      </w:r>
      <w:r w:rsidR="00584B02">
        <w:rPr>
          <w:rFonts w:eastAsia="Times New Roman" w:cs="Times New Roman"/>
          <w:szCs w:val="19"/>
          <w:lang w:val="en-GB" w:eastAsia="pl-PL"/>
        </w:rPr>
        <w:t>57.6</w:t>
      </w:r>
      <w:r w:rsidRPr="00693943">
        <w:rPr>
          <w:rFonts w:eastAsia="Times New Roman" w:cs="Times New Roman"/>
          <w:szCs w:val="19"/>
          <w:lang w:val="en-GB" w:eastAsia="pl-PL"/>
        </w:rPr>
        <w:t xml:space="preserve">% of </w:t>
      </w:r>
      <w:r>
        <w:rPr>
          <w:rFonts w:eastAsia="Times New Roman" w:cs="Times New Roman"/>
          <w:szCs w:val="19"/>
          <w:lang w:val="en-GB" w:eastAsia="pl-PL"/>
        </w:rPr>
        <w:t>the total number of the unemployed</w:t>
      </w:r>
      <w:r w:rsidR="001B4257">
        <w:rPr>
          <w:rFonts w:eastAsia="Times New Roman" w:cs="Times New Roman"/>
          <w:szCs w:val="19"/>
          <w:lang w:val="en-GB" w:eastAsia="pl-PL"/>
        </w:rPr>
        <w:t xml:space="preserve">, </w:t>
      </w:r>
      <w:r w:rsidRPr="00693943">
        <w:rPr>
          <w:rFonts w:eastAsia="Times New Roman" w:cs="Times New Roman"/>
          <w:szCs w:val="19"/>
          <w:lang w:val="en-GB" w:eastAsia="pl-PL"/>
        </w:rPr>
        <w:t xml:space="preserve">i.e. </w:t>
      </w:r>
      <w:r w:rsidR="00584B02">
        <w:rPr>
          <w:rFonts w:eastAsia="Times New Roman" w:cs="Times New Roman"/>
          <w:szCs w:val="19"/>
          <w:lang w:val="en-GB" w:eastAsia="pl-PL"/>
        </w:rPr>
        <w:t>322</w:t>
      </w:r>
      <w:r w:rsidRPr="00693943">
        <w:rPr>
          <w:rFonts w:eastAsia="Times New Roman" w:cs="Times New Roman"/>
          <w:szCs w:val="19"/>
          <w:lang w:val="en-GB" w:eastAsia="pl-PL"/>
        </w:rPr>
        <w:t> thousand</w:t>
      </w:r>
      <w:r>
        <w:rPr>
          <w:rFonts w:eastAsia="Times New Roman" w:cs="Times New Roman"/>
          <w:szCs w:val="19"/>
          <w:lang w:val="en-GB" w:eastAsia="pl-PL"/>
        </w:rPr>
        <w:t xml:space="preserve"> </w:t>
      </w:r>
      <w:r w:rsidRPr="00190966">
        <w:rPr>
          <w:rFonts w:eastAsia="Times New Roman" w:cs="Times New Roman"/>
          <w:szCs w:val="19"/>
          <w:lang w:val="en-GB" w:eastAsia="pl-PL"/>
        </w:rPr>
        <w:t>which is a</w:t>
      </w:r>
      <w:r>
        <w:rPr>
          <w:rFonts w:eastAsia="Times New Roman" w:cs="Times New Roman"/>
          <w:szCs w:val="19"/>
          <w:lang w:val="en-GB" w:eastAsia="pl-PL"/>
        </w:rPr>
        <w:t> </w:t>
      </w:r>
      <w:r w:rsidRPr="00190966">
        <w:rPr>
          <w:rFonts w:eastAsia="Times New Roman" w:cs="Times New Roman"/>
          <w:szCs w:val="19"/>
          <w:lang w:val="en-GB" w:eastAsia="pl-PL"/>
        </w:rPr>
        <w:t xml:space="preserve">significantly lower percentage than the share of the urban population in the population </w:t>
      </w:r>
      <w:r w:rsidR="006A09D7">
        <w:rPr>
          <w:rFonts w:eastAsia="Times New Roman" w:cs="Times New Roman"/>
          <w:szCs w:val="19"/>
          <w:lang w:val="en-GB" w:eastAsia="pl-PL"/>
        </w:rPr>
        <w:t xml:space="preserve">of Poland </w:t>
      </w:r>
      <w:r w:rsidRPr="00190966">
        <w:rPr>
          <w:rFonts w:eastAsia="Times New Roman" w:cs="Times New Roman"/>
          <w:szCs w:val="19"/>
          <w:lang w:val="en-GB" w:eastAsia="pl-PL"/>
        </w:rPr>
        <w:t>(60%).</w:t>
      </w:r>
      <w:r w:rsidR="00D2165B" w:rsidRPr="00D2165B">
        <w:rPr>
          <w:lang w:val="en-GB"/>
        </w:rPr>
        <w:t xml:space="preserve"> </w:t>
      </w:r>
    </w:p>
    <w:p w14:paraId="79006E6B" w14:textId="31EF23BF" w:rsidR="00584B02" w:rsidRDefault="00D2165B" w:rsidP="00D2165B">
      <w:pPr>
        <w:spacing w:after="0" w:line="288" w:lineRule="auto"/>
        <w:rPr>
          <w:rFonts w:eastAsia="Times New Roman" w:cs="Times New Roman"/>
          <w:szCs w:val="19"/>
          <w:lang w:val="en-GB" w:eastAsia="pl-PL"/>
        </w:rPr>
      </w:pPr>
      <w:r w:rsidRPr="00D2165B">
        <w:rPr>
          <w:rFonts w:eastAsia="Times New Roman" w:cs="Times New Roman"/>
          <w:szCs w:val="19"/>
          <w:lang w:val="en-GB" w:eastAsia="pl-PL"/>
        </w:rPr>
        <w:lastRenderedPageBreak/>
        <w:t xml:space="preserve">It is also worth noting that the percentage of unemployed in the total population aged 15-89 </w:t>
      </w:r>
      <w:r w:rsidR="00A42373">
        <w:rPr>
          <w:rFonts w:eastAsia="Times New Roman" w:cs="Times New Roman"/>
          <w:szCs w:val="19"/>
          <w:lang w:val="en-GB" w:eastAsia="pl-PL"/>
        </w:rPr>
        <w:t xml:space="preserve">in subpopulation by </w:t>
      </w:r>
      <w:r w:rsidRPr="00D2165B">
        <w:rPr>
          <w:rFonts w:eastAsia="Times New Roman" w:cs="Times New Roman"/>
          <w:szCs w:val="19"/>
          <w:lang w:val="en-GB" w:eastAsia="pl-PL"/>
        </w:rPr>
        <w:t>sex and place of residence reaches similar values ranging from 1.7% to 2.0%.</w:t>
      </w:r>
    </w:p>
    <w:p w14:paraId="7AA1F6AF" w14:textId="3E3B358C" w:rsidR="00454BCD" w:rsidRPr="00454BCD" w:rsidRDefault="00461647" w:rsidP="00190966">
      <w:pPr>
        <w:spacing w:line="288" w:lineRule="auto"/>
        <w:rPr>
          <w:b/>
          <w:shd w:val="clear" w:color="auto" w:fill="FFFFFF"/>
          <w:lang w:val="en-GB"/>
        </w:rPr>
      </w:pPr>
      <w:r>
        <w:rPr>
          <w:rFonts w:eastAsia="Times New Roman" w:cs="Times New Roman"/>
          <w:noProof/>
          <w:szCs w:val="19"/>
          <w:lang w:val="en-GB" w:eastAsia="pl-PL"/>
        </w:rPr>
        <w:drawing>
          <wp:anchor distT="0" distB="0" distL="114300" distR="114300" simplePos="0" relativeHeight="251702784" behindDoc="0" locked="0" layoutInCell="1" allowOverlap="1" wp14:anchorId="3BF08B6D" wp14:editId="4343A9BA">
            <wp:simplePos x="0" y="0"/>
            <wp:positionH relativeFrom="margin">
              <wp:align>center</wp:align>
            </wp:positionH>
            <wp:positionV relativeFrom="paragraph">
              <wp:posOffset>231140</wp:posOffset>
            </wp:positionV>
            <wp:extent cx="4819015" cy="2308860"/>
            <wp:effectExtent l="0" t="0" r="635" b="0"/>
            <wp:wrapSquare wrapText="bothSides"/>
            <wp:docPr id="37" name="Obraz 37" descr="The chart presents the unemployed persons aged 15-74 and unemployment rate of persons aged 15-89 from the first quarter of 2021 to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9015" cy="2308860"/>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372BBB5E" w14:textId="4A188EED" w:rsidR="00E34C8D" w:rsidRDefault="003869BD" w:rsidP="001B53EB">
      <w:pPr>
        <w:spacing w:before="240" w:line="288" w:lineRule="auto"/>
        <w:rPr>
          <w:rFonts w:eastAsia="Times New Roman" w:cs="Times New Roman"/>
          <w:szCs w:val="19"/>
          <w:lang w:val="en-GB" w:eastAsia="pl-PL"/>
        </w:rPr>
      </w:pPr>
      <w:r w:rsidRPr="00DB2C98">
        <w:rPr>
          <w:rFonts w:eastAsia="Times New Roman" w:cs="Times New Roman"/>
          <w:szCs w:val="19"/>
          <w:lang w:val="en-GB" w:eastAsia="pl-PL"/>
        </w:rPr>
        <w:t xml:space="preserve">Compared to the previous quarter, </w:t>
      </w:r>
      <w:r w:rsidR="00E34C8D">
        <w:rPr>
          <w:rFonts w:eastAsia="Times New Roman" w:cs="Times New Roman"/>
          <w:szCs w:val="19"/>
          <w:lang w:val="en-GB" w:eastAsia="pl-PL"/>
        </w:rPr>
        <w:t xml:space="preserve">the number of unemployed persons increased among women (by 10 thousand, i.e. 3.8%), </w:t>
      </w:r>
      <w:r w:rsidR="00FE4DFD" w:rsidRPr="00FE4DFD">
        <w:rPr>
          <w:rFonts w:eastAsia="Times New Roman" w:cs="Times New Roman"/>
          <w:szCs w:val="19"/>
          <w:lang w:val="en-GB" w:eastAsia="pl-PL"/>
        </w:rPr>
        <w:t>and among men it remained at a similar level.</w:t>
      </w:r>
      <w:r w:rsidR="00E34C8D" w:rsidRPr="00E34C8D">
        <w:rPr>
          <w:rFonts w:eastAsia="Times New Roman" w:cs="Times New Roman"/>
          <w:szCs w:val="19"/>
          <w:lang w:val="en-GB" w:eastAsia="pl-PL"/>
        </w:rPr>
        <w:t xml:space="preserve"> The number of unemployed among urban residents increased (by 30 thousand, i.e. 10.3%), while among rural residents there was a decrease (by 18 thousand, i.e. 7.1%).</w:t>
      </w:r>
    </w:p>
    <w:p w14:paraId="253595B7" w14:textId="26264BDD" w:rsidR="00DA760A" w:rsidRDefault="00E3242E" w:rsidP="003869BD">
      <w:pPr>
        <w:spacing w:line="288" w:lineRule="auto"/>
        <w:rPr>
          <w:rFonts w:eastAsia="Times New Roman" w:cs="Times New Roman"/>
          <w:szCs w:val="19"/>
          <w:lang w:val="en-GB" w:eastAsia="pl-PL"/>
        </w:rPr>
      </w:pPr>
      <w:r w:rsidRPr="00E3242E">
        <w:rPr>
          <w:rFonts w:eastAsia="Times New Roman" w:cs="Times New Roman"/>
          <w:szCs w:val="19"/>
          <w:lang w:val="en-GB" w:eastAsia="pl-PL"/>
        </w:rPr>
        <w:t>The increase in the number of unemployed p</w:t>
      </w:r>
      <w:r>
        <w:rPr>
          <w:rFonts w:eastAsia="Times New Roman" w:cs="Times New Roman"/>
          <w:szCs w:val="19"/>
          <w:lang w:val="en-GB" w:eastAsia="pl-PL"/>
        </w:rPr>
        <w:t>ersons</w:t>
      </w:r>
      <w:r w:rsidRPr="00E3242E">
        <w:rPr>
          <w:rFonts w:eastAsia="Times New Roman" w:cs="Times New Roman"/>
          <w:szCs w:val="19"/>
          <w:lang w:val="en-GB" w:eastAsia="pl-PL"/>
        </w:rPr>
        <w:t xml:space="preserve"> </w:t>
      </w:r>
      <w:r>
        <w:rPr>
          <w:rFonts w:eastAsia="Times New Roman" w:cs="Times New Roman"/>
          <w:szCs w:val="19"/>
          <w:lang w:val="en-GB" w:eastAsia="pl-PL"/>
        </w:rPr>
        <w:t>over the</w:t>
      </w:r>
      <w:r w:rsidRPr="00E3242E">
        <w:rPr>
          <w:rFonts w:eastAsia="Times New Roman" w:cs="Times New Roman"/>
          <w:szCs w:val="19"/>
          <w:lang w:val="en-GB" w:eastAsia="pl-PL"/>
        </w:rPr>
        <w:t xml:space="preserve"> year </w:t>
      </w:r>
      <w:r w:rsidR="00A42373">
        <w:rPr>
          <w:rFonts w:eastAsia="Times New Roman" w:cs="Times New Roman"/>
          <w:szCs w:val="19"/>
          <w:lang w:val="en-GB" w:eastAsia="pl-PL"/>
        </w:rPr>
        <w:t xml:space="preserve">(compared to the first quarter of 2023) </w:t>
      </w:r>
      <w:r w:rsidRPr="00F801C3">
        <w:rPr>
          <w:rFonts w:eastAsia="Times New Roman" w:cs="Times New Roman"/>
          <w:szCs w:val="19"/>
          <w:lang w:val="en-GB" w:eastAsia="pl-PL"/>
        </w:rPr>
        <w:t>was mainly due to the</w:t>
      </w:r>
      <w:r w:rsidRPr="00E3242E">
        <w:rPr>
          <w:rFonts w:eastAsia="Times New Roman" w:cs="Times New Roman"/>
          <w:szCs w:val="19"/>
          <w:lang w:val="en-GB" w:eastAsia="pl-PL"/>
        </w:rPr>
        <w:t xml:space="preserve"> increase in this population among women (by 4</w:t>
      </w:r>
      <w:r w:rsidR="00E34C8D">
        <w:rPr>
          <w:rFonts w:eastAsia="Times New Roman" w:cs="Times New Roman"/>
          <w:szCs w:val="19"/>
          <w:lang w:val="en-GB" w:eastAsia="pl-PL"/>
        </w:rPr>
        <w:t>8</w:t>
      </w:r>
      <w:r w:rsidR="007311AE">
        <w:rPr>
          <w:rFonts w:eastAsia="Times New Roman" w:cs="Times New Roman"/>
          <w:szCs w:val="19"/>
          <w:lang w:val="en-GB" w:eastAsia="pl-PL"/>
        </w:rPr>
        <w:t> </w:t>
      </w:r>
      <w:r w:rsidRPr="00E3242E">
        <w:rPr>
          <w:rFonts w:eastAsia="Times New Roman" w:cs="Times New Roman"/>
          <w:szCs w:val="19"/>
          <w:lang w:val="en-GB" w:eastAsia="pl-PL"/>
        </w:rPr>
        <w:t xml:space="preserve">thousand, i.e. </w:t>
      </w:r>
      <w:r w:rsidR="00E34C8D">
        <w:rPr>
          <w:rFonts w:eastAsia="Times New Roman" w:cs="Times New Roman"/>
          <w:szCs w:val="19"/>
          <w:lang w:val="en-GB" w:eastAsia="pl-PL"/>
        </w:rPr>
        <w:t>21.1</w:t>
      </w:r>
      <w:r w:rsidRPr="00E3242E">
        <w:rPr>
          <w:rFonts w:eastAsia="Times New Roman" w:cs="Times New Roman"/>
          <w:szCs w:val="19"/>
          <w:lang w:val="en-GB" w:eastAsia="pl-PL"/>
        </w:rPr>
        <w:t xml:space="preserve">%), </w:t>
      </w:r>
      <w:r w:rsidR="00DA760A">
        <w:rPr>
          <w:rFonts w:eastAsia="Times New Roman" w:cs="Times New Roman"/>
          <w:szCs w:val="19"/>
          <w:lang w:val="en-GB" w:eastAsia="pl-PL"/>
        </w:rPr>
        <w:t xml:space="preserve">while among men it </w:t>
      </w:r>
      <w:r w:rsidRPr="00E3242E">
        <w:rPr>
          <w:rFonts w:eastAsia="Times New Roman" w:cs="Times New Roman"/>
          <w:szCs w:val="19"/>
          <w:lang w:val="en-GB" w:eastAsia="pl-PL"/>
        </w:rPr>
        <w:t>decrease</w:t>
      </w:r>
      <w:r w:rsidR="0056651B">
        <w:rPr>
          <w:rFonts w:eastAsia="Times New Roman" w:cs="Times New Roman"/>
          <w:szCs w:val="19"/>
          <w:lang w:val="en-GB" w:eastAsia="pl-PL"/>
        </w:rPr>
        <w:t>d</w:t>
      </w:r>
      <w:r w:rsidRPr="00E3242E">
        <w:rPr>
          <w:rFonts w:eastAsia="Times New Roman" w:cs="Times New Roman"/>
          <w:szCs w:val="19"/>
          <w:lang w:val="en-GB" w:eastAsia="pl-PL"/>
        </w:rPr>
        <w:t xml:space="preserve"> (by </w:t>
      </w:r>
      <w:r w:rsidR="00E34C8D">
        <w:rPr>
          <w:rFonts w:eastAsia="Times New Roman" w:cs="Times New Roman"/>
          <w:szCs w:val="19"/>
          <w:lang w:val="en-GB" w:eastAsia="pl-PL"/>
        </w:rPr>
        <w:t>9</w:t>
      </w:r>
      <w:r w:rsidRPr="00E3242E">
        <w:rPr>
          <w:rFonts w:eastAsia="Times New Roman" w:cs="Times New Roman"/>
          <w:szCs w:val="19"/>
          <w:lang w:val="en-GB" w:eastAsia="pl-PL"/>
        </w:rPr>
        <w:t xml:space="preserve"> thousand, i.e. </w:t>
      </w:r>
      <w:r w:rsidR="00E34C8D">
        <w:rPr>
          <w:rFonts w:eastAsia="Times New Roman" w:cs="Times New Roman"/>
          <w:szCs w:val="19"/>
          <w:lang w:val="en-GB" w:eastAsia="pl-PL"/>
        </w:rPr>
        <w:t>3.1</w:t>
      </w:r>
      <w:r w:rsidRPr="00E3242E">
        <w:rPr>
          <w:rFonts w:eastAsia="Times New Roman" w:cs="Times New Roman"/>
          <w:szCs w:val="19"/>
          <w:lang w:val="en-GB" w:eastAsia="pl-PL"/>
        </w:rPr>
        <w:t xml:space="preserve">%). Among the unemployed classified according to </w:t>
      </w:r>
      <w:r>
        <w:rPr>
          <w:rFonts w:eastAsia="Times New Roman" w:cs="Times New Roman"/>
          <w:szCs w:val="19"/>
          <w:lang w:val="en-GB" w:eastAsia="pl-PL"/>
        </w:rPr>
        <w:t xml:space="preserve">the </w:t>
      </w:r>
      <w:r w:rsidRPr="00E3242E">
        <w:rPr>
          <w:rFonts w:eastAsia="Times New Roman" w:cs="Times New Roman"/>
          <w:szCs w:val="19"/>
          <w:lang w:val="en-GB" w:eastAsia="pl-PL"/>
        </w:rPr>
        <w:t xml:space="preserve">place of residence, a greater increase </w:t>
      </w:r>
      <w:r w:rsidR="00DA760A">
        <w:rPr>
          <w:rFonts w:eastAsia="Times New Roman" w:cs="Times New Roman"/>
          <w:szCs w:val="19"/>
          <w:lang w:val="en-GB" w:eastAsia="pl-PL"/>
        </w:rPr>
        <w:t xml:space="preserve">in the analysed period </w:t>
      </w:r>
      <w:r w:rsidRPr="00E3242E">
        <w:rPr>
          <w:rFonts w:eastAsia="Times New Roman" w:cs="Times New Roman"/>
          <w:szCs w:val="19"/>
          <w:lang w:val="en-GB" w:eastAsia="pl-PL"/>
        </w:rPr>
        <w:t>occurred among rural residents (by 2</w:t>
      </w:r>
      <w:r w:rsidR="00E34C8D">
        <w:rPr>
          <w:rFonts w:eastAsia="Times New Roman" w:cs="Times New Roman"/>
          <w:szCs w:val="19"/>
          <w:lang w:val="en-GB" w:eastAsia="pl-PL"/>
        </w:rPr>
        <w:t>4</w:t>
      </w:r>
      <w:r>
        <w:rPr>
          <w:rFonts w:eastAsia="Times New Roman" w:cs="Times New Roman"/>
          <w:szCs w:val="19"/>
          <w:lang w:val="en-GB" w:eastAsia="pl-PL"/>
        </w:rPr>
        <w:t> </w:t>
      </w:r>
      <w:r w:rsidRPr="00E3242E">
        <w:rPr>
          <w:rFonts w:eastAsia="Times New Roman" w:cs="Times New Roman"/>
          <w:szCs w:val="19"/>
          <w:lang w:val="en-GB" w:eastAsia="pl-PL"/>
        </w:rPr>
        <w:t>thousand, i.e. 1</w:t>
      </w:r>
      <w:r w:rsidR="00E34C8D">
        <w:rPr>
          <w:rFonts w:eastAsia="Times New Roman" w:cs="Times New Roman"/>
          <w:szCs w:val="19"/>
          <w:lang w:val="en-GB" w:eastAsia="pl-PL"/>
        </w:rPr>
        <w:t>1.3</w:t>
      </w:r>
      <w:r w:rsidRPr="00E3242E">
        <w:rPr>
          <w:rFonts w:eastAsia="Times New Roman" w:cs="Times New Roman"/>
          <w:szCs w:val="19"/>
          <w:lang w:val="en-GB" w:eastAsia="pl-PL"/>
        </w:rPr>
        <w:t xml:space="preserve">%) </w:t>
      </w:r>
      <w:r w:rsidR="00E34C8D" w:rsidRPr="00E34C8D">
        <w:rPr>
          <w:rFonts w:eastAsia="Times New Roman" w:cs="Times New Roman"/>
          <w:szCs w:val="19"/>
          <w:lang w:val="en-GB" w:eastAsia="pl-PL"/>
        </w:rPr>
        <w:t>than among urban residents (by 16 thousand, i.e. 5.2%).</w:t>
      </w:r>
    </w:p>
    <w:p w14:paraId="1A13082E" w14:textId="7678FCE5" w:rsidR="00E34C8D" w:rsidRDefault="00E34C8D" w:rsidP="003869BD">
      <w:pPr>
        <w:spacing w:line="288" w:lineRule="auto"/>
        <w:rPr>
          <w:rFonts w:eastAsia="Times New Roman" w:cs="Times New Roman"/>
          <w:szCs w:val="19"/>
          <w:lang w:val="en-GB" w:eastAsia="pl-PL"/>
        </w:rPr>
      </w:pPr>
      <w:r w:rsidRPr="00E34C8D">
        <w:rPr>
          <w:rFonts w:eastAsia="Times New Roman" w:cs="Times New Roman"/>
          <w:szCs w:val="19"/>
          <w:lang w:val="en-GB" w:eastAsia="pl-PL"/>
        </w:rPr>
        <w:t>Compared to the previous quarter</w:t>
      </w:r>
      <w:r w:rsidR="00E21884">
        <w:rPr>
          <w:rFonts w:eastAsia="Times New Roman" w:cs="Times New Roman"/>
          <w:szCs w:val="19"/>
          <w:lang w:val="en-GB" w:eastAsia="pl-PL"/>
        </w:rPr>
        <w:t xml:space="preserve"> </w:t>
      </w:r>
      <w:r w:rsidRPr="00E34C8D">
        <w:rPr>
          <w:rFonts w:eastAsia="Times New Roman" w:cs="Times New Roman"/>
          <w:szCs w:val="19"/>
          <w:lang w:val="en-GB" w:eastAsia="pl-PL"/>
        </w:rPr>
        <w:t>the unemployment rate remained at the same level</w:t>
      </w:r>
      <w:r w:rsidR="00FE4DFD">
        <w:rPr>
          <w:rFonts w:eastAsia="Times New Roman" w:cs="Times New Roman"/>
          <w:szCs w:val="19"/>
          <w:lang w:val="en-GB" w:eastAsia="pl-PL"/>
        </w:rPr>
        <w:t xml:space="preserve"> 3.1%. </w:t>
      </w:r>
      <w:r w:rsidR="00FE4DFD" w:rsidRPr="00FE4DFD">
        <w:rPr>
          <w:rFonts w:eastAsia="Times New Roman" w:cs="Times New Roman"/>
          <w:szCs w:val="19"/>
          <w:lang w:val="en-GB" w:eastAsia="pl-PL"/>
        </w:rPr>
        <w:t>Slightly greater changes in the intensity of unemployment occurred only depending on the place of residence</w:t>
      </w:r>
      <w:r w:rsidR="00E21884">
        <w:rPr>
          <w:rFonts w:eastAsia="Times New Roman" w:cs="Times New Roman"/>
          <w:szCs w:val="19"/>
          <w:lang w:val="en-GB" w:eastAsia="pl-PL"/>
        </w:rPr>
        <w:t>,</w:t>
      </w:r>
      <w:r w:rsidR="00FE4DFD" w:rsidRPr="00FE4DFD">
        <w:rPr>
          <w:rFonts w:eastAsia="Times New Roman" w:cs="Times New Roman"/>
          <w:szCs w:val="19"/>
          <w:lang w:val="en-GB" w:eastAsia="pl-PL"/>
        </w:rPr>
        <w:t xml:space="preserve"> among urban residents there was an increase in the indicator by 0.3 p</w:t>
      </w:r>
      <w:r w:rsidR="00FE4DFD">
        <w:rPr>
          <w:rFonts w:eastAsia="Times New Roman" w:cs="Times New Roman"/>
          <w:szCs w:val="19"/>
          <w:lang w:val="en-GB" w:eastAsia="pl-PL"/>
        </w:rPr>
        <w:t>p</w:t>
      </w:r>
      <w:r w:rsidR="00475F12">
        <w:rPr>
          <w:rFonts w:eastAsia="Times New Roman" w:cs="Times New Roman"/>
          <w:szCs w:val="19"/>
          <w:lang w:val="en-GB" w:eastAsia="pl-PL"/>
        </w:rPr>
        <w:t xml:space="preserve">. </w:t>
      </w:r>
      <w:r w:rsidR="00A42373">
        <w:rPr>
          <w:rFonts w:eastAsia="Times New Roman" w:cs="Times New Roman"/>
          <w:szCs w:val="19"/>
          <w:lang w:val="en-GB" w:eastAsia="pl-PL"/>
        </w:rPr>
        <w:t>to 3.0%</w:t>
      </w:r>
      <w:r w:rsidR="00FE4DFD" w:rsidRPr="00FE4DFD">
        <w:rPr>
          <w:rFonts w:eastAsia="Times New Roman" w:cs="Times New Roman"/>
          <w:szCs w:val="19"/>
          <w:lang w:val="en-GB" w:eastAsia="pl-PL"/>
        </w:rPr>
        <w:t xml:space="preserve">, </w:t>
      </w:r>
      <w:r w:rsidR="00A42373">
        <w:rPr>
          <w:rFonts w:eastAsia="Times New Roman" w:cs="Times New Roman"/>
          <w:szCs w:val="19"/>
          <w:lang w:val="en-GB" w:eastAsia="pl-PL"/>
        </w:rPr>
        <w:t xml:space="preserve">and </w:t>
      </w:r>
      <w:r w:rsidR="00FE4DFD" w:rsidRPr="00FE4DFD">
        <w:rPr>
          <w:rFonts w:eastAsia="Times New Roman" w:cs="Times New Roman"/>
          <w:szCs w:val="19"/>
          <w:lang w:val="en-GB" w:eastAsia="pl-PL"/>
        </w:rPr>
        <w:t xml:space="preserve">in rural areas there was a decrease </w:t>
      </w:r>
      <w:r w:rsidR="00024698">
        <w:rPr>
          <w:rFonts w:eastAsia="Times New Roman" w:cs="Times New Roman"/>
          <w:szCs w:val="19"/>
          <w:lang w:val="en-GB" w:eastAsia="pl-PL"/>
        </w:rPr>
        <w:t xml:space="preserve">– </w:t>
      </w:r>
      <w:r w:rsidR="00FE4DFD" w:rsidRPr="00FE4DFD">
        <w:rPr>
          <w:rFonts w:eastAsia="Times New Roman" w:cs="Times New Roman"/>
          <w:szCs w:val="19"/>
          <w:lang w:val="en-GB" w:eastAsia="pl-PL"/>
        </w:rPr>
        <w:t xml:space="preserve"> by 0.2 p</w:t>
      </w:r>
      <w:r w:rsidR="00FE4DFD">
        <w:rPr>
          <w:rFonts w:eastAsia="Times New Roman" w:cs="Times New Roman"/>
          <w:szCs w:val="19"/>
          <w:lang w:val="en-GB" w:eastAsia="pl-PL"/>
        </w:rPr>
        <w:t>p</w:t>
      </w:r>
      <w:r w:rsidR="00475F12">
        <w:rPr>
          <w:rFonts w:eastAsia="Times New Roman" w:cs="Times New Roman"/>
          <w:szCs w:val="19"/>
          <w:lang w:val="en-GB" w:eastAsia="pl-PL"/>
        </w:rPr>
        <w:t>.</w:t>
      </w:r>
      <w:r w:rsidR="00A42373">
        <w:rPr>
          <w:rFonts w:eastAsia="Times New Roman" w:cs="Times New Roman"/>
          <w:szCs w:val="19"/>
          <w:lang w:val="en-GB" w:eastAsia="pl-PL"/>
        </w:rPr>
        <w:t xml:space="preserve"> to 3.4%.</w:t>
      </w:r>
    </w:p>
    <w:p w14:paraId="39BA339A" w14:textId="20FFBB67" w:rsidR="001957F5" w:rsidRDefault="001957F5" w:rsidP="00D2165B">
      <w:pPr>
        <w:spacing w:after="60" w:line="288" w:lineRule="auto"/>
        <w:rPr>
          <w:rFonts w:eastAsia="Times New Roman" w:cs="Times New Roman"/>
          <w:szCs w:val="19"/>
          <w:lang w:val="en-GB" w:eastAsia="pl-PL"/>
        </w:rPr>
      </w:pPr>
      <w:r w:rsidRPr="001957F5">
        <w:rPr>
          <w:rFonts w:eastAsia="Times New Roman" w:cs="Times New Roman"/>
          <w:szCs w:val="19"/>
          <w:lang w:val="en-GB" w:eastAsia="pl-PL"/>
        </w:rPr>
        <w:t>Over the year</w:t>
      </w:r>
      <w:r w:rsidR="00E21884">
        <w:rPr>
          <w:rFonts w:eastAsia="Times New Roman" w:cs="Times New Roman"/>
          <w:szCs w:val="19"/>
          <w:lang w:val="en-GB" w:eastAsia="pl-PL"/>
        </w:rPr>
        <w:t xml:space="preserve"> </w:t>
      </w:r>
      <w:r w:rsidR="00A42373">
        <w:rPr>
          <w:rFonts w:eastAsia="Times New Roman" w:cs="Times New Roman"/>
          <w:szCs w:val="19"/>
          <w:lang w:val="en-GB" w:eastAsia="pl-PL"/>
        </w:rPr>
        <w:t xml:space="preserve">(compared to the first quarter of 2023) </w:t>
      </w:r>
      <w:r w:rsidRPr="001957F5">
        <w:rPr>
          <w:rFonts w:eastAsia="Times New Roman" w:cs="Times New Roman"/>
          <w:szCs w:val="19"/>
          <w:lang w:val="en-GB" w:eastAsia="pl-PL"/>
        </w:rPr>
        <w:t>the unemployment rate increased among women (by 0.</w:t>
      </w:r>
      <w:r w:rsidR="00D8349E">
        <w:rPr>
          <w:rFonts w:eastAsia="Times New Roman" w:cs="Times New Roman"/>
          <w:szCs w:val="19"/>
          <w:lang w:val="en-GB" w:eastAsia="pl-PL"/>
        </w:rPr>
        <w:t>6</w:t>
      </w:r>
      <w:r w:rsidRPr="001957F5">
        <w:rPr>
          <w:rFonts w:eastAsia="Times New Roman" w:cs="Times New Roman"/>
          <w:szCs w:val="19"/>
          <w:lang w:val="en-GB" w:eastAsia="pl-PL"/>
        </w:rPr>
        <w:t xml:space="preserve"> p</w:t>
      </w:r>
      <w:r>
        <w:rPr>
          <w:rFonts w:eastAsia="Times New Roman" w:cs="Times New Roman"/>
          <w:szCs w:val="19"/>
          <w:lang w:val="en-GB" w:eastAsia="pl-PL"/>
        </w:rPr>
        <w:t>p</w:t>
      </w:r>
      <w:r w:rsidR="007C2423">
        <w:rPr>
          <w:rFonts w:eastAsia="Times New Roman" w:cs="Times New Roman"/>
          <w:szCs w:val="19"/>
          <w:lang w:val="en-GB" w:eastAsia="pl-PL"/>
        </w:rPr>
        <w:t>.</w:t>
      </w:r>
      <w:r w:rsidRPr="001957F5">
        <w:rPr>
          <w:rFonts w:eastAsia="Times New Roman" w:cs="Times New Roman"/>
          <w:szCs w:val="19"/>
          <w:lang w:val="en-GB" w:eastAsia="pl-PL"/>
        </w:rPr>
        <w:t xml:space="preserve">) </w:t>
      </w:r>
      <w:r w:rsidR="00D8349E" w:rsidRPr="00D8349E">
        <w:rPr>
          <w:rFonts w:eastAsia="Times New Roman" w:cs="Times New Roman"/>
          <w:szCs w:val="19"/>
          <w:lang w:val="en-GB" w:eastAsia="pl-PL"/>
        </w:rPr>
        <w:t>and among men it remained at the same level.</w:t>
      </w:r>
      <w:r w:rsidR="00D8349E">
        <w:rPr>
          <w:rFonts w:eastAsia="Times New Roman" w:cs="Times New Roman"/>
          <w:szCs w:val="19"/>
          <w:lang w:val="en-GB" w:eastAsia="pl-PL"/>
        </w:rPr>
        <w:t xml:space="preserve"> </w:t>
      </w:r>
      <w:r w:rsidRPr="001957F5">
        <w:rPr>
          <w:rFonts w:eastAsia="Times New Roman" w:cs="Times New Roman"/>
          <w:szCs w:val="19"/>
          <w:lang w:val="en-GB" w:eastAsia="pl-PL"/>
        </w:rPr>
        <w:t xml:space="preserve">Taking into account the place of residence, </w:t>
      </w:r>
      <w:r w:rsidR="00A42373">
        <w:rPr>
          <w:rFonts w:eastAsia="Times New Roman" w:cs="Times New Roman"/>
          <w:szCs w:val="19"/>
          <w:lang w:val="en-GB" w:eastAsia="pl-PL"/>
        </w:rPr>
        <w:t xml:space="preserve">its </w:t>
      </w:r>
      <w:r w:rsidRPr="001957F5">
        <w:rPr>
          <w:rFonts w:eastAsia="Times New Roman" w:cs="Times New Roman"/>
          <w:szCs w:val="19"/>
          <w:lang w:val="en-GB" w:eastAsia="pl-PL"/>
        </w:rPr>
        <w:t xml:space="preserve">increase was </w:t>
      </w:r>
      <w:r w:rsidR="00FE4DFD">
        <w:rPr>
          <w:rFonts w:eastAsia="Times New Roman" w:cs="Times New Roman"/>
          <w:szCs w:val="19"/>
          <w:lang w:val="en-GB" w:eastAsia="pl-PL"/>
        </w:rPr>
        <w:t>noted</w:t>
      </w:r>
      <w:r w:rsidRPr="001957F5">
        <w:rPr>
          <w:rFonts w:eastAsia="Times New Roman" w:cs="Times New Roman"/>
          <w:szCs w:val="19"/>
          <w:lang w:val="en-GB" w:eastAsia="pl-PL"/>
        </w:rPr>
        <w:t xml:space="preserve"> among </w:t>
      </w:r>
      <w:r w:rsidR="00FE4DFD">
        <w:rPr>
          <w:rFonts w:eastAsia="Times New Roman" w:cs="Times New Roman"/>
          <w:szCs w:val="19"/>
          <w:lang w:val="en-GB" w:eastAsia="pl-PL"/>
        </w:rPr>
        <w:t xml:space="preserve">both </w:t>
      </w:r>
      <w:r w:rsidRPr="001957F5">
        <w:rPr>
          <w:rFonts w:eastAsia="Times New Roman" w:cs="Times New Roman"/>
          <w:szCs w:val="19"/>
          <w:lang w:val="en-GB" w:eastAsia="pl-PL"/>
        </w:rPr>
        <w:t xml:space="preserve">rural residents </w:t>
      </w:r>
      <w:r w:rsidR="00A66A76">
        <w:rPr>
          <w:rFonts w:eastAsia="Times New Roman" w:cs="Times New Roman"/>
          <w:szCs w:val="19"/>
          <w:lang w:val="en-GB" w:eastAsia="pl-PL"/>
        </w:rPr>
        <w:t>–</w:t>
      </w:r>
      <w:r w:rsidRPr="001957F5">
        <w:rPr>
          <w:rFonts w:eastAsia="Times New Roman" w:cs="Times New Roman"/>
          <w:szCs w:val="19"/>
          <w:lang w:val="en-GB" w:eastAsia="pl-PL"/>
        </w:rPr>
        <w:t xml:space="preserve"> by 0.</w:t>
      </w:r>
      <w:r w:rsidR="00D8349E">
        <w:rPr>
          <w:rFonts w:eastAsia="Times New Roman" w:cs="Times New Roman"/>
          <w:szCs w:val="19"/>
          <w:lang w:val="en-GB" w:eastAsia="pl-PL"/>
        </w:rPr>
        <w:t>3</w:t>
      </w:r>
      <w:r w:rsidR="00475F12">
        <w:rPr>
          <w:rFonts w:eastAsia="Times New Roman" w:cs="Times New Roman"/>
          <w:szCs w:val="19"/>
          <w:lang w:val="en-GB" w:eastAsia="pl-PL"/>
        </w:rPr>
        <w:t> </w:t>
      </w:r>
      <w:r w:rsidRPr="001957F5">
        <w:rPr>
          <w:rFonts w:eastAsia="Times New Roman" w:cs="Times New Roman"/>
          <w:szCs w:val="19"/>
          <w:lang w:val="en-GB" w:eastAsia="pl-PL"/>
        </w:rPr>
        <w:t>p</w:t>
      </w:r>
      <w:r>
        <w:rPr>
          <w:rFonts w:eastAsia="Times New Roman" w:cs="Times New Roman"/>
          <w:szCs w:val="19"/>
          <w:lang w:val="en-GB" w:eastAsia="pl-PL"/>
        </w:rPr>
        <w:t>p</w:t>
      </w:r>
      <w:r w:rsidR="00475F12">
        <w:rPr>
          <w:rFonts w:eastAsia="Times New Roman" w:cs="Times New Roman"/>
          <w:szCs w:val="19"/>
          <w:lang w:val="en-GB" w:eastAsia="pl-PL"/>
        </w:rPr>
        <w:t>.</w:t>
      </w:r>
      <w:r w:rsidRPr="001957F5">
        <w:rPr>
          <w:rFonts w:eastAsia="Times New Roman" w:cs="Times New Roman"/>
          <w:szCs w:val="19"/>
          <w:lang w:val="en-GB" w:eastAsia="pl-PL"/>
        </w:rPr>
        <w:t xml:space="preserve">, and urban residents </w:t>
      </w:r>
      <w:r w:rsidR="00A66A76">
        <w:rPr>
          <w:rFonts w:eastAsia="Times New Roman" w:cs="Times New Roman"/>
          <w:szCs w:val="19"/>
          <w:lang w:val="en-GB" w:eastAsia="pl-PL"/>
        </w:rPr>
        <w:t>–</w:t>
      </w:r>
      <w:r w:rsidRPr="001957F5">
        <w:rPr>
          <w:rFonts w:eastAsia="Times New Roman" w:cs="Times New Roman"/>
          <w:szCs w:val="19"/>
          <w:lang w:val="en-GB" w:eastAsia="pl-PL"/>
        </w:rPr>
        <w:t xml:space="preserve"> by 0.</w:t>
      </w:r>
      <w:r w:rsidR="00D8349E">
        <w:rPr>
          <w:rFonts w:eastAsia="Times New Roman" w:cs="Times New Roman"/>
          <w:szCs w:val="19"/>
          <w:lang w:val="en-GB" w:eastAsia="pl-PL"/>
        </w:rPr>
        <w:t>2</w:t>
      </w:r>
      <w:r w:rsidRPr="001957F5">
        <w:rPr>
          <w:rFonts w:eastAsia="Times New Roman" w:cs="Times New Roman"/>
          <w:szCs w:val="19"/>
          <w:lang w:val="en-GB" w:eastAsia="pl-PL"/>
        </w:rPr>
        <w:t xml:space="preserve"> p</w:t>
      </w:r>
      <w:r>
        <w:rPr>
          <w:rFonts w:eastAsia="Times New Roman" w:cs="Times New Roman"/>
          <w:szCs w:val="19"/>
          <w:lang w:val="en-GB" w:eastAsia="pl-PL"/>
        </w:rPr>
        <w:t>p</w:t>
      </w:r>
      <w:r w:rsidRPr="001957F5">
        <w:rPr>
          <w:rFonts w:eastAsia="Times New Roman" w:cs="Times New Roman"/>
          <w:szCs w:val="19"/>
          <w:lang w:val="en-GB" w:eastAsia="pl-PL"/>
        </w:rPr>
        <w:t>.</w:t>
      </w:r>
    </w:p>
    <w:p w14:paraId="0945C901" w14:textId="0235C92C" w:rsidR="001957F5" w:rsidRDefault="00485FD4" w:rsidP="00D2165B">
      <w:pPr>
        <w:spacing w:before="60" w:after="0" w:line="288" w:lineRule="auto"/>
        <w:rPr>
          <w:rFonts w:eastAsia="Times New Roman" w:cs="Times New Roman"/>
          <w:szCs w:val="19"/>
          <w:lang w:val="en-GB" w:eastAsia="pl-PL"/>
        </w:rPr>
      </w:pPr>
      <w:r w:rsidRPr="00933D71">
        <w:rPr>
          <w:noProof/>
          <w:lang w:eastAsia="pl-PL"/>
        </w:rPr>
        <mc:AlternateContent>
          <mc:Choice Requires="wps">
            <w:drawing>
              <wp:anchor distT="45720" distB="45720" distL="114300" distR="114300" simplePos="0" relativeHeight="251662848" behindDoc="1" locked="0" layoutInCell="1" allowOverlap="1" wp14:anchorId="7E0E9FFD" wp14:editId="01C3CD91">
                <wp:simplePos x="0" y="0"/>
                <wp:positionH relativeFrom="page">
                  <wp:posOffset>5730240</wp:posOffset>
                </wp:positionH>
                <wp:positionV relativeFrom="paragraph">
                  <wp:posOffset>7620</wp:posOffset>
                </wp:positionV>
                <wp:extent cx="1714500" cy="1432560"/>
                <wp:effectExtent l="0" t="0" r="0" b="0"/>
                <wp:wrapTight wrapText="bothSides">
                  <wp:wrapPolygon edited="0">
                    <wp:start x="720" y="0"/>
                    <wp:lineTo x="720" y="21255"/>
                    <wp:lineTo x="20640" y="21255"/>
                    <wp:lineTo x="20640" y="0"/>
                    <wp:lineTo x="720" y="0"/>
                  </wp:wrapPolygon>
                </wp:wrapTight>
                <wp:docPr id="19" name="Pole tekstowe 2" descr="As in previous periods, the highest unemployment rate concerned the youngest persons i.e. aged 15-24, but its value decreased compared to the previous quarter, but increased compared to the same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32560"/>
                        </a:xfrm>
                        <a:prstGeom prst="rect">
                          <a:avLst/>
                        </a:prstGeom>
                        <a:noFill/>
                        <a:ln w="9525">
                          <a:noFill/>
                          <a:miter lim="800000"/>
                          <a:headEnd/>
                          <a:tailEnd/>
                        </a:ln>
                      </wps:spPr>
                      <wps:txbx>
                        <w:txbxContent>
                          <w:p w14:paraId="383AF3D1" w14:textId="3B6AFFA8"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032FE8">
                              <w:rPr>
                                <w:lang w:val="en-GB"/>
                              </w:rPr>
                              <w:t>but</w:t>
                            </w:r>
                            <w:r w:rsidR="00B844FF">
                              <w:rPr>
                                <w:lang w:val="en-GB"/>
                              </w:rPr>
                              <w:t xml:space="preserve"> </w:t>
                            </w:r>
                            <w:r w:rsidR="002B3486">
                              <w:rPr>
                                <w:lang w:val="en-GB"/>
                              </w:rPr>
                              <w:t xml:space="preserve">its value </w:t>
                            </w:r>
                            <w:r w:rsidR="001526A6">
                              <w:rPr>
                                <w:lang w:val="en-GB"/>
                              </w:rPr>
                              <w:t>de</w:t>
                            </w:r>
                            <w:r w:rsidRPr="00C50F0E">
                              <w:rPr>
                                <w:lang w:val="en-GB"/>
                              </w:rPr>
                              <w:t xml:space="preserve">creased </w:t>
                            </w:r>
                            <w:r w:rsidR="00485FD4">
                              <w:rPr>
                                <w:lang w:val="en-GB"/>
                              </w:rPr>
                              <w:t>compared to the previous quarter</w:t>
                            </w:r>
                            <w:r w:rsidR="001526A6">
                              <w:rPr>
                                <w:lang w:val="en-GB"/>
                              </w:rPr>
                              <w:t xml:space="preserve">, but increased </w:t>
                            </w:r>
                            <w:r w:rsidR="00485FD4" w:rsidRPr="00485FD4">
                              <w:rPr>
                                <w:lang w:val="en-GB"/>
                              </w:rPr>
                              <w:t>compared to the same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concerned the youngest persons i.e. aged 15-24, but its value decreased compared to the previous quarter, but increased compared to the same quarter of 2023" style="position:absolute;margin-left:451.2pt;margin-top:.6pt;width:135pt;height:112.8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" filled="f" stroked="f">
                <v:textbox inset=",0">
                  <w:txbxContent>
                    <w:p w14:paraId="383AF3D1" w14:textId="3B6AFFA8"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032FE8">
                        <w:rPr>
                          <w:lang w:val="en-GB"/>
                        </w:rPr>
                        <w:t>but</w:t>
                      </w:r>
                      <w:r w:rsidR="00B844FF">
                        <w:rPr>
                          <w:lang w:val="en-GB"/>
                        </w:rPr>
                        <w:t xml:space="preserve"> </w:t>
                      </w:r>
                      <w:r w:rsidR="002B3486">
                        <w:rPr>
                          <w:lang w:val="en-GB"/>
                        </w:rPr>
                        <w:t xml:space="preserve">its value </w:t>
                      </w:r>
                      <w:r w:rsidR="001526A6">
                        <w:rPr>
                          <w:lang w:val="en-GB"/>
                        </w:rPr>
                        <w:t>de</w:t>
                      </w:r>
                      <w:r w:rsidRPr="00C50F0E">
                        <w:rPr>
                          <w:lang w:val="en-GB"/>
                        </w:rPr>
                        <w:t xml:space="preserve">creased </w:t>
                      </w:r>
                      <w:r w:rsidR="00485FD4">
                        <w:rPr>
                          <w:lang w:val="en-GB"/>
                        </w:rPr>
                        <w:t>compared to the previous quarter</w:t>
                      </w:r>
                      <w:r w:rsidR="001526A6">
                        <w:rPr>
                          <w:lang w:val="en-GB"/>
                        </w:rPr>
                        <w:t xml:space="preserve">, but increased </w:t>
                      </w:r>
                      <w:r w:rsidR="00485FD4" w:rsidRPr="00485FD4">
                        <w:rPr>
                          <w:lang w:val="en-GB"/>
                        </w:rPr>
                        <w:t>compared to the same quarter of 2023</w:t>
                      </w:r>
                    </w:p>
                  </w:txbxContent>
                </v:textbox>
                <w10:wrap type="tight" anchorx="page"/>
              </v:shape>
            </w:pict>
          </mc:Fallback>
        </mc:AlternateContent>
      </w:r>
      <w:r w:rsidR="002328D0">
        <w:rPr>
          <w:rFonts w:eastAsia="Times New Roman" w:cs="Times New Roman"/>
          <w:szCs w:val="19"/>
          <w:lang w:val="en-GB" w:eastAsia="pl-PL"/>
        </w:rPr>
        <w:t>C</w:t>
      </w:r>
      <w:r w:rsidR="00A1391D" w:rsidRPr="00A1391D">
        <w:rPr>
          <w:rFonts w:eastAsia="Times New Roman" w:cs="Times New Roman"/>
          <w:szCs w:val="19"/>
          <w:lang w:val="en-GB" w:eastAsia="pl-PL"/>
        </w:rPr>
        <w:t xml:space="preserve">hanges in the level of unemployment rate are </w:t>
      </w:r>
      <w:r w:rsidR="00B30D3F">
        <w:rPr>
          <w:rFonts w:eastAsia="Times New Roman" w:cs="Times New Roman"/>
          <w:szCs w:val="19"/>
          <w:lang w:val="en-GB" w:eastAsia="pl-PL"/>
        </w:rPr>
        <w:t xml:space="preserve">also </w:t>
      </w:r>
      <w:r w:rsidR="00A1391D" w:rsidRPr="00A1391D">
        <w:rPr>
          <w:rFonts w:eastAsia="Times New Roman" w:cs="Times New Roman"/>
          <w:szCs w:val="19"/>
          <w:lang w:val="en-GB" w:eastAsia="pl-PL"/>
        </w:rPr>
        <w:t xml:space="preserve">noticeable </w:t>
      </w:r>
      <w:r w:rsidR="00B30D3F">
        <w:rPr>
          <w:rFonts w:eastAsia="Times New Roman" w:cs="Times New Roman"/>
          <w:szCs w:val="19"/>
          <w:lang w:val="en-GB" w:eastAsia="pl-PL"/>
        </w:rPr>
        <w:t xml:space="preserve">when </w:t>
      </w:r>
      <w:r w:rsidR="00A1391D" w:rsidRPr="00A1391D">
        <w:rPr>
          <w:rFonts w:eastAsia="Times New Roman" w:cs="Times New Roman"/>
          <w:szCs w:val="19"/>
          <w:lang w:val="en-GB" w:eastAsia="pl-PL"/>
        </w:rPr>
        <w:t xml:space="preserve">taking into account the division of population by age groups. </w:t>
      </w:r>
    </w:p>
    <w:p w14:paraId="0A98C395" w14:textId="3EEC16DC" w:rsidR="00FE4DFD" w:rsidRPr="00FE4DFD" w:rsidRDefault="00FE4DFD" w:rsidP="00FE4DFD">
      <w:pPr>
        <w:spacing w:before="0" w:after="0" w:line="288" w:lineRule="auto"/>
        <w:rPr>
          <w:rFonts w:eastAsia="Times New Roman" w:cs="Times New Roman"/>
          <w:szCs w:val="19"/>
          <w:lang w:val="en-GB" w:eastAsia="pl-PL"/>
        </w:rPr>
      </w:pPr>
      <w:r w:rsidRPr="00FE4DFD">
        <w:rPr>
          <w:rFonts w:eastAsia="Times New Roman" w:cs="Times New Roman"/>
          <w:szCs w:val="19"/>
          <w:lang w:val="en-GB" w:eastAsia="pl-PL"/>
        </w:rPr>
        <w:t>The highest unemployment rate was recorded among the youngest, i.e. in the age group</w:t>
      </w:r>
    </w:p>
    <w:p w14:paraId="658801E9" w14:textId="248B5AA7" w:rsidR="00D8349E" w:rsidRDefault="00FE4DFD" w:rsidP="00FE4DFD">
      <w:pPr>
        <w:spacing w:before="0" w:after="0" w:line="288" w:lineRule="auto"/>
        <w:rPr>
          <w:rFonts w:eastAsia="Times New Roman" w:cs="Times New Roman"/>
          <w:szCs w:val="19"/>
          <w:lang w:val="en-GB" w:eastAsia="pl-PL"/>
        </w:rPr>
      </w:pPr>
      <w:r w:rsidRPr="00FE4DFD">
        <w:rPr>
          <w:rFonts w:eastAsia="Times New Roman" w:cs="Times New Roman"/>
          <w:szCs w:val="19"/>
          <w:lang w:val="en-GB" w:eastAsia="pl-PL"/>
        </w:rPr>
        <w:t xml:space="preserve">15-24 years – 11.8%. </w:t>
      </w:r>
      <w:r w:rsidR="004524BB">
        <w:rPr>
          <w:rFonts w:eastAsia="Times New Roman" w:cs="Times New Roman"/>
          <w:szCs w:val="19"/>
          <w:lang w:val="en-GB" w:eastAsia="pl-PL"/>
        </w:rPr>
        <w:t>Simultaneously</w:t>
      </w:r>
      <w:r w:rsidRPr="00FE4DFD">
        <w:rPr>
          <w:rFonts w:eastAsia="Times New Roman" w:cs="Times New Roman"/>
          <w:szCs w:val="19"/>
          <w:lang w:val="en-GB" w:eastAsia="pl-PL"/>
        </w:rPr>
        <w:t>, it was the only group</w:t>
      </w:r>
      <w:r w:rsidR="00C913B4">
        <w:rPr>
          <w:rFonts w:eastAsia="Times New Roman" w:cs="Times New Roman"/>
          <w:szCs w:val="19"/>
          <w:lang w:val="en-GB" w:eastAsia="pl-PL"/>
        </w:rPr>
        <w:t xml:space="preserve"> </w:t>
      </w:r>
      <w:r w:rsidR="00C913B4" w:rsidRPr="00C913B4">
        <w:rPr>
          <w:rFonts w:eastAsia="Times New Roman" w:cs="Times New Roman"/>
          <w:szCs w:val="19"/>
          <w:lang w:val="en-GB" w:eastAsia="pl-PL"/>
        </w:rPr>
        <w:t>covered by the analyses</w:t>
      </w:r>
      <w:r w:rsidRPr="00FE4DFD">
        <w:rPr>
          <w:rFonts w:eastAsia="Times New Roman" w:cs="Times New Roman"/>
          <w:szCs w:val="19"/>
          <w:lang w:val="en-GB" w:eastAsia="pl-PL"/>
        </w:rPr>
        <w:t xml:space="preserve">, for which </w:t>
      </w:r>
      <w:r w:rsidR="00A42373">
        <w:rPr>
          <w:rFonts w:eastAsia="Times New Roman" w:cs="Times New Roman"/>
          <w:szCs w:val="19"/>
          <w:lang w:val="en-GB" w:eastAsia="pl-PL"/>
        </w:rPr>
        <w:t xml:space="preserve">compared to the previous quarter, </w:t>
      </w:r>
      <w:r w:rsidRPr="00FE4DFD">
        <w:rPr>
          <w:rFonts w:eastAsia="Times New Roman" w:cs="Times New Roman"/>
          <w:szCs w:val="19"/>
          <w:lang w:val="en-GB" w:eastAsia="pl-PL"/>
        </w:rPr>
        <w:t xml:space="preserve">there was a decrease in </w:t>
      </w:r>
      <w:r w:rsidR="00A42373">
        <w:rPr>
          <w:rFonts w:eastAsia="Times New Roman" w:cs="Times New Roman"/>
          <w:szCs w:val="19"/>
          <w:lang w:val="en-GB" w:eastAsia="pl-PL"/>
        </w:rPr>
        <w:t xml:space="preserve">the value </w:t>
      </w:r>
      <w:r w:rsidR="00B97E44">
        <w:rPr>
          <w:rFonts w:eastAsia="Times New Roman" w:cs="Times New Roman"/>
          <w:szCs w:val="19"/>
          <w:lang w:val="en-GB" w:eastAsia="pl-PL"/>
        </w:rPr>
        <w:t xml:space="preserve">of </w:t>
      </w:r>
      <w:r w:rsidRPr="00FE4DFD">
        <w:rPr>
          <w:rFonts w:eastAsia="Times New Roman" w:cs="Times New Roman"/>
          <w:szCs w:val="19"/>
          <w:lang w:val="en-GB" w:eastAsia="pl-PL"/>
        </w:rPr>
        <w:t>this indicator (by 1.0</w:t>
      </w:r>
      <w:r w:rsidR="00514171">
        <w:rPr>
          <w:rFonts w:eastAsia="Times New Roman" w:cs="Times New Roman"/>
          <w:szCs w:val="19"/>
          <w:lang w:val="en-GB" w:eastAsia="pl-PL"/>
        </w:rPr>
        <w:t> </w:t>
      </w:r>
      <w:r w:rsidRPr="00FE4DFD">
        <w:rPr>
          <w:rFonts w:eastAsia="Times New Roman" w:cs="Times New Roman"/>
          <w:szCs w:val="19"/>
          <w:lang w:val="en-GB" w:eastAsia="pl-PL"/>
        </w:rPr>
        <w:t>pp</w:t>
      </w:r>
      <w:r w:rsidR="00475F12">
        <w:rPr>
          <w:rFonts w:eastAsia="Times New Roman" w:cs="Times New Roman"/>
          <w:szCs w:val="19"/>
          <w:lang w:val="en-GB" w:eastAsia="pl-PL"/>
        </w:rPr>
        <w:t>.</w:t>
      </w:r>
      <w:r w:rsidRPr="00FE4DFD">
        <w:rPr>
          <w:rFonts w:eastAsia="Times New Roman" w:cs="Times New Roman"/>
          <w:szCs w:val="19"/>
          <w:lang w:val="en-GB" w:eastAsia="pl-PL"/>
        </w:rPr>
        <w:t>), among persons in the other analysed age groups, the indicator increased – from 0.1</w:t>
      </w:r>
      <w:r w:rsidR="00514171">
        <w:rPr>
          <w:rFonts w:eastAsia="Times New Roman" w:cs="Times New Roman"/>
          <w:szCs w:val="19"/>
          <w:lang w:val="en-GB" w:eastAsia="pl-PL"/>
        </w:rPr>
        <w:t> </w:t>
      </w:r>
      <w:r w:rsidRPr="00FE4DFD">
        <w:rPr>
          <w:rFonts w:eastAsia="Times New Roman" w:cs="Times New Roman"/>
          <w:szCs w:val="19"/>
          <w:lang w:val="en-GB" w:eastAsia="pl-PL"/>
        </w:rPr>
        <w:t>pp</w:t>
      </w:r>
      <w:r w:rsidR="00475F12">
        <w:rPr>
          <w:rFonts w:eastAsia="Times New Roman" w:cs="Times New Roman"/>
          <w:szCs w:val="19"/>
          <w:lang w:val="en-GB" w:eastAsia="pl-PL"/>
        </w:rPr>
        <w:t>.</w:t>
      </w:r>
      <w:r w:rsidRPr="00FE4DFD">
        <w:rPr>
          <w:rFonts w:eastAsia="Times New Roman" w:cs="Times New Roman"/>
          <w:szCs w:val="19"/>
          <w:lang w:val="en-GB" w:eastAsia="pl-PL"/>
        </w:rPr>
        <w:t xml:space="preserve"> (for persons aged 45-89) up to 0.5</w:t>
      </w:r>
      <w:r w:rsidR="004524BB">
        <w:rPr>
          <w:rFonts w:eastAsia="Times New Roman" w:cs="Times New Roman"/>
          <w:szCs w:val="19"/>
          <w:lang w:val="en-GB" w:eastAsia="pl-PL"/>
        </w:rPr>
        <w:t> </w:t>
      </w:r>
      <w:r w:rsidRPr="00FE4DFD">
        <w:rPr>
          <w:rFonts w:eastAsia="Times New Roman" w:cs="Times New Roman"/>
          <w:szCs w:val="19"/>
          <w:lang w:val="en-GB" w:eastAsia="pl-PL"/>
        </w:rPr>
        <w:t>pp</w:t>
      </w:r>
      <w:r w:rsidR="00475F12">
        <w:rPr>
          <w:rFonts w:eastAsia="Times New Roman" w:cs="Times New Roman"/>
          <w:szCs w:val="19"/>
          <w:lang w:val="en-GB" w:eastAsia="pl-PL"/>
        </w:rPr>
        <w:t>.</w:t>
      </w:r>
      <w:r w:rsidRPr="00FE4DFD">
        <w:rPr>
          <w:rFonts w:eastAsia="Times New Roman" w:cs="Times New Roman"/>
          <w:szCs w:val="19"/>
          <w:lang w:val="en-GB" w:eastAsia="pl-PL"/>
        </w:rPr>
        <w:t xml:space="preserve"> (for persons aged 35-44 years). </w:t>
      </w:r>
      <w:r w:rsidR="00B97E44">
        <w:rPr>
          <w:rFonts w:eastAsia="Times New Roman" w:cs="Times New Roman"/>
          <w:szCs w:val="19"/>
          <w:lang w:val="en-GB" w:eastAsia="pl-PL"/>
        </w:rPr>
        <w:t xml:space="preserve">Compared to the same quarter of the previous year, an </w:t>
      </w:r>
      <w:r w:rsidRPr="00FE4DFD">
        <w:rPr>
          <w:rFonts w:eastAsia="Times New Roman" w:cs="Times New Roman"/>
          <w:szCs w:val="19"/>
          <w:lang w:val="en-GB" w:eastAsia="pl-PL"/>
        </w:rPr>
        <w:t>increase in unemployment occurred in most of the analysed age groups (from 0.3 pp</w:t>
      </w:r>
      <w:r w:rsidR="00475F12">
        <w:rPr>
          <w:rFonts w:eastAsia="Times New Roman" w:cs="Times New Roman"/>
          <w:szCs w:val="19"/>
          <w:lang w:val="en-GB" w:eastAsia="pl-PL"/>
        </w:rPr>
        <w:t>.</w:t>
      </w:r>
      <w:r w:rsidRPr="00FE4DFD">
        <w:rPr>
          <w:rFonts w:eastAsia="Times New Roman" w:cs="Times New Roman"/>
          <w:szCs w:val="19"/>
          <w:lang w:val="en-GB" w:eastAsia="pl-PL"/>
        </w:rPr>
        <w:t xml:space="preserve"> for persons aged 35-44 to 1.1 pp</w:t>
      </w:r>
      <w:r w:rsidR="00475F12">
        <w:rPr>
          <w:rFonts w:eastAsia="Times New Roman" w:cs="Times New Roman"/>
          <w:szCs w:val="19"/>
          <w:lang w:val="en-GB" w:eastAsia="pl-PL"/>
        </w:rPr>
        <w:t xml:space="preserve">. </w:t>
      </w:r>
      <w:r w:rsidRPr="00FE4DFD">
        <w:rPr>
          <w:rFonts w:eastAsia="Times New Roman" w:cs="Times New Roman"/>
          <w:szCs w:val="19"/>
          <w:lang w:val="en-GB" w:eastAsia="pl-PL"/>
        </w:rPr>
        <w:t>for pe</w:t>
      </w:r>
      <w:r>
        <w:rPr>
          <w:rFonts w:eastAsia="Times New Roman" w:cs="Times New Roman"/>
          <w:szCs w:val="19"/>
          <w:lang w:val="en-GB" w:eastAsia="pl-PL"/>
        </w:rPr>
        <w:t>rsons</w:t>
      </w:r>
      <w:r w:rsidRPr="00FE4DFD">
        <w:rPr>
          <w:rFonts w:eastAsia="Times New Roman" w:cs="Times New Roman"/>
          <w:szCs w:val="19"/>
          <w:lang w:val="en-GB" w:eastAsia="pl-PL"/>
        </w:rPr>
        <w:t xml:space="preserve"> aged 15-24), only in the oldest age group (45-89 years) the level of unemployment did not chang</w:t>
      </w:r>
      <w:r w:rsidR="00B97E44">
        <w:rPr>
          <w:rFonts w:eastAsia="Times New Roman" w:cs="Times New Roman"/>
          <w:szCs w:val="19"/>
          <w:lang w:val="en-GB" w:eastAsia="pl-PL"/>
        </w:rPr>
        <w:t>e.</w:t>
      </w:r>
    </w:p>
    <w:p w14:paraId="1EF641E0" w14:textId="11216FF8" w:rsidR="00FE4DFD" w:rsidRDefault="00FE4DFD" w:rsidP="00D76830">
      <w:pPr>
        <w:spacing w:before="60" w:after="0" w:line="288" w:lineRule="auto"/>
        <w:rPr>
          <w:rFonts w:eastAsia="Times New Roman" w:cs="Times New Roman"/>
          <w:szCs w:val="19"/>
          <w:lang w:val="en-GB" w:eastAsia="pl-PL"/>
        </w:rPr>
      </w:pPr>
      <w:r w:rsidRPr="00FE4DFD">
        <w:rPr>
          <w:rFonts w:eastAsia="Times New Roman" w:cs="Times New Roman"/>
          <w:szCs w:val="19"/>
          <w:lang w:val="en-GB" w:eastAsia="pl-PL"/>
        </w:rPr>
        <w:t>When analysing the unemployment rate according to the level of education of the unemployed, it should be noted that persons with tertiary education still remain in the best situation – the unemployment rate in this group is the lowest –</w:t>
      </w:r>
      <w:r w:rsidR="00874816">
        <w:rPr>
          <w:rFonts w:eastAsia="Times New Roman" w:cs="Times New Roman"/>
          <w:szCs w:val="19"/>
          <w:lang w:val="en-GB" w:eastAsia="pl-PL"/>
        </w:rPr>
        <w:t xml:space="preserve"> </w:t>
      </w:r>
      <w:r w:rsidRPr="00FE4DFD">
        <w:rPr>
          <w:rFonts w:eastAsia="Times New Roman" w:cs="Times New Roman"/>
          <w:szCs w:val="19"/>
          <w:lang w:val="en-GB" w:eastAsia="pl-PL"/>
        </w:rPr>
        <w:t>in the first quarter of 2024</w:t>
      </w:r>
      <w:r w:rsidR="004524BB">
        <w:rPr>
          <w:rFonts w:eastAsia="Times New Roman" w:cs="Times New Roman"/>
          <w:szCs w:val="19"/>
          <w:lang w:val="en-GB" w:eastAsia="pl-PL"/>
        </w:rPr>
        <w:t xml:space="preserve"> amounted </w:t>
      </w:r>
      <w:r w:rsidR="005E4265">
        <w:rPr>
          <w:rFonts w:eastAsia="Times New Roman" w:cs="Times New Roman"/>
          <w:szCs w:val="19"/>
          <w:lang w:val="en-GB" w:eastAsia="pl-PL"/>
        </w:rPr>
        <w:t xml:space="preserve">to </w:t>
      </w:r>
      <w:r w:rsidR="004524BB" w:rsidRPr="00FE4DFD">
        <w:rPr>
          <w:rFonts w:eastAsia="Times New Roman" w:cs="Times New Roman"/>
          <w:szCs w:val="19"/>
          <w:lang w:val="en-GB" w:eastAsia="pl-PL"/>
        </w:rPr>
        <w:t>1.3%</w:t>
      </w:r>
      <w:r w:rsidRPr="00FE4DFD">
        <w:rPr>
          <w:rFonts w:eastAsia="Times New Roman" w:cs="Times New Roman"/>
          <w:szCs w:val="19"/>
          <w:lang w:val="en-GB" w:eastAsia="pl-PL"/>
        </w:rPr>
        <w:t xml:space="preserve">. For </w:t>
      </w:r>
      <w:r w:rsidR="00DE37CD">
        <w:rPr>
          <w:rFonts w:eastAsia="Times New Roman" w:cs="Times New Roman"/>
          <w:szCs w:val="19"/>
          <w:lang w:val="en-GB" w:eastAsia="pl-PL"/>
        </w:rPr>
        <w:t>persons</w:t>
      </w:r>
      <w:r w:rsidRPr="00FE4DFD">
        <w:rPr>
          <w:rFonts w:eastAsia="Times New Roman" w:cs="Times New Roman"/>
          <w:szCs w:val="19"/>
          <w:lang w:val="en-GB" w:eastAsia="pl-PL"/>
        </w:rPr>
        <w:t xml:space="preserve"> with post-secondary and technical secondary or secondary sectoral vocational education, </w:t>
      </w:r>
      <w:r w:rsidRPr="00AE3EC1">
        <w:rPr>
          <w:noProof/>
          <w:lang w:eastAsia="pl-PL"/>
        </w:rPr>
        <mc:AlternateContent>
          <mc:Choice Requires="wps">
            <w:drawing>
              <wp:anchor distT="45720" distB="45720" distL="114300" distR="114300" simplePos="0" relativeHeight="251661824" behindDoc="1" locked="0" layoutInCell="1" allowOverlap="1" wp14:anchorId="417B4CC8" wp14:editId="520A9EF8">
                <wp:simplePos x="0" y="0"/>
                <wp:positionH relativeFrom="page">
                  <wp:posOffset>5757223</wp:posOffset>
                </wp:positionH>
                <wp:positionV relativeFrom="paragraph">
                  <wp:posOffset>55511</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53.3pt;margin-top:4.3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anchorx="page"/>
              </v:shape>
            </w:pict>
          </mc:Fallback>
        </mc:AlternateContent>
      </w:r>
      <w:r w:rsidRPr="00FE4DFD">
        <w:rPr>
          <w:rFonts w:eastAsia="Times New Roman" w:cs="Times New Roman"/>
          <w:szCs w:val="19"/>
          <w:lang w:val="en-GB" w:eastAsia="pl-PL"/>
        </w:rPr>
        <w:t xml:space="preserve">unemployment rate in the first quarter of 2024 </w:t>
      </w:r>
      <w:r w:rsidR="00CE0660">
        <w:rPr>
          <w:rFonts w:eastAsia="Times New Roman" w:cs="Times New Roman"/>
          <w:szCs w:val="19"/>
          <w:lang w:val="en-GB" w:eastAsia="pl-PL"/>
        </w:rPr>
        <w:t xml:space="preserve">was at the level </w:t>
      </w:r>
      <w:r w:rsidRPr="00FE4DFD">
        <w:rPr>
          <w:rFonts w:eastAsia="Times New Roman" w:cs="Times New Roman"/>
          <w:szCs w:val="19"/>
          <w:lang w:val="en-GB" w:eastAsia="pl-PL"/>
        </w:rPr>
        <w:t xml:space="preserve">4.0% and for those with basic vocational or basic sectoral vocational education at </w:t>
      </w:r>
      <w:r w:rsidR="00874816">
        <w:rPr>
          <w:rFonts w:eastAsia="Times New Roman" w:cs="Times New Roman"/>
          <w:szCs w:val="19"/>
          <w:lang w:val="en-GB" w:eastAsia="pl-PL"/>
        </w:rPr>
        <w:t xml:space="preserve">the level </w:t>
      </w:r>
      <w:r w:rsidRPr="00FE4DFD">
        <w:rPr>
          <w:rFonts w:eastAsia="Times New Roman" w:cs="Times New Roman"/>
          <w:szCs w:val="19"/>
          <w:lang w:val="en-GB" w:eastAsia="pl-PL"/>
        </w:rPr>
        <w:t xml:space="preserve">4.3%. A slightly higher unemployment rate than for vocational school graduates is </w:t>
      </w:r>
      <w:r w:rsidRPr="00FE4DFD">
        <w:rPr>
          <w:rFonts w:eastAsia="Times New Roman" w:cs="Times New Roman"/>
          <w:szCs w:val="19"/>
          <w:lang w:val="en-GB" w:eastAsia="pl-PL"/>
        </w:rPr>
        <w:lastRenderedPageBreak/>
        <w:t xml:space="preserve">noted among persons with general secondary education, reaching 4.6% in the first quarter of 2024. </w:t>
      </w:r>
      <w:r w:rsidR="004524BB">
        <w:rPr>
          <w:rFonts w:eastAsia="Times New Roman" w:cs="Times New Roman"/>
          <w:szCs w:val="19"/>
          <w:lang w:val="en-GB" w:eastAsia="pl-PL"/>
        </w:rPr>
        <w:t>However,</w:t>
      </w:r>
      <w:r w:rsidRPr="00FE4DFD">
        <w:rPr>
          <w:rFonts w:eastAsia="Times New Roman" w:cs="Times New Roman"/>
          <w:szCs w:val="19"/>
          <w:lang w:val="en-GB" w:eastAsia="pl-PL"/>
        </w:rPr>
        <w:t xml:space="preserve"> the highest unemployment rate is </w:t>
      </w:r>
      <w:r w:rsidR="00870757" w:rsidRPr="00514171">
        <w:rPr>
          <w:rFonts w:eastAsia="Times New Roman" w:cs="Times New Roman"/>
          <w:szCs w:val="19"/>
          <w:lang w:val="en-GB" w:eastAsia="pl-PL"/>
        </w:rPr>
        <w:t xml:space="preserve">observed among </w:t>
      </w:r>
      <w:r w:rsidRPr="00FE4DFD">
        <w:rPr>
          <w:rFonts w:eastAsia="Times New Roman" w:cs="Times New Roman"/>
          <w:szCs w:val="19"/>
          <w:lang w:val="en-GB" w:eastAsia="pl-PL"/>
        </w:rPr>
        <w:t>persons with the lowest level of education, i.e. with lower secondary education or less, in the first quarter of 2024 it was 7.2%.</w:t>
      </w:r>
    </w:p>
    <w:p w14:paraId="74D50E7F" w14:textId="4AD13284" w:rsidR="00DE37CD" w:rsidRPr="00DE37CD" w:rsidRDefault="00DE37CD" w:rsidP="00DE37CD">
      <w:pPr>
        <w:spacing w:before="60" w:after="0" w:line="288" w:lineRule="auto"/>
        <w:rPr>
          <w:rFonts w:eastAsia="Times New Roman" w:cs="Times New Roman"/>
          <w:szCs w:val="19"/>
          <w:lang w:val="en-GB" w:eastAsia="pl-PL"/>
        </w:rPr>
      </w:pPr>
      <w:r w:rsidRPr="00DE37CD">
        <w:rPr>
          <w:rFonts w:eastAsia="Times New Roman" w:cs="Times New Roman"/>
          <w:szCs w:val="19"/>
          <w:lang w:val="en-GB" w:eastAsia="pl-PL"/>
        </w:rPr>
        <w:t xml:space="preserve">Compared to the </w:t>
      </w:r>
      <w:r>
        <w:rPr>
          <w:rFonts w:eastAsia="Times New Roman" w:cs="Times New Roman"/>
          <w:szCs w:val="19"/>
          <w:lang w:val="en-GB" w:eastAsia="pl-PL"/>
        </w:rPr>
        <w:t>fourth</w:t>
      </w:r>
      <w:r w:rsidRPr="00DE37CD">
        <w:rPr>
          <w:rFonts w:eastAsia="Times New Roman" w:cs="Times New Roman"/>
          <w:szCs w:val="19"/>
          <w:lang w:val="en-GB" w:eastAsia="pl-PL"/>
        </w:rPr>
        <w:t xml:space="preserve"> quarter of 2023, the unemployment rate decreased among pe</w:t>
      </w:r>
      <w:r>
        <w:rPr>
          <w:rFonts w:eastAsia="Times New Roman" w:cs="Times New Roman"/>
          <w:szCs w:val="19"/>
          <w:lang w:val="en-GB" w:eastAsia="pl-PL"/>
        </w:rPr>
        <w:t>rsons</w:t>
      </w:r>
      <w:r w:rsidRPr="00DE37CD">
        <w:rPr>
          <w:rFonts w:eastAsia="Times New Roman" w:cs="Times New Roman"/>
          <w:szCs w:val="19"/>
          <w:lang w:val="en-GB" w:eastAsia="pl-PL"/>
        </w:rPr>
        <w:t xml:space="preserve"> with the two lowest levels of education: </w:t>
      </w:r>
      <w:r>
        <w:rPr>
          <w:rFonts w:eastAsia="Times New Roman" w:cs="Times New Roman"/>
          <w:szCs w:val="19"/>
          <w:lang w:val="en-GB" w:eastAsia="pl-PL"/>
        </w:rPr>
        <w:t xml:space="preserve">lower secondary education or less and </w:t>
      </w:r>
      <w:r w:rsidRPr="00DE37CD">
        <w:rPr>
          <w:rFonts w:eastAsia="Times New Roman" w:cs="Times New Roman"/>
          <w:szCs w:val="19"/>
          <w:lang w:val="en-GB" w:eastAsia="pl-PL"/>
        </w:rPr>
        <w:t>basic vocational or basic sectoral vocational education (by 0.5 p</w:t>
      </w:r>
      <w:r>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xml:space="preserve"> and 0.2 p</w:t>
      </w:r>
      <w:r>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respectively). In the case of pe</w:t>
      </w:r>
      <w:r>
        <w:rPr>
          <w:rFonts w:eastAsia="Times New Roman" w:cs="Times New Roman"/>
          <w:szCs w:val="19"/>
          <w:lang w:val="en-GB" w:eastAsia="pl-PL"/>
        </w:rPr>
        <w:t>rsons</w:t>
      </w:r>
      <w:r w:rsidRPr="00DE37CD">
        <w:rPr>
          <w:rFonts w:eastAsia="Times New Roman" w:cs="Times New Roman"/>
          <w:szCs w:val="19"/>
          <w:lang w:val="en-GB" w:eastAsia="pl-PL"/>
        </w:rPr>
        <w:t xml:space="preserve"> with general secondary education, post-secondary and technical secondary or secondary sectoral vocational educatio</w:t>
      </w:r>
      <w:r>
        <w:rPr>
          <w:rFonts w:eastAsia="Times New Roman" w:cs="Times New Roman"/>
          <w:szCs w:val="19"/>
          <w:lang w:val="en-GB" w:eastAsia="pl-PL"/>
        </w:rPr>
        <w:t>n,</w:t>
      </w:r>
      <w:r w:rsidRPr="00DE37CD">
        <w:rPr>
          <w:rFonts w:eastAsia="Times New Roman" w:cs="Times New Roman"/>
          <w:szCs w:val="19"/>
          <w:lang w:val="en-GB" w:eastAsia="pl-PL"/>
        </w:rPr>
        <w:t xml:space="preserve"> the unemployment rate increased (by 0.7 p</w:t>
      </w:r>
      <w:r>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xml:space="preserve"> and 0.2 p</w:t>
      </w:r>
      <w:r>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xml:space="preserve">, respectively). </w:t>
      </w:r>
      <w:r w:rsidR="00C315A8">
        <w:rPr>
          <w:rFonts w:eastAsia="Times New Roman" w:cs="Times New Roman"/>
          <w:szCs w:val="19"/>
          <w:lang w:val="en-GB" w:eastAsia="pl-PL"/>
        </w:rPr>
        <w:t>N</w:t>
      </w:r>
      <w:r w:rsidRPr="00DE37CD">
        <w:rPr>
          <w:rFonts w:eastAsia="Times New Roman" w:cs="Times New Roman"/>
          <w:szCs w:val="19"/>
          <w:lang w:val="en-GB" w:eastAsia="pl-PL"/>
        </w:rPr>
        <w:t>o change in the value of the indicator was recorded among pe</w:t>
      </w:r>
      <w:r>
        <w:rPr>
          <w:rFonts w:eastAsia="Times New Roman" w:cs="Times New Roman"/>
          <w:szCs w:val="19"/>
          <w:lang w:val="en-GB" w:eastAsia="pl-PL"/>
        </w:rPr>
        <w:t>rsons</w:t>
      </w:r>
      <w:r w:rsidRPr="00DE37CD">
        <w:rPr>
          <w:rFonts w:eastAsia="Times New Roman" w:cs="Times New Roman"/>
          <w:szCs w:val="19"/>
          <w:lang w:val="en-GB" w:eastAsia="pl-PL"/>
        </w:rPr>
        <w:t xml:space="preserve"> with </w:t>
      </w:r>
      <w:r>
        <w:rPr>
          <w:rFonts w:eastAsia="Times New Roman" w:cs="Times New Roman"/>
          <w:szCs w:val="19"/>
          <w:lang w:val="en-GB" w:eastAsia="pl-PL"/>
        </w:rPr>
        <w:t>tertiary</w:t>
      </w:r>
      <w:r w:rsidRPr="00DE37CD">
        <w:rPr>
          <w:rFonts w:eastAsia="Times New Roman" w:cs="Times New Roman"/>
          <w:szCs w:val="19"/>
          <w:lang w:val="en-GB" w:eastAsia="pl-PL"/>
        </w:rPr>
        <w:t xml:space="preserve"> education.</w:t>
      </w:r>
    </w:p>
    <w:p w14:paraId="41E0A591" w14:textId="3B12C03B" w:rsidR="00DE37CD" w:rsidRDefault="00DE37CD" w:rsidP="00DE37CD">
      <w:pPr>
        <w:spacing w:before="60" w:after="0" w:line="288" w:lineRule="auto"/>
        <w:rPr>
          <w:rFonts w:eastAsia="Times New Roman" w:cs="Times New Roman"/>
          <w:szCs w:val="19"/>
          <w:lang w:val="en-GB" w:eastAsia="pl-PL"/>
        </w:rPr>
      </w:pPr>
      <w:r w:rsidRPr="00DE37CD">
        <w:rPr>
          <w:rFonts w:eastAsia="Times New Roman" w:cs="Times New Roman"/>
          <w:szCs w:val="19"/>
          <w:lang w:val="en-GB" w:eastAsia="pl-PL"/>
        </w:rPr>
        <w:t xml:space="preserve">Compared to the first quarter of 2023, the </w:t>
      </w:r>
      <w:r w:rsidR="00B85292">
        <w:rPr>
          <w:rFonts w:eastAsia="Times New Roman" w:cs="Times New Roman"/>
          <w:szCs w:val="19"/>
          <w:lang w:val="en-GB" w:eastAsia="pl-PL"/>
        </w:rPr>
        <w:t xml:space="preserve">intensity of </w:t>
      </w:r>
      <w:r w:rsidRPr="00DE37CD">
        <w:rPr>
          <w:rFonts w:eastAsia="Times New Roman" w:cs="Times New Roman"/>
          <w:szCs w:val="19"/>
          <w:lang w:val="en-GB" w:eastAsia="pl-PL"/>
        </w:rPr>
        <w:t>unemployment decreased only among pe</w:t>
      </w:r>
      <w:r w:rsidR="00B85292">
        <w:rPr>
          <w:rFonts w:eastAsia="Times New Roman" w:cs="Times New Roman"/>
          <w:szCs w:val="19"/>
          <w:lang w:val="en-GB" w:eastAsia="pl-PL"/>
        </w:rPr>
        <w:t>rsons</w:t>
      </w:r>
      <w:r w:rsidRPr="00DE37CD">
        <w:rPr>
          <w:rFonts w:eastAsia="Times New Roman" w:cs="Times New Roman"/>
          <w:szCs w:val="19"/>
          <w:lang w:val="en-GB" w:eastAsia="pl-PL"/>
        </w:rPr>
        <w:t xml:space="preserve"> with </w:t>
      </w:r>
      <w:r w:rsidR="00B85292">
        <w:rPr>
          <w:rFonts w:eastAsia="Times New Roman" w:cs="Times New Roman"/>
          <w:szCs w:val="19"/>
          <w:lang w:val="en-GB" w:eastAsia="pl-PL"/>
        </w:rPr>
        <w:t>tertiary</w:t>
      </w:r>
      <w:r w:rsidRPr="00DE37CD">
        <w:rPr>
          <w:rFonts w:eastAsia="Times New Roman" w:cs="Times New Roman"/>
          <w:szCs w:val="19"/>
          <w:lang w:val="en-GB" w:eastAsia="pl-PL"/>
        </w:rPr>
        <w:t xml:space="preserve"> education (by 0.2 p</w:t>
      </w:r>
      <w:r w:rsidR="00B85292">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in other groups of unemployed p</w:t>
      </w:r>
      <w:r w:rsidR="00B85292">
        <w:rPr>
          <w:rFonts w:eastAsia="Times New Roman" w:cs="Times New Roman"/>
          <w:szCs w:val="19"/>
          <w:lang w:val="en-GB" w:eastAsia="pl-PL"/>
        </w:rPr>
        <w:t>ersons</w:t>
      </w:r>
      <w:r w:rsidRPr="00DE37CD">
        <w:rPr>
          <w:rFonts w:eastAsia="Times New Roman" w:cs="Times New Roman"/>
          <w:szCs w:val="19"/>
          <w:lang w:val="en-GB" w:eastAsia="pl-PL"/>
        </w:rPr>
        <w:t xml:space="preserve"> </w:t>
      </w:r>
      <w:r w:rsidR="00B85292">
        <w:rPr>
          <w:rFonts w:eastAsia="Times New Roman" w:cs="Times New Roman"/>
          <w:szCs w:val="19"/>
          <w:lang w:val="en-GB" w:eastAsia="pl-PL"/>
        </w:rPr>
        <w:t>separated</w:t>
      </w:r>
      <w:r w:rsidRPr="00DE37CD">
        <w:rPr>
          <w:rFonts w:eastAsia="Times New Roman" w:cs="Times New Roman"/>
          <w:szCs w:val="19"/>
          <w:lang w:val="en-GB" w:eastAsia="pl-PL"/>
        </w:rPr>
        <w:t xml:space="preserve"> on the basis of their level of education, the unemployment rate increased (from 0.1 p</w:t>
      </w:r>
      <w:r w:rsidR="00B85292">
        <w:rPr>
          <w:rFonts w:eastAsia="Times New Roman" w:cs="Times New Roman"/>
          <w:szCs w:val="19"/>
          <w:lang w:val="en-GB" w:eastAsia="pl-PL"/>
        </w:rPr>
        <w:t>p</w:t>
      </w:r>
      <w:r w:rsidR="00475F12">
        <w:rPr>
          <w:rFonts w:eastAsia="Times New Roman" w:cs="Times New Roman"/>
          <w:szCs w:val="19"/>
          <w:lang w:val="en-GB" w:eastAsia="pl-PL"/>
        </w:rPr>
        <w:t>.</w:t>
      </w:r>
      <w:r w:rsidRPr="00DE37CD">
        <w:rPr>
          <w:rFonts w:eastAsia="Times New Roman" w:cs="Times New Roman"/>
          <w:szCs w:val="19"/>
          <w:lang w:val="en-GB" w:eastAsia="pl-PL"/>
        </w:rPr>
        <w:t xml:space="preserve"> among </w:t>
      </w:r>
      <w:r w:rsidRPr="00B85292">
        <w:rPr>
          <w:rFonts w:eastAsia="Times New Roman" w:cs="Times New Roman"/>
          <w:szCs w:val="19"/>
          <w:lang w:val="en-GB" w:eastAsia="pl-PL"/>
        </w:rPr>
        <w:t>pe</w:t>
      </w:r>
      <w:r w:rsidR="00B85292" w:rsidRPr="00B85292">
        <w:rPr>
          <w:rFonts w:eastAsia="Times New Roman" w:cs="Times New Roman"/>
          <w:szCs w:val="19"/>
          <w:lang w:val="en-GB" w:eastAsia="pl-PL"/>
        </w:rPr>
        <w:t>rsons</w:t>
      </w:r>
      <w:r w:rsidRPr="00B85292">
        <w:rPr>
          <w:rFonts w:eastAsia="Times New Roman" w:cs="Times New Roman"/>
          <w:szCs w:val="19"/>
          <w:lang w:val="en-GB" w:eastAsia="pl-PL"/>
        </w:rPr>
        <w:t xml:space="preserve"> </w:t>
      </w:r>
      <w:r w:rsidR="00B85292" w:rsidRPr="00B85292">
        <w:rPr>
          <w:rFonts w:eastAsia="Times New Roman" w:cs="Times New Roman"/>
          <w:szCs w:val="19"/>
          <w:lang w:val="en-GB" w:eastAsia="pl-PL"/>
        </w:rPr>
        <w:t>with basic vocational or basic sectoral vocational education to 1.2 pp</w:t>
      </w:r>
      <w:r w:rsidR="00475F12">
        <w:rPr>
          <w:rFonts w:eastAsia="Times New Roman" w:cs="Times New Roman"/>
          <w:szCs w:val="19"/>
          <w:lang w:val="en-GB" w:eastAsia="pl-PL"/>
        </w:rPr>
        <w:t>.</w:t>
      </w:r>
      <w:r w:rsidR="00B85292" w:rsidRPr="00B85292">
        <w:rPr>
          <w:rFonts w:eastAsia="Times New Roman" w:cs="Times New Roman"/>
          <w:szCs w:val="19"/>
          <w:lang w:val="en-GB" w:eastAsia="pl-PL"/>
        </w:rPr>
        <w:t xml:space="preserve"> among persons with post-secondary and technical secondary or secondary sectoral vocational education).</w:t>
      </w:r>
    </w:p>
    <w:p w14:paraId="36BF3860" w14:textId="677B4B73" w:rsidR="00CE5B58" w:rsidRDefault="00CE5B58" w:rsidP="00D77F12">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people who left their last job not on their own initiative in the last 3</w:t>
      </w:r>
      <w:r w:rsidR="00D2165B">
        <w:rPr>
          <w:rFonts w:eastAsia="Times New Roman" w:cs="Times New Roman"/>
          <w:szCs w:val="19"/>
          <w:lang w:val="en-GB" w:eastAsia="pl-PL"/>
        </w:rPr>
        <w:t> </w:t>
      </w:r>
      <w:r w:rsidRPr="00CE5B58">
        <w:rPr>
          <w:rFonts w:eastAsia="Times New Roman" w:cs="Times New Roman"/>
          <w:szCs w:val="19"/>
          <w:lang w:val="en-GB" w:eastAsia="pl-PL"/>
        </w:rPr>
        <w:t>months (4</w:t>
      </w:r>
      <w:r w:rsidR="00674DC8">
        <w:rPr>
          <w:rFonts w:eastAsia="Times New Roman" w:cs="Times New Roman"/>
          <w:szCs w:val="19"/>
          <w:lang w:val="en-GB" w:eastAsia="pl-PL"/>
        </w:rPr>
        <w:t>0.9</w:t>
      </w:r>
      <w:r w:rsidRPr="00CE5B58">
        <w:rPr>
          <w:rFonts w:eastAsia="Times New Roman" w:cs="Times New Roman"/>
          <w:szCs w:val="19"/>
          <w:lang w:val="en-GB" w:eastAsia="pl-PL"/>
        </w:rPr>
        <w:t>%, i.e. 22</w:t>
      </w:r>
      <w:r w:rsidR="00674DC8">
        <w:rPr>
          <w:rFonts w:eastAsia="Times New Roman" w:cs="Times New Roman"/>
          <w:szCs w:val="19"/>
          <w:lang w:val="en-GB" w:eastAsia="pl-PL"/>
        </w:rPr>
        <w:t>8</w:t>
      </w:r>
      <w:r>
        <w:rPr>
          <w:rFonts w:eastAsia="Times New Roman" w:cs="Times New Roman"/>
          <w:szCs w:val="19"/>
          <w:lang w:val="en-GB" w:eastAsia="pl-PL"/>
        </w:rPr>
        <w:t xml:space="preserve"> thousand</w:t>
      </w:r>
      <w:r w:rsidRPr="00CE5B58">
        <w:rPr>
          <w:rFonts w:eastAsia="Times New Roman" w:cs="Times New Roman"/>
          <w:szCs w:val="19"/>
          <w:lang w:val="en-GB" w:eastAsia="pl-PL"/>
        </w:rPr>
        <w:t>). The share of unemployed intending to return to work after a break (lasting longer than 3 months) was 2</w:t>
      </w:r>
      <w:r w:rsidR="00674DC8">
        <w:rPr>
          <w:rFonts w:eastAsia="Times New Roman" w:cs="Times New Roman"/>
          <w:szCs w:val="19"/>
          <w:lang w:val="en-GB" w:eastAsia="pl-PL"/>
        </w:rPr>
        <w:t>4.7</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1</w:t>
      </w:r>
      <w:r w:rsidR="00674DC8">
        <w:rPr>
          <w:rFonts w:eastAsia="Times New Roman" w:cs="Times New Roman"/>
          <w:szCs w:val="19"/>
          <w:lang w:val="en-GB" w:eastAsia="pl-PL"/>
        </w:rPr>
        <w:t>38</w:t>
      </w:r>
      <w:r w:rsidRPr="00CE5B58">
        <w:rPr>
          <w:rFonts w:eastAsia="Times New Roman" w:cs="Times New Roman"/>
          <w:szCs w:val="19"/>
          <w:lang w:val="en-GB" w:eastAsia="pl-PL"/>
        </w:rPr>
        <w:t xml:space="preserve"> 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among women this share was much higher than among men and amounted to 31.3% and 18.6%, respectively.</w:t>
      </w:r>
      <w:r w:rsidR="00B85292">
        <w:rPr>
          <w:rFonts w:eastAsia="Times New Roman" w:cs="Times New Roman"/>
          <w:szCs w:val="19"/>
          <w:lang w:val="en-GB" w:eastAsia="pl-PL"/>
        </w:rPr>
        <w:t xml:space="preserve"> U</w:t>
      </w:r>
      <w:r w:rsidRPr="00CE5B58">
        <w:rPr>
          <w:rFonts w:eastAsia="Times New Roman" w:cs="Times New Roman"/>
          <w:szCs w:val="19"/>
          <w:lang w:val="en-GB" w:eastAsia="pl-PL"/>
        </w:rPr>
        <w:t xml:space="preserve">nemployed </w:t>
      </w:r>
      <w:r w:rsidR="00674DC8" w:rsidRPr="00CE5B58">
        <w:rPr>
          <w:rFonts w:eastAsia="Times New Roman" w:cs="Times New Roman"/>
          <w:szCs w:val="19"/>
          <w:lang w:val="en-GB" w:eastAsia="pl-PL"/>
        </w:rPr>
        <w:t>who resigned from work on their own initiative</w:t>
      </w:r>
      <w:r w:rsidR="003A0600">
        <w:rPr>
          <w:rFonts w:eastAsia="Times New Roman" w:cs="Times New Roman"/>
          <w:szCs w:val="19"/>
          <w:lang w:val="en-GB" w:eastAsia="pl-PL"/>
        </w:rPr>
        <w:t xml:space="preserve"> </w:t>
      </w:r>
      <w:r w:rsidR="00D60AD2">
        <w:rPr>
          <w:rFonts w:eastAsia="Times New Roman" w:cs="Times New Roman"/>
          <w:szCs w:val="19"/>
          <w:lang w:val="en-GB" w:eastAsia="pl-PL"/>
        </w:rPr>
        <w:t>constituted</w:t>
      </w:r>
      <w:r w:rsidR="003A0600">
        <w:rPr>
          <w:rFonts w:eastAsia="Times New Roman" w:cs="Times New Roman"/>
          <w:szCs w:val="19"/>
          <w:lang w:val="en-GB" w:eastAsia="pl-PL"/>
        </w:rPr>
        <w:t xml:space="preserve"> </w:t>
      </w:r>
      <w:r w:rsidR="00674DC8" w:rsidRPr="00CE5B58">
        <w:rPr>
          <w:rFonts w:eastAsia="Times New Roman" w:cs="Times New Roman"/>
          <w:szCs w:val="19"/>
          <w:lang w:val="en-GB" w:eastAsia="pl-PL"/>
        </w:rPr>
        <w:t>1</w:t>
      </w:r>
      <w:r w:rsidR="00674DC8">
        <w:rPr>
          <w:rFonts w:eastAsia="Times New Roman" w:cs="Times New Roman"/>
          <w:szCs w:val="19"/>
          <w:lang w:val="en-GB" w:eastAsia="pl-PL"/>
        </w:rPr>
        <w:t>8.3</w:t>
      </w:r>
      <w:r w:rsidR="00674DC8"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674DC8">
        <w:rPr>
          <w:rFonts w:eastAsia="Times New Roman" w:cs="Times New Roman"/>
          <w:szCs w:val="19"/>
          <w:lang w:val="en-GB" w:eastAsia="pl-PL"/>
        </w:rPr>
        <w:t>i.e. 102</w:t>
      </w:r>
      <w:r w:rsidR="003A0600">
        <w:rPr>
          <w:rFonts w:eastAsia="Times New Roman" w:cs="Times New Roman"/>
          <w:szCs w:val="19"/>
          <w:lang w:val="en-GB" w:eastAsia="pl-PL"/>
        </w:rPr>
        <w:t> </w:t>
      </w:r>
      <w:r w:rsidR="00674DC8" w:rsidRPr="00CE5B58">
        <w:rPr>
          <w:rFonts w:eastAsia="Times New Roman" w:cs="Times New Roman"/>
          <w:szCs w:val="19"/>
          <w:lang w:val="en-GB" w:eastAsia="pl-PL"/>
        </w:rPr>
        <w:t>thousand</w:t>
      </w:r>
      <w:r w:rsidR="00E21884">
        <w:rPr>
          <w:rFonts w:eastAsia="Times New Roman" w:cs="Times New Roman"/>
          <w:szCs w:val="19"/>
          <w:lang w:val="en-GB" w:eastAsia="pl-PL"/>
        </w:rPr>
        <w:t>)</w:t>
      </w:r>
      <w:r w:rsidR="00674DC8">
        <w:rPr>
          <w:rFonts w:eastAsia="Times New Roman" w:cs="Times New Roman"/>
          <w:szCs w:val="19"/>
          <w:lang w:val="en-GB" w:eastAsia="pl-PL"/>
        </w:rPr>
        <w:t xml:space="preserve"> and unemployed </w:t>
      </w:r>
      <w:r w:rsidRPr="00CE5B58">
        <w:rPr>
          <w:rFonts w:eastAsia="Times New Roman" w:cs="Times New Roman"/>
          <w:szCs w:val="19"/>
          <w:lang w:val="en-GB" w:eastAsia="pl-PL"/>
        </w:rPr>
        <w:t xml:space="preserve">who were looking for their first job </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1</w:t>
      </w:r>
      <w:r w:rsidR="00674DC8">
        <w:rPr>
          <w:rFonts w:eastAsia="Times New Roman" w:cs="Times New Roman"/>
          <w:szCs w:val="19"/>
          <w:lang w:val="en-GB" w:eastAsia="pl-PL"/>
        </w:rPr>
        <w:t>6.1</w:t>
      </w:r>
      <w:r w:rsidRPr="00CE5B58">
        <w:rPr>
          <w:rFonts w:eastAsia="Times New Roman" w:cs="Times New Roman"/>
          <w:szCs w:val="19"/>
          <w:lang w:val="en-GB" w:eastAsia="pl-PL"/>
        </w:rPr>
        <w:t>%</w:t>
      </w:r>
      <w:r w:rsidR="001B4257">
        <w:rPr>
          <w:rFonts w:eastAsia="Times New Roman" w:cs="Times New Roman"/>
          <w:szCs w:val="19"/>
          <w:lang w:val="en-GB" w:eastAsia="pl-PL"/>
        </w:rPr>
        <w:t xml:space="preserve"> </w:t>
      </w:r>
      <w:r w:rsidR="00E21884">
        <w:rPr>
          <w:rFonts w:eastAsia="Times New Roman" w:cs="Times New Roman"/>
          <w:szCs w:val="19"/>
          <w:lang w:val="en-GB" w:eastAsia="pl-PL"/>
        </w:rPr>
        <w:t>(</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9</w:t>
      </w:r>
      <w:r w:rsidR="00674DC8">
        <w:rPr>
          <w:rFonts w:eastAsia="Times New Roman" w:cs="Times New Roman"/>
          <w:szCs w:val="19"/>
          <w:lang w:val="en-GB" w:eastAsia="pl-PL"/>
        </w:rPr>
        <w:t>0</w:t>
      </w:r>
      <w:r w:rsidR="005E4265">
        <w:rPr>
          <w:rFonts w:eastAsia="Times New Roman" w:cs="Times New Roman"/>
          <w:szCs w:val="19"/>
          <w:lang w:val="en-GB" w:eastAsia="pl-PL"/>
        </w:rPr>
        <w:t> </w:t>
      </w:r>
      <w:r w:rsidRPr="00CE5B58">
        <w:rPr>
          <w:rFonts w:eastAsia="Times New Roman" w:cs="Times New Roman"/>
          <w:szCs w:val="19"/>
          <w:lang w:val="en-GB" w:eastAsia="pl-PL"/>
        </w:rPr>
        <w:t>thousand</w:t>
      </w:r>
      <w:r w:rsidR="00E21884">
        <w:rPr>
          <w:rFonts w:eastAsia="Times New Roman" w:cs="Times New Roman"/>
          <w:szCs w:val="19"/>
          <w:lang w:val="en-GB" w:eastAsia="pl-PL"/>
        </w:rPr>
        <w:t>)</w:t>
      </w:r>
      <w:r w:rsidRPr="00CE5B58">
        <w:rPr>
          <w:rFonts w:eastAsia="Times New Roman" w:cs="Times New Roman"/>
          <w:szCs w:val="19"/>
          <w:lang w:val="en-GB" w:eastAsia="pl-PL"/>
        </w:rPr>
        <w:t>.</w:t>
      </w:r>
    </w:p>
    <w:p w14:paraId="1B03F51D" w14:textId="3B3CC135" w:rsidR="0067758D" w:rsidRDefault="002C7AD1" w:rsidP="000E474F">
      <w:pPr>
        <w:spacing w:line="259" w:lineRule="auto"/>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03808" behindDoc="0" locked="0" layoutInCell="1" allowOverlap="1" wp14:anchorId="6C43DC63" wp14:editId="24CCD823">
            <wp:simplePos x="0" y="0"/>
            <wp:positionH relativeFrom="margin">
              <wp:align>center</wp:align>
            </wp:positionH>
            <wp:positionV relativeFrom="paragraph">
              <wp:posOffset>387622</wp:posOffset>
            </wp:positionV>
            <wp:extent cx="4255135" cy="1458595"/>
            <wp:effectExtent l="0" t="0" r="0" b="8255"/>
            <wp:wrapSquare wrapText="bothSides"/>
            <wp:docPr id="39" name="Obraz 39" descr="The chart presents the structure of unemployed persons by the source of unemployment in the first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5135" cy="145859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9B012F">
        <w:rPr>
          <w:b/>
          <w:shd w:val="clear" w:color="auto" w:fill="FFFFFF"/>
          <w:lang w:val="en-GB"/>
        </w:rPr>
        <w:t>f</w:t>
      </w:r>
      <w:r w:rsidR="00674DC8">
        <w:rPr>
          <w:b/>
          <w:shd w:val="clear" w:color="auto" w:fill="FFFFFF"/>
          <w:lang w:val="en-GB"/>
        </w:rPr>
        <w:t>irst</w:t>
      </w:r>
      <w:r w:rsidR="00600869">
        <w:rPr>
          <w:b/>
          <w:shd w:val="clear" w:color="auto" w:fill="FFFFFF"/>
          <w:lang w:val="en-GB"/>
        </w:rPr>
        <w:t xml:space="preserve"> </w:t>
      </w:r>
      <w:r w:rsidR="00D46BC5" w:rsidRPr="0053285E">
        <w:rPr>
          <w:b/>
          <w:shd w:val="clear" w:color="auto" w:fill="FFFFFF"/>
          <w:lang w:val="en-GB"/>
        </w:rPr>
        <w:t>quarter of 202</w:t>
      </w:r>
      <w:r w:rsidR="00674DC8">
        <w:rPr>
          <w:b/>
          <w:shd w:val="clear" w:color="auto" w:fill="FFFFFF"/>
          <w:lang w:val="en-GB"/>
        </w:rPr>
        <w:t>4</w:t>
      </w:r>
      <w:r w:rsidR="00D46BC5" w:rsidRPr="0053285E">
        <w:rPr>
          <w:b/>
          <w:shd w:val="clear" w:color="auto" w:fill="FFFFFF"/>
          <w:lang w:val="en-GB"/>
        </w:rPr>
        <w:t xml:space="preserve"> (in %) </w:t>
      </w:r>
      <w:bookmarkEnd w:id="1"/>
    </w:p>
    <w:p w14:paraId="40F31924" w14:textId="3328B1E1" w:rsidR="00D2165B" w:rsidRDefault="00D2165B" w:rsidP="00D2165B">
      <w:pPr>
        <w:spacing w:before="0" w:after="0" w:line="288" w:lineRule="auto"/>
        <w:rPr>
          <w:rFonts w:eastAsia="Times New Roman" w:cs="Times New Roman"/>
          <w:noProof/>
          <w:szCs w:val="19"/>
          <w:lang w:val="en-GB" w:eastAsia="pl-PL"/>
        </w:rPr>
      </w:pPr>
    </w:p>
    <w:p w14:paraId="42E58C3C" w14:textId="77777777" w:rsidR="00D2165B" w:rsidRDefault="00D2165B" w:rsidP="00D2165B">
      <w:pPr>
        <w:spacing w:before="0" w:after="0" w:line="288" w:lineRule="auto"/>
        <w:rPr>
          <w:rFonts w:eastAsia="Times New Roman" w:cs="Times New Roman"/>
          <w:noProof/>
          <w:szCs w:val="19"/>
          <w:lang w:val="en-GB" w:eastAsia="pl-PL"/>
        </w:rPr>
      </w:pPr>
    </w:p>
    <w:p w14:paraId="24EB2AFD" w14:textId="77777777" w:rsidR="00D2165B" w:rsidRDefault="00D2165B" w:rsidP="00D2165B">
      <w:pPr>
        <w:spacing w:before="0" w:after="0" w:line="288" w:lineRule="auto"/>
        <w:rPr>
          <w:rFonts w:eastAsia="Times New Roman" w:cs="Times New Roman"/>
          <w:noProof/>
          <w:szCs w:val="19"/>
          <w:lang w:val="en-GB" w:eastAsia="pl-PL"/>
        </w:rPr>
      </w:pPr>
    </w:p>
    <w:p w14:paraId="742CFFB3" w14:textId="77777777" w:rsidR="00D2165B" w:rsidRDefault="00D2165B" w:rsidP="00D2165B">
      <w:pPr>
        <w:spacing w:before="0" w:after="0" w:line="288" w:lineRule="auto"/>
        <w:rPr>
          <w:rFonts w:eastAsia="Times New Roman" w:cs="Times New Roman"/>
          <w:noProof/>
          <w:szCs w:val="19"/>
          <w:lang w:val="en-GB" w:eastAsia="pl-PL"/>
        </w:rPr>
      </w:pPr>
    </w:p>
    <w:p w14:paraId="0E99B3AC" w14:textId="305375B8" w:rsidR="00D2165B" w:rsidRDefault="00D2165B" w:rsidP="00D2165B">
      <w:pPr>
        <w:spacing w:before="0" w:after="0" w:line="288" w:lineRule="auto"/>
        <w:rPr>
          <w:rFonts w:eastAsia="Times New Roman" w:cs="Times New Roman"/>
          <w:noProof/>
          <w:szCs w:val="19"/>
          <w:lang w:val="en-GB" w:eastAsia="pl-PL"/>
        </w:rPr>
      </w:pPr>
    </w:p>
    <w:p w14:paraId="0CD7EB23" w14:textId="526468A4" w:rsidR="00D2165B" w:rsidRDefault="00D2165B" w:rsidP="00D2165B">
      <w:pPr>
        <w:spacing w:before="0" w:after="0" w:line="288" w:lineRule="auto"/>
        <w:rPr>
          <w:rFonts w:eastAsia="Times New Roman" w:cs="Times New Roman"/>
          <w:noProof/>
          <w:szCs w:val="19"/>
          <w:lang w:val="en-GB" w:eastAsia="pl-PL"/>
        </w:rPr>
      </w:pPr>
    </w:p>
    <w:p w14:paraId="710F4DFE" w14:textId="732FF11F" w:rsidR="00D2165B" w:rsidRDefault="00D2165B" w:rsidP="00D2165B">
      <w:pPr>
        <w:spacing w:before="0" w:after="0" w:line="288" w:lineRule="auto"/>
        <w:rPr>
          <w:rFonts w:eastAsia="Times New Roman" w:cs="Times New Roman"/>
          <w:noProof/>
          <w:szCs w:val="19"/>
          <w:lang w:val="en-GB" w:eastAsia="pl-PL"/>
        </w:rPr>
      </w:pPr>
    </w:p>
    <w:p w14:paraId="1645A9B2" w14:textId="77777777" w:rsidR="002C7AD1" w:rsidRDefault="002C7AD1" w:rsidP="00D2165B">
      <w:pPr>
        <w:spacing w:before="0" w:after="240" w:line="288" w:lineRule="auto"/>
        <w:rPr>
          <w:rFonts w:eastAsia="Times New Roman" w:cs="Times New Roman"/>
          <w:noProof/>
          <w:szCs w:val="19"/>
          <w:lang w:val="en-GB" w:eastAsia="pl-PL"/>
        </w:rPr>
      </w:pPr>
    </w:p>
    <w:p w14:paraId="76CE420B" w14:textId="3F8E3490" w:rsidR="004870F0" w:rsidRDefault="003A0600" w:rsidP="00D2165B">
      <w:pPr>
        <w:spacing w:before="0" w:after="240" w:line="288" w:lineRule="auto"/>
        <w:rPr>
          <w:rFonts w:eastAsia="Times New Roman" w:cs="Times New Roman"/>
          <w:noProof/>
          <w:szCs w:val="19"/>
          <w:lang w:val="en-GB" w:eastAsia="pl-PL"/>
        </w:rPr>
      </w:pPr>
      <w:r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6824AB4E">
                <wp:simplePos x="0" y="0"/>
                <wp:positionH relativeFrom="column">
                  <wp:posOffset>5295274</wp:posOffset>
                </wp:positionH>
                <wp:positionV relativeFrom="paragraph">
                  <wp:posOffset>36470</wp:posOffset>
                </wp:positionV>
                <wp:extent cx="1609090" cy="873125"/>
                <wp:effectExtent l="0" t="0" r="0" b="3175"/>
                <wp:wrapTight wrapText="bothSides">
                  <wp:wrapPolygon edited="0">
                    <wp:start x="767" y="0"/>
                    <wp:lineTo x="767" y="21207"/>
                    <wp:lineTo x="20713" y="21207"/>
                    <wp:lineTo x="20713" y="0"/>
                    <wp:lineTo x="767" y="0"/>
                  </wp:wrapPolygon>
                </wp:wrapTight>
                <wp:docPr id="25" name="Pole tekstowe 2" descr="The average duration of job search by unemployed persons in the first quarter of 2024 was 7.8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873125"/>
                        </a:xfrm>
                        <a:prstGeom prst="rect">
                          <a:avLst/>
                        </a:prstGeom>
                        <a:noFill/>
                        <a:ln w="9525">
                          <a:noFill/>
                          <a:miter lim="800000"/>
                          <a:headEnd/>
                          <a:tailEnd/>
                        </a:ln>
                      </wps:spPr>
                      <wps:txbx>
                        <w:txbxContent>
                          <w:p w14:paraId="131E4D95" w14:textId="4137298C"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first quarter of 2024 </w:t>
                            </w:r>
                            <w:r w:rsidRPr="004870F0">
                              <w:rPr>
                                <w:lang w:val="en-GB"/>
                              </w:rPr>
                              <w:t xml:space="preserve">was </w:t>
                            </w:r>
                            <w:r w:rsidR="00493999">
                              <w:rPr>
                                <w:lang w:val="en-GB"/>
                              </w:rPr>
                              <w:t>7.8</w:t>
                            </w:r>
                            <w:r w:rsidRPr="004870F0">
                              <w:rPr>
                                <w:lang w:val="en-GB"/>
                              </w:rPr>
                              <w:t xml:space="preserve"> 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in the first quarter of 2024 was 7.8 months" style="position:absolute;margin-left:416.95pt;margin-top:2.85pt;width:126.7pt;height:68.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" filled="f" stroked="f">
                <v:textbox inset=",0">
                  <w:txbxContent>
                    <w:p w14:paraId="131E4D95" w14:textId="4137298C"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first quarter of 2024 </w:t>
                      </w:r>
                      <w:r w:rsidRPr="004870F0">
                        <w:rPr>
                          <w:lang w:val="en-GB"/>
                        </w:rPr>
                        <w:t xml:space="preserve">was </w:t>
                      </w:r>
                      <w:r w:rsidR="00493999">
                        <w:rPr>
                          <w:lang w:val="en-GB"/>
                        </w:rPr>
                        <w:t>7.8</w:t>
                      </w:r>
                      <w:r w:rsidRPr="004870F0">
                        <w:rPr>
                          <w:lang w:val="en-GB"/>
                        </w:rPr>
                        <w:t xml:space="preserve"> months</w:t>
                      </w:r>
                    </w:p>
                  </w:txbxContent>
                </v:textbox>
                <w10:wrap type="tight"/>
              </v:shape>
            </w:pict>
          </mc:Fallback>
        </mc:AlternateContent>
      </w:r>
      <w:r w:rsidR="00A1391D" w:rsidRPr="0083670E">
        <w:rPr>
          <w:rFonts w:eastAsia="Times New Roman" w:cs="Times New Roman"/>
          <w:noProof/>
          <w:szCs w:val="19"/>
          <w:lang w:val="en-GB" w:eastAsia="pl-PL"/>
        </w:rPr>
        <w:t xml:space="preserve">In the </w:t>
      </w:r>
      <w:r w:rsidR="009B012F">
        <w:rPr>
          <w:rFonts w:eastAsia="Times New Roman" w:cs="Times New Roman"/>
          <w:noProof/>
          <w:szCs w:val="19"/>
          <w:lang w:val="en-GB" w:eastAsia="pl-PL"/>
        </w:rPr>
        <w:t>f</w:t>
      </w:r>
      <w:r w:rsidR="00674DC8">
        <w:rPr>
          <w:rFonts w:eastAsia="Times New Roman" w:cs="Times New Roman"/>
          <w:noProof/>
          <w:szCs w:val="19"/>
          <w:lang w:val="en-GB" w:eastAsia="pl-PL"/>
        </w:rPr>
        <w:t>irst</w:t>
      </w:r>
      <w:r w:rsidR="000B1CAF">
        <w:rPr>
          <w:rFonts w:eastAsia="Times New Roman" w:cs="Times New Roman"/>
          <w:noProof/>
          <w:szCs w:val="19"/>
          <w:lang w:val="en-GB" w:eastAsia="pl-PL"/>
        </w:rPr>
        <w:t xml:space="preserve"> </w:t>
      </w:r>
      <w:r w:rsidR="00A1391D" w:rsidRPr="0083670E">
        <w:rPr>
          <w:rFonts w:eastAsia="Times New Roman" w:cs="Times New Roman"/>
          <w:noProof/>
          <w:szCs w:val="19"/>
          <w:lang w:val="en-GB" w:eastAsia="pl-PL"/>
        </w:rPr>
        <w:t>quarter of 202</w:t>
      </w:r>
      <w:r w:rsidR="00674DC8">
        <w:rPr>
          <w:rFonts w:eastAsia="Times New Roman" w:cs="Times New Roman"/>
          <w:noProof/>
          <w:szCs w:val="19"/>
          <w:lang w:val="en-GB" w:eastAsia="pl-PL"/>
        </w:rPr>
        <w:t>4</w:t>
      </w:r>
      <w:r w:rsidR="00A1391D" w:rsidRPr="0083670E">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674DC8">
        <w:rPr>
          <w:rFonts w:eastAsia="Times New Roman" w:cs="Times New Roman"/>
          <w:noProof/>
          <w:szCs w:val="19"/>
          <w:lang w:val="en-GB" w:eastAsia="pl-PL"/>
        </w:rPr>
        <w:t>7.8</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7"/>
      </w:r>
      <w:r w:rsidR="00647A2F" w:rsidRPr="00A1391D">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 xml:space="preserve">(in the previous quarter </w:t>
      </w:r>
      <w:r w:rsidR="00674DC8">
        <w:rPr>
          <w:rFonts w:eastAsia="Times New Roman" w:cs="Times New Roman"/>
          <w:noProof/>
          <w:szCs w:val="19"/>
          <w:lang w:val="en-GB" w:eastAsia="pl-PL"/>
        </w:rPr>
        <w:t>8</w:t>
      </w:r>
      <w:r w:rsidR="000B1CAF" w:rsidRPr="00A96761">
        <w:rPr>
          <w:rFonts w:eastAsia="Times New Roman" w:cs="Times New Roman"/>
          <w:noProof/>
          <w:szCs w:val="19"/>
          <w:lang w:val="en-GB" w:eastAsia="pl-PL"/>
        </w:rPr>
        <w:t>.5</w:t>
      </w:r>
      <w:r w:rsidR="00203DF6" w:rsidRPr="00A96761">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 xml:space="preserve">months, in the </w:t>
      </w:r>
      <w:r w:rsidR="009B012F">
        <w:rPr>
          <w:rFonts w:eastAsia="Times New Roman" w:cs="Times New Roman"/>
          <w:noProof/>
          <w:szCs w:val="19"/>
          <w:lang w:val="en-GB" w:eastAsia="pl-PL"/>
        </w:rPr>
        <w:t>f</w:t>
      </w:r>
      <w:r w:rsidR="00674DC8">
        <w:rPr>
          <w:rFonts w:eastAsia="Times New Roman" w:cs="Times New Roman"/>
          <w:noProof/>
          <w:szCs w:val="19"/>
          <w:lang w:val="en-GB" w:eastAsia="pl-PL"/>
        </w:rPr>
        <w:t>irst</w:t>
      </w:r>
      <w:r w:rsidR="00203DF6" w:rsidRPr="00A96761">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quarter of 202</w:t>
      </w:r>
      <w:r w:rsidR="00674DC8">
        <w:rPr>
          <w:rFonts w:eastAsia="Times New Roman" w:cs="Times New Roman"/>
          <w:noProof/>
          <w:szCs w:val="19"/>
          <w:lang w:val="en-GB" w:eastAsia="pl-PL"/>
        </w:rPr>
        <w:t>3</w:t>
      </w:r>
      <w:r w:rsidR="00A1391D" w:rsidRPr="00A96761">
        <w:rPr>
          <w:rFonts w:eastAsia="Times New Roman" w:cs="Times New Roman"/>
          <w:noProof/>
          <w:szCs w:val="19"/>
          <w:lang w:val="en-GB" w:eastAsia="pl-PL"/>
        </w:rPr>
        <w:t xml:space="preserve"> –</w:t>
      </w:r>
      <w:r w:rsidR="00647A2F">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8.</w:t>
      </w:r>
      <w:r w:rsidR="00674DC8">
        <w:rPr>
          <w:rFonts w:eastAsia="Times New Roman" w:cs="Times New Roman"/>
          <w:noProof/>
          <w:szCs w:val="19"/>
          <w:lang w:val="en-GB" w:eastAsia="pl-PL"/>
        </w:rPr>
        <w:t>1</w:t>
      </w:r>
      <w:r w:rsidR="00A1391D" w:rsidRPr="00A1391D">
        <w:rPr>
          <w:rFonts w:eastAsia="Times New Roman" w:cs="Times New Roman"/>
          <w:noProof/>
          <w:szCs w:val="19"/>
          <w:lang w:val="en-GB" w:eastAsia="pl-PL"/>
        </w:rPr>
        <w:t xml:space="preserve"> months). </w:t>
      </w:r>
      <w:r w:rsidR="00C63583">
        <w:rPr>
          <w:rFonts w:eastAsia="Times New Roman" w:cs="Times New Roman"/>
          <w:noProof/>
          <w:szCs w:val="19"/>
          <w:lang w:val="en-GB" w:eastAsia="pl-PL"/>
        </w:rPr>
        <w:t>On average, p</w:t>
      </w:r>
      <w:r w:rsidR="00A1391D" w:rsidRPr="00A1391D">
        <w:rPr>
          <w:rFonts w:eastAsia="Times New Roman" w:cs="Times New Roman"/>
          <w:noProof/>
          <w:szCs w:val="19"/>
          <w:lang w:val="en-GB" w:eastAsia="pl-PL"/>
        </w:rPr>
        <w:t xml:space="preserve">ersons who were seeking a job for the longest duration were </w:t>
      </w:r>
      <w:r w:rsidR="00203DF6" w:rsidRPr="00203DF6">
        <w:rPr>
          <w:rFonts w:eastAsia="Times New Roman" w:cs="Times New Roman"/>
          <w:noProof/>
          <w:szCs w:val="19"/>
          <w:lang w:val="en-GB" w:eastAsia="pl-PL"/>
        </w:rPr>
        <w:t xml:space="preserve">the ones aged </w:t>
      </w:r>
      <w:r w:rsidR="00493999">
        <w:rPr>
          <w:rFonts w:eastAsia="Times New Roman" w:cs="Times New Roman"/>
          <w:noProof/>
          <w:szCs w:val="19"/>
          <w:lang w:val="en-GB" w:eastAsia="pl-PL"/>
        </w:rPr>
        <w:t>55-74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(1</w:t>
      </w:r>
      <w:r w:rsidR="00493999">
        <w:rPr>
          <w:rFonts w:eastAsia="Times New Roman" w:cs="Times New Roman"/>
          <w:noProof/>
          <w:szCs w:val="19"/>
          <w:lang w:val="en-GB" w:eastAsia="pl-PL"/>
        </w:rPr>
        <w:t>0.7</w:t>
      </w:r>
      <w:r w:rsidR="00C12B20">
        <w:rPr>
          <w:rFonts w:eastAsia="Times New Roman" w:cs="Times New Roman"/>
          <w:noProof/>
          <w:szCs w:val="19"/>
          <w:lang w:val="en-GB" w:eastAsia="pl-PL"/>
        </w:rPr>
        <w:t> </w:t>
      </w:r>
      <w:r w:rsidR="00203DF6">
        <w:rPr>
          <w:rFonts w:eastAsia="Times New Roman" w:cs="Times New Roman"/>
          <w:noProof/>
          <w:szCs w:val="19"/>
          <w:lang w:val="en-GB" w:eastAsia="pl-PL"/>
        </w:rPr>
        <w:t xml:space="preserve">months) and aged </w:t>
      </w:r>
      <w:r w:rsidR="00493999">
        <w:rPr>
          <w:rFonts w:eastAsia="Times New Roman" w:cs="Times New Roman"/>
          <w:noProof/>
          <w:szCs w:val="19"/>
          <w:lang w:val="en-GB" w:eastAsia="pl-PL"/>
        </w:rPr>
        <w:t>45-54</w:t>
      </w:r>
      <w:r w:rsidR="00203DF6">
        <w:rPr>
          <w:rFonts w:eastAsia="Times New Roman" w:cs="Times New Roman"/>
          <w:noProof/>
          <w:szCs w:val="19"/>
          <w:lang w:val="en-GB" w:eastAsia="pl-PL"/>
        </w:rPr>
        <w:t xml:space="preserve"> (</w:t>
      </w:r>
      <w:r w:rsidR="00D71A13">
        <w:rPr>
          <w:rFonts w:eastAsia="Times New Roman" w:cs="Times New Roman"/>
          <w:noProof/>
          <w:szCs w:val="19"/>
          <w:lang w:val="en-GB" w:eastAsia="pl-PL"/>
        </w:rPr>
        <w:t>9.</w:t>
      </w:r>
      <w:r w:rsidR="00493999">
        <w:rPr>
          <w:rFonts w:eastAsia="Times New Roman" w:cs="Times New Roman"/>
          <w:noProof/>
          <w:szCs w:val="19"/>
          <w:lang w:val="en-GB" w:eastAsia="pl-PL"/>
        </w:rPr>
        <w:t>2</w:t>
      </w:r>
      <w:r w:rsidR="00203DF6">
        <w:rPr>
          <w:rFonts w:eastAsia="Times New Roman" w:cs="Times New Roman"/>
          <w:noProof/>
          <w:szCs w:val="19"/>
          <w:lang w:val="en-GB" w:eastAsia="pl-PL"/>
        </w:rPr>
        <w:t xml:space="preserve"> months), </w:t>
      </w:r>
      <w:r w:rsidR="00A1391D" w:rsidRPr="00A1391D">
        <w:rPr>
          <w:rFonts w:eastAsia="Times New Roman" w:cs="Times New Roman"/>
          <w:noProof/>
          <w:szCs w:val="19"/>
          <w:lang w:val="en-GB" w:eastAsia="pl-PL"/>
        </w:rPr>
        <w:t>while the shortest job search duration was observed for the youngest persons</w:t>
      </w:r>
      <w:r w:rsidR="00E21884">
        <w:rPr>
          <w:rFonts w:eastAsia="Times New Roman" w:cs="Times New Roman"/>
          <w:noProof/>
          <w:szCs w:val="19"/>
          <w:lang w:val="en-GB" w:eastAsia="pl-PL"/>
        </w:rPr>
        <w:t xml:space="preserve"> </w:t>
      </w:r>
      <w:r w:rsidR="00493999">
        <w:rPr>
          <w:rFonts w:eastAsia="Times New Roman" w:cs="Times New Roman"/>
          <w:noProof/>
          <w:szCs w:val="19"/>
          <w:lang w:val="en-GB" w:eastAsia="pl-PL"/>
        </w:rPr>
        <w:t xml:space="preserve">aged 20-24 (5.6 months) and aged </w:t>
      </w:r>
      <w:r w:rsidR="00A1391D" w:rsidRPr="00A1391D">
        <w:rPr>
          <w:rFonts w:eastAsia="Times New Roman" w:cs="Times New Roman"/>
          <w:noProof/>
          <w:szCs w:val="19"/>
          <w:lang w:val="en-GB" w:eastAsia="pl-PL"/>
        </w:rPr>
        <w:t>15-19 (</w:t>
      </w:r>
      <w:r w:rsidR="00493999">
        <w:rPr>
          <w:rFonts w:eastAsia="Times New Roman" w:cs="Times New Roman"/>
          <w:noProof/>
          <w:szCs w:val="19"/>
          <w:lang w:val="en-GB" w:eastAsia="pl-PL"/>
        </w:rPr>
        <w:t>5.7</w:t>
      </w:r>
      <w:r w:rsidR="00A1391D" w:rsidRPr="00A1391D">
        <w:rPr>
          <w:rFonts w:eastAsia="Times New Roman" w:cs="Times New Roman"/>
          <w:noProof/>
          <w:szCs w:val="19"/>
          <w:lang w:val="en-GB" w:eastAsia="pl-PL"/>
        </w:rPr>
        <w:t xml:space="preserve"> months).</w:t>
      </w:r>
    </w:p>
    <w:p w14:paraId="5AE29CE5" w14:textId="59C2CA79" w:rsidR="00D413CD" w:rsidRPr="00D413CD" w:rsidRDefault="002E2379" w:rsidP="00D413CD">
      <w:pPr>
        <w:pStyle w:val="Lead"/>
        <w:spacing w:before="0" w:after="0" w:line="240" w:lineRule="auto"/>
        <w:rPr>
          <w:noProof w:val="0"/>
          <w:sz w:val="8"/>
          <w:szCs w:val="8"/>
          <w:lang w:val="en-GB"/>
        </w:rPr>
      </w:pPr>
      <w:r w:rsidRPr="0053285E">
        <w:lastRenderedPageBreak/>
        <mc:AlternateContent>
          <mc:Choice Requires="wps">
            <w:drawing>
              <wp:anchor distT="45720" distB="45720" distL="114300" distR="114300" simplePos="0" relativeHeight="251640320" behindDoc="0" locked="0" layoutInCell="1" allowOverlap="1" wp14:anchorId="10C3D9B5" wp14:editId="37368048">
                <wp:simplePos x="0" y="0"/>
                <wp:positionH relativeFrom="margin">
                  <wp:align>left</wp:align>
                </wp:positionH>
                <wp:positionV relativeFrom="paragraph">
                  <wp:posOffset>8890</wp:posOffset>
                </wp:positionV>
                <wp:extent cx="2231390" cy="1403985"/>
                <wp:effectExtent l="0" t="0" r="0" b="5715"/>
                <wp:wrapSquare wrapText="bothSides"/>
                <wp:docPr id="26" name="Pole tekstowe 2" descr="The share of economically inactive persons in the total number of the population aged 15–89  -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571" cy="1404257"/>
                        </a:xfrm>
                        <a:prstGeom prst="roundRect">
                          <a:avLst/>
                        </a:prstGeom>
                        <a:solidFill>
                          <a:srgbClr val="001D77"/>
                        </a:solidFill>
                        <a:ln w="9525">
                          <a:noFill/>
                          <a:miter lim="800000"/>
                          <a:headEnd/>
                          <a:tailEnd/>
                        </a:ln>
                      </wps:spPr>
                      <wps:txbx>
                        <w:txbxContent>
                          <w:p w14:paraId="1D35E725" w14:textId="62CB1836"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892F27">
                              <w:rPr>
                                <w:rFonts w:ascii="Fira Sans SemiBold" w:hAnsi="Fira Sans SemiBold"/>
                                <w:color w:val="FFFFFF" w:themeColor="background1"/>
                                <w:sz w:val="72"/>
                                <w:lang w:val="en-GB"/>
                              </w:rPr>
                              <w:t>5</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5%" style="position:absolute;margin-left:0;margin-top:.7pt;width:175.7pt;height:110.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" fillcolor="#001d77" stroked="f">
                <v:stroke joinstyle="miter"/>
                <v:textbox>
                  <w:txbxContent>
                    <w:p w14:paraId="1D35E725" w14:textId="62CB1836"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892F27">
                        <w:rPr>
                          <w:rFonts w:ascii="Fira Sans SemiBold" w:hAnsi="Fira Sans SemiBold"/>
                          <w:color w:val="FFFFFF" w:themeColor="background1"/>
                          <w:sz w:val="72"/>
                          <w:lang w:val="en-GB"/>
                        </w:rPr>
                        <w:t>5</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9FBE213" w14:textId="77777777" w:rsidR="00D77F12" w:rsidRDefault="00D4793A" w:rsidP="00D77F12">
      <w:pPr>
        <w:pStyle w:val="Lead"/>
        <w:spacing w:before="240"/>
        <w:rPr>
          <w:noProof w:val="0"/>
          <w:lang w:val="en-GB"/>
        </w:rPr>
      </w:pPr>
      <w:r w:rsidRPr="009554A3">
        <w:rPr>
          <w:noProof w:val="0"/>
          <w:lang w:val="en-GB"/>
        </w:rPr>
        <w:t>In the</w:t>
      </w:r>
      <w:r w:rsidR="00D93643" w:rsidRPr="009554A3">
        <w:rPr>
          <w:noProof w:val="0"/>
          <w:lang w:val="en-GB"/>
        </w:rPr>
        <w:t xml:space="preserve"> </w:t>
      </w:r>
      <w:r w:rsidR="00915315">
        <w:rPr>
          <w:noProof w:val="0"/>
          <w:lang w:val="en-GB"/>
        </w:rPr>
        <w:t>f</w:t>
      </w:r>
      <w:r w:rsidR="00892F27">
        <w:rPr>
          <w:noProof w:val="0"/>
          <w:lang w:val="en-GB"/>
        </w:rPr>
        <w:t>irst</w:t>
      </w:r>
      <w:r w:rsidR="00344BD6">
        <w:rPr>
          <w:noProof w:val="0"/>
          <w:lang w:val="en-GB"/>
        </w:rPr>
        <w:t xml:space="preserve"> </w:t>
      </w:r>
      <w:r w:rsidR="00D93643" w:rsidRPr="009554A3">
        <w:rPr>
          <w:noProof w:val="0"/>
          <w:lang w:val="en-GB"/>
        </w:rPr>
        <w:t xml:space="preserve">quarter of </w:t>
      </w:r>
      <w:r w:rsidR="00817D28">
        <w:rPr>
          <w:noProof w:val="0"/>
          <w:lang w:val="en-GB"/>
        </w:rPr>
        <w:t>202</w:t>
      </w:r>
      <w:r w:rsidR="00892F27">
        <w:rPr>
          <w:noProof w:val="0"/>
          <w:lang w:val="en-GB"/>
        </w:rPr>
        <w:t>4</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892F27">
        <w:rPr>
          <w:noProof w:val="0"/>
          <w:lang w:val="en-GB"/>
        </w:rPr>
        <w:t>5</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 xml:space="preserve">percentage was </w:t>
      </w:r>
      <w:r w:rsidR="00892F27">
        <w:rPr>
          <w:noProof w:val="0"/>
          <w:lang w:val="en-GB"/>
        </w:rPr>
        <w:t>higher</w:t>
      </w:r>
      <w:r w:rsidR="00D413CD" w:rsidRPr="00D413CD">
        <w:rPr>
          <w:noProof w:val="0"/>
          <w:lang w:val="en-GB"/>
        </w:rPr>
        <w:t xml:space="preserve"> </w:t>
      </w:r>
      <w:r w:rsidR="00915315">
        <w:rPr>
          <w:noProof w:val="0"/>
          <w:lang w:val="en-GB"/>
        </w:rPr>
        <w:t>compared to the previous quarter (a</w:t>
      </w:r>
      <w:r w:rsidR="00892F27">
        <w:rPr>
          <w:noProof w:val="0"/>
          <w:lang w:val="en-GB"/>
        </w:rPr>
        <w:t>n increase</w:t>
      </w:r>
      <w:r w:rsidR="00915315">
        <w:rPr>
          <w:noProof w:val="0"/>
          <w:lang w:val="en-GB"/>
        </w:rPr>
        <w:t xml:space="preserve"> by 0.4 pp</w:t>
      </w:r>
      <w:r w:rsidR="00143E7D">
        <w:rPr>
          <w:noProof w:val="0"/>
          <w:lang w:val="en-GB"/>
        </w:rPr>
        <w:t>.</w:t>
      </w:r>
      <w:r w:rsidR="00915315">
        <w:rPr>
          <w:noProof w:val="0"/>
          <w:lang w:val="en-GB"/>
        </w:rPr>
        <w:t>) and in relation to the f</w:t>
      </w:r>
      <w:r w:rsidR="00892F27">
        <w:rPr>
          <w:noProof w:val="0"/>
          <w:lang w:val="en-GB"/>
        </w:rPr>
        <w:t>irst</w:t>
      </w:r>
      <w:r w:rsidR="00915315">
        <w:rPr>
          <w:noProof w:val="0"/>
          <w:lang w:val="en-GB"/>
        </w:rPr>
        <w:t xml:space="preserve"> quarter of 202</w:t>
      </w:r>
      <w:r w:rsidR="00892F27">
        <w:rPr>
          <w:noProof w:val="0"/>
          <w:lang w:val="en-GB"/>
        </w:rPr>
        <w:t xml:space="preserve">3 </w:t>
      </w:r>
      <w:r w:rsidR="00915315">
        <w:rPr>
          <w:noProof w:val="0"/>
          <w:lang w:val="en-GB"/>
        </w:rPr>
        <w:t>(a</w:t>
      </w:r>
      <w:r w:rsidR="00892F27">
        <w:rPr>
          <w:noProof w:val="0"/>
          <w:lang w:val="en-GB"/>
        </w:rPr>
        <w:t>n increase</w:t>
      </w:r>
      <w:r w:rsidR="00915315">
        <w:rPr>
          <w:noProof w:val="0"/>
          <w:lang w:val="en-GB"/>
        </w:rPr>
        <w:t xml:space="preserve"> by 0.</w:t>
      </w:r>
      <w:r w:rsidR="00892F27">
        <w:rPr>
          <w:noProof w:val="0"/>
          <w:lang w:val="en-GB"/>
        </w:rPr>
        <w:t>3</w:t>
      </w:r>
      <w:r w:rsidR="00915315">
        <w:rPr>
          <w:noProof w:val="0"/>
          <w:lang w:val="en-GB"/>
        </w:rPr>
        <w:t xml:space="preserve"> pp</w:t>
      </w:r>
      <w:r w:rsidR="00143E7D">
        <w:rPr>
          <w:noProof w:val="0"/>
          <w:lang w:val="en-GB"/>
        </w:rPr>
        <w:t>.</w:t>
      </w:r>
      <w:r w:rsidR="00915315">
        <w:rPr>
          <w:noProof w:val="0"/>
          <w:lang w:val="en-GB"/>
        </w:rPr>
        <w:t>).</w:t>
      </w:r>
    </w:p>
    <w:p w14:paraId="13E68D26" w14:textId="77777777" w:rsidR="00D77F12" w:rsidRDefault="00D77F12" w:rsidP="00D77F12">
      <w:pPr>
        <w:pStyle w:val="Lead"/>
        <w:spacing w:before="240"/>
        <w:rPr>
          <w:lang w:val="en-GB"/>
        </w:rPr>
      </w:pPr>
    </w:p>
    <w:p w14:paraId="56AD36AE" w14:textId="7F1CEE15" w:rsidR="00524007" w:rsidRPr="00D77F12" w:rsidRDefault="00247A50" w:rsidP="00D77F12">
      <w:pPr>
        <w:pStyle w:val="Nagwek1"/>
        <w:spacing w:before="240"/>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4B3A2C63" w14:textId="0A0270D3"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007FAF">
        <w:rPr>
          <w:rFonts w:eastAsia="Times New Roman" w:cs="Times New Roman"/>
          <w:szCs w:val="19"/>
          <w:lang w:val="en-GB" w:eastAsia="pl-PL"/>
        </w:rPr>
        <w:t>f</w:t>
      </w:r>
      <w:r w:rsidR="00892F27">
        <w:rPr>
          <w:rFonts w:eastAsia="Times New Roman" w:cs="Times New Roman"/>
          <w:szCs w:val="19"/>
          <w:lang w:val="en-GB" w:eastAsia="pl-PL"/>
        </w:rPr>
        <w:t>irst</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892F27">
        <w:rPr>
          <w:rFonts w:eastAsia="Times New Roman" w:cs="Times New Roman"/>
          <w:szCs w:val="19"/>
          <w:lang w:val="en-GB" w:eastAsia="pl-PL"/>
        </w:rPr>
        <w:t>4</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892F27">
        <w:rPr>
          <w:rFonts w:eastAsia="Times New Roman" w:cs="Times New Roman"/>
          <w:szCs w:val="19"/>
          <w:lang w:val="en-GB" w:eastAsia="pl-PL"/>
        </w:rPr>
        <w:t>600</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892F27" w:rsidRPr="00892F27">
        <w:rPr>
          <w:rFonts w:eastAsia="Times New Roman" w:cs="Times New Roman"/>
          <w:szCs w:val="19"/>
          <w:lang w:val="en-GB" w:eastAsia="pl-PL"/>
        </w:rPr>
        <w:t xml:space="preserve">and was higher in relation to the </w:t>
      </w:r>
      <w:r w:rsidR="003125EB">
        <w:rPr>
          <w:rFonts w:eastAsia="Times New Roman" w:cs="Times New Roman"/>
          <w:szCs w:val="19"/>
          <w:lang w:val="en-GB" w:eastAsia="pl-PL"/>
        </w:rPr>
        <w:t>fourth</w:t>
      </w:r>
      <w:r w:rsidR="00892F27" w:rsidRPr="00892F27">
        <w:rPr>
          <w:rFonts w:eastAsia="Times New Roman" w:cs="Times New Roman"/>
          <w:szCs w:val="19"/>
          <w:lang w:val="en-GB" w:eastAsia="pl-PL"/>
        </w:rPr>
        <w:t xml:space="preserve"> quarter of 2023 (by 108 thousand, i.e. 0.9%) and compared to the </w:t>
      </w:r>
      <w:r w:rsidR="003125EB">
        <w:rPr>
          <w:rFonts w:eastAsia="Times New Roman" w:cs="Times New Roman"/>
          <w:szCs w:val="19"/>
          <w:lang w:val="en-GB" w:eastAsia="pl-PL"/>
        </w:rPr>
        <w:t>first</w:t>
      </w:r>
      <w:r w:rsidR="00892F27" w:rsidRPr="00892F27">
        <w:rPr>
          <w:rFonts w:eastAsia="Times New Roman" w:cs="Times New Roman"/>
          <w:szCs w:val="19"/>
          <w:lang w:val="en-GB" w:eastAsia="pl-PL"/>
        </w:rPr>
        <w:t xml:space="preserve"> quarter of 2023 (by 87 thousand, i.e. 0.7%).</w:t>
      </w:r>
    </w:p>
    <w:p w14:paraId="6D36608C" w14:textId="580509B4" w:rsidR="001A35C7" w:rsidRDefault="00695B5C" w:rsidP="001A35C7">
      <w:pPr>
        <w:spacing w:line="288" w:lineRule="auto"/>
        <w:rPr>
          <w:b/>
          <w:shd w:val="clear" w:color="auto" w:fill="FFFFFF"/>
          <w:lang w:val="en-GB"/>
        </w:rPr>
      </w:pPr>
      <w:r w:rsidRPr="004870F0">
        <w:rPr>
          <w:rFonts w:eastAsia="Times New Roman" w:cs="Times New Roman"/>
          <w:noProof/>
          <w:szCs w:val="19"/>
          <w:lang w:val="en-GB" w:eastAsia="pl-PL"/>
        </w:rPr>
        <mc:AlternateContent>
          <mc:Choice Requires="wps">
            <w:drawing>
              <wp:anchor distT="45720" distB="45720" distL="114300" distR="114300" simplePos="0" relativeHeight="251657728" behindDoc="1" locked="0" layoutInCell="1" allowOverlap="1" wp14:anchorId="3213D7EB" wp14:editId="1D3DD7A2">
                <wp:simplePos x="0" y="0"/>
                <wp:positionH relativeFrom="column">
                  <wp:posOffset>5350823</wp:posOffset>
                </wp:positionH>
                <wp:positionV relativeFrom="paragraph">
                  <wp:posOffset>209</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9" type="#_x0000_t202" alt="Women still constitute a majority of economically inactive population" style="position:absolute;margin-left:421.3pt;margin-top:0;width:126.7pt;height:4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" filled="f" stroked="f">
                <v:textbox inset=",0">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v:textbox>
                <w10:wrap type="tight"/>
              </v:shape>
            </w:pict>
          </mc:Fallback>
        </mc:AlternateContent>
      </w:r>
      <w:r w:rsidR="001A35C7">
        <w:rPr>
          <w:rFonts w:eastAsia="Times New Roman" w:cs="Times New Roman"/>
          <w:szCs w:val="19"/>
          <w:lang w:val="en-GB" w:eastAsia="pl-PL"/>
        </w:rPr>
        <w:t>O</w:t>
      </w:r>
      <w:r w:rsidR="001A35C7" w:rsidRPr="00AE4B0D">
        <w:rPr>
          <w:rFonts w:eastAsia="Times New Roman" w:cs="Times New Roman"/>
          <w:szCs w:val="19"/>
          <w:lang w:val="en-GB" w:eastAsia="pl-PL"/>
        </w:rPr>
        <w:t xml:space="preserve">ver half of the population of economically inactive persons </w:t>
      </w:r>
      <w:r w:rsidR="001A35C7">
        <w:rPr>
          <w:rFonts w:eastAsia="Times New Roman" w:cs="Times New Roman"/>
          <w:szCs w:val="19"/>
          <w:lang w:val="en-GB" w:eastAsia="pl-PL"/>
        </w:rPr>
        <w:t>constituted</w:t>
      </w:r>
      <w:r w:rsidR="001A35C7" w:rsidRPr="00AE4B0D">
        <w:rPr>
          <w:rFonts w:eastAsia="Times New Roman" w:cs="Times New Roman"/>
          <w:szCs w:val="19"/>
          <w:lang w:val="en-GB" w:eastAsia="pl-PL"/>
        </w:rPr>
        <w:t xml:space="preserve"> women </w:t>
      </w:r>
      <w:r w:rsidR="001A35C7" w:rsidRPr="00FE378D">
        <w:rPr>
          <w:rFonts w:eastAsia="Times New Roman" w:cs="Times New Roman"/>
          <w:szCs w:val="19"/>
          <w:lang w:val="en-GB" w:eastAsia="pl-PL"/>
        </w:rPr>
        <w:t>–</w:t>
      </w:r>
      <w:r w:rsidR="001A35C7" w:rsidRPr="00AE4B0D">
        <w:rPr>
          <w:rFonts w:eastAsia="Times New Roman" w:cs="Times New Roman"/>
          <w:szCs w:val="19"/>
          <w:lang w:val="en-GB" w:eastAsia="pl-PL"/>
        </w:rPr>
        <w:t xml:space="preserve"> </w:t>
      </w:r>
      <w:r w:rsidR="001A35C7">
        <w:rPr>
          <w:rFonts w:eastAsia="Times New Roman" w:cs="Times New Roman"/>
          <w:szCs w:val="19"/>
          <w:lang w:val="en-GB" w:eastAsia="pl-PL"/>
        </w:rPr>
        <w:t xml:space="preserve">in the analysed age group their share was </w:t>
      </w:r>
      <w:r w:rsidR="001A35C7" w:rsidRPr="00AE4B0D">
        <w:rPr>
          <w:rFonts w:eastAsia="Times New Roman" w:cs="Times New Roman"/>
          <w:szCs w:val="19"/>
          <w:lang w:val="en-GB" w:eastAsia="pl-PL"/>
        </w:rPr>
        <w:t>6</w:t>
      </w:r>
      <w:r w:rsidR="001A35C7">
        <w:rPr>
          <w:rFonts w:eastAsia="Times New Roman" w:cs="Times New Roman"/>
          <w:szCs w:val="19"/>
          <w:lang w:val="en-GB" w:eastAsia="pl-PL"/>
        </w:rPr>
        <w:t>0.5% (</w:t>
      </w:r>
      <w:r w:rsidR="001A35C7" w:rsidRPr="00AE4B0D">
        <w:rPr>
          <w:rFonts w:eastAsia="Times New Roman" w:cs="Times New Roman"/>
          <w:szCs w:val="19"/>
          <w:lang w:val="en-GB" w:eastAsia="pl-PL"/>
        </w:rPr>
        <w:t>7</w:t>
      </w:r>
      <w:r w:rsidR="001A35C7">
        <w:rPr>
          <w:rFonts w:eastAsia="Times New Roman" w:cs="Times New Roman"/>
          <w:szCs w:val="19"/>
          <w:lang w:val="en-GB" w:eastAsia="pl-PL"/>
        </w:rPr>
        <w:t> 628</w:t>
      </w:r>
      <w:r w:rsidR="001A35C7" w:rsidRPr="00AE4B0D">
        <w:rPr>
          <w:rFonts w:eastAsia="Times New Roman" w:cs="Times New Roman"/>
          <w:szCs w:val="19"/>
          <w:lang w:val="en-GB" w:eastAsia="pl-PL"/>
        </w:rPr>
        <w:t xml:space="preserve"> thousand</w:t>
      </w:r>
      <w:r w:rsidR="001A35C7">
        <w:rPr>
          <w:rFonts w:eastAsia="Times New Roman" w:cs="Times New Roman"/>
          <w:szCs w:val="19"/>
          <w:lang w:val="en-GB" w:eastAsia="pl-PL"/>
        </w:rPr>
        <w:t>)</w:t>
      </w:r>
      <w:r w:rsidR="001A35C7" w:rsidRPr="00AE4B0D">
        <w:rPr>
          <w:rFonts w:eastAsia="Times New Roman" w:cs="Times New Roman"/>
          <w:szCs w:val="19"/>
          <w:lang w:val="en-GB" w:eastAsia="pl-PL"/>
        </w:rPr>
        <w:t>.</w:t>
      </w:r>
      <w:r w:rsidR="001A35C7">
        <w:rPr>
          <w:rFonts w:eastAsia="Times New Roman" w:cs="Times New Roman"/>
          <w:szCs w:val="19"/>
          <w:lang w:val="en-GB" w:eastAsia="pl-PL"/>
        </w:rPr>
        <w:t xml:space="preserve"> Taking into account</w:t>
      </w:r>
      <w:r w:rsidR="001A35C7" w:rsidRPr="00AE4B0D">
        <w:rPr>
          <w:rFonts w:eastAsia="Times New Roman" w:cs="Times New Roman"/>
          <w:szCs w:val="19"/>
          <w:lang w:val="en-GB" w:eastAsia="pl-PL"/>
        </w:rPr>
        <w:t xml:space="preserve"> </w:t>
      </w:r>
      <w:r w:rsidR="001A35C7" w:rsidRPr="00BE1182">
        <w:rPr>
          <w:rFonts w:eastAsia="Times New Roman" w:cs="Times New Roman"/>
          <w:szCs w:val="19"/>
          <w:lang w:val="en-GB" w:eastAsia="pl-PL"/>
        </w:rPr>
        <w:t xml:space="preserve">division into </w:t>
      </w:r>
      <w:r w:rsidR="001A35C7">
        <w:rPr>
          <w:rFonts w:eastAsia="Times New Roman" w:cs="Times New Roman"/>
          <w:szCs w:val="19"/>
          <w:lang w:val="en-GB" w:eastAsia="pl-PL"/>
        </w:rPr>
        <w:t>urban</w:t>
      </w:r>
      <w:r w:rsidR="001A35C7" w:rsidRPr="00BE1182">
        <w:rPr>
          <w:rFonts w:eastAsia="Times New Roman" w:cs="Times New Roman"/>
          <w:szCs w:val="19"/>
          <w:lang w:val="en-GB" w:eastAsia="pl-PL"/>
        </w:rPr>
        <w:t xml:space="preserve"> and </w:t>
      </w:r>
      <w:r w:rsidR="001A35C7">
        <w:rPr>
          <w:rFonts w:eastAsia="Times New Roman" w:cs="Times New Roman"/>
          <w:szCs w:val="19"/>
          <w:lang w:val="en-GB" w:eastAsia="pl-PL"/>
        </w:rPr>
        <w:t>rural areas, a</w:t>
      </w:r>
      <w:r w:rsidR="001A35C7" w:rsidRPr="003D532C">
        <w:rPr>
          <w:rFonts w:eastAsia="Times New Roman" w:cs="Times New Roman"/>
          <w:szCs w:val="19"/>
          <w:lang w:val="en-GB" w:eastAsia="pl-PL"/>
        </w:rPr>
        <w:t xml:space="preserve"> majority of economically inactive persons constituted urban residents (</w:t>
      </w:r>
      <w:r w:rsidR="001A35C7">
        <w:rPr>
          <w:rFonts w:eastAsia="Times New Roman" w:cs="Times New Roman"/>
          <w:szCs w:val="19"/>
          <w:lang w:val="en-GB" w:eastAsia="pl-PL"/>
        </w:rPr>
        <w:t>59.7</w:t>
      </w:r>
      <w:r w:rsidR="001A35C7" w:rsidRPr="003D532C">
        <w:rPr>
          <w:rFonts w:eastAsia="Times New Roman" w:cs="Times New Roman"/>
          <w:szCs w:val="19"/>
          <w:lang w:val="en-GB" w:eastAsia="pl-PL"/>
        </w:rPr>
        <w:t xml:space="preserve">%; </w:t>
      </w:r>
      <w:r w:rsidR="004F1B24">
        <w:rPr>
          <w:rFonts w:eastAsia="Times New Roman" w:cs="Times New Roman"/>
          <w:szCs w:val="19"/>
          <w:lang w:val="en-GB" w:eastAsia="pl-PL"/>
        </w:rPr>
        <w:t xml:space="preserve">i.e. </w:t>
      </w:r>
      <w:r w:rsidR="001A35C7" w:rsidRPr="003D532C">
        <w:rPr>
          <w:rFonts w:eastAsia="Times New Roman" w:cs="Times New Roman"/>
          <w:szCs w:val="19"/>
          <w:lang w:val="en-GB" w:eastAsia="pl-PL"/>
        </w:rPr>
        <w:t>7</w:t>
      </w:r>
      <w:r w:rsidR="001A35C7">
        <w:rPr>
          <w:rFonts w:eastAsia="Times New Roman" w:cs="Times New Roman"/>
          <w:szCs w:val="19"/>
          <w:lang w:val="en-GB" w:eastAsia="pl-PL"/>
        </w:rPr>
        <w:t> 524</w:t>
      </w:r>
      <w:r w:rsidR="001A35C7" w:rsidRPr="003D532C">
        <w:rPr>
          <w:rFonts w:eastAsia="Times New Roman" w:cs="Times New Roman"/>
          <w:szCs w:val="19"/>
          <w:lang w:val="en-GB" w:eastAsia="pl-PL"/>
        </w:rPr>
        <w:t xml:space="preserve"> thousand), which is connected with a higher population in urban than in rural areas</w:t>
      </w:r>
      <w:r w:rsidR="001A35C7">
        <w:rPr>
          <w:rFonts w:eastAsia="Times New Roman" w:cs="Times New Roman"/>
          <w:szCs w:val="19"/>
          <w:lang w:val="en-GB" w:eastAsia="pl-PL"/>
        </w:rPr>
        <w:t xml:space="preserve"> </w:t>
      </w:r>
      <w:r w:rsidR="001A35C7" w:rsidRPr="00D13591">
        <w:rPr>
          <w:rFonts w:eastAsia="Times New Roman" w:cs="Times New Roman"/>
          <w:szCs w:val="19"/>
          <w:lang w:val="en-GB" w:eastAsia="pl-PL"/>
        </w:rPr>
        <w:t>(3/5 and 2/5 respectively)</w:t>
      </w:r>
      <w:r w:rsidR="001A35C7" w:rsidRPr="003D532C">
        <w:rPr>
          <w:rFonts w:eastAsia="Times New Roman" w:cs="Times New Roman"/>
          <w:szCs w:val="19"/>
          <w:lang w:val="en-GB" w:eastAsia="pl-PL"/>
        </w:rPr>
        <w:t>.</w:t>
      </w:r>
      <w:r w:rsidR="001A35C7" w:rsidRPr="004870F0">
        <w:rPr>
          <w:rFonts w:eastAsia="Times New Roman" w:cs="Times New Roman"/>
          <w:szCs w:val="19"/>
          <w:lang w:val="en-GB" w:eastAsia="pl-PL"/>
        </w:rPr>
        <w:t xml:space="preserve"> Economically </w:t>
      </w:r>
      <w:r w:rsidR="001A35C7">
        <w:rPr>
          <w:rFonts w:eastAsia="Times New Roman" w:cs="Times New Roman"/>
          <w:szCs w:val="19"/>
          <w:lang w:val="en-GB" w:eastAsia="pl-PL"/>
        </w:rPr>
        <w:t>i</w:t>
      </w:r>
      <w:r w:rsidR="001A35C7" w:rsidRPr="00C300D5">
        <w:rPr>
          <w:rFonts w:eastAsia="Times New Roman" w:cs="Times New Roman"/>
          <w:szCs w:val="19"/>
          <w:lang w:val="en-GB" w:eastAsia="pl-PL"/>
        </w:rPr>
        <w:t>nactive women accounted for 4</w:t>
      </w:r>
      <w:r w:rsidR="001A35C7">
        <w:rPr>
          <w:rFonts w:eastAsia="Times New Roman" w:cs="Times New Roman"/>
          <w:szCs w:val="19"/>
          <w:lang w:val="en-GB" w:eastAsia="pl-PL"/>
        </w:rPr>
        <w:t>8.3%</w:t>
      </w:r>
      <w:r w:rsidR="001A35C7" w:rsidRPr="00C300D5">
        <w:rPr>
          <w:rFonts w:eastAsia="Times New Roman" w:cs="Times New Roman"/>
          <w:szCs w:val="19"/>
          <w:lang w:val="en-GB" w:eastAsia="pl-PL"/>
        </w:rPr>
        <w:t xml:space="preserve"> of all women</w:t>
      </w:r>
      <w:r w:rsidR="001A35C7">
        <w:rPr>
          <w:rFonts w:eastAsia="Times New Roman" w:cs="Times New Roman"/>
          <w:szCs w:val="19"/>
          <w:lang w:val="en-GB" w:eastAsia="pl-PL"/>
        </w:rPr>
        <w:t xml:space="preserve"> </w:t>
      </w:r>
      <w:r w:rsidR="001A35C7" w:rsidRPr="00C300D5">
        <w:rPr>
          <w:rFonts w:eastAsia="Times New Roman" w:cs="Times New Roman"/>
          <w:szCs w:val="19"/>
          <w:lang w:val="en-GB" w:eastAsia="pl-PL"/>
        </w:rPr>
        <w:t xml:space="preserve">aged 15-89, </w:t>
      </w:r>
      <w:r w:rsidR="001A35C7">
        <w:rPr>
          <w:rFonts w:eastAsia="Times New Roman" w:cs="Times New Roman"/>
          <w:szCs w:val="19"/>
          <w:lang w:val="en-GB" w:eastAsia="pl-PL"/>
        </w:rPr>
        <w:t>while</w:t>
      </w:r>
      <w:r w:rsidR="001A35C7" w:rsidRPr="00C300D5">
        <w:rPr>
          <w:rFonts w:eastAsia="Times New Roman" w:cs="Times New Roman"/>
          <w:szCs w:val="19"/>
          <w:lang w:val="en-GB" w:eastAsia="pl-PL"/>
        </w:rPr>
        <w:t xml:space="preserve"> </w:t>
      </w:r>
      <w:r w:rsidR="001A35C7" w:rsidRPr="00F45A4B">
        <w:rPr>
          <w:rFonts w:eastAsia="Times New Roman" w:cs="Times New Roman"/>
          <w:szCs w:val="19"/>
          <w:lang w:val="en-GB" w:eastAsia="pl-PL"/>
        </w:rPr>
        <w:t xml:space="preserve">analogous indicator </w:t>
      </w:r>
      <w:r w:rsidR="001A35C7" w:rsidRPr="00C300D5">
        <w:rPr>
          <w:rFonts w:eastAsia="Times New Roman" w:cs="Times New Roman"/>
          <w:szCs w:val="19"/>
          <w:lang w:val="en-GB" w:eastAsia="pl-PL"/>
        </w:rPr>
        <w:t xml:space="preserve">for men </w:t>
      </w:r>
      <w:r w:rsidR="001A35C7">
        <w:rPr>
          <w:rFonts w:eastAsia="Times New Roman" w:cs="Times New Roman"/>
          <w:szCs w:val="19"/>
          <w:lang w:val="en-GB" w:eastAsia="pl-PL"/>
        </w:rPr>
        <w:t xml:space="preserve">was </w:t>
      </w:r>
      <w:r w:rsidR="001A35C7" w:rsidRPr="00C300D5">
        <w:rPr>
          <w:rFonts w:eastAsia="Times New Roman" w:cs="Times New Roman"/>
          <w:szCs w:val="19"/>
          <w:lang w:val="en-GB" w:eastAsia="pl-PL"/>
        </w:rPr>
        <w:t>34.</w:t>
      </w:r>
      <w:r w:rsidR="00E21884">
        <w:rPr>
          <w:rFonts w:eastAsia="Times New Roman" w:cs="Times New Roman"/>
          <w:szCs w:val="19"/>
          <w:lang w:val="en-GB" w:eastAsia="pl-PL"/>
        </w:rPr>
        <w:t>2</w:t>
      </w:r>
      <w:r w:rsidR="001A35C7">
        <w:rPr>
          <w:rFonts w:eastAsia="Times New Roman" w:cs="Times New Roman"/>
          <w:szCs w:val="19"/>
          <w:lang w:val="en-GB" w:eastAsia="pl-PL"/>
        </w:rPr>
        <w:t>%</w:t>
      </w:r>
      <w:r w:rsidR="001A35C7" w:rsidRPr="00C300D5">
        <w:rPr>
          <w:rFonts w:eastAsia="Times New Roman" w:cs="Times New Roman"/>
          <w:szCs w:val="19"/>
          <w:lang w:val="en-GB" w:eastAsia="pl-PL"/>
        </w:rPr>
        <w:t xml:space="preserve">. </w:t>
      </w:r>
      <w:r w:rsidR="001A35C7">
        <w:rPr>
          <w:rFonts w:eastAsia="Times New Roman" w:cs="Times New Roman"/>
          <w:szCs w:val="19"/>
          <w:lang w:val="en-GB" w:eastAsia="pl-PL"/>
        </w:rPr>
        <w:t>T</w:t>
      </w:r>
      <w:r w:rsidR="001A35C7" w:rsidRPr="00C300D5">
        <w:rPr>
          <w:rFonts w:eastAsia="Times New Roman" w:cs="Times New Roman"/>
          <w:szCs w:val="19"/>
          <w:lang w:val="en-GB" w:eastAsia="pl-PL"/>
        </w:rPr>
        <w:t xml:space="preserve">he share of economically inactive </w:t>
      </w:r>
      <w:r w:rsidR="001A35C7">
        <w:rPr>
          <w:rFonts w:eastAsia="Times New Roman" w:cs="Times New Roman"/>
          <w:szCs w:val="19"/>
          <w:lang w:val="en-GB" w:eastAsia="pl-PL"/>
        </w:rPr>
        <w:t xml:space="preserve">among all urban </w:t>
      </w:r>
      <w:r w:rsidR="001A35C7" w:rsidRPr="00C300D5">
        <w:rPr>
          <w:rFonts w:eastAsia="Times New Roman" w:cs="Times New Roman"/>
          <w:szCs w:val="19"/>
          <w:lang w:val="en-GB" w:eastAsia="pl-PL"/>
        </w:rPr>
        <w:t xml:space="preserve">residents </w:t>
      </w:r>
      <w:r w:rsidR="001A35C7">
        <w:rPr>
          <w:rFonts w:eastAsia="Times New Roman" w:cs="Times New Roman"/>
          <w:szCs w:val="19"/>
          <w:lang w:val="en-GB" w:eastAsia="pl-PL"/>
        </w:rPr>
        <w:t>in the analysed age group</w:t>
      </w:r>
      <w:r w:rsidR="001A35C7" w:rsidRPr="00C300D5" w:rsidDel="00C25405">
        <w:rPr>
          <w:rFonts w:eastAsia="Times New Roman" w:cs="Times New Roman"/>
          <w:szCs w:val="19"/>
          <w:lang w:val="en-GB" w:eastAsia="pl-PL"/>
        </w:rPr>
        <w:t xml:space="preserve"> </w:t>
      </w:r>
      <w:r w:rsidR="001A35C7" w:rsidRPr="00C300D5">
        <w:rPr>
          <w:rFonts w:eastAsia="Times New Roman" w:cs="Times New Roman"/>
          <w:szCs w:val="19"/>
          <w:lang w:val="en-GB" w:eastAsia="pl-PL"/>
        </w:rPr>
        <w:t xml:space="preserve">was at the level </w:t>
      </w:r>
      <w:r w:rsidR="001A35C7">
        <w:rPr>
          <w:rFonts w:eastAsia="Times New Roman" w:cs="Times New Roman"/>
          <w:szCs w:val="19"/>
          <w:lang w:val="en-GB" w:eastAsia="pl-PL"/>
        </w:rPr>
        <w:t>41.1% and among rural</w:t>
      </w:r>
      <w:r w:rsidR="001A35C7" w:rsidRPr="00C300D5">
        <w:rPr>
          <w:rFonts w:eastAsia="Times New Roman" w:cs="Times New Roman"/>
          <w:szCs w:val="19"/>
          <w:lang w:val="en-GB" w:eastAsia="pl-PL"/>
        </w:rPr>
        <w:t xml:space="preserve"> </w:t>
      </w:r>
      <w:r w:rsidR="001A35C7">
        <w:rPr>
          <w:rFonts w:eastAsia="Times New Roman" w:cs="Times New Roman"/>
          <w:szCs w:val="19"/>
          <w:lang w:val="en-GB" w:eastAsia="pl-PL"/>
        </w:rPr>
        <w:t xml:space="preserve">residents </w:t>
      </w:r>
      <w:r w:rsidR="001A35C7" w:rsidRPr="00C300D5">
        <w:rPr>
          <w:rFonts w:eastAsia="Times New Roman" w:cs="Times New Roman"/>
          <w:szCs w:val="19"/>
          <w:lang w:val="en-GB" w:eastAsia="pl-PL"/>
        </w:rPr>
        <w:t>amounted to 4</w:t>
      </w:r>
      <w:r w:rsidR="001A35C7">
        <w:rPr>
          <w:rFonts w:eastAsia="Times New Roman" w:cs="Times New Roman"/>
          <w:szCs w:val="19"/>
          <w:lang w:val="en-GB" w:eastAsia="pl-PL"/>
        </w:rPr>
        <w:t>2.1%</w:t>
      </w:r>
      <w:r w:rsidR="001A35C7" w:rsidRPr="00C300D5">
        <w:rPr>
          <w:rFonts w:eastAsia="Times New Roman" w:cs="Times New Roman"/>
          <w:szCs w:val="19"/>
          <w:lang w:val="en-GB" w:eastAsia="pl-PL"/>
        </w:rPr>
        <w:t>.</w:t>
      </w:r>
    </w:p>
    <w:p w14:paraId="50DC2746" w14:textId="58238406" w:rsidR="002E2379" w:rsidRDefault="001A35C7" w:rsidP="000E474F">
      <w:pPr>
        <w:spacing w:line="259" w:lineRule="auto"/>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04832" behindDoc="0" locked="0" layoutInCell="1" allowOverlap="1" wp14:anchorId="352BE2F7" wp14:editId="0233D92C">
            <wp:simplePos x="0" y="0"/>
            <wp:positionH relativeFrom="margin">
              <wp:align>left</wp:align>
            </wp:positionH>
            <wp:positionV relativeFrom="paragraph">
              <wp:posOffset>327025</wp:posOffset>
            </wp:positionV>
            <wp:extent cx="5168265" cy="2518681"/>
            <wp:effectExtent l="0" t="0" r="0" b="0"/>
            <wp:wrapSquare wrapText="bothSides"/>
            <wp:docPr id="40" name="Obraz 40" descr="The chart presents the economically inactive persons and the share of economically inactive persons in population aged 15-89 from the first quarter of 2021 to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8265" cy="2518681"/>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08F7658A" w14:textId="704B63B9" w:rsidR="00140112" w:rsidRDefault="003D532C" w:rsidP="006C4251">
      <w:pPr>
        <w:spacing w:line="288" w:lineRule="auto"/>
        <w:rPr>
          <w:rFonts w:eastAsia="Times New Roman" w:cs="Times New Roman"/>
          <w:szCs w:val="19"/>
          <w:lang w:val="en-GB" w:eastAsia="pl-PL"/>
        </w:rPr>
      </w:pPr>
      <w:r w:rsidRPr="003D532C">
        <w:rPr>
          <w:rFonts w:eastAsia="Times New Roman" w:cs="Times New Roman"/>
          <w:szCs w:val="19"/>
          <w:lang w:val="en-GB" w:eastAsia="pl-PL"/>
        </w:rPr>
        <w:t xml:space="preserve">Compared to the </w:t>
      </w:r>
      <w:r w:rsidR="001A35C7">
        <w:rPr>
          <w:rFonts w:eastAsia="Times New Roman" w:cs="Times New Roman"/>
          <w:szCs w:val="19"/>
          <w:lang w:val="en-GB" w:eastAsia="pl-PL"/>
        </w:rPr>
        <w:t>fourth</w:t>
      </w:r>
      <w:r w:rsidR="002C46BA" w:rsidRPr="003D532C">
        <w:rPr>
          <w:rFonts w:eastAsia="Times New Roman" w:cs="Times New Roman"/>
          <w:szCs w:val="19"/>
          <w:lang w:val="en-GB" w:eastAsia="pl-PL"/>
        </w:rPr>
        <w:t xml:space="preserve"> </w:t>
      </w:r>
      <w:r w:rsidRPr="003D532C">
        <w:rPr>
          <w:rFonts w:eastAsia="Times New Roman" w:cs="Times New Roman"/>
          <w:szCs w:val="19"/>
          <w:lang w:val="en-GB" w:eastAsia="pl-PL"/>
        </w:rPr>
        <w:t>quarter</w:t>
      </w:r>
      <w:r w:rsidR="002C46BA">
        <w:rPr>
          <w:rFonts w:eastAsia="Times New Roman" w:cs="Times New Roman"/>
          <w:szCs w:val="19"/>
          <w:lang w:val="en-GB" w:eastAsia="pl-PL"/>
        </w:rPr>
        <w:t xml:space="preserve"> of 2023</w:t>
      </w:r>
      <w:r w:rsidRPr="003D532C">
        <w:rPr>
          <w:rFonts w:eastAsia="Times New Roman" w:cs="Times New Roman"/>
          <w:szCs w:val="19"/>
          <w:lang w:val="en-GB" w:eastAsia="pl-PL"/>
        </w:rPr>
        <w:t xml:space="preserve">, </w:t>
      </w:r>
      <w:r w:rsidR="00C63583">
        <w:rPr>
          <w:rFonts w:eastAsia="Times New Roman" w:cs="Times New Roman"/>
          <w:szCs w:val="19"/>
          <w:lang w:val="en-GB" w:eastAsia="pl-PL"/>
        </w:rPr>
        <w:t xml:space="preserve">both </w:t>
      </w:r>
      <w:r w:rsidRPr="003D532C">
        <w:rPr>
          <w:rFonts w:eastAsia="Times New Roman" w:cs="Times New Roman"/>
          <w:szCs w:val="19"/>
          <w:lang w:val="en-GB" w:eastAsia="pl-PL"/>
        </w:rPr>
        <w:t xml:space="preserve">the </w:t>
      </w:r>
      <w:r w:rsidR="006C4251">
        <w:rPr>
          <w:rFonts w:eastAsia="Times New Roman" w:cs="Times New Roman"/>
          <w:szCs w:val="19"/>
          <w:lang w:val="en-GB" w:eastAsia="pl-PL"/>
        </w:rPr>
        <w:t xml:space="preserve">number </w:t>
      </w:r>
      <w:r w:rsidR="006C4251" w:rsidRPr="003D532C">
        <w:rPr>
          <w:rFonts w:eastAsia="Times New Roman" w:cs="Times New Roman"/>
          <w:szCs w:val="19"/>
          <w:lang w:val="en-GB" w:eastAsia="pl-PL"/>
        </w:rPr>
        <w:t xml:space="preserve">of economically inactive </w:t>
      </w:r>
      <w:r w:rsidR="00140112">
        <w:rPr>
          <w:rFonts w:eastAsia="Times New Roman" w:cs="Times New Roman"/>
          <w:szCs w:val="19"/>
          <w:lang w:val="en-GB" w:eastAsia="pl-PL"/>
        </w:rPr>
        <w:t>women</w:t>
      </w:r>
      <w:r w:rsidR="006C4251" w:rsidRPr="003D532C">
        <w:rPr>
          <w:rFonts w:eastAsia="Times New Roman" w:cs="Times New Roman"/>
          <w:szCs w:val="19"/>
          <w:lang w:val="en-GB" w:eastAsia="pl-PL"/>
        </w:rPr>
        <w:t xml:space="preserve"> </w:t>
      </w:r>
      <w:r w:rsidR="00140112">
        <w:rPr>
          <w:rFonts w:eastAsia="Times New Roman" w:cs="Times New Roman"/>
          <w:szCs w:val="19"/>
          <w:lang w:val="en-GB" w:eastAsia="pl-PL"/>
        </w:rPr>
        <w:t>(by 91 thousand, i.e. 1.2%)</w:t>
      </w:r>
      <w:r w:rsidR="00514171">
        <w:rPr>
          <w:rFonts w:eastAsia="Times New Roman" w:cs="Times New Roman"/>
          <w:szCs w:val="19"/>
          <w:lang w:val="en-GB" w:eastAsia="pl-PL"/>
        </w:rPr>
        <w:t xml:space="preserve"> </w:t>
      </w:r>
      <w:r w:rsidR="00140112">
        <w:rPr>
          <w:rFonts w:eastAsia="Times New Roman" w:cs="Times New Roman"/>
          <w:szCs w:val="19"/>
          <w:lang w:val="en-GB" w:eastAsia="pl-PL"/>
        </w:rPr>
        <w:t>a</w:t>
      </w:r>
      <w:r w:rsidR="00350207">
        <w:rPr>
          <w:rFonts w:eastAsia="Times New Roman" w:cs="Times New Roman"/>
          <w:szCs w:val="19"/>
          <w:lang w:val="en-GB" w:eastAsia="pl-PL"/>
        </w:rPr>
        <w:t xml:space="preserve">nd </w:t>
      </w:r>
      <w:r w:rsidR="00140112">
        <w:rPr>
          <w:rFonts w:eastAsia="Times New Roman" w:cs="Times New Roman"/>
          <w:szCs w:val="19"/>
          <w:lang w:val="en-GB" w:eastAsia="pl-PL"/>
        </w:rPr>
        <w:t>men (by 18 thousand, i.e. 0.4%</w:t>
      </w:r>
      <w:r w:rsidR="00350207">
        <w:rPr>
          <w:rFonts w:eastAsia="Times New Roman" w:cs="Times New Roman"/>
          <w:szCs w:val="19"/>
          <w:lang w:val="en-GB" w:eastAsia="pl-PL"/>
        </w:rPr>
        <w:t xml:space="preserve">) </w:t>
      </w:r>
      <w:r w:rsidR="0079764A">
        <w:rPr>
          <w:rFonts w:eastAsia="Times New Roman" w:cs="Times New Roman"/>
          <w:szCs w:val="19"/>
          <w:lang w:val="en-GB" w:eastAsia="pl-PL"/>
        </w:rPr>
        <w:t>increased</w:t>
      </w:r>
      <w:r w:rsidR="00140112">
        <w:rPr>
          <w:rFonts w:eastAsia="Times New Roman" w:cs="Times New Roman"/>
          <w:szCs w:val="19"/>
          <w:lang w:val="en-GB" w:eastAsia="pl-PL"/>
        </w:rPr>
        <w:t xml:space="preserve">. </w:t>
      </w:r>
      <w:r w:rsidR="00140112" w:rsidRPr="00140112">
        <w:rPr>
          <w:rFonts w:eastAsia="Times New Roman" w:cs="Times New Roman"/>
          <w:szCs w:val="19"/>
          <w:lang w:val="en-GB" w:eastAsia="pl-PL"/>
        </w:rPr>
        <w:t>An increase in the number of economically inactive pe</w:t>
      </w:r>
      <w:r w:rsidR="00140112">
        <w:rPr>
          <w:rFonts w:eastAsia="Times New Roman" w:cs="Times New Roman"/>
          <w:szCs w:val="19"/>
          <w:lang w:val="en-GB" w:eastAsia="pl-PL"/>
        </w:rPr>
        <w:t>rsons</w:t>
      </w:r>
      <w:r w:rsidR="00140112" w:rsidRPr="00140112">
        <w:rPr>
          <w:rFonts w:eastAsia="Times New Roman" w:cs="Times New Roman"/>
          <w:szCs w:val="19"/>
          <w:lang w:val="en-GB" w:eastAsia="pl-PL"/>
        </w:rPr>
        <w:t xml:space="preserve"> was </w:t>
      </w:r>
      <w:r w:rsidR="00140112">
        <w:rPr>
          <w:rFonts w:eastAsia="Times New Roman" w:cs="Times New Roman"/>
          <w:szCs w:val="19"/>
          <w:lang w:val="en-GB" w:eastAsia="pl-PL"/>
        </w:rPr>
        <w:t xml:space="preserve">noted </w:t>
      </w:r>
      <w:r w:rsidR="00140112" w:rsidRPr="00140112">
        <w:rPr>
          <w:rFonts w:eastAsia="Times New Roman" w:cs="Times New Roman"/>
          <w:szCs w:val="19"/>
          <w:lang w:val="en-GB" w:eastAsia="pl-PL"/>
        </w:rPr>
        <w:t>among all rural residents (by 131</w:t>
      </w:r>
      <w:r w:rsidR="00894F69">
        <w:rPr>
          <w:rFonts w:eastAsia="Times New Roman" w:cs="Times New Roman"/>
          <w:szCs w:val="19"/>
          <w:lang w:val="en-GB" w:eastAsia="pl-PL"/>
        </w:rPr>
        <w:t> </w:t>
      </w:r>
      <w:r w:rsidR="00140112" w:rsidRPr="00140112">
        <w:rPr>
          <w:rFonts w:eastAsia="Times New Roman" w:cs="Times New Roman"/>
          <w:szCs w:val="19"/>
          <w:lang w:val="en-GB" w:eastAsia="pl-PL"/>
        </w:rPr>
        <w:t xml:space="preserve">thousand, i.e. 2.6%), and </w:t>
      </w:r>
      <w:r w:rsidR="004F1B24" w:rsidRPr="004F1B24">
        <w:rPr>
          <w:rFonts w:eastAsia="Times New Roman" w:cs="Times New Roman"/>
          <w:szCs w:val="19"/>
          <w:lang w:val="en-GB" w:eastAsia="pl-PL"/>
        </w:rPr>
        <w:t>among the urban residents there was a decrease in this population (by 22 thousand, i.e. by 0.3%).</w:t>
      </w:r>
    </w:p>
    <w:p w14:paraId="458F49F0" w14:textId="173D937D" w:rsidR="00140112" w:rsidRDefault="00350207" w:rsidP="006C4251">
      <w:pPr>
        <w:spacing w:line="288" w:lineRule="auto"/>
        <w:rPr>
          <w:rFonts w:eastAsia="Times New Roman" w:cs="Times New Roman"/>
          <w:szCs w:val="19"/>
          <w:lang w:val="en-GB" w:eastAsia="pl-PL"/>
        </w:rPr>
      </w:pPr>
      <w:r>
        <w:rPr>
          <w:rFonts w:eastAsia="Times New Roman" w:cs="Times New Roman"/>
          <w:szCs w:val="19"/>
          <w:lang w:val="en-GB" w:eastAsia="pl-PL"/>
        </w:rPr>
        <w:t>Compared to the same quarter of 2023</w:t>
      </w:r>
      <w:r w:rsidR="00140112" w:rsidRPr="00140112">
        <w:rPr>
          <w:rFonts w:eastAsia="Times New Roman" w:cs="Times New Roman"/>
          <w:szCs w:val="19"/>
          <w:lang w:val="en-GB" w:eastAsia="pl-PL"/>
        </w:rPr>
        <w:t>, the number of economically inactive men increased (by 118 thousand, i.e. 2.4%), while among women there was a decrease (by 31 thousand, i.e. 0.4%). An increase in the number of economically inactive pe</w:t>
      </w:r>
      <w:r w:rsidR="00140112">
        <w:rPr>
          <w:rFonts w:eastAsia="Times New Roman" w:cs="Times New Roman"/>
          <w:szCs w:val="19"/>
          <w:lang w:val="en-GB" w:eastAsia="pl-PL"/>
        </w:rPr>
        <w:t>rsons</w:t>
      </w:r>
      <w:r w:rsidR="00140112" w:rsidRPr="00140112">
        <w:rPr>
          <w:rFonts w:eastAsia="Times New Roman" w:cs="Times New Roman"/>
          <w:szCs w:val="19"/>
          <w:lang w:val="en-GB" w:eastAsia="pl-PL"/>
        </w:rPr>
        <w:t xml:space="preserve"> was </w:t>
      </w:r>
      <w:r w:rsidR="00140112">
        <w:rPr>
          <w:rFonts w:eastAsia="Times New Roman" w:cs="Times New Roman"/>
          <w:szCs w:val="19"/>
          <w:lang w:val="en-GB" w:eastAsia="pl-PL"/>
        </w:rPr>
        <w:t>noted</w:t>
      </w:r>
      <w:r w:rsidR="00140112" w:rsidRPr="00140112">
        <w:rPr>
          <w:rFonts w:eastAsia="Times New Roman" w:cs="Times New Roman"/>
          <w:szCs w:val="19"/>
          <w:lang w:val="en-GB" w:eastAsia="pl-PL"/>
        </w:rPr>
        <w:t xml:space="preserve"> both among urban residents </w:t>
      </w:r>
      <w:r w:rsidR="0079764A">
        <w:rPr>
          <w:rFonts w:eastAsia="Times New Roman" w:cs="Times New Roman"/>
          <w:szCs w:val="19"/>
          <w:lang w:val="en-GB" w:eastAsia="pl-PL"/>
        </w:rPr>
        <w:t>–</w:t>
      </w:r>
      <w:r w:rsidR="00140112" w:rsidRPr="00140112">
        <w:rPr>
          <w:rFonts w:eastAsia="Times New Roman" w:cs="Times New Roman"/>
          <w:szCs w:val="19"/>
          <w:lang w:val="en-GB" w:eastAsia="pl-PL"/>
        </w:rPr>
        <w:t xml:space="preserve"> by 58 thousand, i.e. 0.8% and among rural residents </w:t>
      </w:r>
      <w:r w:rsidR="0079764A">
        <w:rPr>
          <w:rFonts w:eastAsia="Times New Roman" w:cs="Times New Roman"/>
          <w:szCs w:val="19"/>
          <w:lang w:val="en-GB" w:eastAsia="pl-PL"/>
        </w:rPr>
        <w:t>–</w:t>
      </w:r>
      <w:r w:rsidR="00140112" w:rsidRPr="00140112">
        <w:rPr>
          <w:rFonts w:eastAsia="Times New Roman" w:cs="Times New Roman"/>
          <w:szCs w:val="19"/>
          <w:lang w:val="en-GB" w:eastAsia="pl-PL"/>
        </w:rPr>
        <w:t xml:space="preserve"> by 30</w:t>
      </w:r>
      <w:r w:rsidR="00140112">
        <w:rPr>
          <w:rFonts w:eastAsia="Times New Roman" w:cs="Times New Roman"/>
          <w:szCs w:val="19"/>
          <w:lang w:val="en-GB" w:eastAsia="pl-PL"/>
        </w:rPr>
        <w:t> </w:t>
      </w:r>
      <w:r w:rsidR="00140112" w:rsidRPr="00140112">
        <w:rPr>
          <w:rFonts w:eastAsia="Times New Roman" w:cs="Times New Roman"/>
          <w:szCs w:val="19"/>
          <w:lang w:val="en-GB" w:eastAsia="pl-PL"/>
        </w:rPr>
        <w:t>thousand, i.e. 0.6%.</w:t>
      </w:r>
    </w:p>
    <w:p w14:paraId="7413C86E" w14:textId="2DA68E95"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 xml:space="preserve">persons who have definitely left the labour market or will never enter the labour market (some retirees, pensioners, persons maintaining themselves from other sources than work), but also persons who </w:t>
      </w:r>
      <w:r w:rsidRPr="00E17EF2">
        <w:rPr>
          <w:lang w:val="en-GB"/>
        </w:rPr>
        <w:lastRenderedPageBreak/>
        <w:t>entered the labour market, then partially deactivated and who will want to re-enter the labour market after a break.</w:t>
      </w:r>
    </w:p>
    <w:p w14:paraId="51943851" w14:textId="76919640" w:rsidR="00B41CDE" w:rsidRPr="003D532C" w:rsidRDefault="00E45520" w:rsidP="00140112">
      <w:pPr>
        <w:spacing w:after="60"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332D7D6C">
                <wp:simplePos x="0" y="0"/>
                <wp:positionH relativeFrom="column">
                  <wp:posOffset>5303520</wp:posOffset>
                </wp:positionH>
                <wp:positionV relativeFrom="paragraph">
                  <wp:posOffset>1133475</wp:posOffset>
                </wp:positionV>
                <wp:extent cx="1609090" cy="1844040"/>
                <wp:effectExtent l="0" t="0" r="0" b="3810"/>
                <wp:wrapTight wrapText="bothSides">
                  <wp:wrapPolygon edited="0">
                    <wp:start x="767" y="0"/>
                    <wp:lineTo x="767" y="21421"/>
                    <wp:lineTo x="20713" y="21421"/>
                    <wp:lineTo x="20713" y="0"/>
                    <wp:lineTo x="767" y="0"/>
                  </wp:wrapPolygon>
                </wp:wrapTight>
                <wp:docPr id="20" name="Pole tekstowe 2" descr="Participating in education and improving qualification were the most often reason for economic inactivity of persons at the working age, and 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44040"/>
                        </a:xfrm>
                        <a:prstGeom prst="rect">
                          <a:avLst/>
                        </a:prstGeom>
                        <a:noFill/>
                        <a:ln w="9525">
                          <a:noFill/>
                          <a:miter lim="800000"/>
                          <a:headEnd/>
                          <a:tailEnd/>
                        </a:ln>
                      </wps:spPr>
                      <wps:txbx>
                        <w:txbxContent>
                          <w:p w14:paraId="6B6CFB82" w14:textId="4C5CB917"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00A42CE0">
                              <w:rPr>
                                <w:lang w:val="en-GB"/>
                              </w:rPr>
                              <w:t xml:space="preserve"> the</w:t>
                            </w:r>
                            <w:r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D2992" id="_x0000_t202" coordsize="21600,21600" o:spt="202" path="m,l,21600r21600,l21600,xe">
                <v:stroke joinstyle="miter"/>
                <v:path gradientshapeok="t" o:connecttype="rect"/>
              </v:shapetype>
              <v:shape id="_x0000_s1040" type="#_x0000_t202" alt="Participating in education and improving qualification were the most often reason for economic inactivity of persons at the working age, and family and households responsibilities were much more often the reason for women's economic inactivity" style="position:absolute;margin-left:417.6pt;margin-top:89.25pt;width:126.7pt;height:145.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" filled="f" stroked="f">
                <v:textbox inset=",0">
                  <w:txbxContent>
                    <w:p w14:paraId="6B6CFB82" w14:textId="4C5CB917"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00A42CE0">
                        <w:rPr>
                          <w:lang w:val="en-GB"/>
                        </w:rPr>
                        <w:t xml:space="preserve"> the</w:t>
                      </w:r>
                      <w:r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880DC7">
        <w:rPr>
          <w:rFonts w:eastAsia="Times New Roman" w:cs="Times New Roman"/>
          <w:noProof/>
          <w:szCs w:val="19"/>
          <w:lang w:val="en-GB" w:eastAsia="pl-PL"/>
        </w:rPr>
        <w:t>f</w:t>
      </w:r>
      <w:r w:rsidR="00140112">
        <w:rPr>
          <w:rFonts w:eastAsia="Times New Roman" w:cs="Times New Roman"/>
          <w:noProof/>
          <w:szCs w:val="19"/>
          <w:lang w:val="en-GB" w:eastAsia="pl-PL"/>
        </w:rPr>
        <w:t>irst</w:t>
      </w:r>
      <w:r w:rsidR="003D532C" w:rsidRPr="003D532C">
        <w:rPr>
          <w:rFonts w:eastAsia="Times New Roman" w:cs="Times New Roman"/>
          <w:noProof/>
          <w:szCs w:val="19"/>
          <w:lang w:val="en-GB" w:eastAsia="pl-PL"/>
        </w:rPr>
        <w:t xml:space="preserve"> quarter of 202</w:t>
      </w:r>
      <w:r w:rsidR="00140112">
        <w:rPr>
          <w:rFonts w:eastAsia="Times New Roman" w:cs="Times New Roman"/>
          <w:noProof/>
          <w:szCs w:val="19"/>
          <w:lang w:val="en-GB" w:eastAsia="pl-PL"/>
        </w:rPr>
        <w:t>4</w:t>
      </w:r>
      <w:r w:rsidR="003D532C" w:rsidRPr="003D532C">
        <w:rPr>
          <w:rFonts w:eastAsia="Times New Roman" w:cs="Times New Roman"/>
          <w:noProof/>
          <w:szCs w:val="19"/>
          <w:lang w:val="en-GB" w:eastAsia="pl-PL"/>
        </w:rPr>
        <w:t xml:space="preserve">, over half of the economically inactive persons aged </w:t>
      </w:r>
      <w:r w:rsidR="00023E54">
        <w:rPr>
          <w:rFonts w:eastAsia="Times New Roman" w:cs="Times New Roman"/>
          <w:noProof/>
          <w:szCs w:val="19"/>
          <w:lang w:val="en-GB" w:eastAsia="pl-PL"/>
        </w:rPr>
        <w:br/>
      </w:r>
      <w:r w:rsidR="003D532C" w:rsidRPr="003D532C">
        <w:rPr>
          <w:rFonts w:eastAsia="Times New Roman" w:cs="Times New Roman"/>
          <w:noProof/>
          <w:szCs w:val="19"/>
          <w:lang w:val="en-GB" w:eastAsia="pl-PL"/>
        </w:rPr>
        <w:t>15-74 comprising 10</w:t>
      </w:r>
      <w:r w:rsidR="00741A06">
        <w:rPr>
          <w:rFonts w:eastAsia="Times New Roman" w:cs="Times New Roman"/>
          <w:noProof/>
          <w:szCs w:val="19"/>
          <w:lang w:val="en-GB" w:eastAsia="pl-PL"/>
        </w:rPr>
        <w:t> </w:t>
      </w:r>
      <w:r w:rsidR="003D532C" w:rsidRPr="003D532C">
        <w:rPr>
          <w:rFonts w:eastAsia="Times New Roman" w:cs="Times New Roman"/>
          <w:noProof/>
          <w:szCs w:val="19"/>
          <w:lang w:val="en-GB" w:eastAsia="pl-PL"/>
        </w:rPr>
        <w:t>0</w:t>
      </w:r>
      <w:r w:rsidR="00140112">
        <w:rPr>
          <w:rFonts w:eastAsia="Times New Roman" w:cs="Times New Roman"/>
          <w:noProof/>
          <w:szCs w:val="19"/>
          <w:lang w:val="en-GB" w:eastAsia="pl-PL"/>
        </w:rPr>
        <w:t>74</w:t>
      </w:r>
      <w:r w:rsidR="003D532C" w:rsidRPr="003D532C">
        <w:rPr>
          <w:rFonts w:eastAsia="Times New Roman" w:cs="Times New Roman"/>
          <w:noProof/>
          <w:szCs w:val="19"/>
          <w:lang w:val="en-GB" w:eastAsia="pl-PL"/>
        </w:rPr>
        <w:t xml:space="preserve"> thousand (the reason for inactivity was determined for this age group) constituted retirees (51.</w:t>
      </w:r>
      <w:r w:rsidR="00140112">
        <w:rPr>
          <w:rFonts w:eastAsia="Times New Roman" w:cs="Times New Roman"/>
          <w:noProof/>
          <w:szCs w:val="19"/>
          <w:lang w:val="en-GB" w:eastAsia="pl-PL"/>
        </w:rPr>
        <w:t>4</w:t>
      </w:r>
      <w:r w:rsidR="003D532C" w:rsidRPr="003D532C">
        <w:rPr>
          <w:rFonts w:eastAsia="Times New Roman" w:cs="Times New Roman"/>
          <w:noProof/>
          <w:szCs w:val="19"/>
          <w:lang w:val="en-GB" w:eastAsia="pl-PL"/>
        </w:rPr>
        <w:t>%), while the second largest group were students (2</w:t>
      </w:r>
      <w:r w:rsidR="00FE1793">
        <w:rPr>
          <w:rFonts w:eastAsia="Times New Roman" w:cs="Times New Roman"/>
          <w:noProof/>
          <w:szCs w:val="19"/>
          <w:lang w:val="en-GB" w:eastAsia="pl-PL"/>
        </w:rPr>
        <w:t>2.</w:t>
      </w:r>
      <w:r w:rsidR="00140112">
        <w:rPr>
          <w:rFonts w:eastAsia="Times New Roman" w:cs="Times New Roman"/>
          <w:noProof/>
          <w:szCs w:val="19"/>
          <w:lang w:val="en-GB" w:eastAsia="pl-PL"/>
        </w:rPr>
        <w:t>7</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w:t>
      </w:r>
      <w:r w:rsidR="00140112">
        <w:rPr>
          <w:rFonts w:eastAsia="Times New Roman" w:cs="Times New Roman"/>
          <w:noProof/>
          <w:szCs w:val="19"/>
          <w:lang w:val="en-GB" w:eastAsia="pl-PL"/>
        </w:rPr>
        <w:t>8.2</w:t>
      </w:r>
      <w:r w:rsidR="003D532C" w:rsidRPr="003D532C">
        <w:rPr>
          <w:rFonts w:eastAsia="Times New Roman" w:cs="Times New Roman"/>
          <w:noProof/>
          <w:szCs w:val="19"/>
          <w:lang w:val="en-GB" w:eastAsia="pl-PL"/>
        </w:rPr>
        <w:t>% and 1</w:t>
      </w:r>
      <w:r w:rsidR="00140112">
        <w:rPr>
          <w:rFonts w:eastAsia="Times New Roman" w:cs="Times New Roman"/>
          <w:noProof/>
          <w:szCs w:val="19"/>
          <w:lang w:val="en-GB" w:eastAsia="pl-PL"/>
        </w:rPr>
        <w:t>6</w:t>
      </w:r>
      <w:r w:rsidR="00741A06">
        <w:rPr>
          <w:rFonts w:eastAsia="Times New Roman" w:cs="Times New Roman"/>
          <w:noProof/>
          <w:szCs w:val="19"/>
          <w:lang w:val="en-GB" w:eastAsia="pl-PL"/>
        </w:rPr>
        <w:t>.</w:t>
      </w:r>
      <w:r w:rsidR="00FE1793">
        <w:rPr>
          <w:rFonts w:eastAsia="Times New Roman" w:cs="Times New Roman"/>
          <w:noProof/>
          <w:szCs w:val="19"/>
          <w:lang w:val="en-GB" w:eastAsia="pl-PL"/>
        </w:rPr>
        <w:t>0</w:t>
      </w:r>
      <w:r w:rsidR="003D532C" w:rsidRPr="003D532C">
        <w:rPr>
          <w:rFonts w:eastAsia="Times New Roman" w:cs="Times New Roman"/>
          <w:noProof/>
          <w:szCs w:val="19"/>
          <w:lang w:val="en-GB" w:eastAsia="pl-PL"/>
        </w:rPr>
        <w:t>%) than among women (respectively 1</w:t>
      </w:r>
      <w:r w:rsidR="00FE1793">
        <w:rPr>
          <w:rFonts w:eastAsia="Times New Roman" w:cs="Times New Roman"/>
          <w:noProof/>
          <w:szCs w:val="19"/>
          <w:lang w:val="en-GB" w:eastAsia="pl-PL"/>
        </w:rPr>
        <w:t>9.1</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w:t>
      </w:r>
      <w:r w:rsidR="00140112">
        <w:rPr>
          <w:rFonts w:eastAsia="Times New Roman" w:cs="Times New Roman"/>
          <w:noProof/>
          <w:szCs w:val="19"/>
          <w:lang w:val="en-GB" w:eastAsia="pl-PL"/>
        </w:rPr>
        <w:t>7</w:t>
      </w:r>
      <w:r w:rsidR="003D532C" w:rsidRPr="003D532C">
        <w:rPr>
          <w:rFonts w:eastAsia="Times New Roman" w:cs="Times New Roman"/>
          <w:noProof/>
          <w:szCs w:val="19"/>
          <w:lang w:val="en-GB" w:eastAsia="pl-PL"/>
        </w:rPr>
        <w:t>%). On the other hand, family responsibilities were much more often the reason for inactivity among women (1</w:t>
      </w:r>
      <w:r w:rsidR="00FE1793">
        <w:rPr>
          <w:rFonts w:eastAsia="Times New Roman" w:cs="Times New Roman"/>
          <w:noProof/>
          <w:szCs w:val="19"/>
          <w:lang w:val="en-GB" w:eastAsia="pl-PL"/>
        </w:rPr>
        <w:t>1.</w:t>
      </w:r>
      <w:r w:rsidR="00140112">
        <w:rPr>
          <w:rFonts w:eastAsia="Times New Roman" w:cs="Times New Roman"/>
          <w:noProof/>
          <w:szCs w:val="19"/>
          <w:lang w:val="en-GB" w:eastAsia="pl-PL"/>
        </w:rPr>
        <w:t>9</w:t>
      </w:r>
      <w:r w:rsidR="003D532C" w:rsidRPr="003D532C">
        <w:rPr>
          <w:rFonts w:eastAsia="Times New Roman" w:cs="Times New Roman"/>
          <w:noProof/>
          <w:szCs w:val="19"/>
          <w:lang w:val="en-GB" w:eastAsia="pl-PL"/>
        </w:rPr>
        <w:t>%) than men (1.</w:t>
      </w:r>
      <w:r w:rsidR="00140112">
        <w:rPr>
          <w:rFonts w:eastAsia="Times New Roman" w:cs="Times New Roman"/>
          <w:noProof/>
          <w:szCs w:val="19"/>
          <w:lang w:val="en-GB" w:eastAsia="pl-PL"/>
        </w:rPr>
        <w:t>6</w:t>
      </w:r>
      <w:r w:rsidR="003D532C" w:rsidRPr="003D532C">
        <w:rPr>
          <w:rFonts w:eastAsia="Times New Roman" w:cs="Times New Roman"/>
          <w:noProof/>
          <w:szCs w:val="19"/>
          <w:lang w:val="en-GB" w:eastAsia="pl-PL"/>
        </w:rPr>
        <w:t>%).</w:t>
      </w:r>
    </w:p>
    <w:p w14:paraId="7458DFD7" w14:textId="28A543CF" w:rsidR="008F5B21" w:rsidRPr="009554A3" w:rsidRDefault="008F5B21" w:rsidP="00140112">
      <w:pPr>
        <w:spacing w:before="60"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FE1793">
        <w:rPr>
          <w:rFonts w:eastAsia="Times New Roman" w:cs="Times New Roman"/>
          <w:szCs w:val="19"/>
          <w:lang w:val="en-GB" w:eastAsia="pl-PL"/>
        </w:rPr>
        <w:t> </w:t>
      </w:r>
      <w:r w:rsidR="00140112">
        <w:rPr>
          <w:rFonts w:eastAsia="Times New Roman" w:cs="Times New Roman"/>
          <w:szCs w:val="19"/>
          <w:lang w:val="en-GB" w:eastAsia="pl-PL"/>
        </w:rPr>
        <w:t>847</w:t>
      </w:r>
      <w:r w:rsidR="0053617A">
        <w:rPr>
          <w:lang w:val="en-GB"/>
        </w:rPr>
        <w:t xml:space="preserve"> thousand </w:t>
      </w:r>
      <w:r>
        <w:rPr>
          <w:lang w:val="en-GB"/>
        </w:rPr>
        <w:t xml:space="preserve">economically inactive persons at </w:t>
      </w:r>
      <w:r w:rsidR="006B5952">
        <w:rPr>
          <w:lang w:val="en-GB"/>
        </w:rPr>
        <w:t xml:space="preserve">the </w:t>
      </w:r>
      <w:r>
        <w:rPr>
          <w:lang w:val="en-GB"/>
        </w:rPr>
        <w:t xml:space="preserve">working age </w:t>
      </w:r>
      <w:r w:rsidR="0053617A">
        <w:rPr>
          <w:lang w:val="en-GB"/>
        </w:rPr>
        <w:t xml:space="preserve">(women aged </w:t>
      </w:r>
      <w:r w:rsidR="004870F0">
        <w:rPr>
          <w:lang w:val="en-GB"/>
        </w:rPr>
        <w:br/>
      </w:r>
      <w:r w:rsidR="00DF5AFA" w:rsidRPr="00DF5AFA">
        <w:rPr>
          <w:lang w:val="en-GB"/>
        </w:rPr>
        <w:t>18-59</w:t>
      </w:r>
      <w:r w:rsidR="0053617A">
        <w:rPr>
          <w:lang w:val="en-GB"/>
        </w:rPr>
        <w:t xml:space="preserve"> and men aged 18-</w:t>
      </w:r>
      <w:r w:rsidR="00DF5AFA" w:rsidRPr="00DF5AFA">
        <w:rPr>
          <w:lang w:val="en-GB"/>
        </w:rPr>
        <w:t>64</w:t>
      </w:r>
      <w:r>
        <w:rPr>
          <w:lang w:val="en-GB"/>
        </w:rPr>
        <w:t xml:space="preserve">), the most often reasons for inactivity were: education and training </w:t>
      </w:r>
      <w:r w:rsidRPr="00FE378D">
        <w:rPr>
          <w:lang w:val="en-GB"/>
        </w:rPr>
        <w:t>–</w:t>
      </w:r>
      <w:r>
        <w:rPr>
          <w:lang w:val="en-GB"/>
        </w:rPr>
        <w:t xml:space="preserve"> </w:t>
      </w:r>
      <w:r w:rsidR="00FE1793">
        <w:rPr>
          <w:rFonts w:eastAsia="Times New Roman" w:cs="Times New Roman"/>
          <w:szCs w:val="19"/>
          <w:lang w:val="en-GB" w:eastAsia="pl-PL"/>
        </w:rPr>
        <w:t>30.</w:t>
      </w:r>
      <w:r w:rsidR="00140112">
        <w:rPr>
          <w:rFonts w:eastAsia="Times New Roman" w:cs="Times New Roman"/>
          <w:szCs w:val="19"/>
          <w:lang w:val="en-GB" w:eastAsia="pl-PL"/>
        </w:rPr>
        <w:t>9</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FE1793">
        <w:rPr>
          <w:lang w:val="en-GB"/>
        </w:rPr>
        <w:t>4.</w:t>
      </w:r>
      <w:r w:rsidR="00140112">
        <w:rPr>
          <w:lang w:val="en-GB"/>
        </w:rPr>
        <w:t>0</w:t>
      </w:r>
      <w:r>
        <w:rPr>
          <w:lang w:val="en-GB"/>
        </w:rPr>
        <w:t xml:space="preserve">% and family responsibilities </w:t>
      </w:r>
      <w:r w:rsidRPr="00FE378D">
        <w:rPr>
          <w:lang w:val="en-GB"/>
        </w:rPr>
        <w:t>–</w:t>
      </w:r>
      <w:r>
        <w:rPr>
          <w:lang w:val="en-GB"/>
        </w:rPr>
        <w:t xml:space="preserve"> </w:t>
      </w:r>
      <w:r w:rsidR="00FE1793">
        <w:rPr>
          <w:rFonts w:eastAsia="Times New Roman" w:cs="Times New Roman"/>
          <w:szCs w:val="19"/>
          <w:lang w:val="en-GB" w:eastAsia="pl-PL"/>
        </w:rPr>
        <w:t>19.</w:t>
      </w:r>
      <w:r w:rsidR="00140112">
        <w:rPr>
          <w:rFonts w:eastAsia="Times New Roman" w:cs="Times New Roman"/>
          <w:szCs w:val="19"/>
          <w:lang w:val="en-GB" w:eastAsia="pl-PL"/>
        </w:rPr>
        <w:t>5</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w:t>
      </w:r>
      <w:r w:rsidR="00FE1793">
        <w:rPr>
          <w:lang w:val="en-GB"/>
        </w:rPr>
        <w:t>1</w:t>
      </w:r>
      <w:r>
        <w:rPr>
          <w:lang w:val="en-GB"/>
        </w:rPr>
        <w:t>% persons</w:t>
      </w:r>
      <w:r w:rsidR="0053617A">
        <w:rPr>
          <w:lang w:val="en-GB"/>
        </w:rPr>
        <w:t xml:space="preserve"> at </w:t>
      </w:r>
      <w:r w:rsidR="00A42CE0">
        <w:rPr>
          <w:lang w:val="en-GB"/>
        </w:rPr>
        <w:t xml:space="preserve">the </w:t>
      </w:r>
      <w:r w:rsidR="0053617A">
        <w:rPr>
          <w:lang w:val="en-GB"/>
        </w:rPr>
        <w:t>working age</w:t>
      </w:r>
      <w:r>
        <w:rPr>
          <w:lang w:val="en-GB"/>
        </w:rPr>
        <w:t>, while persons discouraged with unsuccessful job search constituted 1.</w:t>
      </w:r>
      <w:r w:rsidR="00140112">
        <w:rPr>
          <w:lang w:val="en-GB"/>
        </w:rPr>
        <w:t>4</w:t>
      </w:r>
      <w:r>
        <w:rPr>
          <w:lang w:val="en-GB"/>
        </w:rPr>
        <w:t>%</w:t>
      </w:r>
      <w:r w:rsidR="0053617A">
        <w:rPr>
          <w:lang w:val="en-GB"/>
        </w:rPr>
        <w:t xml:space="preserve"> of this group</w:t>
      </w:r>
      <w:r>
        <w:rPr>
          <w:lang w:val="en-GB"/>
        </w:rPr>
        <w:t>.</w:t>
      </w:r>
    </w:p>
    <w:p w14:paraId="06BC615C" w14:textId="108629AE" w:rsidR="00524007" w:rsidRDefault="00257F5E" w:rsidP="00164F5C">
      <w:pPr>
        <w:spacing w:line="259" w:lineRule="auto"/>
        <w:ind w:left="709" w:hanging="709"/>
        <w:rPr>
          <w:b/>
          <w:shd w:val="clear" w:color="auto" w:fill="FFFFFF"/>
          <w:lang w:val="en-GB"/>
        </w:rPr>
      </w:pPr>
      <w:r>
        <w:rPr>
          <w:b/>
          <w:bCs/>
          <w:noProof/>
          <w:szCs w:val="19"/>
          <w:lang w:val="en-GB"/>
        </w:rPr>
        <w:drawing>
          <wp:anchor distT="0" distB="0" distL="114300" distR="114300" simplePos="0" relativeHeight="251705856" behindDoc="0" locked="0" layoutInCell="1" allowOverlap="1" wp14:anchorId="58ADB487" wp14:editId="77FE212F">
            <wp:simplePos x="0" y="0"/>
            <wp:positionH relativeFrom="margin">
              <wp:posOffset>-30480</wp:posOffset>
            </wp:positionH>
            <wp:positionV relativeFrom="paragraph">
              <wp:posOffset>330200</wp:posOffset>
            </wp:positionV>
            <wp:extent cx="4970145" cy="2257425"/>
            <wp:effectExtent l="0" t="0" r="1905" b="9525"/>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0145" cy="225742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sidR="00FE1793">
        <w:rPr>
          <w:b/>
          <w:shd w:val="clear" w:color="auto" w:fill="FFFFFF"/>
          <w:lang w:val="en-GB"/>
        </w:rPr>
        <w:t>f</w:t>
      </w:r>
      <w:r w:rsidR="00140112">
        <w:rPr>
          <w:b/>
          <w:shd w:val="clear" w:color="auto" w:fill="FFFFFF"/>
          <w:lang w:val="en-GB"/>
        </w:rPr>
        <w:t>irst</w:t>
      </w:r>
      <w:r w:rsidR="009D0791">
        <w:rPr>
          <w:b/>
          <w:shd w:val="clear" w:color="auto" w:fill="FFFFFF"/>
          <w:lang w:val="en-GB"/>
        </w:rPr>
        <w:t xml:space="preserve"> </w:t>
      </w:r>
      <w:r w:rsidR="00247A50" w:rsidRPr="0053285E">
        <w:rPr>
          <w:b/>
          <w:shd w:val="clear" w:color="auto" w:fill="FFFFFF"/>
          <w:lang w:val="en-GB"/>
        </w:rPr>
        <w:t>quarter of 202</w:t>
      </w:r>
      <w:r w:rsidR="00140112">
        <w:rPr>
          <w:b/>
          <w:shd w:val="clear" w:color="auto" w:fill="FFFFFF"/>
          <w:lang w:val="en-GB"/>
        </w:rPr>
        <w:t>4</w:t>
      </w:r>
      <w:r w:rsidR="00247A50" w:rsidRPr="0053285E">
        <w:rPr>
          <w:b/>
          <w:shd w:val="clear" w:color="auto" w:fill="FFFFFF"/>
          <w:lang w:val="en-GB"/>
        </w:rPr>
        <w:t xml:space="preserve"> (in %)</w:t>
      </w:r>
      <w:r w:rsidRPr="00257F5E">
        <w:rPr>
          <w:noProof/>
          <w:lang w:val="en-GB"/>
        </w:rPr>
        <w:t xml:space="preserve"> </w:t>
      </w:r>
    </w:p>
    <w:p w14:paraId="3B0DB268" w14:textId="327A150C" w:rsidR="00E03493" w:rsidRPr="0053285E" w:rsidRDefault="005B2D41" w:rsidP="00E53EA2">
      <w:pPr>
        <w:pStyle w:val="Nagwek1"/>
        <w:shd w:val="clear" w:color="auto" w:fill="FFFFFF"/>
        <w:spacing w:before="240"/>
        <w:rPr>
          <w:lang w:val="en-GB"/>
        </w:rPr>
      </w:pPr>
      <w:r>
        <w:rPr>
          <w:b/>
          <w:bCs w:val="0"/>
          <w:szCs w:val="19"/>
          <w:lang w:val="en-GB"/>
        </w:rPr>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72AFCF02"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207D6">
        <w:rPr>
          <w:b/>
          <w:lang w:val="en-GB" w:eastAsia="pl-PL"/>
        </w:rPr>
        <w:t>.</w:t>
      </w:r>
    </w:p>
    <w:p w14:paraId="52B1AE18" w14:textId="6FE6EA50" w:rsidR="008A5E42" w:rsidRPr="008A5E42" w:rsidRDefault="008A5E42" w:rsidP="008A5E42">
      <w:pPr>
        <w:spacing w:before="60" w:after="0" w:line="288" w:lineRule="auto"/>
        <w:rPr>
          <w:b/>
          <w:highlight w:val="yellow"/>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of 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w:t>
      </w:r>
      <w:r w:rsidR="004F1B24">
        <w:rPr>
          <w:b/>
          <w:lang w:val="en-GB" w:eastAsia="pl-PL"/>
        </w:rPr>
        <w:t>le.</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6B4C001B"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w:t>
      </w:r>
      <w:r w:rsidRPr="007F5974">
        <w:rPr>
          <w:b/>
          <w:lang w:val="en-GB" w:eastAsia="pl-PL"/>
        </w:rPr>
        <w:lastRenderedPageBreak/>
        <w:t xml:space="preserve">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8"/>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6C3B3FBC" w:rsidR="003B73AD" w:rsidRDefault="007525B8" w:rsidP="00391694">
      <w:pPr>
        <w:spacing w:after="0" w:line="288" w:lineRule="auto"/>
        <w:rPr>
          <w:lang w:val="en-GB"/>
        </w:rPr>
      </w:pPr>
      <w:r>
        <w:fldChar w:fldCharType="begin"/>
      </w:r>
      <w:r w:rsidRPr="00F430FB">
        <w:rPr>
          <w:lang w:val="en-GB"/>
        </w:rPr>
        <w:instrText xml:space="preserve"> HYPERLINK "https://stat.gov.pl/en/topics/labour-market/working-unemployed-economically-inactive-by-lfs/labour-force-survey-in-poland-quarter-42023,2,52.html" </w:instrText>
      </w:r>
      <w:r>
        <w:fldChar w:fldCharType="separate"/>
      </w:r>
      <w:r w:rsidR="00140112" w:rsidRPr="00DA580A">
        <w:rPr>
          <w:rStyle w:val="Hipercze"/>
          <w:rFonts w:cstheme="minorBidi"/>
          <w:lang w:val="en-GB"/>
        </w:rPr>
        <w:t>https://stat.gov.pl/en/topics/labour-market/working-unemployed-economically-inactive-by-lfs/labour-force-survey-in-poland-quarter-42023,2,52.html</w:t>
      </w:r>
      <w:r>
        <w:rPr>
          <w:rStyle w:val="Hipercze"/>
          <w:rFonts w:cstheme="minorBidi"/>
          <w:lang w:val="en-GB"/>
        </w:rPr>
        <w:fldChar w:fldCharType="end"/>
      </w:r>
      <w:r w:rsidR="00140112">
        <w:rPr>
          <w:lang w:val="en-GB"/>
        </w:rPr>
        <w:t xml:space="preserve"> </w:t>
      </w:r>
    </w:p>
    <w:p w14:paraId="3C222B0C" w14:textId="6A52CF0A" w:rsidR="00391694" w:rsidRPr="0053285E" w:rsidRDefault="007525B8" w:rsidP="00391694">
      <w:pPr>
        <w:spacing w:after="0" w:line="288" w:lineRule="auto"/>
        <w:rPr>
          <w:lang w:val="en-GB"/>
        </w:rPr>
        <w:sectPr w:rsidR="00391694" w:rsidRPr="0053285E" w:rsidSect="00D413CD">
          <w:headerReference w:type="default" r:id="rId18"/>
          <w:footerReference w:type="default" r:id="rId19"/>
          <w:headerReference w:type="first" r:id="rId20"/>
          <w:footerReference w:type="first" r:id="rId21"/>
          <w:pgSz w:w="11906" w:h="16838"/>
          <w:pgMar w:top="0" w:right="3119" w:bottom="720" w:left="720" w:header="284" w:footer="283" w:gutter="0"/>
          <w:cols w:space="708"/>
          <w:titlePg/>
          <w:docGrid w:linePitch="360"/>
        </w:sectPr>
      </w:pPr>
      <w:r>
        <w:fldChar w:fldCharType="begin"/>
      </w:r>
      <w:r w:rsidRPr="00F430FB">
        <w:rPr>
          <w:lang w:val="en-GB"/>
        </w:rPr>
        <w:instrText xml:space="preserve"> HYPERLINK "https://stat.gov.pl/en/topics/labour-market/yearbook-of-labour/methodological-report-labour-force-survey,8,2.html" </w:instrText>
      </w:r>
      <w:r>
        <w:fldChar w:fldCharType="separate"/>
      </w:r>
      <w:r w:rsidR="00246EEB" w:rsidRPr="000B212E">
        <w:rPr>
          <w:rStyle w:val="Hipercze"/>
          <w:rFonts w:cstheme="minorBidi"/>
          <w:lang w:val="en-GB"/>
        </w:rPr>
        <w:t>https://stat.gov.pl/en/topics/labour-market/yearbook-of-labour/methodological-report-labour-force-survey,8,2.html</w:t>
      </w:r>
      <w:r>
        <w:rPr>
          <w:rStyle w:val="Hipercze"/>
          <w:rFonts w:cstheme="minorBidi"/>
          <w:lang w:val="en-GB"/>
        </w:rPr>
        <w:fldChar w:fldCharType="end"/>
      </w:r>
      <w:r w:rsidR="00391694">
        <w:rPr>
          <w:lang w:val="en-GB"/>
        </w:rPr>
        <w:t xml:space="preserve"> </w:t>
      </w: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F430FB" w14:paraId="1D85375E" w14:textId="77777777" w:rsidTr="005159A9">
        <w:trPr>
          <w:trHeight w:val="1626"/>
        </w:trPr>
        <w:tc>
          <w:tcPr>
            <w:tcW w:w="4926" w:type="dxa"/>
          </w:tcPr>
          <w:p w14:paraId="06EAE099" w14:textId="77777777" w:rsidR="00817BB2" w:rsidRPr="005653EE" w:rsidRDefault="00817BB2" w:rsidP="005159A9">
            <w:pPr>
              <w:spacing w:before="0" w:after="0" w:line="276" w:lineRule="auto"/>
              <w:rPr>
                <w:rFonts w:cs="Arial"/>
                <w:sz w:val="20"/>
                <w:lang w:val="en-GB"/>
              </w:rPr>
            </w:pPr>
            <w:r w:rsidRPr="005653EE">
              <w:rPr>
                <w:rFonts w:cs="Arial"/>
                <w:sz w:val="20"/>
                <w:lang w:val="en-GB"/>
              </w:rPr>
              <w:t>Prepared by:</w:t>
            </w:r>
          </w:p>
          <w:p w14:paraId="7BB71450" w14:textId="77777777" w:rsidR="00817BB2" w:rsidRPr="005653EE" w:rsidRDefault="00817BB2" w:rsidP="005159A9">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Pr="0053285E">
              <w:rPr>
                <w:rFonts w:cs="Arial"/>
                <w:b/>
                <w:color w:val="000000" w:themeColor="text1"/>
                <w:sz w:val="20"/>
                <w:lang w:val="en-GB"/>
              </w:rPr>
              <w:t>Labour Market Department</w:t>
            </w:r>
          </w:p>
          <w:p w14:paraId="39932CE3" w14:textId="77777777" w:rsidR="00817BB2" w:rsidRPr="0053285E" w:rsidRDefault="00817BB2" w:rsidP="005159A9">
            <w:pPr>
              <w:spacing w:before="0" w:after="0" w:line="276" w:lineRule="auto"/>
              <w:rPr>
                <w:b/>
                <w:lang w:val="en-GB"/>
              </w:rPr>
            </w:pPr>
            <w:r w:rsidRPr="0053285E">
              <w:rPr>
                <w:b/>
                <w:lang w:val="en-GB"/>
              </w:rPr>
              <w:t xml:space="preserve">Director </w:t>
            </w:r>
            <w:r>
              <w:rPr>
                <w:b/>
                <w:lang w:val="en-GB"/>
              </w:rPr>
              <w:t>Piotr Łysoń, Ph.D.</w:t>
            </w:r>
          </w:p>
          <w:p w14:paraId="5E2DC2A0" w14:textId="77777777" w:rsidR="00817BB2" w:rsidRPr="00AB24E4" w:rsidRDefault="00817BB2" w:rsidP="005159A9">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Pr>
                <w:rFonts w:ascii="Fira Sans" w:hAnsi="Fira Sans" w:cs="Arial"/>
                <w:color w:val="000000" w:themeColor="text1"/>
                <w:sz w:val="20"/>
                <w:lang w:val="en-GB"/>
              </w:rPr>
              <w:t>449</w:t>
            </w:r>
            <w:r w:rsidRPr="0053285E">
              <w:rPr>
                <w:rFonts w:ascii="Fira Sans" w:hAnsi="Fira Sans" w:cs="Arial"/>
                <w:color w:val="000000" w:themeColor="text1"/>
                <w:sz w:val="20"/>
                <w:lang w:val="en-GB"/>
              </w:rPr>
              <w:t xml:space="preserve"> </w:t>
            </w:r>
            <w:r>
              <w:rPr>
                <w:rFonts w:ascii="Fira Sans" w:hAnsi="Fira Sans" w:cs="Arial"/>
                <w:color w:val="000000" w:themeColor="text1"/>
                <w:sz w:val="20"/>
                <w:lang w:val="en-GB"/>
              </w:rPr>
              <w:t>40 27</w:t>
            </w:r>
          </w:p>
        </w:tc>
        <w:tc>
          <w:tcPr>
            <w:tcW w:w="4927" w:type="dxa"/>
          </w:tcPr>
          <w:p w14:paraId="1C905CE1" w14:textId="77777777" w:rsidR="00817BB2" w:rsidRPr="005653EE" w:rsidRDefault="00817BB2" w:rsidP="005159A9">
            <w:pPr>
              <w:rPr>
                <w:rFonts w:ascii="Calibri" w:hAnsi="Calibri"/>
                <w:sz w:val="22"/>
                <w:lang w:val="en-GB"/>
              </w:rPr>
            </w:pPr>
            <w:r w:rsidRPr="005653EE">
              <w:rPr>
                <w:rFonts w:cs="Arial"/>
                <w:sz w:val="20"/>
                <w:lang w:val="en-GB"/>
              </w:rPr>
              <w:t>Issued by:</w:t>
            </w:r>
          </w:p>
          <w:p w14:paraId="6947D4AA" w14:textId="77777777" w:rsidR="00817BB2" w:rsidRPr="005653EE" w:rsidRDefault="00817BB2" w:rsidP="005159A9">
            <w:pPr>
              <w:rPr>
                <w:b/>
                <w:lang w:val="en-GB"/>
              </w:rPr>
            </w:pPr>
            <w:r w:rsidRPr="005653EE">
              <w:rPr>
                <w:b/>
                <w:lang w:val="en-GB"/>
              </w:rPr>
              <w:t>Press Office</w:t>
            </w:r>
          </w:p>
          <w:p w14:paraId="03B66F0E" w14:textId="77777777" w:rsidR="00817BB2" w:rsidRPr="005653EE" w:rsidRDefault="00817BB2" w:rsidP="005159A9">
            <w:pPr>
              <w:rPr>
                <w:lang w:val="en-GB"/>
              </w:rPr>
            </w:pPr>
            <w:r w:rsidRPr="005653EE">
              <w:rPr>
                <w:lang w:val="en-GB"/>
              </w:rPr>
              <w:t>Mobile +48 695 255 032</w:t>
            </w:r>
          </w:p>
          <w:p w14:paraId="08CF11C7" w14:textId="77777777" w:rsidR="00817BB2" w:rsidRDefault="00817BB2" w:rsidP="005159A9">
            <w:pPr>
              <w:spacing w:after="0"/>
              <w:rPr>
                <w:lang w:val="en-GB"/>
              </w:rPr>
            </w:pPr>
            <w:r w:rsidRPr="005653EE">
              <w:rPr>
                <w:lang w:val="en-GB"/>
              </w:rPr>
              <w:t xml:space="preserve">Phone +48 22 608 38 04, +48 22 449 41 45, </w:t>
            </w:r>
          </w:p>
          <w:p w14:paraId="0AE9C0C9" w14:textId="77777777" w:rsidR="00817BB2" w:rsidRPr="005653EE" w:rsidRDefault="00817BB2" w:rsidP="005159A9">
            <w:pPr>
              <w:spacing w:before="0"/>
              <w:rPr>
                <w:lang w:val="en-GB"/>
              </w:rPr>
            </w:pPr>
            <w:r w:rsidRPr="005653EE">
              <w:rPr>
                <w:lang w:val="en-GB"/>
              </w:rPr>
              <w:t>+48 22 608 30 09</w:t>
            </w:r>
          </w:p>
          <w:p w14:paraId="4495890E" w14:textId="77777777" w:rsidR="00817BB2" w:rsidRPr="005653EE" w:rsidRDefault="00817BB2" w:rsidP="005159A9">
            <w:pPr>
              <w:rPr>
                <w:lang w:val="en-GB"/>
              </w:rPr>
            </w:pPr>
            <w:r w:rsidRPr="00A82D31">
              <w:rPr>
                <w:b/>
                <w:sz w:val="20"/>
                <w:lang w:val="en-GB"/>
              </w:rPr>
              <w:t>e-mail:</w:t>
            </w:r>
            <w:r w:rsidRPr="00A82D31">
              <w:rPr>
                <w:sz w:val="20"/>
                <w:lang w:val="en-GB"/>
              </w:rPr>
              <w:t xml:space="preserve"> </w:t>
            </w:r>
            <w:r w:rsidR="007525B8">
              <w:fldChar w:fldCharType="begin"/>
            </w:r>
            <w:r w:rsidR="007525B8" w:rsidRPr="00F430FB">
              <w:rPr>
                <w:lang w:val="en-GB"/>
              </w:rPr>
              <w:instrText xml:space="preserve"> HYPERLINK "mailto:obslugaprasowa@stat.gov.pl" </w:instrText>
            </w:r>
            <w:r w:rsidR="007525B8">
              <w:fldChar w:fldCharType="separate"/>
            </w:r>
            <w:r w:rsidRPr="00394E26">
              <w:rPr>
                <w:rStyle w:val="Hipercze"/>
                <w:rFonts w:eastAsiaTheme="majorEastAsia" w:cs="Arial"/>
                <w:b/>
                <w:color w:val="auto"/>
                <w:sz w:val="20"/>
                <w:szCs w:val="20"/>
                <w:lang w:val="en-US"/>
              </w:rPr>
              <w:t>obslugaprasowa@stat.gov.pl</w:t>
            </w:r>
            <w:r w:rsidR="007525B8">
              <w:rPr>
                <w:rStyle w:val="Hipercze"/>
                <w:rFonts w:eastAsiaTheme="majorEastAsia" w:cs="Arial"/>
                <w:b/>
                <w:color w:val="auto"/>
                <w:sz w:val="20"/>
                <w:szCs w:val="20"/>
                <w:lang w:val="en-US"/>
              </w:rPr>
              <w:fldChar w:fldCharType="end"/>
            </w:r>
          </w:p>
          <w:p w14:paraId="37B7B41B" w14:textId="77777777" w:rsidR="00817BB2" w:rsidRPr="005653EE" w:rsidRDefault="00817BB2" w:rsidP="005159A9">
            <w:pPr>
              <w:rPr>
                <w:sz w:val="18"/>
                <w:lang w:val="en-GB"/>
              </w:rPr>
            </w:pPr>
          </w:p>
        </w:tc>
      </w:tr>
      <w:tr w:rsidR="00817BB2" w:rsidRPr="00F430FB" w14:paraId="6266EA5E" w14:textId="77777777" w:rsidTr="005159A9">
        <w:trPr>
          <w:trHeight w:val="418"/>
        </w:trPr>
        <w:tc>
          <w:tcPr>
            <w:tcW w:w="4926" w:type="dxa"/>
            <w:vMerge w:val="restart"/>
          </w:tcPr>
          <w:p w14:paraId="1AA9D689" w14:textId="77777777" w:rsidR="00817BB2" w:rsidRPr="00F05FC7" w:rsidRDefault="00817BB2" w:rsidP="005159A9">
            <w:pPr>
              <w:rPr>
                <w:sz w:val="18"/>
                <w:lang w:val="en-US"/>
              </w:rPr>
            </w:pPr>
          </w:p>
        </w:tc>
        <w:tc>
          <w:tcPr>
            <w:tcW w:w="4927" w:type="dxa"/>
            <w:vAlign w:val="center"/>
          </w:tcPr>
          <w:p w14:paraId="009800E4" w14:textId="77777777" w:rsidR="00817BB2" w:rsidRPr="005653EE" w:rsidRDefault="00817BB2" w:rsidP="005159A9">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5159A9">
        <w:trPr>
          <w:trHeight w:val="418"/>
        </w:trPr>
        <w:tc>
          <w:tcPr>
            <w:tcW w:w="4926" w:type="dxa"/>
            <w:vMerge/>
          </w:tcPr>
          <w:p w14:paraId="2139F331" w14:textId="77777777" w:rsidR="00817BB2" w:rsidRPr="005653EE" w:rsidRDefault="00817BB2" w:rsidP="005159A9">
            <w:pPr>
              <w:rPr>
                <w:b/>
                <w:sz w:val="20"/>
                <w:lang w:val="en-US"/>
              </w:rPr>
            </w:pPr>
          </w:p>
        </w:tc>
        <w:tc>
          <w:tcPr>
            <w:tcW w:w="4927" w:type="dxa"/>
            <w:vAlign w:val="center"/>
          </w:tcPr>
          <w:p w14:paraId="473351FA" w14:textId="77777777" w:rsidR="00817BB2" w:rsidRDefault="00817BB2" w:rsidP="005159A9">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5159A9">
        <w:trPr>
          <w:trHeight w:val="480"/>
        </w:trPr>
        <w:tc>
          <w:tcPr>
            <w:tcW w:w="4926" w:type="dxa"/>
            <w:vMerge/>
          </w:tcPr>
          <w:p w14:paraId="2DBDEA0F" w14:textId="77777777" w:rsidR="00817BB2" w:rsidRPr="00C91687" w:rsidRDefault="00817BB2" w:rsidP="005159A9">
            <w:pPr>
              <w:rPr>
                <w:b/>
                <w:sz w:val="20"/>
              </w:rPr>
            </w:pPr>
          </w:p>
        </w:tc>
        <w:tc>
          <w:tcPr>
            <w:tcW w:w="4927" w:type="dxa"/>
          </w:tcPr>
          <w:p w14:paraId="69C90E2C" w14:textId="77777777" w:rsidR="00817BB2" w:rsidRDefault="00817BB2" w:rsidP="005159A9">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5159A9">
        <w:trPr>
          <w:trHeight w:val="480"/>
        </w:trPr>
        <w:tc>
          <w:tcPr>
            <w:tcW w:w="4926" w:type="dxa"/>
          </w:tcPr>
          <w:p w14:paraId="49F4391C" w14:textId="77777777" w:rsidR="00817BB2" w:rsidRPr="00C91687" w:rsidRDefault="00817BB2" w:rsidP="005159A9">
            <w:pPr>
              <w:rPr>
                <w:b/>
                <w:sz w:val="20"/>
              </w:rPr>
            </w:pPr>
          </w:p>
        </w:tc>
        <w:tc>
          <w:tcPr>
            <w:tcW w:w="4927" w:type="dxa"/>
          </w:tcPr>
          <w:p w14:paraId="393FC090" w14:textId="77777777" w:rsidR="00817BB2" w:rsidRPr="003D5F42" w:rsidRDefault="00817BB2" w:rsidP="005159A9">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5159A9">
        <w:trPr>
          <w:trHeight w:val="480"/>
        </w:trPr>
        <w:tc>
          <w:tcPr>
            <w:tcW w:w="4926" w:type="dxa"/>
          </w:tcPr>
          <w:p w14:paraId="54F8D3E2" w14:textId="77777777" w:rsidR="00817BB2" w:rsidRPr="00C91687" w:rsidRDefault="00817BB2" w:rsidP="005159A9">
            <w:pPr>
              <w:rPr>
                <w:b/>
                <w:sz w:val="20"/>
              </w:rPr>
            </w:pPr>
          </w:p>
        </w:tc>
        <w:tc>
          <w:tcPr>
            <w:tcW w:w="4927" w:type="dxa"/>
          </w:tcPr>
          <w:p w14:paraId="68E57771" w14:textId="77777777" w:rsidR="00817BB2" w:rsidRPr="003D5F42" w:rsidRDefault="00817BB2" w:rsidP="005159A9">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5159A9">
        <w:trPr>
          <w:trHeight w:val="953"/>
        </w:trPr>
        <w:tc>
          <w:tcPr>
            <w:tcW w:w="4926" w:type="dxa"/>
          </w:tcPr>
          <w:p w14:paraId="6FC44757" w14:textId="77777777" w:rsidR="00817BB2" w:rsidRPr="00C91687" w:rsidRDefault="00817BB2" w:rsidP="005159A9">
            <w:pPr>
              <w:rPr>
                <w:b/>
                <w:sz w:val="20"/>
              </w:rPr>
            </w:pPr>
          </w:p>
        </w:tc>
        <w:tc>
          <w:tcPr>
            <w:tcW w:w="4927" w:type="dxa"/>
          </w:tcPr>
          <w:p w14:paraId="57F1D09C" w14:textId="77777777" w:rsidR="00817BB2" w:rsidRPr="003D5F42" w:rsidRDefault="00817BB2" w:rsidP="005159A9">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5159A9">
        <w:trPr>
          <w:trHeight w:val="4114"/>
        </w:trPr>
        <w:tc>
          <w:tcPr>
            <w:tcW w:w="9853" w:type="dxa"/>
            <w:gridSpan w:val="2"/>
            <w:shd w:val="clear" w:color="auto" w:fill="D9D9D9" w:themeFill="background1" w:themeFillShade="D9"/>
          </w:tcPr>
          <w:p w14:paraId="1EDE2C66" w14:textId="77777777" w:rsidR="00817BB2" w:rsidRPr="0053285E" w:rsidRDefault="00817BB2" w:rsidP="005159A9">
            <w:pPr>
              <w:shd w:val="clear" w:color="auto" w:fill="D9D9D9" w:themeFill="background1" w:themeFillShade="D9"/>
              <w:rPr>
                <w:b/>
                <w:lang w:val="en-GB"/>
              </w:rPr>
            </w:pPr>
            <w:r w:rsidRPr="0053285E">
              <w:rPr>
                <w:b/>
                <w:lang w:val="en-GB"/>
              </w:rPr>
              <w:t>Related information</w:t>
            </w:r>
          </w:p>
          <w:p w14:paraId="4C59FA54" w14:textId="77777777" w:rsidR="00817BB2" w:rsidRPr="0053285E" w:rsidRDefault="007525B8" w:rsidP="005159A9">
            <w:pPr>
              <w:rPr>
                <w:rStyle w:val="Hipercze"/>
                <w:lang w:val="en-GB"/>
              </w:rPr>
            </w:pPr>
            <w:r>
              <w:fldChar w:fldCharType="begin"/>
            </w:r>
            <w:r w:rsidRPr="00F430FB">
              <w:rPr>
                <w:lang w:val="en-GB"/>
              </w:rPr>
              <w:instrText xml:space="preserve"> HYPERLINK "https://stat.gov.pl/en/topics/labour-market/yearbook-of-labour/methodological-report-labour-force-survey,8,2.html" </w:instrText>
            </w:r>
            <w:r>
              <w:fldChar w:fldCharType="separate"/>
            </w:r>
            <w:r w:rsidR="00817BB2" w:rsidRPr="00E45520">
              <w:rPr>
                <w:rStyle w:val="Hipercze"/>
                <w:lang w:val="en-GB"/>
              </w:rPr>
              <w:t>Methodological report. Labour Force Survey</w:t>
            </w:r>
            <w:r>
              <w:rPr>
                <w:rStyle w:val="Hipercze"/>
                <w:lang w:val="en-GB"/>
              </w:rPr>
              <w:fldChar w:fldCharType="end"/>
            </w:r>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3BB7B5F9" w:rsidR="00817BB2" w:rsidRPr="00006A3F" w:rsidRDefault="00817BB2" w:rsidP="005159A9">
            <w:pPr>
              <w:rPr>
                <w:rFonts w:cs="Times New Roman"/>
                <w:color w:val="0000FF"/>
                <w:u w:val="single"/>
                <w:lang w:val="en-GB"/>
              </w:rPr>
            </w:pPr>
            <w:r w:rsidRPr="0053285E">
              <w:rPr>
                <w:rFonts w:cs="Times New Roman"/>
                <w:lang w:val="en-GB"/>
              </w:rPr>
              <w:fldChar w:fldCharType="end"/>
            </w:r>
            <w:r w:rsidR="007525B8">
              <w:fldChar w:fldCharType="begin"/>
            </w:r>
            <w:r w:rsidR="007525B8" w:rsidRPr="00F430FB">
              <w:rPr>
                <w:lang w:val="en-GB"/>
              </w:rPr>
              <w:instrText xml:space="preserve"> HYPERLINK "https://stat.gov.pl</w:instrText>
            </w:r>
            <w:r w:rsidR="007525B8" w:rsidRPr="00F430FB">
              <w:rPr>
                <w:lang w:val="en-GB"/>
              </w:rPr>
              <w:instrText xml:space="preserve">/en/topics/labour-market/working-unemployed-economically-inactive-by-lfs/labour-force-survey-in-poland-quarter-42023,2,52.html" </w:instrText>
            </w:r>
            <w:r w:rsidR="007525B8">
              <w:fldChar w:fldCharType="separate"/>
            </w:r>
            <w:r>
              <w:rPr>
                <w:rStyle w:val="Hipercze"/>
                <w:lang w:val="en-GB"/>
              </w:rPr>
              <w:t>Labour Force Survey in Poland</w:t>
            </w:r>
            <w:r w:rsidR="007525B8">
              <w:rPr>
                <w:rStyle w:val="Hipercze"/>
                <w:lang w:val="en-GB"/>
              </w:rPr>
              <w:fldChar w:fldCharType="end"/>
            </w:r>
            <w:r>
              <w:rPr>
                <w:rStyle w:val="Hipercze"/>
                <w:lang w:val="en-GB"/>
              </w:rPr>
              <w:t xml:space="preserve"> </w:t>
            </w:r>
          </w:p>
          <w:p w14:paraId="21070509" w14:textId="77777777" w:rsidR="00817BB2" w:rsidRPr="0053285E" w:rsidRDefault="00817BB2" w:rsidP="005159A9">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5159A9">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7777777" w:rsidR="00817BB2" w:rsidRPr="0053285E" w:rsidRDefault="007525B8" w:rsidP="005159A9">
            <w:pPr>
              <w:rPr>
                <w:lang w:val="en-GB"/>
              </w:rPr>
            </w:pPr>
            <w:r>
              <w:fldChar w:fldCharType="begin"/>
            </w:r>
            <w:r w:rsidRPr="00F430FB">
              <w:rPr>
                <w:lang w:val="en-GB"/>
              </w:rPr>
              <w:instrText xml:space="preserve"> HYPERLINK "https://strateg.stat.gov.pl/?lang=en-GB" \l "/" </w:instrText>
            </w:r>
            <w:r>
              <w:fldChar w:fldCharType="separate"/>
            </w:r>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Labour Market</w:t>
            </w:r>
            <w:r>
              <w:rPr>
                <w:rStyle w:val="Hipercze"/>
                <w:rFonts w:cstheme="minorBidi"/>
                <w:lang w:val="en-GB"/>
              </w:rPr>
              <w:fldChar w:fldCharType="end"/>
            </w:r>
          </w:p>
          <w:p w14:paraId="4324D13C" w14:textId="77777777" w:rsidR="00817BB2" w:rsidRPr="0053285E" w:rsidRDefault="007525B8" w:rsidP="005159A9">
            <w:pPr>
              <w:rPr>
                <w:rStyle w:val="Hipercze"/>
                <w:rFonts w:cstheme="minorBidi"/>
                <w:lang w:val="en-GB"/>
              </w:rPr>
            </w:pPr>
            <w:hyperlink r:id="rId28"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77777777" w:rsidR="00817BB2" w:rsidRPr="0053285E" w:rsidRDefault="007525B8" w:rsidP="005159A9">
            <w:pPr>
              <w:rPr>
                <w:rStyle w:val="Hipercze"/>
                <w:lang w:val="en-GB"/>
              </w:rPr>
            </w:pPr>
            <w:hyperlink r:id="rId29" w:history="1">
              <w:r w:rsidR="00817BB2" w:rsidRPr="0053285E">
                <w:rPr>
                  <w:rStyle w:val="Hipercze"/>
                  <w:lang w:val="en-GB"/>
                </w:rPr>
                <w:t>Economic activity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77777777" w:rsidR="00817BB2" w:rsidRPr="0053285E" w:rsidRDefault="00817BB2" w:rsidP="005159A9">
            <w:pPr>
              <w:rPr>
                <w:rStyle w:val="Hipercze"/>
                <w:lang w:val="en-GB"/>
              </w:rPr>
            </w:pPr>
            <w:r w:rsidRPr="0053285E">
              <w:rPr>
                <w:rStyle w:val="Hipercze"/>
                <w:lang w:val="en-GB"/>
              </w:rPr>
              <w:fldChar w:fldCharType="end"/>
            </w:r>
            <w:hyperlink r:id="rId30" w:history="1">
              <w:r w:rsidRPr="0053285E">
                <w:rPr>
                  <w:rStyle w:val="Hipercze"/>
                  <w:lang w:val="en-GB"/>
                </w:rPr>
                <w:t>Economically active population by LFS</w:t>
              </w:r>
            </w:hyperlink>
          </w:p>
          <w:p w14:paraId="0A068AA4" w14:textId="77777777" w:rsidR="00817BB2" w:rsidRPr="0053285E" w:rsidRDefault="007525B8" w:rsidP="005159A9">
            <w:pPr>
              <w:rPr>
                <w:rStyle w:val="Hipercze"/>
                <w:lang w:val="en-GB"/>
              </w:rPr>
            </w:pPr>
            <w:hyperlink r:id="rId31" w:history="1">
              <w:r w:rsidR="00817BB2" w:rsidRPr="0053285E">
                <w:rPr>
                  <w:rStyle w:val="Hipercze"/>
                  <w:lang w:val="en-GB"/>
                </w:rPr>
                <w:t>Employed persons by LFS</w:t>
              </w:r>
            </w:hyperlink>
          </w:p>
          <w:p w14:paraId="38016083" w14:textId="77777777" w:rsidR="00817BB2" w:rsidRPr="0053285E" w:rsidRDefault="007525B8" w:rsidP="005159A9">
            <w:pPr>
              <w:rPr>
                <w:rStyle w:val="Hipercze"/>
                <w:lang w:val="en-GB"/>
              </w:rPr>
            </w:pPr>
            <w:hyperlink r:id="rId32" w:history="1">
              <w:r w:rsidR="00817BB2" w:rsidRPr="0053285E">
                <w:rPr>
                  <w:rStyle w:val="Hipercze"/>
                  <w:rFonts w:cstheme="minorBidi"/>
                  <w:lang w:val="en-GB"/>
                </w:rPr>
                <w:t>Unemployed persons by LFS</w:t>
              </w:r>
            </w:hyperlink>
          </w:p>
          <w:p w14:paraId="27E05E81" w14:textId="77777777" w:rsidR="00817BB2" w:rsidRPr="0053285E" w:rsidRDefault="007525B8" w:rsidP="005159A9">
            <w:pPr>
              <w:rPr>
                <w:rStyle w:val="Hipercze"/>
                <w:lang w:val="en-GB"/>
              </w:rPr>
            </w:pPr>
            <w:hyperlink r:id="rId33" w:history="1">
              <w:r w:rsidR="00817BB2" w:rsidRPr="0053285E">
                <w:rPr>
                  <w:rStyle w:val="Hipercze"/>
                  <w:rFonts w:cstheme="minorBidi"/>
                  <w:lang w:val="en-GB"/>
                </w:rPr>
                <w:t>Economically inactive population according to the LFS</w:t>
              </w:r>
            </w:hyperlink>
          </w:p>
          <w:p w14:paraId="65963754" w14:textId="77777777" w:rsidR="00817BB2" w:rsidRPr="0053285E" w:rsidRDefault="007525B8" w:rsidP="005159A9">
            <w:pPr>
              <w:pStyle w:val="Nagwek4"/>
              <w:spacing w:before="120" w:after="120"/>
              <w:outlineLvl w:val="3"/>
              <w:rPr>
                <w:rFonts w:ascii="Fira Sans" w:hAnsi="Fira Sans" w:cs="Arial"/>
                <w:i w:val="0"/>
                <w:color w:val="222222"/>
                <w:szCs w:val="19"/>
                <w:lang w:val="en-GB"/>
              </w:rPr>
            </w:pPr>
            <w:hyperlink r:id="rId34" w:history="1">
              <w:r w:rsidR="00817BB2" w:rsidRPr="0053285E">
                <w:rPr>
                  <w:rStyle w:val="Hipercze"/>
                  <w:rFonts w:ascii="Fira Sans" w:hAnsi="Fira Sans" w:cs="Arial"/>
                  <w:bCs/>
                  <w:i w:val="0"/>
                  <w:szCs w:val="19"/>
                  <w:lang w:val="en-GB"/>
                </w:rPr>
                <w:t>Activity rate by LFS</w:t>
              </w:r>
            </w:hyperlink>
          </w:p>
          <w:p w14:paraId="4ED581C2" w14:textId="77777777" w:rsidR="00817BB2" w:rsidRPr="0053285E" w:rsidRDefault="00665005" w:rsidP="005159A9">
            <w:pPr>
              <w:rPr>
                <w:rStyle w:val="Hipercze"/>
                <w:lang w:val="en-GB"/>
              </w:rPr>
            </w:pPr>
            <w:hyperlink r:id="rId35" w:history="1">
              <w:r w:rsidR="00817BB2" w:rsidRPr="0053285E">
                <w:rPr>
                  <w:rStyle w:val="Hipercze"/>
                  <w:rFonts w:cstheme="minorBidi"/>
                  <w:lang w:val="en-GB"/>
                </w:rPr>
                <w:t>Employment rate by LFS</w:t>
              </w:r>
            </w:hyperlink>
          </w:p>
          <w:p w14:paraId="6FDFCD0F" w14:textId="77777777" w:rsidR="00817BB2" w:rsidRPr="00A90BFC" w:rsidRDefault="007525B8" w:rsidP="005159A9">
            <w:pPr>
              <w:rPr>
                <w:rFonts w:cs="Times New Roman"/>
                <w:color w:val="0000FF"/>
                <w:u w:val="single"/>
                <w:lang w:val="en-GB"/>
              </w:rPr>
            </w:pPr>
            <w:hyperlink r:id="rId36" w:history="1">
              <w:r w:rsidR="00817BB2" w:rsidRPr="0053285E">
                <w:rPr>
                  <w:rStyle w:val="Hipercze"/>
                  <w:rFonts w:cstheme="minorBidi"/>
                  <w:lang w:val="en-GB"/>
                </w:rPr>
                <w:t>Unemployment rate by LFS</w:t>
              </w:r>
            </w:hyperlink>
          </w:p>
          <w:p w14:paraId="77CAB3A1" w14:textId="77777777" w:rsidR="00817BB2" w:rsidRPr="00876479" w:rsidRDefault="00817BB2" w:rsidP="005159A9">
            <w:pPr>
              <w:rPr>
                <w:b/>
                <w:color w:val="000000" w:themeColor="text1"/>
                <w:szCs w:val="24"/>
                <w:lang w:val="en-GB"/>
              </w:rPr>
            </w:pPr>
          </w:p>
        </w:tc>
      </w:tr>
    </w:tbl>
    <w:p w14:paraId="393019D4" w14:textId="55A394A7" w:rsidR="0087323A" w:rsidRPr="00A6401C" w:rsidRDefault="0087323A" w:rsidP="00A6401C">
      <w:pPr>
        <w:rPr>
          <w:sz w:val="6"/>
          <w:szCs w:val="6"/>
          <w:lang w:val="en-GB"/>
        </w:rPr>
      </w:pPr>
    </w:p>
    <w:sectPr w:rsidR="0087323A" w:rsidRPr="00A6401C" w:rsidSect="003B18B6">
      <w:headerReference w:type="default" r:id="rId37"/>
      <w:footerReference w:type="default" r:id="rId3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C2D34" w14:textId="77777777" w:rsidR="007525B8" w:rsidRDefault="007525B8" w:rsidP="000662E2">
      <w:pPr>
        <w:spacing w:after="0" w:line="240" w:lineRule="auto"/>
      </w:pPr>
      <w:r>
        <w:separator/>
      </w:r>
    </w:p>
  </w:endnote>
  <w:endnote w:type="continuationSeparator" w:id="0">
    <w:p w14:paraId="53857F50" w14:textId="77777777" w:rsidR="007525B8" w:rsidRDefault="007525B8" w:rsidP="000662E2">
      <w:pPr>
        <w:spacing w:after="0" w:line="240" w:lineRule="auto"/>
      </w:pPr>
      <w:r>
        <w:continuationSeparator/>
      </w:r>
    </w:p>
  </w:endnote>
  <w:endnote w:type="continuationNotice" w:id="1">
    <w:p w14:paraId="060E6A49" w14:textId="77777777" w:rsidR="007525B8" w:rsidRDefault="007525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ACDE" w14:textId="77777777" w:rsidR="007525B8" w:rsidRDefault="007525B8" w:rsidP="000662E2">
      <w:pPr>
        <w:spacing w:after="0" w:line="240" w:lineRule="auto"/>
      </w:pPr>
      <w:r>
        <w:separator/>
      </w:r>
    </w:p>
  </w:footnote>
  <w:footnote w:type="continuationSeparator" w:id="0">
    <w:p w14:paraId="6F10ACB7" w14:textId="77777777" w:rsidR="007525B8" w:rsidRDefault="007525B8" w:rsidP="000662E2">
      <w:pPr>
        <w:spacing w:after="0" w:line="240" w:lineRule="auto"/>
      </w:pPr>
      <w:r>
        <w:continuationSeparator/>
      </w:r>
    </w:p>
  </w:footnote>
  <w:footnote w:type="continuationNotice" w:id="1">
    <w:p w14:paraId="4E6A64E9" w14:textId="77777777" w:rsidR="007525B8" w:rsidRDefault="007525B8">
      <w:pPr>
        <w:spacing w:before="0" w:after="0" w:line="240" w:lineRule="auto"/>
      </w:pPr>
    </w:p>
  </w:footnote>
  <w:footnote w:id="2">
    <w:p w14:paraId="0653BDBE" w14:textId="54DB0ABA" w:rsidR="00B268B9" w:rsidRPr="00B268B9" w:rsidRDefault="00B268B9">
      <w:pPr>
        <w:pStyle w:val="Tekstprzypisudolnego"/>
        <w:rPr>
          <w:lang w:val="en-GB"/>
        </w:rPr>
      </w:pPr>
      <w:r>
        <w:rPr>
          <w:rStyle w:val="Odwoanieprzypisudolnego"/>
        </w:rPr>
        <w:footnoteRef/>
      </w:r>
      <w:r w:rsidRPr="00B268B9">
        <w:rPr>
          <w:lang w:val="en-GB"/>
        </w:rPr>
        <w:t xml:space="preserve"> </w:t>
      </w:r>
      <w:r>
        <w:rPr>
          <w:sz w:val="18"/>
          <w:szCs w:val="18"/>
          <w:lang w:val="en-GB"/>
        </w:rPr>
        <w:t>G</w:t>
      </w:r>
      <w:r w:rsidRPr="00F40F0C">
        <w:rPr>
          <w:sz w:val="18"/>
          <w:szCs w:val="18"/>
          <w:lang w:val="en-GB"/>
        </w:rPr>
        <w:t>enerali</w:t>
      </w:r>
      <w:r w:rsidR="00340E53">
        <w:rPr>
          <w:sz w:val="18"/>
          <w:szCs w:val="18"/>
          <w:lang w:val="en-GB"/>
        </w:rPr>
        <w:t>s</w:t>
      </w:r>
      <w:r w:rsidRPr="00F40F0C">
        <w:rPr>
          <w:sz w:val="18"/>
          <w:szCs w:val="18"/>
          <w:lang w:val="en-GB"/>
        </w:rPr>
        <w:t xml:space="preserve">ation of the survey results over the </w:t>
      </w:r>
      <w:r w:rsidR="00340E53">
        <w:rPr>
          <w:sz w:val="18"/>
          <w:szCs w:val="18"/>
          <w:lang w:val="en-GB"/>
        </w:rPr>
        <w:t>general</w:t>
      </w:r>
      <w:r w:rsidRPr="00F40F0C">
        <w:rPr>
          <w:sz w:val="18"/>
          <w:szCs w:val="18"/>
          <w:lang w:val="en-GB"/>
        </w:rPr>
        <w:t xml:space="preserve"> population has been carried out with the use of the data on </w:t>
      </w:r>
      <w:r>
        <w:rPr>
          <w:sz w:val="18"/>
          <w:szCs w:val="18"/>
          <w:lang w:val="en-GB"/>
        </w:rPr>
        <w:t xml:space="preserve">resident </w:t>
      </w:r>
      <w:r w:rsidRPr="00F40F0C">
        <w:rPr>
          <w:sz w:val="18"/>
          <w:szCs w:val="18"/>
          <w:lang w:val="en-GB"/>
        </w:rPr>
        <w:t xml:space="preserve">population of Poland coming from the balances compiled </w:t>
      </w:r>
      <w:r w:rsidRPr="00CB1FDE">
        <w:rPr>
          <w:b/>
          <w:bCs/>
          <w:sz w:val="18"/>
          <w:szCs w:val="18"/>
          <w:lang w:val="en-GB"/>
        </w:rPr>
        <w:t>on the basis of the Population and Housing Census 2021</w:t>
      </w:r>
      <w:r>
        <w:rPr>
          <w:sz w:val="18"/>
          <w:szCs w:val="18"/>
          <w:lang w:val="en-GB"/>
        </w:rPr>
        <w:t xml:space="preserve">. </w:t>
      </w:r>
      <w:r w:rsidRPr="00F40F0C">
        <w:rPr>
          <w:sz w:val="18"/>
          <w:szCs w:val="18"/>
          <w:lang w:val="en-GB"/>
        </w:rPr>
        <w:t>Data f</w:t>
      </w:r>
      <w:r>
        <w:rPr>
          <w:sz w:val="18"/>
          <w:szCs w:val="18"/>
          <w:lang w:val="en-GB"/>
        </w:rPr>
        <w:t>or</w:t>
      </w:r>
      <w:r w:rsidRPr="00F40F0C">
        <w:rPr>
          <w:sz w:val="18"/>
          <w:szCs w:val="18"/>
          <w:lang w:val="en-GB"/>
        </w:rPr>
        <w:t xml:space="preserve"> </w:t>
      </w:r>
      <w:r>
        <w:rPr>
          <w:sz w:val="18"/>
          <w:szCs w:val="18"/>
          <w:lang w:val="en-GB"/>
        </w:rPr>
        <w:t xml:space="preserve">the period from the first quarter of </w:t>
      </w:r>
      <w:r w:rsidRPr="00F40F0C">
        <w:rPr>
          <w:sz w:val="18"/>
          <w:szCs w:val="18"/>
          <w:lang w:val="en-GB"/>
        </w:rPr>
        <w:t xml:space="preserve">2021 to </w:t>
      </w:r>
      <w:r>
        <w:rPr>
          <w:sz w:val="18"/>
          <w:szCs w:val="18"/>
          <w:lang w:val="en-GB"/>
        </w:rPr>
        <w:t xml:space="preserve">the third quarter of </w:t>
      </w:r>
      <w:r w:rsidRPr="00F40F0C">
        <w:rPr>
          <w:sz w:val="18"/>
          <w:szCs w:val="18"/>
          <w:lang w:val="en-GB"/>
        </w:rPr>
        <w:t>2023</w:t>
      </w:r>
      <w:r w:rsidRPr="00F40F0C">
        <w:rPr>
          <w:lang w:val="en-GB"/>
        </w:rPr>
        <w:t xml:space="preserve"> </w:t>
      </w:r>
      <w:r w:rsidRPr="00F40F0C">
        <w:rPr>
          <w:sz w:val="18"/>
          <w:szCs w:val="18"/>
          <w:lang w:val="en-GB"/>
        </w:rPr>
        <w:t>was recalculated in line with the new generalisation basis</w:t>
      </w:r>
      <w:r w:rsidRPr="00C87E61">
        <w:rPr>
          <w:sz w:val="18"/>
          <w:szCs w:val="18"/>
          <w:lang w:val="en-GB"/>
        </w:rPr>
        <w:t xml:space="preserve">. See methodological </w:t>
      </w:r>
      <w:r w:rsidRPr="007262AD">
        <w:rPr>
          <w:sz w:val="18"/>
          <w:szCs w:val="18"/>
          <w:lang w:val="en-GB"/>
        </w:rPr>
        <w:t xml:space="preserve">notes on page </w:t>
      </w:r>
      <w:r w:rsidR="004735B8" w:rsidRPr="007262AD">
        <w:rPr>
          <w:sz w:val="18"/>
          <w:szCs w:val="18"/>
          <w:lang w:val="en-GB"/>
        </w:rPr>
        <w:t>8</w:t>
      </w:r>
      <w:r w:rsidRPr="007262AD">
        <w:rPr>
          <w:sz w:val="18"/>
          <w:szCs w:val="18"/>
          <w:lang w:val="en-GB"/>
        </w:rPr>
        <w:t>.</w:t>
      </w:r>
    </w:p>
  </w:footnote>
  <w:footnote w:id="3">
    <w:p w14:paraId="3D771DC0" w14:textId="125A0BCE" w:rsidR="00B27EAD" w:rsidRPr="006339D0" w:rsidRDefault="00B27EAD" w:rsidP="00F44DC0">
      <w:pPr>
        <w:pStyle w:val="Tekstprzypisudolnego"/>
        <w:spacing w:before="60" w:after="60"/>
        <w:rPr>
          <w:sz w:val="18"/>
          <w:szCs w:val="18"/>
          <w:lang w:val="en-GB"/>
        </w:rPr>
      </w:pPr>
      <w:r w:rsidRPr="006339D0">
        <w:rPr>
          <w:rStyle w:val="Odwoanieprzypisudolnego"/>
          <w:sz w:val="18"/>
          <w:szCs w:val="18"/>
        </w:rPr>
        <w:footnoteRef/>
      </w:r>
      <w:r w:rsidRPr="006339D0">
        <w:rPr>
          <w:sz w:val="18"/>
          <w:szCs w:val="18"/>
          <w:lang w:val="en-GB"/>
        </w:rPr>
        <w:t xml:space="preserve"> </w:t>
      </w:r>
      <w:r w:rsidR="00D00945" w:rsidRPr="00C87E61">
        <w:rPr>
          <w:sz w:val="18"/>
          <w:szCs w:val="18"/>
          <w:lang w:val="en-GB"/>
        </w:rPr>
        <w:t>The LFS results refer to the population staying or intending to stay in the country’s territory for at least 12 months, living in private households.</w:t>
      </w:r>
    </w:p>
  </w:footnote>
  <w:footnote w:id="4">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5">
    <w:p w14:paraId="373F4396" w14:textId="0F140230" w:rsidR="00D12D7C" w:rsidRPr="003E4815" w:rsidRDefault="00D12D7C">
      <w:pPr>
        <w:pStyle w:val="Tekstprzypisudolnego"/>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remote work.</w:t>
      </w:r>
    </w:p>
  </w:footnote>
  <w:footnote w:id="6">
    <w:p w14:paraId="771EA652" w14:textId="0A24DE36" w:rsidR="00D12D7C" w:rsidRPr="003E4815" w:rsidRDefault="00D12D7C">
      <w:pPr>
        <w:pStyle w:val="Tekstprzypisudolnego"/>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is performed outside the establishment with the use of electronic communication means</w:t>
      </w:r>
      <w:r w:rsidR="003E4815">
        <w:rPr>
          <w:sz w:val="18"/>
          <w:szCs w:val="18"/>
          <w:lang w:val="en-GB"/>
        </w:rPr>
        <w:t>.</w:t>
      </w:r>
    </w:p>
  </w:footnote>
  <w:footnote w:id="7">
    <w:p w14:paraId="5AB8A96C" w14:textId="664F2961" w:rsidR="00647A2F" w:rsidRPr="00A96761" w:rsidRDefault="00647A2F" w:rsidP="00647A2F">
      <w:pPr>
        <w:pStyle w:val="Tekstprzypisudolnego"/>
        <w:rPr>
          <w:sz w:val="18"/>
          <w:szCs w:val="18"/>
          <w:lang w:val="en-GB"/>
        </w:rPr>
      </w:pPr>
      <w:r>
        <w:rPr>
          <w:rStyle w:val="Odwoanieprzypisudolnego"/>
        </w:rPr>
        <w:footnoteRef/>
      </w:r>
      <w:r w:rsidRPr="00A96761">
        <w:rPr>
          <w:lang w:val="en-US"/>
        </w:rPr>
        <w:t xml:space="preserve"> </w:t>
      </w:r>
      <w:r w:rsidRPr="00A96761">
        <w:rPr>
          <w:sz w:val="18"/>
          <w:szCs w:val="18"/>
          <w:lang w:val="en-GB"/>
        </w:rPr>
        <w:t xml:space="preserve">The average job search time is the period </w:t>
      </w:r>
      <w:r w:rsidRPr="00A96761">
        <w:rPr>
          <w:b/>
          <w:sz w:val="18"/>
          <w:szCs w:val="18"/>
          <w:lang w:val="en-GB"/>
        </w:rPr>
        <w:t>from which</w:t>
      </w:r>
      <w:r w:rsidRPr="00A96761">
        <w:rPr>
          <w:sz w:val="18"/>
          <w:szCs w:val="18"/>
          <w:lang w:val="en-GB"/>
        </w:rPr>
        <w:t xml:space="preserve"> unemployed pe</w:t>
      </w:r>
      <w:r w:rsidR="004870F0">
        <w:rPr>
          <w:sz w:val="18"/>
          <w:szCs w:val="18"/>
          <w:lang w:val="en-GB"/>
        </w:rPr>
        <w:t>rsons</w:t>
      </w:r>
      <w:r w:rsidRPr="00A96761">
        <w:rPr>
          <w:sz w:val="18"/>
          <w:szCs w:val="18"/>
          <w:lang w:val="en-GB"/>
        </w:rPr>
        <w:t xml:space="preserve"> look for a job, because in most cases they have not found a job yet.</w:t>
      </w:r>
    </w:p>
  </w:footnote>
  <w:footnote w:id="8">
    <w:p w14:paraId="5DAD0BB6" w14:textId="2D8A4D1C" w:rsidR="00257F5E" w:rsidRPr="00257F5E" w:rsidRDefault="00257F5E" w:rsidP="000267CC">
      <w:pPr>
        <w:pStyle w:val="Tekstprzypisudolnego"/>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75DFD520">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7.05.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312721EF" w:rsidR="00B27EAD" w:rsidRPr="00A01B40" w:rsidRDefault="00B27EAD" w:rsidP="00F049AB">
                          <w:pPr>
                            <w:pStyle w:val="Datainformacjisygnalnej"/>
                          </w:pPr>
                          <w:r>
                            <w:t>2</w:t>
                          </w:r>
                          <w:r w:rsidR="00180B50">
                            <w:t>7</w:t>
                          </w:r>
                          <w:r>
                            <w:t>.</w:t>
                          </w:r>
                          <w:r w:rsidR="00231942">
                            <w:t>0</w:t>
                          </w:r>
                          <w:r w:rsidR="00180B50">
                            <w:t>5</w:t>
                          </w:r>
                          <w:r>
                            <w:t>.202</w:t>
                          </w:r>
                          <w:r w:rsidR="00231942">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7.05.2024"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AShL4A2AgAAOQQAAA4AAAAAAAAAAAAA&#10;AAAALgIAAGRycy9lMm9Eb2MueG1sUEsBAi0AFAAGAAgAAAAhALTJV9/eAAAACgEAAA8AAAAAAAAA&#10;AAAAAAAAkAQAAGRycy9kb3ducmV2LnhtbFBLBQYAAAAABAAEAPMAAACbBQAAAAA=&#10;" filled="f" stroked="f">
              <v:textbox>
                <w:txbxContent>
                  <w:p w14:paraId="71967FEA" w14:textId="312721EF" w:rsidR="00B27EAD" w:rsidRPr="00A01B40" w:rsidRDefault="00B27EAD" w:rsidP="00F049AB">
                    <w:pPr>
                      <w:pStyle w:val="Datainformacjisygnalnej"/>
                    </w:pPr>
                    <w:r>
                      <w:t>2</w:t>
                    </w:r>
                    <w:r w:rsidR="00180B50">
                      <w:t>7</w:t>
                    </w:r>
                    <w:r>
                      <w:t>.</w:t>
                    </w:r>
                    <w:r w:rsidR="00231942">
                      <w:t>0</w:t>
                    </w:r>
                    <w:r w:rsidR="00180B50">
                      <w:t>5</w:t>
                    </w:r>
                    <w:r>
                      <w:t>.202</w:t>
                    </w:r>
                    <w:r w:rsidR="00231942">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3.6pt;height:124.8pt;visibility:visible;mso-wrap-style:square" o:bullet="t">
        <v:imagedata r:id="rId1" o:title=""/>
      </v:shape>
    </w:pict>
  </w:numPicBullet>
  <w:numPicBullet w:numPicBulletId="1">
    <w:pict>
      <v:shape id="_x0000_i1060" type="#_x0000_t75" style="width:124.2pt;height:124.8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1E93"/>
    <w:rsid w:val="00002397"/>
    <w:rsid w:val="00003437"/>
    <w:rsid w:val="00004776"/>
    <w:rsid w:val="00004894"/>
    <w:rsid w:val="0000495C"/>
    <w:rsid w:val="00004F8C"/>
    <w:rsid w:val="0000515D"/>
    <w:rsid w:val="000065D7"/>
    <w:rsid w:val="00006A3F"/>
    <w:rsid w:val="0000709F"/>
    <w:rsid w:val="00007FAF"/>
    <w:rsid w:val="000108B8"/>
    <w:rsid w:val="0001124D"/>
    <w:rsid w:val="00012093"/>
    <w:rsid w:val="00013DAC"/>
    <w:rsid w:val="0001490B"/>
    <w:rsid w:val="000152F5"/>
    <w:rsid w:val="000158B3"/>
    <w:rsid w:val="00016857"/>
    <w:rsid w:val="00016F68"/>
    <w:rsid w:val="00017193"/>
    <w:rsid w:val="00017251"/>
    <w:rsid w:val="0001798A"/>
    <w:rsid w:val="0002068A"/>
    <w:rsid w:val="00021B90"/>
    <w:rsid w:val="00022659"/>
    <w:rsid w:val="000229A3"/>
    <w:rsid w:val="00023303"/>
    <w:rsid w:val="00023431"/>
    <w:rsid w:val="00023579"/>
    <w:rsid w:val="00023E54"/>
    <w:rsid w:val="00024698"/>
    <w:rsid w:val="00025184"/>
    <w:rsid w:val="00025658"/>
    <w:rsid w:val="000258B7"/>
    <w:rsid w:val="000260C9"/>
    <w:rsid w:val="000267C6"/>
    <w:rsid w:val="000267CC"/>
    <w:rsid w:val="00030CDC"/>
    <w:rsid w:val="00030DF0"/>
    <w:rsid w:val="00031C1A"/>
    <w:rsid w:val="00032FE8"/>
    <w:rsid w:val="00033496"/>
    <w:rsid w:val="00033516"/>
    <w:rsid w:val="00034611"/>
    <w:rsid w:val="00034C6F"/>
    <w:rsid w:val="00035E77"/>
    <w:rsid w:val="00037AB0"/>
    <w:rsid w:val="00040082"/>
    <w:rsid w:val="000412FA"/>
    <w:rsid w:val="0004233E"/>
    <w:rsid w:val="0004299A"/>
    <w:rsid w:val="0004535A"/>
    <w:rsid w:val="0004582E"/>
    <w:rsid w:val="000462F6"/>
    <w:rsid w:val="000464E7"/>
    <w:rsid w:val="000465E9"/>
    <w:rsid w:val="00046CB1"/>
    <w:rsid w:val="000470AA"/>
    <w:rsid w:val="000503A8"/>
    <w:rsid w:val="00051045"/>
    <w:rsid w:val="00053170"/>
    <w:rsid w:val="00053422"/>
    <w:rsid w:val="00053680"/>
    <w:rsid w:val="0005574B"/>
    <w:rsid w:val="00055C87"/>
    <w:rsid w:val="00057956"/>
    <w:rsid w:val="00057CA1"/>
    <w:rsid w:val="00057D82"/>
    <w:rsid w:val="00057F85"/>
    <w:rsid w:val="00060570"/>
    <w:rsid w:val="00061467"/>
    <w:rsid w:val="00062101"/>
    <w:rsid w:val="00063681"/>
    <w:rsid w:val="000647A9"/>
    <w:rsid w:val="00064E4D"/>
    <w:rsid w:val="000652DC"/>
    <w:rsid w:val="000659DD"/>
    <w:rsid w:val="000662E2"/>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385"/>
    <w:rsid w:val="00084B97"/>
    <w:rsid w:val="000858EC"/>
    <w:rsid w:val="00087BB1"/>
    <w:rsid w:val="0009015B"/>
    <w:rsid w:val="000902B3"/>
    <w:rsid w:val="00090630"/>
    <w:rsid w:val="00090C9A"/>
    <w:rsid w:val="00092494"/>
    <w:rsid w:val="00093281"/>
    <w:rsid w:val="000938C1"/>
    <w:rsid w:val="00093F65"/>
    <w:rsid w:val="00094C61"/>
    <w:rsid w:val="00096CDE"/>
    <w:rsid w:val="00097840"/>
    <w:rsid w:val="00097982"/>
    <w:rsid w:val="00097E6A"/>
    <w:rsid w:val="00097E6F"/>
    <w:rsid w:val="000A1231"/>
    <w:rsid w:val="000A27DF"/>
    <w:rsid w:val="000B0727"/>
    <w:rsid w:val="000B0A27"/>
    <w:rsid w:val="000B17E3"/>
    <w:rsid w:val="000B1BD8"/>
    <w:rsid w:val="000B1CAF"/>
    <w:rsid w:val="000B3003"/>
    <w:rsid w:val="000B3F43"/>
    <w:rsid w:val="000B52F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CB2"/>
    <w:rsid w:val="000C7E94"/>
    <w:rsid w:val="000D1AF6"/>
    <w:rsid w:val="000D1B3A"/>
    <w:rsid w:val="000D1BA6"/>
    <w:rsid w:val="000D1D43"/>
    <w:rsid w:val="000D1DE0"/>
    <w:rsid w:val="000D225C"/>
    <w:rsid w:val="000D2A5C"/>
    <w:rsid w:val="000D2DE5"/>
    <w:rsid w:val="000D334B"/>
    <w:rsid w:val="000D39F0"/>
    <w:rsid w:val="000D4326"/>
    <w:rsid w:val="000D509A"/>
    <w:rsid w:val="000D536B"/>
    <w:rsid w:val="000D62E8"/>
    <w:rsid w:val="000D6FB6"/>
    <w:rsid w:val="000D72E5"/>
    <w:rsid w:val="000E0437"/>
    <w:rsid w:val="000E06E3"/>
    <w:rsid w:val="000E0918"/>
    <w:rsid w:val="000E3A80"/>
    <w:rsid w:val="000E474F"/>
    <w:rsid w:val="000E55C1"/>
    <w:rsid w:val="000E5E31"/>
    <w:rsid w:val="000E734C"/>
    <w:rsid w:val="000E79A9"/>
    <w:rsid w:val="000E7E60"/>
    <w:rsid w:val="000F035E"/>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17D1"/>
    <w:rsid w:val="0010294C"/>
    <w:rsid w:val="0010480C"/>
    <w:rsid w:val="00104C92"/>
    <w:rsid w:val="001050C0"/>
    <w:rsid w:val="00106DA3"/>
    <w:rsid w:val="00107F62"/>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07D6"/>
    <w:rsid w:val="0012351A"/>
    <w:rsid w:val="00123B77"/>
    <w:rsid w:val="00125871"/>
    <w:rsid w:val="00125DFA"/>
    <w:rsid w:val="00126349"/>
    <w:rsid w:val="00126894"/>
    <w:rsid w:val="00126940"/>
    <w:rsid w:val="00126E49"/>
    <w:rsid w:val="00126F6C"/>
    <w:rsid w:val="00130296"/>
    <w:rsid w:val="00131C25"/>
    <w:rsid w:val="00132541"/>
    <w:rsid w:val="00132BB5"/>
    <w:rsid w:val="00134145"/>
    <w:rsid w:val="00134E62"/>
    <w:rsid w:val="00136736"/>
    <w:rsid w:val="00136740"/>
    <w:rsid w:val="00136D67"/>
    <w:rsid w:val="00140112"/>
    <w:rsid w:val="001407B4"/>
    <w:rsid w:val="00140D81"/>
    <w:rsid w:val="0014100F"/>
    <w:rsid w:val="001411D3"/>
    <w:rsid w:val="00141E2F"/>
    <w:rsid w:val="001423B6"/>
    <w:rsid w:val="00143B7F"/>
    <w:rsid w:val="00143E7D"/>
    <w:rsid w:val="001448A7"/>
    <w:rsid w:val="0014599A"/>
    <w:rsid w:val="00146621"/>
    <w:rsid w:val="00147A33"/>
    <w:rsid w:val="001526A6"/>
    <w:rsid w:val="00152745"/>
    <w:rsid w:val="00155865"/>
    <w:rsid w:val="00155D44"/>
    <w:rsid w:val="00156C3D"/>
    <w:rsid w:val="001571BA"/>
    <w:rsid w:val="001608A5"/>
    <w:rsid w:val="001617E3"/>
    <w:rsid w:val="00162325"/>
    <w:rsid w:val="00164390"/>
    <w:rsid w:val="00164F5C"/>
    <w:rsid w:val="00165411"/>
    <w:rsid w:val="0016647A"/>
    <w:rsid w:val="00166AC4"/>
    <w:rsid w:val="00167729"/>
    <w:rsid w:val="001701E2"/>
    <w:rsid w:val="00171F3C"/>
    <w:rsid w:val="00172BD2"/>
    <w:rsid w:val="00172FB9"/>
    <w:rsid w:val="0017327E"/>
    <w:rsid w:val="0017555F"/>
    <w:rsid w:val="0017746C"/>
    <w:rsid w:val="00180B50"/>
    <w:rsid w:val="00181141"/>
    <w:rsid w:val="00182A19"/>
    <w:rsid w:val="00183CA5"/>
    <w:rsid w:val="00183EC6"/>
    <w:rsid w:val="0018446D"/>
    <w:rsid w:val="00184B71"/>
    <w:rsid w:val="00184DC4"/>
    <w:rsid w:val="00185B1A"/>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CB6"/>
    <w:rsid w:val="001A00B1"/>
    <w:rsid w:val="001A022E"/>
    <w:rsid w:val="001A0630"/>
    <w:rsid w:val="001A124D"/>
    <w:rsid w:val="001A21D6"/>
    <w:rsid w:val="001A24B3"/>
    <w:rsid w:val="001A2E5C"/>
    <w:rsid w:val="001A320F"/>
    <w:rsid w:val="001A35C7"/>
    <w:rsid w:val="001A4630"/>
    <w:rsid w:val="001A4C32"/>
    <w:rsid w:val="001A55BF"/>
    <w:rsid w:val="001A64C2"/>
    <w:rsid w:val="001A6518"/>
    <w:rsid w:val="001A7E4A"/>
    <w:rsid w:val="001B0292"/>
    <w:rsid w:val="001B053D"/>
    <w:rsid w:val="001B1A05"/>
    <w:rsid w:val="001B1ACF"/>
    <w:rsid w:val="001B1F02"/>
    <w:rsid w:val="001B2856"/>
    <w:rsid w:val="001B3166"/>
    <w:rsid w:val="001B4257"/>
    <w:rsid w:val="001B53EB"/>
    <w:rsid w:val="001B743A"/>
    <w:rsid w:val="001B766A"/>
    <w:rsid w:val="001B7CF5"/>
    <w:rsid w:val="001C22D1"/>
    <w:rsid w:val="001C2368"/>
    <w:rsid w:val="001C28FB"/>
    <w:rsid w:val="001C3269"/>
    <w:rsid w:val="001C4F5B"/>
    <w:rsid w:val="001C58DA"/>
    <w:rsid w:val="001C6FB6"/>
    <w:rsid w:val="001C7CCC"/>
    <w:rsid w:val="001D19B6"/>
    <w:rsid w:val="001D1DB4"/>
    <w:rsid w:val="001D2257"/>
    <w:rsid w:val="001D23F1"/>
    <w:rsid w:val="001D25F9"/>
    <w:rsid w:val="001D473B"/>
    <w:rsid w:val="001D60AD"/>
    <w:rsid w:val="001D61ED"/>
    <w:rsid w:val="001E1B9E"/>
    <w:rsid w:val="001E2022"/>
    <w:rsid w:val="001E28EE"/>
    <w:rsid w:val="001E2D57"/>
    <w:rsid w:val="001E371D"/>
    <w:rsid w:val="001E3FBA"/>
    <w:rsid w:val="001E5B2D"/>
    <w:rsid w:val="001E5B54"/>
    <w:rsid w:val="001E6883"/>
    <w:rsid w:val="001E6E6B"/>
    <w:rsid w:val="001E7180"/>
    <w:rsid w:val="001F40F4"/>
    <w:rsid w:val="001F4146"/>
    <w:rsid w:val="001F5BA8"/>
    <w:rsid w:val="001F6E28"/>
    <w:rsid w:val="001F7C91"/>
    <w:rsid w:val="0020156C"/>
    <w:rsid w:val="00201599"/>
    <w:rsid w:val="00201F99"/>
    <w:rsid w:val="0020288C"/>
    <w:rsid w:val="00203C1E"/>
    <w:rsid w:val="00203DF6"/>
    <w:rsid w:val="00203FA4"/>
    <w:rsid w:val="0020455E"/>
    <w:rsid w:val="00205B7B"/>
    <w:rsid w:val="00207086"/>
    <w:rsid w:val="002113FD"/>
    <w:rsid w:val="00212F43"/>
    <w:rsid w:val="00214C1A"/>
    <w:rsid w:val="00215412"/>
    <w:rsid w:val="002154E6"/>
    <w:rsid w:val="00215CC8"/>
    <w:rsid w:val="00216003"/>
    <w:rsid w:val="00216634"/>
    <w:rsid w:val="00216947"/>
    <w:rsid w:val="00216CE6"/>
    <w:rsid w:val="00216DE2"/>
    <w:rsid w:val="002176D0"/>
    <w:rsid w:val="002202EB"/>
    <w:rsid w:val="002207E2"/>
    <w:rsid w:val="002208FE"/>
    <w:rsid w:val="002210E7"/>
    <w:rsid w:val="00222549"/>
    <w:rsid w:val="00225852"/>
    <w:rsid w:val="002265BB"/>
    <w:rsid w:val="0022671C"/>
    <w:rsid w:val="00230645"/>
    <w:rsid w:val="00231942"/>
    <w:rsid w:val="00231C5A"/>
    <w:rsid w:val="002328D0"/>
    <w:rsid w:val="0023393F"/>
    <w:rsid w:val="00233965"/>
    <w:rsid w:val="00234896"/>
    <w:rsid w:val="00234B86"/>
    <w:rsid w:val="002355C2"/>
    <w:rsid w:val="0023563A"/>
    <w:rsid w:val="0023594D"/>
    <w:rsid w:val="002368BC"/>
    <w:rsid w:val="0023777B"/>
    <w:rsid w:val="00237D76"/>
    <w:rsid w:val="0024038D"/>
    <w:rsid w:val="00242D31"/>
    <w:rsid w:val="00245440"/>
    <w:rsid w:val="00246EEB"/>
    <w:rsid w:val="00246F2F"/>
    <w:rsid w:val="00247467"/>
    <w:rsid w:val="002476EE"/>
    <w:rsid w:val="00247A50"/>
    <w:rsid w:val="00247AB1"/>
    <w:rsid w:val="00250B06"/>
    <w:rsid w:val="00250C8A"/>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C1C"/>
    <w:rsid w:val="00266D62"/>
    <w:rsid w:val="00266FBC"/>
    <w:rsid w:val="002670E8"/>
    <w:rsid w:val="00267458"/>
    <w:rsid w:val="00267F3B"/>
    <w:rsid w:val="00270173"/>
    <w:rsid w:val="00271094"/>
    <w:rsid w:val="00271B2F"/>
    <w:rsid w:val="002731FE"/>
    <w:rsid w:val="00273482"/>
    <w:rsid w:val="0027362D"/>
    <w:rsid w:val="0027367C"/>
    <w:rsid w:val="00273B4C"/>
    <w:rsid w:val="00275522"/>
    <w:rsid w:val="00275DB0"/>
    <w:rsid w:val="00276811"/>
    <w:rsid w:val="0027700B"/>
    <w:rsid w:val="00280129"/>
    <w:rsid w:val="00280CF0"/>
    <w:rsid w:val="002817B6"/>
    <w:rsid w:val="00282699"/>
    <w:rsid w:val="002843F6"/>
    <w:rsid w:val="002848AC"/>
    <w:rsid w:val="00284C08"/>
    <w:rsid w:val="002862D4"/>
    <w:rsid w:val="002865B3"/>
    <w:rsid w:val="00286A28"/>
    <w:rsid w:val="00286FE9"/>
    <w:rsid w:val="0028724E"/>
    <w:rsid w:val="0029193A"/>
    <w:rsid w:val="002919DE"/>
    <w:rsid w:val="002926DF"/>
    <w:rsid w:val="00292E9A"/>
    <w:rsid w:val="00293B28"/>
    <w:rsid w:val="002943CD"/>
    <w:rsid w:val="002961A7"/>
    <w:rsid w:val="00296697"/>
    <w:rsid w:val="00296931"/>
    <w:rsid w:val="00296D0D"/>
    <w:rsid w:val="0029770B"/>
    <w:rsid w:val="00297FB1"/>
    <w:rsid w:val="002A3141"/>
    <w:rsid w:val="002A34F3"/>
    <w:rsid w:val="002A3EB0"/>
    <w:rsid w:val="002A50B6"/>
    <w:rsid w:val="002A5E8A"/>
    <w:rsid w:val="002A7732"/>
    <w:rsid w:val="002B0472"/>
    <w:rsid w:val="002B2C07"/>
    <w:rsid w:val="002B2E0D"/>
    <w:rsid w:val="002B3486"/>
    <w:rsid w:val="002B35A3"/>
    <w:rsid w:val="002B3786"/>
    <w:rsid w:val="002B4D65"/>
    <w:rsid w:val="002B597A"/>
    <w:rsid w:val="002B5C84"/>
    <w:rsid w:val="002B616B"/>
    <w:rsid w:val="002B6B12"/>
    <w:rsid w:val="002C0605"/>
    <w:rsid w:val="002C0895"/>
    <w:rsid w:val="002C21F0"/>
    <w:rsid w:val="002C3B22"/>
    <w:rsid w:val="002C4057"/>
    <w:rsid w:val="002C447F"/>
    <w:rsid w:val="002C46BA"/>
    <w:rsid w:val="002C55C4"/>
    <w:rsid w:val="002C5D28"/>
    <w:rsid w:val="002C6DB4"/>
    <w:rsid w:val="002C7522"/>
    <w:rsid w:val="002C7AD1"/>
    <w:rsid w:val="002D00FC"/>
    <w:rsid w:val="002D01DF"/>
    <w:rsid w:val="002D0FC5"/>
    <w:rsid w:val="002D13FE"/>
    <w:rsid w:val="002D25E9"/>
    <w:rsid w:val="002D2AF3"/>
    <w:rsid w:val="002D52A5"/>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BE3"/>
    <w:rsid w:val="002F1B2B"/>
    <w:rsid w:val="002F1BA6"/>
    <w:rsid w:val="002F2414"/>
    <w:rsid w:val="002F2577"/>
    <w:rsid w:val="002F2BC9"/>
    <w:rsid w:val="002F35F6"/>
    <w:rsid w:val="002F736B"/>
    <w:rsid w:val="002F77C8"/>
    <w:rsid w:val="002F7C0D"/>
    <w:rsid w:val="003013FA"/>
    <w:rsid w:val="00302114"/>
    <w:rsid w:val="0030473E"/>
    <w:rsid w:val="00304F22"/>
    <w:rsid w:val="00305489"/>
    <w:rsid w:val="003055C0"/>
    <w:rsid w:val="00305863"/>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A2"/>
    <w:rsid w:val="00315B02"/>
    <w:rsid w:val="00315D76"/>
    <w:rsid w:val="00316ABE"/>
    <w:rsid w:val="00317F4D"/>
    <w:rsid w:val="0032025A"/>
    <w:rsid w:val="00320A4B"/>
    <w:rsid w:val="0032154A"/>
    <w:rsid w:val="00321CA2"/>
    <w:rsid w:val="00322338"/>
    <w:rsid w:val="00322CF7"/>
    <w:rsid w:val="00322EDD"/>
    <w:rsid w:val="003234F9"/>
    <w:rsid w:val="00323D32"/>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4A05"/>
    <w:rsid w:val="00344BD6"/>
    <w:rsid w:val="003464AC"/>
    <w:rsid w:val="00346FD7"/>
    <w:rsid w:val="00347D47"/>
    <w:rsid w:val="00347D72"/>
    <w:rsid w:val="00350207"/>
    <w:rsid w:val="003510CE"/>
    <w:rsid w:val="003518EA"/>
    <w:rsid w:val="00351E63"/>
    <w:rsid w:val="00352CA8"/>
    <w:rsid w:val="00353F45"/>
    <w:rsid w:val="00356952"/>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67DDB"/>
    <w:rsid w:val="0037077F"/>
    <w:rsid w:val="00372411"/>
    <w:rsid w:val="00372A94"/>
    <w:rsid w:val="003735F2"/>
    <w:rsid w:val="00373882"/>
    <w:rsid w:val="00373E99"/>
    <w:rsid w:val="00377BCF"/>
    <w:rsid w:val="003810EF"/>
    <w:rsid w:val="003822A4"/>
    <w:rsid w:val="003843DB"/>
    <w:rsid w:val="00385A31"/>
    <w:rsid w:val="00385B10"/>
    <w:rsid w:val="00386849"/>
    <w:rsid w:val="00386996"/>
    <w:rsid w:val="003869BD"/>
    <w:rsid w:val="00387C21"/>
    <w:rsid w:val="00387C8D"/>
    <w:rsid w:val="00390406"/>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0600"/>
    <w:rsid w:val="003A10ED"/>
    <w:rsid w:val="003A1745"/>
    <w:rsid w:val="003A17D8"/>
    <w:rsid w:val="003A1A3A"/>
    <w:rsid w:val="003A1B36"/>
    <w:rsid w:val="003A220C"/>
    <w:rsid w:val="003A288E"/>
    <w:rsid w:val="003A3E2E"/>
    <w:rsid w:val="003A3F6C"/>
    <w:rsid w:val="003A3FDF"/>
    <w:rsid w:val="003A55D5"/>
    <w:rsid w:val="003A57A8"/>
    <w:rsid w:val="003A5E9B"/>
    <w:rsid w:val="003A6FE3"/>
    <w:rsid w:val="003A7E4F"/>
    <w:rsid w:val="003B009E"/>
    <w:rsid w:val="003B00CF"/>
    <w:rsid w:val="003B1454"/>
    <w:rsid w:val="003B18B6"/>
    <w:rsid w:val="003B1D36"/>
    <w:rsid w:val="003B27DD"/>
    <w:rsid w:val="003B44D9"/>
    <w:rsid w:val="003B5E9B"/>
    <w:rsid w:val="003B6613"/>
    <w:rsid w:val="003B70ED"/>
    <w:rsid w:val="003B733E"/>
    <w:rsid w:val="003B73AD"/>
    <w:rsid w:val="003B73E3"/>
    <w:rsid w:val="003B787B"/>
    <w:rsid w:val="003C0867"/>
    <w:rsid w:val="003C1159"/>
    <w:rsid w:val="003C1451"/>
    <w:rsid w:val="003C161B"/>
    <w:rsid w:val="003C253B"/>
    <w:rsid w:val="003C42C4"/>
    <w:rsid w:val="003C59E0"/>
    <w:rsid w:val="003C6C8D"/>
    <w:rsid w:val="003C7595"/>
    <w:rsid w:val="003C7596"/>
    <w:rsid w:val="003D0C64"/>
    <w:rsid w:val="003D0E1E"/>
    <w:rsid w:val="003D1D04"/>
    <w:rsid w:val="003D2656"/>
    <w:rsid w:val="003D3703"/>
    <w:rsid w:val="003D3B69"/>
    <w:rsid w:val="003D4F95"/>
    <w:rsid w:val="003D532C"/>
    <w:rsid w:val="003D5F42"/>
    <w:rsid w:val="003D60A9"/>
    <w:rsid w:val="003D6875"/>
    <w:rsid w:val="003E01C5"/>
    <w:rsid w:val="003E026A"/>
    <w:rsid w:val="003E217F"/>
    <w:rsid w:val="003E24EC"/>
    <w:rsid w:val="003E30EE"/>
    <w:rsid w:val="003E416C"/>
    <w:rsid w:val="003E4367"/>
    <w:rsid w:val="003E474C"/>
    <w:rsid w:val="003E4815"/>
    <w:rsid w:val="003E4C6A"/>
    <w:rsid w:val="003E580A"/>
    <w:rsid w:val="003E651A"/>
    <w:rsid w:val="003E6DE1"/>
    <w:rsid w:val="003F0E56"/>
    <w:rsid w:val="003F0FBE"/>
    <w:rsid w:val="003F158E"/>
    <w:rsid w:val="003F1759"/>
    <w:rsid w:val="003F341C"/>
    <w:rsid w:val="003F4C97"/>
    <w:rsid w:val="003F65C7"/>
    <w:rsid w:val="003F666D"/>
    <w:rsid w:val="003F6F39"/>
    <w:rsid w:val="003F7004"/>
    <w:rsid w:val="003F774D"/>
    <w:rsid w:val="003F7FE6"/>
    <w:rsid w:val="00400193"/>
    <w:rsid w:val="00400BC6"/>
    <w:rsid w:val="004013AE"/>
    <w:rsid w:val="00402C20"/>
    <w:rsid w:val="0040391A"/>
    <w:rsid w:val="00404264"/>
    <w:rsid w:val="00404965"/>
    <w:rsid w:val="00405E74"/>
    <w:rsid w:val="00405F56"/>
    <w:rsid w:val="004063B8"/>
    <w:rsid w:val="00406510"/>
    <w:rsid w:val="00406880"/>
    <w:rsid w:val="004076AF"/>
    <w:rsid w:val="004116C9"/>
    <w:rsid w:val="00411AF3"/>
    <w:rsid w:val="00412B41"/>
    <w:rsid w:val="00413DDC"/>
    <w:rsid w:val="00414CB2"/>
    <w:rsid w:val="00415BB4"/>
    <w:rsid w:val="00416680"/>
    <w:rsid w:val="00416A89"/>
    <w:rsid w:val="00416EAF"/>
    <w:rsid w:val="00417F06"/>
    <w:rsid w:val="004212E7"/>
    <w:rsid w:val="004217CB"/>
    <w:rsid w:val="0042329A"/>
    <w:rsid w:val="00423348"/>
    <w:rsid w:val="00423573"/>
    <w:rsid w:val="00423C88"/>
    <w:rsid w:val="0042446D"/>
    <w:rsid w:val="004256BB"/>
    <w:rsid w:val="004267F1"/>
    <w:rsid w:val="00426916"/>
    <w:rsid w:val="00427BF8"/>
    <w:rsid w:val="004308EB"/>
    <w:rsid w:val="00430CD1"/>
    <w:rsid w:val="00431C02"/>
    <w:rsid w:val="00432A1A"/>
    <w:rsid w:val="00432ADC"/>
    <w:rsid w:val="00434A0F"/>
    <w:rsid w:val="00434F06"/>
    <w:rsid w:val="004359CC"/>
    <w:rsid w:val="0043692D"/>
    <w:rsid w:val="00436B39"/>
    <w:rsid w:val="00437395"/>
    <w:rsid w:val="00437645"/>
    <w:rsid w:val="00437B78"/>
    <w:rsid w:val="00440489"/>
    <w:rsid w:val="004415BD"/>
    <w:rsid w:val="00442008"/>
    <w:rsid w:val="00442E36"/>
    <w:rsid w:val="0044301B"/>
    <w:rsid w:val="0044327C"/>
    <w:rsid w:val="00445047"/>
    <w:rsid w:val="004455F6"/>
    <w:rsid w:val="00446749"/>
    <w:rsid w:val="00446FDB"/>
    <w:rsid w:val="004524BB"/>
    <w:rsid w:val="00453EB7"/>
    <w:rsid w:val="00454BCD"/>
    <w:rsid w:val="00455208"/>
    <w:rsid w:val="00455354"/>
    <w:rsid w:val="004555CC"/>
    <w:rsid w:val="00455D0D"/>
    <w:rsid w:val="00457BD4"/>
    <w:rsid w:val="00460D9A"/>
    <w:rsid w:val="00461647"/>
    <w:rsid w:val="004618D9"/>
    <w:rsid w:val="004619DF"/>
    <w:rsid w:val="00463E39"/>
    <w:rsid w:val="00463E78"/>
    <w:rsid w:val="004641B3"/>
    <w:rsid w:val="00464497"/>
    <w:rsid w:val="004653F2"/>
    <w:rsid w:val="004657FC"/>
    <w:rsid w:val="004661EE"/>
    <w:rsid w:val="00466CAE"/>
    <w:rsid w:val="00466CFB"/>
    <w:rsid w:val="00467EC5"/>
    <w:rsid w:val="00467EEB"/>
    <w:rsid w:val="004703B0"/>
    <w:rsid w:val="0047162F"/>
    <w:rsid w:val="00471894"/>
    <w:rsid w:val="00471E49"/>
    <w:rsid w:val="00472C94"/>
    <w:rsid w:val="00473217"/>
    <w:rsid w:val="004733F6"/>
    <w:rsid w:val="004735B8"/>
    <w:rsid w:val="004738CF"/>
    <w:rsid w:val="004742EE"/>
    <w:rsid w:val="00474391"/>
    <w:rsid w:val="0047480C"/>
    <w:rsid w:val="00474A81"/>
    <w:rsid w:val="00474E69"/>
    <w:rsid w:val="0047598C"/>
    <w:rsid w:val="00475E6D"/>
    <w:rsid w:val="00475F12"/>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B3C"/>
    <w:rsid w:val="004925D4"/>
    <w:rsid w:val="00492AEA"/>
    <w:rsid w:val="00492C15"/>
    <w:rsid w:val="00493221"/>
    <w:rsid w:val="004937C4"/>
    <w:rsid w:val="004938F6"/>
    <w:rsid w:val="00493999"/>
    <w:rsid w:val="00493CAA"/>
    <w:rsid w:val="00494606"/>
    <w:rsid w:val="00494F09"/>
    <w:rsid w:val="00495A05"/>
    <w:rsid w:val="0049621B"/>
    <w:rsid w:val="00497964"/>
    <w:rsid w:val="00497C05"/>
    <w:rsid w:val="004A0CE3"/>
    <w:rsid w:val="004A1D19"/>
    <w:rsid w:val="004A2BC1"/>
    <w:rsid w:val="004A342C"/>
    <w:rsid w:val="004A45D2"/>
    <w:rsid w:val="004A552D"/>
    <w:rsid w:val="004A65BA"/>
    <w:rsid w:val="004A6886"/>
    <w:rsid w:val="004A6CA8"/>
    <w:rsid w:val="004A6D44"/>
    <w:rsid w:val="004A75CD"/>
    <w:rsid w:val="004A76AA"/>
    <w:rsid w:val="004B01BA"/>
    <w:rsid w:val="004B06E0"/>
    <w:rsid w:val="004B32AA"/>
    <w:rsid w:val="004B44EC"/>
    <w:rsid w:val="004B54C0"/>
    <w:rsid w:val="004B5598"/>
    <w:rsid w:val="004B5F90"/>
    <w:rsid w:val="004B60D3"/>
    <w:rsid w:val="004B6E06"/>
    <w:rsid w:val="004B75D0"/>
    <w:rsid w:val="004B7C2A"/>
    <w:rsid w:val="004C07B7"/>
    <w:rsid w:val="004C1895"/>
    <w:rsid w:val="004C19DE"/>
    <w:rsid w:val="004C3389"/>
    <w:rsid w:val="004C35B4"/>
    <w:rsid w:val="004C38F3"/>
    <w:rsid w:val="004C3AB2"/>
    <w:rsid w:val="004C3B10"/>
    <w:rsid w:val="004C3E60"/>
    <w:rsid w:val="004C4526"/>
    <w:rsid w:val="004C47AA"/>
    <w:rsid w:val="004C56E3"/>
    <w:rsid w:val="004C5D7D"/>
    <w:rsid w:val="004C6D40"/>
    <w:rsid w:val="004D062B"/>
    <w:rsid w:val="004D0A13"/>
    <w:rsid w:val="004D1421"/>
    <w:rsid w:val="004D1B39"/>
    <w:rsid w:val="004D3259"/>
    <w:rsid w:val="004D3D76"/>
    <w:rsid w:val="004D4790"/>
    <w:rsid w:val="004D5F84"/>
    <w:rsid w:val="004D634E"/>
    <w:rsid w:val="004D6E30"/>
    <w:rsid w:val="004E48E4"/>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362A"/>
    <w:rsid w:val="004F380E"/>
    <w:rsid w:val="004F4A42"/>
    <w:rsid w:val="004F566A"/>
    <w:rsid w:val="004F63FC"/>
    <w:rsid w:val="004F7192"/>
    <w:rsid w:val="004F7B1F"/>
    <w:rsid w:val="0050116C"/>
    <w:rsid w:val="005015EF"/>
    <w:rsid w:val="00501A99"/>
    <w:rsid w:val="0050225D"/>
    <w:rsid w:val="00503D5B"/>
    <w:rsid w:val="00503DB8"/>
    <w:rsid w:val="00504397"/>
    <w:rsid w:val="00505636"/>
    <w:rsid w:val="00505A92"/>
    <w:rsid w:val="00506D79"/>
    <w:rsid w:val="0050735C"/>
    <w:rsid w:val="00507868"/>
    <w:rsid w:val="00512575"/>
    <w:rsid w:val="00513C30"/>
    <w:rsid w:val="00514171"/>
    <w:rsid w:val="0051499C"/>
    <w:rsid w:val="00515960"/>
    <w:rsid w:val="00516F9C"/>
    <w:rsid w:val="005203F1"/>
    <w:rsid w:val="00520751"/>
    <w:rsid w:val="00521769"/>
    <w:rsid w:val="00521A50"/>
    <w:rsid w:val="00521BC3"/>
    <w:rsid w:val="00522284"/>
    <w:rsid w:val="00522FA8"/>
    <w:rsid w:val="00523788"/>
    <w:rsid w:val="0052382C"/>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20D8"/>
    <w:rsid w:val="00553793"/>
    <w:rsid w:val="0055389A"/>
    <w:rsid w:val="00553F4B"/>
    <w:rsid w:val="00555080"/>
    <w:rsid w:val="00555CFB"/>
    <w:rsid w:val="00555D68"/>
    <w:rsid w:val="00556ADB"/>
    <w:rsid w:val="00556CF1"/>
    <w:rsid w:val="00557497"/>
    <w:rsid w:val="00557D8D"/>
    <w:rsid w:val="00560D60"/>
    <w:rsid w:val="00562913"/>
    <w:rsid w:val="00563A67"/>
    <w:rsid w:val="00563AD3"/>
    <w:rsid w:val="00564F00"/>
    <w:rsid w:val="00565B83"/>
    <w:rsid w:val="0056651B"/>
    <w:rsid w:val="00566ECA"/>
    <w:rsid w:val="00567365"/>
    <w:rsid w:val="00571DEE"/>
    <w:rsid w:val="00572B3E"/>
    <w:rsid w:val="00572F26"/>
    <w:rsid w:val="005731DF"/>
    <w:rsid w:val="00575181"/>
    <w:rsid w:val="0057545D"/>
    <w:rsid w:val="00575F37"/>
    <w:rsid w:val="005762A7"/>
    <w:rsid w:val="0057679A"/>
    <w:rsid w:val="00580A28"/>
    <w:rsid w:val="00580E50"/>
    <w:rsid w:val="00582FE3"/>
    <w:rsid w:val="00583505"/>
    <w:rsid w:val="00584432"/>
    <w:rsid w:val="005849BA"/>
    <w:rsid w:val="00584B02"/>
    <w:rsid w:val="00584DDF"/>
    <w:rsid w:val="0058550F"/>
    <w:rsid w:val="00585AF8"/>
    <w:rsid w:val="00585E6D"/>
    <w:rsid w:val="0058634E"/>
    <w:rsid w:val="00586414"/>
    <w:rsid w:val="0058669E"/>
    <w:rsid w:val="00586D59"/>
    <w:rsid w:val="00587836"/>
    <w:rsid w:val="00587CEE"/>
    <w:rsid w:val="005908C2"/>
    <w:rsid w:val="005911AF"/>
    <w:rsid w:val="005916D7"/>
    <w:rsid w:val="005920A4"/>
    <w:rsid w:val="005923A5"/>
    <w:rsid w:val="005932A1"/>
    <w:rsid w:val="0059427F"/>
    <w:rsid w:val="005A0509"/>
    <w:rsid w:val="005A0A4E"/>
    <w:rsid w:val="005A2847"/>
    <w:rsid w:val="005A6925"/>
    <w:rsid w:val="005A698C"/>
    <w:rsid w:val="005A7B1D"/>
    <w:rsid w:val="005B01EB"/>
    <w:rsid w:val="005B0ECD"/>
    <w:rsid w:val="005B0F2D"/>
    <w:rsid w:val="005B2D41"/>
    <w:rsid w:val="005B3AA6"/>
    <w:rsid w:val="005B5526"/>
    <w:rsid w:val="005B5802"/>
    <w:rsid w:val="005B5C57"/>
    <w:rsid w:val="005C0CAC"/>
    <w:rsid w:val="005C1423"/>
    <w:rsid w:val="005C1523"/>
    <w:rsid w:val="005C1738"/>
    <w:rsid w:val="005C1921"/>
    <w:rsid w:val="005C26DB"/>
    <w:rsid w:val="005C3195"/>
    <w:rsid w:val="005C47C9"/>
    <w:rsid w:val="005C54E9"/>
    <w:rsid w:val="005C5952"/>
    <w:rsid w:val="005C650A"/>
    <w:rsid w:val="005C70B3"/>
    <w:rsid w:val="005D02EC"/>
    <w:rsid w:val="005D02F6"/>
    <w:rsid w:val="005D062E"/>
    <w:rsid w:val="005D0E3B"/>
    <w:rsid w:val="005D15BE"/>
    <w:rsid w:val="005D1913"/>
    <w:rsid w:val="005D1DA0"/>
    <w:rsid w:val="005D2F6B"/>
    <w:rsid w:val="005D3B27"/>
    <w:rsid w:val="005D450A"/>
    <w:rsid w:val="005D474A"/>
    <w:rsid w:val="005D53C4"/>
    <w:rsid w:val="005D62BF"/>
    <w:rsid w:val="005D6CD1"/>
    <w:rsid w:val="005D6D8C"/>
    <w:rsid w:val="005D75EC"/>
    <w:rsid w:val="005D7C3A"/>
    <w:rsid w:val="005E0799"/>
    <w:rsid w:val="005E10F9"/>
    <w:rsid w:val="005E1200"/>
    <w:rsid w:val="005E261D"/>
    <w:rsid w:val="005E4203"/>
    <w:rsid w:val="005E4265"/>
    <w:rsid w:val="005E48C1"/>
    <w:rsid w:val="005E686A"/>
    <w:rsid w:val="005E6E7E"/>
    <w:rsid w:val="005E6F29"/>
    <w:rsid w:val="005E74B5"/>
    <w:rsid w:val="005F09BC"/>
    <w:rsid w:val="005F3E9B"/>
    <w:rsid w:val="005F45EE"/>
    <w:rsid w:val="005F51EA"/>
    <w:rsid w:val="005F5A1C"/>
    <w:rsid w:val="005F5A80"/>
    <w:rsid w:val="005F6A47"/>
    <w:rsid w:val="005F7040"/>
    <w:rsid w:val="005F7244"/>
    <w:rsid w:val="0060014F"/>
    <w:rsid w:val="00600869"/>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477D"/>
    <w:rsid w:val="00614C35"/>
    <w:rsid w:val="00615E48"/>
    <w:rsid w:val="00615EDC"/>
    <w:rsid w:val="00621B2C"/>
    <w:rsid w:val="00622DFF"/>
    <w:rsid w:val="00623EA9"/>
    <w:rsid w:val="006269CD"/>
    <w:rsid w:val="00626B92"/>
    <w:rsid w:val="00627AC3"/>
    <w:rsid w:val="00627E24"/>
    <w:rsid w:val="00631BE8"/>
    <w:rsid w:val="00633014"/>
    <w:rsid w:val="006338E5"/>
    <w:rsid w:val="006339D0"/>
    <w:rsid w:val="0063437B"/>
    <w:rsid w:val="00634CF9"/>
    <w:rsid w:val="0063545D"/>
    <w:rsid w:val="006354E7"/>
    <w:rsid w:val="006356AE"/>
    <w:rsid w:val="006364A6"/>
    <w:rsid w:val="00636A2C"/>
    <w:rsid w:val="00636C46"/>
    <w:rsid w:val="00637526"/>
    <w:rsid w:val="006378D6"/>
    <w:rsid w:val="0064017E"/>
    <w:rsid w:val="00640B7D"/>
    <w:rsid w:val="00640E02"/>
    <w:rsid w:val="00641C87"/>
    <w:rsid w:val="00641F4F"/>
    <w:rsid w:val="006431DA"/>
    <w:rsid w:val="00644CE9"/>
    <w:rsid w:val="00645EF6"/>
    <w:rsid w:val="006473C7"/>
    <w:rsid w:val="00647A2F"/>
    <w:rsid w:val="00650411"/>
    <w:rsid w:val="00652E72"/>
    <w:rsid w:val="006531BC"/>
    <w:rsid w:val="00653F9E"/>
    <w:rsid w:val="00654BB6"/>
    <w:rsid w:val="0065506D"/>
    <w:rsid w:val="006571F6"/>
    <w:rsid w:val="00661D94"/>
    <w:rsid w:val="00661F29"/>
    <w:rsid w:val="00661F97"/>
    <w:rsid w:val="00663043"/>
    <w:rsid w:val="00663AF5"/>
    <w:rsid w:val="0066442A"/>
    <w:rsid w:val="00664583"/>
    <w:rsid w:val="00665005"/>
    <w:rsid w:val="006651F1"/>
    <w:rsid w:val="006659E8"/>
    <w:rsid w:val="00665E46"/>
    <w:rsid w:val="006667D6"/>
    <w:rsid w:val="006673CA"/>
    <w:rsid w:val="00670696"/>
    <w:rsid w:val="006719BA"/>
    <w:rsid w:val="00672509"/>
    <w:rsid w:val="006731C4"/>
    <w:rsid w:val="00673337"/>
    <w:rsid w:val="0067396D"/>
    <w:rsid w:val="00673C26"/>
    <w:rsid w:val="00674539"/>
    <w:rsid w:val="00674DC8"/>
    <w:rsid w:val="00674DE5"/>
    <w:rsid w:val="00676E95"/>
    <w:rsid w:val="0067758D"/>
    <w:rsid w:val="00677ACA"/>
    <w:rsid w:val="0068012F"/>
    <w:rsid w:val="00680A8E"/>
    <w:rsid w:val="006812AF"/>
    <w:rsid w:val="006827A5"/>
    <w:rsid w:val="00682ACB"/>
    <w:rsid w:val="0068327D"/>
    <w:rsid w:val="00684629"/>
    <w:rsid w:val="006847B1"/>
    <w:rsid w:val="00684AFD"/>
    <w:rsid w:val="00685BC5"/>
    <w:rsid w:val="0068608D"/>
    <w:rsid w:val="006860E6"/>
    <w:rsid w:val="0069028B"/>
    <w:rsid w:val="0069029D"/>
    <w:rsid w:val="00691534"/>
    <w:rsid w:val="00693880"/>
    <w:rsid w:val="00693943"/>
    <w:rsid w:val="00694AF0"/>
    <w:rsid w:val="00695B5C"/>
    <w:rsid w:val="00695BDD"/>
    <w:rsid w:val="0069608F"/>
    <w:rsid w:val="0069647E"/>
    <w:rsid w:val="006973E5"/>
    <w:rsid w:val="00697495"/>
    <w:rsid w:val="00697DC3"/>
    <w:rsid w:val="00697DD7"/>
    <w:rsid w:val="006A09D7"/>
    <w:rsid w:val="006A0B15"/>
    <w:rsid w:val="006A0BD9"/>
    <w:rsid w:val="006A1F62"/>
    <w:rsid w:val="006A2900"/>
    <w:rsid w:val="006A4686"/>
    <w:rsid w:val="006A4691"/>
    <w:rsid w:val="006A5E8C"/>
    <w:rsid w:val="006A67C6"/>
    <w:rsid w:val="006A69D1"/>
    <w:rsid w:val="006A6D03"/>
    <w:rsid w:val="006A7D61"/>
    <w:rsid w:val="006B0E9E"/>
    <w:rsid w:val="006B1859"/>
    <w:rsid w:val="006B1AC9"/>
    <w:rsid w:val="006B2122"/>
    <w:rsid w:val="006B3128"/>
    <w:rsid w:val="006B4057"/>
    <w:rsid w:val="006B41AB"/>
    <w:rsid w:val="006B41BF"/>
    <w:rsid w:val="006B462B"/>
    <w:rsid w:val="006B486D"/>
    <w:rsid w:val="006B4EEB"/>
    <w:rsid w:val="006B4F79"/>
    <w:rsid w:val="006B5952"/>
    <w:rsid w:val="006B5AE4"/>
    <w:rsid w:val="006B7D89"/>
    <w:rsid w:val="006B7F42"/>
    <w:rsid w:val="006C050E"/>
    <w:rsid w:val="006C0EED"/>
    <w:rsid w:val="006C1510"/>
    <w:rsid w:val="006C1708"/>
    <w:rsid w:val="006C2D4C"/>
    <w:rsid w:val="006C34AD"/>
    <w:rsid w:val="006C3C61"/>
    <w:rsid w:val="006C3F54"/>
    <w:rsid w:val="006C404A"/>
    <w:rsid w:val="006C4251"/>
    <w:rsid w:val="006C47CD"/>
    <w:rsid w:val="006C5C02"/>
    <w:rsid w:val="006C6349"/>
    <w:rsid w:val="006C741D"/>
    <w:rsid w:val="006C7472"/>
    <w:rsid w:val="006C7D3D"/>
    <w:rsid w:val="006D0B1A"/>
    <w:rsid w:val="006D1507"/>
    <w:rsid w:val="006D171A"/>
    <w:rsid w:val="006D1F71"/>
    <w:rsid w:val="006D252F"/>
    <w:rsid w:val="006D3235"/>
    <w:rsid w:val="006D3954"/>
    <w:rsid w:val="006D4054"/>
    <w:rsid w:val="006D481A"/>
    <w:rsid w:val="006D4DC4"/>
    <w:rsid w:val="006D6F41"/>
    <w:rsid w:val="006D76E1"/>
    <w:rsid w:val="006D7EA4"/>
    <w:rsid w:val="006D7F9E"/>
    <w:rsid w:val="006E02EC"/>
    <w:rsid w:val="006E0DA1"/>
    <w:rsid w:val="006E0E70"/>
    <w:rsid w:val="006E143B"/>
    <w:rsid w:val="006E1461"/>
    <w:rsid w:val="006E32E8"/>
    <w:rsid w:val="006E3C4F"/>
    <w:rsid w:val="006E3F9F"/>
    <w:rsid w:val="006E431F"/>
    <w:rsid w:val="006E53CC"/>
    <w:rsid w:val="006E58C7"/>
    <w:rsid w:val="006E5A68"/>
    <w:rsid w:val="006E5B6F"/>
    <w:rsid w:val="006E5B7C"/>
    <w:rsid w:val="006E5F77"/>
    <w:rsid w:val="006E6F41"/>
    <w:rsid w:val="006E73E6"/>
    <w:rsid w:val="006F0A58"/>
    <w:rsid w:val="006F1BAC"/>
    <w:rsid w:val="006F1C50"/>
    <w:rsid w:val="006F3289"/>
    <w:rsid w:val="006F3D50"/>
    <w:rsid w:val="006F41E0"/>
    <w:rsid w:val="006F5A00"/>
    <w:rsid w:val="006F60AD"/>
    <w:rsid w:val="006F65ED"/>
    <w:rsid w:val="006F7E7E"/>
    <w:rsid w:val="00700ADF"/>
    <w:rsid w:val="007021A2"/>
    <w:rsid w:val="00704878"/>
    <w:rsid w:val="00705190"/>
    <w:rsid w:val="007071F2"/>
    <w:rsid w:val="00707B8D"/>
    <w:rsid w:val="00710417"/>
    <w:rsid w:val="00713B2D"/>
    <w:rsid w:val="00713DC3"/>
    <w:rsid w:val="007150BA"/>
    <w:rsid w:val="00715632"/>
    <w:rsid w:val="0071652E"/>
    <w:rsid w:val="00716CE1"/>
    <w:rsid w:val="00716FAE"/>
    <w:rsid w:val="0072059D"/>
    <w:rsid w:val="007211B1"/>
    <w:rsid w:val="00722FB9"/>
    <w:rsid w:val="00724257"/>
    <w:rsid w:val="0072540B"/>
    <w:rsid w:val="00725551"/>
    <w:rsid w:val="00725E5F"/>
    <w:rsid w:val="0072607A"/>
    <w:rsid w:val="007262AD"/>
    <w:rsid w:val="007267A1"/>
    <w:rsid w:val="00726B44"/>
    <w:rsid w:val="00727125"/>
    <w:rsid w:val="007277DA"/>
    <w:rsid w:val="00730F77"/>
    <w:rsid w:val="007311AE"/>
    <w:rsid w:val="00731D27"/>
    <w:rsid w:val="007349E5"/>
    <w:rsid w:val="00737B7D"/>
    <w:rsid w:val="00737D55"/>
    <w:rsid w:val="00740957"/>
    <w:rsid w:val="00740B5B"/>
    <w:rsid w:val="00740E92"/>
    <w:rsid w:val="00741A06"/>
    <w:rsid w:val="00744A67"/>
    <w:rsid w:val="00746084"/>
    <w:rsid w:val="00746187"/>
    <w:rsid w:val="0074724E"/>
    <w:rsid w:val="007472C1"/>
    <w:rsid w:val="0074764B"/>
    <w:rsid w:val="0074764F"/>
    <w:rsid w:val="00750E78"/>
    <w:rsid w:val="00752194"/>
    <w:rsid w:val="007525B8"/>
    <w:rsid w:val="00752E17"/>
    <w:rsid w:val="00753339"/>
    <w:rsid w:val="00753A03"/>
    <w:rsid w:val="00753B64"/>
    <w:rsid w:val="007552F2"/>
    <w:rsid w:val="00755599"/>
    <w:rsid w:val="00755A50"/>
    <w:rsid w:val="007571BA"/>
    <w:rsid w:val="00757574"/>
    <w:rsid w:val="00760781"/>
    <w:rsid w:val="007617E9"/>
    <w:rsid w:val="00761E2B"/>
    <w:rsid w:val="0076254F"/>
    <w:rsid w:val="0076263B"/>
    <w:rsid w:val="007630C7"/>
    <w:rsid w:val="00763634"/>
    <w:rsid w:val="00764690"/>
    <w:rsid w:val="00764D04"/>
    <w:rsid w:val="0076655E"/>
    <w:rsid w:val="00766836"/>
    <w:rsid w:val="00766901"/>
    <w:rsid w:val="00766DD4"/>
    <w:rsid w:val="00767731"/>
    <w:rsid w:val="00770758"/>
    <w:rsid w:val="007712F0"/>
    <w:rsid w:val="00776470"/>
    <w:rsid w:val="00777534"/>
    <w:rsid w:val="00777A4F"/>
    <w:rsid w:val="007801E6"/>
    <w:rsid w:val="007801F5"/>
    <w:rsid w:val="00780437"/>
    <w:rsid w:val="00780A9E"/>
    <w:rsid w:val="00780C8D"/>
    <w:rsid w:val="007813AF"/>
    <w:rsid w:val="007836D7"/>
    <w:rsid w:val="00783718"/>
    <w:rsid w:val="00783CA4"/>
    <w:rsid w:val="007842FB"/>
    <w:rsid w:val="00784E1E"/>
    <w:rsid w:val="00784EC6"/>
    <w:rsid w:val="007851D6"/>
    <w:rsid w:val="00785B4B"/>
    <w:rsid w:val="00786124"/>
    <w:rsid w:val="007865B7"/>
    <w:rsid w:val="007877CB"/>
    <w:rsid w:val="00791924"/>
    <w:rsid w:val="0079335A"/>
    <w:rsid w:val="00794654"/>
    <w:rsid w:val="007949F2"/>
    <w:rsid w:val="0079514B"/>
    <w:rsid w:val="007951FA"/>
    <w:rsid w:val="00795252"/>
    <w:rsid w:val="00796030"/>
    <w:rsid w:val="00796406"/>
    <w:rsid w:val="007970C0"/>
    <w:rsid w:val="007972BE"/>
    <w:rsid w:val="007972E2"/>
    <w:rsid w:val="0079764A"/>
    <w:rsid w:val="007977F7"/>
    <w:rsid w:val="00797FA4"/>
    <w:rsid w:val="007A11A8"/>
    <w:rsid w:val="007A2870"/>
    <w:rsid w:val="007A2DC1"/>
    <w:rsid w:val="007A2F1A"/>
    <w:rsid w:val="007A40DE"/>
    <w:rsid w:val="007A4440"/>
    <w:rsid w:val="007A5391"/>
    <w:rsid w:val="007A6E18"/>
    <w:rsid w:val="007B0396"/>
    <w:rsid w:val="007B039E"/>
    <w:rsid w:val="007B03DC"/>
    <w:rsid w:val="007B0BFF"/>
    <w:rsid w:val="007B3282"/>
    <w:rsid w:val="007B3CDD"/>
    <w:rsid w:val="007B40C1"/>
    <w:rsid w:val="007B7305"/>
    <w:rsid w:val="007C0268"/>
    <w:rsid w:val="007C2423"/>
    <w:rsid w:val="007C3336"/>
    <w:rsid w:val="007C3811"/>
    <w:rsid w:val="007C3873"/>
    <w:rsid w:val="007C5CA2"/>
    <w:rsid w:val="007C63C0"/>
    <w:rsid w:val="007C7B50"/>
    <w:rsid w:val="007C7D79"/>
    <w:rsid w:val="007D05D6"/>
    <w:rsid w:val="007D0869"/>
    <w:rsid w:val="007D1072"/>
    <w:rsid w:val="007D14C4"/>
    <w:rsid w:val="007D310D"/>
    <w:rsid w:val="007D3319"/>
    <w:rsid w:val="007D335D"/>
    <w:rsid w:val="007D4EFF"/>
    <w:rsid w:val="007D55F6"/>
    <w:rsid w:val="007D57D1"/>
    <w:rsid w:val="007D5CDE"/>
    <w:rsid w:val="007D605C"/>
    <w:rsid w:val="007D60FD"/>
    <w:rsid w:val="007D7785"/>
    <w:rsid w:val="007D7DDB"/>
    <w:rsid w:val="007E1749"/>
    <w:rsid w:val="007E2027"/>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49B5"/>
    <w:rsid w:val="007F5322"/>
    <w:rsid w:val="007F5468"/>
    <w:rsid w:val="007F5974"/>
    <w:rsid w:val="007F63EB"/>
    <w:rsid w:val="007F64A4"/>
    <w:rsid w:val="007F6921"/>
    <w:rsid w:val="0080031D"/>
    <w:rsid w:val="00800C40"/>
    <w:rsid w:val="0080260B"/>
    <w:rsid w:val="0080317E"/>
    <w:rsid w:val="00803351"/>
    <w:rsid w:val="00804EA2"/>
    <w:rsid w:val="00805498"/>
    <w:rsid w:val="0080553C"/>
    <w:rsid w:val="00805A91"/>
    <w:rsid w:val="00805B46"/>
    <w:rsid w:val="00805DB4"/>
    <w:rsid w:val="00806F0F"/>
    <w:rsid w:val="00810C64"/>
    <w:rsid w:val="008111E2"/>
    <w:rsid w:val="00811939"/>
    <w:rsid w:val="00811DE9"/>
    <w:rsid w:val="008124C7"/>
    <w:rsid w:val="0081685E"/>
    <w:rsid w:val="008171ED"/>
    <w:rsid w:val="008173BE"/>
    <w:rsid w:val="00817BB2"/>
    <w:rsid w:val="00817D28"/>
    <w:rsid w:val="008226AF"/>
    <w:rsid w:val="00823593"/>
    <w:rsid w:val="00823DC8"/>
    <w:rsid w:val="00823DEA"/>
    <w:rsid w:val="00824B31"/>
    <w:rsid w:val="00824C98"/>
    <w:rsid w:val="00825DC2"/>
    <w:rsid w:val="00826878"/>
    <w:rsid w:val="00826DBA"/>
    <w:rsid w:val="008270B1"/>
    <w:rsid w:val="00827863"/>
    <w:rsid w:val="008307BB"/>
    <w:rsid w:val="00830961"/>
    <w:rsid w:val="00830CF3"/>
    <w:rsid w:val="00831183"/>
    <w:rsid w:val="00833BB1"/>
    <w:rsid w:val="008346F5"/>
    <w:rsid w:val="00834AD3"/>
    <w:rsid w:val="0083670E"/>
    <w:rsid w:val="008371C0"/>
    <w:rsid w:val="00837228"/>
    <w:rsid w:val="008411B3"/>
    <w:rsid w:val="008424A3"/>
    <w:rsid w:val="00842FC1"/>
    <w:rsid w:val="00843795"/>
    <w:rsid w:val="0084397A"/>
    <w:rsid w:val="0084520B"/>
    <w:rsid w:val="00847F0F"/>
    <w:rsid w:val="00850AF6"/>
    <w:rsid w:val="008512B8"/>
    <w:rsid w:val="00851C0D"/>
    <w:rsid w:val="00852448"/>
    <w:rsid w:val="00852487"/>
    <w:rsid w:val="00853A7A"/>
    <w:rsid w:val="008555FF"/>
    <w:rsid w:val="00855C49"/>
    <w:rsid w:val="00856289"/>
    <w:rsid w:val="00857C9E"/>
    <w:rsid w:val="00860004"/>
    <w:rsid w:val="00862033"/>
    <w:rsid w:val="0086240A"/>
    <w:rsid w:val="00863223"/>
    <w:rsid w:val="00864388"/>
    <w:rsid w:val="00865DC0"/>
    <w:rsid w:val="008663A4"/>
    <w:rsid w:val="00866F4C"/>
    <w:rsid w:val="00867353"/>
    <w:rsid w:val="00867D0A"/>
    <w:rsid w:val="00870757"/>
    <w:rsid w:val="00870996"/>
    <w:rsid w:val="00871D2C"/>
    <w:rsid w:val="00872270"/>
    <w:rsid w:val="00872983"/>
    <w:rsid w:val="0087323A"/>
    <w:rsid w:val="00873D50"/>
    <w:rsid w:val="00874816"/>
    <w:rsid w:val="00875D4F"/>
    <w:rsid w:val="008763EA"/>
    <w:rsid w:val="0087671E"/>
    <w:rsid w:val="008767E3"/>
    <w:rsid w:val="008769FA"/>
    <w:rsid w:val="00877F6C"/>
    <w:rsid w:val="00880AC6"/>
    <w:rsid w:val="00880DC7"/>
    <w:rsid w:val="00880E15"/>
    <w:rsid w:val="008816EF"/>
    <w:rsid w:val="0088209C"/>
    <w:rsid w:val="008821D4"/>
    <w:rsid w:val="0088258A"/>
    <w:rsid w:val="008842FA"/>
    <w:rsid w:val="00884E20"/>
    <w:rsid w:val="00885C3A"/>
    <w:rsid w:val="008862C2"/>
    <w:rsid w:val="00886332"/>
    <w:rsid w:val="008867B9"/>
    <w:rsid w:val="008870DD"/>
    <w:rsid w:val="00887458"/>
    <w:rsid w:val="008878FE"/>
    <w:rsid w:val="00887B2E"/>
    <w:rsid w:val="00890A2F"/>
    <w:rsid w:val="008925F0"/>
    <w:rsid w:val="00892615"/>
    <w:rsid w:val="00892F27"/>
    <w:rsid w:val="00893CF1"/>
    <w:rsid w:val="00893E64"/>
    <w:rsid w:val="0089448A"/>
    <w:rsid w:val="00894F69"/>
    <w:rsid w:val="0089605F"/>
    <w:rsid w:val="008965B5"/>
    <w:rsid w:val="00897586"/>
    <w:rsid w:val="00897877"/>
    <w:rsid w:val="008979CD"/>
    <w:rsid w:val="008A0037"/>
    <w:rsid w:val="008A01F5"/>
    <w:rsid w:val="008A065D"/>
    <w:rsid w:val="008A167B"/>
    <w:rsid w:val="008A210C"/>
    <w:rsid w:val="008A2170"/>
    <w:rsid w:val="008A26D9"/>
    <w:rsid w:val="008A3112"/>
    <w:rsid w:val="008A33F2"/>
    <w:rsid w:val="008A3690"/>
    <w:rsid w:val="008A36F5"/>
    <w:rsid w:val="008A4B19"/>
    <w:rsid w:val="008A5AEC"/>
    <w:rsid w:val="008A5E42"/>
    <w:rsid w:val="008A647E"/>
    <w:rsid w:val="008A6D6F"/>
    <w:rsid w:val="008A6DBE"/>
    <w:rsid w:val="008A7034"/>
    <w:rsid w:val="008A7840"/>
    <w:rsid w:val="008A7B5B"/>
    <w:rsid w:val="008B09BC"/>
    <w:rsid w:val="008B0A34"/>
    <w:rsid w:val="008B12D2"/>
    <w:rsid w:val="008B6413"/>
    <w:rsid w:val="008C0C29"/>
    <w:rsid w:val="008C0F89"/>
    <w:rsid w:val="008C1FF8"/>
    <w:rsid w:val="008C2E01"/>
    <w:rsid w:val="008C41F9"/>
    <w:rsid w:val="008C475C"/>
    <w:rsid w:val="008C5081"/>
    <w:rsid w:val="008C5AE2"/>
    <w:rsid w:val="008C5B89"/>
    <w:rsid w:val="008C61CB"/>
    <w:rsid w:val="008C79ED"/>
    <w:rsid w:val="008D02DA"/>
    <w:rsid w:val="008D0470"/>
    <w:rsid w:val="008D11F9"/>
    <w:rsid w:val="008D2463"/>
    <w:rsid w:val="008D3B43"/>
    <w:rsid w:val="008D4208"/>
    <w:rsid w:val="008D5622"/>
    <w:rsid w:val="008D7305"/>
    <w:rsid w:val="008D7598"/>
    <w:rsid w:val="008D76BC"/>
    <w:rsid w:val="008D7D8C"/>
    <w:rsid w:val="008E01A4"/>
    <w:rsid w:val="008E28CB"/>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479E"/>
    <w:rsid w:val="008F5304"/>
    <w:rsid w:val="008F5B21"/>
    <w:rsid w:val="008F659A"/>
    <w:rsid w:val="008F6B20"/>
    <w:rsid w:val="008F6F31"/>
    <w:rsid w:val="008F74DF"/>
    <w:rsid w:val="008F7646"/>
    <w:rsid w:val="008F76A3"/>
    <w:rsid w:val="008F76DC"/>
    <w:rsid w:val="00901731"/>
    <w:rsid w:val="0090210B"/>
    <w:rsid w:val="00902274"/>
    <w:rsid w:val="00903458"/>
    <w:rsid w:val="009035C7"/>
    <w:rsid w:val="009045B8"/>
    <w:rsid w:val="009065F7"/>
    <w:rsid w:val="009077D2"/>
    <w:rsid w:val="009106BD"/>
    <w:rsid w:val="009117CC"/>
    <w:rsid w:val="009127BA"/>
    <w:rsid w:val="00912F45"/>
    <w:rsid w:val="00913516"/>
    <w:rsid w:val="009136F8"/>
    <w:rsid w:val="009146F6"/>
    <w:rsid w:val="00915315"/>
    <w:rsid w:val="00916FE5"/>
    <w:rsid w:val="00920AAE"/>
    <w:rsid w:val="0092160C"/>
    <w:rsid w:val="00921D0C"/>
    <w:rsid w:val="00921FC4"/>
    <w:rsid w:val="009227A6"/>
    <w:rsid w:val="00922AAC"/>
    <w:rsid w:val="00922E41"/>
    <w:rsid w:val="009231AD"/>
    <w:rsid w:val="00924769"/>
    <w:rsid w:val="009253AA"/>
    <w:rsid w:val="00925ED7"/>
    <w:rsid w:val="00926299"/>
    <w:rsid w:val="0092632E"/>
    <w:rsid w:val="00927F32"/>
    <w:rsid w:val="0093079B"/>
    <w:rsid w:val="00931AF6"/>
    <w:rsid w:val="00931EC7"/>
    <w:rsid w:val="009321D5"/>
    <w:rsid w:val="00932C60"/>
    <w:rsid w:val="00933EC1"/>
    <w:rsid w:val="0093432F"/>
    <w:rsid w:val="00936C04"/>
    <w:rsid w:val="0093722C"/>
    <w:rsid w:val="00937E0E"/>
    <w:rsid w:val="009415AB"/>
    <w:rsid w:val="00942FB7"/>
    <w:rsid w:val="009446AD"/>
    <w:rsid w:val="00945581"/>
    <w:rsid w:val="009472D9"/>
    <w:rsid w:val="009473B6"/>
    <w:rsid w:val="00947E7F"/>
    <w:rsid w:val="009505AB"/>
    <w:rsid w:val="009514F9"/>
    <w:rsid w:val="00952EB1"/>
    <w:rsid w:val="009530DB"/>
    <w:rsid w:val="0095338A"/>
    <w:rsid w:val="00953676"/>
    <w:rsid w:val="00953A99"/>
    <w:rsid w:val="009554A3"/>
    <w:rsid w:val="009562D3"/>
    <w:rsid w:val="009564EF"/>
    <w:rsid w:val="00956F30"/>
    <w:rsid w:val="00960634"/>
    <w:rsid w:val="00960A7E"/>
    <w:rsid w:val="00960DF2"/>
    <w:rsid w:val="0096184C"/>
    <w:rsid w:val="00961D80"/>
    <w:rsid w:val="00961D88"/>
    <w:rsid w:val="009625FE"/>
    <w:rsid w:val="00962DC8"/>
    <w:rsid w:val="009638F7"/>
    <w:rsid w:val="00963D0F"/>
    <w:rsid w:val="00964F69"/>
    <w:rsid w:val="0096655D"/>
    <w:rsid w:val="00966C9A"/>
    <w:rsid w:val="009705EE"/>
    <w:rsid w:val="00970A0F"/>
    <w:rsid w:val="00972018"/>
    <w:rsid w:val="00972584"/>
    <w:rsid w:val="009725E0"/>
    <w:rsid w:val="009726B5"/>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60DD"/>
    <w:rsid w:val="00986239"/>
    <w:rsid w:val="00990594"/>
    <w:rsid w:val="00991BAC"/>
    <w:rsid w:val="00991CD1"/>
    <w:rsid w:val="009925B4"/>
    <w:rsid w:val="00992812"/>
    <w:rsid w:val="00993BCC"/>
    <w:rsid w:val="00993C0A"/>
    <w:rsid w:val="00994347"/>
    <w:rsid w:val="0099523A"/>
    <w:rsid w:val="00996542"/>
    <w:rsid w:val="00996A01"/>
    <w:rsid w:val="00997307"/>
    <w:rsid w:val="0099757D"/>
    <w:rsid w:val="009A0C46"/>
    <w:rsid w:val="009A194E"/>
    <w:rsid w:val="009A1DC4"/>
    <w:rsid w:val="009A1ED1"/>
    <w:rsid w:val="009A2304"/>
    <w:rsid w:val="009A4F86"/>
    <w:rsid w:val="009A5795"/>
    <w:rsid w:val="009A5F72"/>
    <w:rsid w:val="009A660B"/>
    <w:rsid w:val="009A6B32"/>
    <w:rsid w:val="009A6EA0"/>
    <w:rsid w:val="009A6EFF"/>
    <w:rsid w:val="009B012F"/>
    <w:rsid w:val="009B03BC"/>
    <w:rsid w:val="009B058B"/>
    <w:rsid w:val="009B4567"/>
    <w:rsid w:val="009B5892"/>
    <w:rsid w:val="009B65A1"/>
    <w:rsid w:val="009B65F7"/>
    <w:rsid w:val="009B6BA6"/>
    <w:rsid w:val="009B6CC8"/>
    <w:rsid w:val="009B7CE7"/>
    <w:rsid w:val="009B7D55"/>
    <w:rsid w:val="009C1335"/>
    <w:rsid w:val="009C18DA"/>
    <w:rsid w:val="009C1AB2"/>
    <w:rsid w:val="009C2AF6"/>
    <w:rsid w:val="009C3E5D"/>
    <w:rsid w:val="009C5E65"/>
    <w:rsid w:val="009C6974"/>
    <w:rsid w:val="009C7251"/>
    <w:rsid w:val="009C725F"/>
    <w:rsid w:val="009D0598"/>
    <w:rsid w:val="009D0791"/>
    <w:rsid w:val="009D0901"/>
    <w:rsid w:val="009D2EBC"/>
    <w:rsid w:val="009D4AD6"/>
    <w:rsid w:val="009D555D"/>
    <w:rsid w:val="009E03DE"/>
    <w:rsid w:val="009E1498"/>
    <w:rsid w:val="009E2786"/>
    <w:rsid w:val="009E2E91"/>
    <w:rsid w:val="009E3CFD"/>
    <w:rsid w:val="009E6566"/>
    <w:rsid w:val="009E658F"/>
    <w:rsid w:val="009E6CD7"/>
    <w:rsid w:val="009E7512"/>
    <w:rsid w:val="009E7BA3"/>
    <w:rsid w:val="009F2A0D"/>
    <w:rsid w:val="009F4DEE"/>
    <w:rsid w:val="009F5BD9"/>
    <w:rsid w:val="009F6606"/>
    <w:rsid w:val="009F7964"/>
    <w:rsid w:val="009F7D79"/>
    <w:rsid w:val="009F7FF5"/>
    <w:rsid w:val="00A00270"/>
    <w:rsid w:val="00A00524"/>
    <w:rsid w:val="00A008DE"/>
    <w:rsid w:val="00A00E9A"/>
    <w:rsid w:val="00A0117D"/>
    <w:rsid w:val="00A01B40"/>
    <w:rsid w:val="00A04595"/>
    <w:rsid w:val="00A06708"/>
    <w:rsid w:val="00A1024E"/>
    <w:rsid w:val="00A10EF8"/>
    <w:rsid w:val="00A11471"/>
    <w:rsid w:val="00A12FF1"/>
    <w:rsid w:val="00A1391D"/>
    <w:rsid w:val="00A139E5"/>
    <w:rsid w:val="00A139F5"/>
    <w:rsid w:val="00A151F1"/>
    <w:rsid w:val="00A1522D"/>
    <w:rsid w:val="00A17549"/>
    <w:rsid w:val="00A17D31"/>
    <w:rsid w:val="00A210D1"/>
    <w:rsid w:val="00A21F50"/>
    <w:rsid w:val="00A23FF1"/>
    <w:rsid w:val="00A25296"/>
    <w:rsid w:val="00A256B1"/>
    <w:rsid w:val="00A26085"/>
    <w:rsid w:val="00A3217A"/>
    <w:rsid w:val="00A32E16"/>
    <w:rsid w:val="00A333C3"/>
    <w:rsid w:val="00A34211"/>
    <w:rsid w:val="00A342FA"/>
    <w:rsid w:val="00A35266"/>
    <w:rsid w:val="00A358EA"/>
    <w:rsid w:val="00A35DC3"/>
    <w:rsid w:val="00A36274"/>
    <w:rsid w:val="00A365F4"/>
    <w:rsid w:val="00A37376"/>
    <w:rsid w:val="00A37764"/>
    <w:rsid w:val="00A40848"/>
    <w:rsid w:val="00A4135F"/>
    <w:rsid w:val="00A416DE"/>
    <w:rsid w:val="00A4171A"/>
    <w:rsid w:val="00A41BFB"/>
    <w:rsid w:val="00A42373"/>
    <w:rsid w:val="00A4297A"/>
    <w:rsid w:val="00A42CE0"/>
    <w:rsid w:val="00A435BF"/>
    <w:rsid w:val="00A438FA"/>
    <w:rsid w:val="00A43D01"/>
    <w:rsid w:val="00A453CD"/>
    <w:rsid w:val="00A45D08"/>
    <w:rsid w:val="00A45F2F"/>
    <w:rsid w:val="00A462EA"/>
    <w:rsid w:val="00A4720D"/>
    <w:rsid w:val="00A47D80"/>
    <w:rsid w:val="00A50825"/>
    <w:rsid w:val="00A51507"/>
    <w:rsid w:val="00A51AD9"/>
    <w:rsid w:val="00A51B1D"/>
    <w:rsid w:val="00A5238F"/>
    <w:rsid w:val="00A5268B"/>
    <w:rsid w:val="00A53132"/>
    <w:rsid w:val="00A53399"/>
    <w:rsid w:val="00A53CD5"/>
    <w:rsid w:val="00A55017"/>
    <w:rsid w:val="00A55A98"/>
    <w:rsid w:val="00A563F2"/>
    <w:rsid w:val="00A566E8"/>
    <w:rsid w:val="00A569FB"/>
    <w:rsid w:val="00A57360"/>
    <w:rsid w:val="00A57451"/>
    <w:rsid w:val="00A57663"/>
    <w:rsid w:val="00A57F29"/>
    <w:rsid w:val="00A57F66"/>
    <w:rsid w:val="00A61112"/>
    <w:rsid w:val="00A6139F"/>
    <w:rsid w:val="00A61612"/>
    <w:rsid w:val="00A61821"/>
    <w:rsid w:val="00A61969"/>
    <w:rsid w:val="00A624A2"/>
    <w:rsid w:val="00A63A9E"/>
    <w:rsid w:val="00A6401C"/>
    <w:rsid w:val="00A66347"/>
    <w:rsid w:val="00A66919"/>
    <w:rsid w:val="00A66A76"/>
    <w:rsid w:val="00A67859"/>
    <w:rsid w:val="00A709A4"/>
    <w:rsid w:val="00A71DCD"/>
    <w:rsid w:val="00A74612"/>
    <w:rsid w:val="00A75105"/>
    <w:rsid w:val="00A751AB"/>
    <w:rsid w:val="00A758AC"/>
    <w:rsid w:val="00A75AB3"/>
    <w:rsid w:val="00A810F9"/>
    <w:rsid w:val="00A81918"/>
    <w:rsid w:val="00A81ABE"/>
    <w:rsid w:val="00A82D31"/>
    <w:rsid w:val="00A835F1"/>
    <w:rsid w:val="00A83999"/>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A055D"/>
    <w:rsid w:val="00AA2622"/>
    <w:rsid w:val="00AA272C"/>
    <w:rsid w:val="00AA3056"/>
    <w:rsid w:val="00AA3853"/>
    <w:rsid w:val="00AA47E5"/>
    <w:rsid w:val="00AA4992"/>
    <w:rsid w:val="00AA4B66"/>
    <w:rsid w:val="00AA56DC"/>
    <w:rsid w:val="00AA5D41"/>
    <w:rsid w:val="00AA6E32"/>
    <w:rsid w:val="00AA710D"/>
    <w:rsid w:val="00AB0091"/>
    <w:rsid w:val="00AB0D29"/>
    <w:rsid w:val="00AB0F8A"/>
    <w:rsid w:val="00AB1AF7"/>
    <w:rsid w:val="00AB2042"/>
    <w:rsid w:val="00AB2832"/>
    <w:rsid w:val="00AB384E"/>
    <w:rsid w:val="00AB458A"/>
    <w:rsid w:val="00AB5C8B"/>
    <w:rsid w:val="00AB5DF2"/>
    <w:rsid w:val="00AB64F3"/>
    <w:rsid w:val="00AB6917"/>
    <w:rsid w:val="00AB6D25"/>
    <w:rsid w:val="00AB6DB3"/>
    <w:rsid w:val="00AB6ECF"/>
    <w:rsid w:val="00AB71E3"/>
    <w:rsid w:val="00AB751E"/>
    <w:rsid w:val="00AB7695"/>
    <w:rsid w:val="00AC185F"/>
    <w:rsid w:val="00AC2206"/>
    <w:rsid w:val="00AC57F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D42"/>
    <w:rsid w:val="00AE2D4B"/>
    <w:rsid w:val="00AE3AC3"/>
    <w:rsid w:val="00AE3EC1"/>
    <w:rsid w:val="00AE4B0D"/>
    <w:rsid w:val="00AE4F99"/>
    <w:rsid w:val="00AE6E54"/>
    <w:rsid w:val="00AE6F54"/>
    <w:rsid w:val="00AF06C3"/>
    <w:rsid w:val="00AF07DB"/>
    <w:rsid w:val="00AF13DF"/>
    <w:rsid w:val="00AF1889"/>
    <w:rsid w:val="00AF1946"/>
    <w:rsid w:val="00AF3AAC"/>
    <w:rsid w:val="00AF3C12"/>
    <w:rsid w:val="00AF5B24"/>
    <w:rsid w:val="00AF620C"/>
    <w:rsid w:val="00AF6D7C"/>
    <w:rsid w:val="00AF7F9B"/>
    <w:rsid w:val="00B00EA1"/>
    <w:rsid w:val="00B0175B"/>
    <w:rsid w:val="00B020C6"/>
    <w:rsid w:val="00B0220C"/>
    <w:rsid w:val="00B039DA"/>
    <w:rsid w:val="00B06DB7"/>
    <w:rsid w:val="00B07614"/>
    <w:rsid w:val="00B0767F"/>
    <w:rsid w:val="00B10D1B"/>
    <w:rsid w:val="00B11AAE"/>
    <w:rsid w:val="00B11B69"/>
    <w:rsid w:val="00B128B7"/>
    <w:rsid w:val="00B12B29"/>
    <w:rsid w:val="00B13801"/>
    <w:rsid w:val="00B1438D"/>
    <w:rsid w:val="00B14952"/>
    <w:rsid w:val="00B15215"/>
    <w:rsid w:val="00B1589E"/>
    <w:rsid w:val="00B15F36"/>
    <w:rsid w:val="00B16102"/>
    <w:rsid w:val="00B165E0"/>
    <w:rsid w:val="00B16871"/>
    <w:rsid w:val="00B16AE8"/>
    <w:rsid w:val="00B1709E"/>
    <w:rsid w:val="00B179C0"/>
    <w:rsid w:val="00B20C43"/>
    <w:rsid w:val="00B21769"/>
    <w:rsid w:val="00B230EA"/>
    <w:rsid w:val="00B237EB"/>
    <w:rsid w:val="00B23D94"/>
    <w:rsid w:val="00B25B45"/>
    <w:rsid w:val="00B26396"/>
    <w:rsid w:val="00B268B9"/>
    <w:rsid w:val="00B276A0"/>
    <w:rsid w:val="00B27949"/>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883"/>
    <w:rsid w:val="00B405D7"/>
    <w:rsid w:val="00B41180"/>
    <w:rsid w:val="00B41290"/>
    <w:rsid w:val="00B41313"/>
    <w:rsid w:val="00B41CDE"/>
    <w:rsid w:val="00B4400E"/>
    <w:rsid w:val="00B47359"/>
    <w:rsid w:val="00B47A4F"/>
    <w:rsid w:val="00B47FAE"/>
    <w:rsid w:val="00B5021F"/>
    <w:rsid w:val="00B502D5"/>
    <w:rsid w:val="00B50BC2"/>
    <w:rsid w:val="00B52235"/>
    <w:rsid w:val="00B551F7"/>
    <w:rsid w:val="00B564AE"/>
    <w:rsid w:val="00B564FE"/>
    <w:rsid w:val="00B574EE"/>
    <w:rsid w:val="00B576B8"/>
    <w:rsid w:val="00B60A52"/>
    <w:rsid w:val="00B6158A"/>
    <w:rsid w:val="00B62299"/>
    <w:rsid w:val="00B62D53"/>
    <w:rsid w:val="00B6359E"/>
    <w:rsid w:val="00B65235"/>
    <w:rsid w:val="00B653AB"/>
    <w:rsid w:val="00B658DC"/>
    <w:rsid w:val="00B65F9E"/>
    <w:rsid w:val="00B66978"/>
    <w:rsid w:val="00B66B19"/>
    <w:rsid w:val="00B702C9"/>
    <w:rsid w:val="00B7087E"/>
    <w:rsid w:val="00B7386E"/>
    <w:rsid w:val="00B752AC"/>
    <w:rsid w:val="00B75FE5"/>
    <w:rsid w:val="00B76F10"/>
    <w:rsid w:val="00B774B8"/>
    <w:rsid w:val="00B77C28"/>
    <w:rsid w:val="00B81793"/>
    <w:rsid w:val="00B81B63"/>
    <w:rsid w:val="00B81B82"/>
    <w:rsid w:val="00B81F4C"/>
    <w:rsid w:val="00B82CFF"/>
    <w:rsid w:val="00B832B4"/>
    <w:rsid w:val="00B844FF"/>
    <w:rsid w:val="00B84C43"/>
    <w:rsid w:val="00B84D98"/>
    <w:rsid w:val="00B85292"/>
    <w:rsid w:val="00B85AB3"/>
    <w:rsid w:val="00B86F78"/>
    <w:rsid w:val="00B900C5"/>
    <w:rsid w:val="00B914E9"/>
    <w:rsid w:val="00B91C75"/>
    <w:rsid w:val="00B9204C"/>
    <w:rsid w:val="00B92F1D"/>
    <w:rsid w:val="00B93027"/>
    <w:rsid w:val="00B933F5"/>
    <w:rsid w:val="00B9530F"/>
    <w:rsid w:val="00B9552A"/>
    <w:rsid w:val="00B9566B"/>
    <w:rsid w:val="00B956EE"/>
    <w:rsid w:val="00B96B09"/>
    <w:rsid w:val="00B97D19"/>
    <w:rsid w:val="00B97E44"/>
    <w:rsid w:val="00BA0EF6"/>
    <w:rsid w:val="00BA256D"/>
    <w:rsid w:val="00BA25E9"/>
    <w:rsid w:val="00BA2BA1"/>
    <w:rsid w:val="00BA2F13"/>
    <w:rsid w:val="00BA3447"/>
    <w:rsid w:val="00BA3562"/>
    <w:rsid w:val="00BA4B32"/>
    <w:rsid w:val="00BA5003"/>
    <w:rsid w:val="00BA5961"/>
    <w:rsid w:val="00BA6577"/>
    <w:rsid w:val="00BA6BC2"/>
    <w:rsid w:val="00BB09A5"/>
    <w:rsid w:val="00BB0C49"/>
    <w:rsid w:val="00BB2284"/>
    <w:rsid w:val="00BB24E0"/>
    <w:rsid w:val="00BB2625"/>
    <w:rsid w:val="00BB2FAF"/>
    <w:rsid w:val="00BB4F09"/>
    <w:rsid w:val="00BB54B5"/>
    <w:rsid w:val="00BB56AB"/>
    <w:rsid w:val="00BB56FE"/>
    <w:rsid w:val="00BB5FF3"/>
    <w:rsid w:val="00BB6872"/>
    <w:rsid w:val="00BB7ECA"/>
    <w:rsid w:val="00BC0F19"/>
    <w:rsid w:val="00BC11CA"/>
    <w:rsid w:val="00BC34BE"/>
    <w:rsid w:val="00BC3917"/>
    <w:rsid w:val="00BC4484"/>
    <w:rsid w:val="00BC59BF"/>
    <w:rsid w:val="00BC627F"/>
    <w:rsid w:val="00BC6764"/>
    <w:rsid w:val="00BD056B"/>
    <w:rsid w:val="00BD071D"/>
    <w:rsid w:val="00BD1ACA"/>
    <w:rsid w:val="00BD3D98"/>
    <w:rsid w:val="00BD4E33"/>
    <w:rsid w:val="00BD5836"/>
    <w:rsid w:val="00BD5C9F"/>
    <w:rsid w:val="00BD6163"/>
    <w:rsid w:val="00BD691A"/>
    <w:rsid w:val="00BD7307"/>
    <w:rsid w:val="00BD759A"/>
    <w:rsid w:val="00BD7D88"/>
    <w:rsid w:val="00BE04E3"/>
    <w:rsid w:val="00BE1182"/>
    <w:rsid w:val="00BE2512"/>
    <w:rsid w:val="00BE2AD2"/>
    <w:rsid w:val="00BE321F"/>
    <w:rsid w:val="00BE331C"/>
    <w:rsid w:val="00BE3396"/>
    <w:rsid w:val="00BE460B"/>
    <w:rsid w:val="00BE6B8E"/>
    <w:rsid w:val="00BF088E"/>
    <w:rsid w:val="00BF1F06"/>
    <w:rsid w:val="00BF301C"/>
    <w:rsid w:val="00BF3217"/>
    <w:rsid w:val="00BF3E91"/>
    <w:rsid w:val="00BF4921"/>
    <w:rsid w:val="00BF4E5A"/>
    <w:rsid w:val="00BF7476"/>
    <w:rsid w:val="00BF748F"/>
    <w:rsid w:val="00BF770A"/>
    <w:rsid w:val="00C00535"/>
    <w:rsid w:val="00C020D3"/>
    <w:rsid w:val="00C030DE"/>
    <w:rsid w:val="00C047DB"/>
    <w:rsid w:val="00C04D84"/>
    <w:rsid w:val="00C04E12"/>
    <w:rsid w:val="00C051A8"/>
    <w:rsid w:val="00C05A29"/>
    <w:rsid w:val="00C05C2A"/>
    <w:rsid w:val="00C06FD8"/>
    <w:rsid w:val="00C10051"/>
    <w:rsid w:val="00C12B20"/>
    <w:rsid w:val="00C13EC4"/>
    <w:rsid w:val="00C14DB1"/>
    <w:rsid w:val="00C1500D"/>
    <w:rsid w:val="00C153D5"/>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7BD3"/>
    <w:rsid w:val="00C27BF1"/>
    <w:rsid w:val="00C300D5"/>
    <w:rsid w:val="00C30390"/>
    <w:rsid w:val="00C3079B"/>
    <w:rsid w:val="00C30F28"/>
    <w:rsid w:val="00C315A8"/>
    <w:rsid w:val="00C341C4"/>
    <w:rsid w:val="00C34636"/>
    <w:rsid w:val="00C35195"/>
    <w:rsid w:val="00C35233"/>
    <w:rsid w:val="00C3702F"/>
    <w:rsid w:val="00C375BE"/>
    <w:rsid w:val="00C37A88"/>
    <w:rsid w:val="00C37DA1"/>
    <w:rsid w:val="00C4074F"/>
    <w:rsid w:val="00C417D7"/>
    <w:rsid w:val="00C42C60"/>
    <w:rsid w:val="00C4500A"/>
    <w:rsid w:val="00C45AFC"/>
    <w:rsid w:val="00C50490"/>
    <w:rsid w:val="00C50F0E"/>
    <w:rsid w:val="00C52941"/>
    <w:rsid w:val="00C55406"/>
    <w:rsid w:val="00C56070"/>
    <w:rsid w:val="00C56B52"/>
    <w:rsid w:val="00C575BC"/>
    <w:rsid w:val="00C57E86"/>
    <w:rsid w:val="00C60B0A"/>
    <w:rsid w:val="00C61C69"/>
    <w:rsid w:val="00C6212F"/>
    <w:rsid w:val="00C62238"/>
    <w:rsid w:val="00C63583"/>
    <w:rsid w:val="00C644B1"/>
    <w:rsid w:val="00C64748"/>
    <w:rsid w:val="00C64A37"/>
    <w:rsid w:val="00C650F1"/>
    <w:rsid w:val="00C659BB"/>
    <w:rsid w:val="00C66664"/>
    <w:rsid w:val="00C67595"/>
    <w:rsid w:val="00C7158E"/>
    <w:rsid w:val="00C718C9"/>
    <w:rsid w:val="00C71A30"/>
    <w:rsid w:val="00C7250B"/>
    <w:rsid w:val="00C72A6F"/>
    <w:rsid w:val="00C7346B"/>
    <w:rsid w:val="00C745E8"/>
    <w:rsid w:val="00C7551E"/>
    <w:rsid w:val="00C76967"/>
    <w:rsid w:val="00C77C0E"/>
    <w:rsid w:val="00C80995"/>
    <w:rsid w:val="00C8217A"/>
    <w:rsid w:val="00C830D7"/>
    <w:rsid w:val="00C84B47"/>
    <w:rsid w:val="00C86572"/>
    <w:rsid w:val="00C865B5"/>
    <w:rsid w:val="00C87E61"/>
    <w:rsid w:val="00C90638"/>
    <w:rsid w:val="00C90D70"/>
    <w:rsid w:val="00C9135C"/>
    <w:rsid w:val="00C913B4"/>
    <w:rsid w:val="00C91454"/>
    <w:rsid w:val="00C91687"/>
    <w:rsid w:val="00C91B10"/>
    <w:rsid w:val="00C91D6C"/>
    <w:rsid w:val="00C922C3"/>
    <w:rsid w:val="00C924A8"/>
    <w:rsid w:val="00C93D0F"/>
    <w:rsid w:val="00C93F97"/>
    <w:rsid w:val="00C945FE"/>
    <w:rsid w:val="00C94E24"/>
    <w:rsid w:val="00C95833"/>
    <w:rsid w:val="00C9634E"/>
    <w:rsid w:val="00C96FAA"/>
    <w:rsid w:val="00C97A04"/>
    <w:rsid w:val="00C97BFF"/>
    <w:rsid w:val="00CA0D4B"/>
    <w:rsid w:val="00CA107B"/>
    <w:rsid w:val="00CA1D3F"/>
    <w:rsid w:val="00CA216A"/>
    <w:rsid w:val="00CA24F2"/>
    <w:rsid w:val="00CA334D"/>
    <w:rsid w:val="00CA33B9"/>
    <w:rsid w:val="00CA3871"/>
    <w:rsid w:val="00CA3E0F"/>
    <w:rsid w:val="00CA484D"/>
    <w:rsid w:val="00CA4CCA"/>
    <w:rsid w:val="00CA4F61"/>
    <w:rsid w:val="00CA4FB6"/>
    <w:rsid w:val="00CB011D"/>
    <w:rsid w:val="00CB1838"/>
    <w:rsid w:val="00CB1FDE"/>
    <w:rsid w:val="00CB202E"/>
    <w:rsid w:val="00CB2F90"/>
    <w:rsid w:val="00CB655C"/>
    <w:rsid w:val="00CB6AD4"/>
    <w:rsid w:val="00CC0431"/>
    <w:rsid w:val="00CC1DEE"/>
    <w:rsid w:val="00CC27A0"/>
    <w:rsid w:val="00CC3162"/>
    <w:rsid w:val="00CC3A01"/>
    <w:rsid w:val="00CC6724"/>
    <w:rsid w:val="00CC6C29"/>
    <w:rsid w:val="00CC739E"/>
    <w:rsid w:val="00CC73E0"/>
    <w:rsid w:val="00CC7890"/>
    <w:rsid w:val="00CC7C7E"/>
    <w:rsid w:val="00CD0DDF"/>
    <w:rsid w:val="00CD1EBB"/>
    <w:rsid w:val="00CD28CF"/>
    <w:rsid w:val="00CD3EE5"/>
    <w:rsid w:val="00CD46C4"/>
    <w:rsid w:val="00CD54AF"/>
    <w:rsid w:val="00CD58B7"/>
    <w:rsid w:val="00CD7967"/>
    <w:rsid w:val="00CE0660"/>
    <w:rsid w:val="00CE19B9"/>
    <w:rsid w:val="00CE1C5C"/>
    <w:rsid w:val="00CE2E7B"/>
    <w:rsid w:val="00CE2EFD"/>
    <w:rsid w:val="00CE3FA2"/>
    <w:rsid w:val="00CE40A9"/>
    <w:rsid w:val="00CE41AB"/>
    <w:rsid w:val="00CE4779"/>
    <w:rsid w:val="00CE4EA9"/>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485D"/>
    <w:rsid w:val="00D056C5"/>
    <w:rsid w:val="00D05CFE"/>
    <w:rsid w:val="00D07B16"/>
    <w:rsid w:val="00D10C3C"/>
    <w:rsid w:val="00D122E5"/>
    <w:rsid w:val="00D12A51"/>
    <w:rsid w:val="00D12B84"/>
    <w:rsid w:val="00D12D7C"/>
    <w:rsid w:val="00D13591"/>
    <w:rsid w:val="00D13895"/>
    <w:rsid w:val="00D14105"/>
    <w:rsid w:val="00D14143"/>
    <w:rsid w:val="00D154A2"/>
    <w:rsid w:val="00D16486"/>
    <w:rsid w:val="00D16608"/>
    <w:rsid w:val="00D2165B"/>
    <w:rsid w:val="00D2277E"/>
    <w:rsid w:val="00D23592"/>
    <w:rsid w:val="00D2480C"/>
    <w:rsid w:val="00D261A2"/>
    <w:rsid w:val="00D2744A"/>
    <w:rsid w:val="00D3038A"/>
    <w:rsid w:val="00D308B3"/>
    <w:rsid w:val="00D30CB3"/>
    <w:rsid w:val="00D32D4D"/>
    <w:rsid w:val="00D35C27"/>
    <w:rsid w:val="00D36FFF"/>
    <w:rsid w:val="00D373F0"/>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534E"/>
    <w:rsid w:val="00D55461"/>
    <w:rsid w:val="00D5579D"/>
    <w:rsid w:val="00D55BC5"/>
    <w:rsid w:val="00D567B5"/>
    <w:rsid w:val="00D6004A"/>
    <w:rsid w:val="00D60A6F"/>
    <w:rsid w:val="00D60AD2"/>
    <w:rsid w:val="00D60B57"/>
    <w:rsid w:val="00D616D2"/>
    <w:rsid w:val="00D61EB5"/>
    <w:rsid w:val="00D62108"/>
    <w:rsid w:val="00D62410"/>
    <w:rsid w:val="00D62D4A"/>
    <w:rsid w:val="00D637EF"/>
    <w:rsid w:val="00D639C2"/>
    <w:rsid w:val="00D63B5F"/>
    <w:rsid w:val="00D64104"/>
    <w:rsid w:val="00D65387"/>
    <w:rsid w:val="00D65DF6"/>
    <w:rsid w:val="00D66BE3"/>
    <w:rsid w:val="00D67D6F"/>
    <w:rsid w:val="00D704D9"/>
    <w:rsid w:val="00D70BD4"/>
    <w:rsid w:val="00D70EF7"/>
    <w:rsid w:val="00D71A13"/>
    <w:rsid w:val="00D71C42"/>
    <w:rsid w:val="00D75F90"/>
    <w:rsid w:val="00D76830"/>
    <w:rsid w:val="00D76BCB"/>
    <w:rsid w:val="00D77F12"/>
    <w:rsid w:val="00D80053"/>
    <w:rsid w:val="00D81F07"/>
    <w:rsid w:val="00D821AA"/>
    <w:rsid w:val="00D82FB0"/>
    <w:rsid w:val="00D8349E"/>
    <w:rsid w:val="00D8397C"/>
    <w:rsid w:val="00D8478C"/>
    <w:rsid w:val="00D84DEC"/>
    <w:rsid w:val="00D8536A"/>
    <w:rsid w:val="00D856FF"/>
    <w:rsid w:val="00D85715"/>
    <w:rsid w:val="00D858F0"/>
    <w:rsid w:val="00D86B92"/>
    <w:rsid w:val="00D907DF"/>
    <w:rsid w:val="00D924A9"/>
    <w:rsid w:val="00D9256D"/>
    <w:rsid w:val="00D9269F"/>
    <w:rsid w:val="00D9348E"/>
    <w:rsid w:val="00D93643"/>
    <w:rsid w:val="00D93B6C"/>
    <w:rsid w:val="00D94BFB"/>
    <w:rsid w:val="00D94EED"/>
    <w:rsid w:val="00D958CD"/>
    <w:rsid w:val="00D95AFA"/>
    <w:rsid w:val="00D96026"/>
    <w:rsid w:val="00D972F6"/>
    <w:rsid w:val="00DA0070"/>
    <w:rsid w:val="00DA331D"/>
    <w:rsid w:val="00DA5202"/>
    <w:rsid w:val="00DA5246"/>
    <w:rsid w:val="00DA5B0E"/>
    <w:rsid w:val="00DA760A"/>
    <w:rsid w:val="00DA7C1C"/>
    <w:rsid w:val="00DB147A"/>
    <w:rsid w:val="00DB1890"/>
    <w:rsid w:val="00DB1B7A"/>
    <w:rsid w:val="00DB1E9F"/>
    <w:rsid w:val="00DB1EAD"/>
    <w:rsid w:val="00DB2C98"/>
    <w:rsid w:val="00DB553A"/>
    <w:rsid w:val="00DB706E"/>
    <w:rsid w:val="00DC0290"/>
    <w:rsid w:val="00DC0A22"/>
    <w:rsid w:val="00DC0CA6"/>
    <w:rsid w:val="00DC1A37"/>
    <w:rsid w:val="00DC1FAD"/>
    <w:rsid w:val="00DC250D"/>
    <w:rsid w:val="00DC2F2A"/>
    <w:rsid w:val="00DC47CA"/>
    <w:rsid w:val="00DC63A0"/>
    <w:rsid w:val="00DC63A9"/>
    <w:rsid w:val="00DC6500"/>
    <w:rsid w:val="00DC6708"/>
    <w:rsid w:val="00DC7590"/>
    <w:rsid w:val="00DD011A"/>
    <w:rsid w:val="00DD0366"/>
    <w:rsid w:val="00DD054E"/>
    <w:rsid w:val="00DD127E"/>
    <w:rsid w:val="00DD309F"/>
    <w:rsid w:val="00DD4A4E"/>
    <w:rsid w:val="00DD6712"/>
    <w:rsid w:val="00DE03BB"/>
    <w:rsid w:val="00DE0C6B"/>
    <w:rsid w:val="00DE1097"/>
    <w:rsid w:val="00DE115A"/>
    <w:rsid w:val="00DE142F"/>
    <w:rsid w:val="00DE2400"/>
    <w:rsid w:val="00DE29EA"/>
    <w:rsid w:val="00DE37CD"/>
    <w:rsid w:val="00DE4993"/>
    <w:rsid w:val="00DE55F6"/>
    <w:rsid w:val="00DE567F"/>
    <w:rsid w:val="00DE58F1"/>
    <w:rsid w:val="00DE6B58"/>
    <w:rsid w:val="00DE7DAC"/>
    <w:rsid w:val="00DF184A"/>
    <w:rsid w:val="00DF1CF7"/>
    <w:rsid w:val="00DF34C4"/>
    <w:rsid w:val="00DF36F3"/>
    <w:rsid w:val="00DF5AFA"/>
    <w:rsid w:val="00DF5E32"/>
    <w:rsid w:val="00DF60E6"/>
    <w:rsid w:val="00DF6311"/>
    <w:rsid w:val="00DF711C"/>
    <w:rsid w:val="00DF77EB"/>
    <w:rsid w:val="00DF79DE"/>
    <w:rsid w:val="00E009F6"/>
    <w:rsid w:val="00E01436"/>
    <w:rsid w:val="00E01D55"/>
    <w:rsid w:val="00E01DC0"/>
    <w:rsid w:val="00E025A1"/>
    <w:rsid w:val="00E03306"/>
    <w:rsid w:val="00E03493"/>
    <w:rsid w:val="00E034CB"/>
    <w:rsid w:val="00E03E79"/>
    <w:rsid w:val="00E045BD"/>
    <w:rsid w:val="00E04D6C"/>
    <w:rsid w:val="00E05B32"/>
    <w:rsid w:val="00E0696B"/>
    <w:rsid w:val="00E07739"/>
    <w:rsid w:val="00E07B83"/>
    <w:rsid w:val="00E10C04"/>
    <w:rsid w:val="00E11A84"/>
    <w:rsid w:val="00E1366B"/>
    <w:rsid w:val="00E14A3A"/>
    <w:rsid w:val="00E14F41"/>
    <w:rsid w:val="00E1502E"/>
    <w:rsid w:val="00E15528"/>
    <w:rsid w:val="00E177BD"/>
    <w:rsid w:val="00E17A3E"/>
    <w:rsid w:val="00E17B77"/>
    <w:rsid w:val="00E17EF2"/>
    <w:rsid w:val="00E203B4"/>
    <w:rsid w:val="00E20B33"/>
    <w:rsid w:val="00E21884"/>
    <w:rsid w:val="00E231AB"/>
    <w:rsid w:val="00E23337"/>
    <w:rsid w:val="00E2422F"/>
    <w:rsid w:val="00E2507C"/>
    <w:rsid w:val="00E25327"/>
    <w:rsid w:val="00E259EA"/>
    <w:rsid w:val="00E25D33"/>
    <w:rsid w:val="00E260E4"/>
    <w:rsid w:val="00E2751C"/>
    <w:rsid w:val="00E302B1"/>
    <w:rsid w:val="00E305B3"/>
    <w:rsid w:val="00E30FDA"/>
    <w:rsid w:val="00E32061"/>
    <w:rsid w:val="00E3242E"/>
    <w:rsid w:val="00E326D4"/>
    <w:rsid w:val="00E32A44"/>
    <w:rsid w:val="00E33087"/>
    <w:rsid w:val="00E33678"/>
    <w:rsid w:val="00E33917"/>
    <w:rsid w:val="00E33F48"/>
    <w:rsid w:val="00E34C8D"/>
    <w:rsid w:val="00E37882"/>
    <w:rsid w:val="00E413AC"/>
    <w:rsid w:val="00E4203B"/>
    <w:rsid w:val="00E42A62"/>
    <w:rsid w:val="00E42FF9"/>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49E"/>
    <w:rsid w:val="00E534DC"/>
    <w:rsid w:val="00E53EA2"/>
    <w:rsid w:val="00E54452"/>
    <w:rsid w:val="00E54F21"/>
    <w:rsid w:val="00E552C2"/>
    <w:rsid w:val="00E56A85"/>
    <w:rsid w:val="00E57B42"/>
    <w:rsid w:val="00E60000"/>
    <w:rsid w:val="00E60493"/>
    <w:rsid w:val="00E631AD"/>
    <w:rsid w:val="00E63B0C"/>
    <w:rsid w:val="00E65377"/>
    <w:rsid w:val="00E65848"/>
    <w:rsid w:val="00E664C5"/>
    <w:rsid w:val="00E671A2"/>
    <w:rsid w:val="00E701E7"/>
    <w:rsid w:val="00E716A0"/>
    <w:rsid w:val="00E717DF"/>
    <w:rsid w:val="00E7270C"/>
    <w:rsid w:val="00E753F1"/>
    <w:rsid w:val="00E75897"/>
    <w:rsid w:val="00E75BFA"/>
    <w:rsid w:val="00E76017"/>
    <w:rsid w:val="00E767FB"/>
    <w:rsid w:val="00E76D26"/>
    <w:rsid w:val="00E76EE5"/>
    <w:rsid w:val="00E7786E"/>
    <w:rsid w:val="00E77A81"/>
    <w:rsid w:val="00E81627"/>
    <w:rsid w:val="00E8357A"/>
    <w:rsid w:val="00E83953"/>
    <w:rsid w:val="00E83AFF"/>
    <w:rsid w:val="00E83B3D"/>
    <w:rsid w:val="00E84121"/>
    <w:rsid w:val="00E8634F"/>
    <w:rsid w:val="00E910A2"/>
    <w:rsid w:val="00E9145B"/>
    <w:rsid w:val="00E92652"/>
    <w:rsid w:val="00E92B59"/>
    <w:rsid w:val="00E93150"/>
    <w:rsid w:val="00E93210"/>
    <w:rsid w:val="00E95036"/>
    <w:rsid w:val="00E95643"/>
    <w:rsid w:val="00E95B8E"/>
    <w:rsid w:val="00E97AE1"/>
    <w:rsid w:val="00E97ECB"/>
    <w:rsid w:val="00EA08B4"/>
    <w:rsid w:val="00EA22D0"/>
    <w:rsid w:val="00EA2393"/>
    <w:rsid w:val="00EA3288"/>
    <w:rsid w:val="00EA3FE6"/>
    <w:rsid w:val="00EA4B48"/>
    <w:rsid w:val="00EA536C"/>
    <w:rsid w:val="00EA544E"/>
    <w:rsid w:val="00EA6757"/>
    <w:rsid w:val="00EA786D"/>
    <w:rsid w:val="00EB0AE4"/>
    <w:rsid w:val="00EB0DE1"/>
    <w:rsid w:val="00EB1390"/>
    <w:rsid w:val="00EB158A"/>
    <w:rsid w:val="00EB2C71"/>
    <w:rsid w:val="00EB309B"/>
    <w:rsid w:val="00EB3333"/>
    <w:rsid w:val="00EB361B"/>
    <w:rsid w:val="00EB4340"/>
    <w:rsid w:val="00EB4E03"/>
    <w:rsid w:val="00EB5127"/>
    <w:rsid w:val="00EB556D"/>
    <w:rsid w:val="00EB5A7D"/>
    <w:rsid w:val="00EB5C86"/>
    <w:rsid w:val="00EC2FE9"/>
    <w:rsid w:val="00EC3495"/>
    <w:rsid w:val="00EC35CC"/>
    <w:rsid w:val="00EC36A0"/>
    <w:rsid w:val="00EC53A3"/>
    <w:rsid w:val="00EC542E"/>
    <w:rsid w:val="00EC5778"/>
    <w:rsid w:val="00EC57A9"/>
    <w:rsid w:val="00EC7E60"/>
    <w:rsid w:val="00ED11E6"/>
    <w:rsid w:val="00ED13D3"/>
    <w:rsid w:val="00ED1761"/>
    <w:rsid w:val="00ED55C0"/>
    <w:rsid w:val="00ED64D0"/>
    <w:rsid w:val="00ED682B"/>
    <w:rsid w:val="00ED6956"/>
    <w:rsid w:val="00ED6CD5"/>
    <w:rsid w:val="00ED7744"/>
    <w:rsid w:val="00ED7E6C"/>
    <w:rsid w:val="00EE026F"/>
    <w:rsid w:val="00EE03E9"/>
    <w:rsid w:val="00EE0E7D"/>
    <w:rsid w:val="00EE1336"/>
    <w:rsid w:val="00EE19CA"/>
    <w:rsid w:val="00EE1B7C"/>
    <w:rsid w:val="00EE3CAC"/>
    <w:rsid w:val="00EE41D5"/>
    <w:rsid w:val="00EE4AC9"/>
    <w:rsid w:val="00EE5DE3"/>
    <w:rsid w:val="00EE7582"/>
    <w:rsid w:val="00EE7922"/>
    <w:rsid w:val="00EF05D0"/>
    <w:rsid w:val="00EF1C49"/>
    <w:rsid w:val="00EF2D6D"/>
    <w:rsid w:val="00EF4587"/>
    <w:rsid w:val="00EF4BA6"/>
    <w:rsid w:val="00EF4D39"/>
    <w:rsid w:val="00EF5825"/>
    <w:rsid w:val="00EF62BB"/>
    <w:rsid w:val="00EF65B4"/>
    <w:rsid w:val="00EF7B11"/>
    <w:rsid w:val="00F0166F"/>
    <w:rsid w:val="00F02424"/>
    <w:rsid w:val="00F02824"/>
    <w:rsid w:val="00F02FA0"/>
    <w:rsid w:val="00F037A4"/>
    <w:rsid w:val="00F049AB"/>
    <w:rsid w:val="00F0563B"/>
    <w:rsid w:val="00F064B6"/>
    <w:rsid w:val="00F06BC4"/>
    <w:rsid w:val="00F0716B"/>
    <w:rsid w:val="00F07A09"/>
    <w:rsid w:val="00F07B08"/>
    <w:rsid w:val="00F104FC"/>
    <w:rsid w:val="00F10E9B"/>
    <w:rsid w:val="00F1188F"/>
    <w:rsid w:val="00F13E6A"/>
    <w:rsid w:val="00F1428B"/>
    <w:rsid w:val="00F142DB"/>
    <w:rsid w:val="00F14785"/>
    <w:rsid w:val="00F14C14"/>
    <w:rsid w:val="00F20342"/>
    <w:rsid w:val="00F2070D"/>
    <w:rsid w:val="00F20BFE"/>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5996"/>
    <w:rsid w:val="00F36622"/>
    <w:rsid w:val="00F369D8"/>
    <w:rsid w:val="00F37172"/>
    <w:rsid w:val="00F373E9"/>
    <w:rsid w:val="00F37B98"/>
    <w:rsid w:val="00F408AC"/>
    <w:rsid w:val="00F40D23"/>
    <w:rsid w:val="00F40F0C"/>
    <w:rsid w:val="00F4156A"/>
    <w:rsid w:val="00F430FB"/>
    <w:rsid w:val="00F43314"/>
    <w:rsid w:val="00F44429"/>
    <w:rsid w:val="00F4477E"/>
    <w:rsid w:val="00F449B9"/>
    <w:rsid w:val="00F44C44"/>
    <w:rsid w:val="00F44DC0"/>
    <w:rsid w:val="00F45A4B"/>
    <w:rsid w:val="00F46093"/>
    <w:rsid w:val="00F46269"/>
    <w:rsid w:val="00F475A9"/>
    <w:rsid w:val="00F476AE"/>
    <w:rsid w:val="00F502AD"/>
    <w:rsid w:val="00F51BD6"/>
    <w:rsid w:val="00F5313D"/>
    <w:rsid w:val="00F53A86"/>
    <w:rsid w:val="00F53E6B"/>
    <w:rsid w:val="00F54DE2"/>
    <w:rsid w:val="00F570EB"/>
    <w:rsid w:val="00F57814"/>
    <w:rsid w:val="00F60BA8"/>
    <w:rsid w:val="00F60D7A"/>
    <w:rsid w:val="00F62B46"/>
    <w:rsid w:val="00F63861"/>
    <w:rsid w:val="00F648CF"/>
    <w:rsid w:val="00F64C46"/>
    <w:rsid w:val="00F663D8"/>
    <w:rsid w:val="00F66D1D"/>
    <w:rsid w:val="00F67545"/>
    <w:rsid w:val="00F67D8F"/>
    <w:rsid w:val="00F703B9"/>
    <w:rsid w:val="00F71943"/>
    <w:rsid w:val="00F7320D"/>
    <w:rsid w:val="00F7373C"/>
    <w:rsid w:val="00F755C0"/>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87738"/>
    <w:rsid w:val="00F92BC8"/>
    <w:rsid w:val="00F94B76"/>
    <w:rsid w:val="00F9605E"/>
    <w:rsid w:val="00F9702E"/>
    <w:rsid w:val="00F9715B"/>
    <w:rsid w:val="00F97190"/>
    <w:rsid w:val="00F976E3"/>
    <w:rsid w:val="00FA2274"/>
    <w:rsid w:val="00FA324A"/>
    <w:rsid w:val="00FA33C2"/>
    <w:rsid w:val="00FA35ED"/>
    <w:rsid w:val="00FA3671"/>
    <w:rsid w:val="00FA3BAD"/>
    <w:rsid w:val="00FA5128"/>
    <w:rsid w:val="00FA60EF"/>
    <w:rsid w:val="00FB1544"/>
    <w:rsid w:val="00FB3110"/>
    <w:rsid w:val="00FB31BF"/>
    <w:rsid w:val="00FB39A9"/>
    <w:rsid w:val="00FB42D4"/>
    <w:rsid w:val="00FB47D6"/>
    <w:rsid w:val="00FB502F"/>
    <w:rsid w:val="00FB5906"/>
    <w:rsid w:val="00FB663C"/>
    <w:rsid w:val="00FB6A23"/>
    <w:rsid w:val="00FB6CF4"/>
    <w:rsid w:val="00FB74FF"/>
    <w:rsid w:val="00FB762F"/>
    <w:rsid w:val="00FC186E"/>
    <w:rsid w:val="00FC18CA"/>
    <w:rsid w:val="00FC2278"/>
    <w:rsid w:val="00FC2AED"/>
    <w:rsid w:val="00FC2F21"/>
    <w:rsid w:val="00FC3236"/>
    <w:rsid w:val="00FC43EF"/>
    <w:rsid w:val="00FC5729"/>
    <w:rsid w:val="00FC5CD0"/>
    <w:rsid w:val="00FC5FD0"/>
    <w:rsid w:val="00FC65D4"/>
    <w:rsid w:val="00FC7A7C"/>
    <w:rsid w:val="00FD060A"/>
    <w:rsid w:val="00FD08AE"/>
    <w:rsid w:val="00FD0B2B"/>
    <w:rsid w:val="00FD15AF"/>
    <w:rsid w:val="00FD281E"/>
    <w:rsid w:val="00FD5EA7"/>
    <w:rsid w:val="00FD61EA"/>
    <w:rsid w:val="00FD6AC0"/>
    <w:rsid w:val="00FD70BC"/>
    <w:rsid w:val="00FE0F57"/>
    <w:rsid w:val="00FE101A"/>
    <w:rsid w:val="00FE1793"/>
    <w:rsid w:val="00FE29EF"/>
    <w:rsid w:val="00FE2E7B"/>
    <w:rsid w:val="00FE3355"/>
    <w:rsid w:val="00FE36CF"/>
    <w:rsid w:val="00FE378D"/>
    <w:rsid w:val="00FE39C2"/>
    <w:rsid w:val="00FE4CC0"/>
    <w:rsid w:val="00FE4DFD"/>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styleId="Nierozpoznanawzmianka">
    <w:name w:val="Unresolved Mention"/>
    <w:basedOn w:val="Domylnaczcionkaakapitu"/>
    <w:uiPriority w:val="99"/>
    <w:semiHidden/>
    <w:unhideWhenUsed/>
    <w:rsid w:val="003B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stat.gov.pl/en/metainformation/glossary/terms-used-in-official-statistics/4573,term.html"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hyperlink" Target="https://stat.gov.pl/en/metainformation/glossary/terms-used-in-official-statistics/4561,term.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yperlink" Target="https://stat.gov.pl/en/metainformation/glossary/terms-used-in-official-statistics/4562,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https://stat.gov.pl/en/metainformation/glossary/terms-used-in-official-statistics/4560,term.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hyperlink" Target="https://bdl.stat.gov.pl/BDL/start" TargetMode="External"/><Relationship Id="rId36" Type="http://schemas.openxmlformats.org/officeDocument/2006/relationships/hyperlink" Target="https://stat.gov.pl/en/metainformation/glossary/terms-used-in-official-statistics/4572,term.html"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hyperlink" Target="https://stat.gov.pl/en/metainformation/glossary/terms-used-in-official-statistics/4563,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https://stat.gov.pl/en/metainformation/glossary/terms-used-in-official-statistics/4565,term.html" TargetMode="External"/><Relationship Id="rId35" Type="http://schemas.openxmlformats.org/officeDocument/2006/relationships/hyperlink" Target="https://stat.gov.pl/en/metainformation/glossary/terms-used-in-official-statistics/4575,term.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Employed unemployed and economically inactive persons (preliminary LFS results) 1 quarter of 2024.docx.docx</NazwaPliku>
    <Osoba xmlns="1E9983FF-DC4B-4F4E-A072-0441E2B88E6D">STAT\LACZYNSKAM</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34215-761C-43F8-B9FF-690699CAC528}"/>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4B971FE-8EAE-4333-B385-16C4F7C55BBF}"/>
</file>

<file path=docProps/app.xml><?xml version="1.0" encoding="utf-8"?>
<Properties xmlns="http://schemas.openxmlformats.org/officeDocument/2006/extended-properties" xmlns:vt="http://schemas.openxmlformats.org/officeDocument/2006/docPropsVTypes">
  <Template>Normal</Template>
  <TotalTime>5</TotalTime>
  <Pages>10</Pages>
  <Words>3518</Words>
  <Characters>21112</Characters>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 Poland</dc:creator>
  <dc:description/>
  <cp:lastPrinted>2023-11-23T08:13:00Z</cp:lastPrinted>
  <dcterms:created xsi:type="dcterms:W3CDTF">2024-05-24T09:38:00Z</dcterms:created>
  <dcterms:modified xsi:type="dcterms:W3CDTF">2024-05-24T12:11:00Z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