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9FDA6" w14:textId="34539A50" w:rsidR="00507868" w:rsidRPr="00507868" w:rsidRDefault="00605C77" w:rsidP="00C37DA1">
      <w:pPr>
        <w:pStyle w:val="Tytuinfomacjisygnalnej"/>
        <w:spacing w:after="120"/>
        <w:rPr>
          <w:sz w:val="32"/>
          <w:lang w:val="en-GB"/>
        </w:rPr>
      </w:pPr>
      <w:r w:rsidRPr="00605C77">
        <w:rPr>
          <w:lang w:val="en-GB"/>
        </w:rPr>
        <w:t>Employed</w:t>
      </w:r>
      <w:r w:rsidR="007A4440" w:rsidRPr="00605C77">
        <w:rPr>
          <w:lang w:val="en-GB"/>
        </w:rPr>
        <w:t xml:space="preserve">, </w:t>
      </w:r>
      <w:r w:rsidRPr="00605C77">
        <w:rPr>
          <w:lang w:val="en-GB"/>
        </w:rPr>
        <w:t>unemployed and economically inactive persons</w:t>
      </w:r>
      <w:r w:rsidR="000858EC" w:rsidRPr="00605C77">
        <w:rPr>
          <w:lang w:val="en-GB"/>
        </w:rPr>
        <w:t xml:space="preserve"> (</w:t>
      </w:r>
      <w:r w:rsidR="00FA35ED" w:rsidRPr="00605C77">
        <w:rPr>
          <w:lang w:val="en-GB"/>
        </w:rPr>
        <w:t>preliminary results</w:t>
      </w:r>
      <w:r w:rsidR="00A85AD5" w:rsidRPr="00605C77">
        <w:rPr>
          <w:lang w:val="en-GB"/>
        </w:rPr>
        <w:t xml:space="preserve"> of the</w:t>
      </w:r>
      <w:r w:rsidR="00FA35ED" w:rsidRPr="00605C77">
        <w:rPr>
          <w:lang w:val="en-GB"/>
        </w:rPr>
        <w:t xml:space="preserve"> </w:t>
      </w:r>
      <w:r w:rsidR="00770758">
        <w:rPr>
          <w:lang w:val="en-GB"/>
        </w:rPr>
        <w:t>Polish Labour Force Survey)</w:t>
      </w:r>
      <w:r w:rsidR="00B268B9">
        <w:rPr>
          <w:rStyle w:val="Odwoanieprzypisudolnego"/>
          <w:lang w:val="en-GB"/>
        </w:rPr>
        <w:footnoteReference w:id="2"/>
      </w:r>
    </w:p>
    <w:p w14:paraId="73796A8E" w14:textId="65488C2D" w:rsidR="00F7373C" w:rsidRDefault="00C12B20" w:rsidP="00C37DA1">
      <w:pPr>
        <w:pStyle w:val="Lead"/>
        <w:rPr>
          <w:lang w:val="en-GB"/>
        </w:rPr>
      </w:pPr>
      <w:r w:rsidRPr="00320A4B">
        <mc:AlternateContent>
          <mc:Choice Requires="wps">
            <w:drawing>
              <wp:anchor distT="45720" distB="45720" distL="114300" distR="114300" simplePos="0" relativeHeight="251644416" behindDoc="0" locked="0" layoutInCell="1" allowOverlap="1" wp14:anchorId="2FC13F97" wp14:editId="789684CD">
                <wp:simplePos x="0" y="0"/>
                <wp:positionH relativeFrom="margin">
                  <wp:posOffset>-43815</wp:posOffset>
                </wp:positionH>
                <wp:positionV relativeFrom="paragraph">
                  <wp:posOffset>62865</wp:posOffset>
                </wp:positionV>
                <wp:extent cx="2133600" cy="1240155"/>
                <wp:effectExtent l="0" t="0" r="0" b="0"/>
                <wp:wrapSquare wrapText="bothSides"/>
                <wp:docPr id="6" name="Pole tekstowe 2" descr="Activity rate of persons aged 15-89 years - 58.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240155"/>
                        </a:xfrm>
                        <a:prstGeom prst="roundRect">
                          <a:avLst/>
                        </a:prstGeom>
                        <a:solidFill>
                          <a:srgbClr val="001D77"/>
                        </a:solidFill>
                        <a:ln w="9525">
                          <a:noFill/>
                          <a:miter lim="800000"/>
                          <a:headEnd/>
                          <a:tailEnd/>
                        </a:ln>
                      </wps:spPr>
                      <wps:txbx>
                        <w:txbxContent>
                          <w:p w14:paraId="3109E173" w14:textId="4D6C860F"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231942">
                              <w:rPr>
                                <w:rFonts w:ascii="Fira Sans SemiBold" w:hAnsi="Fira Sans SemiBold"/>
                                <w:color w:val="FFFFFF" w:themeColor="background1"/>
                                <w:sz w:val="72"/>
                                <w:lang w:val="en-GB"/>
                              </w:rPr>
                              <w:t>9</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Activity rate of persons aged 15-89 years - 58.9%&#10;" style="position:absolute;margin-left:-3.45pt;margin-top:4.95pt;width:168pt;height:97.65pt;z-index:251644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" fillcolor="#001d77" stroked="f">
                <v:stroke joinstyle="miter"/>
                <v:textbox>
                  <w:txbxContent>
                    <w:p w14:paraId="3109E173" w14:textId="4D6C860F" w:rsidR="00B27EAD" w:rsidRPr="00043F4E" w:rsidRDefault="00B27EAD" w:rsidP="00AD1045">
                      <w:pPr>
                        <w:spacing w:after="0" w:line="240" w:lineRule="auto"/>
                        <w:jc w:val="center"/>
                        <w:rPr>
                          <w:rFonts w:ascii="Fira Sans SemiBold" w:hAnsi="Fira Sans SemiBold"/>
                          <w:color w:val="FFFFFF" w:themeColor="background1"/>
                          <w:sz w:val="72"/>
                          <w:lang w:val="en-GB"/>
                        </w:rPr>
                      </w:pPr>
                      <w:r w:rsidRPr="00043F4E">
                        <w:rPr>
                          <w:rFonts w:ascii="Fira Sans SemiBold" w:hAnsi="Fira Sans SemiBold"/>
                          <w:color w:val="FFFFFF" w:themeColor="background1"/>
                          <w:sz w:val="72"/>
                          <w:lang w:val="en-GB"/>
                        </w:rPr>
                        <w:t>5</w:t>
                      </w:r>
                      <w:r>
                        <w:rPr>
                          <w:rFonts w:ascii="Fira Sans SemiBold" w:hAnsi="Fira Sans SemiBold"/>
                          <w:color w:val="FFFFFF" w:themeColor="background1"/>
                          <w:sz w:val="72"/>
                          <w:lang w:val="en-GB"/>
                        </w:rPr>
                        <w:t>8.</w:t>
                      </w:r>
                      <w:r w:rsidR="00231942">
                        <w:rPr>
                          <w:rFonts w:ascii="Fira Sans SemiBold" w:hAnsi="Fira Sans SemiBold"/>
                          <w:color w:val="FFFFFF" w:themeColor="background1"/>
                          <w:sz w:val="72"/>
                          <w:lang w:val="en-GB"/>
                        </w:rPr>
                        <w:t>9</w:t>
                      </w:r>
                      <w:r w:rsidRPr="00043F4E">
                        <w:rPr>
                          <w:rFonts w:ascii="Fira Sans SemiBold" w:hAnsi="Fira Sans SemiBold"/>
                          <w:color w:val="FFFFFF" w:themeColor="background1"/>
                          <w:sz w:val="72"/>
                          <w:lang w:val="en-GB"/>
                        </w:rPr>
                        <w:t>%</w:t>
                      </w:r>
                    </w:p>
                    <w:p w14:paraId="1D850DB5" w14:textId="77777777" w:rsidR="00C12B20" w:rsidRDefault="00B27EAD" w:rsidP="00AD1045">
                      <w:pPr>
                        <w:pStyle w:val="tekstnaniebieskimtle"/>
                        <w:spacing w:before="120"/>
                        <w:jc w:val="center"/>
                        <w:rPr>
                          <w:lang w:val="en-GB"/>
                        </w:rPr>
                      </w:pPr>
                      <w:r w:rsidRPr="00043F4E">
                        <w:rPr>
                          <w:lang w:val="en-GB"/>
                        </w:rPr>
                        <w:t xml:space="preserve">Activity rate of persons </w:t>
                      </w:r>
                    </w:p>
                    <w:p w14:paraId="631AC713" w14:textId="45E92D8B" w:rsidR="00B27EAD" w:rsidRPr="00043F4E" w:rsidRDefault="00B27EAD" w:rsidP="00C12B20">
                      <w:pPr>
                        <w:pStyle w:val="tekstnaniebieskimtle"/>
                        <w:spacing w:after="100" w:afterAutospacing="1"/>
                        <w:jc w:val="center"/>
                        <w:rPr>
                          <w:color w:val="FFFFFF" w:themeColor="background1"/>
                          <w:sz w:val="18"/>
                          <w:szCs w:val="20"/>
                          <w:lang w:val="en-GB"/>
                        </w:rPr>
                      </w:pPr>
                      <w:r w:rsidRPr="00043F4E">
                        <w:rPr>
                          <w:lang w:val="en-GB"/>
                        </w:rPr>
                        <w:t>aged 15-89</w:t>
                      </w:r>
                    </w:p>
                    <w:p w14:paraId="1B4DB790" w14:textId="77777777" w:rsidR="00B27EAD" w:rsidRPr="00D958CD" w:rsidRDefault="00B27EAD" w:rsidP="00705190">
                      <w:pPr>
                        <w:pStyle w:val="Opiswskanika"/>
                        <w:rPr>
                          <w:color w:val="FF0000"/>
                          <w:lang w:val="en-US"/>
                        </w:rPr>
                      </w:pPr>
                    </w:p>
                  </w:txbxContent>
                </v:textbox>
                <w10:wrap type="square" anchorx="margin"/>
              </v:roundrect>
            </w:pict>
          </mc:Fallback>
        </mc:AlternateContent>
      </w:r>
      <w:r w:rsidR="00D93643" w:rsidRPr="009554A3">
        <w:rPr>
          <w:color w:val="000000" w:themeColor="text1"/>
          <w:lang w:val="en-GB"/>
        </w:rPr>
        <w:t>In</w:t>
      </w:r>
      <w:r w:rsidR="001B1A05" w:rsidRPr="009554A3">
        <w:rPr>
          <w:color w:val="000000" w:themeColor="text1"/>
          <w:lang w:val="en-GB"/>
        </w:rPr>
        <w:t xml:space="preserve"> </w:t>
      </w:r>
      <w:r w:rsidR="00D93643" w:rsidRPr="009554A3">
        <w:rPr>
          <w:color w:val="000000" w:themeColor="text1"/>
          <w:lang w:val="en-GB"/>
        </w:rPr>
        <w:t xml:space="preserve">the </w:t>
      </w:r>
      <w:r w:rsidR="00231942">
        <w:rPr>
          <w:color w:val="000000" w:themeColor="text1"/>
          <w:lang w:val="en-GB"/>
        </w:rPr>
        <w:t>fourth</w:t>
      </w:r>
      <w:r w:rsidR="00337A60">
        <w:rPr>
          <w:color w:val="000000" w:themeColor="text1"/>
          <w:lang w:val="en-GB"/>
        </w:rPr>
        <w:t xml:space="preserve"> </w:t>
      </w:r>
      <w:r w:rsidR="00D93643" w:rsidRPr="009554A3">
        <w:rPr>
          <w:color w:val="000000" w:themeColor="text1"/>
          <w:lang w:val="en-GB"/>
        </w:rPr>
        <w:t>quarter of 202</w:t>
      </w:r>
      <w:r w:rsidR="00CC0431">
        <w:rPr>
          <w:color w:val="000000" w:themeColor="text1"/>
          <w:lang w:val="en-GB"/>
        </w:rPr>
        <w:t>3</w:t>
      </w:r>
      <w:r w:rsidR="00D93643" w:rsidRPr="009554A3">
        <w:rPr>
          <w:color w:val="000000" w:themeColor="text1"/>
          <w:lang w:val="en-GB"/>
        </w:rPr>
        <w:t xml:space="preserve">, </w:t>
      </w:r>
      <w:r w:rsidR="00C659BB" w:rsidRPr="009554A3">
        <w:rPr>
          <w:lang w:val="en-GB"/>
        </w:rPr>
        <w:t xml:space="preserve">economically active persons accounted for </w:t>
      </w:r>
      <w:r w:rsidR="001B1A05" w:rsidRPr="009554A3">
        <w:rPr>
          <w:color w:val="000000" w:themeColor="text1"/>
          <w:lang w:val="en-GB"/>
        </w:rPr>
        <w:t>58</w:t>
      </w:r>
      <w:r w:rsidR="00D93643" w:rsidRPr="009554A3">
        <w:rPr>
          <w:color w:val="000000" w:themeColor="text1"/>
          <w:lang w:val="en-GB"/>
        </w:rPr>
        <w:t>.</w:t>
      </w:r>
      <w:r w:rsidR="00231942">
        <w:rPr>
          <w:color w:val="000000" w:themeColor="text1"/>
          <w:lang w:val="en-GB"/>
        </w:rPr>
        <w:t>9</w:t>
      </w:r>
      <w:r w:rsidR="001B1A05" w:rsidRPr="009554A3">
        <w:rPr>
          <w:color w:val="000000" w:themeColor="text1"/>
          <w:lang w:val="en-GB"/>
        </w:rPr>
        <w:t>%</w:t>
      </w:r>
      <w:r w:rsidR="006378D6" w:rsidRPr="006378D6">
        <w:rPr>
          <w:color w:val="000000" w:themeColor="text1"/>
          <w:lang w:val="en-GB"/>
        </w:rPr>
        <w:t xml:space="preserve"> </w:t>
      </w:r>
      <w:r w:rsidR="006378D6">
        <w:rPr>
          <w:color w:val="000000" w:themeColor="text1"/>
          <w:lang w:val="en-GB"/>
        </w:rPr>
        <w:t>o</w:t>
      </w:r>
      <w:r w:rsidR="008663A4" w:rsidRPr="008663A4">
        <w:rPr>
          <w:color w:val="000000" w:themeColor="text1"/>
          <w:lang w:val="en-GB"/>
        </w:rPr>
        <w:t>f the population</w:t>
      </w:r>
      <w:r w:rsidR="006378D6">
        <w:rPr>
          <w:rStyle w:val="Odwoanieprzypisudolnego"/>
          <w:color w:val="000000" w:themeColor="text1"/>
          <w:lang w:val="en-GB"/>
        </w:rPr>
        <w:footnoteReference w:id="3"/>
      </w:r>
      <w:r w:rsidR="008663A4" w:rsidRPr="008663A4">
        <w:rPr>
          <w:color w:val="000000" w:themeColor="text1"/>
          <w:lang w:val="en-GB"/>
        </w:rPr>
        <w:t xml:space="preserve"> aged 15-89</w:t>
      </w:r>
      <w:r w:rsidR="008663A4">
        <w:rPr>
          <w:color w:val="000000" w:themeColor="text1"/>
          <w:lang w:val="en-GB"/>
        </w:rPr>
        <w:t>.</w:t>
      </w:r>
      <w:r w:rsidR="008663A4" w:rsidRPr="008663A4">
        <w:rPr>
          <w:color w:val="000000" w:themeColor="text1"/>
          <w:lang w:val="en-GB"/>
        </w:rPr>
        <w:t xml:space="preserve"> </w:t>
      </w:r>
      <w:r w:rsidR="00231942" w:rsidRPr="00231942">
        <w:rPr>
          <w:color w:val="000000" w:themeColor="text1"/>
          <w:lang w:val="en-GB"/>
        </w:rPr>
        <w:t xml:space="preserve">This </w:t>
      </w:r>
      <w:r w:rsidR="00231942">
        <w:rPr>
          <w:color w:val="000000" w:themeColor="text1"/>
          <w:lang w:val="en-GB"/>
        </w:rPr>
        <w:t>indicator</w:t>
      </w:r>
      <w:r w:rsidR="00231942" w:rsidRPr="00231942">
        <w:rPr>
          <w:color w:val="000000" w:themeColor="text1"/>
          <w:lang w:val="en-GB"/>
        </w:rPr>
        <w:t xml:space="preserve"> was higher than in the  </w:t>
      </w:r>
      <w:r w:rsidR="00231942">
        <w:rPr>
          <w:color w:val="000000" w:themeColor="text1"/>
          <w:lang w:val="en-GB"/>
        </w:rPr>
        <w:t>thi</w:t>
      </w:r>
      <w:r w:rsidR="00231942" w:rsidRPr="00231942">
        <w:rPr>
          <w:color w:val="000000" w:themeColor="text1"/>
          <w:lang w:val="en-GB"/>
        </w:rPr>
        <w:t>rd quarter of 2023 (by 0.4 p</w:t>
      </w:r>
      <w:r w:rsidR="00684629">
        <w:rPr>
          <w:color w:val="000000" w:themeColor="text1"/>
          <w:lang w:val="en-GB"/>
        </w:rPr>
        <w:t>p</w:t>
      </w:r>
      <w:r w:rsidR="008862C2">
        <w:rPr>
          <w:color w:val="000000" w:themeColor="text1"/>
          <w:lang w:val="en-GB"/>
        </w:rPr>
        <w:t>.</w:t>
      </w:r>
      <w:r w:rsidR="00231942" w:rsidRPr="00231942">
        <w:rPr>
          <w:color w:val="000000" w:themeColor="text1"/>
          <w:lang w:val="en-GB"/>
        </w:rPr>
        <w:t xml:space="preserve">) </w:t>
      </w:r>
      <w:r w:rsidR="00E50D8C">
        <w:rPr>
          <w:color w:val="000000" w:themeColor="text1"/>
          <w:lang w:val="en-GB"/>
        </w:rPr>
        <w:t>as well as</w:t>
      </w:r>
      <w:r w:rsidR="00231942" w:rsidRPr="00231942">
        <w:rPr>
          <w:color w:val="000000" w:themeColor="text1"/>
          <w:lang w:val="en-GB"/>
        </w:rPr>
        <w:t xml:space="preserve"> in the fourth quarter of 2022 (by 0.2 p</w:t>
      </w:r>
      <w:r w:rsidR="00684629">
        <w:rPr>
          <w:color w:val="000000" w:themeColor="text1"/>
          <w:lang w:val="en-GB"/>
        </w:rPr>
        <w:t>p</w:t>
      </w:r>
      <w:r w:rsidR="008862C2">
        <w:rPr>
          <w:color w:val="000000" w:themeColor="text1"/>
          <w:lang w:val="en-GB"/>
        </w:rPr>
        <w:t>.</w:t>
      </w:r>
      <w:r w:rsidR="00231942" w:rsidRPr="00231942">
        <w:rPr>
          <w:color w:val="000000" w:themeColor="text1"/>
          <w:lang w:val="en-GB"/>
        </w:rPr>
        <w:t xml:space="preserve">). </w:t>
      </w:r>
      <w:r w:rsidR="00E65848">
        <w:rPr>
          <w:color w:val="000000" w:themeColor="text1"/>
          <w:lang w:val="en-GB"/>
        </w:rPr>
        <w:t>The activity rate a</w:t>
      </w:r>
      <w:r w:rsidR="00231942" w:rsidRPr="00231942">
        <w:rPr>
          <w:color w:val="000000" w:themeColor="text1"/>
          <w:lang w:val="en-GB"/>
        </w:rPr>
        <w:t xml:space="preserve">mong men </w:t>
      </w:r>
      <w:r w:rsidR="00F02FA0">
        <w:rPr>
          <w:rFonts w:eastAsia="Times New Roman" w:cs="Times New Roman"/>
          <w:lang w:val="en-GB"/>
        </w:rPr>
        <w:t>amounted to</w:t>
      </w:r>
      <w:r w:rsidR="00231942" w:rsidRPr="00231942">
        <w:rPr>
          <w:color w:val="000000" w:themeColor="text1"/>
          <w:lang w:val="en-GB"/>
        </w:rPr>
        <w:t xml:space="preserve"> 66.0</w:t>
      </w:r>
      <w:r w:rsidR="00231942">
        <w:rPr>
          <w:color w:val="000000" w:themeColor="text1"/>
          <w:lang w:val="en-GB"/>
        </w:rPr>
        <w:t>%</w:t>
      </w:r>
      <w:r w:rsidR="00231942" w:rsidRPr="00231942">
        <w:rPr>
          <w:color w:val="000000" w:themeColor="text1"/>
          <w:lang w:val="en-GB"/>
        </w:rPr>
        <w:t xml:space="preserve"> and </w:t>
      </w:r>
      <w:r w:rsidR="00231942">
        <w:rPr>
          <w:color w:val="000000" w:themeColor="text1"/>
          <w:lang w:val="en-GB"/>
        </w:rPr>
        <w:t xml:space="preserve">among women </w:t>
      </w:r>
      <w:r w:rsidR="00231942" w:rsidRPr="00231942">
        <w:rPr>
          <w:color w:val="000000" w:themeColor="text1"/>
          <w:lang w:val="en-GB"/>
        </w:rPr>
        <w:t>52.3</w:t>
      </w:r>
      <w:r w:rsidR="00231942">
        <w:rPr>
          <w:color w:val="000000" w:themeColor="text1"/>
          <w:lang w:val="en-GB"/>
        </w:rPr>
        <w:t>%.</w:t>
      </w:r>
    </w:p>
    <w:p w14:paraId="2B297397" w14:textId="09807AAC" w:rsidR="00D821AA" w:rsidRDefault="00D821AA" w:rsidP="00684629">
      <w:pPr>
        <w:pStyle w:val="Nagwek1"/>
        <w:spacing w:before="0" w:after="0"/>
        <w:rPr>
          <w:lang w:val="en-GB"/>
        </w:rPr>
      </w:pPr>
    </w:p>
    <w:p w14:paraId="20EEC4FE" w14:textId="77777777" w:rsidR="00684629" w:rsidRPr="00684629" w:rsidRDefault="00684629" w:rsidP="00684629">
      <w:pPr>
        <w:spacing w:before="0" w:after="0"/>
        <w:rPr>
          <w:lang w:val="en-GB" w:eastAsia="pl-PL"/>
        </w:rPr>
      </w:pPr>
    </w:p>
    <w:p w14:paraId="25B29E1C" w14:textId="5D46B54A" w:rsidR="002919DE" w:rsidRPr="0053285E" w:rsidRDefault="0074724E" w:rsidP="00C37DA1">
      <w:pPr>
        <w:pStyle w:val="Nagwek1"/>
        <w:spacing w:before="120"/>
        <w:rPr>
          <w:lang w:val="en-GB"/>
        </w:rPr>
      </w:pPr>
      <w:r w:rsidRPr="0053285E">
        <w:rPr>
          <w:b/>
          <w:noProof/>
        </w:rPr>
        <mc:AlternateContent>
          <mc:Choice Requires="wps">
            <w:drawing>
              <wp:anchor distT="45720" distB="45720" distL="114300" distR="114300" simplePos="0" relativeHeight="251642368" behindDoc="1" locked="0" layoutInCell="1" allowOverlap="1" wp14:anchorId="6367A9BC" wp14:editId="63199EBE">
                <wp:simplePos x="0" y="0"/>
                <wp:positionH relativeFrom="column">
                  <wp:posOffset>5273040</wp:posOffset>
                </wp:positionH>
                <wp:positionV relativeFrom="paragraph">
                  <wp:posOffset>109220</wp:posOffset>
                </wp:positionV>
                <wp:extent cx="1724025" cy="1630680"/>
                <wp:effectExtent l="0" t="0" r="0" b="0"/>
                <wp:wrapTight wrapText="bothSides">
                  <wp:wrapPolygon edited="0">
                    <wp:start x="716" y="0"/>
                    <wp:lineTo x="716" y="21196"/>
                    <wp:lineTo x="20765" y="21196"/>
                    <wp:lineTo x="20765" y="0"/>
                    <wp:lineTo x="716" y="0"/>
                  </wp:wrapPolygon>
                </wp:wrapTight>
                <wp:docPr id="2" name="Pole tekstowe 2" descr="Activity rate for the population aged 15-89 compared to the previous quarter increased among men and women. Over the year, an increase was noted among women and a decrease among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630680"/>
                        </a:xfrm>
                        <a:prstGeom prst="rect">
                          <a:avLst/>
                        </a:prstGeom>
                        <a:noFill/>
                        <a:ln w="9525">
                          <a:noFill/>
                          <a:miter lim="800000"/>
                          <a:headEnd/>
                          <a:tailEnd/>
                        </a:ln>
                      </wps:spPr>
                      <wps:txbx>
                        <w:txbxContent>
                          <w:p w14:paraId="66113316" w14:textId="5192A74D" w:rsidR="00B27EAD" w:rsidRPr="00953A99" w:rsidRDefault="00B27EAD" w:rsidP="00804EA2">
                            <w:pPr>
                              <w:pStyle w:val="tekstzboku"/>
                              <w:rPr>
                                <w:lang w:val="en-GB"/>
                              </w:rPr>
                            </w:pPr>
                            <w:r w:rsidRPr="00A8798D">
                              <w:rPr>
                                <w:lang w:val="en-GB"/>
                              </w:rPr>
                              <w:t xml:space="preserve">Activity rate </w:t>
                            </w:r>
                            <w:r>
                              <w:rPr>
                                <w:lang w:val="en-GB"/>
                              </w:rPr>
                              <w:t>for the population aged</w:t>
                            </w:r>
                            <w:r w:rsidRPr="00A8798D">
                              <w:rPr>
                                <w:lang w:val="en-GB"/>
                              </w:rPr>
                              <w:t xml:space="preserve"> 15-89</w:t>
                            </w:r>
                            <w:r>
                              <w:rPr>
                                <w:lang w:val="en-GB"/>
                              </w:rPr>
                              <w:t xml:space="preserve"> </w:t>
                            </w:r>
                            <w:r w:rsidRPr="00953A99">
                              <w:rPr>
                                <w:lang w:val="en-GB"/>
                              </w:rPr>
                              <w:t xml:space="preserve">compared to the previous quarter </w:t>
                            </w:r>
                            <w:r>
                              <w:rPr>
                                <w:lang w:val="en-GB"/>
                              </w:rPr>
                              <w:t>increased</w:t>
                            </w:r>
                            <w:r w:rsidRPr="00953A99">
                              <w:rPr>
                                <w:lang w:val="en-GB"/>
                              </w:rPr>
                              <w:t xml:space="preserve"> among </w:t>
                            </w:r>
                            <w:r w:rsidR="00C37DA1">
                              <w:rPr>
                                <w:lang w:val="en-GB"/>
                              </w:rPr>
                              <w:t xml:space="preserve">men and </w:t>
                            </w:r>
                            <w:r>
                              <w:rPr>
                                <w:lang w:val="en-GB"/>
                              </w:rPr>
                              <w:t>wo</w:t>
                            </w:r>
                            <w:r w:rsidRPr="00953A99">
                              <w:rPr>
                                <w:lang w:val="en-GB"/>
                              </w:rPr>
                              <w:t>men</w:t>
                            </w:r>
                            <w:r w:rsidR="00C37DA1">
                              <w:rPr>
                                <w:lang w:val="en-GB"/>
                              </w:rPr>
                              <w:t>.</w:t>
                            </w:r>
                            <w:r w:rsidRPr="00953A99">
                              <w:rPr>
                                <w:lang w:val="en-GB"/>
                              </w:rPr>
                              <w:t xml:space="preserve"> </w:t>
                            </w:r>
                            <w:r w:rsidR="007B03DC" w:rsidRPr="007B03DC">
                              <w:rPr>
                                <w:lang w:val="en-GB"/>
                              </w:rPr>
                              <w:t xml:space="preserve">Over the year, an increase was </w:t>
                            </w:r>
                            <w:r w:rsidR="007B03DC">
                              <w:rPr>
                                <w:lang w:val="en-GB"/>
                              </w:rPr>
                              <w:t>noted</w:t>
                            </w:r>
                            <w:r w:rsidR="007B03DC" w:rsidRPr="007B03DC">
                              <w:rPr>
                                <w:lang w:val="en-GB"/>
                              </w:rPr>
                              <w:t xml:space="preserve"> among women and a</w:t>
                            </w:r>
                            <w:r w:rsidR="007B03DC">
                              <w:rPr>
                                <w:lang w:val="en-GB"/>
                              </w:rPr>
                              <w:t> </w:t>
                            </w:r>
                            <w:r w:rsidR="007B03DC" w:rsidRPr="007B03DC">
                              <w:rPr>
                                <w:lang w:val="en-GB"/>
                              </w:rPr>
                              <w:t>decrease among 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Activity rate for the population aged 15-89 compared to the previous quarter increased among men and women. Over the year, an increase was noted among women and a decrease among men" style="position:absolute;margin-left:415.2pt;margin-top:8.6pt;width:135.75pt;height:128.4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" filled="f" stroked="f">
                <v:textbox>
                  <w:txbxContent>
                    <w:p w14:paraId="66113316" w14:textId="5192A74D" w:rsidR="00B27EAD" w:rsidRPr="00953A99" w:rsidRDefault="00B27EAD" w:rsidP="00804EA2">
                      <w:pPr>
                        <w:pStyle w:val="tekstzboku"/>
                        <w:rPr>
                          <w:lang w:val="en-GB"/>
                        </w:rPr>
                      </w:pPr>
                      <w:r w:rsidRPr="00A8798D">
                        <w:rPr>
                          <w:lang w:val="en-GB"/>
                        </w:rPr>
                        <w:t xml:space="preserve">Activity rate </w:t>
                      </w:r>
                      <w:r>
                        <w:rPr>
                          <w:lang w:val="en-GB"/>
                        </w:rPr>
                        <w:t>for the population aged</w:t>
                      </w:r>
                      <w:r w:rsidRPr="00A8798D">
                        <w:rPr>
                          <w:lang w:val="en-GB"/>
                        </w:rPr>
                        <w:t xml:space="preserve"> 15-89</w:t>
                      </w:r>
                      <w:r>
                        <w:rPr>
                          <w:lang w:val="en-GB"/>
                        </w:rPr>
                        <w:t xml:space="preserve"> </w:t>
                      </w:r>
                      <w:r w:rsidRPr="00953A99">
                        <w:rPr>
                          <w:lang w:val="en-GB"/>
                        </w:rPr>
                        <w:t xml:space="preserve">compared to the previous quarter </w:t>
                      </w:r>
                      <w:r>
                        <w:rPr>
                          <w:lang w:val="en-GB"/>
                        </w:rPr>
                        <w:t>increased</w:t>
                      </w:r>
                      <w:r w:rsidRPr="00953A99">
                        <w:rPr>
                          <w:lang w:val="en-GB"/>
                        </w:rPr>
                        <w:t xml:space="preserve"> among </w:t>
                      </w:r>
                      <w:r w:rsidR="00C37DA1">
                        <w:rPr>
                          <w:lang w:val="en-GB"/>
                        </w:rPr>
                        <w:t xml:space="preserve">men and </w:t>
                      </w:r>
                      <w:r>
                        <w:rPr>
                          <w:lang w:val="en-GB"/>
                        </w:rPr>
                        <w:t>wo</w:t>
                      </w:r>
                      <w:r w:rsidRPr="00953A99">
                        <w:rPr>
                          <w:lang w:val="en-GB"/>
                        </w:rPr>
                        <w:t>men</w:t>
                      </w:r>
                      <w:r w:rsidR="00C37DA1">
                        <w:rPr>
                          <w:lang w:val="en-GB"/>
                        </w:rPr>
                        <w:t>.</w:t>
                      </w:r>
                      <w:r w:rsidRPr="00953A99">
                        <w:rPr>
                          <w:lang w:val="en-GB"/>
                        </w:rPr>
                        <w:t xml:space="preserve"> </w:t>
                      </w:r>
                      <w:r w:rsidR="007B03DC" w:rsidRPr="007B03DC">
                        <w:rPr>
                          <w:lang w:val="en-GB"/>
                        </w:rPr>
                        <w:t xml:space="preserve">Over the year, an increase was </w:t>
                      </w:r>
                      <w:r w:rsidR="007B03DC">
                        <w:rPr>
                          <w:lang w:val="en-GB"/>
                        </w:rPr>
                        <w:t>noted</w:t>
                      </w:r>
                      <w:r w:rsidR="007B03DC" w:rsidRPr="007B03DC">
                        <w:rPr>
                          <w:lang w:val="en-GB"/>
                        </w:rPr>
                        <w:t xml:space="preserve"> among women and a</w:t>
                      </w:r>
                      <w:r w:rsidR="007B03DC">
                        <w:rPr>
                          <w:lang w:val="en-GB"/>
                        </w:rPr>
                        <w:t> </w:t>
                      </w:r>
                      <w:r w:rsidR="007B03DC" w:rsidRPr="007B03DC">
                        <w:rPr>
                          <w:lang w:val="en-GB"/>
                        </w:rPr>
                        <w:t>decrease among men</w:t>
                      </w:r>
                    </w:p>
                  </w:txbxContent>
                </v:textbox>
                <w10:wrap type="tight"/>
              </v:shape>
            </w:pict>
          </mc:Fallback>
        </mc:AlternateContent>
      </w:r>
      <w:r w:rsidR="008D11F9" w:rsidRPr="0053285E">
        <w:rPr>
          <w:lang w:val="en-GB"/>
        </w:rPr>
        <w:t>Economic activity of the population aged 15-89 by the LFS</w:t>
      </w:r>
      <w:r w:rsidR="008D11F9" w:rsidRPr="0053285E">
        <w:rPr>
          <w:rStyle w:val="Odwoanieprzypisudolnego"/>
          <w:lang w:val="en-GB"/>
        </w:rPr>
        <w:t xml:space="preserve"> </w:t>
      </w:r>
    </w:p>
    <w:p w14:paraId="4203E11C" w14:textId="74D15322" w:rsidR="001B1A05" w:rsidRPr="00804EA2" w:rsidRDefault="00D93643" w:rsidP="001B1A05">
      <w:pPr>
        <w:spacing w:line="288" w:lineRule="auto"/>
        <w:rPr>
          <w:rFonts w:eastAsia="Times New Roman" w:cs="Times New Roman"/>
          <w:szCs w:val="19"/>
          <w:lang w:val="en-GB" w:eastAsia="pl-PL"/>
        </w:rPr>
      </w:pPr>
      <w:r w:rsidRPr="00804EA2">
        <w:rPr>
          <w:rFonts w:eastAsia="Times New Roman" w:cs="Times New Roman"/>
          <w:szCs w:val="19"/>
          <w:lang w:val="en-GB" w:eastAsia="pl-PL"/>
        </w:rPr>
        <w:t>In</w:t>
      </w:r>
      <w:r w:rsidR="001B1A05" w:rsidRPr="00804EA2">
        <w:rPr>
          <w:rFonts w:eastAsia="Times New Roman" w:cs="Times New Roman"/>
          <w:szCs w:val="19"/>
          <w:lang w:val="en-GB" w:eastAsia="pl-PL"/>
        </w:rPr>
        <w:t xml:space="preserve"> </w:t>
      </w:r>
      <w:r w:rsidRPr="00804EA2">
        <w:rPr>
          <w:rFonts w:eastAsia="Times New Roman" w:cs="Times New Roman"/>
          <w:szCs w:val="19"/>
          <w:lang w:val="en-GB" w:eastAsia="pl-PL"/>
        </w:rPr>
        <w:t xml:space="preserve">the </w:t>
      </w:r>
      <w:r w:rsidR="00231942">
        <w:rPr>
          <w:rFonts w:eastAsia="Times New Roman" w:cs="Times New Roman"/>
          <w:szCs w:val="19"/>
          <w:lang w:val="en-GB" w:eastAsia="pl-PL"/>
        </w:rPr>
        <w:t>fourth</w:t>
      </w:r>
      <w:r w:rsidRPr="00804EA2">
        <w:rPr>
          <w:rFonts w:eastAsia="Times New Roman" w:cs="Times New Roman"/>
          <w:szCs w:val="19"/>
          <w:lang w:val="en-GB" w:eastAsia="pl-PL"/>
        </w:rPr>
        <w:t xml:space="preserve"> quarter of 202</w:t>
      </w:r>
      <w:r w:rsidR="005424F2">
        <w:rPr>
          <w:rFonts w:eastAsia="Times New Roman" w:cs="Times New Roman"/>
          <w:szCs w:val="19"/>
          <w:lang w:val="en-GB" w:eastAsia="pl-PL"/>
        </w:rPr>
        <w:t>3</w:t>
      </w:r>
      <w:r w:rsidR="00C659BB" w:rsidRPr="00804EA2">
        <w:rPr>
          <w:rFonts w:eastAsia="Times New Roman" w:cs="Times New Roman"/>
          <w:szCs w:val="19"/>
          <w:lang w:val="en-GB" w:eastAsia="pl-PL"/>
        </w:rPr>
        <w:t>, the number of economically active persons aged 15</w:t>
      </w:r>
      <w:r w:rsidR="001E1B9E">
        <w:rPr>
          <w:rFonts w:eastAsia="Times New Roman" w:cs="Times New Roman"/>
          <w:szCs w:val="19"/>
          <w:lang w:val="en-GB" w:eastAsia="pl-PL"/>
        </w:rPr>
        <w:t>-</w:t>
      </w:r>
      <w:r w:rsidR="00C659BB" w:rsidRPr="00804EA2">
        <w:rPr>
          <w:rFonts w:eastAsia="Times New Roman" w:cs="Times New Roman"/>
          <w:szCs w:val="19"/>
          <w:lang w:val="en-GB" w:eastAsia="pl-PL"/>
        </w:rPr>
        <w:t>89</w:t>
      </w:r>
      <w:r w:rsidR="00C12B20">
        <w:rPr>
          <w:rFonts w:eastAsia="Times New Roman" w:cs="Times New Roman"/>
          <w:szCs w:val="19"/>
          <w:lang w:val="en-GB" w:eastAsia="pl-PL"/>
        </w:rPr>
        <w:t xml:space="preserve"> </w:t>
      </w:r>
      <w:r w:rsidR="00972584">
        <w:rPr>
          <w:rFonts w:eastAsia="Times New Roman" w:cs="Times New Roman"/>
          <w:szCs w:val="19"/>
          <w:lang w:val="en-GB" w:eastAsia="pl-PL"/>
        </w:rPr>
        <w:t>amounted to</w:t>
      </w:r>
      <w:r w:rsidR="00972584" w:rsidRPr="00804EA2">
        <w:rPr>
          <w:rFonts w:eastAsia="Times New Roman" w:cs="Times New Roman"/>
          <w:szCs w:val="19"/>
          <w:lang w:val="en-GB" w:eastAsia="pl-PL"/>
        </w:rPr>
        <w:t xml:space="preserve"> </w:t>
      </w:r>
      <w:r w:rsidR="001B1A05" w:rsidRPr="00804EA2">
        <w:rPr>
          <w:rFonts w:eastAsia="Times New Roman" w:cs="Times New Roman"/>
          <w:szCs w:val="19"/>
          <w:lang w:val="en-GB" w:eastAsia="pl-PL"/>
        </w:rPr>
        <w:t>17</w:t>
      </w:r>
      <w:r w:rsidR="002D7BE9">
        <w:rPr>
          <w:rFonts w:eastAsia="Times New Roman" w:cs="Times New Roman"/>
          <w:szCs w:val="19"/>
          <w:lang w:val="en-GB" w:eastAsia="pl-PL"/>
        </w:rPr>
        <w:t> </w:t>
      </w:r>
      <w:r w:rsidR="00231942">
        <w:rPr>
          <w:rFonts w:eastAsia="Times New Roman" w:cs="Times New Roman"/>
          <w:szCs w:val="19"/>
          <w:lang w:val="en-GB" w:eastAsia="pl-PL"/>
        </w:rPr>
        <w:t>870</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of which</w:t>
      </w:r>
      <w:r w:rsidR="001B1A05" w:rsidRPr="00804EA2">
        <w:rPr>
          <w:rFonts w:eastAsia="Times New Roman" w:cs="Times New Roman"/>
          <w:szCs w:val="19"/>
          <w:lang w:val="en-GB" w:eastAsia="pl-PL"/>
        </w:rPr>
        <w:t>: 1</w:t>
      </w:r>
      <w:r w:rsidR="00231942">
        <w:rPr>
          <w:rFonts w:eastAsia="Times New Roman" w:cs="Times New Roman"/>
          <w:szCs w:val="19"/>
          <w:lang w:val="en-GB" w:eastAsia="pl-PL"/>
        </w:rPr>
        <w:t>7 323</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constituted employed persons</w:t>
      </w:r>
      <w:r w:rsidR="001B1A05" w:rsidRPr="00804EA2">
        <w:rPr>
          <w:rFonts w:eastAsia="Times New Roman" w:cs="Times New Roman"/>
          <w:szCs w:val="19"/>
          <w:lang w:val="en-GB" w:eastAsia="pl-PL"/>
        </w:rPr>
        <w:t xml:space="preserve">, </w:t>
      </w:r>
      <w:r w:rsidR="00804EA2">
        <w:rPr>
          <w:rFonts w:eastAsia="Times New Roman" w:cs="Times New Roman"/>
          <w:szCs w:val="19"/>
          <w:lang w:val="en-GB" w:eastAsia="pl-PL"/>
        </w:rPr>
        <w:t>while</w:t>
      </w:r>
      <w:r w:rsidR="001B1A05" w:rsidRPr="00804EA2">
        <w:rPr>
          <w:rFonts w:eastAsia="Times New Roman" w:cs="Times New Roman"/>
          <w:szCs w:val="19"/>
          <w:lang w:val="en-GB" w:eastAsia="pl-PL"/>
        </w:rPr>
        <w:t xml:space="preserve"> </w:t>
      </w:r>
      <w:r w:rsidR="00231942">
        <w:rPr>
          <w:rFonts w:eastAsia="Times New Roman" w:cs="Times New Roman"/>
          <w:szCs w:val="19"/>
          <w:lang w:val="en-GB" w:eastAsia="pl-PL"/>
        </w:rPr>
        <w:t>547</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 </w:t>
      </w:r>
      <w:r w:rsidR="00804EA2">
        <w:rPr>
          <w:rFonts w:eastAsia="Times New Roman" w:cs="Times New Roman"/>
          <w:szCs w:val="19"/>
          <w:lang w:val="en-GB" w:eastAsia="pl-PL"/>
        </w:rPr>
        <w:t>the unemployed</w:t>
      </w:r>
      <w:r w:rsidR="001B1A05" w:rsidRPr="00804EA2">
        <w:rPr>
          <w:rFonts w:eastAsia="Times New Roman" w:cs="Times New Roman"/>
          <w:szCs w:val="19"/>
          <w:lang w:val="en-GB" w:eastAsia="pl-PL"/>
        </w:rPr>
        <w:t xml:space="preserve">. </w:t>
      </w:r>
      <w:r w:rsidR="00436B39">
        <w:rPr>
          <w:rFonts w:eastAsia="Times New Roman" w:cs="Times New Roman"/>
          <w:szCs w:val="19"/>
          <w:lang w:val="en-GB" w:eastAsia="pl-PL"/>
        </w:rPr>
        <w:t xml:space="preserve">The population of economically inactive persons in </w:t>
      </w:r>
      <w:r w:rsidR="00E50D8C">
        <w:rPr>
          <w:rFonts w:eastAsia="Times New Roman" w:cs="Times New Roman"/>
          <w:szCs w:val="19"/>
          <w:lang w:val="en-GB" w:eastAsia="pl-PL"/>
        </w:rPr>
        <w:t xml:space="preserve">this </w:t>
      </w:r>
      <w:r w:rsidR="00436B39">
        <w:rPr>
          <w:rFonts w:eastAsia="Times New Roman" w:cs="Times New Roman"/>
          <w:szCs w:val="19"/>
          <w:lang w:val="en-GB" w:eastAsia="pl-PL"/>
        </w:rPr>
        <w:t xml:space="preserve">age group </w:t>
      </w:r>
      <w:r w:rsidR="00436B39" w:rsidRPr="00237D76">
        <w:rPr>
          <w:rFonts w:eastAsia="Times New Roman" w:cs="Times New Roman"/>
          <w:szCs w:val="19"/>
          <w:lang w:val="en-GB" w:eastAsia="pl-PL"/>
        </w:rPr>
        <w:t>comprised</w:t>
      </w:r>
      <w:r w:rsidR="00436B39">
        <w:rPr>
          <w:rFonts w:eastAsia="Times New Roman" w:cs="Times New Roman"/>
          <w:szCs w:val="19"/>
          <w:lang w:val="en-GB" w:eastAsia="pl-PL"/>
        </w:rPr>
        <w:t xml:space="preserve"> </w:t>
      </w:r>
      <w:r w:rsidR="001B1A05" w:rsidRPr="00804EA2">
        <w:rPr>
          <w:rFonts w:eastAsia="Times New Roman" w:cs="Times New Roman"/>
          <w:szCs w:val="19"/>
          <w:lang w:val="en-GB" w:eastAsia="pl-PL"/>
        </w:rPr>
        <w:t>12</w:t>
      </w:r>
      <w:r w:rsidR="002D7BE9">
        <w:rPr>
          <w:rFonts w:eastAsia="Times New Roman" w:cs="Times New Roman"/>
          <w:szCs w:val="19"/>
          <w:lang w:val="en-GB" w:eastAsia="pl-PL"/>
        </w:rPr>
        <w:t> </w:t>
      </w:r>
      <w:r w:rsidR="00231942">
        <w:rPr>
          <w:rFonts w:eastAsia="Times New Roman" w:cs="Times New Roman"/>
          <w:szCs w:val="19"/>
          <w:lang w:val="en-GB" w:eastAsia="pl-PL"/>
        </w:rPr>
        <w:t>492</w:t>
      </w:r>
      <w:r w:rsidR="001B1A05" w:rsidRPr="00804EA2">
        <w:rPr>
          <w:rFonts w:eastAsia="Times New Roman" w:cs="Times New Roman"/>
          <w:szCs w:val="19"/>
          <w:lang w:val="en-GB" w:eastAsia="pl-PL"/>
        </w:rPr>
        <w:t xml:space="preserve"> </w:t>
      </w:r>
      <w:r w:rsidR="00684AFD" w:rsidRPr="00804EA2">
        <w:rPr>
          <w:rFonts w:eastAsia="Times New Roman" w:cs="Times New Roman"/>
          <w:szCs w:val="19"/>
          <w:lang w:val="en-GB" w:eastAsia="pl-PL"/>
        </w:rPr>
        <w:t>thousand</w:t>
      </w:r>
      <w:r w:rsidR="001B1A05" w:rsidRPr="00804EA2">
        <w:rPr>
          <w:rFonts w:eastAsia="Times New Roman" w:cs="Times New Roman"/>
          <w:szCs w:val="19"/>
          <w:lang w:val="en-GB" w:eastAsia="pl-PL"/>
        </w:rPr>
        <w:t xml:space="preserve"> </w:t>
      </w:r>
      <w:r w:rsidR="007071F2">
        <w:rPr>
          <w:rFonts w:eastAsia="Times New Roman" w:cs="Times New Roman"/>
          <w:szCs w:val="19"/>
          <w:lang w:val="en-GB" w:eastAsia="pl-PL"/>
        </w:rPr>
        <w:t>persons.</w:t>
      </w:r>
    </w:p>
    <w:p w14:paraId="31073AE8" w14:textId="1D6F3AB0" w:rsidR="00953A99" w:rsidRDefault="00231942" w:rsidP="00953A99">
      <w:pPr>
        <w:spacing w:line="288" w:lineRule="auto"/>
        <w:rPr>
          <w:rFonts w:eastAsia="Times New Roman" w:cs="Times New Roman"/>
          <w:szCs w:val="19"/>
          <w:lang w:val="en-GB" w:eastAsia="pl-PL"/>
        </w:rPr>
      </w:pPr>
      <w:r w:rsidRPr="00231942">
        <w:rPr>
          <w:rFonts w:eastAsia="Times New Roman" w:cs="Times New Roman"/>
          <w:szCs w:val="19"/>
          <w:lang w:val="en-GB" w:eastAsia="pl-PL"/>
        </w:rPr>
        <w:t xml:space="preserve">Population of economically active persons increased both compared to the </w:t>
      </w:r>
      <w:r>
        <w:rPr>
          <w:rFonts w:eastAsia="Times New Roman" w:cs="Times New Roman"/>
          <w:szCs w:val="19"/>
          <w:lang w:val="en-GB" w:eastAsia="pl-PL"/>
        </w:rPr>
        <w:t>third</w:t>
      </w:r>
      <w:r w:rsidRPr="00231942">
        <w:rPr>
          <w:rFonts w:eastAsia="Times New Roman" w:cs="Times New Roman"/>
          <w:szCs w:val="19"/>
          <w:lang w:val="en-GB" w:eastAsia="pl-PL"/>
        </w:rPr>
        <w:t xml:space="preserve"> quarter of 202</w:t>
      </w:r>
      <w:r>
        <w:rPr>
          <w:rFonts w:eastAsia="Times New Roman" w:cs="Times New Roman"/>
          <w:szCs w:val="19"/>
          <w:lang w:val="en-GB" w:eastAsia="pl-PL"/>
        </w:rPr>
        <w:t>3</w:t>
      </w:r>
      <w:r w:rsidRPr="00231942">
        <w:rPr>
          <w:rFonts w:eastAsia="Times New Roman" w:cs="Times New Roman"/>
          <w:szCs w:val="19"/>
          <w:lang w:val="en-GB" w:eastAsia="pl-PL"/>
        </w:rPr>
        <w:t xml:space="preserve"> by </w:t>
      </w:r>
      <w:r>
        <w:rPr>
          <w:rFonts w:eastAsia="Times New Roman" w:cs="Times New Roman"/>
          <w:szCs w:val="19"/>
          <w:lang w:val="en-GB" w:eastAsia="pl-PL"/>
        </w:rPr>
        <w:t>103</w:t>
      </w:r>
      <w:r w:rsidRPr="00231942">
        <w:rPr>
          <w:rFonts w:eastAsia="Times New Roman" w:cs="Times New Roman"/>
          <w:szCs w:val="19"/>
          <w:lang w:val="en-GB" w:eastAsia="pl-PL"/>
        </w:rPr>
        <w:t xml:space="preserve"> thousand, i.e. by 0.</w:t>
      </w:r>
      <w:r>
        <w:rPr>
          <w:rFonts w:eastAsia="Times New Roman" w:cs="Times New Roman"/>
          <w:szCs w:val="19"/>
          <w:lang w:val="en-GB" w:eastAsia="pl-PL"/>
        </w:rPr>
        <w:t>6</w:t>
      </w:r>
      <w:r w:rsidRPr="00231942">
        <w:rPr>
          <w:rFonts w:eastAsia="Times New Roman" w:cs="Times New Roman"/>
          <w:szCs w:val="19"/>
          <w:lang w:val="en-GB" w:eastAsia="pl-PL"/>
        </w:rPr>
        <w:t>%, and the f</w:t>
      </w:r>
      <w:r>
        <w:rPr>
          <w:rFonts w:eastAsia="Times New Roman" w:cs="Times New Roman"/>
          <w:szCs w:val="19"/>
          <w:lang w:val="en-GB" w:eastAsia="pl-PL"/>
        </w:rPr>
        <w:t>ourth</w:t>
      </w:r>
      <w:r w:rsidRPr="00231942">
        <w:rPr>
          <w:rFonts w:eastAsia="Times New Roman" w:cs="Times New Roman"/>
          <w:szCs w:val="19"/>
          <w:lang w:val="en-GB" w:eastAsia="pl-PL"/>
        </w:rPr>
        <w:t xml:space="preserve"> quarter of </w:t>
      </w:r>
      <w:r>
        <w:rPr>
          <w:rFonts w:eastAsia="Times New Roman" w:cs="Times New Roman"/>
          <w:szCs w:val="19"/>
          <w:lang w:val="en-GB" w:eastAsia="pl-PL"/>
        </w:rPr>
        <w:t>2022</w:t>
      </w:r>
      <w:r w:rsidRPr="00231942">
        <w:rPr>
          <w:rFonts w:eastAsia="Times New Roman" w:cs="Times New Roman"/>
          <w:szCs w:val="19"/>
          <w:lang w:val="en-GB" w:eastAsia="pl-PL"/>
        </w:rPr>
        <w:t xml:space="preserve">, by </w:t>
      </w:r>
      <w:r>
        <w:rPr>
          <w:rFonts w:eastAsia="Times New Roman" w:cs="Times New Roman"/>
          <w:szCs w:val="19"/>
          <w:lang w:val="en-GB" w:eastAsia="pl-PL"/>
        </w:rPr>
        <w:t>51</w:t>
      </w:r>
      <w:r w:rsidRPr="00231942">
        <w:rPr>
          <w:rFonts w:eastAsia="Times New Roman" w:cs="Times New Roman"/>
          <w:szCs w:val="19"/>
          <w:lang w:val="en-GB" w:eastAsia="pl-PL"/>
        </w:rPr>
        <w:t xml:space="preserve"> thousand, i.e. by 0.</w:t>
      </w:r>
      <w:r>
        <w:rPr>
          <w:rFonts w:eastAsia="Times New Roman" w:cs="Times New Roman"/>
          <w:szCs w:val="19"/>
          <w:lang w:val="en-GB" w:eastAsia="pl-PL"/>
        </w:rPr>
        <w:t>3</w:t>
      </w:r>
      <w:r w:rsidRPr="00231942">
        <w:rPr>
          <w:rFonts w:eastAsia="Times New Roman" w:cs="Times New Roman"/>
          <w:szCs w:val="19"/>
          <w:lang w:val="en-GB" w:eastAsia="pl-PL"/>
        </w:rPr>
        <w:t>%.</w:t>
      </w:r>
    </w:p>
    <w:p w14:paraId="4F2B24D0" w14:textId="73687E4C" w:rsidR="00E50D8C" w:rsidRDefault="00AA4992" w:rsidP="00E50D8C">
      <w:pPr>
        <w:spacing w:line="288" w:lineRule="auto"/>
        <w:ind w:left="708" w:hanging="708"/>
        <w:rPr>
          <w:rFonts w:eastAsia="Times New Roman" w:cs="Times New Roman"/>
          <w:b/>
          <w:szCs w:val="19"/>
          <w:lang w:val="en-GB" w:eastAsia="pl-PL"/>
        </w:rPr>
      </w:pPr>
      <w:r>
        <w:rPr>
          <w:noProof/>
          <w:shd w:val="clear" w:color="auto" w:fill="FFFFFF"/>
          <w:lang w:val="en-GB"/>
        </w:rPr>
        <w:drawing>
          <wp:anchor distT="0" distB="0" distL="114300" distR="114300" simplePos="0" relativeHeight="251690496" behindDoc="0" locked="0" layoutInCell="1" allowOverlap="1" wp14:anchorId="62D051CD" wp14:editId="246F867D">
            <wp:simplePos x="0" y="0"/>
            <wp:positionH relativeFrom="margin">
              <wp:align>center</wp:align>
            </wp:positionH>
            <wp:positionV relativeFrom="paragraph">
              <wp:posOffset>363855</wp:posOffset>
            </wp:positionV>
            <wp:extent cx="3719830" cy="2136140"/>
            <wp:effectExtent l="0" t="0" r="0" b="0"/>
            <wp:wrapSquare wrapText="bothSides"/>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8306"/>
                    <a:stretch/>
                  </pic:blipFill>
                  <pic:spPr bwMode="auto">
                    <a:xfrm>
                      <a:off x="0" y="0"/>
                      <a:ext cx="3719830" cy="2136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0D8C" w:rsidRPr="00E50D8C">
        <w:rPr>
          <w:rFonts w:eastAsia="Times New Roman" w:cs="Times New Roman"/>
          <w:b/>
          <w:szCs w:val="19"/>
          <w:lang w:val="en-GB" w:eastAsia="pl-PL"/>
        </w:rPr>
        <w:t>Chart</w:t>
      </w:r>
      <w:r w:rsidR="00CE2E7B">
        <w:rPr>
          <w:rFonts w:eastAsia="Times New Roman" w:cs="Times New Roman"/>
          <w:b/>
          <w:szCs w:val="19"/>
          <w:lang w:val="en-GB" w:eastAsia="pl-PL"/>
        </w:rPr>
        <w:t xml:space="preserve"> </w:t>
      </w:r>
      <w:r w:rsidR="00E50D8C" w:rsidRPr="00E50D8C">
        <w:rPr>
          <w:rFonts w:eastAsia="Times New Roman" w:cs="Times New Roman"/>
          <w:b/>
          <w:szCs w:val="19"/>
          <w:lang w:val="en-GB" w:eastAsia="pl-PL"/>
        </w:rPr>
        <w:t>1.</w:t>
      </w:r>
      <w:r w:rsidR="00E50D8C">
        <w:rPr>
          <w:rFonts w:eastAsia="Times New Roman" w:cs="Times New Roman"/>
          <w:b/>
          <w:szCs w:val="19"/>
          <w:lang w:val="en-GB" w:eastAsia="pl-PL"/>
        </w:rPr>
        <w:tab/>
      </w:r>
      <w:r w:rsidR="00E50D8C" w:rsidRPr="00E50D8C">
        <w:rPr>
          <w:rFonts w:eastAsia="Times New Roman" w:cs="Times New Roman"/>
          <w:b/>
          <w:szCs w:val="19"/>
          <w:lang w:val="en-GB" w:eastAsia="pl-PL"/>
        </w:rPr>
        <w:t>Structure of the population aged 15-89 by status on the labour market in the fourth quarter of 2023</w:t>
      </w:r>
    </w:p>
    <w:p w14:paraId="028A4B04" w14:textId="7D60534C" w:rsidR="00E50D8C" w:rsidRDefault="00E50D8C" w:rsidP="00AA4992">
      <w:pPr>
        <w:spacing w:before="0" w:after="0" w:line="288" w:lineRule="auto"/>
        <w:ind w:left="708" w:hanging="708"/>
        <w:rPr>
          <w:shd w:val="clear" w:color="auto" w:fill="FFFFFF"/>
          <w:lang w:val="en-GB"/>
        </w:rPr>
      </w:pPr>
    </w:p>
    <w:p w14:paraId="73EAEA86" w14:textId="0BB7A4F8" w:rsidR="00E50D8C" w:rsidRDefault="00E50D8C" w:rsidP="00AA4992">
      <w:pPr>
        <w:spacing w:before="0" w:after="0" w:line="288" w:lineRule="auto"/>
        <w:ind w:left="708" w:hanging="708"/>
        <w:rPr>
          <w:shd w:val="clear" w:color="auto" w:fill="FFFFFF"/>
          <w:lang w:val="en-GB"/>
        </w:rPr>
      </w:pPr>
    </w:p>
    <w:p w14:paraId="63C1177D" w14:textId="57D070A3" w:rsidR="00E50D8C" w:rsidRDefault="00E50D8C" w:rsidP="00AA4992">
      <w:pPr>
        <w:spacing w:before="0" w:after="0" w:line="288" w:lineRule="auto"/>
        <w:ind w:left="708" w:hanging="708"/>
        <w:rPr>
          <w:shd w:val="clear" w:color="auto" w:fill="FFFFFF"/>
          <w:lang w:val="en-GB"/>
        </w:rPr>
      </w:pPr>
    </w:p>
    <w:p w14:paraId="33A1C69D" w14:textId="77777777" w:rsidR="00E50D8C" w:rsidRDefault="00E50D8C" w:rsidP="00AA4992">
      <w:pPr>
        <w:spacing w:before="0" w:after="0" w:line="288" w:lineRule="auto"/>
        <w:ind w:left="708" w:hanging="708"/>
        <w:rPr>
          <w:shd w:val="clear" w:color="auto" w:fill="FFFFFF"/>
          <w:lang w:val="en-GB"/>
        </w:rPr>
      </w:pPr>
    </w:p>
    <w:p w14:paraId="11FFE2BB" w14:textId="4B59DE85" w:rsidR="00E50D8C" w:rsidRDefault="00E50D8C" w:rsidP="00AA4992">
      <w:pPr>
        <w:spacing w:before="0" w:after="0" w:line="288" w:lineRule="auto"/>
        <w:ind w:left="708" w:hanging="708"/>
        <w:rPr>
          <w:shd w:val="clear" w:color="auto" w:fill="FFFFFF"/>
          <w:lang w:val="en-GB"/>
        </w:rPr>
      </w:pPr>
    </w:p>
    <w:p w14:paraId="3214074B" w14:textId="1C17DD33" w:rsidR="00E50D8C" w:rsidRDefault="00E50D8C" w:rsidP="00AA4992">
      <w:pPr>
        <w:spacing w:before="0" w:after="0" w:line="288" w:lineRule="auto"/>
        <w:ind w:left="708" w:hanging="708"/>
        <w:rPr>
          <w:shd w:val="clear" w:color="auto" w:fill="FFFFFF"/>
          <w:lang w:val="en-GB"/>
        </w:rPr>
      </w:pPr>
    </w:p>
    <w:p w14:paraId="4A0D0E4A" w14:textId="46865099" w:rsidR="00E50D8C" w:rsidRDefault="00E50D8C" w:rsidP="00AA4992">
      <w:pPr>
        <w:spacing w:before="0" w:after="0" w:line="288" w:lineRule="auto"/>
        <w:rPr>
          <w:shd w:val="clear" w:color="auto" w:fill="FFFFFF"/>
          <w:lang w:val="en-GB"/>
        </w:rPr>
      </w:pPr>
    </w:p>
    <w:p w14:paraId="29CED28D" w14:textId="53DE6AB3" w:rsidR="00D00945" w:rsidRDefault="00D00945" w:rsidP="00AA4992">
      <w:pPr>
        <w:spacing w:before="0" w:after="0" w:line="288" w:lineRule="auto"/>
        <w:rPr>
          <w:shd w:val="clear" w:color="auto" w:fill="FFFFFF"/>
          <w:lang w:val="en-GB"/>
        </w:rPr>
      </w:pPr>
    </w:p>
    <w:p w14:paraId="73A58ED2" w14:textId="77777777" w:rsidR="00AA4992" w:rsidRDefault="00AA4992" w:rsidP="00AA4992">
      <w:pPr>
        <w:spacing w:before="0" w:after="0" w:line="288" w:lineRule="auto"/>
        <w:rPr>
          <w:shd w:val="clear" w:color="auto" w:fill="FFFFFF"/>
          <w:lang w:val="en-GB"/>
        </w:rPr>
      </w:pPr>
    </w:p>
    <w:p w14:paraId="552132E1" w14:textId="77777777" w:rsidR="00AA4992" w:rsidRDefault="00AA4992" w:rsidP="00AA4992">
      <w:pPr>
        <w:spacing w:before="0" w:after="0" w:line="288" w:lineRule="auto"/>
        <w:rPr>
          <w:shd w:val="clear" w:color="auto" w:fill="FFFFFF"/>
          <w:lang w:val="en-GB"/>
        </w:rPr>
      </w:pPr>
    </w:p>
    <w:p w14:paraId="728E0199" w14:textId="77777777" w:rsidR="00AA4992" w:rsidRDefault="00AA4992" w:rsidP="00AA4992">
      <w:pPr>
        <w:spacing w:before="0" w:after="0" w:line="288" w:lineRule="auto"/>
        <w:rPr>
          <w:shd w:val="clear" w:color="auto" w:fill="FFFFFF"/>
          <w:lang w:val="en-GB"/>
        </w:rPr>
      </w:pPr>
    </w:p>
    <w:p w14:paraId="504099C5" w14:textId="77777777" w:rsidR="00AA4992" w:rsidRDefault="00AA4992" w:rsidP="00AA4992">
      <w:pPr>
        <w:spacing w:before="0" w:after="0" w:line="288" w:lineRule="auto"/>
        <w:rPr>
          <w:shd w:val="clear" w:color="auto" w:fill="FFFFFF"/>
          <w:lang w:val="en-GB"/>
        </w:rPr>
      </w:pPr>
    </w:p>
    <w:p w14:paraId="6B6A25AB" w14:textId="4CE0343B" w:rsidR="00E50D8C" w:rsidRPr="00E50D8C" w:rsidRDefault="00E50D8C" w:rsidP="00AA4992">
      <w:pPr>
        <w:spacing w:before="240" w:line="288" w:lineRule="auto"/>
        <w:rPr>
          <w:rFonts w:eastAsia="Times New Roman" w:cs="Times New Roman"/>
          <w:b/>
          <w:szCs w:val="19"/>
          <w:lang w:val="en-GB" w:eastAsia="pl-PL"/>
        </w:rPr>
      </w:pPr>
      <w:r>
        <w:rPr>
          <w:shd w:val="clear" w:color="auto" w:fill="FFFFFF"/>
          <w:lang w:val="en-GB"/>
        </w:rPr>
        <w:t>The activity rate of persons aged 15-89 i</w:t>
      </w:r>
      <w:r w:rsidRPr="00184B71">
        <w:rPr>
          <w:shd w:val="clear" w:color="auto" w:fill="FFFFFF"/>
          <w:lang w:val="en-GB"/>
        </w:rPr>
        <w:t xml:space="preserve">n the </w:t>
      </w:r>
      <w:r>
        <w:rPr>
          <w:shd w:val="clear" w:color="auto" w:fill="FFFFFF"/>
          <w:lang w:val="en-GB"/>
        </w:rPr>
        <w:t>fourth</w:t>
      </w:r>
      <w:r w:rsidRPr="00184B71">
        <w:rPr>
          <w:shd w:val="clear" w:color="auto" w:fill="FFFFFF"/>
          <w:lang w:val="en-GB"/>
        </w:rPr>
        <w:t xml:space="preserve"> quarter of 202</w:t>
      </w:r>
      <w:r>
        <w:rPr>
          <w:shd w:val="clear" w:color="auto" w:fill="FFFFFF"/>
          <w:lang w:val="en-GB"/>
        </w:rPr>
        <w:t>3</w:t>
      </w:r>
      <w:r w:rsidRPr="00184B71">
        <w:rPr>
          <w:shd w:val="clear" w:color="auto" w:fill="FFFFFF"/>
          <w:lang w:val="en-GB"/>
        </w:rPr>
        <w:t xml:space="preserve"> was </w:t>
      </w:r>
      <w:r>
        <w:rPr>
          <w:shd w:val="clear" w:color="auto" w:fill="FFFFFF"/>
          <w:lang w:val="en-GB"/>
        </w:rPr>
        <w:t>higher</w:t>
      </w:r>
      <w:r w:rsidRPr="00184B71">
        <w:rPr>
          <w:shd w:val="clear" w:color="auto" w:fill="FFFFFF"/>
          <w:lang w:val="en-GB"/>
        </w:rPr>
        <w:t xml:space="preserve"> among men </w:t>
      </w:r>
      <w:r>
        <w:rPr>
          <w:shd w:val="clear" w:color="auto" w:fill="FFFFFF"/>
          <w:lang w:val="en-GB"/>
        </w:rPr>
        <w:t xml:space="preserve">and accounted for </w:t>
      </w:r>
      <w:r w:rsidRPr="00184B71">
        <w:rPr>
          <w:shd w:val="clear" w:color="auto" w:fill="FFFFFF"/>
          <w:lang w:val="en-GB"/>
        </w:rPr>
        <w:t>6</w:t>
      </w:r>
      <w:r>
        <w:rPr>
          <w:shd w:val="clear" w:color="auto" w:fill="FFFFFF"/>
          <w:lang w:val="en-GB"/>
        </w:rPr>
        <w:t>6.0</w:t>
      </w:r>
      <w:r w:rsidRPr="00184B71">
        <w:rPr>
          <w:shd w:val="clear" w:color="auto" w:fill="FFFFFF"/>
          <w:lang w:val="en-GB"/>
        </w:rPr>
        <w:t xml:space="preserve">%, </w:t>
      </w:r>
      <w:r>
        <w:rPr>
          <w:shd w:val="clear" w:color="auto" w:fill="FFFFFF"/>
          <w:lang w:val="en-GB"/>
        </w:rPr>
        <w:t>in the women population it was</w:t>
      </w:r>
      <w:bookmarkStart w:id="0" w:name="_GoBack"/>
      <w:bookmarkEnd w:id="0"/>
      <w:r>
        <w:rPr>
          <w:shd w:val="clear" w:color="auto" w:fill="FFFFFF"/>
          <w:lang w:val="en-GB"/>
        </w:rPr>
        <w:t xml:space="preserve"> </w:t>
      </w:r>
      <w:r w:rsidRPr="00184B71">
        <w:rPr>
          <w:shd w:val="clear" w:color="auto" w:fill="FFFFFF"/>
          <w:lang w:val="en-GB"/>
        </w:rPr>
        <w:t>5</w:t>
      </w:r>
      <w:r>
        <w:rPr>
          <w:shd w:val="clear" w:color="auto" w:fill="FFFFFF"/>
          <w:lang w:val="en-GB"/>
        </w:rPr>
        <w:t>2.3</w:t>
      </w:r>
      <w:r w:rsidRPr="00184B71">
        <w:rPr>
          <w:shd w:val="clear" w:color="auto" w:fill="FFFFFF"/>
          <w:lang w:val="en-GB"/>
        </w:rPr>
        <w:t xml:space="preserve">% </w:t>
      </w:r>
      <w:r>
        <w:rPr>
          <w:shd w:val="clear" w:color="auto" w:fill="FFFFFF"/>
          <w:lang w:val="en-GB"/>
        </w:rPr>
        <w:t>(</w:t>
      </w:r>
      <w:r w:rsidRPr="00184B71">
        <w:rPr>
          <w:shd w:val="clear" w:color="auto" w:fill="FFFFFF"/>
          <w:lang w:val="en-GB"/>
        </w:rPr>
        <w:t>respective values for persons at working age</w:t>
      </w:r>
      <w:r>
        <w:rPr>
          <w:rStyle w:val="Odwoanieprzypisudolnego"/>
          <w:shd w:val="clear" w:color="auto" w:fill="FFFFFF"/>
          <w:lang w:val="en-GB"/>
        </w:rPr>
        <w:footnoteReference w:id="4"/>
      </w:r>
      <w:r w:rsidRPr="00184B71">
        <w:rPr>
          <w:shd w:val="clear" w:color="auto" w:fill="FFFFFF"/>
          <w:lang w:val="en-GB"/>
        </w:rPr>
        <w:t xml:space="preserve"> </w:t>
      </w:r>
      <w:r>
        <w:rPr>
          <w:shd w:val="clear" w:color="auto" w:fill="FFFFFF"/>
          <w:lang w:val="en-GB"/>
        </w:rPr>
        <w:t xml:space="preserve">were </w:t>
      </w:r>
      <w:r w:rsidRPr="00184B71">
        <w:rPr>
          <w:shd w:val="clear" w:color="auto" w:fill="FFFFFF"/>
          <w:lang w:val="en-GB"/>
        </w:rPr>
        <w:t>8</w:t>
      </w:r>
      <w:r>
        <w:rPr>
          <w:shd w:val="clear" w:color="auto" w:fill="FFFFFF"/>
          <w:lang w:val="en-GB"/>
        </w:rPr>
        <w:t>4.3</w:t>
      </w:r>
      <w:r w:rsidRPr="00184B71">
        <w:rPr>
          <w:shd w:val="clear" w:color="auto" w:fill="FFFFFF"/>
          <w:lang w:val="en-GB"/>
        </w:rPr>
        <w:t xml:space="preserve">% </w:t>
      </w:r>
      <w:r>
        <w:rPr>
          <w:shd w:val="clear" w:color="auto" w:fill="FFFFFF"/>
          <w:lang w:val="en-GB"/>
        </w:rPr>
        <w:t>and</w:t>
      </w:r>
      <w:r w:rsidRPr="00184B71">
        <w:rPr>
          <w:shd w:val="clear" w:color="auto" w:fill="FFFFFF"/>
          <w:lang w:val="en-GB"/>
        </w:rPr>
        <w:t xml:space="preserve"> 7</w:t>
      </w:r>
      <w:r>
        <w:rPr>
          <w:shd w:val="clear" w:color="auto" w:fill="FFFFFF"/>
          <w:lang w:val="en-GB"/>
        </w:rPr>
        <w:t>9.0</w:t>
      </w:r>
      <w:r w:rsidRPr="00184B71">
        <w:rPr>
          <w:shd w:val="clear" w:color="auto" w:fill="FFFFFF"/>
          <w:lang w:val="en-GB"/>
        </w:rPr>
        <w:t xml:space="preserve">%). </w:t>
      </w:r>
      <w:r w:rsidRPr="00D95AFA">
        <w:rPr>
          <w:shd w:val="clear" w:color="auto" w:fill="FFFFFF"/>
          <w:lang w:val="en-GB"/>
        </w:rPr>
        <w:t>This indicator for pe</w:t>
      </w:r>
      <w:r>
        <w:rPr>
          <w:shd w:val="clear" w:color="auto" w:fill="FFFFFF"/>
          <w:lang w:val="en-GB"/>
        </w:rPr>
        <w:t>rsons</w:t>
      </w:r>
      <w:r w:rsidRPr="00D95AFA">
        <w:rPr>
          <w:shd w:val="clear" w:color="auto" w:fill="FFFFFF"/>
          <w:lang w:val="en-GB"/>
        </w:rPr>
        <w:t xml:space="preserve"> aged 15-89 living </w:t>
      </w:r>
      <w:r w:rsidRPr="00D95AFA">
        <w:rPr>
          <w:shd w:val="clear" w:color="auto" w:fill="FFFFFF"/>
          <w:lang w:val="en-GB"/>
        </w:rPr>
        <w:lastRenderedPageBreak/>
        <w:t xml:space="preserve">in rural </w:t>
      </w:r>
      <w:r w:rsidR="003241E7">
        <w:rPr>
          <w:shd w:val="clear" w:color="auto" w:fill="FFFFFF"/>
          <w:lang w:val="en-GB"/>
        </w:rPr>
        <w:t xml:space="preserve">and urban </w:t>
      </w:r>
      <w:r w:rsidRPr="00D95AFA">
        <w:rPr>
          <w:shd w:val="clear" w:color="auto" w:fill="FFFFFF"/>
          <w:lang w:val="en-GB"/>
        </w:rPr>
        <w:t>areas was</w:t>
      </w:r>
      <w:r w:rsidR="003241E7">
        <w:rPr>
          <w:shd w:val="clear" w:color="auto" w:fill="FFFFFF"/>
          <w:lang w:val="en-GB"/>
        </w:rPr>
        <w:t xml:space="preserve"> similar</w:t>
      </w:r>
      <w:r w:rsidRPr="00D95AFA">
        <w:rPr>
          <w:shd w:val="clear" w:color="auto" w:fill="FFFFFF"/>
          <w:lang w:val="en-GB"/>
        </w:rPr>
        <w:t xml:space="preserve"> </w:t>
      </w:r>
      <w:r>
        <w:rPr>
          <w:shd w:val="clear" w:color="auto" w:fill="FFFFFF"/>
          <w:lang w:val="en-GB"/>
        </w:rPr>
        <w:t>–</w:t>
      </w:r>
      <w:r w:rsidRPr="00D95AFA">
        <w:rPr>
          <w:shd w:val="clear" w:color="auto" w:fill="FFFFFF"/>
          <w:lang w:val="en-GB"/>
        </w:rPr>
        <w:t xml:space="preserve"> 58.9% </w:t>
      </w:r>
      <w:r w:rsidR="003241E7">
        <w:rPr>
          <w:shd w:val="clear" w:color="auto" w:fill="FFFFFF"/>
          <w:lang w:val="en-GB"/>
        </w:rPr>
        <w:t>and</w:t>
      </w:r>
      <w:r w:rsidRPr="00D95AFA">
        <w:rPr>
          <w:shd w:val="clear" w:color="auto" w:fill="FFFFFF"/>
          <w:lang w:val="en-GB"/>
        </w:rPr>
        <w:t xml:space="preserve"> 58.</w:t>
      </w:r>
      <w:r>
        <w:rPr>
          <w:shd w:val="clear" w:color="auto" w:fill="FFFFFF"/>
          <w:lang w:val="en-GB"/>
        </w:rPr>
        <w:t>8</w:t>
      </w:r>
      <w:r w:rsidRPr="00D95AFA">
        <w:rPr>
          <w:shd w:val="clear" w:color="auto" w:fill="FFFFFF"/>
          <w:lang w:val="en-GB"/>
        </w:rPr>
        <w:t xml:space="preserve">% </w:t>
      </w:r>
      <w:r w:rsidR="003241E7">
        <w:rPr>
          <w:shd w:val="clear" w:color="auto" w:fill="FFFFFF"/>
          <w:lang w:val="en-GB"/>
        </w:rPr>
        <w:t xml:space="preserve">respectively </w:t>
      </w:r>
      <w:r w:rsidRPr="00184B71">
        <w:rPr>
          <w:shd w:val="clear" w:color="auto" w:fill="FFFFFF"/>
          <w:lang w:val="en-GB"/>
        </w:rPr>
        <w:t>(</w:t>
      </w:r>
      <w:r>
        <w:rPr>
          <w:shd w:val="clear" w:color="auto" w:fill="FFFFFF"/>
          <w:lang w:val="en-GB"/>
        </w:rPr>
        <w:t>for persons of working age, the indicator was higher among urban residents than among rural residents and amounted to 83.1</w:t>
      </w:r>
      <w:r w:rsidRPr="00184B71">
        <w:rPr>
          <w:shd w:val="clear" w:color="auto" w:fill="FFFFFF"/>
          <w:lang w:val="en-GB"/>
        </w:rPr>
        <w:t xml:space="preserve">% </w:t>
      </w:r>
      <w:r>
        <w:rPr>
          <w:shd w:val="clear" w:color="auto" w:fill="FFFFFF"/>
          <w:lang w:val="en-GB"/>
        </w:rPr>
        <w:t>and 80.0</w:t>
      </w:r>
      <w:r w:rsidRPr="00184B71">
        <w:rPr>
          <w:shd w:val="clear" w:color="auto" w:fill="FFFFFF"/>
          <w:lang w:val="en-GB"/>
        </w:rPr>
        <w:t>%</w:t>
      </w:r>
      <w:r w:rsidRPr="00AF1889">
        <w:rPr>
          <w:shd w:val="clear" w:color="auto" w:fill="FFFFFF"/>
          <w:lang w:val="en-GB"/>
        </w:rPr>
        <w:t xml:space="preserve"> </w:t>
      </w:r>
      <w:r>
        <w:rPr>
          <w:shd w:val="clear" w:color="auto" w:fill="FFFFFF"/>
          <w:lang w:val="en-GB"/>
        </w:rPr>
        <w:t>respectively).</w:t>
      </w:r>
    </w:p>
    <w:p w14:paraId="10159CBC" w14:textId="069DFD2A" w:rsidR="007D60FD" w:rsidRPr="00CC27A0" w:rsidRDefault="001B4257" w:rsidP="00CC27A0">
      <w:pPr>
        <w:spacing w:line="288" w:lineRule="auto"/>
        <w:rPr>
          <w:rFonts w:eastAsia="Times New Roman" w:cs="Times New Roman"/>
          <w:b/>
          <w:szCs w:val="19"/>
          <w:lang w:val="en-GB" w:eastAsia="pl-PL"/>
        </w:rPr>
      </w:pPr>
      <w:r w:rsidRPr="00184B71">
        <w:rPr>
          <w:noProof/>
          <w:lang w:eastAsia="pl-PL"/>
        </w:rPr>
        <mc:AlternateContent>
          <mc:Choice Requires="wps">
            <w:drawing>
              <wp:anchor distT="45720" distB="45720" distL="114300" distR="114300" simplePos="0" relativeHeight="251655680" behindDoc="1" locked="0" layoutInCell="1" allowOverlap="1" wp14:anchorId="3FAF404F" wp14:editId="098F53BA">
                <wp:simplePos x="0" y="0"/>
                <wp:positionH relativeFrom="page">
                  <wp:posOffset>5764530</wp:posOffset>
                </wp:positionH>
                <wp:positionV relativeFrom="paragraph">
                  <wp:posOffset>2538730</wp:posOffset>
                </wp:positionV>
                <wp:extent cx="1701800" cy="1240155"/>
                <wp:effectExtent l="0" t="0" r="0" b="0"/>
                <wp:wrapTight wrapText="bothSides">
                  <wp:wrapPolygon edited="0">
                    <wp:start x="725" y="0"/>
                    <wp:lineTo x="725" y="21235"/>
                    <wp:lineTo x="20794" y="21235"/>
                    <wp:lineTo x="20794" y="0"/>
                    <wp:lineTo x="725" y="0"/>
                  </wp:wrapPolygon>
                </wp:wrapTight>
                <wp:docPr id="31" name="Pole tekstowe 2" descr="The indicator describing the relation of jobless persons to the number of employed persons decreased slightly compared to the previous quarter an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240155"/>
                        </a:xfrm>
                        <a:prstGeom prst="rect">
                          <a:avLst/>
                        </a:prstGeom>
                        <a:noFill/>
                        <a:ln w="9525">
                          <a:noFill/>
                          <a:miter lim="800000"/>
                          <a:headEnd/>
                          <a:tailEnd/>
                        </a:ln>
                      </wps:spPr>
                      <wps:txbx>
                        <w:txbxContent>
                          <w:p w14:paraId="708D8F63" w14:textId="0EB51CFA" w:rsidR="00B27EAD" w:rsidRPr="009554A3" w:rsidRDefault="00B27EAD" w:rsidP="001A2E5C">
                            <w:pPr>
                              <w:pStyle w:val="tekstzboku"/>
                              <w:rPr>
                                <w:lang w:val="en-GB"/>
                              </w:rPr>
                            </w:pPr>
                            <w:r>
                              <w:rPr>
                                <w:lang w:val="en-GB"/>
                              </w:rPr>
                              <w:t xml:space="preserve">The indicator describing the relation of jobless persons to the number of employed persons decreased </w:t>
                            </w:r>
                            <w:r w:rsidR="00E50D8C">
                              <w:rPr>
                                <w:lang w:val="en-GB"/>
                              </w:rPr>
                              <w:t xml:space="preserve">slightly </w:t>
                            </w:r>
                            <w:r w:rsidRPr="00E83B3D">
                              <w:rPr>
                                <w:lang w:val="en-GB"/>
                              </w:rPr>
                              <w:t>compared to the previous quarter</w:t>
                            </w:r>
                            <w:r>
                              <w:rPr>
                                <w:lang w:val="en-GB"/>
                              </w:rPr>
                              <w:t xml:space="preserve"> and</w:t>
                            </w:r>
                            <w:r w:rsidRPr="00E83B3D">
                              <w:rPr>
                                <w:lang w:val="en-GB"/>
                              </w:rPr>
                              <w:t xml:space="preserve"> </w:t>
                            </w:r>
                            <w:r>
                              <w:rPr>
                                <w:lang w:val="en-GB"/>
                              </w:rPr>
                              <w:t>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F404F" id="_x0000_s1028" type="#_x0000_t202" alt="The indicator describing the relation of jobless persons to the number of employed persons decreased slightly compared to the previous quarter and over the year" style="position:absolute;margin-left:453.9pt;margin-top:199.9pt;width:134pt;height:97.6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" filled="f" stroked="f">
                <v:textbox>
                  <w:txbxContent>
                    <w:p w14:paraId="708D8F63" w14:textId="0EB51CFA" w:rsidR="00B27EAD" w:rsidRPr="009554A3" w:rsidRDefault="00B27EAD" w:rsidP="001A2E5C">
                      <w:pPr>
                        <w:pStyle w:val="tekstzboku"/>
                        <w:rPr>
                          <w:lang w:val="en-GB"/>
                        </w:rPr>
                      </w:pPr>
                      <w:r>
                        <w:rPr>
                          <w:lang w:val="en-GB"/>
                        </w:rPr>
                        <w:t xml:space="preserve">The indicator describing the relation of jobless persons to the number of employed persons decreased </w:t>
                      </w:r>
                      <w:r w:rsidR="00E50D8C">
                        <w:rPr>
                          <w:lang w:val="en-GB"/>
                        </w:rPr>
                        <w:t xml:space="preserve">slightly </w:t>
                      </w:r>
                      <w:r w:rsidRPr="00E83B3D">
                        <w:rPr>
                          <w:lang w:val="en-GB"/>
                        </w:rPr>
                        <w:t>compared to the previous quarter</w:t>
                      </w:r>
                      <w:r>
                        <w:rPr>
                          <w:lang w:val="en-GB"/>
                        </w:rPr>
                        <w:t xml:space="preserve"> and</w:t>
                      </w:r>
                      <w:r w:rsidRPr="00E83B3D">
                        <w:rPr>
                          <w:lang w:val="en-GB"/>
                        </w:rPr>
                        <w:t xml:space="preserve"> </w:t>
                      </w:r>
                      <w:r>
                        <w:rPr>
                          <w:lang w:val="en-GB"/>
                        </w:rPr>
                        <w:t>over the year</w:t>
                      </w:r>
                    </w:p>
                  </w:txbxContent>
                </v:textbox>
                <w10:wrap type="tight" anchorx="page"/>
              </v:shape>
            </w:pict>
          </mc:Fallback>
        </mc:AlternateContent>
      </w:r>
      <w:r w:rsidR="00C37DA1">
        <w:rPr>
          <w:noProof/>
          <w:shd w:val="clear" w:color="auto" w:fill="FFFFFF"/>
          <w:lang w:val="en-GB"/>
        </w:rPr>
        <w:drawing>
          <wp:anchor distT="0" distB="0" distL="114300" distR="114300" simplePos="0" relativeHeight="251681280" behindDoc="0" locked="0" layoutInCell="1" allowOverlap="1" wp14:anchorId="5EFA2B91" wp14:editId="13B3A2AC">
            <wp:simplePos x="0" y="0"/>
            <wp:positionH relativeFrom="column">
              <wp:posOffset>30480</wp:posOffset>
            </wp:positionH>
            <wp:positionV relativeFrom="paragraph">
              <wp:posOffset>165735</wp:posOffset>
            </wp:positionV>
            <wp:extent cx="4739640" cy="2488565"/>
            <wp:effectExtent l="0" t="0" r="3810" b="6985"/>
            <wp:wrapSquare wrapText="bothSides"/>
            <wp:docPr id="7" name="Obraz 7" descr="The chart presents the activity rate of persons aged 15-89 from the first quarter of 2021 to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39640" cy="2488565"/>
                    </a:xfrm>
                    <a:prstGeom prst="rect">
                      <a:avLst/>
                    </a:prstGeom>
                    <a:noFill/>
                  </pic:spPr>
                </pic:pic>
              </a:graphicData>
            </a:graphic>
            <wp14:sizeRelH relativeFrom="page">
              <wp14:pctWidth>0</wp14:pctWidth>
            </wp14:sizeRelH>
            <wp14:sizeRelV relativeFrom="page">
              <wp14:pctHeight>0</wp14:pctHeight>
            </wp14:sizeRelV>
          </wp:anchor>
        </w:drawing>
      </w:r>
      <w:r w:rsidR="00D70BD4" w:rsidRPr="0053285E">
        <w:rPr>
          <w:rFonts w:eastAsia="Times New Roman" w:cs="Times New Roman"/>
          <w:b/>
          <w:szCs w:val="19"/>
          <w:lang w:val="en-GB" w:eastAsia="pl-PL"/>
        </w:rPr>
        <w:t>Chart</w:t>
      </w:r>
      <w:r w:rsidR="00060570" w:rsidRPr="0053285E">
        <w:rPr>
          <w:rFonts w:eastAsia="Times New Roman" w:cs="Times New Roman"/>
          <w:b/>
          <w:szCs w:val="19"/>
          <w:lang w:val="en-GB" w:eastAsia="pl-PL"/>
        </w:rPr>
        <w:t xml:space="preserve"> </w:t>
      </w:r>
      <w:r w:rsidR="00E50D8C">
        <w:rPr>
          <w:rFonts w:eastAsia="Times New Roman" w:cs="Times New Roman"/>
          <w:b/>
          <w:szCs w:val="19"/>
          <w:lang w:val="en-GB" w:eastAsia="pl-PL"/>
        </w:rPr>
        <w:t>2</w:t>
      </w:r>
      <w:r w:rsidR="00060570" w:rsidRPr="0053285E">
        <w:rPr>
          <w:rFonts w:eastAsia="Times New Roman" w:cs="Times New Roman"/>
          <w:b/>
          <w:szCs w:val="19"/>
          <w:lang w:val="en-GB" w:eastAsia="pl-PL"/>
        </w:rPr>
        <w:t>.</w:t>
      </w:r>
      <w:r w:rsidR="00060570" w:rsidRPr="0053285E">
        <w:rPr>
          <w:rFonts w:eastAsia="Times New Roman" w:cs="Times New Roman"/>
          <w:b/>
          <w:szCs w:val="19"/>
          <w:lang w:val="en-GB" w:eastAsia="pl-PL"/>
        </w:rPr>
        <w:tab/>
      </w:r>
      <w:r w:rsidR="00601D45" w:rsidRPr="0053285E">
        <w:rPr>
          <w:rFonts w:eastAsia="Times New Roman" w:cs="Times New Roman"/>
          <w:b/>
          <w:szCs w:val="19"/>
          <w:lang w:val="en-GB" w:eastAsia="pl-PL"/>
        </w:rPr>
        <w:t xml:space="preserve">Activity rate of </w:t>
      </w:r>
      <w:r w:rsidR="009E03DE" w:rsidRPr="0053285E">
        <w:rPr>
          <w:rFonts w:eastAsia="Times New Roman" w:cs="Times New Roman"/>
          <w:b/>
          <w:szCs w:val="19"/>
          <w:lang w:val="en-GB" w:eastAsia="pl-PL"/>
        </w:rPr>
        <w:t>persons</w:t>
      </w:r>
      <w:r w:rsidR="00060570" w:rsidRPr="0053285E">
        <w:rPr>
          <w:rFonts w:eastAsia="Times New Roman" w:cs="Times New Roman"/>
          <w:b/>
          <w:szCs w:val="19"/>
          <w:lang w:val="en-GB" w:eastAsia="pl-PL"/>
        </w:rPr>
        <w:t xml:space="preserve"> </w:t>
      </w:r>
      <w:r w:rsidR="00601D45" w:rsidRPr="0053285E">
        <w:rPr>
          <w:rFonts w:eastAsia="Times New Roman" w:cs="Times New Roman"/>
          <w:b/>
          <w:szCs w:val="19"/>
          <w:lang w:val="en-GB" w:eastAsia="pl-PL"/>
        </w:rPr>
        <w:t>aged</w:t>
      </w:r>
      <w:r w:rsidR="00060570" w:rsidRPr="0053285E">
        <w:rPr>
          <w:rFonts w:eastAsia="Times New Roman" w:cs="Times New Roman"/>
          <w:b/>
          <w:szCs w:val="19"/>
          <w:lang w:val="en-GB" w:eastAsia="pl-PL"/>
        </w:rPr>
        <w:t xml:space="preserve"> 15-89</w:t>
      </w:r>
    </w:p>
    <w:p w14:paraId="4E3A274F" w14:textId="33FB0759" w:rsidR="002A5E8A" w:rsidRPr="00E83B3D" w:rsidRDefault="002A5E8A" w:rsidP="002A5E8A">
      <w:pPr>
        <w:spacing w:line="288" w:lineRule="auto"/>
        <w:rPr>
          <w:shd w:val="clear" w:color="auto" w:fill="FFFFFF"/>
          <w:lang w:val="en-GB"/>
        </w:rPr>
      </w:pPr>
      <w:r>
        <w:rPr>
          <w:shd w:val="clear" w:color="auto" w:fill="FFFFFF"/>
          <w:lang w:val="en-GB"/>
        </w:rPr>
        <w:t xml:space="preserve">Within the scope of population aged 15-89, the ratio of the number of not working persons (the unemployed </w:t>
      </w:r>
      <w:r w:rsidR="00614C35">
        <w:rPr>
          <w:shd w:val="clear" w:color="auto" w:fill="FFFFFF"/>
          <w:lang w:val="en-GB"/>
        </w:rPr>
        <w:t>or</w:t>
      </w:r>
      <w:r>
        <w:rPr>
          <w:shd w:val="clear" w:color="auto" w:fill="FFFFFF"/>
          <w:lang w:val="en-GB"/>
        </w:rPr>
        <w:t xml:space="preserve"> the economically inactive) to the employed persons </w:t>
      </w:r>
      <w:r w:rsidR="00D00F3A" w:rsidRPr="00D00F3A">
        <w:rPr>
          <w:shd w:val="clear" w:color="auto" w:fill="FFFFFF"/>
          <w:lang w:val="en-GB"/>
        </w:rPr>
        <w:t xml:space="preserve">decreased compared to the previous quarter and compared to the </w:t>
      </w:r>
      <w:r w:rsidR="00A61969">
        <w:rPr>
          <w:shd w:val="clear" w:color="auto" w:fill="FFFFFF"/>
          <w:lang w:val="en-GB"/>
        </w:rPr>
        <w:t>fourth</w:t>
      </w:r>
      <w:r w:rsidR="00D00F3A" w:rsidRPr="00D00F3A">
        <w:rPr>
          <w:shd w:val="clear" w:color="auto" w:fill="FFFFFF"/>
          <w:lang w:val="en-GB"/>
        </w:rPr>
        <w:t xml:space="preserve"> quarter of 2022.</w:t>
      </w:r>
      <w:r w:rsidR="00E83B3D">
        <w:rPr>
          <w:shd w:val="clear" w:color="auto" w:fill="FFFFFF"/>
          <w:lang w:val="en-GB"/>
        </w:rPr>
        <w:t xml:space="preserve"> </w:t>
      </w:r>
      <w:r>
        <w:rPr>
          <w:shd w:val="clear" w:color="auto" w:fill="FFFFFF"/>
          <w:lang w:val="en-GB"/>
        </w:rPr>
        <w:t xml:space="preserve">In the </w:t>
      </w:r>
      <w:r w:rsidR="00A61969">
        <w:rPr>
          <w:rFonts w:eastAsia="Times New Roman" w:cs="Times New Roman"/>
          <w:szCs w:val="19"/>
          <w:lang w:val="en-GB" w:eastAsia="pl-PL"/>
        </w:rPr>
        <w:t>fourth</w:t>
      </w:r>
      <w:r>
        <w:rPr>
          <w:shd w:val="clear" w:color="auto" w:fill="FFFFFF"/>
          <w:lang w:val="en-GB"/>
        </w:rPr>
        <w:t xml:space="preserve"> quarter of 202</w:t>
      </w:r>
      <w:r w:rsidR="007949F2">
        <w:rPr>
          <w:shd w:val="clear" w:color="auto" w:fill="FFFFFF"/>
          <w:lang w:val="en-GB"/>
        </w:rPr>
        <w:t>3</w:t>
      </w:r>
      <w:r>
        <w:rPr>
          <w:shd w:val="clear" w:color="auto" w:fill="FFFFFF"/>
          <w:lang w:val="en-GB"/>
        </w:rPr>
        <w:t xml:space="preserve">, </w:t>
      </w:r>
      <w:r w:rsidR="006D3235" w:rsidRPr="006D3235">
        <w:rPr>
          <w:shd w:val="clear" w:color="auto" w:fill="FFFFFF"/>
          <w:lang w:val="en-GB"/>
        </w:rPr>
        <w:t>per 1</w:t>
      </w:r>
      <w:r w:rsidR="00084385">
        <w:rPr>
          <w:shd w:val="clear" w:color="auto" w:fill="FFFFFF"/>
          <w:lang w:val="en-GB"/>
        </w:rPr>
        <w:t> </w:t>
      </w:r>
      <w:r w:rsidR="006D3235" w:rsidRPr="006D3235">
        <w:rPr>
          <w:shd w:val="clear" w:color="auto" w:fill="FFFFFF"/>
          <w:lang w:val="en-GB"/>
        </w:rPr>
        <w:t>000 working people, there were 7</w:t>
      </w:r>
      <w:r w:rsidR="00A61969">
        <w:rPr>
          <w:shd w:val="clear" w:color="auto" w:fill="FFFFFF"/>
          <w:lang w:val="en-GB"/>
        </w:rPr>
        <w:t>53</w:t>
      </w:r>
      <w:r w:rsidR="006D3235" w:rsidRPr="006D3235">
        <w:rPr>
          <w:shd w:val="clear" w:color="auto" w:fill="FFFFFF"/>
          <w:lang w:val="en-GB"/>
        </w:rPr>
        <w:t xml:space="preserve"> unemployed or economically inactive pe</w:t>
      </w:r>
      <w:r w:rsidR="00084385">
        <w:rPr>
          <w:shd w:val="clear" w:color="auto" w:fill="FFFFFF"/>
          <w:lang w:val="en-GB"/>
        </w:rPr>
        <w:t>rsons</w:t>
      </w:r>
      <w:r w:rsidR="006D3235" w:rsidRPr="006D3235">
        <w:rPr>
          <w:shd w:val="clear" w:color="auto" w:fill="FFFFFF"/>
          <w:lang w:val="en-GB"/>
        </w:rPr>
        <w:t xml:space="preserve"> aged 15-89 </w:t>
      </w:r>
      <w:r>
        <w:rPr>
          <w:shd w:val="clear" w:color="auto" w:fill="FFFFFF"/>
          <w:lang w:val="en-GB"/>
        </w:rPr>
        <w:t xml:space="preserve">(in the </w:t>
      </w:r>
      <w:r w:rsidR="00A61969">
        <w:rPr>
          <w:shd w:val="clear" w:color="auto" w:fill="FFFFFF"/>
          <w:lang w:val="en-GB"/>
        </w:rPr>
        <w:t>third</w:t>
      </w:r>
      <w:r>
        <w:rPr>
          <w:shd w:val="clear" w:color="auto" w:fill="FFFFFF"/>
          <w:lang w:val="en-GB"/>
        </w:rPr>
        <w:t xml:space="preserve"> quarter of </w:t>
      </w:r>
      <w:r w:rsidR="001608A5">
        <w:rPr>
          <w:shd w:val="clear" w:color="auto" w:fill="FFFFFF"/>
          <w:lang w:val="en-GB"/>
        </w:rPr>
        <w:t xml:space="preserve">2023 </w:t>
      </w:r>
      <w:r w:rsidR="006D3235">
        <w:rPr>
          <w:shd w:val="clear" w:color="auto" w:fill="FFFFFF"/>
          <w:lang w:val="en-GB"/>
        </w:rPr>
        <w:t>there were</w:t>
      </w:r>
      <w:r w:rsidR="00652E72">
        <w:rPr>
          <w:shd w:val="clear" w:color="auto" w:fill="FFFFFF"/>
          <w:lang w:val="en-GB"/>
        </w:rPr>
        <w:t xml:space="preserve"> </w:t>
      </w:r>
      <w:r w:rsidR="00652E72" w:rsidRPr="00184B71">
        <w:rPr>
          <w:rFonts w:eastAsia="Times New Roman" w:cs="Times New Roman"/>
          <w:szCs w:val="19"/>
          <w:lang w:val="en-GB" w:eastAsia="pl-PL"/>
        </w:rPr>
        <w:t>7</w:t>
      </w:r>
      <w:r w:rsidR="00A61969">
        <w:rPr>
          <w:rFonts w:eastAsia="Times New Roman" w:cs="Times New Roman"/>
          <w:szCs w:val="19"/>
          <w:lang w:val="en-GB" w:eastAsia="pl-PL"/>
        </w:rPr>
        <w:t>57</w:t>
      </w:r>
      <w:r w:rsidR="00684629">
        <w:rPr>
          <w:rFonts w:eastAsia="Times New Roman" w:cs="Times New Roman"/>
          <w:szCs w:val="19"/>
          <w:lang w:val="en-GB" w:eastAsia="pl-PL"/>
        </w:rPr>
        <w:t> </w:t>
      </w:r>
      <w:r w:rsidR="00652E72">
        <w:rPr>
          <w:rFonts w:eastAsia="Times New Roman" w:cs="Times New Roman"/>
          <w:szCs w:val="19"/>
          <w:lang w:val="en-GB" w:eastAsia="pl-PL"/>
        </w:rPr>
        <w:t xml:space="preserve">persons and </w:t>
      </w:r>
      <w:r>
        <w:rPr>
          <w:shd w:val="clear" w:color="auto" w:fill="FFFFFF"/>
          <w:lang w:val="en-GB"/>
        </w:rPr>
        <w:t xml:space="preserve">in the </w:t>
      </w:r>
      <w:r w:rsidR="00A61969">
        <w:rPr>
          <w:shd w:val="clear" w:color="auto" w:fill="FFFFFF"/>
          <w:lang w:val="en-GB"/>
        </w:rPr>
        <w:t>fourth</w:t>
      </w:r>
      <w:r>
        <w:rPr>
          <w:shd w:val="clear" w:color="auto" w:fill="FFFFFF"/>
          <w:lang w:val="en-GB"/>
        </w:rPr>
        <w:t xml:space="preserve"> quarter of</w:t>
      </w:r>
      <w:r w:rsidR="00530F9C">
        <w:rPr>
          <w:shd w:val="clear" w:color="auto" w:fill="FFFFFF"/>
          <w:lang w:val="en-GB"/>
        </w:rPr>
        <w:t xml:space="preserve"> the</w:t>
      </w:r>
      <w:r>
        <w:rPr>
          <w:shd w:val="clear" w:color="auto" w:fill="FFFFFF"/>
          <w:lang w:val="en-GB"/>
        </w:rPr>
        <w:t xml:space="preserve"> </w:t>
      </w:r>
      <w:r w:rsidR="00033496">
        <w:rPr>
          <w:shd w:val="clear" w:color="auto" w:fill="FFFFFF"/>
          <w:lang w:val="en-GB"/>
        </w:rPr>
        <w:t>last year</w:t>
      </w:r>
      <w:r>
        <w:rPr>
          <w:shd w:val="clear" w:color="auto" w:fill="FFFFFF"/>
          <w:lang w:val="en-GB"/>
        </w:rPr>
        <w:t xml:space="preserve"> </w:t>
      </w:r>
      <w:r w:rsidR="006D3235">
        <w:rPr>
          <w:shd w:val="clear" w:color="auto" w:fill="FFFFFF"/>
          <w:lang w:val="en-GB"/>
        </w:rPr>
        <w:t>–</w:t>
      </w:r>
      <w:r>
        <w:rPr>
          <w:shd w:val="clear" w:color="auto" w:fill="FFFFFF"/>
          <w:lang w:val="en-GB"/>
        </w:rPr>
        <w:t xml:space="preserve"> </w:t>
      </w:r>
      <w:r>
        <w:rPr>
          <w:rFonts w:eastAsia="Times New Roman" w:cs="Times New Roman"/>
          <w:szCs w:val="19"/>
          <w:lang w:val="en-GB" w:eastAsia="pl-PL"/>
        </w:rPr>
        <w:t>7</w:t>
      </w:r>
      <w:r w:rsidR="00A61969">
        <w:rPr>
          <w:rFonts w:eastAsia="Times New Roman" w:cs="Times New Roman"/>
          <w:szCs w:val="19"/>
          <w:lang w:val="en-GB" w:eastAsia="pl-PL"/>
        </w:rPr>
        <w:t xml:space="preserve">55 </w:t>
      </w:r>
      <w:r>
        <w:rPr>
          <w:rFonts w:eastAsia="Times New Roman" w:cs="Times New Roman"/>
          <w:szCs w:val="19"/>
          <w:lang w:val="en-GB" w:eastAsia="pl-PL"/>
        </w:rPr>
        <w:t xml:space="preserve">persons). </w:t>
      </w:r>
    </w:p>
    <w:p w14:paraId="5319E9DD" w14:textId="2B367E01" w:rsidR="00575F37" w:rsidRDefault="006C3F54" w:rsidP="00D32D4D">
      <w:pPr>
        <w:pStyle w:val="Lead"/>
        <w:spacing w:after="240"/>
        <w:ind w:left="3686"/>
        <w:rPr>
          <w:lang w:val="en-GB"/>
        </w:rPr>
      </w:pPr>
      <w:r w:rsidRPr="00684629">
        <mc:AlternateContent>
          <mc:Choice Requires="wps">
            <w:drawing>
              <wp:anchor distT="45720" distB="45720" distL="114300" distR="114300" simplePos="0" relativeHeight="251645440" behindDoc="0" locked="0" layoutInCell="1" allowOverlap="1" wp14:anchorId="38BE1552" wp14:editId="72379852">
                <wp:simplePos x="0" y="0"/>
                <wp:positionH relativeFrom="margin">
                  <wp:align>left</wp:align>
                </wp:positionH>
                <wp:positionV relativeFrom="paragraph">
                  <wp:posOffset>158612</wp:posOffset>
                </wp:positionV>
                <wp:extent cx="2181225" cy="1143000"/>
                <wp:effectExtent l="0" t="0" r="9525" b="0"/>
                <wp:wrapSquare wrapText="bothSides"/>
                <wp:docPr id="15" name="Pole tekstowe 2" descr="Employment rate of persons aged 15-89 years - 57.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3000"/>
                        </a:xfrm>
                        <a:prstGeom prst="roundRect">
                          <a:avLst/>
                        </a:prstGeom>
                        <a:solidFill>
                          <a:srgbClr val="001D77"/>
                        </a:solidFill>
                        <a:ln w="9525">
                          <a:noFill/>
                          <a:miter lim="800000"/>
                          <a:headEnd/>
                          <a:tailEnd/>
                        </a:ln>
                      </wps:spPr>
                      <wps:txbx>
                        <w:txbxContent>
                          <w:p w14:paraId="6972CA75" w14:textId="1AF28960"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B91C75">
                              <w:rPr>
                                <w:rFonts w:ascii="Fira Sans SemiBold" w:hAnsi="Fira Sans SemiBold"/>
                                <w:color w:val="FFFFFF" w:themeColor="background1"/>
                                <w:sz w:val="72"/>
                                <w:lang w:val="en-GB"/>
                              </w:rPr>
                              <w:t>7.1</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8BE1552" id="_x0000_s1029" alt="Employment rate of persons aged 15-89 years - 57.1%&#10;&#10;" style="position:absolute;left:0;text-align:left;margin-left:0;margin-top:12.5pt;width:171.75pt;height:90pt;z-index:251645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" fillcolor="#001d77" stroked="f">
                <v:stroke joinstyle="miter"/>
                <v:textbox>
                  <w:txbxContent>
                    <w:p w14:paraId="6972CA75" w14:textId="1AF28960" w:rsidR="00B27EAD" w:rsidRPr="0014599A" w:rsidRDefault="00B27EAD" w:rsidP="00AD1045">
                      <w:pPr>
                        <w:spacing w:after="0" w:line="240" w:lineRule="auto"/>
                        <w:jc w:val="center"/>
                        <w:rPr>
                          <w:rFonts w:ascii="Fira Sans SemiBold" w:hAnsi="Fira Sans SemiBold"/>
                          <w:color w:val="FFFFFF" w:themeColor="background1"/>
                          <w:sz w:val="72"/>
                          <w:lang w:val="en-GB"/>
                        </w:rPr>
                      </w:pPr>
                      <w:r w:rsidRPr="0014599A">
                        <w:rPr>
                          <w:rFonts w:ascii="Fira Sans SemiBold" w:hAnsi="Fira Sans SemiBold"/>
                          <w:color w:val="FFFFFF" w:themeColor="background1"/>
                          <w:sz w:val="72"/>
                          <w:lang w:val="en-GB"/>
                        </w:rPr>
                        <w:t>5</w:t>
                      </w:r>
                      <w:r w:rsidR="00B91C75">
                        <w:rPr>
                          <w:rFonts w:ascii="Fira Sans SemiBold" w:hAnsi="Fira Sans SemiBold"/>
                          <w:color w:val="FFFFFF" w:themeColor="background1"/>
                          <w:sz w:val="72"/>
                          <w:lang w:val="en-GB"/>
                        </w:rPr>
                        <w:t>7.1</w:t>
                      </w:r>
                      <w:r w:rsidRPr="0014599A">
                        <w:rPr>
                          <w:rFonts w:ascii="Fira Sans SemiBold" w:hAnsi="Fira Sans SemiBold"/>
                          <w:color w:val="FFFFFF" w:themeColor="background1"/>
                          <w:sz w:val="72"/>
                          <w:lang w:val="en-GB"/>
                        </w:rPr>
                        <w:t>%</w:t>
                      </w:r>
                    </w:p>
                    <w:p w14:paraId="73CDD619" w14:textId="5B545C10" w:rsidR="00B27EAD" w:rsidRPr="0014599A" w:rsidRDefault="00B27EAD" w:rsidP="00AD1045">
                      <w:pPr>
                        <w:spacing w:before="0" w:after="0" w:line="240" w:lineRule="auto"/>
                        <w:jc w:val="center"/>
                        <w:rPr>
                          <w:sz w:val="20"/>
                          <w:lang w:val="en-GB"/>
                        </w:rPr>
                      </w:pPr>
                      <w:r w:rsidRPr="0014599A">
                        <w:rPr>
                          <w:sz w:val="20"/>
                          <w:lang w:val="en-GB"/>
                        </w:rPr>
                        <w:t>Employment rate</w:t>
                      </w:r>
                    </w:p>
                    <w:p w14:paraId="3A9B76FE" w14:textId="26816ED0" w:rsidR="00B27EAD" w:rsidRPr="0014599A" w:rsidRDefault="00B27EAD" w:rsidP="00AD1045">
                      <w:pPr>
                        <w:spacing w:before="0" w:after="0" w:line="240" w:lineRule="auto"/>
                        <w:jc w:val="center"/>
                        <w:rPr>
                          <w:color w:val="FFFFFF" w:themeColor="background1"/>
                          <w:sz w:val="18"/>
                          <w:szCs w:val="20"/>
                          <w:lang w:val="en-GB"/>
                        </w:rPr>
                      </w:pPr>
                      <w:r>
                        <w:rPr>
                          <w:sz w:val="20"/>
                          <w:lang w:val="en-GB"/>
                        </w:rPr>
                        <w:t>o</w:t>
                      </w:r>
                      <w:r w:rsidRPr="0014599A">
                        <w:rPr>
                          <w:sz w:val="20"/>
                          <w:lang w:val="en-GB"/>
                        </w:rPr>
                        <w:t>f persons aged 15-89</w:t>
                      </w:r>
                    </w:p>
                  </w:txbxContent>
                </v:textbox>
                <w10:wrap type="square" anchorx="margin"/>
              </v:roundrect>
            </w:pict>
          </mc:Fallback>
        </mc:AlternateContent>
      </w:r>
      <w:r w:rsidR="00652E72" w:rsidRPr="00684629">
        <w:rPr>
          <w:lang w:val="en-GB"/>
        </w:rPr>
        <w:t xml:space="preserve">In the </w:t>
      </w:r>
      <w:r w:rsidR="00684629" w:rsidRPr="00684629">
        <w:rPr>
          <w:lang w:val="en-GB"/>
        </w:rPr>
        <w:t>fourth</w:t>
      </w:r>
      <w:r w:rsidR="00652E72" w:rsidRPr="00684629">
        <w:rPr>
          <w:lang w:val="en-GB"/>
        </w:rPr>
        <w:t xml:space="preserve"> qu</w:t>
      </w:r>
      <w:r w:rsidR="00207086" w:rsidRPr="00684629">
        <w:rPr>
          <w:lang w:val="en-GB"/>
        </w:rPr>
        <w:t>arter of 202</w:t>
      </w:r>
      <w:r w:rsidR="001126EA" w:rsidRPr="00684629">
        <w:rPr>
          <w:lang w:val="en-GB"/>
        </w:rPr>
        <w:t>3</w:t>
      </w:r>
      <w:r w:rsidR="00207086" w:rsidRPr="00684629">
        <w:rPr>
          <w:lang w:val="en-GB"/>
        </w:rPr>
        <w:t>,</w:t>
      </w:r>
      <w:r w:rsidR="00207086" w:rsidRPr="001126EA">
        <w:rPr>
          <w:lang w:val="en-GB"/>
        </w:rPr>
        <w:t xml:space="preserve"> </w:t>
      </w:r>
      <w:r w:rsidR="009146F6" w:rsidRPr="001126EA">
        <w:rPr>
          <w:lang w:val="en-GB"/>
        </w:rPr>
        <w:t>employed</w:t>
      </w:r>
      <w:r w:rsidR="009146F6">
        <w:rPr>
          <w:lang w:val="en-GB"/>
        </w:rPr>
        <w:t xml:space="preserve"> persons accounted for</w:t>
      </w:r>
      <w:r w:rsidR="00E479CC" w:rsidRPr="009554A3">
        <w:rPr>
          <w:lang w:val="en-GB"/>
        </w:rPr>
        <w:t xml:space="preserve"> 5</w:t>
      </w:r>
      <w:r w:rsidR="00684629">
        <w:rPr>
          <w:lang w:val="en-GB"/>
        </w:rPr>
        <w:t>7.1</w:t>
      </w:r>
      <w:r w:rsidR="00E479CC" w:rsidRPr="009554A3">
        <w:rPr>
          <w:lang w:val="en-GB"/>
        </w:rPr>
        <w:t xml:space="preserve">% </w:t>
      </w:r>
      <w:r w:rsidR="009146F6">
        <w:rPr>
          <w:lang w:val="en-GB"/>
        </w:rPr>
        <w:t xml:space="preserve">of the population aged </w:t>
      </w:r>
      <w:r w:rsidR="000009D6">
        <w:rPr>
          <w:lang w:val="en-GB"/>
        </w:rPr>
        <w:br/>
      </w:r>
      <w:r w:rsidR="009146F6">
        <w:rPr>
          <w:lang w:val="en-GB"/>
        </w:rPr>
        <w:t>15</w:t>
      </w:r>
      <w:r w:rsidR="007801E6">
        <w:rPr>
          <w:lang w:val="en-GB"/>
        </w:rPr>
        <w:t>-</w:t>
      </w:r>
      <w:r w:rsidR="009146F6">
        <w:rPr>
          <w:lang w:val="en-GB"/>
        </w:rPr>
        <w:t>89.</w:t>
      </w:r>
      <w:r w:rsidR="00E479CC" w:rsidRPr="009554A3">
        <w:rPr>
          <w:lang w:val="en-GB"/>
        </w:rPr>
        <w:t xml:space="preserve"> </w:t>
      </w:r>
      <w:r w:rsidR="00C87E61" w:rsidRPr="00C87E61">
        <w:rPr>
          <w:lang w:val="en-GB"/>
        </w:rPr>
        <w:t xml:space="preserve">The employment rate increased slightly both compared to the </w:t>
      </w:r>
      <w:r w:rsidR="00C87E61">
        <w:rPr>
          <w:lang w:val="en-GB"/>
        </w:rPr>
        <w:t>third</w:t>
      </w:r>
      <w:r w:rsidR="00C87E61" w:rsidRPr="00C87E61">
        <w:rPr>
          <w:lang w:val="en-GB"/>
        </w:rPr>
        <w:t xml:space="preserve"> quarter of 2023 (by 0.2</w:t>
      </w:r>
      <w:r w:rsidR="00C87E61">
        <w:rPr>
          <w:lang w:val="en-GB"/>
        </w:rPr>
        <w:t> </w:t>
      </w:r>
      <w:r w:rsidR="00C87E61" w:rsidRPr="00C87E61">
        <w:rPr>
          <w:lang w:val="en-GB"/>
        </w:rPr>
        <w:t>p</w:t>
      </w:r>
      <w:r w:rsidR="00C87E61">
        <w:rPr>
          <w:lang w:val="en-GB"/>
        </w:rPr>
        <w:t>p</w:t>
      </w:r>
      <w:r w:rsidR="00194174">
        <w:rPr>
          <w:lang w:val="en-GB"/>
        </w:rPr>
        <w:t>.</w:t>
      </w:r>
      <w:r w:rsidR="00C87E61" w:rsidRPr="00C87E61">
        <w:rPr>
          <w:lang w:val="en-GB"/>
        </w:rPr>
        <w:t xml:space="preserve">) and compared to the </w:t>
      </w:r>
      <w:r w:rsidR="00C87E61">
        <w:rPr>
          <w:lang w:val="en-GB"/>
        </w:rPr>
        <w:t>fourth</w:t>
      </w:r>
      <w:r w:rsidR="00C87E61" w:rsidRPr="00C87E61">
        <w:rPr>
          <w:lang w:val="en-GB"/>
        </w:rPr>
        <w:t xml:space="preserve"> quarter of 2022 (by 0.1 p</w:t>
      </w:r>
      <w:r w:rsidR="00C87E61">
        <w:rPr>
          <w:lang w:val="en-GB"/>
        </w:rPr>
        <w:t>p</w:t>
      </w:r>
      <w:r w:rsidR="00794654">
        <w:rPr>
          <w:lang w:val="en-GB"/>
        </w:rPr>
        <w:t>.</w:t>
      </w:r>
      <w:r w:rsidR="00C87E61" w:rsidRPr="00C87E61">
        <w:rPr>
          <w:lang w:val="en-GB"/>
        </w:rPr>
        <w:t>)</w:t>
      </w:r>
      <w:r w:rsidR="00AB6DB3" w:rsidRPr="00AB6DB3">
        <w:rPr>
          <w:lang w:val="en-GB"/>
        </w:rPr>
        <w:t>.</w:t>
      </w:r>
      <w:r w:rsidR="00D9348E">
        <w:rPr>
          <w:lang w:val="en-GB"/>
        </w:rPr>
        <w:t xml:space="preserve"> </w:t>
      </w:r>
      <w:r w:rsidR="00A1024E">
        <w:rPr>
          <w:lang w:val="en-GB"/>
        </w:rPr>
        <w:t xml:space="preserve">The rate </w:t>
      </w:r>
      <w:r w:rsidR="00B65235">
        <w:rPr>
          <w:lang w:val="en-GB"/>
        </w:rPr>
        <w:t xml:space="preserve">was higher in the </w:t>
      </w:r>
      <w:r w:rsidR="00D32D4D">
        <w:rPr>
          <w:lang w:val="en-GB"/>
        </w:rPr>
        <w:t>m</w:t>
      </w:r>
      <w:r w:rsidR="00F54DE2">
        <w:rPr>
          <w:lang w:val="en-GB"/>
        </w:rPr>
        <w:t>al</w:t>
      </w:r>
      <w:r w:rsidR="00D32D4D">
        <w:rPr>
          <w:lang w:val="en-GB"/>
        </w:rPr>
        <w:t>e</w:t>
      </w:r>
      <w:r w:rsidR="00B65235">
        <w:rPr>
          <w:lang w:val="en-GB"/>
        </w:rPr>
        <w:t xml:space="preserve"> population</w:t>
      </w:r>
      <w:r w:rsidR="00E479CC" w:rsidRPr="009554A3">
        <w:rPr>
          <w:lang w:val="en-GB"/>
        </w:rPr>
        <w:t xml:space="preserve"> (6</w:t>
      </w:r>
      <w:r w:rsidR="001126EA">
        <w:rPr>
          <w:lang w:val="en-GB"/>
        </w:rPr>
        <w:t>4.</w:t>
      </w:r>
      <w:r w:rsidR="00AB6DB3">
        <w:rPr>
          <w:lang w:val="en-GB"/>
        </w:rPr>
        <w:t>0</w:t>
      </w:r>
      <w:r w:rsidR="00E479CC" w:rsidRPr="009554A3">
        <w:rPr>
          <w:lang w:val="en-GB"/>
        </w:rPr>
        <w:t xml:space="preserve">%) </w:t>
      </w:r>
      <w:r w:rsidR="00B65235">
        <w:rPr>
          <w:lang w:val="en-GB"/>
        </w:rPr>
        <w:t xml:space="preserve">than among women </w:t>
      </w:r>
      <w:r w:rsidR="00E479CC" w:rsidRPr="009554A3">
        <w:rPr>
          <w:lang w:val="en-GB"/>
        </w:rPr>
        <w:t>(</w:t>
      </w:r>
      <w:r w:rsidR="00AB6DB3">
        <w:rPr>
          <w:lang w:val="en-GB"/>
        </w:rPr>
        <w:t>50.</w:t>
      </w:r>
      <w:r w:rsidR="00684629">
        <w:rPr>
          <w:lang w:val="en-GB"/>
        </w:rPr>
        <w:t>6</w:t>
      </w:r>
      <w:r w:rsidR="00E479CC" w:rsidRPr="009554A3">
        <w:rPr>
          <w:lang w:val="en-GB"/>
        </w:rPr>
        <w:t>%).</w:t>
      </w:r>
    </w:p>
    <w:p w14:paraId="7481044C" w14:textId="1F0516D4" w:rsidR="00705190" w:rsidRPr="009725E0" w:rsidRDefault="00AD026A" w:rsidP="00EF4D39">
      <w:pPr>
        <w:pStyle w:val="Nagwek1"/>
        <w:jc w:val="both"/>
        <w:rPr>
          <w:lang w:val="en-GB"/>
        </w:rPr>
      </w:pPr>
      <w:r w:rsidRPr="009725E0">
        <w:rPr>
          <w:noProof/>
        </w:rPr>
        <mc:AlternateContent>
          <mc:Choice Requires="wps">
            <w:drawing>
              <wp:anchor distT="45720" distB="45720" distL="114300" distR="114300" simplePos="0" relativeHeight="251646464" behindDoc="1" locked="0" layoutInCell="1" allowOverlap="1" wp14:anchorId="5EE73E00" wp14:editId="35627BE8">
                <wp:simplePos x="0" y="0"/>
                <wp:positionH relativeFrom="column">
                  <wp:posOffset>5303520</wp:posOffset>
                </wp:positionH>
                <wp:positionV relativeFrom="paragraph">
                  <wp:posOffset>123190</wp:posOffset>
                </wp:positionV>
                <wp:extent cx="1753234" cy="1085849"/>
                <wp:effectExtent l="0" t="0" r="0" b="635"/>
                <wp:wrapTight wrapText="bothSides">
                  <wp:wrapPolygon edited="0">
                    <wp:start x="704" y="0"/>
                    <wp:lineTo x="704" y="21233"/>
                    <wp:lineTo x="20661" y="21233"/>
                    <wp:lineTo x="20661" y="0"/>
                    <wp:lineTo x="704" y="0"/>
                  </wp:wrapPolygon>
                </wp:wrapTight>
                <wp:docPr id="32" name="Pole tekstowe 2" descr="The number of employed persons increased slightly over the quarter an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4" cy="1085849"/>
                        </a:xfrm>
                        <a:prstGeom prst="rect">
                          <a:avLst/>
                        </a:prstGeom>
                        <a:noFill/>
                        <a:ln w="9525">
                          <a:noFill/>
                          <a:miter lim="800000"/>
                          <a:headEnd/>
                          <a:tailEnd/>
                        </a:ln>
                      </wps:spPr>
                      <wps:txbx>
                        <w:txbxContent>
                          <w:p w14:paraId="712F2DBE" w14:textId="4B1142EA" w:rsidR="00B27EAD" w:rsidRPr="009554A3" w:rsidRDefault="00B27EAD" w:rsidP="00EC542E">
                            <w:pPr>
                              <w:pStyle w:val="tekstzboku"/>
                              <w:rPr>
                                <w:lang w:val="en-GB"/>
                              </w:rPr>
                            </w:pPr>
                            <w:r w:rsidRPr="009554A3">
                              <w:rPr>
                                <w:lang w:val="en-GB"/>
                              </w:rPr>
                              <w:t xml:space="preserve">The number of employed persons increased </w:t>
                            </w:r>
                            <w:r w:rsidR="000C049C">
                              <w:rPr>
                                <w:lang w:val="en-GB"/>
                              </w:rPr>
                              <w:t xml:space="preserve">slightly </w:t>
                            </w:r>
                            <w:r>
                              <w:rPr>
                                <w:lang w:val="en-GB"/>
                              </w:rPr>
                              <w:t>over the quarter and over the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73E00" id="_x0000_s1030" type="#_x0000_t202" alt="The number of employed persons increased slightly over the quarter and over the year" style="position:absolute;left:0;text-align:left;margin-left:417.6pt;margin-top:9.7pt;width:138.05pt;height:85.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" filled="f" stroked="f">
                <v:textbox>
                  <w:txbxContent>
                    <w:p w14:paraId="712F2DBE" w14:textId="4B1142EA" w:rsidR="00B27EAD" w:rsidRPr="009554A3" w:rsidRDefault="00B27EAD" w:rsidP="00EC542E">
                      <w:pPr>
                        <w:pStyle w:val="tekstzboku"/>
                        <w:rPr>
                          <w:lang w:val="en-GB"/>
                        </w:rPr>
                      </w:pPr>
                      <w:r w:rsidRPr="009554A3">
                        <w:rPr>
                          <w:lang w:val="en-GB"/>
                        </w:rPr>
                        <w:t xml:space="preserve">The number of employed persons increased </w:t>
                      </w:r>
                      <w:r w:rsidR="000C049C">
                        <w:rPr>
                          <w:lang w:val="en-GB"/>
                        </w:rPr>
                        <w:t xml:space="preserve">slightly </w:t>
                      </w:r>
                      <w:r>
                        <w:rPr>
                          <w:lang w:val="en-GB"/>
                        </w:rPr>
                        <w:t>over the quarter and over the year</w:t>
                      </w:r>
                    </w:p>
                  </w:txbxContent>
                </v:textbox>
                <w10:wrap type="tight"/>
              </v:shape>
            </w:pict>
          </mc:Fallback>
        </mc:AlternateContent>
      </w:r>
      <w:r w:rsidR="00722FB9" w:rsidRPr="009725E0">
        <w:rPr>
          <w:rFonts w:ascii="Fira Sans" w:hAnsi="Fira Sans"/>
          <w:b/>
          <w:spacing w:val="-2"/>
          <w:szCs w:val="19"/>
          <w:lang w:val="en-GB"/>
        </w:rPr>
        <w:t>Employed persons</w:t>
      </w:r>
      <w:r w:rsidR="00722FB9" w:rsidRPr="009725E0">
        <w:rPr>
          <w:lang w:val="en-GB"/>
        </w:rPr>
        <w:t xml:space="preserve"> aged 15-89 by the LFS</w:t>
      </w:r>
    </w:p>
    <w:p w14:paraId="061B7693" w14:textId="158E268A" w:rsidR="00575F37" w:rsidRPr="009725E0" w:rsidRDefault="00EE03E9" w:rsidP="00E37882">
      <w:pPr>
        <w:spacing w:line="288" w:lineRule="auto"/>
        <w:rPr>
          <w:rFonts w:eastAsia="Times New Roman" w:cs="Times New Roman"/>
          <w:szCs w:val="19"/>
          <w:lang w:val="en-GB" w:eastAsia="pl-PL"/>
        </w:rPr>
      </w:pPr>
      <w:r w:rsidRPr="009725E0">
        <w:rPr>
          <w:rFonts w:eastAsia="Times New Roman" w:cs="Times New Roman"/>
          <w:szCs w:val="19"/>
          <w:lang w:val="en-GB" w:eastAsia="pl-PL"/>
        </w:rPr>
        <w:t>In</w:t>
      </w:r>
      <w:r w:rsidR="00E479CC" w:rsidRPr="009725E0">
        <w:rPr>
          <w:rFonts w:eastAsia="Times New Roman" w:cs="Times New Roman"/>
          <w:szCs w:val="19"/>
          <w:lang w:val="en-GB" w:eastAsia="pl-PL"/>
        </w:rPr>
        <w:t xml:space="preserve"> </w:t>
      </w:r>
      <w:r w:rsidR="00D93643" w:rsidRPr="009725E0">
        <w:rPr>
          <w:rFonts w:eastAsia="Times New Roman" w:cs="Times New Roman"/>
          <w:szCs w:val="19"/>
          <w:lang w:val="en-GB" w:eastAsia="pl-PL"/>
        </w:rPr>
        <w:t xml:space="preserve">the </w:t>
      </w:r>
      <w:r w:rsidR="00684629">
        <w:rPr>
          <w:rFonts w:eastAsia="Times New Roman" w:cs="Times New Roman"/>
          <w:szCs w:val="19"/>
          <w:lang w:val="en-GB" w:eastAsia="pl-PL"/>
        </w:rPr>
        <w:t>fourth</w:t>
      </w:r>
      <w:r w:rsidR="009065F7">
        <w:rPr>
          <w:rFonts w:eastAsia="Times New Roman" w:cs="Times New Roman"/>
          <w:szCs w:val="19"/>
          <w:lang w:val="en-GB" w:eastAsia="pl-PL"/>
        </w:rPr>
        <w:t xml:space="preserve"> </w:t>
      </w:r>
      <w:r w:rsidR="00D93643" w:rsidRPr="009725E0">
        <w:rPr>
          <w:rFonts w:eastAsia="Times New Roman" w:cs="Times New Roman"/>
          <w:szCs w:val="19"/>
          <w:lang w:val="en-GB" w:eastAsia="pl-PL"/>
        </w:rPr>
        <w:t>quarter of 202</w:t>
      </w:r>
      <w:r w:rsidR="001126EA">
        <w:rPr>
          <w:rFonts w:eastAsia="Times New Roman" w:cs="Times New Roman"/>
          <w:szCs w:val="19"/>
          <w:lang w:val="en-GB" w:eastAsia="pl-PL"/>
        </w:rPr>
        <w:t>3</w:t>
      </w:r>
      <w:r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population of employed persons aged 15</w:t>
      </w:r>
      <w:r w:rsidR="007801E6">
        <w:rPr>
          <w:rFonts w:eastAsia="Times New Roman" w:cs="Times New Roman"/>
          <w:szCs w:val="19"/>
          <w:lang w:val="en-GB" w:eastAsia="pl-PL"/>
        </w:rPr>
        <w:t>-</w:t>
      </w:r>
      <w:r w:rsidR="00D71C42" w:rsidRPr="009725E0">
        <w:rPr>
          <w:rFonts w:eastAsia="Times New Roman" w:cs="Times New Roman"/>
          <w:szCs w:val="19"/>
          <w:lang w:val="en-GB" w:eastAsia="pl-PL"/>
        </w:rPr>
        <w:t xml:space="preserve">89 </w:t>
      </w:r>
      <w:r w:rsidR="00AD6DE5">
        <w:rPr>
          <w:rFonts w:eastAsia="Times New Roman" w:cs="Times New Roman"/>
          <w:szCs w:val="19"/>
          <w:lang w:val="en-GB" w:eastAsia="pl-PL"/>
        </w:rPr>
        <w:t>amounted to</w:t>
      </w:r>
      <w:r w:rsidR="00AD6DE5" w:rsidRPr="00804EA2">
        <w:rPr>
          <w:rFonts w:eastAsia="Times New Roman" w:cs="Times New Roman"/>
          <w:szCs w:val="19"/>
          <w:lang w:val="en-GB" w:eastAsia="pl-PL"/>
        </w:rPr>
        <w:t xml:space="preserve"> </w:t>
      </w:r>
      <w:r w:rsidR="00E479CC" w:rsidRPr="009725E0">
        <w:rPr>
          <w:rFonts w:eastAsia="Times New Roman" w:cs="Times New Roman"/>
          <w:szCs w:val="19"/>
          <w:lang w:val="en-GB" w:eastAsia="pl-PL"/>
        </w:rPr>
        <w:t>1</w:t>
      </w:r>
      <w:r w:rsidR="00DE567F">
        <w:rPr>
          <w:rFonts w:eastAsia="Times New Roman" w:cs="Times New Roman"/>
          <w:szCs w:val="19"/>
          <w:lang w:val="en-GB" w:eastAsia="pl-PL"/>
        </w:rPr>
        <w:t>7 </w:t>
      </w:r>
      <w:r w:rsidR="00BD7307">
        <w:rPr>
          <w:rFonts w:eastAsia="Times New Roman" w:cs="Times New Roman"/>
          <w:szCs w:val="19"/>
          <w:lang w:val="en-GB" w:eastAsia="pl-PL"/>
        </w:rPr>
        <w:t>323</w:t>
      </w:r>
      <w:r w:rsidR="00E479CC" w:rsidRPr="009725E0">
        <w:rPr>
          <w:rFonts w:eastAsia="Times New Roman" w:cs="Times New Roman"/>
          <w:szCs w:val="19"/>
          <w:lang w:val="en-GB" w:eastAsia="pl-PL"/>
        </w:rPr>
        <w:t xml:space="preserve"> </w:t>
      </w:r>
      <w:r w:rsidR="00684AFD" w:rsidRPr="009725E0">
        <w:rPr>
          <w:rFonts w:eastAsia="Times New Roman" w:cs="Times New Roman"/>
          <w:szCs w:val="19"/>
          <w:lang w:val="en-GB" w:eastAsia="pl-PL"/>
        </w:rPr>
        <w:t>thousand</w:t>
      </w:r>
      <w:r w:rsidR="00E479CC" w:rsidRPr="009725E0">
        <w:rPr>
          <w:rFonts w:eastAsia="Times New Roman" w:cs="Times New Roman"/>
          <w:szCs w:val="19"/>
          <w:lang w:val="en-GB" w:eastAsia="pl-PL"/>
        </w:rPr>
        <w:t xml:space="preserve"> </w:t>
      </w:r>
      <w:r w:rsidR="00073349" w:rsidRPr="009725E0">
        <w:rPr>
          <w:rFonts w:eastAsia="Times New Roman" w:cs="Times New Roman"/>
          <w:szCs w:val="19"/>
          <w:lang w:val="en-GB" w:eastAsia="pl-PL"/>
        </w:rPr>
        <w:t>persons</w:t>
      </w:r>
      <w:r w:rsidR="009638F7" w:rsidRPr="009725E0">
        <w:rPr>
          <w:rFonts w:eastAsia="Times New Roman" w:cs="Times New Roman"/>
          <w:szCs w:val="19"/>
          <w:lang w:val="en-GB" w:eastAsia="pl-PL"/>
        </w:rPr>
        <w:t xml:space="preserve"> </w:t>
      </w:r>
      <w:r w:rsidR="00D71C42" w:rsidRPr="009725E0">
        <w:rPr>
          <w:rFonts w:eastAsia="Times New Roman" w:cs="Times New Roman"/>
          <w:szCs w:val="19"/>
          <w:lang w:val="en-GB" w:eastAsia="pl-PL"/>
        </w:rPr>
        <w:t xml:space="preserve">and </w:t>
      </w:r>
      <w:r w:rsidR="00B551F7" w:rsidRPr="00B551F7">
        <w:rPr>
          <w:rFonts w:eastAsia="Times New Roman" w:cs="Times New Roman"/>
          <w:szCs w:val="19"/>
          <w:lang w:val="en-GB" w:eastAsia="pl-PL"/>
        </w:rPr>
        <w:t xml:space="preserve">increased </w:t>
      </w:r>
      <w:r w:rsidR="003E01C5">
        <w:rPr>
          <w:rFonts w:eastAsia="Times New Roman" w:cs="Times New Roman"/>
          <w:szCs w:val="19"/>
          <w:lang w:val="en-GB" w:eastAsia="pl-PL"/>
        </w:rPr>
        <w:t xml:space="preserve">slightly </w:t>
      </w:r>
      <w:r w:rsidR="00B551F7" w:rsidRPr="00B551F7">
        <w:rPr>
          <w:rFonts w:eastAsia="Times New Roman" w:cs="Times New Roman"/>
          <w:szCs w:val="19"/>
          <w:lang w:val="en-GB" w:eastAsia="pl-PL"/>
        </w:rPr>
        <w:t xml:space="preserve">both compared to the third quarter of 2023 </w:t>
      </w:r>
      <w:r w:rsidR="003E01C5">
        <w:rPr>
          <w:rFonts w:eastAsia="Times New Roman" w:cs="Times New Roman"/>
          <w:szCs w:val="19"/>
          <w:lang w:val="en-GB" w:eastAsia="pl-PL"/>
        </w:rPr>
        <w:t>(</w:t>
      </w:r>
      <w:r w:rsidR="00B551F7" w:rsidRPr="00B551F7">
        <w:rPr>
          <w:rFonts w:eastAsia="Times New Roman" w:cs="Times New Roman"/>
          <w:szCs w:val="19"/>
          <w:lang w:val="en-GB" w:eastAsia="pl-PL"/>
        </w:rPr>
        <w:t xml:space="preserve">by </w:t>
      </w:r>
      <w:r w:rsidR="00DE567F">
        <w:rPr>
          <w:rFonts w:eastAsia="Times New Roman" w:cs="Times New Roman"/>
          <w:szCs w:val="19"/>
          <w:lang w:val="en-GB" w:eastAsia="pl-PL"/>
        </w:rPr>
        <w:t>44 </w:t>
      </w:r>
      <w:r w:rsidR="00B551F7" w:rsidRPr="00B551F7">
        <w:rPr>
          <w:rFonts w:eastAsia="Times New Roman" w:cs="Times New Roman"/>
          <w:szCs w:val="19"/>
          <w:lang w:val="en-GB" w:eastAsia="pl-PL"/>
        </w:rPr>
        <w:t>thousand, i.e. by 0.</w:t>
      </w:r>
      <w:r w:rsidR="00DE567F">
        <w:rPr>
          <w:rFonts w:eastAsia="Times New Roman" w:cs="Times New Roman"/>
          <w:szCs w:val="19"/>
          <w:lang w:val="en-GB" w:eastAsia="pl-PL"/>
        </w:rPr>
        <w:t>3</w:t>
      </w:r>
      <w:r w:rsidR="00B551F7" w:rsidRPr="00B551F7">
        <w:rPr>
          <w:rFonts w:eastAsia="Times New Roman" w:cs="Times New Roman"/>
          <w:szCs w:val="19"/>
          <w:lang w:val="en-GB" w:eastAsia="pl-PL"/>
        </w:rPr>
        <w:t>%</w:t>
      </w:r>
      <w:r w:rsidR="003E01C5">
        <w:rPr>
          <w:rFonts w:eastAsia="Times New Roman" w:cs="Times New Roman"/>
          <w:szCs w:val="19"/>
          <w:lang w:val="en-GB" w:eastAsia="pl-PL"/>
        </w:rPr>
        <w:t>)</w:t>
      </w:r>
      <w:r w:rsidR="00B551F7" w:rsidRPr="00B551F7">
        <w:rPr>
          <w:rFonts w:eastAsia="Times New Roman" w:cs="Times New Roman"/>
          <w:szCs w:val="19"/>
          <w:lang w:val="en-GB" w:eastAsia="pl-PL"/>
        </w:rPr>
        <w:t xml:space="preserve">, and the fourth quarter of 2022 </w:t>
      </w:r>
      <w:r w:rsidR="003E01C5">
        <w:rPr>
          <w:rFonts w:eastAsia="Times New Roman" w:cs="Times New Roman"/>
          <w:szCs w:val="19"/>
          <w:lang w:val="en-GB" w:eastAsia="pl-PL"/>
        </w:rPr>
        <w:t>(</w:t>
      </w:r>
      <w:r w:rsidR="00B551F7" w:rsidRPr="00B551F7">
        <w:rPr>
          <w:rFonts w:eastAsia="Times New Roman" w:cs="Times New Roman"/>
          <w:szCs w:val="19"/>
          <w:lang w:val="en-GB" w:eastAsia="pl-PL"/>
        </w:rPr>
        <w:t xml:space="preserve">by </w:t>
      </w:r>
      <w:r w:rsidR="00DE567F">
        <w:rPr>
          <w:rFonts w:eastAsia="Times New Roman" w:cs="Times New Roman"/>
          <w:szCs w:val="19"/>
          <w:lang w:val="en-GB" w:eastAsia="pl-PL"/>
        </w:rPr>
        <w:t>15</w:t>
      </w:r>
      <w:r w:rsidR="00B551F7" w:rsidRPr="00B551F7">
        <w:rPr>
          <w:rFonts w:eastAsia="Times New Roman" w:cs="Times New Roman"/>
          <w:szCs w:val="19"/>
          <w:lang w:val="en-GB" w:eastAsia="pl-PL"/>
        </w:rPr>
        <w:t xml:space="preserve"> thousand, i.e. by 0.</w:t>
      </w:r>
      <w:r w:rsidR="00DE567F">
        <w:rPr>
          <w:rFonts w:eastAsia="Times New Roman" w:cs="Times New Roman"/>
          <w:szCs w:val="19"/>
          <w:lang w:val="en-GB" w:eastAsia="pl-PL"/>
        </w:rPr>
        <w:t>1</w:t>
      </w:r>
      <w:r w:rsidR="00B551F7" w:rsidRPr="00B551F7">
        <w:rPr>
          <w:rFonts w:eastAsia="Times New Roman" w:cs="Times New Roman"/>
          <w:szCs w:val="19"/>
          <w:lang w:val="en-GB" w:eastAsia="pl-PL"/>
        </w:rPr>
        <w:t>%</w:t>
      </w:r>
      <w:r w:rsidR="003E01C5">
        <w:rPr>
          <w:rFonts w:eastAsia="Times New Roman" w:cs="Times New Roman"/>
          <w:szCs w:val="19"/>
          <w:lang w:val="en-GB" w:eastAsia="pl-PL"/>
        </w:rPr>
        <w:t>)</w:t>
      </w:r>
      <w:r w:rsidR="00B551F7" w:rsidRPr="00B551F7">
        <w:rPr>
          <w:rFonts w:eastAsia="Times New Roman" w:cs="Times New Roman"/>
          <w:szCs w:val="19"/>
          <w:lang w:val="en-GB" w:eastAsia="pl-PL"/>
        </w:rPr>
        <w:t>.</w:t>
      </w:r>
    </w:p>
    <w:p w14:paraId="39066820" w14:textId="77777777" w:rsidR="00E503F9" w:rsidRDefault="00E503F9" w:rsidP="00E503F9">
      <w:pPr>
        <w:spacing w:before="240" w:line="288" w:lineRule="auto"/>
        <w:rPr>
          <w:szCs w:val="19"/>
          <w:lang w:val="en-GB"/>
        </w:rPr>
      </w:pPr>
      <w:r w:rsidRPr="00E83AFF">
        <w:rPr>
          <w:szCs w:val="19"/>
          <w:lang w:val="en-GB"/>
        </w:rPr>
        <w:t xml:space="preserve">Compared to the </w:t>
      </w:r>
      <w:r>
        <w:rPr>
          <w:szCs w:val="19"/>
          <w:lang w:val="en-GB"/>
        </w:rPr>
        <w:t>third</w:t>
      </w:r>
      <w:r w:rsidRPr="00E83AFF">
        <w:rPr>
          <w:szCs w:val="19"/>
          <w:lang w:val="en-GB"/>
        </w:rPr>
        <w:t xml:space="preserve"> quarter of 2023, the number of </w:t>
      </w:r>
      <w:r>
        <w:rPr>
          <w:szCs w:val="19"/>
          <w:lang w:val="en-GB"/>
        </w:rPr>
        <w:t>employed</w:t>
      </w:r>
      <w:r w:rsidRPr="00E83AFF">
        <w:rPr>
          <w:szCs w:val="19"/>
          <w:lang w:val="en-GB"/>
        </w:rPr>
        <w:t xml:space="preserve"> increased </w:t>
      </w:r>
      <w:r>
        <w:rPr>
          <w:szCs w:val="19"/>
          <w:lang w:val="en-GB"/>
        </w:rPr>
        <w:t xml:space="preserve">among women </w:t>
      </w:r>
      <w:r w:rsidRPr="00E83AFF">
        <w:rPr>
          <w:szCs w:val="19"/>
          <w:lang w:val="en-GB"/>
        </w:rPr>
        <w:t>(by 4</w:t>
      </w:r>
      <w:r>
        <w:rPr>
          <w:szCs w:val="19"/>
          <w:lang w:val="en-GB"/>
        </w:rPr>
        <w:t>4 thousand</w:t>
      </w:r>
      <w:r w:rsidRPr="00E83AFF">
        <w:rPr>
          <w:szCs w:val="19"/>
          <w:lang w:val="en-GB"/>
        </w:rPr>
        <w:t xml:space="preserve">, i.e. 0.6%), while among men it remained at the same level. Taking into account the place of residence, the number of </w:t>
      </w:r>
      <w:r>
        <w:rPr>
          <w:szCs w:val="19"/>
          <w:lang w:val="en-GB"/>
        </w:rPr>
        <w:t>employed</w:t>
      </w:r>
      <w:r w:rsidRPr="00E83AFF">
        <w:rPr>
          <w:szCs w:val="19"/>
          <w:lang w:val="en-GB"/>
        </w:rPr>
        <w:t xml:space="preserve"> pe</w:t>
      </w:r>
      <w:r>
        <w:rPr>
          <w:szCs w:val="19"/>
          <w:lang w:val="en-GB"/>
        </w:rPr>
        <w:t xml:space="preserve">rsons </w:t>
      </w:r>
      <w:r w:rsidRPr="00E83AFF">
        <w:rPr>
          <w:szCs w:val="19"/>
          <w:lang w:val="en-GB"/>
        </w:rPr>
        <w:t>increased both among urban residents (by 28 thousand, i.e. 0.3%) and rural residents (by 16 thousand, i.e. 0.2%).</w:t>
      </w:r>
    </w:p>
    <w:p w14:paraId="45D55FD4" w14:textId="77777777" w:rsidR="00E503F9" w:rsidRDefault="00E503F9" w:rsidP="00E503F9">
      <w:pPr>
        <w:spacing w:line="288" w:lineRule="auto"/>
        <w:rPr>
          <w:szCs w:val="19"/>
          <w:lang w:val="en-GB"/>
        </w:rPr>
      </w:pPr>
      <w:r w:rsidRPr="00932C60">
        <w:rPr>
          <w:szCs w:val="19"/>
          <w:lang w:val="en-GB"/>
        </w:rPr>
        <w:t>O</w:t>
      </w:r>
      <w:r>
        <w:rPr>
          <w:szCs w:val="19"/>
          <w:lang w:val="en-GB"/>
        </w:rPr>
        <w:t xml:space="preserve">ver the year, </w:t>
      </w:r>
      <w:r w:rsidRPr="00932C60">
        <w:rPr>
          <w:szCs w:val="19"/>
          <w:lang w:val="en-GB"/>
        </w:rPr>
        <w:t xml:space="preserve">there was an increase in the number of </w:t>
      </w:r>
      <w:r>
        <w:rPr>
          <w:szCs w:val="19"/>
          <w:lang w:val="en-GB"/>
        </w:rPr>
        <w:t xml:space="preserve">employed </w:t>
      </w:r>
      <w:r w:rsidRPr="00932C60">
        <w:rPr>
          <w:szCs w:val="19"/>
          <w:lang w:val="en-GB"/>
        </w:rPr>
        <w:t xml:space="preserve">women - by 72 thousand, i.e. by 0.9%, with a simultaneous decrease in the number of </w:t>
      </w:r>
      <w:r>
        <w:rPr>
          <w:szCs w:val="19"/>
          <w:lang w:val="en-GB"/>
        </w:rPr>
        <w:t>employed</w:t>
      </w:r>
      <w:r w:rsidRPr="00932C60">
        <w:rPr>
          <w:szCs w:val="19"/>
          <w:lang w:val="en-GB"/>
        </w:rPr>
        <w:t xml:space="preserve"> men - by 57 thousand, i.e. by 0.6%. Taking into account the place of residence, the number of </w:t>
      </w:r>
      <w:r>
        <w:rPr>
          <w:szCs w:val="19"/>
          <w:lang w:val="en-GB"/>
        </w:rPr>
        <w:t xml:space="preserve">employed </w:t>
      </w:r>
      <w:r w:rsidRPr="00932C60">
        <w:rPr>
          <w:szCs w:val="19"/>
          <w:lang w:val="en-GB"/>
        </w:rPr>
        <w:t xml:space="preserve">rural residents increased - by 90 thousand, i.e. by 1.3%, and the population of </w:t>
      </w:r>
      <w:r>
        <w:rPr>
          <w:szCs w:val="19"/>
          <w:lang w:val="en-GB"/>
        </w:rPr>
        <w:t>employed</w:t>
      </w:r>
      <w:r w:rsidRPr="00932C60">
        <w:rPr>
          <w:szCs w:val="19"/>
          <w:lang w:val="en-GB"/>
        </w:rPr>
        <w:t xml:space="preserve"> urban residents decreased - by 75 thousand, i.e. by 0.7%.</w:t>
      </w:r>
    </w:p>
    <w:p w14:paraId="2FCE2840" w14:textId="22362612" w:rsidR="00E503F9" w:rsidRDefault="00E503F9" w:rsidP="00E503F9">
      <w:pPr>
        <w:spacing w:line="288" w:lineRule="auto"/>
        <w:rPr>
          <w:shd w:val="clear" w:color="auto" w:fill="FFFFFF"/>
          <w:lang w:val="en-GB"/>
        </w:rPr>
      </w:pPr>
      <w:r>
        <w:rPr>
          <w:shd w:val="clear" w:color="auto" w:fill="FFFFFF"/>
          <w:lang w:val="en-GB"/>
        </w:rPr>
        <w:t>In the population of employed persons, taking into account sex, men still predominated, who constituted 5</w:t>
      </w:r>
      <w:r>
        <w:rPr>
          <w:rFonts w:eastAsia="Times New Roman" w:cs="Times New Roman"/>
          <w:szCs w:val="19"/>
          <w:lang w:val="en-GB" w:eastAsia="pl-PL"/>
        </w:rPr>
        <w:t xml:space="preserve">3.8% </w:t>
      </w:r>
      <w:r>
        <w:rPr>
          <w:shd w:val="clear" w:color="auto" w:fill="FFFFFF"/>
          <w:lang w:val="en-GB"/>
        </w:rPr>
        <w:t xml:space="preserve">(i.e. </w:t>
      </w:r>
      <w:r>
        <w:rPr>
          <w:rFonts w:eastAsia="Times New Roman" w:cs="Times New Roman"/>
          <w:szCs w:val="19"/>
          <w:lang w:val="en-GB" w:eastAsia="pl-PL"/>
        </w:rPr>
        <w:t xml:space="preserve">9 326 </w:t>
      </w:r>
      <w:r>
        <w:rPr>
          <w:shd w:val="clear" w:color="auto" w:fill="FFFFFF"/>
          <w:lang w:val="en-GB"/>
        </w:rPr>
        <w:t xml:space="preserve">thousand) of this group, while regarding the place of residence, there were more employed persons living in urban areas (60.5%, i.e. </w:t>
      </w:r>
      <w:r>
        <w:rPr>
          <w:rFonts w:eastAsia="Times New Roman" w:cs="Times New Roman"/>
          <w:szCs w:val="19"/>
          <w:lang w:val="en-GB" w:eastAsia="pl-PL"/>
        </w:rPr>
        <w:t>10 486</w:t>
      </w:r>
      <w:r>
        <w:rPr>
          <w:shd w:val="clear" w:color="auto" w:fill="FFFFFF"/>
          <w:lang w:val="en-GB"/>
        </w:rPr>
        <w:t> thousand persons), which is a direct consequence of the higher population in urban than rural areas (respectively 3/5 and 2/5 of the total population in Poland).</w:t>
      </w:r>
    </w:p>
    <w:p w14:paraId="125F44A7" w14:textId="77777777" w:rsidR="00EF4587" w:rsidRPr="00E503F9" w:rsidRDefault="00EF4587" w:rsidP="00E503F9">
      <w:pPr>
        <w:spacing w:line="288" w:lineRule="auto"/>
        <w:rPr>
          <w:shd w:val="clear" w:color="auto" w:fill="FFFFFF"/>
          <w:lang w:val="en-GB"/>
        </w:rPr>
      </w:pPr>
    </w:p>
    <w:p w14:paraId="210DE336" w14:textId="5EA470B1" w:rsidR="00ED7744" w:rsidRDefault="00D70BD4" w:rsidP="00ED7744">
      <w:pPr>
        <w:spacing w:before="240" w:after="0" w:line="276" w:lineRule="auto"/>
        <w:rPr>
          <w:b/>
          <w:shd w:val="clear" w:color="auto" w:fill="FFFFFF"/>
          <w:lang w:val="en-GB"/>
        </w:rPr>
      </w:pPr>
      <w:r w:rsidRPr="0053285E">
        <w:rPr>
          <w:b/>
          <w:shd w:val="clear" w:color="auto" w:fill="FFFFFF"/>
          <w:lang w:val="en-GB"/>
        </w:rPr>
        <w:lastRenderedPageBreak/>
        <w:t>Chart</w:t>
      </w:r>
      <w:r w:rsidR="00575F37" w:rsidRPr="0053285E">
        <w:rPr>
          <w:b/>
          <w:shd w:val="clear" w:color="auto" w:fill="FFFFFF"/>
          <w:lang w:val="en-GB"/>
        </w:rPr>
        <w:t xml:space="preserve"> </w:t>
      </w:r>
      <w:r w:rsidR="00E503F9">
        <w:rPr>
          <w:b/>
          <w:shd w:val="clear" w:color="auto" w:fill="FFFFFF"/>
          <w:lang w:val="en-GB"/>
        </w:rPr>
        <w:t>3</w:t>
      </w:r>
      <w:r w:rsidR="00575F37" w:rsidRPr="0053285E">
        <w:rPr>
          <w:b/>
          <w:shd w:val="clear" w:color="auto" w:fill="FFFFFF"/>
          <w:lang w:val="en-GB"/>
        </w:rPr>
        <w:t>.</w:t>
      </w:r>
      <w:r w:rsidR="00575F37" w:rsidRPr="0053285E">
        <w:rPr>
          <w:b/>
          <w:shd w:val="clear" w:color="auto" w:fill="FFFFFF"/>
          <w:lang w:val="en-GB"/>
        </w:rPr>
        <w:tab/>
      </w:r>
      <w:r w:rsidR="00553793" w:rsidRPr="0053285E">
        <w:rPr>
          <w:b/>
          <w:shd w:val="clear" w:color="auto" w:fill="FFFFFF"/>
          <w:lang w:val="en-GB"/>
        </w:rPr>
        <w:t xml:space="preserve">Employed persons and employment rate of </w:t>
      </w:r>
      <w:r w:rsidR="009E03DE" w:rsidRPr="0053285E">
        <w:rPr>
          <w:b/>
          <w:shd w:val="clear" w:color="auto" w:fill="FFFFFF"/>
          <w:lang w:val="en-GB"/>
        </w:rPr>
        <w:t>persons</w:t>
      </w:r>
      <w:r w:rsidR="00575F37" w:rsidRPr="0053285E">
        <w:rPr>
          <w:b/>
          <w:shd w:val="clear" w:color="auto" w:fill="FFFFFF"/>
          <w:lang w:val="en-GB"/>
        </w:rPr>
        <w:t xml:space="preserve"> </w:t>
      </w:r>
      <w:r w:rsidR="00553793" w:rsidRPr="0053285E">
        <w:rPr>
          <w:b/>
          <w:shd w:val="clear" w:color="auto" w:fill="FFFFFF"/>
          <w:lang w:val="en-GB"/>
        </w:rPr>
        <w:t>aged</w:t>
      </w:r>
      <w:r w:rsidR="00575F37" w:rsidRPr="0053285E">
        <w:rPr>
          <w:b/>
          <w:shd w:val="clear" w:color="auto" w:fill="FFFFFF"/>
          <w:lang w:val="en-GB"/>
        </w:rPr>
        <w:t xml:space="preserve"> 15-89</w:t>
      </w:r>
      <w:r w:rsidR="00553793" w:rsidRPr="0053285E">
        <w:rPr>
          <w:b/>
          <w:shd w:val="clear" w:color="auto" w:fill="FFFFFF"/>
          <w:lang w:val="en-GB"/>
        </w:rPr>
        <w:t xml:space="preserve"> and in</w:t>
      </w:r>
      <w:r w:rsidR="00E910A2" w:rsidRPr="0053285E">
        <w:rPr>
          <w:b/>
          <w:shd w:val="clear" w:color="auto" w:fill="FFFFFF"/>
          <w:lang w:val="en-GB"/>
        </w:rPr>
        <w:t xml:space="preserve"> the</w:t>
      </w:r>
    </w:p>
    <w:p w14:paraId="6B2804C1" w14:textId="38EDC031" w:rsidR="00575F37" w:rsidRDefault="00EE3CAC" w:rsidP="00ED7744">
      <w:pPr>
        <w:spacing w:before="0" w:line="276" w:lineRule="auto"/>
        <w:ind w:firstLine="709"/>
        <w:rPr>
          <w:b/>
          <w:shd w:val="clear" w:color="auto" w:fill="FFFFFF"/>
          <w:lang w:val="en-GB"/>
        </w:rPr>
      </w:pPr>
      <w:r>
        <w:rPr>
          <w:noProof/>
          <w:szCs w:val="19"/>
          <w:lang w:val="en-GB"/>
        </w:rPr>
        <w:drawing>
          <wp:anchor distT="0" distB="0" distL="114300" distR="114300" simplePos="0" relativeHeight="251682304" behindDoc="0" locked="0" layoutInCell="1" allowOverlap="1" wp14:anchorId="2AF70BFF" wp14:editId="102C283F">
            <wp:simplePos x="0" y="0"/>
            <wp:positionH relativeFrom="margin">
              <wp:posOffset>19685</wp:posOffset>
            </wp:positionH>
            <wp:positionV relativeFrom="paragraph">
              <wp:posOffset>149860</wp:posOffset>
            </wp:positionV>
            <wp:extent cx="5102225" cy="2743200"/>
            <wp:effectExtent l="0" t="0" r="3175" b="0"/>
            <wp:wrapSquare wrapText="bothSides"/>
            <wp:docPr id="13" name="Obraz 13" descr="The chart presents the employed persons and employment rate of persons aged 15-89 and in the working age from the first quarter of 2021 to the fourth quarter of 20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2225" cy="2743200"/>
                    </a:xfrm>
                    <a:prstGeom prst="rect">
                      <a:avLst/>
                    </a:prstGeom>
                    <a:noFill/>
                  </pic:spPr>
                </pic:pic>
              </a:graphicData>
            </a:graphic>
            <wp14:sizeRelH relativeFrom="page">
              <wp14:pctWidth>0</wp14:pctWidth>
            </wp14:sizeRelH>
            <wp14:sizeRelV relativeFrom="page">
              <wp14:pctHeight>0</wp14:pctHeight>
            </wp14:sizeRelV>
          </wp:anchor>
        </w:drawing>
      </w:r>
      <w:r w:rsidR="00553793" w:rsidRPr="0053285E">
        <w:rPr>
          <w:b/>
          <w:shd w:val="clear" w:color="auto" w:fill="FFFFFF"/>
          <w:lang w:val="en-GB"/>
        </w:rPr>
        <w:t>working age</w:t>
      </w:r>
    </w:p>
    <w:p w14:paraId="39359A9F" w14:textId="732A27D2" w:rsidR="00725551" w:rsidRDefault="00D4793A" w:rsidP="00EF4587">
      <w:pPr>
        <w:spacing w:before="240" w:line="288" w:lineRule="auto"/>
        <w:rPr>
          <w:szCs w:val="19"/>
          <w:lang w:val="en-GB"/>
        </w:rPr>
      </w:pPr>
      <w:r w:rsidRPr="00880E15">
        <w:rPr>
          <w:szCs w:val="19"/>
          <w:lang w:val="en-GB"/>
        </w:rPr>
        <w:t>In the</w:t>
      </w:r>
      <w:r w:rsidR="00D93643" w:rsidRPr="00880E15">
        <w:rPr>
          <w:szCs w:val="19"/>
          <w:lang w:val="en-GB"/>
        </w:rPr>
        <w:t xml:space="preserve"> </w:t>
      </w:r>
      <w:r w:rsidR="003A3F6C">
        <w:rPr>
          <w:szCs w:val="19"/>
          <w:lang w:val="en-GB"/>
        </w:rPr>
        <w:t>fourth</w:t>
      </w:r>
      <w:r w:rsidR="00D93643" w:rsidRPr="00880E15">
        <w:rPr>
          <w:szCs w:val="19"/>
          <w:lang w:val="en-GB"/>
        </w:rPr>
        <w:t xml:space="preserve"> quarter of 202</w:t>
      </w:r>
      <w:r w:rsidR="00B31FD0">
        <w:rPr>
          <w:szCs w:val="19"/>
          <w:lang w:val="en-GB"/>
        </w:rPr>
        <w:t>3</w:t>
      </w:r>
      <w:r w:rsidR="004B60D3" w:rsidRPr="00880E15">
        <w:rPr>
          <w:szCs w:val="19"/>
          <w:lang w:val="en-GB"/>
        </w:rPr>
        <w:t xml:space="preserve">, total employment rate </w:t>
      </w:r>
      <w:r w:rsidR="00725551">
        <w:rPr>
          <w:szCs w:val="19"/>
          <w:lang w:val="en-GB"/>
        </w:rPr>
        <w:t>amounted to</w:t>
      </w:r>
      <w:r w:rsidR="004B60D3" w:rsidRPr="00880E15">
        <w:rPr>
          <w:szCs w:val="19"/>
          <w:lang w:val="en-GB"/>
        </w:rPr>
        <w:t xml:space="preserve"> </w:t>
      </w:r>
      <w:r w:rsidR="00E479CC" w:rsidRPr="00880E15">
        <w:rPr>
          <w:szCs w:val="19"/>
          <w:lang w:val="en-GB"/>
        </w:rPr>
        <w:t>5</w:t>
      </w:r>
      <w:r w:rsidR="009A5795">
        <w:rPr>
          <w:szCs w:val="19"/>
          <w:lang w:val="en-GB"/>
        </w:rPr>
        <w:t>7.1</w:t>
      </w:r>
      <w:r w:rsidR="00E479CC" w:rsidRPr="00880E15">
        <w:rPr>
          <w:szCs w:val="19"/>
          <w:lang w:val="en-GB"/>
        </w:rPr>
        <w:t xml:space="preserve">% </w:t>
      </w:r>
      <w:r w:rsidR="00CE2EFD" w:rsidRPr="00880E15">
        <w:rPr>
          <w:szCs w:val="19"/>
          <w:lang w:val="en-GB"/>
        </w:rPr>
        <w:t xml:space="preserve">and </w:t>
      </w:r>
      <w:r w:rsidR="00D5534E" w:rsidRPr="00D5534E">
        <w:rPr>
          <w:szCs w:val="19"/>
          <w:lang w:val="en-GB"/>
        </w:rPr>
        <w:t xml:space="preserve">in line with the observed trend </w:t>
      </w:r>
      <w:r w:rsidR="00CE2EFD" w:rsidRPr="00880E15">
        <w:rPr>
          <w:szCs w:val="19"/>
          <w:lang w:val="en-GB"/>
        </w:rPr>
        <w:t xml:space="preserve">was higher </w:t>
      </w:r>
      <w:r w:rsidR="00862033" w:rsidRPr="00880E15">
        <w:rPr>
          <w:szCs w:val="19"/>
          <w:lang w:val="en-GB"/>
        </w:rPr>
        <w:t>among men</w:t>
      </w:r>
      <w:r w:rsidR="00E479CC" w:rsidRPr="00880E15">
        <w:rPr>
          <w:szCs w:val="19"/>
          <w:lang w:val="en-GB"/>
        </w:rPr>
        <w:t xml:space="preserve"> (6</w:t>
      </w:r>
      <w:r w:rsidR="00B31FD0">
        <w:rPr>
          <w:szCs w:val="19"/>
          <w:lang w:val="en-GB"/>
        </w:rPr>
        <w:t>4.</w:t>
      </w:r>
      <w:r w:rsidR="00725551">
        <w:rPr>
          <w:szCs w:val="19"/>
          <w:lang w:val="en-GB"/>
        </w:rPr>
        <w:t>0</w:t>
      </w:r>
      <w:r w:rsidR="00E479CC" w:rsidRPr="00880E15">
        <w:rPr>
          <w:szCs w:val="19"/>
          <w:lang w:val="en-GB"/>
        </w:rPr>
        <w:t>%)</w:t>
      </w:r>
      <w:r w:rsidR="009C5E65">
        <w:rPr>
          <w:szCs w:val="19"/>
          <w:lang w:val="en-GB"/>
        </w:rPr>
        <w:t xml:space="preserve"> </w:t>
      </w:r>
      <w:r w:rsidR="00CE2EFD" w:rsidRPr="00880E15">
        <w:rPr>
          <w:szCs w:val="19"/>
          <w:lang w:val="en-GB"/>
        </w:rPr>
        <w:t>than among women</w:t>
      </w:r>
      <w:r w:rsidR="00E479CC" w:rsidRPr="00880E15">
        <w:rPr>
          <w:szCs w:val="19"/>
          <w:lang w:val="en-GB"/>
        </w:rPr>
        <w:t xml:space="preserve"> (</w:t>
      </w:r>
      <w:r w:rsidR="00725551">
        <w:rPr>
          <w:szCs w:val="19"/>
          <w:lang w:val="en-GB"/>
        </w:rPr>
        <w:t>50</w:t>
      </w:r>
      <w:r w:rsidR="00D93643" w:rsidRPr="00880E15">
        <w:rPr>
          <w:szCs w:val="19"/>
          <w:lang w:val="en-GB"/>
        </w:rPr>
        <w:t>.</w:t>
      </w:r>
      <w:r w:rsidR="00831183">
        <w:rPr>
          <w:szCs w:val="19"/>
          <w:lang w:val="en-GB"/>
        </w:rPr>
        <w:t>6</w:t>
      </w:r>
      <w:r w:rsidR="00E479CC" w:rsidRPr="00880E15">
        <w:rPr>
          <w:szCs w:val="19"/>
          <w:lang w:val="en-GB"/>
        </w:rPr>
        <w:t>%)</w:t>
      </w:r>
      <w:r w:rsidR="00D5534E">
        <w:rPr>
          <w:szCs w:val="19"/>
          <w:lang w:val="en-GB"/>
        </w:rPr>
        <w:t xml:space="preserve"> and regarding the place of residence</w:t>
      </w:r>
      <w:r w:rsidR="001109E3">
        <w:rPr>
          <w:szCs w:val="19"/>
          <w:lang w:val="en-GB"/>
        </w:rPr>
        <w:t>,</w:t>
      </w:r>
      <w:r w:rsidR="00D5534E">
        <w:rPr>
          <w:szCs w:val="19"/>
          <w:lang w:val="en-GB"/>
        </w:rPr>
        <w:t xml:space="preserve"> a </w:t>
      </w:r>
      <w:r w:rsidR="00190966">
        <w:rPr>
          <w:szCs w:val="19"/>
          <w:lang w:val="en-GB"/>
        </w:rPr>
        <w:t xml:space="preserve">slightly </w:t>
      </w:r>
      <w:r w:rsidR="00725551" w:rsidRPr="00725551">
        <w:rPr>
          <w:szCs w:val="19"/>
          <w:lang w:val="en-GB"/>
        </w:rPr>
        <w:t xml:space="preserve">higher level of the indicator was recorded in </w:t>
      </w:r>
      <w:r w:rsidR="00831183">
        <w:rPr>
          <w:szCs w:val="19"/>
          <w:lang w:val="en-GB"/>
        </w:rPr>
        <w:t>urban</w:t>
      </w:r>
      <w:r w:rsidR="00725551" w:rsidRPr="00725551">
        <w:rPr>
          <w:szCs w:val="19"/>
          <w:lang w:val="en-GB"/>
        </w:rPr>
        <w:t xml:space="preserve"> areas </w:t>
      </w:r>
      <w:r w:rsidR="002B597A">
        <w:rPr>
          <w:szCs w:val="19"/>
          <w:lang w:val="en-GB"/>
        </w:rPr>
        <w:t>–</w:t>
      </w:r>
      <w:r w:rsidR="00725551" w:rsidRPr="00725551">
        <w:rPr>
          <w:szCs w:val="19"/>
          <w:lang w:val="en-GB"/>
        </w:rPr>
        <w:t xml:space="preserve"> 57.</w:t>
      </w:r>
      <w:r w:rsidR="00831183">
        <w:rPr>
          <w:szCs w:val="19"/>
          <w:lang w:val="en-GB"/>
        </w:rPr>
        <w:t>2</w:t>
      </w:r>
      <w:r w:rsidR="00725551" w:rsidRPr="00725551">
        <w:rPr>
          <w:szCs w:val="19"/>
          <w:lang w:val="en-GB"/>
        </w:rPr>
        <w:t>%</w:t>
      </w:r>
      <w:r w:rsidR="00E534DC">
        <w:rPr>
          <w:szCs w:val="19"/>
          <w:lang w:val="en-GB"/>
        </w:rPr>
        <w:t xml:space="preserve"> than in rural areas – </w:t>
      </w:r>
      <w:r w:rsidR="00725551" w:rsidRPr="00725551">
        <w:rPr>
          <w:szCs w:val="19"/>
          <w:lang w:val="en-GB"/>
        </w:rPr>
        <w:t>56.</w:t>
      </w:r>
      <w:r w:rsidR="00831183">
        <w:rPr>
          <w:szCs w:val="19"/>
          <w:lang w:val="en-GB"/>
        </w:rPr>
        <w:t>8</w:t>
      </w:r>
      <w:r w:rsidR="00725551" w:rsidRPr="00725551">
        <w:rPr>
          <w:szCs w:val="19"/>
          <w:lang w:val="en-GB"/>
        </w:rPr>
        <w:t>%.</w:t>
      </w:r>
      <w:r w:rsidR="00F9605E" w:rsidRPr="00F9605E">
        <w:rPr>
          <w:lang w:val="en-US"/>
        </w:rPr>
        <w:t xml:space="preserve"> </w:t>
      </w:r>
    </w:p>
    <w:p w14:paraId="1B9DEDC8" w14:textId="404364BF" w:rsidR="00E14F41" w:rsidRDefault="00E14F41" w:rsidP="00E14F41">
      <w:pPr>
        <w:spacing w:line="288" w:lineRule="auto"/>
        <w:rPr>
          <w:szCs w:val="19"/>
          <w:lang w:val="en-GB"/>
        </w:rPr>
      </w:pPr>
      <w:r w:rsidRPr="00E14F41">
        <w:rPr>
          <w:szCs w:val="19"/>
          <w:lang w:val="en-GB"/>
        </w:rPr>
        <w:t>O</w:t>
      </w:r>
      <w:r>
        <w:rPr>
          <w:szCs w:val="19"/>
          <w:lang w:val="en-GB"/>
        </w:rPr>
        <w:t>ver the quarter</w:t>
      </w:r>
      <w:r w:rsidRPr="00E14F41">
        <w:rPr>
          <w:szCs w:val="19"/>
          <w:lang w:val="en-GB"/>
        </w:rPr>
        <w:t>, the employment rate increased among women and decreased slightly among men (an increase by 0.3 p</w:t>
      </w:r>
      <w:r>
        <w:rPr>
          <w:szCs w:val="19"/>
          <w:lang w:val="en-GB"/>
        </w:rPr>
        <w:t>p</w:t>
      </w:r>
      <w:r w:rsidR="00A358EA">
        <w:rPr>
          <w:szCs w:val="19"/>
          <w:lang w:val="en-GB"/>
        </w:rPr>
        <w:t>.</w:t>
      </w:r>
      <w:r w:rsidRPr="00E14F41">
        <w:rPr>
          <w:szCs w:val="19"/>
          <w:lang w:val="en-GB"/>
        </w:rPr>
        <w:t xml:space="preserve"> and a decrease by 0.1 p</w:t>
      </w:r>
      <w:r>
        <w:rPr>
          <w:szCs w:val="19"/>
          <w:lang w:val="en-GB"/>
        </w:rPr>
        <w:t>p</w:t>
      </w:r>
      <w:r w:rsidR="00A358EA">
        <w:rPr>
          <w:szCs w:val="19"/>
          <w:lang w:val="en-GB"/>
        </w:rPr>
        <w:t>.</w:t>
      </w:r>
      <w:r w:rsidRPr="00E14F41">
        <w:rPr>
          <w:szCs w:val="19"/>
          <w:lang w:val="en-GB"/>
        </w:rPr>
        <w:t>, respectively). Taking into account place of residence, an increase of 0.2 p</w:t>
      </w:r>
      <w:r>
        <w:rPr>
          <w:szCs w:val="19"/>
          <w:lang w:val="en-GB"/>
        </w:rPr>
        <w:t>p</w:t>
      </w:r>
      <w:r w:rsidR="00A358EA">
        <w:rPr>
          <w:szCs w:val="19"/>
          <w:lang w:val="en-GB"/>
        </w:rPr>
        <w:t>.</w:t>
      </w:r>
      <w:r w:rsidRPr="00E14F41">
        <w:rPr>
          <w:szCs w:val="19"/>
          <w:lang w:val="en-GB"/>
        </w:rPr>
        <w:t xml:space="preserve"> occurred among urban residents, while in rural areas the employment rate did not change.</w:t>
      </w:r>
    </w:p>
    <w:p w14:paraId="7533BCFC" w14:textId="6CA00B19" w:rsidR="00F87738" w:rsidRDefault="00F87738" w:rsidP="009D0598">
      <w:pPr>
        <w:spacing w:line="288" w:lineRule="auto"/>
        <w:rPr>
          <w:szCs w:val="19"/>
          <w:lang w:val="en-GB"/>
        </w:rPr>
      </w:pPr>
      <w:r w:rsidRPr="00F87738">
        <w:rPr>
          <w:szCs w:val="19"/>
          <w:lang w:val="en-GB"/>
        </w:rPr>
        <w:t xml:space="preserve">Over the year, the employment rate increased in the </w:t>
      </w:r>
      <w:r w:rsidR="004B44EC">
        <w:rPr>
          <w:szCs w:val="19"/>
          <w:lang w:val="en-GB"/>
        </w:rPr>
        <w:t>female</w:t>
      </w:r>
      <w:r w:rsidR="004B44EC" w:rsidRPr="00F87738">
        <w:rPr>
          <w:szCs w:val="19"/>
          <w:lang w:val="en-GB"/>
        </w:rPr>
        <w:t xml:space="preserve"> </w:t>
      </w:r>
      <w:r w:rsidRPr="00F87738">
        <w:rPr>
          <w:szCs w:val="19"/>
          <w:lang w:val="en-GB"/>
        </w:rPr>
        <w:t>population (by 0.5 p</w:t>
      </w:r>
      <w:r>
        <w:rPr>
          <w:szCs w:val="19"/>
          <w:lang w:val="en-GB"/>
        </w:rPr>
        <w:t>p</w:t>
      </w:r>
      <w:r w:rsidR="00A4135F">
        <w:rPr>
          <w:szCs w:val="19"/>
          <w:lang w:val="en-GB"/>
        </w:rPr>
        <w:t>.</w:t>
      </w:r>
      <w:r w:rsidRPr="00F87738">
        <w:rPr>
          <w:szCs w:val="19"/>
          <w:lang w:val="en-GB"/>
        </w:rPr>
        <w:t>), but</w:t>
      </w:r>
      <w:r>
        <w:rPr>
          <w:szCs w:val="19"/>
          <w:lang w:val="en-GB"/>
        </w:rPr>
        <w:t xml:space="preserve"> </w:t>
      </w:r>
      <w:r w:rsidRPr="00F87738">
        <w:rPr>
          <w:szCs w:val="19"/>
          <w:lang w:val="en-GB"/>
        </w:rPr>
        <w:t>decreased in the m</w:t>
      </w:r>
      <w:r w:rsidR="004B44EC">
        <w:rPr>
          <w:szCs w:val="19"/>
          <w:lang w:val="en-GB"/>
        </w:rPr>
        <w:t>al</w:t>
      </w:r>
      <w:r>
        <w:rPr>
          <w:szCs w:val="19"/>
          <w:lang w:val="en-GB"/>
        </w:rPr>
        <w:t>e</w:t>
      </w:r>
      <w:r w:rsidRPr="00F87738">
        <w:rPr>
          <w:szCs w:val="19"/>
          <w:lang w:val="en-GB"/>
        </w:rPr>
        <w:t xml:space="preserve"> population (by 0.4 p</w:t>
      </w:r>
      <w:r>
        <w:rPr>
          <w:szCs w:val="19"/>
          <w:lang w:val="en-GB"/>
        </w:rPr>
        <w:t>p</w:t>
      </w:r>
      <w:r w:rsidR="00A4135F">
        <w:rPr>
          <w:szCs w:val="19"/>
          <w:lang w:val="en-GB"/>
        </w:rPr>
        <w:t>.</w:t>
      </w:r>
      <w:r w:rsidRPr="00F87738">
        <w:rPr>
          <w:szCs w:val="19"/>
          <w:lang w:val="en-GB"/>
        </w:rPr>
        <w:t>). In the case of p</w:t>
      </w:r>
      <w:r w:rsidR="00107F62">
        <w:rPr>
          <w:szCs w:val="19"/>
          <w:lang w:val="en-GB"/>
        </w:rPr>
        <w:t>ersons</w:t>
      </w:r>
      <w:r w:rsidRPr="00F87738">
        <w:rPr>
          <w:szCs w:val="19"/>
          <w:lang w:val="en-GB"/>
        </w:rPr>
        <w:t xml:space="preserve"> living in </w:t>
      </w:r>
      <w:r w:rsidR="00107F62">
        <w:rPr>
          <w:szCs w:val="19"/>
          <w:lang w:val="en-GB"/>
        </w:rPr>
        <w:t>urban areas</w:t>
      </w:r>
      <w:r w:rsidRPr="00F87738">
        <w:rPr>
          <w:szCs w:val="19"/>
          <w:lang w:val="en-GB"/>
        </w:rPr>
        <w:t>, this indicator decreased (by 0.3 p</w:t>
      </w:r>
      <w:r w:rsidR="00107F62">
        <w:rPr>
          <w:szCs w:val="19"/>
          <w:lang w:val="en-GB"/>
        </w:rPr>
        <w:t>p</w:t>
      </w:r>
      <w:r w:rsidR="00A4135F">
        <w:rPr>
          <w:szCs w:val="19"/>
          <w:lang w:val="en-GB"/>
        </w:rPr>
        <w:t>.</w:t>
      </w:r>
      <w:r w:rsidRPr="00F87738">
        <w:rPr>
          <w:szCs w:val="19"/>
          <w:lang w:val="en-GB"/>
        </w:rPr>
        <w:t xml:space="preserve">), but increased among </w:t>
      </w:r>
      <w:r w:rsidR="00107F62">
        <w:rPr>
          <w:szCs w:val="19"/>
          <w:lang w:val="en-GB"/>
        </w:rPr>
        <w:t xml:space="preserve">persons </w:t>
      </w:r>
      <w:r w:rsidRPr="00F87738">
        <w:rPr>
          <w:szCs w:val="19"/>
          <w:lang w:val="en-GB"/>
        </w:rPr>
        <w:t>living in rural areas (by 0.6 p</w:t>
      </w:r>
      <w:r w:rsidR="00107F62">
        <w:rPr>
          <w:szCs w:val="19"/>
          <w:lang w:val="en-GB"/>
        </w:rPr>
        <w:t>p</w:t>
      </w:r>
      <w:r w:rsidR="00A4135F">
        <w:rPr>
          <w:szCs w:val="19"/>
          <w:lang w:val="en-GB"/>
        </w:rPr>
        <w:t>.</w:t>
      </w:r>
      <w:r w:rsidRPr="00F87738">
        <w:rPr>
          <w:szCs w:val="19"/>
          <w:lang w:val="en-GB"/>
        </w:rPr>
        <w:t>).</w:t>
      </w:r>
    </w:p>
    <w:p w14:paraId="7395F97C" w14:textId="163C557A" w:rsidR="00B5021F" w:rsidRPr="0053285E" w:rsidRDefault="00B5021F" w:rsidP="009D0598">
      <w:pPr>
        <w:spacing w:line="288" w:lineRule="auto"/>
        <w:rPr>
          <w:rFonts w:eastAsia="Times New Roman" w:cs="Times New Roman"/>
          <w:szCs w:val="19"/>
          <w:lang w:val="en-GB" w:eastAsia="pl-PL"/>
        </w:rPr>
      </w:pPr>
      <w:r w:rsidRPr="0053285E">
        <w:rPr>
          <w:noProof/>
          <w:highlight w:val="yellow"/>
          <w:lang w:eastAsia="pl-PL"/>
        </w:rPr>
        <mc:AlternateContent>
          <mc:Choice Requires="wps">
            <w:drawing>
              <wp:anchor distT="45720" distB="45720" distL="114300" distR="114300" simplePos="0" relativeHeight="251656704" behindDoc="1" locked="0" layoutInCell="1" allowOverlap="1" wp14:anchorId="6476A790" wp14:editId="514C461F">
                <wp:simplePos x="0" y="0"/>
                <wp:positionH relativeFrom="column">
                  <wp:posOffset>5311140</wp:posOffset>
                </wp:positionH>
                <wp:positionV relativeFrom="paragraph">
                  <wp:posOffset>142875</wp:posOffset>
                </wp:positionV>
                <wp:extent cx="1610360" cy="1318260"/>
                <wp:effectExtent l="0" t="0" r="0" b="0"/>
                <wp:wrapTight wrapText="bothSides">
                  <wp:wrapPolygon edited="0">
                    <wp:start x="767" y="0"/>
                    <wp:lineTo x="767" y="21225"/>
                    <wp:lineTo x="20697" y="21225"/>
                    <wp:lineTo x="20697" y="0"/>
                    <wp:lineTo x="767" y="0"/>
                  </wp:wrapPolygon>
                </wp:wrapTight>
                <wp:docPr id="16" name="Pole tekstowe 2" descr="The number of persons employed full-time remained at a similar level compared to the third quarter of 2023, but decreased compared to the fourth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318260"/>
                        </a:xfrm>
                        <a:prstGeom prst="rect">
                          <a:avLst/>
                        </a:prstGeom>
                        <a:noFill/>
                        <a:ln w="9525">
                          <a:noFill/>
                          <a:miter lim="800000"/>
                          <a:headEnd/>
                          <a:tailEnd/>
                        </a:ln>
                      </wps:spPr>
                      <wps:txbx>
                        <w:txbxContent>
                          <w:p w14:paraId="30D1AD4B" w14:textId="2C0E6647" w:rsidR="00B27EAD" w:rsidRPr="009554A3" w:rsidRDefault="00B27EAD" w:rsidP="00B5021F">
                            <w:pPr>
                              <w:pStyle w:val="tekstzboku"/>
                              <w:rPr>
                                <w:lang w:val="en-GB"/>
                              </w:rPr>
                            </w:pPr>
                            <w:r>
                              <w:rPr>
                                <w:lang w:val="en-GB"/>
                              </w:rPr>
                              <w:t xml:space="preserve">The number of persons employed full-time </w:t>
                            </w:r>
                            <w:r w:rsidR="00BD7307">
                              <w:rPr>
                                <w:lang w:val="en-GB"/>
                              </w:rPr>
                              <w:t xml:space="preserve">remained at a similar level </w:t>
                            </w:r>
                            <w:r>
                              <w:rPr>
                                <w:lang w:val="en-GB"/>
                              </w:rPr>
                              <w:t xml:space="preserve">compared to the </w:t>
                            </w:r>
                            <w:r w:rsidR="00F703B9">
                              <w:rPr>
                                <w:lang w:val="en-GB"/>
                              </w:rPr>
                              <w:t>third</w:t>
                            </w:r>
                            <w:r>
                              <w:rPr>
                                <w:lang w:val="en-GB"/>
                              </w:rPr>
                              <w:t xml:space="preserve"> quarter of 2023</w:t>
                            </w:r>
                            <w:r w:rsidR="002E1ECC">
                              <w:rPr>
                                <w:lang w:val="en-GB"/>
                              </w:rPr>
                              <w:t xml:space="preserve">, </w:t>
                            </w:r>
                            <w:r w:rsidR="002E1ECC" w:rsidRPr="002E1ECC">
                              <w:rPr>
                                <w:lang w:val="en-GB"/>
                              </w:rPr>
                              <w:t xml:space="preserve">but decreased compared to the </w:t>
                            </w:r>
                            <w:r w:rsidR="00F703B9">
                              <w:rPr>
                                <w:lang w:val="en-GB"/>
                              </w:rPr>
                              <w:t>four</w:t>
                            </w:r>
                            <w:r w:rsidR="002E1ECC" w:rsidRPr="002E1ECC">
                              <w:rPr>
                                <w:lang w:val="en-GB"/>
                              </w:rPr>
                              <w:t>th quarter of 2022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6A790" id="_x0000_s1031" type="#_x0000_t202" alt="The number of persons employed full-time remained at a similar level compared to the third quarter of 2023, but decreased compared to the fourth quarter of 2022" style="position:absolute;margin-left:418.2pt;margin-top:11.25pt;width:126.8pt;height:103.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" filled="f" stroked="f">
                <v:textbox inset=",0">
                  <w:txbxContent>
                    <w:p w14:paraId="30D1AD4B" w14:textId="2C0E6647" w:rsidR="00B27EAD" w:rsidRPr="009554A3" w:rsidRDefault="00B27EAD" w:rsidP="00B5021F">
                      <w:pPr>
                        <w:pStyle w:val="tekstzboku"/>
                        <w:rPr>
                          <w:lang w:val="en-GB"/>
                        </w:rPr>
                      </w:pPr>
                      <w:r>
                        <w:rPr>
                          <w:lang w:val="en-GB"/>
                        </w:rPr>
                        <w:t xml:space="preserve">The number of persons employed full-time </w:t>
                      </w:r>
                      <w:r w:rsidR="00BD7307">
                        <w:rPr>
                          <w:lang w:val="en-GB"/>
                        </w:rPr>
                        <w:t xml:space="preserve">remained at a similar level </w:t>
                      </w:r>
                      <w:r>
                        <w:rPr>
                          <w:lang w:val="en-GB"/>
                        </w:rPr>
                        <w:t xml:space="preserve">compared to the </w:t>
                      </w:r>
                      <w:r w:rsidR="00F703B9">
                        <w:rPr>
                          <w:lang w:val="en-GB"/>
                        </w:rPr>
                        <w:t>third</w:t>
                      </w:r>
                      <w:r>
                        <w:rPr>
                          <w:lang w:val="en-GB"/>
                        </w:rPr>
                        <w:t xml:space="preserve"> quarter of 2023</w:t>
                      </w:r>
                      <w:r w:rsidR="002E1ECC">
                        <w:rPr>
                          <w:lang w:val="en-GB"/>
                        </w:rPr>
                        <w:t xml:space="preserve">, </w:t>
                      </w:r>
                      <w:r w:rsidR="002E1ECC" w:rsidRPr="002E1ECC">
                        <w:rPr>
                          <w:lang w:val="en-GB"/>
                        </w:rPr>
                        <w:t xml:space="preserve">but decreased compared to the </w:t>
                      </w:r>
                      <w:r w:rsidR="00F703B9">
                        <w:rPr>
                          <w:lang w:val="en-GB"/>
                        </w:rPr>
                        <w:t>four</w:t>
                      </w:r>
                      <w:r w:rsidR="002E1ECC" w:rsidRPr="002E1ECC">
                        <w:rPr>
                          <w:lang w:val="en-GB"/>
                        </w:rPr>
                        <w:t>th quarter of 2022</w:t>
                      </w:r>
                    </w:p>
                  </w:txbxContent>
                </v:textbox>
                <w10:wrap type="tight"/>
              </v:shape>
            </w:pict>
          </mc:Fallback>
        </mc:AlternateContent>
      </w:r>
      <w:r w:rsidR="0081685E" w:rsidRPr="0053285E">
        <w:rPr>
          <w:rFonts w:eastAsia="Times New Roman" w:cs="Times New Roman"/>
          <w:szCs w:val="19"/>
          <w:lang w:val="en-GB" w:eastAsia="pl-PL"/>
        </w:rPr>
        <w:t xml:space="preserve">The LFS results indicate that in the </w:t>
      </w:r>
      <w:r w:rsidR="00107F62">
        <w:rPr>
          <w:rFonts w:eastAsia="Times New Roman" w:cs="Times New Roman"/>
          <w:szCs w:val="19"/>
          <w:lang w:val="en-GB" w:eastAsia="pl-PL"/>
        </w:rPr>
        <w:t>fourth</w:t>
      </w:r>
      <w:r w:rsidR="0081685E" w:rsidRPr="0053285E">
        <w:rPr>
          <w:rFonts w:eastAsia="Times New Roman" w:cs="Times New Roman"/>
          <w:szCs w:val="19"/>
          <w:lang w:val="en-GB" w:eastAsia="pl-PL"/>
        </w:rPr>
        <w:t xml:space="preserve"> quarter of 202</w:t>
      </w:r>
      <w:r w:rsidR="0023563A">
        <w:rPr>
          <w:rFonts w:eastAsia="Times New Roman" w:cs="Times New Roman"/>
          <w:szCs w:val="19"/>
          <w:lang w:val="en-GB" w:eastAsia="pl-PL"/>
        </w:rPr>
        <w:t>3</w:t>
      </w:r>
      <w:r w:rsidRPr="0053285E">
        <w:rPr>
          <w:rFonts w:eastAsia="Times New Roman" w:cs="Times New Roman"/>
          <w:szCs w:val="19"/>
          <w:lang w:val="en-GB" w:eastAsia="pl-PL"/>
        </w:rPr>
        <w:t>:</w:t>
      </w:r>
    </w:p>
    <w:p w14:paraId="2EB85FCB" w14:textId="7204B99B" w:rsidR="00E479CC" w:rsidRPr="002C0605" w:rsidRDefault="00E479CC" w:rsidP="00E479CC">
      <w:pPr>
        <w:pStyle w:val="Akapitzlist"/>
        <w:numPr>
          <w:ilvl w:val="0"/>
          <w:numId w:val="7"/>
        </w:numPr>
        <w:spacing w:line="288" w:lineRule="auto"/>
        <w:ind w:left="771" w:hanging="357"/>
        <w:rPr>
          <w:szCs w:val="19"/>
          <w:lang w:val="en-GB"/>
        </w:rPr>
      </w:pPr>
      <w:r w:rsidRPr="002C0605">
        <w:rPr>
          <w:rFonts w:eastAsia="Times New Roman" w:cs="Times New Roman"/>
          <w:szCs w:val="19"/>
          <w:lang w:val="en-GB" w:eastAsia="pl-PL"/>
        </w:rPr>
        <w:t>1</w:t>
      </w:r>
      <w:r w:rsidR="00107F62">
        <w:rPr>
          <w:rFonts w:eastAsia="Times New Roman" w:cs="Times New Roman"/>
          <w:szCs w:val="19"/>
          <w:lang w:val="en-GB" w:eastAsia="pl-PL"/>
        </w:rPr>
        <w:t>6 191</w:t>
      </w:r>
      <w:r w:rsidRPr="002C0605">
        <w:rPr>
          <w:rFonts w:eastAsia="Times New Roman" w:cs="Times New Roman"/>
          <w:szCs w:val="19"/>
          <w:lang w:val="en-GB" w:eastAsia="pl-PL"/>
        </w:rPr>
        <w:t xml:space="preserve"> </w:t>
      </w:r>
      <w:r w:rsidR="00F9605E"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93.</w:t>
      </w:r>
      <w:r w:rsidR="00107F62">
        <w:rPr>
          <w:rFonts w:eastAsia="Times New Roman" w:cs="Times New Roman"/>
          <w:szCs w:val="19"/>
          <w:lang w:val="en-GB" w:eastAsia="pl-PL"/>
        </w:rPr>
        <w:t>5</w:t>
      </w:r>
      <w:r w:rsidR="00F9605E">
        <w:rPr>
          <w:rFonts w:eastAsia="Times New Roman" w:cs="Times New Roman"/>
          <w:szCs w:val="19"/>
          <w:lang w:val="en-GB" w:eastAsia="pl-PL"/>
        </w:rPr>
        <w:t xml:space="preserve">%) </w:t>
      </w:r>
      <w:r w:rsidR="00073349" w:rsidRPr="002C0605">
        <w:rPr>
          <w:rFonts w:eastAsia="Times New Roman" w:cs="Times New Roman"/>
          <w:szCs w:val="19"/>
          <w:lang w:val="en-GB" w:eastAsia="pl-PL"/>
        </w:rPr>
        <w:t>persons</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performed full-time work, while</w:t>
      </w:r>
      <w:r w:rsidRPr="002C0605">
        <w:rPr>
          <w:rFonts w:eastAsia="Times New Roman" w:cs="Times New Roman"/>
          <w:szCs w:val="19"/>
          <w:lang w:val="en-GB" w:eastAsia="pl-PL"/>
        </w:rPr>
        <w:t xml:space="preserve"> 1</w:t>
      </w:r>
      <w:r w:rsidR="00AF13DF">
        <w:rPr>
          <w:rFonts w:eastAsia="Times New Roman" w:cs="Times New Roman"/>
          <w:szCs w:val="19"/>
          <w:lang w:val="en-GB" w:eastAsia="pl-PL"/>
        </w:rPr>
        <w:t> </w:t>
      </w:r>
      <w:r w:rsidR="00107F62">
        <w:rPr>
          <w:rFonts w:eastAsia="Times New Roman" w:cs="Times New Roman"/>
          <w:szCs w:val="19"/>
          <w:lang w:val="en-GB" w:eastAsia="pl-PL"/>
        </w:rPr>
        <w:t>133</w:t>
      </w:r>
      <w:r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F9605E">
        <w:rPr>
          <w:rFonts w:eastAsia="Times New Roman" w:cs="Times New Roman"/>
          <w:szCs w:val="19"/>
          <w:lang w:val="en-GB" w:eastAsia="pl-PL"/>
        </w:rPr>
        <w:t xml:space="preserve"> (i.e. 6</w:t>
      </w:r>
      <w:r w:rsidR="00F33C43">
        <w:rPr>
          <w:rFonts w:eastAsia="Times New Roman" w:cs="Times New Roman"/>
          <w:szCs w:val="19"/>
          <w:lang w:val="en-GB" w:eastAsia="pl-PL"/>
        </w:rPr>
        <w:t>.</w:t>
      </w:r>
      <w:r w:rsidR="00107F62">
        <w:rPr>
          <w:rFonts w:eastAsia="Times New Roman" w:cs="Times New Roman"/>
          <w:szCs w:val="19"/>
          <w:lang w:val="en-GB" w:eastAsia="pl-PL"/>
        </w:rPr>
        <w:t>5</w:t>
      </w:r>
      <w:r w:rsidR="00F9605E">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were employed part-time</w:t>
      </w:r>
      <w:r w:rsidRPr="002C0605">
        <w:rPr>
          <w:rFonts w:eastAsia="Times New Roman" w:cs="Times New Roman"/>
          <w:szCs w:val="19"/>
          <w:lang w:val="en-GB" w:eastAsia="pl-PL"/>
        </w:rPr>
        <w:t xml:space="preserve">, </w:t>
      </w:r>
    </w:p>
    <w:p w14:paraId="723FAF42" w14:textId="23B23AC7"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the average number of hours worked in the reference week in the main job </w:t>
      </w:r>
      <w:r w:rsidR="004B75D0">
        <w:rPr>
          <w:rFonts w:eastAsia="Times New Roman" w:cs="Times New Roman"/>
          <w:szCs w:val="19"/>
          <w:lang w:val="en-GB" w:eastAsia="pl-PL"/>
        </w:rPr>
        <w:t>amounted to</w:t>
      </w:r>
      <w:r w:rsidR="004B75D0" w:rsidRPr="002C0605">
        <w:rPr>
          <w:rFonts w:eastAsia="Times New Roman" w:cs="Times New Roman"/>
          <w:szCs w:val="19"/>
          <w:lang w:val="en-GB" w:eastAsia="pl-PL"/>
        </w:rPr>
        <w:t xml:space="preserve"> </w:t>
      </w:r>
      <w:r w:rsidR="00F703B9">
        <w:rPr>
          <w:rFonts w:eastAsia="Times New Roman" w:cs="Times New Roman"/>
          <w:szCs w:val="19"/>
          <w:lang w:val="en-GB" w:eastAsia="pl-PL"/>
        </w:rPr>
        <w:t>38.5</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hours</w:t>
      </w:r>
      <w:r w:rsidR="00E479CC" w:rsidRPr="002C0605">
        <w:rPr>
          <w:rFonts w:eastAsia="Times New Roman" w:cs="Times New Roman"/>
          <w:szCs w:val="19"/>
          <w:lang w:val="en-GB" w:eastAsia="pl-PL"/>
        </w:rPr>
        <w:t>,</w:t>
      </w:r>
    </w:p>
    <w:p w14:paraId="10335FE1" w14:textId="59BE3996"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C745E8">
        <w:rPr>
          <w:rFonts w:eastAsia="Times New Roman" w:cs="Times New Roman"/>
          <w:szCs w:val="19"/>
          <w:lang w:val="en-GB" w:eastAsia="pl-PL"/>
        </w:rPr>
        <w:t xml:space="preserve">the share of </w:t>
      </w:r>
      <w:r w:rsidRPr="00C745E8">
        <w:rPr>
          <w:shd w:val="clear" w:color="auto" w:fill="FFFFFF"/>
          <w:lang w:val="en-GB"/>
        </w:rPr>
        <w:t>employees employed</w:t>
      </w:r>
      <w:r w:rsidRPr="002C0605">
        <w:rPr>
          <w:shd w:val="clear" w:color="auto" w:fill="FFFFFF"/>
          <w:lang w:val="en-GB"/>
        </w:rPr>
        <w:t xml:space="preserve"> in public companies/institutions or by a private employer</w:t>
      </w:r>
      <w:r w:rsidRPr="002C0605">
        <w:rPr>
          <w:rFonts w:eastAsia="Times New Roman" w:cs="Times New Roman"/>
          <w:szCs w:val="19"/>
          <w:lang w:val="en-GB" w:eastAsia="pl-PL"/>
        </w:rPr>
        <w:t xml:space="preserve"> in the total number of employed persons accounted for </w:t>
      </w:r>
      <w:r w:rsidR="007B40C1">
        <w:rPr>
          <w:rFonts w:eastAsia="Times New Roman" w:cs="Times New Roman"/>
          <w:szCs w:val="19"/>
          <w:lang w:val="en-GB" w:eastAsia="pl-PL"/>
        </w:rPr>
        <w:t>80.4</w:t>
      </w:r>
      <w:r w:rsidR="00E479CC" w:rsidRPr="002C0605">
        <w:rPr>
          <w:rFonts w:eastAsia="Times New Roman" w:cs="Times New Roman"/>
          <w:szCs w:val="19"/>
          <w:lang w:val="en-GB" w:eastAsia="pl-PL"/>
        </w:rPr>
        <w:t>%</w:t>
      </w:r>
      <w:r w:rsidR="00DD6712">
        <w:rPr>
          <w:rFonts w:eastAsia="Times New Roman" w:cs="Times New Roman"/>
          <w:szCs w:val="19"/>
          <w:lang w:val="en-GB" w:eastAsia="pl-PL"/>
        </w:rPr>
        <w:t>,</w:t>
      </w:r>
      <w:r w:rsidR="00E479CC" w:rsidRPr="002C0605">
        <w:rPr>
          <w:rFonts w:eastAsia="Times New Roman" w:cs="Times New Roman"/>
          <w:szCs w:val="19"/>
          <w:lang w:val="en-GB" w:eastAsia="pl-PL"/>
        </w:rPr>
        <w:t xml:space="preserve"> (13</w:t>
      </w:r>
      <w:r w:rsidR="00615E48">
        <w:rPr>
          <w:rFonts w:eastAsia="Times New Roman" w:cs="Times New Roman"/>
          <w:szCs w:val="19"/>
          <w:lang w:val="en-GB" w:eastAsia="pl-PL"/>
        </w:rPr>
        <w:t> </w:t>
      </w:r>
      <w:r w:rsidR="007B40C1">
        <w:rPr>
          <w:rFonts w:eastAsia="Times New Roman" w:cs="Times New Roman"/>
          <w:szCs w:val="19"/>
          <w:lang w:val="en-GB" w:eastAsia="pl-PL"/>
        </w:rPr>
        <w:t>928</w:t>
      </w:r>
      <w:r w:rsidR="00237D76">
        <w:rPr>
          <w:rFonts w:eastAsia="Times New Roman" w:cs="Times New Roman"/>
          <w:szCs w:val="19"/>
          <w:lang w:val="en-GB" w:eastAsia="pl-PL"/>
        </w:rPr>
        <w:t>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persons</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self-employed persons constituted </w:t>
      </w:r>
      <w:r w:rsidR="00E479CC" w:rsidRPr="002C0605">
        <w:rPr>
          <w:rFonts w:eastAsia="Times New Roman" w:cs="Times New Roman"/>
          <w:szCs w:val="19"/>
          <w:lang w:val="en-GB" w:eastAsia="pl-PL"/>
        </w:rPr>
        <w:t>1</w:t>
      </w:r>
      <w:r w:rsidR="007B40C1">
        <w:rPr>
          <w:rFonts w:eastAsia="Times New Roman" w:cs="Times New Roman"/>
          <w:szCs w:val="19"/>
          <w:lang w:val="en-GB" w:eastAsia="pl-PL"/>
        </w:rPr>
        <w:t>8.9</w:t>
      </w:r>
      <w:r w:rsidR="00E479CC" w:rsidRPr="002C0605">
        <w:rPr>
          <w:rFonts w:eastAsia="Times New Roman" w:cs="Times New Roman"/>
          <w:szCs w:val="19"/>
          <w:lang w:val="en-GB" w:eastAsia="pl-PL"/>
        </w:rPr>
        <w:t xml:space="preserve">%, </w:t>
      </w:r>
      <w:r w:rsidRPr="002C0605">
        <w:rPr>
          <w:rFonts w:eastAsia="Times New Roman" w:cs="Times New Roman"/>
          <w:szCs w:val="19"/>
          <w:lang w:val="en-GB" w:eastAsia="pl-PL"/>
        </w:rPr>
        <w:t xml:space="preserve">while the share of </w:t>
      </w:r>
      <w:r w:rsidRPr="002C0605">
        <w:rPr>
          <w:shd w:val="clear" w:color="auto" w:fill="FFFFFF"/>
          <w:lang w:val="en-GB"/>
        </w:rPr>
        <w:t>contributing family workers accounted for</w:t>
      </w:r>
      <w:r w:rsidR="00E479CC" w:rsidRPr="002C0605">
        <w:rPr>
          <w:rFonts w:eastAsia="Times New Roman" w:cs="Times New Roman"/>
          <w:szCs w:val="19"/>
          <w:lang w:val="en-GB" w:eastAsia="pl-PL"/>
        </w:rPr>
        <w:t xml:space="preserve"> </w:t>
      </w:r>
      <w:r w:rsidR="00726B44">
        <w:rPr>
          <w:rFonts w:eastAsia="Times New Roman" w:cs="Times New Roman"/>
          <w:szCs w:val="19"/>
          <w:lang w:val="en-GB" w:eastAsia="pl-PL"/>
        </w:rPr>
        <w:t>0</w:t>
      </w:r>
      <w:r w:rsidR="00326CEA">
        <w:rPr>
          <w:rFonts w:eastAsia="Times New Roman" w:cs="Times New Roman"/>
          <w:szCs w:val="19"/>
          <w:lang w:val="en-GB" w:eastAsia="pl-PL"/>
        </w:rPr>
        <w:t>.</w:t>
      </w:r>
      <w:r w:rsidR="007B40C1">
        <w:rPr>
          <w:rFonts w:eastAsia="Times New Roman" w:cs="Times New Roman"/>
          <w:szCs w:val="19"/>
          <w:lang w:val="en-GB" w:eastAsia="pl-PL"/>
        </w:rPr>
        <w:t>7</w:t>
      </w:r>
      <w:r w:rsidR="00E479CC" w:rsidRPr="002C0605">
        <w:rPr>
          <w:rFonts w:eastAsia="Times New Roman" w:cs="Times New Roman"/>
          <w:szCs w:val="19"/>
          <w:lang w:val="en-GB" w:eastAsia="pl-PL"/>
        </w:rPr>
        <w:t xml:space="preserve">%, </w:t>
      </w:r>
    </w:p>
    <w:p w14:paraId="1DF1F99B" w14:textId="0464CF46" w:rsidR="00E479CC" w:rsidRPr="002C0605" w:rsidRDefault="00073349" w:rsidP="00E479CC">
      <w:pPr>
        <w:pStyle w:val="Akapitzlist"/>
        <w:numPr>
          <w:ilvl w:val="0"/>
          <w:numId w:val="7"/>
        </w:numPr>
        <w:spacing w:line="288" w:lineRule="auto"/>
        <w:rPr>
          <w:rFonts w:eastAsia="Times New Roman" w:cs="Times New Roman"/>
          <w:szCs w:val="19"/>
          <w:lang w:val="en-GB" w:eastAsia="pl-PL"/>
        </w:rPr>
      </w:pPr>
      <w:r w:rsidRPr="002C0605">
        <w:rPr>
          <w:rFonts w:eastAsia="Times New Roman" w:cs="Times New Roman"/>
          <w:szCs w:val="19"/>
          <w:lang w:val="en-GB" w:eastAsia="pl-PL"/>
        </w:rPr>
        <w:t xml:space="preserve">a decided majority of </w:t>
      </w:r>
      <w:r w:rsidRPr="002C0605">
        <w:rPr>
          <w:shd w:val="clear" w:color="auto" w:fill="FFFFFF"/>
          <w:lang w:val="en-GB"/>
        </w:rPr>
        <w:t>employees employed in public companies/institutions or by a</w:t>
      </w:r>
      <w:r w:rsidR="00FC3236">
        <w:rPr>
          <w:shd w:val="clear" w:color="auto" w:fill="FFFFFF"/>
          <w:lang w:val="en-GB"/>
        </w:rPr>
        <w:t> </w:t>
      </w:r>
      <w:r w:rsidRPr="002C0605">
        <w:rPr>
          <w:shd w:val="clear" w:color="auto" w:fill="FFFFFF"/>
          <w:lang w:val="en-GB"/>
        </w:rPr>
        <w:t>private employer</w:t>
      </w:r>
      <w:r w:rsidRPr="002C0605">
        <w:rPr>
          <w:rFonts w:eastAsia="Times New Roman" w:cs="Times New Roman"/>
          <w:szCs w:val="19"/>
          <w:lang w:val="en-GB" w:eastAsia="pl-PL"/>
        </w:rPr>
        <w:t xml:space="preserve"> performed their work on the basis o</w:t>
      </w:r>
      <w:r w:rsidR="00661F29">
        <w:rPr>
          <w:rFonts w:eastAsia="Times New Roman" w:cs="Times New Roman"/>
          <w:szCs w:val="19"/>
          <w:lang w:val="en-GB" w:eastAsia="pl-PL"/>
        </w:rPr>
        <w:t>f</w:t>
      </w:r>
      <w:r w:rsidRPr="002C0605">
        <w:rPr>
          <w:rFonts w:eastAsia="Times New Roman" w:cs="Times New Roman"/>
          <w:szCs w:val="19"/>
          <w:lang w:val="en-GB" w:eastAsia="pl-PL"/>
        </w:rPr>
        <w:t xml:space="preserve"> the contract for unlimited duration </w:t>
      </w:r>
      <w:r w:rsidR="00E479CC" w:rsidRPr="002C0605">
        <w:rPr>
          <w:rFonts w:eastAsia="Times New Roman" w:cs="Times New Roman"/>
          <w:szCs w:val="19"/>
          <w:lang w:val="en-GB" w:eastAsia="pl-PL"/>
        </w:rPr>
        <w:t>(84.</w:t>
      </w:r>
      <w:r w:rsidR="007B40C1">
        <w:rPr>
          <w:rFonts w:eastAsia="Times New Roman" w:cs="Times New Roman"/>
          <w:szCs w:val="19"/>
          <w:lang w:val="en-GB" w:eastAsia="pl-PL"/>
        </w:rPr>
        <w:t>5</w:t>
      </w:r>
      <w:r w:rsidR="00E479CC" w:rsidRPr="002C0605" w:rsidDel="00CB3101">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i.e.</w:t>
      </w:r>
      <w:r w:rsidR="00E479CC" w:rsidRPr="002C0605">
        <w:rPr>
          <w:rFonts w:eastAsia="Times New Roman" w:cs="Times New Roman"/>
          <w:szCs w:val="19"/>
          <w:lang w:val="en-GB" w:eastAsia="pl-PL"/>
        </w:rPr>
        <w:t xml:space="preserve"> 11</w:t>
      </w:r>
      <w:r w:rsidR="00615E48">
        <w:rPr>
          <w:rFonts w:eastAsia="Times New Roman" w:cs="Times New Roman"/>
          <w:szCs w:val="19"/>
          <w:lang w:val="en-GB" w:eastAsia="pl-PL"/>
        </w:rPr>
        <w:t> </w:t>
      </w:r>
      <w:r w:rsidR="007B40C1">
        <w:rPr>
          <w:rFonts w:eastAsia="Times New Roman" w:cs="Times New Roman"/>
          <w:szCs w:val="19"/>
          <w:lang w:val="en-GB" w:eastAsia="pl-PL"/>
        </w:rPr>
        <w:t>765</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p>
    <w:p w14:paraId="7A1787CF" w14:textId="1C2352C9" w:rsidR="00B60A52" w:rsidRPr="00C37A88" w:rsidRDefault="002C6DB4" w:rsidP="00C37A88">
      <w:pPr>
        <w:pStyle w:val="Akapitzlist"/>
        <w:numPr>
          <w:ilvl w:val="0"/>
          <w:numId w:val="7"/>
        </w:numPr>
        <w:spacing w:before="0" w:after="0" w:line="288" w:lineRule="auto"/>
        <w:rPr>
          <w:shd w:val="clear" w:color="auto" w:fill="FFFFFF"/>
          <w:lang w:val="en-GB"/>
        </w:rPr>
      </w:pPr>
      <w:r w:rsidRPr="00EE7582">
        <w:rPr>
          <w:rFonts w:eastAsia="Times New Roman" w:cs="Times New Roman"/>
          <w:szCs w:val="19"/>
          <w:lang w:val="en-GB" w:eastAsia="pl-PL"/>
        </w:rPr>
        <w:t xml:space="preserve">the sections where the most people </w:t>
      </w:r>
      <w:r w:rsidR="00EE7582" w:rsidRPr="00EE7582">
        <w:rPr>
          <w:rFonts w:eastAsia="Times New Roman" w:cs="Times New Roman"/>
          <w:szCs w:val="19"/>
          <w:lang w:val="en-GB" w:eastAsia="pl-PL"/>
        </w:rPr>
        <w:t>worked</w:t>
      </w:r>
      <w:r w:rsidRPr="00EE7582">
        <w:rPr>
          <w:rFonts w:eastAsia="Times New Roman" w:cs="Times New Roman"/>
          <w:szCs w:val="19"/>
          <w:lang w:val="en-GB" w:eastAsia="pl-PL"/>
        </w:rPr>
        <w:t xml:space="preserve"> were</w:t>
      </w:r>
      <w:r w:rsidR="00EE7582" w:rsidRPr="00EE7582">
        <w:rPr>
          <w:rFonts w:eastAsia="Times New Roman" w:cs="Times New Roman"/>
          <w:szCs w:val="19"/>
          <w:lang w:val="en-GB" w:eastAsia="pl-PL"/>
        </w:rPr>
        <w:t>:</w:t>
      </w:r>
      <w:r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manufacturing </w:t>
      </w:r>
      <w:r w:rsidR="00E479CC" w:rsidRPr="002C0605">
        <w:rPr>
          <w:rFonts w:eastAsia="Times New Roman" w:cs="Times New Roman"/>
          <w:szCs w:val="19"/>
          <w:lang w:val="en-GB" w:eastAsia="pl-PL"/>
        </w:rPr>
        <w:t>– 1</w:t>
      </w:r>
      <w:r w:rsidR="007B40C1">
        <w:rPr>
          <w:rFonts w:eastAsia="Times New Roman" w:cs="Times New Roman"/>
          <w:szCs w:val="19"/>
          <w:lang w:val="en-GB" w:eastAsia="pl-PL"/>
        </w:rPr>
        <w:t>9.2</w:t>
      </w:r>
      <w:r w:rsidR="00E479CC" w:rsidRPr="002C0605">
        <w:rPr>
          <w:rFonts w:eastAsia="Times New Roman" w:cs="Times New Roman"/>
          <w:szCs w:val="19"/>
          <w:lang w:val="en-GB" w:eastAsia="pl-PL"/>
        </w:rPr>
        <w:t xml:space="preserve">% </w:t>
      </w:r>
      <w:r w:rsidR="00073349" w:rsidRPr="002C0605">
        <w:rPr>
          <w:rFonts w:eastAsia="Times New Roman" w:cs="Times New Roman"/>
          <w:szCs w:val="19"/>
          <w:lang w:val="en-GB" w:eastAsia="pl-PL"/>
        </w:rPr>
        <w:t xml:space="preserve">of all employed persons </w:t>
      </w:r>
      <w:r w:rsidR="00E479CC" w:rsidRPr="002C0605">
        <w:rPr>
          <w:rFonts w:eastAsia="Times New Roman" w:cs="Times New Roman"/>
          <w:szCs w:val="19"/>
          <w:lang w:val="en-GB" w:eastAsia="pl-PL"/>
        </w:rPr>
        <w:t>(3</w:t>
      </w:r>
      <w:r w:rsidR="00615E48">
        <w:rPr>
          <w:rFonts w:eastAsia="Times New Roman" w:cs="Times New Roman"/>
          <w:szCs w:val="19"/>
          <w:lang w:val="en-GB" w:eastAsia="pl-PL"/>
        </w:rPr>
        <w:t> </w:t>
      </w:r>
      <w:r w:rsidR="007B40C1">
        <w:rPr>
          <w:rFonts w:eastAsia="Times New Roman" w:cs="Times New Roman"/>
          <w:szCs w:val="19"/>
          <w:lang w:val="en-GB" w:eastAsia="pl-PL"/>
        </w:rPr>
        <w:t>322</w:t>
      </w:r>
      <w:r w:rsidR="00E479CC" w:rsidRPr="002C0605">
        <w:rPr>
          <w:rFonts w:eastAsia="Times New Roman" w:cs="Times New Roman"/>
          <w:szCs w:val="19"/>
          <w:lang w:val="en-GB" w:eastAsia="pl-PL"/>
        </w:rPr>
        <w:t xml:space="preserve"> </w:t>
      </w:r>
      <w:r w:rsidR="00684AFD" w:rsidRPr="002C0605">
        <w:rPr>
          <w:rFonts w:eastAsia="Times New Roman" w:cs="Times New Roman"/>
          <w:szCs w:val="19"/>
          <w:lang w:val="en-GB" w:eastAsia="pl-PL"/>
        </w:rPr>
        <w:t>thousand</w:t>
      </w:r>
      <w:r w:rsidR="00E479CC" w:rsidRPr="002C0605">
        <w:rPr>
          <w:rFonts w:eastAsia="Times New Roman" w:cs="Times New Roman"/>
          <w:szCs w:val="19"/>
          <w:lang w:val="en-GB" w:eastAsia="pl-PL"/>
        </w:rPr>
        <w:t>)</w:t>
      </w:r>
      <w:r w:rsidR="002E2B19">
        <w:rPr>
          <w:rFonts w:eastAsia="Times New Roman" w:cs="Times New Roman"/>
          <w:szCs w:val="19"/>
          <w:lang w:val="en-GB" w:eastAsia="pl-PL"/>
        </w:rPr>
        <w:t>;</w:t>
      </w:r>
      <w:r w:rsidR="00E479CC" w:rsidRPr="002C0605">
        <w:rPr>
          <w:rFonts w:eastAsia="Times New Roman" w:cs="Times New Roman"/>
          <w:szCs w:val="19"/>
          <w:lang w:val="en-GB" w:eastAsia="pl-PL"/>
        </w:rPr>
        <w:t xml:space="preserve"> </w:t>
      </w:r>
      <w:r w:rsidR="00073349" w:rsidRPr="002C0605">
        <w:rPr>
          <w:shd w:val="clear" w:color="auto" w:fill="FFFFFF"/>
          <w:lang w:val="en-GB"/>
        </w:rPr>
        <w:t>wholesale and retail trade</w:t>
      </w:r>
      <w:r w:rsidR="00C37A88">
        <w:rPr>
          <w:shd w:val="clear" w:color="auto" w:fill="FFFFFF"/>
          <w:lang w:val="en-GB"/>
        </w:rPr>
        <w:t xml:space="preserve">; </w:t>
      </w:r>
      <w:r w:rsidR="00C37A88" w:rsidRPr="00C37A88">
        <w:rPr>
          <w:shd w:val="clear" w:color="auto" w:fill="FFFFFF"/>
          <w:lang w:val="en-GB"/>
        </w:rPr>
        <w:t xml:space="preserve">repair of motor vehicles and motorcycles </w:t>
      </w:r>
      <w:r w:rsidRPr="00C37A88">
        <w:rPr>
          <w:shd w:val="clear" w:color="auto" w:fill="FFFFFF"/>
          <w:lang w:val="en-GB"/>
        </w:rPr>
        <w:t xml:space="preserve"> – </w:t>
      </w:r>
      <w:r w:rsidRPr="00C37A88">
        <w:rPr>
          <w:rFonts w:eastAsia="Times New Roman" w:cs="Times New Roman"/>
          <w:szCs w:val="19"/>
          <w:lang w:val="en-GB" w:eastAsia="pl-PL"/>
        </w:rPr>
        <w:t>13.</w:t>
      </w:r>
      <w:r w:rsidR="007B40C1" w:rsidRPr="00C37A88">
        <w:rPr>
          <w:rFonts w:eastAsia="Times New Roman" w:cs="Times New Roman"/>
          <w:szCs w:val="19"/>
          <w:lang w:val="en-GB" w:eastAsia="pl-PL"/>
        </w:rPr>
        <w:t>5</w:t>
      </w:r>
      <w:r w:rsidRPr="00C37A88">
        <w:rPr>
          <w:rFonts w:eastAsia="Times New Roman" w:cs="Times New Roman"/>
          <w:szCs w:val="19"/>
          <w:lang w:val="en-GB" w:eastAsia="pl-PL"/>
        </w:rPr>
        <w:t>% (2</w:t>
      </w:r>
      <w:r w:rsidR="007B40C1" w:rsidRPr="00C37A88">
        <w:rPr>
          <w:rFonts w:eastAsia="Times New Roman" w:cs="Times New Roman"/>
          <w:szCs w:val="19"/>
          <w:lang w:val="en-GB" w:eastAsia="pl-PL"/>
        </w:rPr>
        <w:t> 337 </w:t>
      </w:r>
      <w:r w:rsidRPr="00C37A88">
        <w:rPr>
          <w:rFonts w:eastAsia="Times New Roman" w:cs="Times New Roman"/>
          <w:szCs w:val="19"/>
          <w:lang w:val="en-GB" w:eastAsia="pl-PL"/>
        </w:rPr>
        <w:t>thousand)</w:t>
      </w:r>
      <w:r w:rsidR="007B40C1" w:rsidRPr="00C37A88">
        <w:rPr>
          <w:rFonts w:eastAsia="Times New Roman" w:cs="Times New Roman"/>
          <w:szCs w:val="19"/>
          <w:lang w:val="en-GB" w:eastAsia="pl-PL"/>
        </w:rPr>
        <w:t>, education – 7.8% (1</w:t>
      </w:r>
      <w:r w:rsidR="00C37A88">
        <w:rPr>
          <w:rFonts w:eastAsia="Times New Roman" w:cs="Times New Roman"/>
          <w:szCs w:val="19"/>
          <w:lang w:val="en-GB" w:eastAsia="pl-PL"/>
        </w:rPr>
        <w:t> </w:t>
      </w:r>
      <w:r w:rsidR="007B40C1" w:rsidRPr="00C37A88">
        <w:rPr>
          <w:rFonts w:eastAsia="Times New Roman" w:cs="Times New Roman"/>
          <w:szCs w:val="19"/>
          <w:lang w:val="en-GB" w:eastAsia="pl-PL"/>
        </w:rPr>
        <w:t>345</w:t>
      </w:r>
      <w:r w:rsidR="00C37A88">
        <w:rPr>
          <w:rFonts w:eastAsia="Times New Roman" w:cs="Times New Roman"/>
          <w:szCs w:val="19"/>
          <w:lang w:val="en-GB" w:eastAsia="pl-PL"/>
        </w:rPr>
        <w:t> </w:t>
      </w:r>
      <w:r w:rsidR="007B40C1" w:rsidRPr="00C37A88">
        <w:rPr>
          <w:rFonts w:eastAsia="Times New Roman" w:cs="Times New Roman"/>
          <w:szCs w:val="19"/>
          <w:lang w:val="en-GB" w:eastAsia="pl-PL"/>
        </w:rPr>
        <w:t>thousand) and construction – 7.4% (1 279 thousand).</w:t>
      </w:r>
      <w:r w:rsidRPr="00C37A88">
        <w:rPr>
          <w:rFonts w:eastAsia="Times New Roman" w:cs="Times New Roman"/>
          <w:szCs w:val="19"/>
          <w:lang w:val="en-GB" w:eastAsia="pl-PL"/>
        </w:rPr>
        <w:t xml:space="preserve"> </w:t>
      </w:r>
    </w:p>
    <w:p w14:paraId="0AB1D09F" w14:textId="77777777" w:rsidR="00B3553F" w:rsidRDefault="00B3553F">
      <w:pPr>
        <w:spacing w:before="0" w:after="160" w:line="259" w:lineRule="auto"/>
        <w:rPr>
          <w:b/>
          <w:shd w:val="clear" w:color="auto" w:fill="FFFFFF"/>
          <w:lang w:val="en-GB"/>
        </w:rPr>
      </w:pPr>
      <w:r>
        <w:rPr>
          <w:b/>
          <w:shd w:val="clear" w:color="auto" w:fill="FFFFFF"/>
          <w:lang w:val="en-GB"/>
        </w:rPr>
        <w:br w:type="page"/>
      </w:r>
    </w:p>
    <w:p w14:paraId="36FB3770" w14:textId="285F34EC" w:rsidR="00D65387" w:rsidRPr="00C745E8" w:rsidRDefault="00B3553F" w:rsidP="00C745E8">
      <w:pPr>
        <w:ind w:left="851" w:hanging="851"/>
        <w:rPr>
          <w:b/>
          <w:shd w:val="clear" w:color="auto" w:fill="FFFFFF"/>
          <w:lang w:val="en-GB"/>
        </w:rPr>
      </w:pPr>
      <w:r>
        <w:rPr>
          <w:rFonts w:eastAsia="Times New Roman" w:cs="Times New Roman"/>
          <w:noProof/>
          <w:szCs w:val="19"/>
          <w:lang w:val="en-GB" w:eastAsia="pl-PL"/>
        </w:rPr>
        <w:lastRenderedPageBreak/>
        <w:drawing>
          <wp:anchor distT="0" distB="0" distL="114300" distR="114300" simplePos="0" relativeHeight="251689472" behindDoc="0" locked="0" layoutInCell="1" allowOverlap="1" wp14:anchorId="4B57AEA9" wp14:editId="71419DA1">
            <wp:simplePos x="0" y="0"/>
            <wp:positionH relativeFrom="margin">
              <wp:align>right</wp:align>
            </wp:positionH>
            <wp:positionV relativeFrom="paragraph">
              <wp:posOffset>337820</wp:posOffset>
            </wp:positionV>
            <wp:extent cx="5113020" cy="2049145"/>
            <wp:effectExtent l="0" t="0" r="0" b="8255"/>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3020" cy="2049145"/>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B20C43" w:rsidRPr="0053285E">
        <w:rPr>
          <w:b/>
          <w:shd w:val="clear" w:color="auto" w:fill="FFFFFF"/>
          <w:lang w:val="en-GB"/>
        </w:rPr>
        <w:t xml:space="preserve"> </w:t>
      </w:r>
      <w:r w:rsidR="00CE2E7B">
        <w:rPr>
          <w:b/>
          <w:shd w:val="clear" w:color="auto" w:fill="FFFFFF"/>
          <w:lang w:val="en-GB"/>
        </w:rPr>
        <w:t>4</w:t>
      </w:r>
      <w:r w:rsidR="00B20C43" w:rsidRPr="0053285E">
        <w:rPr>
          <w:b/>
          <w:shd w:val="clear" w:color="auto" w:fill="FFFFFF"/>
          <w:lang w:val="en-GB"/>
        </w:rPr>
        <w:t>.</w:t>
      </w:r>
      <w:r w:rsidR="00B20C43" w:rsidRPr="0053285E">
        <w:rPr>
          <w:b/>
          <w:shd w:val="clear" w:color="auto" w:fill="FFFFFF"/>
          <w:lang w:val="en-GB"/>
        </w:rPr>
        <w:tab/>
      </w:r>
      <w:r w:rsidR="001701E2" w:rsidRPr="0053285E">
        <w:rPr>
          <w:b/>
          <w:shd w:val="clear" w:color="auto" w:fill="FFFFFF"/>
          <w:lang w:val="en-GB"/>
        </w:rPr>
        <w:t xml:space="preserve">Structure of employed </w:t>
      </w:r>
      <w:r w:rsidR="003D0C64">
        <w:rPr>
          <w:b/>
          <w:shd w:val="clear" w:color="auto" w:fill="FFFFFF"/>
          <w:lang w:val="en-GB"/>
        </w:rPr>
        <w:t xml:space="preserve">persons </w:t>
      </w:r>
      <w:r w:rsidR="001701E2" w:rsidRPr="0053285E">
        <w:rPr>
          <w:b/>
          <w:shd w:val="clear" w:color="auto" w:fill="FFFFFF"/>
          <w:lang w:val="en-GB"/>
        </w:rPr>
        <w:t>aged</w:t>
      </w:r>
      <w:r w:rsidR="00B20C43" w:rsidRPr="0053285E">
        <w:rPr>
          <w:b/>
          <w:shd w:val="clear" w:color="auto" w:fill="FFFFFF"/>
          <w:lang w:val="en-GB"/>
        </w:rPr>
        <w:t xml:space="preserve"> 15</w:t>
      </w:r>
      <w:r w:rsidR="007801E6">
        <w:rPr>
          <w:b/>
          <w:shd w:val="clear" w:color="auto" w:fill="FFFFFF"/>
          <w:lang w:val="en-GB"/>
        </w:rPr>
        <w:t>-</w:t>
      </w:r>
      <w:r w:rsidR="00B20C43" w:rsidRPr="0053285E">
        <w:rPr>
          <w:b/>
          <w:shd w:val="clear" w:color="auto" w:fill="FFFFFF"/>
          <w:lang w:val="en-GB"/>
        </w:rPr>
        <w:t>89</w:t>
      </w:r>
      <w:r w:rsidR="001701E2" w:rsidRPr="0053285E">
        <w:rPr>
          <w:b/>
          <w:shd w:val="clear" w:color="auto" w:fill="FFFFFF"/>
          <w:lang w:val="en-GB"/>
        </w:rPr>
        <w:t xml:space="preserve"> by </w:t>
      </w:r>
      <w:r w:rsidR="001701E2" w:rsidRPr="0053285E">
        <w:rPr>
          <w:b/>
          <w:szCs w:val="19"/>
          <w:shd w:val="clear" w:color="auto" w:fill="FFFFFF"/>
          <w:lang w:val="en-GB"/>
        </w:rPr>
        <w:t>employment status in</w:t>
      </w:r>
      <w:r w:rsidR="002670E8">
        <w:rPr>
          <w:b/>
          <w:szCs w:val="19"/>
          <w:shd w:val="clear" w:color="auto" w:fill="FFFFFF"/>
          <w:lang w:val="en-GB"/>
        </w:rPr>
        <w:t> </w:t>
      </w:r>
      <w:r w:rsidR="001701E2" w:rsidRPr="0053285E">
        <w:rPr>
          <w:b/>
          <w:szCs w:val="19"/>
          <w:shd w:val="clear" w:color="auto" w:fill="FFFFFF"/>
          <w:lang w:val="en-GB"/>
        </w:rPr>
        <w:t xml:space="preserve">the main job in </w:t>
      </w:r>
      <w:r w:rsidR="001701E2" w:rsidRPr="0053285E">
        <w:rPr>
          <w:b/>
          <w:shd w:val="clear" w:color="auto" w:fill="FFFFFF"/>
          <w:lang w:val="en-GB"/>
        </w:rPr>
        <w:t xml:space="preserve">the </w:t>
      </w:r>
      <w:r w:rsidR="007B40C1">
        <w:rPr>
          <w:b/>
          <w:shd w:val="clear" w:color="auto" w:fill="FFFFFF"/>
          <w:lang w:val="en-GB"/>
        </w:rPr>
        <w:t>fourth</w:t>
      </w:r>
      <w:r w:rsidR="0004299A" w:rsidRPr="0053285E">
        <w:rPr>
          <w:b/>
          <w:shd w:val="clear" w:color="auto" w:fill="FFFFFF"/>
          <w:lang w:val="en-GB"/>
        </w:rPr>
        <w:t xml:space="preserve"> </w:t>
      </w:r>
      <w:r w:rsidR="001701E2" w:rsidRPr="0053285E">
        <w:rPr>
          <w:b/>
          <w:shd w:val="clear" w:color="auto" w:fill="FFFFFF"/>
          <w:lang w:val="en-GB"/>
        </w:rPr>
        <w:t>quarter of 202</w:t>
      </w:r>
      <w:r w:rsidR="00467EEB">
        <w:rPr>
          <w:b/>
          <w:shd w:val="clear" w:color="auto" w:fill="FFFFFF"/>
          <w:lang w:val="en-GB"/>
        </w:rPr>
        <w:t>3</w:t>
      </w:r>
      <w:r w:rsidR="00B20C43" w:rsidRPr="0053285E">
        <w:rPr>
          <w:b/>
          <w:shd w:val="clear" w:color="auto" w:fill="FFFFFF"/>
          <w:lang w:val="en-GB"/>
        </w:rPr>
        <w:t xml:space="preserve"> (</w:t>
      </w:r>
      <w:r w:rsidR="001701E2" w:rsidRPr="0053285E">
        <w:rPr>
          <w:b/>
          <w:shd w:val="clear" w:color="auto" w:fill="FFFFFF"/>
          <w:lang w:val="en-GB"/>
        </w:rPr>
        <w:t>in</w:t>
      </w:r>
      <w:r w:rsidR="00B20C43" w:rsidRPr="0053285E">
        <w:rPr>
          <w:b/>
          <w:shd w:val="clear" w:color="auto" w:fill="FFFFFF"/>
          <w:lang w:val="en-GB"/>
        </w:rPr>
        <w:t xml:space="preserve"> %)</w:t>
      </w:r>
    </w:p>
    <w:p w14:paraId="1DEE3189" w14:textId="02483D2A" w:rsidR="000F607C" w:rsidRPr="00880E15" w:rsidRDefault="00C659BB" w:rsidP="00C745E8">
      <w:pPr>
        <w:spacing w:before="360" w:line="288" w:lineRule="auto"/>
        <w:rPr>
          <w:rFonts w:eastAsia="Times New Roman" w:cs="Times New Roman"/>
          <w:szCs w:val="19"/>
          <w:lang w:val="en-GB" w:eastAsia="pl-PL"/>
        </w:rPr>
      </w:pPr>
      <w:r w:rsidRPr="00880E15">
        <w:rPr>
          <w:rFonts w:eastAsia="Times New Roman" w:cs="Times New Roman"/>
          <w:szCs w:val="19"/>
          <w:lang w:val="en-GB" w:eastAsia="pl-PL"/>
        </w:rPr>
        <w:t>In</w:t>
      </w:r>
      <w:r w:rsidR="000F607C" w:rsidRPr="00880E15">
        <w:rPr>
          <w:rFonts w:eastAsia="Times New Roman" w:cs="Times New Roman"/>
          <w:szCs w:val="19"/>
          <w:lang w:val="en-GB" w:eastAsia="pl-PL"/>
        </w:rPr>
        <w:t xml:space="preserve"> </w:t>
      </w:r>
      <w:r w:rsidR="00D93643" w:rsidRPr="00880E15">
        <w:rPr>
          <w:rFonts w:eastAsia="Times New Roman" w:cs="Times New Roman"/>
          <w:szCs w:val="19"/>
          <w:lang w:val="en-GB" w:eastAsia="pl-PL"/>
        </w:rPr>
        <w:t xml:space="preserve">the </w:t>
      </w:r>
      <w:r w:rsidR="00C745E8">
        <w:rPr>
          <w:rFonts w:eastAsia="Times New Roman" w:cs="Times New Roman"/>
          <w:szCs w:val="19"/>
          <w:lang w:val="en-GB" w:eastAsia="pl-PL"/>
        </w:rPr>
        <w:t>fourth</w:t>
      </w:r>
      <w:r w:rsidR="00D93643" w:rsidRPr="00880E15">
        <w:rPr>
          <w:rFonts w:eastAsia="Times New Roman" w:cs="Times New Roman"/>
          <w:szCs w:val="19"/>
          <w:lang w:val="en-GB" w:eastAsia="pl-PL"/>
        </w:rPr>
        <w:t xml:space="preserve"> quarter of 202</w:t>
      </w:r>
      <w:r w:rsidR="004742EE">
        <w:rPr>
          <w:rFonts w:eastAsia="Times New Roman" w:cs="Times New Roman"/>
          <w:szCs w:val="19"/>
          <w:lang w:val="en-GB" w:eastAsia="pl-PL"/>
        </w:rPr>
        <w:t>3</w:t>
      </w:r>
      <w:r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the highest growth in the number of employed persons </w:t>
      </w:r>
      <w:r w:rsidR="004E75E2" w:rsidRPr="00880E15">
        <w:rPr>
          <w:rFonts w:eastAsia="Times New Roman" w:cs="Times New Roman"/>
          <w:szCs w:val="19"/>
          <w:lang w:val="en-GB" w:eastAsia="pl-PL"/>
        </w:rPr>
        <w:t>c</w:t>
      </w:r>
      <w:r w:rsidR="00804EA2" w:rsidRPr="00880E15">
        <w:rPr>
          <w:rFonts w:eastAsia="Times New Roman" w:cs="Times New Roman"/>
          <w:szCs w:val="19"/>
          <w:lang w:val="en-GB" w:eastAsia="pl-PL"/>
        </w:rPr>
        <w:t xml:space="preserve">ompared </w:t>
      </w:r>
      <w:r w:rsidR="006847B1">
        <w:rPr>
          <w:rFonts w:eastAsia="Times New Roman" w:cs="Times New Roman"/>
          <w:szCs w:val="19"/>
          <w:lang w:val="en-GB" w:eastAsia="pl-PL"/>
        </w:rPr>
        <w:t>to</w:t>
      </w:r>
      <w:r w:rsidR="006847B1" w:rsidRPr="00880E15">
        <w:rPr>
          <w:rFonts w:eastAsia="Times New Roman" w:cs="Times New Roman"/>
          <w:szCs w:val="19"/>
          <w:lang w:val="en-GB" w:eastAsia="pl-PL"/>
        </w:rPr>
        <w:t xml:space="preserve"> </w:t>
      </w:r>
      <w:r w:rsidR="009F4DEE" w:rsidRPr="00880E15">
        <w:rPr>
          <w:rFonts w:eastAsia="Times New Roman" w:cs="Times New Roman"/>
          <w:szCs w:val="19"/>
          <w:lang w:val="en-GB" w:eastAsia="pl-PL"/>
        </w:rPr>
        <w:t>the previous quarter</w:t>
      </w:r>
      <w:r w:rsidR="000F607C" w:rsidRPr="00880E15">
        <w:rPr>
          <w:rFonts w:eastAsia="Times New Roman" w:cs="Times New Roman"/>
          <w:szCs w:val="19"/>
          <w:lang w:val="en-GB" w:eastAsia="pl-PL"/>
        </w:rPr>
        <w:t xml:space="preserve"> </w:t>
      </w:r>
      <w:r w:rsidR="001E28EE">
        <w:rPr>
          <w:rFonts w:eastAsia="Times New Roman" w:cs="Times New Roman"/>
          <w:szCs w:val="19"/>
          <w:lang w:val="en-GB" w:eastAsia="pl-PL"/>
        </w:rPr>
        <w:t xml:space="preserve">was recorded </w:t>
      </w:r>
      <w:r w:rsidR="004E75E2" w:rsidRPr="00880E15">
        <w:rPr>
          <w:rFonts w:eastAsia="Times New Roman" w:cs="Times New Roman"/>
          <w:szCs w:val="19"/>
          <w:lang w:val="en-GB" w:eastAsia="pl-PL"/>
        </w:rPr>
        <w:t xml:space="preserve">in </w:t>
      </w:r>
      <w:r w:rsidR="00C745E8">
        <w:rPr>
          <w:rFonts w:eastAsia="Times New Roman" w:cs="Times New Roman"/>
          <w:szCs w:val="19"/>
          <w:lang w:val="en-GB" w:eastAsia="pl-PL"/>
        </w:rPr>
        <w:t>manufacturing</w:t>
      </w:r>
      <w:r w:rsidR="00EE7582">
        <w:rPr>
          <w:rFonts w:eastAsia="Times New Roman" w:cs="Times New Roman"/>
          <w:szCs w:val="19"/>
          <w:lang w:val="en-GB" w:eastAsia="pl-PL"/>
        </w:rPr>
        <w:t xml:space="preserve"> (by </w:t>
      </w:r>
      <w:r w:rsidR="00C745E8">
        <w:rPr>
          <w:rFonts w:eastAsia="Times New Roman" w:cs="Times New Roman"/>
          <w:szCs w:val="19"/>
          <w:lang w:val="en-GB" w:eastAsia="pl-PL"/>
        </w:rPr>
        <w:t>179</w:t>
      </w:r>
      <w:r w:rsidR="00EE7582">
        <w:rPr>
          <w:rFonts w:eastAsia="Times New Roman" w:cs="Times New Roman"/>
          <w:szCs w:val="19"/>
          <w:lang w:val="en-GB" w:eastAsia="pl-PL"/>
        </w:rPr>
        <w:t xml:space="preserve"> thousand) and </w:t>
      </w:r>
      <w:r w:rsidR="00C745E8" w:rsidRPr="00C745E8">
        <w:rPr>
          <w:rFonts w:eastAsia="Times New Roman" w:cs="Times New Roman"/>
          <w:szCs w:val="19"/>
          <w:lang w:val="en-GB" w:eastAsia="pl-PL"/>
        </w:rPr>
        <w:t>human</w:t>
      </w:r>
      <w:r w:rsidR="00C745E8">
        <w:rPr>
          <w:rFonts w:eastAsia="Times New Roman" w:cs="Times New Roman"/>
          <w:szCs w:val="19"/>
          <w:lang w:val="en-GB" w:eastAsia="pl-PL"/>
        </w:rPr>
        <w:t xml:space="preserve"> </w:t>
      </w:r>
      <w:r w:rsidR="00C745E8" w:rsidRPr="00C745E8">
        <w:rPr>
          <w:rFonts w:eastAsia="Times New Roman" w:cs="Times New Roman"/>
          <w:szCs w:val="19"/>
          <w:lang w:val="en-GB" w:eastAsia="pl-PL"/>
        </w:rPr>
        <w:t>health and social work activities</w:t>
      </w:r>
      <w:r w:rsidR="0068608D">
        <w:rPr>
          <w:rFonts w:eastAsia="Times New Roman" w:cs="Times New Roman"/>
          <w:szCs w:val="19"/>
          <w:lang w:val="en-GB" w:eastAsia="pl-PL"/>
        </w:rPr>
        <w:t xml:space="preserve"> </w:t>
      </w:r>
      <w:r w:rsidR="00C745E8">
        <w:rPr>
          <w:rFonts w:eastAsia="Times New Roman" w:cs="Times New Roman"/>
          <w:szCs w:val="19"/>
          <w:lang w:val="en-GB" w:eastAsia="pl-PL"/>
        </w:rPr>
        <w:t xml:space="preserve">section </w:t>
      </w:r>
      <w:r w:rsidR="0068608D">
        <w:rPr>
          <w:rFonts w:eastAsia="Times New Roman" w:cs="Times New Roman"/>
          <w:szCs w:val="19"/>
          <w:lang w:val="en-GB" w:eastAsia="pl-PL"/>
        </w:rPr>
        <w:t xml:space="preserve">(by </w:t>
      </w:r>
      <w:r w:rsidR="00C745E8">
        <w:rPr>
          <w:rFonts w:eastAsia="Times New Roman" w:cs="Times New Roman"/>
          <w:szCs w:val="19"/>
          <w:lang w:val="en-GB" w:eastAsia="pl-PL"/>
        </w:rPr>
        <w:t>56</w:t>
      </w:r>
      <w:r w:rsidR="0068608D">
        <w:rPr>
          <w:rFonts w:eastAsia="Times New Roman" w:cs="Times New Roman"/>
          <w:szCs w:val="19"/>
          <w:lang w:val="en-GB" w:eastAsia="pl-PL"/>
        </w:rPr>
        <w:t xml:space="preserve"> thousand). </w:t>
      </w:r>
      <w:r w:rsidR="00216947">
        <w:rPr>
          <w:rFonts w:eastAsia="Times New Roman" w:cs="Times New Roman"/>
          <w:szCs w:val="19"/>
          <w:lang w:val="en-GB" w:eastAsia="pl-PL"/>
        </w:rPr>
        <w:t>T</w:t>
      </w:r>
      <w:r w:rsidR="004E75E2" w:rsidRPr="00880E15">
        <w:rPr>
          <w:rFonts w:eastAsia="Times New Roman" w:cs="Times New Roman"/>
          <w:szCs w:val="19"/>
          <w:lang w:val="en-GB" w:eastAsia="pl-PL"/>
        </w:rPr>
        <w:t xml:space="preserve">he highest decline </w:t>
      </w:r>
      <w:r w:rsidR="001E28EE">
        <w:rPr>
          <w:rFonts w:eastAsia="Times New Roman" w:cs="Times New Roman"/>
          <w:szCs w:val="19"/>
          <w:lang w:val="en-GB" w:eastAsia="pl-PL"/>
        </w:rPr>
        <w:t>concerned</w:t>
      </w:r>
      <w:r w:rsidR="000F607C" w:rsidRPr="00880E15">
        <w:rPr>
          <w:rFonts w:eastAsia="Times New Roman" w:cs="Times New Roman"/>
          <w:szCs w:val="19"/>
          <w:lang w:val="en-GB" w:eastAsia="pl-PL"/>
        </w:rPr>
        <w:t xml:space="preserve"> </w:t>
      </w:r>
      <w:r w:rsidR="0000495C">
        <w:rPr>
          <w:rFonts w:eastAsia="Times New Roman" w:cs="Times New Roman"/>
          <w:szCs w:val="19"/>
          <w:lang w:val="en-GB" w:eastAsia="pl-PL"/>
        </w:rPr>
        <w:t>the</w:t>
      </w:r>
      <w:r w:rsidR="000B0A27">
        <w:rPr>
          <w:rFonts w:eastAsia="Times New Roman" w:cs="Times New Roman"/>
          <w:szCs w:val="19"/>
          <w:lang w:val="en-GB" w:eastAsia="pl-PL"/>
        </w:rPr>
        <w:t> </w:t>
      </w:r>
      <w:r w:rsidR="0000495C">
        <w:rPr>
          <w:rFonts w:eastAsia="Times New Roman" w:cs="Times New Roman"/>
          <w:szCs w:val="19"/>
          <w:lang w:val="en-GB" w:eastAsia="pl-PL"/>
        </w:rPr>
        <w:t xml:space="preserve">number of </w:t>
      </w:r>
      <w:r w:rsidR="00C30F28">
        <w:rPr>
          <w:rFonts w:eastAsia="Times New Roman" w:cs="Times New Roman"/>
          <w:szCs w:val="19"/>
          <w:lang w:val="en-GB" w:eastAsia="pl-PL"/>
        </w:rPr>
        <w:t xml:space="preserve">employed </w:t>
      </w:r>
      <w:r w:rsidR="008A01F5">
        <w:rPr>
          <w:rFonts w:eastAsia="Times New Roman" w:cs="Times New Roman"/>
          <w:szCs w:val="19"/>
          <w:lang w:val="en-GB" w:eastAsia="pl-PL"/>
        </w:rPr>
        <w:t xml:space="preserve">persons in </w:t>
      </w:r>
      <w:r w:rsidR="00C745E8" w:rsidRPr="00C745E8">
        <w:rPr>
          <w:rFonts w:eastAsia="Times New Roman" w:cs="Times New Roman"/>
          <w:szCs w:val="19"/>
          <w:lang w:val="en-GB" w:eastAsia="pl-PL"/>
        </w:rPr>
        <w:t>agriculture, forestry and fishing</w:t>
      </w:r>
      <w:r w:rsidR="00C745E8">
        <w:rPr>
          <w:rFonts w:eastAsia="Times New Roman" w:cs="Times New Roman"/>
          <w:szCs w:val="19"/>
          <w:lang w:val="en-GB" w:eastAsia="pl-PL"/>
        </w:rPr>
        <w:t xml:space="preserve"> section</w:t>
      </w:r>
      <w:r w:rsidR="000F53AF" w:rsidRPr="000F53AF">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C745E8">
        <w:rPr>
          <w:rFonts w:eastAsia="Times New Roman" w:cs="Times New Roman"/>
          <w:szCs w:val="19"/>
          <w:lang w:val="en-GB" w:eastAsia="pl-PL"/>
        </w:rPr>
        <w:t>144</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sidR="002C0605" w:rsidRPr="00880E15">
        <w:rPr>
          <w:rFonts w:eastAsia="Times New Roman" w:cs="Times New Roman"/>
          <w:szCs w:val="19"/>
          <w:lang w:val="en-GB" w:eastAsia="pl-PL"/>
        </w:rPr>
        <w:t>and</w:t>
      </w:r>
      <w:r w:rsidR="000F607C" w:rsidRPr="00880E15">
        <w:rPr>
          <w:rFonts w:eastAsia="Times New Roman" w:cs="Times New Roman"/>
          <w:szCs w:val="19"/>
          <w:lang w:val="en-GB" w:eastAsia="pl-PL"/>
        </w:rPr>
        <w:t xml:space="preserve"> </w:t>
      </w:r>
      <w:r w:rsidR="002C0605" w:rsidRPr="00880E15">
        <w:rPr>
          <w:rFonts w:eastAsia="Times New Roman" w:cs="Times New Roman"/>
          <w:szCs w:val="19"/>
          <w:lang w:val="en-GB" w:eastAsia="pl-PL"/>
        </w:rPr>
        <w:t xml:space="preserve">in </w:t>
      </w:r>
      <w:r w:rsidR="00C745E8">
        <w:rPr>
          <w:rFonts w:eastAsia="Times New Roman" w:cs="Times New Roman"/>
          <w:szCs w:val="19"/>
          <w:lang w:val="en-GB" w:eastAsia="pl-PL"/>
        </w:rPr>
        <w:t>education</w:t>
      </w:r>
      <w:r w:rsidR="000F607C" w:rsidRPr="00880E15">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C745E8">
        <w:rPr>
          <w:rFonts w:eastAsia="Times New Roman" w:cs="Times New Roman"/>
          <w:szCs w:val="19"/>
          <w:lang w:val="en-GB" w:eastAsia="pl-PL"/>
        </w:rPr>
        <w:t>80</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55EF11FC" w14:textId="2CB317B9" w:rsidR="000F607C" w:rsidRPr="00880E15" w:rsidRDefault="001E28EE" w:rsidP="000F607C">
      <w:pPr>
        <w:spacing w:line="288" w:lineRule="auto"/>
        <w:rPr>
          <w:rFonts w:eastAsia="Times New Roman" w:cs="Times New Roman"/>
          <w:szCs w:val="19"/>
          <w:lang w:val="en-GB" w:eastAsia="pl-PL"/>
        </w:rPr>
      </w:pPr>
      <w:r>
        <w:rPr>
          <w:rFonts w:eastAsia="Times New Roman" w:cs="Times New Roman"/>
          <w:szCs w:val="19"/>
          <w:lang w:val="en-GB" w:eastAsia="pl-PL"/>
        </w:rPr>
        <w:t xml:space="preserve">Compared </w:t>
      </w:r>
      <w:r w:rsidR="006847B1">
        <w:rPr>
          <w:rFonts w:eastAsia="Times New Roman" w:cs="Times New Roman"/>
          <w:szCs w:val="19"/>
          <w:lang w:val="en-GB" w:eastAsia="pl-PL"/>
        </w:rPr>
        <w:t xml:space="preserve">to </w:t>
      </w:r>
      <w:r>
        <w:rPr>
          <w:rFonts w:eastAsia="Times New Roman" w:cs="Times New Roman"/>
          <w:szCs w:val="19"/>
          <w:lang w:val="en-GB" w:eastAsia="pl-PL"/>
        </w:rPr>
        <w:t>th</w:t>
      </w:r>
      <w:r w:rsidR="00C659BB" w:rsidRPr="00880E15">
        <w:rPr>
          <w:rFonts w:eastAsia="Times New Roman" w:cs="Times New Roman"/>
          <w:szCs w:val="19"/>
          <w:lang w:val="en-GB" w:eastAsia="pl-PL"/>
        </w:rPr>
        <w:t xml:space="preserve">e </w:t>
      </w:r>
      <w:r w:rsidR="00C745E8">
        <w:rPr>
          <w:rFonts w:eastAsia="Times New Roman" w:cs="Times New Roman"/>
          <w:szCs w:val="19"/>
          <w:lang w:val="en-GB" w:eastAsia="pl-PL"/>
        </w:rPr>
        <w:t>fourth</w:t>
      </w:r>
      <w:r w:rsidR="00C659BB" w:rsidRPr="00880E15">
        <w:rPr>
          <w:rFonts w:eastAsia="Times New Roman" w:cs="Times New Roman"/>
          <w:szCs w:val="19"/>
          <w:lang w:val="en-GB" w:eastAsia="pl-PL"/>
        </w:rPr>
        <w:t xml:space="preserve"> quarter of </w:t>
      </w:r>
      <w:r w:rsidR="000F607C" w:rsidRPr="00880E15">
        <w:rPr>
          <w:rFonts w:eastAsia="Times New Roman" w:cs="Times New Roman"/>
          <w:szCs w:val="19"/>
          <w:lang w:val="en-GB" w:eastAsia="pl-PL"/>
        </w:rPr>
        <w:t>202</w:t>
      </w:r>
      <w:r w:rsidR="00FE5AE9">
        <w:rPr>
          <w:rFonts w:eastAsia="Times New Roman" w:cs="Times New Roman"/>
          <w:szCs w:val="19"/>
          <w:lang w:val="en-GB" w:eastAsia="pl-PL"/>
        </w:rPr>
        <w:t>2</w:t>
      </w:r>
      <w:r w:rsidR="004E75E2" w:rsidRPr="00880E15">
        <w:rPr>
          <w:rFonts w:eastAsia="Times New Roman" w:cs="Times New Roman"/>
          <w:szCs w:val="19"/>
          <w:lang w:val="en-GB" w:eastAsia="pl-PL"/>
        </w:rPr>
        <w:t>,</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the highest growth in the number of employed persons </w:t>
      </w:r>
      <w:r w:rsidR="008371C0">
        <w:rPr>
          <w:rFonts w:eastAsia="Times New Roman" w:cs="Times New Roman"/>
          <w:szCs w:val="19"/>
          <w:lang w:val="en-GB" w:eastAsia="pl-PL"/>
        </w:rPr>
        <w:t>occurred</w:t>
      </w:r>
      <w:r>
        <w:rPr>
          <w:rFonts w:eastAsia="Times New Roman" w:cs="Times New Roman"/>
          <w:szCs w:val="19"/>
          <w:lang w:val="en-GB" w:eastAsia="pl-PL"/>
        </w:rPr>
        <w:t xml:space="preserve"> in </w:t>
      </w:r>
      <w:r w:rsidR="0068608D">
        <w:rPr>
          <w:rFonts w:eastAsia="Times New Roman" w:cs="Times New Roman"/>
          <w:szCs w:val="19"/>
          <w:lang w:val="en-GB" w:eastAsia="pl-PL"/>
        </w:rPr>
        <w:t>information and communication</w:t>
      </w:r>
      <w:r w:rsidR="00C745E8">
        <w:rPr>
          <w:rFonts w:eastAsia="Times New Roman" w:cs="Times New Roman"/>
          <w:szCs w:val="19"/>
          <w:lang w:val="en-GB" w:eastAsia="pl-PL"/>
        </w:rPr>
        <w:t xml:space="preserve"> section</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C745E8">
        <w:rPr>
          <w:rFonts w:eastAsia="Times New Roman" w:cs="Times New Roman"/>
          <w:szCs w:val="19"/>
          <w:lang w:val="en-GB" w:eastAsia="pl-PL"/>
        </w:rPr>
        <w:t>86</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Pr>
          <w:rFonts w:eastAsia="Times New Roman" w:cs="Times New Roman"/>
          <w:szCs w:val="19"/>
          <w:lang w:val="en-GB" w:eastAsia="pl-PL"/>
        </w:rPr>
        <w:t xml:space="preserve">) and in </w:t>
      </w:r>
      <w:r w:rsidR="00C745E8" w:rsidRPr="00C745E8">
        <w:rPr>
          <w:rFonts w:eastAsia="Times New Roman" w:cs="Times New Roman"/>
          <w:szCs w:val="19"/>
          <w:lang w:val="en-GB" w:eastAsia="pl-PL"/>
        </w:rPr>
        <w:t>human</w:t>
      </w:r>
      <w:r w:rsidR="00C745E8">
        <w:rPr>
          <w:rFonts w:eastAsia="Times New Roman" w:cs="Times New Roman"/>
          <w:szCs w:val="19"/>
          <w:lang w:val="en-GB" w:eastAsia="pl-PL"/>
        </w:rPr>
        <w:t xml:space="preserve"> </w:t>
      </w:r>
      <w:r w:rsidR="00C745E8" w:rsidRPr="00C745E8">
        <w:rPr>
          <w:rFonts w:eastAsia="Times New Roman" w:cs="Times New Roman"/>
          <w:szCs w:val="19"/>
          <w:lang w:val="en-GB" w:eastAsia="pl-PL"/>
        </w:rPr>
        <w:t>health and social work activities</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C745E8">
        <w:rPr>
          <w:rFonts w:eastAsia="Times New Roman" w:cs="Times New Roman"/>
          <w:szCs w:val="19"/>
          <w:lang w:val="en-GB" w:eastAsia="pl-PL"/>
        </w:rPr>
        <w:t>69</w:t>
      </w:r>
      <w:r w:rsidR="000F607C" w:rsidRPr="00880E15">
        <w:rPr>
          <w:rFonts w:eastAsia="Times New Roman" w:cs="Times New Roman"/>
          <w:szCs w:val="19"/>
          <w:lang w:val="en-GB" w:eastAsia="pl-PL"/>
        </w:rPr>
        <w:t>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while the highest decline</w:t>
      </w:r>
      <w:r w:rsidR="00A9146C">
        <w:rPr>
          <w:rFonts w:eastAsia="Times New Roman" w:cs="Times New Roman"/>
          <w:szCs w:val="19"/>
          <w:lang w:val="en-GB" w:eastAsia="pl-PL"/>
        </w:rPr>
        <w:t xml:space="preserve"> </w:t>
      </w:r>
      <w:r w:rsidR="009077D2" w:rsidRPr="009077D2">
        <w:rPr>
          <w:rFonts w:eastAsia="Times New Roman" w:cs="Times New Roman"/>
          <w:szCs w:val="19"/>
          <w:lang w:val="en-GB" w:eastAsia="pl-PL"/>
        </w:rPr>
        <w:t>–</w:t>
      </w:r>
      <w:r>
        <w:rPr>
          <w:rFonts w:eastAsia="Times New Roman" w:cs="Times New Roman"/>
          <w:szCs w:val="19"/>
          <w:lang w:val="en-GB" w:eastAsia="pl-PL"/>
        </w:rPr>
        <w:t xml:space="preserve"> in </w:t>
      </w:r>
      <w:r w:rsidR="00C745E8" w:rsidRPr="00C745E8">
        <w:rPr>
          <w:rFonts w:eastAsia="Times New Roman" w:cs="Times New Roman"/>
          <w:szCs w:val="19"/>
          <w:lang w:val="en-GB" w:eastAsia="pl-PL"/>
        </w:rPr>
        <w:t>agriculture, forestry and fishing</w:t>
      </w:r>
      <w:r>
        <w:rPr>
          <w:rFonts w:eastAsia="Times New Roman" w:cs="Times New Roman"/>
          <w:szCs w:val="19"/>
          <w:lang w:val="en-GB" w:eastAsia="pl-PL"/>
        </w:rPr>
        <w:t xml:space="preserve"> </w:t>
      </w:r>
      <w:r w:rsidR="00804EA2" w:rsidRPr="00880E15">
        <w:rPr>
          <w:rFonts w:eastAsia="Times New Roman" w:cs="Times New Roman"/>
          <w:szCs w:val="19"/>
          <w:lang w:val="en-GB" w:eastAsia="pl-PL"/>
        </w:rPr>
        <w:t xml:space="preserve">(by </w:t>
      </w:r>
      <w:r w:rsidR="00BB2625">
        <w:rPr>
          <w:rFonts w:eastAsia="Times New Roman" w:cs="Times New Roman"/>
          <w:szCs w:val="19"/>
          <w:lang w:val="en-GB" w:eastAsia="pl-PL"/>
        </w:rPr>
        <w:t>8</w:t>
      </w:r>
      <w:r w:rsidR="00C745E8">
        <w:rPr>
          <w:rFonts w:eastAsia="Times New Roman" w:cs="Times New Roman"/>
          <w:szCs w:val="19"/>
          <w:lang w:val="en-GB" w:eastAsia="pl-PL"/>
        </w:rPr>
        <w:t>5</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r>
        <w:rPr>
          <w:rFonts w:eastAsia="Times New Roman" w:cs="Times New Roman"/>
          <w:szCs w:val="19"/>
          <w:lang w:val="en-GB" w:eastAsia="pl-PL"/>
        </w:rPr>
        <w:t xml:space="preserve">and </w:t>
      </w:r>
      <w:r w:rsidR="0068608D">
        <w:rPr>
          <w:rFonts w:eastAsia="Times New Roman" w:cs="Times New Roman"/>
          <w:szCs w:val="19"/>
          <w:lang w:val="en-GB" w:eastAsia="pl-PL"/>
        </w:rPr>
        <w:t xml:space="preserve">in </w:t>
      </w:r>
      <w:r w:rsidR="00C745E8">
        <w:rPr>
          <w:shd w:val="clear" w:color="auto" w:fill="FFFFFF"/>
          <w:lang w:val="en-GB"/>
        </w:rPr>
        <w:t>manufacturing</w:t>
      </w:r>
      <w:r w:rsidR="00BB2625">
        <w:rPr>
          <w:shd w:val="clear" w:color="auto" w:fill="FFFFFF"/>
          <w:lang w:val="en-GB"/>
        </w:rPr>
        <w:t xml:space="preserve"> </w:t>
      </w:r>
      <w:r w:rsidR="00804EA2" w:rsidRPr="00880E15">
        <w:rPr>
          <w:rFonts w:eastAsia="Times New Roman" w:cs="Times New Roman"/>
          <w:szCs w:val="19"/>
          <w:lang w:val="en-GB" w:eastAsia="pl-PL"/>
        </w:rPr>
        <w:t xml:space="preserve">(by </w:t>
      </w:r>
      <w:r w:rsidR="00BB2625">
        <w:rPr>
          <w:rFonts w:eastAsia="Times New Roman" w:cs="Times New Roman"/>
          <w:szCs w:val="19"/>
          <w:lang w:val="en-GB" w:eastAsia="pl-PL"/>
        </w:rPr>
        <w:t>6</w:t>
      </w:r>
      <w:r w:rsidR="0066442A">
        <w:rPr>
          <w:rFonts w:eastAsia="Times New Roman" w:cs="Times New Roman"/>
          <w:szCs w:val="19"/>
          <w:lang w:val="en-GB" w:eastAsia="pl-PL"/>
        </w:rPr>
        <w:t>4</w:t>
      </w:r>
      <w:r w:rsidR="000F607C" w:rsidRPr="00880E15">
        <w:rPr>
          <w:rFonts w:eastAsia="Times New Roman" w:cs="Times New Roman"/>
          <w:szCs w:val="19"/>
          <w:lang w:val="en-GB" w:eastAsia="pl-PL"/>
        </w:rPr>
        <w:t xml:space="preserve"> </w:t>
      </w:r>
      <w:r w:rsidR="00684AFD" w:rsidRPr="00880E15">
        <w:rPr>
          <w:rFonts w:eastAsia="Times New Roman" w:cs="Times New Roman"/>
          <w:szCs w:val="19"/>
          <w:lang w:val="en-GB" w:eastAsia="pl-PL"/>
        </w:rPr>
        <w:t>thousand</w:t>
      </w:r>
      <w:r w:rsidR="000F607C" w:rsidRPr="00880E15">
        <w:rPr>
          <w:rFonts w:eastAsia="Times New Roman" w:cs="Times New Roman"/>
          <w:szCs w:val="19"/>
          <w:lang w:val="en-GB" w:eastAsia="pl-PL"/>
        </w:rPr>
        <w:t xml:space="preserve">). </w:t>
      </w:r>
    </w:p>
    <w:p w14:paraId="4F6FEABB" w14:textId="091945F8" w:rsidR="00586D59" w:rsidRPr="00880E15" w:rsidRDefault="004E75E2" w:rsidP="001B7CF5">
      <w:pPr>
        <w:spacing w:line="288" w:lineRule="auto"/>
        <w:rPr>
          <w:lang w:val="en-GB"/>
        </w:rPr>
      </w:pPr>
      <w:r w:rsidRPr="00880E15">
        <w:rPr>
          <w:rFonts w:eastAsia="Times New Roman" w:cs="Times New Roman"/>
          <w:szCs w:val="19"/>
          <w:lang w:val="en-GB" w:eastAsia="pl-PL"/>
        </w:rPr>
        <w:t xml:space="preserve">In the </w:t>
      </w:r>
      <w:r w:rsidR="007552F2">
        <w:rPr>
          <w:rFonts w:eastAsia="Times New Roman" w:cs="Times New Roman"/>
          <w:szCs w:val="19"/>
          <w:lang w:val="en-GB" w:eastAsia="pl-PL"/>
        </w:rPr>
        <w:t>fourth</w:t>
      </w:r>
      <w:r w:rsidR="007C63C0" w:rsidRPr="00880E15">
        <w:rPr>
          <w:rFonts w:eastAsia="Times New Roman" w:cs="Times New Roman"/>
          <w:szCs w:val="19"/>
          <w:lang w:val="en-GB" w:eastAsia="pl-PL"/>
        </w:rPr>
        <w:t xml:space="preserve"> </w:t>
      </w:r>
      <w:r w:rsidRPr="00880E15">
        <w:rPr>
          <w:rFonts w:eastAsia="Times New Roman" w:cs="Times New Roman"/>
          <w:szCs w:val="19"/>
          <w:lang w:val="en-GB" w:eastAsia="pl-PL"/>
        </w:rPr>
        <w:t>quarter of 202</w:t>
      </w:r>
      <w:r w:rsidR="00C14DB1">
        <w:rPr>
          <w:rFonts w:eastAsia="Times New Roman" w:cs="Times New Roman"/>
          <w:szCs w:val="19"/>
          <w:lang w:val="en-GB" w:eastAsia="pl-PL"/>
        </w:rPr>
        <w:t>3</w:t>
      </w:r>
      <w:r w:rsidRPr="00880E15">
        <w:rPr>
          <w:rFonts w:eastAsia="Times New Roman" w:cs="Times New Roman"/>
          <w:szCs w:val="19"/>
          <w:lang w:val="en-GB" w:eastAsia="pl-PL"/>
        </w:rPr>
        <w:t xml:space="preserve">, </w:t>
      </w:r>
      <w:r w:rsidR="007552F2">
        <w:rPr>
          <w:rFonts w:eastAsia="Times New Roman" w:cs="Times New Roman"/>
          <w:szCs w:val="19"/>
          <w:lang w:val="en-GB" w:eastAsia="pl-PL"/>
        </w:rPr>
        <w:t>936</w:t>
      </w:r>
      <w:r w:rsidRPr="00880E15">
        <w:rPr>
          <w:rFonts w:eastAsia="Times New Roman" w:cs="Times New Roman"/>
          <w:szCs w:val="19"/>
          <w:lang w:val="en-GB" w:eastAsia="pl-PL"/>
        </w:rPr>
        <w:t xml:space="preserve"> </w:t>
      </w:r>
      <w:r w:rsidRPr="00880E15">
        <w:rPr>
          <w:lang w:val="en-GB"/>
        </w:rPr>
        <w:t xml:space="preserve">thousand persons had a job, but were not performing </w:t>
      </w:r>
      <w:r w:rsidR="002E2DF2">
        <w:rPr>
          <w:lang w:val="en-GB"/>
        </w:rPr>
        <w:t xml:space="preserve">the </w:t>
      </w:r>
      <w:r w:rsidRPr="00880E15">
        <w:rPr>
          <w:lang w:val="en-GB"/>
        </w:rPr>
        <w:t xml:space="preserve">work in the reference week, which accounted for </w:t>
      </w:r>
      <w:r w:rsidR="007552F2">
        <w:rPr>
          <w:rFonts w:eastAsia="Times New Roman" w:cs="Times New Roman"/>
          <w:szCs w:val="19"/>
          <w:lang w:val="en-GB" w:eastAsia="pl-PL"/>
        </w:rPr>
        <w:t>5.4</w:t>
      </w:r>
      <w:r w:rsidRPr="00880E15">
        <w:rPr>
          <w:rFonts w:eastAsia="Times New Roman" w:cs="Times New Roman"/>
          <w:szCs w:val="19"/>
          <w:lang w:val="en-GB" w:eastAsia="pl-PL"/>
        </w:rPr>
        <w:t xml:space="preserve">% </w:t>
      </w:r>
      <w:r w:rsidRPr="00880E15">
        <w:rPr>
          <w:lang w:val="en-GB"/>
        </w:rPr>
        <w:t xml:space="preserve">of the total number of the employed (the corresponding population in the previous quarter </w:t>
      </w:r>
      <w:r w:rsidRPr="00237D76">
        <w:rPr>
          <w:lang w:val="en-GB"/>
        </w:rPr>
        <w:t>comprised</w:t>
      </w:r>
      <w:r w:rsidRPr="00880E15">
        <w:rPr>
          <w:lang w:val="en-GB"/>
        </w:rPr>
        <w:t xml:space="preserve"> </w:t>
      </w:r>
      <w:r w:rsidR="007552F2">
        <w:rPr>
          <w:rFonts w:eastAsia="Times New Roman" w:cs="Times New Roman"/>
          <w:szCs w:val="19"/>
          <w:lang w:val="en-GB" w:eastAsia="pl-PL"/>
        </w:rPr>
        <w:t>1 496</w:t>
      </w:r>
      <w:r w:rsidRPr="00880E15">
        <w:rPr>
          <w:rFonts w:eastAsia="Times New Roman" w:cs="Times New Roman"/>
          <w:szCs w:val="19"/>
          <w:lang w:val="en-GB" w:eastAsia="pl-PL"/>
        </w:rPr>
        <w:t xml:space="preserve"> thousand, i.e. </w:t>
      </w:r>
      <w:r w:rsidR="007552F2">
        <w:rPr>
          <w:rFonts w:eastAsia="Times New Roman" w:cs="Times New Roman"/>
          <w:szCs w:val="19"/>
          <w:lang w:val="en-GB" w:eastAsia="pl-PL"/>
        </w:rPr>
        <w:t>8.7</w:t>
      </w:r>
      <w:r w:rsidRPr="00880E15">
        <w:rPr>
          <w:rFonts w:eastAsia="Times New Roman" w:cs="Times New Roman"/>
          <w:szCs w:val="19"/>
          <w:lang w:val="en-GB" w:eastAsia="pl-PL"/>
        </w:rPr>
        <w:t>%, while a</w:t>
      </w:r>
      <w:r w:rsidR="002670E8">
        <w:rPr>
          <w:rFonts w:eastAsia="Times New Roman" w:cs="Times New Roman"/>
          <w:szCs w:val="19"/>
          <w:lang w:val="en-GB" w:eastAsia="pl-PL"/>
        </w:rPr>
        <w:t> </w:t>
      </w:r>
      <w:r w:rsidRPr="00880E15">
        <w:rPr>
          <w:rFonts w:eastAsia="Times New Roman" w:cs="Times New Roman"/>
          <w:szCs w:val="19"/>
          <w:lang w:val="en-GB" w:eastAsia="pl-PL"/>
        </w:rPr>
        <w:t xml:space="preserve">year ago it was </w:t>
      </w:r>
      <w:r w:rsidR="007552F2">
        <w:rPr>
          <w:rFonts w:eastAsia="Times New Roman" w:cs="Times New Roman"/>
          <w:szCs w:val="19"/>
          <w:lang w:val="en-GB" w:eastAsia="pl-PL"/>
        </w:rPr>
        <w:t>856</w:t>
      </w:r>
      <w:r w:rsidRPr="00880E15">
        <w:rPr>
          <w:rFonts w:eastAsia="Times New Roman" w:cs="Times New Roman"/>
          <w:szCs w:val="19"/>
          <w:lang w:val="en-GB" w:eastAsia="pl-PL"/>
        </w:rPr>
        <w:t xml:space="preserve"> thousand, i.e. </w:t>
      </w:r>
      <w:r w:rsidR="007552F2">
        <w:rPr>
          <w:rFonts w:eastAsia="Times New Roman" w:cs="Times New Roman"/>
          <w:szCs w:val="19"/>
          <w:lang w:val="en-GB" w:eastAsia="pl-PL"/>
        </w:rPr>
        <w:t>4.9</w:t>
      </w:r>
      <w:r w:rsidRPr="00880E15">
        <w:rPr>
          <w:rFonts w:eastAsia="Times New Roman" w:cs="Times New Roman"/>
          <w:szCs w:val="19"/>
          <w:lang w:val="en-GB" w:eastAsia="pl-PL"/>
        </w:rPr>
        <w:t>%)</w:t>
      </w:r>
      <w:r w:rsidRPr="00880E15">
        <w:rPr>
          <w:lang w:val="en-GB"/>
        </w:rPr>
        <w:t xml:space="preserve">. </w:t>
      </w:r>
      <w:r w:rsidR="00A26085" w:rsidRPr="00A26085">
        <w:rPr>
          <w:lang w:val="en-GB"/>
        </w:rPr>
        <w:t xml:space="preserve">The most common reasons for not </w:t>
      </w:r>
      <w:r w:rsidR="00DC0CA6">
        <w:rPr>
          <w:lang w:val="en-GB"/>
        </w:rPr>
        <w:t>performing</w:t>
      </w:r>
      <w:r w:rsidR="00A26085" w:rsidRPr="00A26085">
        <w:rPr>
          <w:lang w:val="en-GB"/>
        </w:rPr>
        <w:t xml:space="preserve"> work were own illness and paid, unpaid or </w:t>
      </w:r>
      <w:r w:rsidR="00DC0CA6" w:rsidRPr="00A26085">
        <w:rPr>
          <w:lang w:val="en-GB"/>
        </w:rPr>
        <w:t>occas</w:t>
      </w:r>
      <w:r w:rsidR="00DC0CA6">
        <w:rPr>
          <w:lang w:val="en-GB"/>
        </w:rPr>
        <w:t>i</w:t>
      </w:r>
      <w:r w:rsidR="00DC0CA6" w:rsidRPr="00A26085">
        <w:rPr>
          <w:lang w:val="en-GB"/>
        </w:rPr>
        <w:t>onal</w:t>
      </w:r>
      <w:r w:rsidR="00A26085" w:rsidRPr="00A26085">
        <w:rPr>
          <w:lang w:val="en-GB"/>
        </w:rPr>
        <w:t xml:space="preserve"> leave – they accounted for </w:t>
      </w:r>
      <w:r w:rsidR="007552F2">
        <w:rPr>
          <w:lang w:val="en-GB"/>
        </w:rPr>
        <w:t>64.2</w:t>
      </w:r>
      <w:r w:rsidR="00A26085" w:rsidRPr="00A26085">
        <w:rPr>
          <w:lang w:val="en-GB"/>
        </w:rPr>
        <w:t>% of all causes of absence.</w:t>
      </w:r>
    </w:p>
    <w:p w14:paraId="713AF504" w14:textId="540C9534" w:rsidR="005B2D41" w:rsidRDefault="00315D76" w:rsidP="00E8634F">
      <w:pPr>
        <w:spacing w:line="288" w:lineRule="auto"/>
        <w:rPr>
          <w:rFonts w:eastAsia="Times New Roman" w:cs="Times New Roman"/>
          <w:szCs w:val="19"/>
          <w:lang w:val="en-GB" w:eastAsia="pl-PL"/>
        </w:rPr>
      </w:pPr>
      <w:r w:rsidRPr="0053285E">
        <w:rPr>
          <w:rFonts w:eastAsia="Times New Roman" w:cs="Times New Roman"/>
          <w:noProof/>
          <w:szCs w:val="19"/>
          <w:lang w:eastAsia="pl-PL"/>
        </w:rPr>
        <mc:AlternateContent>
          <mc:Choice Requires="wps">
            <w:drawing>
              <wp:anchor distT="45720" distB="45720" distL="114300" distR="114300" simplePos="0" relativeHeight="251653632" behindDoc="1" locked="0" layoutInCell="1" allowOverlap="1" wp14:anchorId="6820953F" wp14:editId="426D4BE3">
                <wp:simplePos x="0" y="0"/>
                <wp:positionH relativeFrom="column">
                  <wp:posOffset>5280660</wp:posOffset>
                </wp:positionH>
                <wp:positionV relativeFrom="paragraph">
                  <wp:posOffset>3810</wp:posOffset>
                </wp:positionV>
                <wp:extent cx="1657985" cy="800100"/>
                <wp:effectExtent l="0" t="0" r="0" b="0"/>
                <wp:wrapTight wrapText="bothSides">
                  <wp:wrapPolygon edited="0">
                    <wp:start x="745" y="0"/>
                    <wp:lineTo x="745" y="21086"/>
                    <wp:lineTo x="20599" y="21086"/>
                    <wp:lineTo x="20599" y="0"/>
                    <wp:lineTo x="745" y="0"/>
                  </wp:wrapPolygon>
                </wp:wrapTight>
                <wp:docPr id="30" name="Pole tekstowe 2" descr="8.7% of the total number of employed persons worked in a form of remote work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00100"/>
                        </a:xfrm>
                        <a:prstGeom prst="rect">
                          <a:avLst/>
                        </a:prstGeom>
                        <a:noFill/>
                        <a:ln w="9525">
                          <a:noFill/>
                          <a:miter lim="800000"/>
                          <a:headEnd/>
                          <a:tailEnd/>
                        </a:ln>
                      </wps:spPr>
                      <wps:txbx>
                        <w:txbxContent>
                          <w:p w14:paraId="73CE137C" w14:textId="78CE85C3" w:rsidR="00B27EAD" w:rsidRPr="009554A3" w:rsidRDefault="007552F2" w:rsidP="00E17EF2">
                            <w:pPr>
                              <w:pStyle w:val="tekstzboku"/>
                              <w:rPr>
                                <w:lang w:val="en-GB"/>
                              </w:rPr>
                            </w:pPr>
                            <w:r>
                              <w:rPr>
                                <w:lang w:val="en-GB"/>
                              </w:rPr>
                              <w:t>8.7</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0953F" id="_x0000_s1032" type="#_x0000_t202" alt="8.7% of the total number of employed persons worked in a form of remote work " style="position:absolute;margin-left:415.8pt;margin-top:.3pt;width:130.55pt;height: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" filled="f" stroked="f">
                <v:textbox inset=",0">
                  <w:txbxContent>
                    <w:p w14:paraId="73CE137C" w14:textId="78CE85C3" w:rsidR="00B27EAD" w:rsidRPr="009554A3" w:rsidRDefault="007552F2" w:rsidP="00E17EF2">
                      <w:pPr>
                        <w:pStyle w:val="tekstzboku"/>
                        <w:rPr>
                          <w:lang w:val="en-GB"/>
                        </w:rPr>
                      </w:pPr>
                      <w:r>
                        <w:rPr>
                          <w:lang w:val="en-GB"/>
                        </w:rPr>
                        <w:t>8.7</w:t>
                      </w:r>
                      <w:r w:rsidR="00B27EAD">
                        <w:rPr>
                          <w:lang w:val="en-GB"/>
                        </w:rPr>
                        <w:t xml:space="preserve">% of the </w:t>
                      </w:r>
                      <w:r w:rsidR="00B27EAD" w:rsidRPr="00D541E0">
                        <w:rPr>
                          <w:lang w:val="en-GB"/>
                        </w:rPr>
                        <w:t xml:space="preserve">total number of </w:t>
                      </w:r>
                      <w:r w:rsidR="00B27EAD">
                        <w:rPr>
                          <w:lang w:val="en-GB"/>
                        </w:rPr>
                        <w:t xml:space="preserve">employed </w:t>
                      </w:r>
                      <w:r w:rsidR="00B27EAD" w:rsidRPr="00D541E0">
                        <w:rPr>
                          <w:lang w:val="en-GB"/>
                        </w:rPr>
                        <w:t>persons</w:t>
                      </w:r>
                      <w:r w:rsidR="00B27EAD">
                        <w:rPr>
                          <w:lang w:val="en-GB"/>
                        </w:rPr>
                        <w:t xml:space="preserve"> worked in a form of remote work </w:t>
                      </w:r>
                    </w:p>
                    <w:p w14:paraId="4B4387BF" w14:textId="77777777" w:rsidR="00B27EAD" w:rsidRPr="009554A3" w:rsidRDefault="00B27EAD" w:rsidP="00575F37">
                      <w:pPr>
                        <w:pStyle w:val="tekstzboku"/>
                        <w:spacing w:before="0"/>
                        <w:rPr>
                          <w:lang w:val="en-GB"/>
                        </w:rPr>
                      </w:pPr>
                    </w:p>
                  </w:txbxContent>
                </v:textbox>
                <w10:wrap type="tight"/>
              </v:shape>
            </w:pict>
          </mc:Fallback>
        </mc:AlternateContent>
      </w:r>
      <w:r w:rsidR="003F158E">
        <w:rPr>
          <w:lang w:val="en-GB"/>
        </w:rPr>
        <w:t>T</w:t>
      </w:r>
      <w:r w:rsidR="004C07B7" w:rsidRPr="00880E15">
        <w:rPr>
          <w:lang w:val="en-GB"/>
        </w:rPr>
        <w:t>he number of persons performing their work usually or sometimes at home</w:t>
      </w:r>
      <w:r w:rsidR="00D12D7C">
        <w:rPr>
          <w:rStyle w:val="Odwoanieprzypisudolnego"/>
          <w:lang w:val="en-GB"/>
        </w:rPr>
        <w:footnoteReference w:id="5"/>
      </w:r>
      <w:r w:rsidR="00190966">
        <w:rPr>
          <w:lang w:val="en-GB"/>
        </w:rPr>
        <w:t xml:space="preserve"> </w:t>
      </w:r>
      <w:r w:rsidR="000503A8">
        <w:rPr>
          <w:lang w:val="en-GB"/>
        </w:rPr>
        <w:t>amounted to</w:t>
      </w:r>
      <w:r w:rsidR="000503A8" w:rsidRPr="00880E15">
        <w:rPr>
          <w:lang w:val="en-GB"/>
        </w:rPr>
        <w:t xml:space="preserve"> </w:t>
      </w:r>
      <w:r w:rsidR="004C07B7" w:rsidRPr="00880E15">
        <w:rPr>
          <w:rFonts w:eastAsia="Times New Roman" w:cs="Times New Roman"/>
          <w:szCs w:val="19"/>
          <w:lang w:val="en-GB" w:eastAsia="pl-PL"/>
        </w:rPr>
        <w:t>2</w:t>
      </w:r>
      <w:r w:rsidR="00DC0CA6">
        <w:rPr>
          <w:rFonts w:eastAsia="Times New Roman" w:cs="Times New Roman"/>
          <w:szCs w:val="19"/>
          <w:lang w:val="en-GB" w:eastAsia="pl-PL"/>
        </w:rPr>
        <w:t> </w:t>
      </w:r>
      <w:r w:rsidR="007552F2">
        <w:rPr>
          <w:rFonts w:eastAsia="Times New Roman" w:cs="Times New Roman"/>
          <w:szCs w:val="19"/>
          <w:lang w:val="en-GB" w:eastAsia="pl-PL"/>
        </w:rPr>
        <w:t>583</w:t>
      </w:r>
      <w:r w:rsidR="000009D6">
        <w:rPr>
          <w:rFonts w:eastAsia="Times New Roman" w:cs="Times New Roman"/>
          <w:szCs w:val="19"/>
          <w:lang w:val="en-GB" w:eastAsia="pl-PL"/>
        </w:rPr>
        <w:t> </w:t>
      </w:r>
      <w:r w:rsidR="004C07B7" w:rsidRPr="00880E15">
        <w:rPr>
          <w:lang w:val="en-GB"/>
        </w:rPr>
        <w:t>thousand, which accounted for 1</w:t>
      </w:r>
      <w:r w:rsidR="00DC0CA6">
        <w:rPr>
          <w:lang w:val="en-GB"/>
        </w:rPr>
        <w:t>4.</w:t>
      </w:r>
      <w:r w:rsidR="007552F2">
        <w:rPr>
          <w:lang w:val="en-GB"/>
        </w:rPr>
        <w:t>9</w:t>
      </w:r>
      <w:r w:rsidR="004C07B7" w:rsidRPr="00880E15">
        <w:rPr>
          <w:lang w:val="en-GB"/>
        </w:rPr>
        <w:t xml:space="preserve">% of the total number of the employed. </w:t>
      </w:r>
      <w:r w:rsidR="00EB5C86">
        <w:rPr>
          <w:lang w:val="en-GB"/>
        </w:rPr>
        <w:t>I</w:t>
      </w:r>
      <w:r w:rsidR="00EB5C86" w:rsidRPr="00880E15">
        <w:rPr>
          <w:rFonts w:eastAsia="Times New Roman" w:cs="Times New Roman"/>
          <w:szCs w:val="19"/>
          <w:lang w:val="en-GB" w:eastAsia="pl-PL"/>
        </w:rPr>
        <w:t>n a form of remote work</w:t>
      </w:r>
      <w:r w:rsidR="00D12D7C">
        <w:rPr>
          <w:rStyle w:val="Odwoanieprzypisudolnego"/>
          <w:rFonts w:eastAsia="Times New Roman" w:cs="Times New Roman"/>
          <w:szCs w:val="19"/>
          <w:lang w:val="en-GB" w:eastAsia="pl-PL"/>
        </w:rPr>
        <w:footnoteReference w:id="6"/>
      </w:r>
      <w:r w:rsidR="00EB5C86" w:rsidRPr="00880E15">
        <w:rPr>
          <w:rFonts w:eastAsia="Times New Roman" w:cs="Times New Roman"/>
          <w:szCs w:val="19"/>
          <w:lang w:val="en-GB" w:eastAsia="pl-PL"/>
        </w:rPr>
        <w:t xml:space="preserve"> (</w:t>
      </w:r>
      <w:r w:rsidR="00D12D7C" w:rsidRPr="00D12D7C">
        <w:rPr>
          <w:rFonts w:eastAsia="Times New Roman" w:cs="Times New Roman"/>
          <w:szCs w:val="19"/>
          <w:lang w:val="en-GB" w:eastAsia="pl-PL"/>
        </w:rPr>
        <w:t>the place of performing work is not considered here</w:t>
      </w:r>
      <w:r w:rsidR="00EB5C86" w:rsidRPr="00880E15">
        <w:rPr>
          <w:rFonts w:eastAsia="Times New Roman" w:cs="Times New Roman"/>
          <w:szCs w:val="19"/>
          <w:lang w:val="en-GB" w:eastAsia="pl-PL"/>
        </w:rPr>
        <w:t xml:space="preserve">), </w:t>
      </w:r>
      <w:r w:rsidR="00B62D53">
        <w:rPr>
          <w:rFonts w:eastAsia="Times New Roman" w:cs="Times New Roman"/>
          <w:szCs w:val="19"/>
          <w:lang w:val="en-GB" w:eastAsia="pl-PL"/>
        </w:rPr>
        <w:t xml:space="preserve">their work related </w:t>
      </w:r>
      <w:r w:rsidR="00B62D53" w:rsidRPr="00880E15">
        <w:rPr>
          <w:rFonts w:eastAsia="Times New Roman" w:cs="Times New Roman"/>
          <w:szCs w:val="19"/>
          <w:lang w:val="en-GB" w:eastAsia="pl-PL"/>
        </w:rPr>
        <w:t xml:space="preserve">responsibilities </w:t>
      </w:r>
      <w:r w:rsidR="00B62D53">
        <w:rPr>
          <w:rFonts w:eastAsia="Times New Roman" w:cs="Times New Roman"/>
          <w:szCs w:val="19"/>
          <w:lang w:val="en-GB" w:eastAsia="pl-PL"/>
        </w:rPr>
        <w:t xml:space="preserve">were </w:t>
      </w:r>
      <w:r w:rsidR="00A81918">
        <w:rPr>
          <w:rFonts w:eastAsia="Times New Roman" w:cs="Times New Roman"/>
          <w:szCs w:val="19"/>
          <w:lang w:val="en-GB" w:eastAsia="pl-PL"/>
        </w:rPr>
        <w:t>performed</w:t>
      </w:r>
      <w:r w:rsidR="00A81918" w:rsidRPr="00880E15">
        <w:rPr>
          <w:rFonts w:eastAsia="Times New Roman" w:cs="Times New Roman"/>
          <w:szCs w:val="19"/>
          <w:lang w:val="en-GB" w:eastAsia="pl-PL"/>
        </w:rPr>
        <w:t xml:space="preserve"> usually or sometimes </w:t>
      </w:r>
      <w:r w:rsidR="00A81918">
        <w:rPr>
          <w:rFonts w:eastAsia="Times New Roman" w:cs="Times New Roman"/>
          <w:szCs w:val="19"/>
          <w:lang w:val="en-GB" w:eastAsia="pl-PL"/>
        </w:rPr>
        <w:t xml:space="preserve">by </w:t>
      </w:r>
      <w:r w:rsidR="00EB5C86" w:rsidRPr="00880E15">
        <w:rPr>
          <w:rFonts w:eastAsia="Times New Roman" w:cs="Times New Roman"/>
          <w:szCs w:val="19"/>
          <w:lang w:val="en-GB" w:eastAsia="pl-PL"/>
        </w:rPr>
        <w:t>1</w:t>
      </w:r>
      <w:r w:rsidR="00DC0CA6">
        <w:rPr>
          <w:rFonts w:eastAsia="Times New Roman" w:cs="Times New Roman"/>
          <w:szCs w:val="19"/>
          <w:lang w:val="en-GB" w:eastAsia="pl-PL"/>
        </w:rPr>
        <w:t> </w:t>
      </w:r>
      <w:r w:rsidR="007552F2">
        <w:rPr>
          <w:rFonts w:eastAsia="Times New Roman" w:cs="Times New Roman"/>
          <w:szCs w:val="19"/>
          <w:lang w:val="en-GB" w:eastAsia="pl-PL"/>
        </w:rPr>
        <w:t>508</w:t>
      </w:r>
      <w:r w:rsidR="00EB5C86" w:rsidRPr="00880E15">
        <w:rPr>
          <w:rFonts w:eastAsia="Times New Roman" w:cs="Times New Roman"/>
          <w:szCs w:val="19"/>
          <w:lang w:val="en-GB" w:eastAsia="pl-PL"/>
        </w:rPr>
        <w:t xml:space="preserve"> thousand persons</w:t>
      </w:r>
      <w:r w:rsidR="00EB5C86">
        <w:rPr>
          <w:rFonts w:eastAsia="Times New Roman" w:cs="Times New Roman"/>
          <w:szCs w:val="19"/>
          <w:lang w:val="en-GB" w:eastAsia="pl-PL"/>
        </w:rPr>
        <w:t xml:space="preserve">, i.e. </w:t>
      </w:r>
      <w:r w:rsidR="007552F2">
        <w:rPr>
          <w:rFonts w:eastAsia="Times New Roman" w:cs="Times New Roman"/>
          <w:szCs w:val="19"/>
          <w:lang w:val="en-GB" w:eastAsia="pl-PL"/>
        </w:rPr>
        <w:t>8.7</w:t>
      </w:r>
      <w:r w:rsidR="00EB5C86">
        <w:rPr>
          <w:rFonts w:eastAsia="Times New Roman" w:cs="Times New Roman"/>
          <w:szCs w:val="19"/>
          <w:lang w:val="en-GB" w:eastAsia="pl-PL"/>
        </w:rPr>
        <w:t>% of the total number of the employed</w:t>
      </w:r>
      <w:r w:rsidR="00A81918">
        <w:rPr>
          <w:rFonts w:eastAsia="Times New Roman" w:cs="Times New Roman"/>
          <w:szCs w:val="19"/>
          <w:lang w:val="en-GB" w:eastAsia="pl-PL"/>
        </w:rPr>
        <w:t>.</w:t>
      </w:r>
    </w:p>
    <w:p w14:paraId="181E0E05" w14:textId="78B97C5F" w:rsidR="00DF34C4" w:rsidRPr="001B7CF5" w:rsidRDefault="005B2D41" w:rsidP="005B2D41">
      <w:pPr>
        <w:spacing w:before="0" w:after="160" w:line="259" w:lineRule="auto"/>
        <w:rPr>
          <w:rFonts w:eastAsia="Times New Roman" w:cs="Times New Roman"/>
          <w:szCs w:val="19"/>
          <w:lang w:val="en-GB" w:eastAsia="pl-PL"/>
        </w:rPr>
      </w:pPr>
      <w:r>
        <w:rPr>
          <w:rFonts w:eastAsia="Times New Roman" w:cs="Times New Roman"/>
          <w:szCs w:val="19"/>
          <w:lang w:val="en-GB" w:eastAsia="pl-PL"/>
        </w:rPr>
        <w:br w:type="page"/>
      </w:r>
    </w:p>
    <w:p w14:paraId="49AED34B" w14:textId="71B413D2" w:rsidR="00E8634F" w:rsidRDefault="001B7CF5" w:rsidP="00982DCF">
      <w:pPr>
        <w:pStyle w:val="Lead"/>
        <w:spacing w:after="240"/>
        <w:rPr>
          <w:lang w:val="en-GB"/>
        </w:rPr>
      </w:pPr>
      <w:r w:rsidRPr="00022659">
        <w:lastRenderedPageBreak/>
        <mc:AlternateContent>
          <mc:Choice Requires="wps">
            <w:drawing>
              <wp:anchor distT="45720" distB="45720" distL="114300" distR="114300" simplePos="0" relativeHeight="251639296" behindDoc="0" locked="0" layoutInCell="1" allowOverlap="1" wp14:anchorId="408264D0" wp14:editId="76FA686D">
                <wp:simplePos x="0" y="0"/>
                <wp:positionH relativeFrom="margin">
                  <wp:align>left</wp:align>
                </wp:positionH>
                <wp:positionV relativeFrom="paragraph">
                  <wp:posOffset>119049</wp:posOffset>
                </wp:positionV>
                <wp:extent cx="2204085" cy="1219200"/>
                <wp:effectExtent l="0" t="0" r="5715" b="0"/>
                <wp:wrapSquare wrapText="bothSides"/>
                <wp:docPr id="18" name="Pole tekstowe 2" descr="Unemployment rate of persons aged 15-89 years -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219200"/>
                        </a:xfrm>
                        <a:prstGeom prst="roundRect">
                          <a:avLst/>
                        </a:prstGeom>
                        <a:solidFill>
                          <a:srgbClr val="001D77"/>
                        </a:solidFill>
                        <a:ln w="9525">
                          <a:noFill/>
                          <a:miter lim="800000"/>
                          <a:headEnd/>
                          <a:tailEnd/>
                        </a:ln>
                      </wps:spPr>
                      <wps:txbx>
                        <w:txbxContent>
                          <w:p w14:paraId="2A0DE0F8" w14:textId="3F22DF48" w:rsidR="00B27EAD" w:rsidRPr="005F09BC" w:rsidRDefault="00CE40A9"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3.1</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08264D0" id="_x0000_s1033" alt="Unemployment rate of persons aged 15-89 years - 3.1%&#10;" style="position:absolute;margin-left:0;margin-top:9.35pt;width:173.55pt;height:96pt;z-index:251639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" fillcolor="#001d77" stroked="f">
                <v:stroke joinstyle="miter"/>
                <v:textbox>
                  <w:txbxContent>
                    <w:p w14:paraId="2A0DE0F8" w14:textId="3F22DF48" w:rsidR="00B27EAD" w:rsidRPr="005F09BC" w:rsidRDefault="00CE40A9" w:rsidP="00AD1045">
                      <w:pPr>
                        <w:spacing w:after="0" w:line="240" w:lineRule="auto"/>
                        <w:jc w:val="center"/>
                        <w:rPr>
                          <w:rFonts w:ascii="Fira Sans SemiBold" w:hAnsi="Fira Sans SemiBold"/>
                          <w:color w:val="FFFFFF" w:themeColor="background1"/>
                          <w:sz w:val="72"/>
                          <w:lang w:val="en-GB"/>
                        </w:rPr>
                      </w:pPr>
                      <w:r>
                        <w:rPr>
                          <w:rFonts w:ascii="Fira Sans SemiBold" w:hAnsi="Fira Sans SemiBold"/>
                          <w:color w:val="FFFFFF" w:themeColor="background1"/>
                          <w:sz w:val="72"/>
                          <w:lang w:val="en-GB"/>
                        </w:rPr>
                        <w:t>3.1</w:t>
                      </w:r>
                      <w:r w:rsidR="00B27EAD" w:rsidRPr="005F09BC">
                        <w:rPr>
                          <w:rFonts w:ascii="Fira Sans SemiBold" w:hAnsi="Fira Sans SemiBold"/>
                          <w:color w:val="FFFFFF" w:themeColor="background1"/>
                          <w:sz w:val="72"/>
                          <w:lang w:val="en-GB"/>
                        </w:rPr>
                        <w:t>%</w:t>
                      </w:r>
                    </w:p>
                    <w:p w14:paraId="5149F9A3" w14:textId="3DD29530" w:rsidR="00B27EAD" w:rsidRPr="00DF34C4" w:rsidRDefault="00B27EAD" w:rsidP="00AD1045">
                      <w:pPr>
                        <w:spacing w:after="0" w:line="240" w:lineRule="auto"/>
                        <w:jc w:val="center"/>
                        <w:rPr>
                          <w:color w:val="FFFFFF" w:themeColor="background1"/>
                          <w:sz w:val="20"/>
                          <w:szCs w:val="20"/>
                          <w:lang w:val="en-GB"/>
                        </w:rPr>
                      </w:pPr>
                      <w:r w:rsidRPr="00081982">
                        <w:rPr>
                          <w:color w:val="FFFFFF" w:themeColor="background1"/>
                          <w:sz w:val="20"/>
                          <w:szCs w:val="20"/>
                          <w:lang w:val="en-GB"/>
                        </w:rPr>
                        <w:t>Unemployment rate</w:t>
                      </w:r>
                      <w:r w:rsidRPr="005F09BC">
                        <w:rPr>
                          <w:lang w:val="en-GB"/>
                        </w:rPr>
                        <w:t xml:space="preserve"> of persons aged </w:t>
                      </w:r>
                      <w:r w:rsidRPr="00081982">
                        <w:rPr>
                          <w:color w:val="FFFFFF" w:themeColor="background1"/>
                          <w:sz w:val="20"/>
                          <w:szCs w:val="20"/>
                          <w:lang w:val="en-GB"/>
                        </w:rPr>
                        <w:t>15-89</w:t>
                      </w:r>
                    </w:p>
                  </w:txbxContent>
                </v:textbox>
                <w10:wrap type="square" anchorx="margin"/>
              </v:roundrect>
            </w:pict>
          </mc:Fallback>
        </mc:AlternateContent>
      </w:r>
      <w:r w:rsidR="00EF1C49" w:rsidRPr="00022659">
        <w:rPr>
          <w:lang w:val="en-GB"/>
        </w:rPr>
        <w:t xml:space="preserve">In the </w:t>
      </w:r>
      <w:r w:rsidR="00CE40A9">
        <w:rPr>
          <w:lang w:val="en-GB"/>
        </w:rPr>
        <w:t>fourth</w:t>
      </w:r>
      <w:r w:rsidR="00EF1C49" w:rsidRPr="00022659">
        <w:rPr>
          <w:lang w:val="en-GB"/>
        </w:rPr>
        <w:t xml:space="preserve"> quarter of</w:t>
      </w:r>
      <w:r w:rsidR="00EF1C49" w:rsidRPr="009554A3">
        <w:rPr>
          <w:lang w:val="en-GB"/>
        </w:rPr>
        <w:t xml:space="preserve"> 202</w:t>
      </w:r>
      <w:r w:rsidR="00022659">
        <w:rPr>
          <w:lang w:val="en-GB"/>
        </w:rPr>
        <w:t>3</w:t>
      </w:r>
      <w:r w:rsidR="00EF1C49" w:rsidRPr="009554A3">
        <w:rPr>
          <w:lang w:val="en-GB"/>
        </w:rPr>
        <w:t xml:space="preserve">, unemployed persons accounted for </w:t>
      </w:r>
      <w:r w:rsidR="00CE40A9">
        <w:rPr>
          <w:lang w:val="en-GB"/>
        </w:rPr>
        <w:t>3.1</w:t>
      </w:r>
      <w:r w:rsidR="000F607C" w:rsidRPr="009554A3">
        <w:rPr>
          <w:lang w:val="en-GB"/>
        </w:rPr>
        <w:t xml:space="preserve">% </w:t>
      </w:r>
      <w:r w:rsidR="000D4326" w:rsidRPr="009554A3">
        <w:rPr>
          <w:lang w:val="en-GB"/>
        </w:rPr>
        <w:t xml:space="preserve">of the economically active population aged </w:t>
      </w:r>
      <w:r w:rsidR="000F607C" w:rsidRPr="009554A3">
        <w:rPr>
          <w:lang w:val="en-GB"/>
        </w:rPr>
        <w:t>15</w:t>
      </w:r>
      <w:r w:rsidR="007801E6">
        <w:rPr>
          <w:lang w:val="en-GB"/>
        </w:rPr>
        <w:t>-</w:t>
      </w:r>
      <w:r w:rsidR="000F607C" w:rsidRPr="009554A3">
        <w:rPr>
          <w:lang w:val="en-GB"/>
        </w:rPr>
        <w:t xml:space="preserve">89. </w:t>
      </w:r>
      <w:r w:rsidR="009415AB" w:rsidRPr="009415AB">
        <w:rPr>
          <w:lang w:val="en-GB"/>
        </w:rPr>
        <w:t>Unemployment intensity (measured by the unemployment rate)</w:t>
      </w:r>
      <w:r w:rsidR="009415AB">
        <w:rPr>
          <w:lang w:val="en-GB"/>
        </w:rPr>
        <w:t xml:space="preserve"> </w:t>
      </w:r>
      <w:r w:rsidR="00B6359E">
        <w:rPr>
          <w:lang w:val="en-GB"/>
        </w:rPr>
        <w:t>in</w:t>
      </w:r>
      <w:r w:rsidR="00DC0CA6" w:rsidRPr="00DC0CA6">
        <w:rPr>
          <w:lang w:val="en-GB"/>
        </w:rPr>
        <w:t>creased compared to the previous quarter</w:t>
      </w:r>
      <w:r w:rsidR="00B6359E">
        <w:rPr>
          <w:lang w:val="en-GB"/>
        </w:rPr>
        <w:t xml:space="preserve"> by 0.</w:t>
      </w:r>
      <w:r w:rsidR="00CE40A9">
        <w:rPr>
          <w:lang w:val="en-GB"/>
        </w:rPr>
        <w:t>4</w:t>
      </w:r>
      <w:r w:rsidR="00B6359E">
        <w:rPr>
          <w:lang w:val="en-GB"/>
        </w:rPr>
        <w:t xml:space="preserve"> pp</w:t>
      </w:r>
      <w:r w:rsidR="00DD6712">
        <w:rPr>
          <w:lang w:val="en-GB"/>
        </w:rPr>
        <w:t>.</w:t>
      </w:r>
      <w:r w:rsidR="00385B10">
        <w:rPr>
          <w:lang w:val="en-GB"/>
        </w:rPr>
        <w:t xml:space="preserve"> </w:t>
      </w:r>
      <w:r w:rsidR="00F10E9B">
        <w:rPr>
          <w:lang w:val="en-GB"/>
        </w:rPr>
        <w:t xml:space="preserve">and </w:t>
      </w:r>
      <w:r w:rsidR="00E14F41">
        <w:rPr>
          <w:lang w:val="en-GB"/>
        </w:rPr>
        <w:t xml:space="preserve">also </w:t>
      </w:r>
      <w:r w:rsidR="00CE40A9">
        <w:rPr>
          <w:lang w:val="en-GB"/>
        </w:rPr>
        <w:t xml:space="preserve">compared to the fourth quarter of 2022 </w:t>
      </w:r>
      <w:r w:rsidR="00E15528">
        <w:rPr>
          <w:lang w:val="en-GB"/>
        </w:rPr>
        <w:t xml:space="preserve">– </w:t>
      </w:r>
      <w:r w:rsidR="00CE40A9">
        <w:rPr>
          <w:lang w:val="en-GB"/>
        </w:rPr>
        <w:t xml:space="preserve">by </w:t>
      </w:r>
      <w:r w:rsidR="00B6359E">
        <w:rPr>
          <w:lang w:val="en-GB"/>
        </w:rPr>
        <w:t>0.2 pp.</w:t>
      </w:r>
      <w:r w:rsidR="009415AB">
        <w:rPr>
          <w:lang w:val="en-GB"/>
        </w:rPr>
        <w:t xml:space="preserve"> </w:t>
      </w:r>
      <w:r w:rsidR="00CE40A9">
        <w:rPr>
          <w:lang w:val="en-GB"/>
        </w:rPr>
        <w:t>U</w:t>
      </w:r>
      <w:r w:rsidR="00CE40A9" w:rsidRPr="00CE40A9">
        <w:rPr>
          <w:lang w:val="en-GB"/>
        </w:rPr>
        <w:t>nemployment rate was lower among men than among women (2.9% vs. 3.2%, respectively).</w:t>
      </w:r>
    </w:p>
    <w:p w14:paraId="6EACF820" w14:textId="3DB4F6AC" w:rsidR="000A27DF" w:rsidRPr="00693943" w:rsidRDefault="003E416C" w:rsidP="00CA4CCA">
      <w:pPr>
        <w:pStyle w:val="Nagwek1"/>
        <w:rPr>
          <w:rFonts w:ascii="Fira Sans" w:hAnsi="Fira Sans"/>
          <w:b/>
          <w:szCs w:val="19"/>
          <w:lang w:val="en-GB"/>
        </w:rPr>
      </w:pPr>
      <w:r w:rsidRPr="00693943">
        <w:rPr>
          <w:noProof/>
          <w:color w:val="C00000"/>
          <w:szCs w:val="19"/>
        </w:rPr>
        <mc:AlternateContent>
          <mc:Choice Requires="wps">
            <w:drawing>
              <wp:anchor distT="45720" distB="45720" distL="114300" distR="114300" simplePos="0" relativeHeight="251641344" behindDoc="1" locked="0" layoutInCell="1" allowOverlap="1" wp14:anchorId="62135F7F" wp14:editId="21C2FDC1">
                <wp:simplePos x="0" y="0"/>
                <wp:positionH relativeFrom="column">
                  <wp:posOffset>5322570</wp:posOffset>
                </wp:positionH>
                <wp:positionV relativeFrom="paragraph">
                  <wp:posOffset>228600</wp:posOffset>
                </wp:positionV>
                <wp:extent cx="1645920" cy="929640"/>
                <wp:effectExtent l="0" t="0" r="0" b="3810"/>
                <wp:wrapTight wrapText="bothSides">
                  <wp:wrapPolygon edited="0">
                    <wp:start x="750" y="0"/>
                    <wp:lineTo x="750" y="21246"/>
                    <wp:lineTo x="20750" y="21246"/>
                    <wp:lineTo x="20750" y="0"/>
                    <wp:lineTo x="750" y="0"/>
                  </wp:wrapPolygon>
                </wp:wrapTight>
                <wp:docPr id="4" name="Pole tekstowe 2" descr="The number of unemployed persons was higher both compared to the third quarter of 2023 and the fourth quarter of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29640"/>
                        </a:xfrm>
                        <a:prstGeom prst="rect">
                          <a:avLst/>
                        </a:prstGeom>
                        <a:noFill/>
                        <a:ln w="9525">
                          <a:noFill/>
                          <a:miter lim="800000"/>
                          <a:headEnd/>
                          <a:tailEnd/>
                        </a:ln>
                      </wps:spPr>
                      <wps:txbx>
                        <w:txbxContent>
                          <w:p w14:paraId="3F411827" w14:textId="26D8BC5B"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was </w:t>
                            </w:r>
                            <w:r w:rsidR="00E14F41">
                              <w:rPr>
                                <w:bCs w:val="0"/>
                                <w:lang w:val="en-GB"/>
                              </w:rPr>
                              <w:t>higher</w:t>
                            </w:r>
                            <w:r w:rsidR="003013FA">
                              <w:rPr>
                                <w:bCs w:val="0"/>
                                <w:lang w:val="en-GB"/>
                              </w:rPr>
                              <w:t xml:space="preserve"> both compared to the third quarter of 2023 and the fourth quarter of 2022</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35F7F" id="_x0000_s1034" type="#_x0000_t202" alt="The number of unemployed persons was higher both compared to the third quarter of 2023 and the fourth quarter of 2022" style="position:absolute;margin-left:419.1pt;margin-top:18pt;width:129.6pt;height:73.2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" filled="f" stroked="f">
                <v:textbox inset=",0">
                  <w:txbxContent>
                    <w:p w14:paraId="3F411827" w14:textId="26D8BC5B" w:rsidR="00B27EAD" w:rsidRPr="00C84B47" w:rsidRDefault="00B27EAD" w:rsidP="006F1C50">
                      <w:pPr>
                        <w:pStyle w:val="tekstzboku"/>
                        <w:spacing w:before="0"/>
                        <w:rPr>
                          <w:bCs w:val="0"/>
                          <w:lang w:val="en-GB"/>
                        </w:rPr>
                      </w:pPr>
                      <w:r w:rsidRPr="00522284">
                        <w:rPr>
                          <w:bCs w:val="0"/>
                          <w:lang w:val="en-GB"/>
                        </w:rPr>
                        <w:t>The number of unemployed pe</w:t>
                      </w:r>
                      <w:r w:rsidR="003013FA">
                        <w:rPr>
                          <w:bCs w:val="0"/>
                          <w:lang w:val="en-GB"/>
                        </w:rPr>
                        <w:t xml:space="preserve">rsons was </w:t>
                      </w:r>
                      <w:r w:rsidR="00E14F41">
                        <w:rPr>
                          <w:bCs w:val="0"/>
                          <w:lang w:val="en-GB"/>
                        </w:rPr>
                        <w:t>higher</w:t>
                      </w:r>
                      <w:r w:rsidR="003013FA">
                        <w:rPr>
                          <w:bCs w:val="0"/>
                          <w:lang w:val="en-GB"/>
                        </w:rPr>
                        <w:t xml:space="preserve"> both compared to the third quarter of 2023 and the fourth quarter of 2022</w:t>
                      </w:r>
                    </w:p>
                  </w:txbxContent>
                </v:textbox>
                <w10:wrap type="tight"/>
              </v:shape>
            </w:pict>
          </mc:Fallback>
        </mc:AlternateContent>
      </w:r>
      <w:r w:rsidR="00364D77" w:rsidRPr="00693943">
        <w:rPr>
          <w:rFonts w:ascii="Fira Sans" w:hAnsi="Fira Sans"/>
          <w:b/>
          <w:szCs w:val="19"/>
          <w:lang w:val="en-GB"/>
        </w:rPr>
        <w:t xml:space="preserve">Unemployed persons </w:t>
      </w:r>
      <w:r w:rsidR="00EA786D" w:rsidRPr="004A6CA8">
        <w:rPr>
          <w:rFonts w:ascii="Fira Sans" w:hAnsi="Fira Sans"/>
          <w:b/>
          <w:szCs w:val="19"/>
          <w:lang w:val="en-GB"/>
        </w:rPr>
        <w:t>aged</w:t>
      </w:r>
      <w:r w:rsidR="00EA786D">
        <w:rPr>
          <w:rFonts w:ascii="Fira Sans" w:hAnsi="Fira Sans"/>
          <w:b/>
          <w:szCs w:val="19"/>
          <w:lang w:val="en-GB"/>
        </w:rPr>
        <w:t xml:space="preserve"> 15-74 </w:t>
      </w:r>
      <w:r w:rsidR="00364D77" w:rsidRPr="00693943">
        <w:rPr>
          <w:rFonts w:ascii="Fira Sans" w:hAnsi="Fira Sans"/>
          <w:b/>
          <w:szCs w:val="19"/>
          <w:lang w:val="en-GB"/>
        </w:rPr>
        <w:t>by the LFS</w:t>
      </w:r>
      <w:r w:rsidR="005D1913" w:rsidRPr="00693943">
        <w:rPr>
          <w:rFonts w:ascii="Fira Sans" w:hAnsi="Fira Sans"/>
          <w:b/>
          <w:szCs w:val="19"/>
          <w:lang w:val="en-GB"/>
        </w:rPr>
        <w:t xml:space="preserve"> </w:t>
      </w:r>
    </w:p>
    <w:p w14:paraId="01F08759" w14:textId="5937689B" w:rsidR="00190966" w:rsidRDefault="00454BCD" w:rsidP="000F607C">
      <w:pPr>
        <w:spacing w:line="288" w:lineRule="auto"/>
        <w:rPr>
          <w:rFonts w:eastAsia="Times New Roman" w:cs="Times New Roman"/>
          <w:szCs w:val="19"/>
          <w:lang w:val="en-GB" w:eastAsia="pl-PL"/>
        </w:rPr>
      </w:pPr>
      <w:bookmarkStart w:id="1" w:name="_Hlk74913153"/>
      <w:r w:rsidRPr="00454BCD">
        <w:rPr>
          <w:rFonts w:eastAsia="Times New Roman" w:cs="Times New Roman"/>
          <w:szCs w:val="19"/>
          <w:lang w:val="en-GB" w:eastAsia="pl-PL"/>
        </w:rPr>
        <w:t xml:space="preserve">In the </w:t>
      </w:r>
      <w:r>
        <w:rPr>
          <w:rFonts w:eastAsia="Times New Roman" w:cs="Times New Roman"/>
          <w:szCs w:val="19"/>
          <w:lang w:val="en-GB" w:eastAsia="pl-PL"/>
        </w:rPr>
        <w:t>fourth</w:t>
      </w:r>
      <w:r w:rsidRPr="00454BCD">
        <w:rPr>
          <w:rFonts w:eastAsia="Times New Roman" w:cs="Times New Roman"/>
          <w:szCs w:val="19"/>
          <w:lang w:val="en-GB" w:eastAsia="pl-PL"/>
        </w:rPr>
        <w:t xml:space="preserve"> quarter of 2023, the population of unemployed pe</w:t>
      </w:r>
      <w:r>
        <w:rPr>
          <w:rFonts w:eastAsia="Times New Roman" w:cs="Times New Roman"/>
          <w:szCs w:val="19"/>
          <w:lang w:val="en-GB" w:eastAsia="pl-PL"/>
        </w:rPr>
        <w:t>rsons</w:t>
      </w:r>
      <w:r w:rsidRPr="00454BCD">
        <w:rPr>
          <w:rFonts w:eastAsia="Times New Roman" w:cs="Times New Roman"/>
          <w:szCs w:val="19"/>
          <w:lang w:val="en-GB" w:eastAsia="pl-PL"/>
        </w:rPr>
        <w:t xml:space="preserve"> aged 15-74 was 547</w:t>
      </w:r>
      <w:r w:rsidR="00E14F41">
        <w:rPr>
          <w:rFonts w:eastAsia="Times New Roman" w:cs="Times New Roman"/>
          <w:szCs w:val="19"/>
          <w:lang w:val="en-GB" w:eastAsia="pl-PL"/>
        </w:rPr>
        <w:t> </w:t>
      </w:r>
      <w:r>
        <w:rPr>
          <w:rFonts w:eastAsia="Times New Roman" w:cs="Times New Roman"/>
          <w:szCs w:val="19"/>
          <w:lang w:val="en-GB" w:eastAsia="pl-PL"/>
        </w:rPr>
        <w:t>thousand</w:t>
      </w:r>
      <w:r w:rsidRPr="00454BCD">
        <w:rPr>
          <w:rFonts w:eastAsia="Times New Roman" w:cs="Times New Roman"/>
          <w:szCs w:val="19"/>
          <w:lang w:val="en-GB" w:eastAsia="pl-PL"/>
        </w:rPr>
        <w:t xml:space="preserve"> and was higher than in the </w:t>
      </w:r>
      <w:r>
        <w:rPr>
          <w:rFonts w:eastAsia="Times New Roman" w:cs="Times New Roman"/>
          <w:szCs w:val="19"/>
          <w:lang w:val="en-GB" w:eastAsia="pl-PL"/>
        </w:rPr>
        <w:t>third</w:t>
      </w:r>
      <w:r w:rsidRPr="00454BCD">
        <w:rPr>
          <w:rFonts w:eastAsia="Times New Roman" w:cs="Times New Roman"/>
          <w:szCs w:val="19"/>
          <w:lang w:val="en-GB" w:eastAsia="pl-PL"/>
        </w:rPr>
        <w:t xml:space="preserve"> quarter of 2023 </w:t>
      </w:r>
      <w:r w:rsidR="004267F1">
        <w:rPr>
          <w:rFonts w:eastAsia="Times New Roman" w:cs="Times New Roman"/>
          <w:szCs w:val="19"/>
          <w:lang w:val="en-GB" w:eastAsia="pl-PL"/>
        </w:rPr>
        <w:t>–</w:t>
      </w:r>
      <w:r w:rsidRPr="00454BCD">
        <w:rPr>
          <w:rFonts w:eastAsia="Times New Roman" w:cs="Times New Roman"/>
          <w:szCs w:val="19"/>
          <w:lang w:val="en-GB" w:eastAsia="pl-PL"/>
        </w:rPr>
        <w:t xml:space="preserve"> by 59 thousand, i.e. by 12.1%, </w:t>
      </w:r>
      <w:r w:rsidR="00663AF5">
        <w:rPr>
          <w:rFonts w:eastAsia="Times New Roman" w:cs="Times New Roman"/>
          <w:szCs w:val="19"/>
          <w:lang w:val="en-GB" w:eastAsia="pl-PL"/>
        </w:rPr>
        <w:t>as well as</w:t>
      </w:r>
      <w:r w:rsidR="00663AF5" w:rsidRPr="00454BCD">
        <w:rPr>
          <w:rFonts w:eastAsia="Times New Roman" w:cs="Times New Roman"/>
          <w:szCs w:val="19"/>
          <w:lang w:val="en-GB" w:eastAsia="pl-PL"/>
        </w:rPr>
        <w:t xml:space="preserve"> </w:t>
      </w:r>
      <w:r w:rsidRPr="00454BCD">
        <w:rPr>
          <w:rFonts w:eastAsia="Times New Roman" w:cs="Times New Roman"/>
          <w:szCs w:val="19"/>
          <w:lang w:val="en-GB" w:eastAsia="pl-PL"/>
        </w:rPr>
        <w:t xml:space="preserve">in the </w:t>
      </w:r>
      <w:r>
        <w:rPr>
          <w:rFonts w:eastAsia="Times New Roman" w:cs="Times New Roman"/>
          <w:szCs w:val="19"/>
          <w:lang w:val="en-GB" w:eastAsia="pl-PL"/>
        </w:rPr>
        <w:t>fourth</w:t>
      </w:r>
      <w:r w:rsidRPr="00454BCD">
        <w:rPr>
          <w:rFonts w:eastAsia="Times New Roman" w:cs="Times New Roman"/>
          <w:szCs w:val="19"/>
          <w:lang w:val="en-GB" w:eastAsia="pl-PL"/>
        </w:rPr>
        <w:t xml:space="preserve"> quarter of 2022 </w:t>
      </w:r>
      <w:r w:rsidR="004267F1">
        <w:rPr>
          <w:rFonts w:eastAsia="Times New Roman" w:cs="Times New Roman"/>
          <w:szCs w:val="19"/>
          <w:lang w:val="en-GB" w:eastAsia="pl-PL"/>
        </w:rPr>
        <w:t xml:space="preserve">– </w:t>
      </w:r>
      <w:r w:rsidRPr="00454BCD">
        <w:rPr>
          <w:rFonts w:eastAsia="Times New Roman" w:cs="Times New Roman"/>
          <w:szCs w:val="19"/>
          <w:lang w:val="en-GB" w:eastAsia="pl-PL"/>
        </w:rPr>
        <w:t>by 36 thousand, i.e. by 7.0%.</w:t>
      </w:r>
      <w:r w:rsidR="00190966" w:rsidRPr="00190966">
        <w:rPr>
          <w:rFonts w:eastAsia="Times New Roman" w:cs="Times New Roman"/>
          <w:szCs w:val="19"/>
          <w:lang w:val="en-GB" w:eastAsia="pl-PL"/>
        </w:rPr>
        <w:t xml:space="preserve"> </w:t>
      </w:r>
    </w:p>
    <w:p w14:paraId="1535C521" w14:textId="2060DBF8" w:rsidR="00190966" w:rsidRDefault="00190966" w:rsidP="00190966">
      <w:pPr>
        <w:spacing w:line="288" w:lineRule="auto"/>
        <w:rPr>
          <w:rFonts w:eastAsia="Times New Roman" w:cs="Times New Roman"/>
          <w:szCs w:val="19"/>
          <w:lang w:val="en-GB" w:eastAsia="pl-PL"/>
        </w:rPr>
      </w:pPr>
      <w:r w:rsidRPr="00693943">
        <w:rPr>
          <w:rFonts w:eastAsia="Times New Roman" w:cs="Times New Roman"/>
          <w:szCs w:val="19"/>
          <w:lang w:val="en-GB" w:eastAsia="pl-PL"/>
        </w:rPr>
        <w:t xml:space="preserve">In the </w:t>
      </w:r>
      <w:r>
        <w:rPr>
          <w:rFonts w:eastAsia="Times New Roman" w:cs="Times New Roman"/>
          <w:szCs w:val="19"/>
          <w:lang w:val="en-GB" w:eastAsia="pl-PL"/>
        </w:rPr>
        <w:t>fourth</w:t>
      </w:r>
      <w:r w:rsidRPr="00693943">
        <w:rPr>
          <w:rFonts w:eastAsia="Times New Roman" w:cs="Times New Roman"/>
          <w:szCs w:val="19"/>
          <w:lang w:val="en-GB" w:eastAsia="pl-PL"/>
        </w:rPr>
        <w:t xml:space="preserve"> quarter of 202</w:t>
      </w:r>
      <w:r>
        <w:rPr>
          <w:rFonts w:eastAsia="Times New Roman" w:cs="Times New Roman"/>
          <w:szCs w:val="19"/>
          <w:lang w:val="en-GB" w:eastAsia="pl-PL"/>
        </w:rPr>
        <w:t>3</w:t>
      </w:r>
      <w:r w:rsidRPr="00693943">
        <w:rPr>
          <w:rFonts w:eastAsia="Times New Roman" w:cs="Times New Roman"/>
          <w:szCs w:val="19"/>
          <w:lang w:val="en-GB" w:eastAsia="pl-PL"/>
        </w:rPr>
        <w:t xml:space="preserve">, </w:t>
      </w:r>
      <w:r w:rsidR="009472D9">
        <w:rPr>
          <w:rFonts w:eastAsia="Times New Roman" w:cs="Times New Roman"/>
          <w:szCs w:val="19"/>
          <w:lang w:val="en-GB" w:eastAsia="pl-PL"/>
        </w:rPr>
        <w:t>more than</w:t>
      </w:r>
      <w:r>
        <w:rPr>
          <w:rFonts w:eastAsia="Times New Roman" w:cs="Times New Roman"/>
          <w:szCs w:val="19"/>
          <w:lang w:val="en-GB" w:eastAsia="pl-PL"/>
        </w:rPr>
        <w:t xml:space="preserve"> half of </w:t>
      </w:r>
      <w:r w:rsidRPr="00693943">
        <w:rPr>
          <w:rFonts w:eastAsia="Times New Roman" w:cs="Times New Roman"/>
          <w:szCs w:val="19"/>
          <w:lang w:val="en-GB" w:eastAsia="pl-PL"/>
        </w:rPr>
        <w:t xml:space="preserve">unemployed population </w:t>
      </w:r>
      <w:r>
        <w:rPr>
          <w:rFonts w:eastAsia="Times New Roman" w:cs="Times New Roman"/>
          <w:szCs w:val="19"/>
          <w:lang w:val="en-GB" w:eastAsia="pl-PL"/>
        </w:rPr>
        <w:t>are</w:t>
      </w:r>
      <w:r w:rsidRPr="00693943">
        <w:rPr>
          <w:rFonts w:eastAsia="Times New Roman" w:cs="Times New Roman"/>
          <w:szCs w:val="19"/>
          <w:lang w:val="en-GB" w:eastAsia="pl-PL"/>
        </w:rPr>
        <w:t xml:space="preserve"> me</w:t>
      </w:r>
      <w:r>
        <w:rPr>
          <w:rFonts w:eastAsia="Times New Roman" w:cs="Times New Roman"/>
          <w:szCs w:val="19"/>
          <w:lang w:val="en-GB" w:eastAsia="pl-PL"/>
        </w:rPr>
        <w:t>n</w:t>
      </w:r>
      <w:r w:rsidRPr="00693943">
        <w:rPr>
          <w:rFonts w:eastAsia="Times New Roman" w:cs="Times New Roman"/>
          <w:szCs w:val="19"/>
          <w:lang w:val="en-GB" w:eastAsia="pl-PL"/>
        </w:rPr>
        <w:t xml:space="preserve"> – 5</w:t>
      </w:r>
      <w:r>
        <w:rPr>
          <w:rFonts w:eastAsia="Times New Roman" w:cs="Times New Roman"/>
          <w:szCs w:val="19"/>
          <w:lang w:val="en-GB" w:eastAsia="pl-PL"/>
        </w:rPr>
        <w:t>1.4</w:t>
      </w:r>
      <w:r w:rsidRPr="00693943">
        <w:rPr>
          <w:rFonts w:eastAsia="Times New Roman" w:cs="Times New Roman"/>
          <w:szCs w:val="19"/>
          <w:lang w:val="en-GB" w:eastAsia="pl-PL"/>
        </w:rPr>
        <w:t>%, i.e. 2</w:t>
      </w:r>
      <w:r>
        <w:rPr>
          <w:rFonts w:eastAsia="Times New Roman" w:cs="Times New Roman"/>
          <w:szCs w:val="19"/>
          <w:lang w:val="en-GB" w:eastAsia="pl-PL"/>
        </w:rPr>
        <w:t>81 </w:t>
      </w:r>
      <w:r w:rsidRPr="00693943">
        <w:rPr>
          <w:rFonts w:eastAsia="Times New Roman" w:cs="Times New Roman"/>
          <w:szCs w:val="19"/>
          <w:lang w:val="en-GB" w:eastAsia="pl-PL"/>
        </w:rPr>
        <w:t>thousand</w:t>
      </w:r>
      <w:r>
        <w:rPr>
          <w:rFonts w:eastAsia="Times New Roman" w:cs="Times New Roman"/>
          <w:szCs w:val="19"/>
          <w:lang w:val="en-GB" w:eastAsia="pl-PL"/>
        </w:rPr>
        <w:t xml:space="preserve">. Taking into account </w:t>
      </w:r>
      <w:r w:rsidRPr="00693943">
        <w:rPr>
          <w:rFonts w:eastAsia="Times New Roman" w:cs="Times New Roman"/>
          <w:szCs w:val="19"/>
          <w:lang w:val="en-GB" w:eastAsia="pl-PL"/>
        </w:rPr>
        <w:t xml:space="preserve">the place of residence </w:t>
      </w:r>
      <w:r w:rsidRPr="009077D2">
        <w:rPr>
          <w:rFonts w:eastAsia="Times New Roman" w:cs="Times New Roman"/>
          <w:szCs w:val="19"/>
          <w:lang w:val="en-GB" w:eastAsia="pl-PL"/>
        </w:rPr>
        <w:t>–</w:t>
      </w:r>
      <w:r>
        <w:rPr>
          <w:rFonts w:eastAsia="Times New Roman" w:cs="Times New Roman"/>
          <w:szCs w:val="19"/>
          <w:lang w:val="en-GB" w:eastAsia="pl-PL"/>
        </w:rPr>
        <w:t xml:space="preserve"> unemployed </w:t>
      </w:r>
      <w:r w:rsidRPr="00693943">
        <w:rPr>
          <w:rFonts w:eastAsia="Times New Roman" w:cs="Times New Roman"/>
          <w:szCs w:val="19"/>
          <w:lang w:val="en-GB" w:eastAsia="pl-PL"/>
        </w:rPr>
        <w:t xml:space="preserve">urban residents </w:t>
      </w:r>
      <w:r>
        <w:rPr>
          <w:rFonts w:eastAsia="Times New Roman" w:cs="Times New Roman"/>
          <w:szCs w:val="19"/>
          <w:lang w:val="en-GB" w:eastAsia="pl-PL"/>
        </w:rPr>
        <w:t>constituted 53.4</w:t>
      </w:r>
      <w:r w:rsidRPr="00693943">
        <w:rPr>
          <w:rFonts w:eastAsia="Times New Roman" w:cs="Times New Roman"/>
          <w:szCs w:val="19"/>
          <w:lang w:val="en-GB" w:eastAsia="pl-PL"/>
        </w:rPr>
        <w:t xml:space="preserve">% of </w:t>
      </w:r>
      <w:r>
        <w:rPr>
          <w:rFonts w:eastAsia="Times New Roman" w:cs="Times New Roman"/>
          <w:szCs w:val="19"/>
          <w:lang w:val="en-GB" w:eastAsia="pl-PL"/>
        </w:rPr>
        <w:t>the total number of the unemployed</w:t>
      </w:r>
      <w:r w:rsidR="001B4257">
        <w:rPr>
          <w:rFonts w:eastAsia="Times New Roman" w:cs="Times New Roman"/>
          <w:szCs w:val="19"/>
          <w:lang w:val="en-GB" w:eastAsia="pl-PL"/>
        </w:rPr>
        <w:t xml:space="preserve">, </w:t>
      </w:r>
      <w:r w:rsidRPr="00693943">
        <w:rPr>
          <w:rFonts w:eastAsia="Times New Roman" w:cs="Times New Roman"/>
          <w:szCs w:val="19"/>
          <w:lang w:val="en-GB" w:eastAsia="pl-PL"/>
        </w:rPr>
        <w:t xml:space="preserve">i.e. </w:t>
      </w:r>
      <w:r>
        <w:rPr>
          <w:rFonts w:eastAsia="Times New Roman" w:cs="Times New Roman"/>
          <w:szCs w:val="19"/>
          <w:lang w:val="en-GB" w:eastAsia="pl-PL"/>
        </w:rPr>
        <w:t>292</w:t>
      </w:r>
      <w:r w:rsidRPr="00693943">
        <w:rPr>
          <w:rFonts w:eastAsia="Times New Roman" w:cs="Times New Roman"/>
          <w:szCs w:val="19"/>
          <w:lang w:val="en-GB" w:eastAsia="pl-PL"/>
        </w:rPr>
        <w:t> thousand</w:t>
      </w:r>
      <w:r>
        <w:rPr>
          <w:rFonts w:eastAsia="Times New Roman" w:cs="Times New Roman"/>
          <w:szCs w:val="19"/>
          <w:lang w:val="en-GB" w:eastAsia="pl-PL"/>
        </w:rPr>
        <w:t xml:space="preserve"> </w:t>
      </w:r>
      <w:r w:rsidRPr="00190966">
        <w:rPr>
          <w:rFonts w:eastAsia="Times New Roman" w:cs="Times New Roman"/>
          <w:szCs w:val="19"/>
          <w:lang w:val="en-GB" w:eastAsia="pl-PL"/>
        </w:rPr>
        <w:t>which is a</w:t>
      </w:r>
      <w:r>
        <w:rPr>
          <w:rFonts w:eastAsia="Times New Roman" w:cs="Times New Roman"/>
          <w:szCs w:val="19"/>
          <w:lang w:val="en-GB" w:eastAsia="pl-PL"/>
        </w:rPr>
        <w:t> </w:t>
      </w:r>
      <w:r w:rsidRPr="00190966">
        <w:rPr>
          <w:rFonts w:eastAsia="Times New Roman" w:cs="Times New Roman"/>
          <w:szCs w:val="19"/>
          <w:lang w:val="en-GB" w:eastAsia="pl-PL"/>
        </w:rPr>
        <w:t xml:space="preserve">significantly lower percentage than the share of the urban population in the population </w:t>
      </w:r>
      <w:r w:rsidR="006A09D7">
        <w:rPr>
          <w:rFonts w:eastAsia="Times New Roman" w:cs="Times New Roman"/>
          <w:szCs w:val="19"/>
          <w:lang w:val="en-GB" w:eastAsia="pl-PL"/>
        </w:rPr>
        <w:t xml:space="preserve">of Poland </w:t>
      </w:r>
      <w:r w:rsidRPr="00190966">
        <w:rPr>
          <w:rFonts w:eastAsia="Times New Roman" w:cs="Times New Roman"/>
          <w:szCs w:val="19"/>
          <w:lang w:val="en-GB" w:eastAsia="pl-PL"/>
        </w:rPr>
        <w:t>(60%).</w:t>
      </w:r>
    </w:p>
    <w:p w14:paraId="7AA1F6AF" w14:textId="619A3010" w:rsidR="00454BCD" w:rsidRPr="00454BCD" w:rsidRDefault="00190966" w:rsidP="00190966">
      <w:pPr>
        <w:spacing w:line="288" w:lineRule="auto"/>
        <w:rPr>
          <w:b/>
          <w:shd w:val="clear" w:color="auto" w:fill="FFFFFF"/>
          <w:lang w:val="en-GB"/>
        </w:rPr>
      </w:pPr>
      <w:r>
        <w:rPr>
          <w:rFonts w:eastAsia="Times New Roman" w:cs="Times New Roman"/>
          <w:noProof/>
          <w:szCs w:val="19"/>
          <w:lang w:val="en-GB" w:eastAsia="pl-PL"/>
        </w:rPr>
        <w:drawing>
          <wp:anchor distT="0" distB="0" distL="114300" distR="114300" simplePos="0" relativeHeight="251684352" behindDoc="0" locked="0" layoutInCell="1" allowOverlap="1" wp14:anchorId="23269AFB" wp14:editId="5E29E3AF">
            <wp:simplePos x="0" y="0"/>
            <wp:positionH relativeFrom="margin">
              <wp:align>left</wp:align>
            </wp:positionH>
            <wp:positionV relativeFrom="paragraph">
              <wp:posOffset>188595</wp:posOffset>
            </wp:positionV>
            <wp:extent cx="4961890" cy="2377440"/>
            <wp:effectExtent l="0" t="0" r="0" b="3810"/>
            <wp:wrapSquare wrapText="bothSides"/>
            <wp:docPr id="29" name="Obraz 29" descr="The chart presents the unemployed persons aged 15-74 and unemployment rate of persons aged 15-89 from the first quarter of 2021 to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1890" cy="2377440"/>
                    </a:xfrm>
                    <a:prstGeom prst="rect">
                      <a:avLst/>
                    </a:prstGeom>
                    <a:noFill/>
                  </pic:spPr>
                </pic:pic>
              </a:graphicData>
            </a:graphic>
            <wp14:sizeRelH relativeFrom="page">
              <wp14:pctWidth>0</wp14:pctWidth>
            </wp14:sizeRelH>
            <wp14:sizeRelV relativeFrom="page">
              <wp14:pctHeight>0</wp14:pctHeight>
            </wp14:sizeRelV>
          </wp:anchor>
        </w:drawing>
      </w:r>
      <w:r w:rsidR="00454BCD" w:rsidRPr="0053285E">
        <w:rPr>
          <w:b/>
          <w:shd w:val="clear" w:color="auto" w:fill="FFFFFF"/>
          <w:lang w:val="en-GB"/>
        </w:rPr>
        <w:t xml:space="preserve">Chart </w:t>
      </w:r>
      <w:r w:rsidR="00CE2E7B">
        <w:rPr>
          <w:b/>
          <w:shd w:val="clear" w:color="auto" w:fill="FFFFFF"/>
          <w:lang w:val="en-GB"/>
        </w:rPr>
        <w:t>5</w:t>
      </w:r>
      <w:r w:rsidR="00454BCD" w:rsidRPr="0053285E">
        <w:rPr>
          <w:b/>
          <w:shd w:val="clear" w:color="auto" w:fill="FFFFFF"/>
          <w:lang w:val="en-GB"/>
        </w:rPr>
        <w:t>.</w:t>
      </w:r>
      <w:r w:rsidR="00454BCD" w:rsidRPr="0053285E">
        <w:rPr>
          <w:b/>
          <w:shd w:val="clear" w:color="auto" w:fill="FFFFFF"/>
          <w:lang w:val="en-GB"/>
        </w:rPr>
        <w:tab/>
      </w:r>
      <w:r w:rsidR="00454BCD" w:rsidRPr="00C04D84">
        <w:rPr>
          <w:b/>
          <w:shd w:val="clear" w:color="auto" w:fill="FFFFFF"/>
          <w:lang w:val="en-GB"/>
        </w:rPr>
        <w:t>Unemployed persons aged 15-74 and unemployment rate of persons aged 15-89</w:t>
      </w:r>
    </w:p>
    <w:p w14:paraId="5A96B2CB" w14:textId="5A44D054" w:rsidR="009415AB" w:rsidRDefault="00584DDF" w:rsidP="00E3242E">
      <w:pPr>
        <w:spacing w:before="240" w:line="288" w:lineRule="auto"/>
        <w:rPr>
          <w:rFonts w:eastAsia="Times New Roman" w:cs="Times New Roman"/>
          <w:szCs w:val="19"/>
          <w:lang w:val="en-GB" w:eastAsia="pl-PL"/>
        </w:rPr>
      </w:pPr>
      <w:r>
        <w:rPr>
          <w:lang w:val="en-GB"/>
        </w:rPr>
        <w:t>I</w:t>
      </w:r>
      <w:r w:rsidR="00360371" w:rsidRPr="00360371">
        <w:rPr>
          <w:rFonts w:eastAsia="Times New Roman" w:cs="Times New Roman"/>
          <w:szCs w:val="19"/>
          <w:lang w:val="en-GB" w:eastAsia="pl-PL"/>
        </w:rPr>
        <w:t xml:space="preserve">t is </w:t>
      </w:r>
      <w:r>
        <w:rPr>
          <w:rFonts w:eastAsia="Times New Roman" w:cs="Times New Roman"/>
          <w:szCs w:val="19"/>
          <w:lang w:val="en-GB" w:eastAsia="pl-PL"/>
        </w:rPr>
        <w:t xml:space="preserve">also </w:t>
      </w:r>
      <w:r w:rsidR="00360371" w:rsidRPr="00360371">
        <w:rPr>
          <w:rFonts w:eastAsia="Times New Roman" w:cs="Times New Roman"/>
          <w:szCs w:val="19"/>
          <w:lang w:val="en-GB" w:eastAsia="pl-PL"/>
        </w:rPr>
        <w:t>worth noting that the percentage of unemployed in the total population aged 15-89</w:t>
      </w:r>
      <w:r w:rsidR="000267C6">
        <w:rPr>
          <w:rFonts w:eastAsia="Times New Roman" w:cs="Times New Roman"/>
          <w:szCs w:val="19"/>
          <w:lang w:val="en-GB" w:eastAsia="pl-PL"/>
        </w:rPr>
        <w:t xml:space="preserve"> both</w:t>
      </w:r>
      <w:r w:rsidR="00360371">
        <w:rPr>
          <w:rFonts w:eastAsia="Times New Roman" w:cs="Times New Roman"/>
          <w:szCs w:val="19"/>
          <w:lang w:val="en-GB" w:eastAsia="pl-PL"/>
        </w:rPr>
        <w:t xml:space="preserve"> </w:t>
      </w:r>
      <w:r w:rsidR="00360371" w:rsidRPr="00360371">
        <w:rPr>
          <w:rFonts w:eastAsia="Times New Roman" w:cs="Times New Roman"/>
          <w:szCs w:val="19"/>
          <w:lang w:val="en-GB" w:eastAsia="pl-PL"/>
        </w:rPr>
        <w:t xml:space="preserve">by </w:t>
      </w:r>
      <w:r w:rsidR="000C03DB">
        <w:rPr>
          <w:rFonts w:eastAsia="Times New Roman" w:cs="Times New Roman"/>
          <w:szCs w:val="19"/>
          <w:lang w:val="en-GB" w:eastAsia="pl-PL"/>
        </w:rPr>
        <w:t>sex</w:t>
      </w:r>
      <w:r w:rsidR="00360371" w:rsidRPr="00360371">
        <w:rPr>
          <w:rFonts w:eastAsia="Times New Roman" w:cs="Times New Roman"/>
          <w:szCs w:val="19"/>
          <w:lang w:val="en-GB" w:eastAsia="pl-PL"/>
        </w:rPr>
        <w:t xml:space="preserve"> and place of residence</w:t>
      </w:r>
      <w:r w:rsidR="00360371">
        <w:rPr>
          <w:rFonts w:eastAsia="Times New Roman" w:cs="Times New Roman"/>
          <w:szCs w:val="19"/>
          <w:lang w:val="en-GB" w:eastAsia="pl-PL"/>
        </w:rPr>
        <w:t xml:space="preserve"> </w:t>
      </w:r>
      <w:r w:rsidR="00360371" w:rsidRPr="00360371">
        <w:rPr>
          <w:rFonts w:eastAsia="Times New Roman" w:cs="Times New Roman"/>
          <w:szCs w:val="19"/>
          <w:lang w:val="en-GB" w:eastAsia="pl-PL"/>
        </w:rPr>
        <w:t xml:space="preserve">reaches similar values </w:t>
      </w:r>
      <w:r w:rsidR="00F10E9B">
        <w:rPr>
          <w:rFonts w:eastAsia="Times New Roman" w:cs="Times New Roman"/>
          <w:szCs w:val="19"/>
          <w:lang w:val="en-GB" w:eastAsia="pl-PL"/>
        </w:rPr>
        <w:t xml:space="preserve">ranging </w:t>
      </w:r>
      <w:r w:rsidR="00360371">
        <w:rPr>
          <w:rFonts w:eastAsia="Times New Roman" w:cs="Times New Roman"/>
          <w:szCs w:val="19"/>
          <w:lang w:val="en-GB" w:eastAsia="pl-PL"/>
        </w:rPr>
        <w:t>from</w:t>
      </w:r>
      <w:r w:rsidR="00360371" w:rsidRPr="00360371">
        <w:rPr>
          <w:rFonts w:eastAsia="Times New Roman" w:cs="Times New Roman"/>
          <w:szCs w:val="19"/>
          <w:lang w:val="en-GB" w:eastAsia="pl-PL"/>
        </w:rPr>
        <w:t xml:space="preserve"> 1.</w:t>
      </w:r>
      <w:r w:rsidR="00E3242E">
        <w:rPr>
          <w:rFonts w:eastAsia="Times New Roman" w:cs="Times New Roman"/>
          <w:szCs w:val="19"/>
          <w:lang w:val="en-GB" w:eastAsia="pl-PL"/>
        </w:rPr>
        <w:t>6</w:t>
      </w:r>
      <w:r w:rsidR="00360371">
        <w:rPr>
          <w:rFonts w:eastAsia="Times New Roman" w:cs="Times New Roman"/>
          <w:szCs w:val="19"/>
          <w:lang w:val="en-GB" w:eastAsia="pl-PL"/>
        </w:rPr>
        <w:t xml:space="preserve">% to </w:t>
      </w:r>
      <w:r w:rsidR="00E3242E">
        <w:rPr>
          <w:rFonts w:eastAsia="Times New Roman" w:cs="Times New Roman"/>
          <w:szCs w:val="19"/>
          <w:lang w:val="en-GB" w:eastAsia="pl-PL"/>
        </w:rPr>
        <w:t>2.1</w:t>
      </w:r>
      <w:r w:rsidR="00360371">
        <w:rPr>
          <w:rFonts w:eastAsia="Times New Roman" w:cs="Times New Roman"/>
          <w:szCs w:val="19"/>
          <w:lang w:val="en-GB" w:eastAsia="pl-PL"/>
        </w:rPr>
        <w:t>%</w:t>
      </w:r>
      <w:r w:rsidR="00360371" w:rsidRPr="00360371">
        <w:rPr>
          <w:rFonts w:eastAsia="Times New Roman" w:cs="Times New Roman"/>
          <w:szCs w:val="19"/>
          <w:lang w:val="en-GB" w:eastAsia="pl-PL"/>
        </w:rPr>
        <w:t>.</w:t>
      </w:r>
    </w:p>
    <w:p w14:paraId="4FB1C9C5" w14:textId="647F4D11" w:rsidR="00E3242E" w:rsidRDefault="003869BD" w:rsidP="00B27EAD">
      <w:pPr>
        <w:spacing w:before="0" w:line="288" w:lineRule="auto"/>
        <w:rPr>
          <w:rFonts w:eastAsia="Times New Roman" w:cs="Times New Roman"/>
          <w:szCs w:val="19"/>
          <w:lang w:val="en-GB" w:eastAsia="pl-PL"/>
        </w:rPr>
      </w:pPr>
      <w:r w:rsidRPr="00DB2C98">
        <w:rPr>
          <w:rFonts w:eastAsia="Times New Roman" w:cs="Times New Roman"/>
          <w:szCs w:val="19"/>
          <w:lang w:val="en-GB" w:eastAsia="pl-PL"/>
        </w:rPr>
        <w:t xml:space="preserve">Compared to the previous quarter, </w:t>
      </w:r>
      <w:r w:rsidR="00B27EAD">
        <w:rPr>
          <w:rFonts w:eastAsia="Times New Roman" w:cs="Times New Roman"/>
          <w:szCs w:val="19"/>
          <w:lang w:val="en-GB" w:eastAsia="pl-PL"/>
        </w:rPr>
        <w:t>a</w:t>
      </w:r>
      <w:r w:rsidR="00E14F41">
        <w:rPr>
          <w:rFonts w:eastAsia="Times New Roman" w:cs="Times New Roman"/>
          <w:szCs w:val="19"/>
          <w:lang w:val="en-GB" w:eastAsia="pl-PL"/>
        </w:rPr>
        <w:t xml:space="preserve"> greater </w:t>
      </w:r>
      <w:r>
        <w:rPr>
          <w:rFonts w:eastAsia="Times New Roman" w:cs="Times New Roman"/>
          <w:szCs w:val="19"/>
          <w:lang w:val="en-GB" w:eastAsia="pl-PL"/>
        </w:rPr>
        <w:t xml:space="preserve">increase </w:t>
      </w:r>
      <w:r w:rsidR="00B27EAD">
        <w:rPr>
          <w:rFonts w:eastAsia="Times New Roman" w:cs="Times New Roman"/>
          <w:szCs w:val="19"/>
          <w:lang w:val="en-GB" w:eastAsia="pl-PL"/>
        </w:rPr>
        <w:t>in</w:t>
      </w:r>
      <w:r>
        <w:rPr>
          <w:rFonts w:eastAsia="Times New Roman" w:cs="Times New Roman"/>
          <w:szCs w:val="19"/>
          <w:lang w:val="en-GB" w:eastAsia="pl-PL"/>
        </w:rPr>
        <w:t xml:space="preserve"> </w:t>
      </w:r>
      <w:r w:rsidR="00B27EAD">
        <w:rPr>
          <w:rFonts w:eastAsia="Times New Roman" w:cs="Times New Roman"/>
          <w:szCs w:val="19"/>
          <w:lang w:val="en-GB" w:eastAsia="pl-PL"/>
        </w:rPr>
        <w:t>the</w:t>
      </w:r>
      <w:r w:rsidR="00B27EAD" w:rsidRPr="00DB2C98">
        <w:rPr>
          <w:rFonts w:eastAsia="Times New Roman" w:cs="Times New Roman"/>
          <w:szCs w:val="19"/>
          <w:lang w:val="en-GB" w:eastAsia="pl-PL"/>
        </w:rPr>
        <w:t xml:space="preserve"> </w:t>
      </w:r>
      <w:r w:rsidRPr="00DB2C98">
        <w:rPr>
          <w:rFonts w:eastAsia="Times New Roman" w:cs="Times New Roman"/>
          <w:szCs w:val="19"/>
          <w:lang w:val="en-GB" w:eastAsia="pl-PL"/>
        </w:rPr>
        <w:t>number of unemployed pe</w:t>
      </w:r>
      <w:r>
        <w:rPr>
          <w:rFonts w:eastAsia="Times New Roman" w:cs="Times New Roman"/>
          <w:szCs w:val="19"/>
          <w:lang w:val="en-GB" w:eastAsia="pl-PL"/>
        </w:rPr>
        <w:t>rsons</w:t>
      </w:r>
      <w:r w:rsidRPr="00DB2C98">
        <w:rPr>
          <w:rFonts w:eastAsia="Times New Roman" w:cs="Times New Roman"/>
          <w:szCs w:val="19"/>
          <w:lang w:val="en-GB" w:eastAsia="pl-PL"/>
        </w:rPr>
        <w:t xml:space="preserve"> </w:t>
      </w:r>
      <w:r w:rsidR="00B27EAD">
        <w:rPr>
          <w:rFonts w:eastAsia="Times New Roman" w:cs="Times New Roman"/>
          <w:szCs w:val="19"/>
          <w:lang w:val="en-GB" w:eastAsia="pl-PL"/>
        </w:rPr>
        <w:t xml:space="preserve">was </w:t>
      </w:r>
      <w:r>
        <w:rPr>
          <w:rFonts w:eastAsia="Times New Roman" w:cs="Times New Roman"/>
          <w:szCs w:val="19"/>
          <w:lang w:val="en-GB" w:eastAsia="pl-PL"/>
        </w:rPr>
        <w:t xml:space="preserve">recorded among </w:t>
      </w:r>
      <w:r w:rsidR="00E3242E">
        <w:rPr>
          <w:rFonts w:eastAsia="Times New Roman" w:cs="Times New Roman"/>
          <w:szCs w:val="19"/>
          <w:lang w:val="en-GB" w:eastAsia="pl-PL"/>
        </w:rPr>
        <w:t>wo</w:t>
      </w:r>
      <w:r w:rsidRPr="00DB2C98">
        <w:rPr>
          <w:rFonts w:eastAsia="Times New Roman" w:cs="Times New Roman"/>
          <w:szCs w:val="19"/>
          <w:lang w:val="en-GB" w:eastAsia="pl-PL"/>
        </w:rPr>
        <w:t>men (</w:t>
      </w:r>
      <w:r>
        <w:rPr>
          <w:rFonts w:eastAsia="Times New Roman" w:cs="Times New Roman"/>
          <w:szCs w:val="19"/>
          <w:lang w:val="en-GB" w:eastAsia="pl-PL"/>
        </w:rPr>
        <w:t>by</w:t>
      </w:r>
      <w:r w:rsidRPr="00DB2C98">
        <w:rPr>
          <w:rFonts w:eastAsia="Times New Roman" w:cs="Times New Roman"/>
          <w:szCs w:val="19"/>
          <w:lang w:val="en-GB" w:eastAsia="pl-PL"/>
        </w:rPr>
        <w:t xml:space="preserve"> </w:t>
      </w:r>
      <w:r w:rsidR="00E3242E">
        <w:rPr>
          <w:rFonts w:eastAsia="Times New Roman" w:cs="Times New Roman"/>
          <w:szCs w:val="19"/>
          <w:lang w:val="en-GB" w:eastAsia="pl-PL"/>
        </w:rPr>
        <w:t>41</w:t>
      </w:r>
      <w:r w:rsidRPr="00DB2C98">
        <w:rPr>
          <w:rFonts w:eastAsia="Times New Roman" w:cs="Times New Roman"/>
          <w:szCs w:val="19"/>
          <w:lang w:val="en-GB" w:eastAsia="pl-PL"/>
        </w:rPr>
        <w:t xml:space="preserve"> thousand, i.e. 1</w:t>
      </w:r>
      <w:r w:rsidR="00E3242E">
        <w:rPr>
          <w:rFonts w:eastAsia="Times New Roman" w:cs="Times New Roman"/>
          <w:szCs w:val="19"/>
          <w:lang w:val="en-GB" w:eastAsia="pl-PL"/>
        </w:rPr>
        <w:t>8.3</w:t>
      </w:r>
      <w:r w:rsidRPr="00DB2C98">
        <w:rPr>
          <w:rFonts w:eastAsia="Times New Roman" w:cs="Times New Roman"/>
          <w:szCs w:val="19"/>
          <w:lang w:val="en-GB" w:eastAsia="pl-PL"/>
        </w:rPr>
        <w:t>%)</w:t>
      </w:r>
      <w:r w:rsidR="00DA760A">
        <w:rPr>
          <w:rFonts w:eastAsia="Times New Roman" w:cs="Times New Roman"/>
          <w:szCs w:val="19"/>
          <w:lang w:val="en-GB" w:eastAsia="pl-PL"/>
        </w:rPr>
        <w:t xml:space="preserve"> than</w:t>
      </w:r>
      <w:r w:rsidR="00E3242E">
        <w:rPr>
          <w:rFonts w:eastAsia="Times New Roman" w:cs="Times New Roman"/>
          <w:szCs w:val="19"/>
          <w:lang w:val="en-GB" w:eastAsia="pl-PL"/>
        </w:rPr>
        <w:t xml:space="preserve"> </w:t>
      </w:r>
      <w:r>
        <w:rPr>
          <w:rFonts w:eastAsia="Times New Roman" w:cs="Times New Roman"/>
          <w:szCs w:val="19"/>
          <w:lang w:val="en-GB" w:eastAsia="pl-PL"/>
        </w:rPr>
        <w:t xml:space="preserve">among men </w:t>
      </w:r>
      <w:r w:rsidR="00E3242E">
        <w:rPr>
          <w:rFonts w:eastAsia="Times New Roman" w:cs="Times New Roman"/>
          <w:szCs w:val="19"/>
          <w:lang w:val="en-GB" w:eastAsia="pl-PL"/>
        </w:rPr>
        <w:t xml:space="preserve">(by 18 thousand, i.e. 6.8%). </w:t>
      </w:r>
      <w:r w:rsidR="00CE3FA2" w:rsidRPr="00CE3FA2">
        <w:rPr>
          <w:rFonts w:eastAsia="Times New Roman" w:cs="Times New Roman"/>
          <w:szCs w:val="19"/>
          <w:lang w:val="en-GB" w:eastAsia="pl-PL"/>
        </w:rPr>
        <w:t>The number of unemployed pe</w:t>
      </w:r>
      <w:r w:rsidR="001A022E">
        <w:rPr>
          <w:rFonts w:eastAsia="Times New Roman" w:cs="Times New Roman"/>
          <w:szCs w:val="19"/>
          <w:lang w:val="en-GB" w:eastAsia="pl-PL"/>
        </w:rPr>
        <w:t>rsons</w:t>
      </w:r>
      <w:r w:rsidR="00CE3FA2" w:rsidRPr="00CE3FA2">
        <w:rPr>
          <w:rFonts w:eastAsia="Times New Roman" w:cs="Times New Roman"/>
          <w:szCs w:val="19"/>
          <w:lang w:val="en-GB" w:eastAsia="pl-PL"/>
        </w:rPr>
        <w:t xml:space="preserve"> increased among rural residents (by 85</w:t>
      </w:r>
      <w:r w:rsidR="001A022E">
        <w:rPr>
          <w:rFonts w:eastAsia="Times New Roman" w:cs="Times New Roman"/>
          <w:szCs w:val="19"/>
          <w:lang w:val="en-GB" w:eastAsia="pl-PL"/>
        </w:rPr>
        <w:t> </w:t>
      </w:r>
      <w:r w:rsidR="00CE3FA2" w:rsidRPr="00CE3FA2">
        <w:rPr>
          <w:rFonts w:eastAsia="Times New Roman" w:cs="Times New Roman"/>
          <w:szCs w:val="19"/>
          <w:lang w:val="en-GB" w:eastAsia="pl-PL"/>
        </w:rPr>
        <w:t>thousand, i.e. 50.0%</w:t>
      </w:r>
      <w:r w:rsidR="001A022E">
        <w:rPr>
          <w:rStyle w:val="Odwoanieprzypisudolnego"/>
          <w:rFonts w:eastAsia="Times New Roman" w:cs="Times New Roman"/>
          <w:szCs w:val="19"/>
          <w:lang w:val="en-GB" w:eastAsia="pl-PL"/>
        </w:rPr>
        <w:footnoteReference w:id="7"/>
      </w:r>
      <w:r w:rsidR="00CE3FA2" w:rsidRPr="00CE3FA2">
        <w:rPr>
          <w:rFonts w:eastAsia="Times New Roman" w:cs="Times New Roman"/>
          <w:szCs w:val="19"/>
          <w:lang w:val="en-GB" w:eastAsia="pl-PL"/>
        </w:rPr>
        <w:t>), while among urban residents there was a decrease (by 26</w:t>
      </w:r>
      <w:r w:rsidR="001A022E">
        <w:rPr>
          <w:rFonts w:eastAsia="Times New Roman" w:cs="Times New Roman"/>
          <w:szCs w:val="19"/>
          <w:lang w:val="en-GB" w:eastAsia="pl-PL"/>
        </w:rPr>
        <w:t> </w:t>
      </w:r>
      <w:r w:rsidR="00CE3FA2" w:rsidRPr="00CE3FA2">
        <w:rPr>
          <w:rFonts w:eastAsia="Times New Roman" w:cs="Times New Roman"/>
          <w:szCs w:val="19"/>
          <w:lang w:val="en-GB" w:eastAsia="pl-PL"/>
        </w:rPr>
        <w:t>thousand, i.e. 8.2%).</w:t>
      </w:r>
    </w:p>
    <w:p w14:paraId="253595B7" w14:textId="3BF0E549" w:rsidR="00DA760A" w:rsidRDefault="00E3242E" w:rsidP="003869BD">
      <w:pPr>
        <w:spacing w:line="288" w:lineRule="auto"/>
        <w:rPr>
          <w:rFonts w:eastAsia="Times New Roman" w:cs="Times New Roman"/>
          <w:szCs w:val="19"/>
          <w:lang w:val="en-GB" w:eastAsia="pl-PL"/>
        </w:rPr>
      </w:pPr>
      <w:r w:rsidRPr="00E3242E">
        <w:rPr>
          <w:rFonts w:eastAsia="Times New Roman" w:cs="Times New Roman"/>
          <w:szCs w:val="19"/>
          <w:lang w:val="en-GB" w:eastAsia="pl-PL"/>
        </w:rPr>
        <w:t>The increase in the number of unemployed p</w:t>
      </w:r>
      <w:r>
        <w:rPr>
          <w:rFonts w:eastAsia="Times New Roman" w:cs="Times New Roman"/>
          <w:szCs w:val="19"/>
          <w:lang w:val="en-GB" w:eastAsia="pl-PL"/>
        </w:rPr>
        <w:t>ersons</w:t>
      </w:r>
      <w:r w:rsidRPr="00E3242E">
        <w:rPr>
          <w:rFonts w:eastAsia="Times New Roman" w:cs="Times New Roman"/>
          <w:szCs w:val="19"/>
          <w:lang w:val="en-GB" w:eastAsia="pl-PL"/>
        </w:rPr>
        <w:t xml:space="preserve"> </w:t>
      </w:r>
      <w:r>
        <w:rPr>
          <w:rFonts w:eastAsia="Times New Roman" w:cs="Times New Roman"/>
          <w:szCs w:val="19"/>
          <w:lang w:val="en-GB" w:eastAsia="pl-PL"/>
        </w:rPr>
        <w:t>over the</w:t>
      </w:r>
      <w:r w:rsidRPr="00E3242E">
        <w:rPr>
          <w:rFonts w:eastAsia="Times New Roman" w:cs="Times New Roman"/>
          <w:szCs w:val="19"/>
          <w:lang w:val="en-GB" w:eastAsia="pl-PL"/>
        </w:rPr>
        <w:t xml:space="preserve"> year </w:t>
      </w:r>
      <w:r w:rsidRPr="00F801C3">
        <w:rPr>
          <w:rFonts w:eastAsia="Times New Roman" w:cs="Times New Roman"/>
          <w:szCs w:val="19"/>
          <w:lang w:val="en-GB" w:eastAsia="pl-PL"/>
        </w:rPr>
        <w:t>was mainly due to the</w:t>
      </w:r>
      <w:r w:rsidRPr="00E3242E">
        <w:rPr>
          <w:rFonts w:eastAsia="Times New Roman" w:cs="Times New Roman"/>
          <w:szCs w:val="19"/>
          <w:lang w:val="en-GB" w:eastAsia="pl-PL"/>
        </w:rPr>
        <w:t xml:space="preserve"> increase in this population among women (by 40 thousand, i.e. 17.8%), </w:t>
      </w:r>
      <w:r w:rsidR="00DA760A">
        <w:rPr>
          <w:rFonts w:eastAsia="Times New Roman" w:cs="Times New Roman"/>
          <w:szCs w:val="19"/>
          <w:lang w:val="en-GB" w:eastAsia="pl-PL"/>
        </w:rPr>
        <w:t xml:space="preserve">while among men it </w:t>
      </w:r>
      <w:r w:rsidRPr="00E3242E">
        <w:rPr>
          <w:rFonts w:eastAsia="Times New Roman" w:cs="Times New Roman"/>
          <w:szCs w:val="19"/>
          <w:lang w:val="en-GB" w:eastAsia="pl-PL"/>
        </w:rPr>
        <w:t>decrease</w:t>
      </w:r>
      <w:r w:rsidR="0056651B">
        <w:rPr>
          <w:rFonts w:eastAsia="Times New Roman" w:cs="Times New Roman"/>
          <w:szCs w:val="19"/>
          <w:lang w:val="en-GB" w:eastAsia="pl-PL"/>
        </w:rPr>
        <w:t>d</w:t>
      </w:r>
      <w:r w:rsidRPr="00E3242E">
        <w:rPr>
          <w:rFonts w:eastAsia="Times New Roman" w:cs="Times New Roman"/>
          <w:szCs w:val="19"/>
          <w:lang w:val="en-GB" w:eastAsia="pl-PL"/>
        </w:rPr>
        <w:t xml:space="preserve"> (by 5 thousand, i.e. 1.7%). Among the unemployed classified according to </w:t>
      </w:r>
      <w:r>
        <w:rPr>
          <w:rFonts w:eastAsia="Times New Roman" w:cs="Times New Roman"/>
          <w:szCs w:val="19"/>
          <w:lang w:val="en-GB" w:eastAsia="pl-PL"/>
        </w:rPr>
        <w:t xml:space="preserve">the </w:t>
      </w:r>
      <w:r w:rsidRPr="00E3242E">
        <w:rPr>
          <w:rFonts w:eastAsia="Times New Roman" w:cs="Times New Roman"/>
          <w:szCs w:val="19"/>
          <w:lang w:val="en-GB" w:eastAsia="pl-PL"/>
        </w:rPr>
        <w:t xml:space="preserve">place of residence, a greater increase </w:t>
      </w:r>
      <w:r w:rsidR="00DA760A">
        <w:rPr>
          <w:rFonts w:eastAsia="Times New Roman" w:cs="Times New Roman"/>
          <w:szCs w:val="19"/>
          <w:lang w:val="en-GB" w:eastAsia="pl-PL"/>
        </w:rPr>
        <w:t xml:space="preserve">in the analysed period </w:t>
      </w:r>
      <w:r w:rsidRPr="00E3242E">
        <w:rPr>
          <w:rFonts w:eastAsia="Times New Roman" w:cs="Times New Roman"/>
          <w:szCs w:val="19"/>
          <w:lang w:val="en-GB" w:eastAsia="pl-PL"/>
        </w:rPr>
        <w:t>occurred among rural residents (by 29</w:t>
      </w:r>
      <w:r>
        <w:rPr>
          <w:rFonts w:eastAsia="Times New Roman" w:cs="Times New Roman"/>
          <w:szCs w:val="19"/>
          <w:lang w:val="en-GB" w:eastAsia="pl-PL"/>
        </w:rPr>
        <w:t> </w:t>
      </w:r>
      <w:r w:rsidRPr="00E3242E">
        <w:rPr>
          <w:rFonts w:eastAsia="Times New Roman" w:cs="Times New Roman"/>
          <w:szCs w:val="19"/>
          <w:lang w:val="en-GB" w:eastAsia="pl-PL"/>
        </w:rPr>
        <w:t>thousand, i.e. 12.8%)</w:t>
      </w:r>
      <w:r w:rsidR="0056651B">
        <w:rPr>
          <w:rFonts w:eastAsia="Times New Roman" w:cs="Times New Roman"/>
          <w:szCs w:val="19"/>
          <w:lang w:val="en-GB" w:eastAsia="pl-PL"/>
        </w:rPr>
        <w:t>,</w:t>
      </w:r>
      <w:r w:rsidRPr="00E3242E">
        <w:rPr>
          <w:rFonts w:eastAsia="Times New Roman" w:cs="Times New Roman"/>
          <w:szCs w:val="19"/>
          <w:lang w:val="en-GB" w:eastAsia="pl-PL"/>
        </w:rPr>
        <w:t xml:space="preserve"> </w:t>
      </w:r>
      <w:r w:rsidR="00DA760A" w:rsidRPr="00DA760A">
        <w:rPr>
          <w:rFonts w:eastAsia="Times New Roman" w:cs="Times New Roman"/>
          <w:szCs w:val="19"/>
          <w:lang w:val="en-GB" w:eastAsia="pl-PL"/>
        </w:rPr>
        <w:t xml:space="preserve">among urban residents it was not significant considering the representative </w:t>
      </w:r>
      <w:r w:rsidR="00DA760A">
        <w:rPr>
          <w:rFonts w:eastAsia="Times New Roman" w:cs="Times New Roman"/>
          <w:szCs w:val="19"/>
          <w:lang w:val="en-GB" w:eastAsia="pl-PL"/>
        </w:rPr>
        <w:t>character</w:t>
      </w:r>
      <w:r w:rsidR="00DA760A" w:rsidRPr="00DA760A">
        <w:rPr>
          <w:rFonts w:eastAsia="Times New Roman" w:cs="Times New Roman"/>
          <w:szCs w:val="19"/>
          <w:lang w:val="en-GB" w:eastAsia="pl-PL"/>
        </w:rPr>
        <w:t xml:space="preserve"> of the s</w:t>
      </w:r>
      <w:r w:rsidR="00DA760A">
        <w:rPr>
          <w:rFonts w:eastAsia="Times New Roman" w:cs="Times New Roman"/>
          <w:szCs w:val="19"/>
          <w:lang w:val="en-GB" w:eastAsia="pl-PL"/>
        </w:rPr>
        <w:t>urvey.</w:t>
      </w:r>
    </w:p>
    <w:p w14:paraId="05B4D7FB" w14:textId="07681C30" w:rsidR="00E3242E" w:rsidRDefault="00E3242E" w:rsidP="003869BD">
      <w:pPr>
        <w:spacing w:line="288" w:lineRule="auto"/>
        <w:rPr>
          <w:rFonts w:eastAsia="Times New Roman" w:cs="Times New Roman"/>
          <w:szCs w:val="19"/>
          <w:lang w:val="en-GB" w:eastAsia="pl-PL"/>
        </w:rPr>
      </w:pPr>
      <w:r w:rsidRPr="00CD46C4">
        <w:rPr>
          <w:rFonts w:eastAsia="Times New Roman" w:cs="Times New Roman"/>
          <w:szCs w:val="19"/>
          <w:lang w:val="en-GB" w:eastAsia="pl-PL"/>
        </w:rPr>
        <w:t>Compared to the previous quarter, the unemployment</w:t>
      </w:r>
      <w:r w:rsidRPr="00E3242E">
        <w:rPr>
          <w:rFonts w:eastAsia="Times New Roman" w:cs="Times New Roman"/>
          <w:szCs w:val="19"/>
          <w:lang w:val="en-GB" w:eastAsia="pl-PL"/>
        </w:rPr>
        <w:t xml:space="preserve"> rate increased (by 0.4 p</w:t>
      </w:r>
      <w:r>
        <w:rPr>
          <w:rFonts w:eastAsia="Times New Roman" w:cs="Times New Roman"/>
          <w:szCs w:val="19"/>
          <w:lang w:val="en-GB" w:eastAsia="pl-PL"/>
        </w:rPr>
        <w:t>p</w:t>
      </w:r>
      <w:r w:rsidR="008A4B19">
        <w:rPr>
          <w:rFonts w:eastAsia="Times New Roman" w:cs="Times New Roman"/>
          <w:szCs w:val="19"/>
          <w:lang w:val="en-GB" w:eastAsia="pl-PL"/>
        </w:rPr>
        <w:t>.</w:t>
      </w:r>
      <w:r w:rsidRPr="00E3242E">
        <w:rPr>
          <w:rFonts w:eastAsia="Times New Roman" w:cs="Times New Roman"/>
          <w:szCs w:val="19"/>
          <w:lang w:val="en-GB" w:eastAsia="pl-PL"/>
        </w:rPr>
        <w:t xml:space="preserve">), and an increase was recorded </w:t>
      </w:r>
      <w:r w:rsidR="00CD46C4">
        <w:rPr>
          <w:rFonts w:eastAsia="Times New Roman" w:cs="Times New Roman"/>
          <w:szCs w:val="19"/>
          <w:lang w:val="en-GB" w:eastAsia="pl-PL"/>
        </w:rPr>
        <w:t xml:space="preserve">both </w:t>
      </w:r>
      <w:r w:rsidRPr="00E3242E">
        <w:rPr>
          <w:rFonts w:eastAsia="Times New Roman" w:cs="Times New Roman"/>
          <w:szCs w:val="19"/>
          <w:lang w:val="en-GB" w:eastAsia="pl-PL"/>
        </w:rPr>
        <w:t xml:space="preserve">in the </w:t>
      </w:r>
      <w:r w:rsidR="00D9256D">
        <w:rPr>
          <w:rFonts w:eastAsia="Times New Roman" w:cs="Times New Roman"/>
          <w:szCs w:val="19"/>
          <w:lang w:val="en-GB" w:eastAsia="pl-PL"/>
        </w:rPr>
        <w:t xml:space="preserve">women </w:t>
      </w:r>
      <w:r w:rsidRPr="00E3242E">
        <w:rPr>
          <w:rFonts w:eastAsia="Times New Roman" w:cs="Times New Roman"/>
          <w:szCs w:val="19"/>
          <w:lang w:val="en-GB" w:eastAsia="pl-PL"/>
        </w:rPr>
        <w:t>(by 0.5 p</w:t>
      </w:r>
      <w:r>
        <w:rPr>
          <w:rFonts w:eastAsia="Times New Roman" w:cs="Times New Roman"/>
          <w:szCs w:val="19"/>
          <w:lang w:val="en-GB" w:eastAsia="pl-PL"/>
        </w:rPr>
        <w:t>p</w:t>
      </w:r>
      <w:r w:rsidR="008A4B19">
        <w:rPr>
          <w:rFonts w:eastAsia="Times New Roman" w:cs="Times New Roman"/>
          <w:szCs w:val="19"/>
          <w:lang w:val="en-GB" w:eastAsia="pl-PL"/>
        </w:rPr>
        <w:t>.</w:t>
      </w:r>
      <w:r w:rsidRPr="00E3242E">
        <w:rPr>
          <w:rFonts w:eastAsia="Times New Roman" w:cs="Times New Roman"/>
          <w:szCs w:val="19"/>
          <w:lang w:val="en-GB" w:eastAsia="pl-PL"/>
        </w:rPr>
        <w:t xml:space="preserve">) and men </w:t>
      </w:r>
      <w:r w:rsidR="002368BC">
        <w:rPr>
          <w:rFonts w:eastAsia="Times New Roman" w:cs="Times New Roman"/>
          <w:szCs w:val="19"/>
          <w:lang w:val="en-GB" w:eastAsia="pl-PL"/>
        </w:rPr>
        <w:t xml:space="preserve">population </w:t>
      </w:r>
      <w:r w:rsidRPr="00E3242E">
        <w:rPr>
          <w:rFonts w:eastAsia="Times New Roman" w:cs="Times New Roman"/>
          <w:szCs w:val="19"/>
          <w:lang w:val="en-GB" w:eastAsia="pl-PL"/>
        </w:rPr>
        <w:t>(by 0.2 p</w:t>
      </w:r>
      <w:r w:rsidR="002368BC">
        <w:rPr>
          <w:rFonts w:eastAsia="Times New Roman" w:cs="Times New Roman"/>
          <w:szCs w:val="19"/>
          <w:lang w:val="en-GB" w:eastAsia="pl-PL"/>
        </w:rPr>
        <w:t>p</w:t>
      </w:r>
      <w:r w:rsidR="008A4B19">
        <w:rPr>
          <w:rFonts w:eastAsia="Times New Roman" w:cs="Times New Roman"/>
          <w:szCs w:val="19"/>
          <w:lang w:val="en-GB" w:eastAsia="pl-PL"/>
        </w:rPr>
        <w:t>.</w:t>
      </w:r>
      <w:r w:rsidR="002368BC">
        <w:rPr>
          <w:rFonts w:eastAsia="Times New Roman" w:cs="Times New Roman"/>
          <w:szCs w:val="19"/>
          <w:lang w:val="en-GB" w:eastAsia="pl-PL"/>
        </w:rPr>
        <w:t>).</w:t>
      </w:r>
      <w:r w:rsidRPr="00E3242E">
        <w:rPr>
          <w:rFonts w:eastAsia="Times New Roman" w:cs="Times New Roman"/>
          <w:szCs w:val="19"/>
          <w:lang w:val="en-GB" w:eastAsia="pl-PL"/>
        </w:rPr>
        <w:t xml:space="preserve"> For </w:t>
      </w:r>
      <w:r w:rsidRPr="00E3242E">
        <w:rPr>
          <w:rFonts w:eastAsia="Times New Roman" w:cs="Times New Roman"/>
          <w:szCs w:val="19"/>
          <w:lang w:val="en-GB" w:eastAsia="pl-PL"/>
        </w:rPr>
        <w:lastRenderedPageBreak/>
        <w:t>all rural residents, the increase in this indicator amounted to 1.2 p</w:t>
      </w:r>
      <w:r>
        <w:rPr>
          <w:rFonts w:eastAsia="Times New Roman" w:cs="Times New Roman"/>
          <w:szCs w:val="19"/>
          <w:lang w:val="en-GB" w:eastAsia="pl-PL"/>
        </w:rPr>
        <w:t>p</w:t>
      </w:r>
      <w:r w:rsidR="007C2423">
        <w:rPr>
          <w:rFonts w:eastAsia="Times New Roman" w:cs="Times New Roman"/>
          <w:szCs w:val="19"/>
          <w:lang w:val="en-GB" w:eastAsia="pl-PL"/>
        </w:rPr>
        <w:t>.</w:t>
      </w:r>
      <w:r w:rsidRPr="00E3242E">
        <w:rPr>
          <w:rFonts w:eastAsia="Times New Roman" w:cs="Times New Roman"/>
          <w:szCs w:val="19"/>
          <w:lang w:val="en-GB" w:eastAsia="pl-PL"/>
        </w:rPr>
        <w:t xml:space="preserve">, while in </w:t>
      </w:r>
      <w:r>
        <w:rPr>
          <w:rFonts w:eastAsia="Times New Roman" w:cs="Times New Roman"/>
          <w:szCs w:val="19"/>
          <w:lang w:val="en-GB" w:eastAsia="pl-PL"/>
        </w:rPr>
        <w:t>urban areas</w:t>
      </w:r>
      <w:r w:rsidRPr="00E3242E">
        <w:rPr>
          <w:rFonts w:eastAsia="Times New Roman" w:cs="Times New Roman"/>
          <w:szCs w:val="19"/>
          <w:lang w:val="en-GB" w:eastAsia="pl-PL"/>
        </w:rPr>
        <w:t xml:space="preserve"> there was a decrease - by 0.3 p</w:t>
      </w:r>
      <w:r>
        <w:rPr>
          <w:rFonts w:eastAsia="Times New Roman" w:cs="Times New Roman"/>
          <w:szCs w:val="19"/>
          <w:lang w:val="en-GB" w:eastAsia="pl-PL"/>
        </w:rPr>
        <w:t>p</w:t>
      </w:r>
      <w:r w:rsidRPr="00E3242E">
        <w:rPr>
          <w:rFonts w:eastAsia="Times New Roman" w:cs="Times New Roman"/>
          <w:szCs w:val="19"/>
          <w:lang w:val="en-GB" w:eastAsia="pl-PL"/>
        </w:rPr>
        <w:t>.</w:t>
      </w:r>
    </w:p>
    <w:p w14:paraId="39BA339A" w14:textId="5718FDD5" w:rsidR="001957F5" w:rsidRDefault="001957F5" w:rsidP="00E3242E">
      <w:pPr>
        <w:spacing w:line="288" w:lineRule="auto"/>
        <w:rPr>
          <w:rFonts w:eastAsia="Times New Roman" w:cs="Times New Roman"/>
          <w:szCs w:val="19"/>
          <w:lang w:val="en-GB" w:eastAsia="pl-PL"/>
        </w:rPr>
      </w:pPr>
      <w:r w:rsidRPr="001957F5">
        <w:rPr>
          <w:rFonts w:eastAsia="Times New Roman" w:cs="Times New Roman"/>
          <w:szCs w:val="19"/>
          <w:lang w:val="en-GB" w:eastAsia="pl-PL"/>
        </w:rPr>
        <w:t>Over the year, the unemployment rate increased among women (by 0.4 p</w:t>
      </w:r>
      <w:r>
        <w:rPr>
          <w:rFonts w:eastAsia="Times New Roman" w:cs="Times New Roman"/>
          <w:szCs w:val="19"/>
          <w:lang w:val="en-GB" w:eastAsia="pl-PL"/>
        </w:rPr>
        <w:t>p</w:t>
      </w:r>
      <w:r w:rsidR="007C2423">
        <w:rPr>
          <w:rFonts w:eastAsia="Times New Roman" w:cs="Times New Roman"/>
          <w:szCs w:val="19"/>
          <w:lang w:val="en-GB" w:eastAsia="pl-PL"/>
        </w:rPr>
        <w:t>.</w:t>
      </w:r>
      <w:r w:rsidRPr="001957F5">
        <w:rPr>
          <w:rFonts w:eastAsia="Times New Roman" w:cs="Times New Roman"/>
          <w:szCs w:val="19"/>
          <w:lang w:val="en-GB" w:eastAsia="pl-PL"/>
        </w:rPr>
        <w:t>) and decreased slightly among men (by 0.1 p</w:t>
      </w:r>
      <w:r>
        <w:rPr>
          <w:rFonts w:eastAsia="Times New Roman" w:cs="Times New Roman"/>
          <w:szCs w:val="19"/>
          <w:lang w:val="en-GB" w:eastAsia="pl-PL"/>
        </w:rPr>
        <w:t>p</w:t>
      </w:r>
      <w:r w:rsidR="007C2423">
        <w:rPr>
          <w:rFonts w:eastAsia="Times New Roman" w:cs="Times New Roman"/>
          <w:szCs w:val="19"/>
          <w:lang w:val="en-GB" w:eastAsia="pl-PL"/>
        </w:rPr>
        <w:t>.</w:t>
      </w:r>
      <w:r w:rsidRPr="001957F5">
        <w:rPr>
          <w:rFonts w:eastAsia="Times New Roman" w:cs="Times New Roman"/>
          <w:szCs w:val="19"/>
          <w:lang w:val="en-GB" w:eastAsia="pl-PL"/>
        </w:rPr>
        <w:t>). Taking into account the place of residence, an increase was recorded among rural residents - by 0.4 p</w:t>
      </w:r>
      <w:r>
        <w:rPr>
          <w:rFonts w:eastAsia="Times New Roman" w:cs="Times New Roman"/>
          <w:szCs w:val="19"/>
          <w:lang w:val="en-GB" w:eastAsia="pl-PL"/>
        </w:rPr>
        <w:t>p</w:t>
      </w:r>
      <w:r w:rsidR="007C2423">
        <w:rPr>
          <w:rFonts w:eastAsia="Times New Roman" w:cs="Times New Roman"/>
          <w:szCs w:val="19"/>
          <w:lang w:val="en-GB" w:eastAsia="pl-PL"/>
        </w:rPr>
        <w:t>.</w:t>
      </w:r>
      <w:r w:rsidRPr="001957F5">
        <w:rPr>
          <w:rFonts w:eastAsia="Times New Roman" w:cs="Times New Roman"/>
          <w:szCs w:val="19"/>
          <w:lang w:val="en-GB" w:eastAsia="pl-PL"/>
        </w:rPr>
        <w:t>, and among urban residents - by 0.1 p</w:t>
      </w:r>
      <w:r>
        <w:rPr>
          <w:rFonts w:eastAsia="Times New Roman" w:cs="Times New Roman"/>
          <w:szCs w:val="19"/>
          <w:lang w:val="en-GB" w:eastAsia="pl-PL"/>
        </w:rPr>
        <w:t>p</w:t>
      </w:r>
      <w:r w:rsidRPr="001957F5">
        <w:rPr>
          <w:rFonts w:eastAsia="Times New Roman" w:cs="Times New Roman"/>
          <w:szCs w:val="19"/>
          <w:lang w:val="en-GB" w:eastAsia="pl-PL"/>
        </w:rPr>
        <w:t>.</w:t>
      </w:r>
    </w:p>
    <w:p w14:paraId="0945C901" w14:textId="77777777" w:rsidR="001957F5" w:rsidRDefault="006571F6" w:rsidP="00C16450">
      <w:pPr>
        <w:spacing w:line="288" w:lineRule="auto"/>
        <w:rPr>
          <w:rFonts w:eastAsia="Times New Roman" w:cs="Times New Roman"/>
          <w:szCs w:val="19"/>
          <w:lang w:val="en-GB" w:eastAsia="pl-PL"/>
        </w:rPr>
      </w:pPr>
      <w:r w:rsidRPr="00933D71">
        <w:rPr>
          <w:noProof/>
          <w:lang w:eastAsia="pl-PL"/>
        </w:rPr>
        <mc:AlternateContent>
          <mc:Choice Requires="wps">
            <w:drawing>
              <wp:anchor distT="45720" distB="45720" distL="114300" distR="114300" simplePos="0" relativeHeight="251662848" behindDoc="1" locked="0" layoutInCell="1" allowOverlap="1" wp14:anchorId="7E0E9FFD" wp14:editId="31834A0F">
                <wp:simplePos x="0" y="0"/>
                <wp:positionH relativeFrom="page">
                  <wp:posOffset>5750560</wp:posOffset>
                </wp:positionH>
                <wp:positionV relativeFrom="paragraph">
                  <wp:posOffset>365125</wp:posOffset>
                </wp:positionV>
                <wp:extent cx="1714500" cy="1136015"/>
                <wp:effectExtent l="0" t="0" r="0" b="0"/>
                <wp:wrapTight wrapText="bothSides">
                  <wp:wrapPolygon edited="0">
                    <wp:start x="720" y="0"/>
                    <wp:lineTo x="720" y="21008"/>
                    <wp:lineTo x="20640" y="21008"/>
                    <wp:lineTo x="20640" y="0"/>
                    <wp:lineTo x="720" y="0"/>
                  </wp:wrapPolygon>
                </wp:wrapTight>
                <wp:docPr id="19" name="Pole tekstowe 2" descr="As in previous periods, the highest unemployment rate concerned the youngest persons i.e. aged 15-24, and still increased compared to the previous quarter and over the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136015"/>
                        </a:xfrm>
                        <a:prstGeom prst="rect">
                          <a:avLst/>
                        </a:prstGeom>
                        <a:noFill/>
                        <a:ln w="9525">
                          <a:noFill/>
                          <a:miter lim="800000"/>
                          <a:headEnd/>
                          <a:tailEnd/>
                        </a:ln>
                      </wps:spPr>
                      <wps:txbx>
                        <w:txbxContent>
                          <w:p w14:paraId="383AF3D1" w14:textId="60E1602C"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and </w:t>
                            </w:r>
                            <w:r w:rsidR="00CD46C4">
                              <w:rPr>
                                <w:lang w:val="en-GB"/>
                              </w:rPr>
                              <w:t xml:space="preserve">still </w:t>
                            </w:r>
                            <w:r w:rsidR="00B844FF">
                              <w:rPr>
                                <w:lang w:val="en-GB"/>
                              </w:rPr>
                              <w:t>i</w:t>
                            </w:r>
                            <w:r w:rsidRPr="00C50F0E">
                              <w:rPr>
                                <w:lang w:val="en-GB"/>
                              </w:rPr>
                              <w:t xml:space="preserve">ncreased </w:t>
                            </w:r>
                            <w:r w:rsidR="00B844FF">
                              <w:rPr>
                                <w:lang w:val="en-GB"/>
                              </w:rPr>
                              <w:t>compared to the previous quarter and over the year</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9FFD" id="_x0000_s1035" type="#_x0000_t202" alt="As in previous periods, the highest unemployment rate concerned the youngest persons i.e. aged 15-24, and still increased compared to the previous quarter and over the year" style="position:absolute;margin-left:452.8pt;margin-top:28.75pt;width:135pt;height:89.45pt;z-index:-2516536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" filled="f" stroked="f">
                <v:textbox inset=",0">
                  <w:txbxContent>
                    <w:p w14:paraId="383AF3D1" w14:textId="60E1602C" w:rsidR="00B27EAD" w:rsidRPr="00342483" w:rsidRDefault="00B27EAD" w:rsidP="00342483">
                      <w:pPr>
                        <w:pStyle w:val="tekstzboku"/>
                        <w:spacing w:before="100" w:beforeAutospacing="1"/>
                        <w:rPr>
                          <w:lang w:val="en-GB"/>
                        </w:rPr>
                      </w:pPr>
                      <w:r w:rsidRPr="00342483">
                        <w:rPr>
                          <w:lang w:val="en-GB"/>
                        </w:rPr>
                        <w:t xml:space="preserve">As in previous periods, the highest unemployment rate </w:t>
                      </w:r>
                      <w:r w:rsidR="00B844FF">
                        <w:rPr>
                          <w:lang w:val="en-GB"/>
                        </w:rPr>
                        <w:t xml:space="preserve">concerned </w:t>
                      </w:r>
                      <w:r w:rsidRPr="00342483">
                        <w:rPr>
                          <w:lang w:val="en-GB"/>
                        </w:rPr>
                        <w:t>the youngest</w:t>
                      </w:r>
                      <w:r w:rsidR="00B844FF">
                        <w:rPr>
                          <w:lang w:val="en-GB"/>
                        </w:rPr>
                        <w:t xml:space="preserve"> persons</w:t>
                      </w:r>
                      <w:r w:rsidRPr="00342483">
                        <w:rPr>
                          <w:lang w:val="en-GB"/>
                        </w:rPr>
                        <w:t xml:space="preserve"> </w:t>
                      </w:r>
                      <w:r>
                        <w:rPr>
                          <w:lang w:val="en-GB"/>
                        </w:rPr>
                        <w:t>i.e. aged 15-24,</w:t>
                      </w:r>
                      <w:r w:rsidR="00B844FF">
                        <w:rPr>
                          <w:lang w:val="en-GB"/>
                        </w:rPr>
                        <w:t xml:space="preserve"> and </w:t>
                      </w:r>
                      <w:r w:rsidR="00CD46C4">
                        <w:rPr>
                          <w:lang w:val="en-GB"/>
                        </w:rPr>
                        <w:t xml:space="preserve">still </w:t>
                      </w:r>
                      <w:r w:rsidR="00B844FF">
                        <w:rPr>
                          <w:lang w:val="en-GB"/>
                        </w:rPr>
                        <w:t>i</w:t>
                      </w:r>
                      <w:r w:rsidRPr="00C50F0E">
                        <w:rPr>
                          <w:lang w:val="en-GB"/>
                        </w:rPr>
                        <w:t xml:space="preserve">ncreased </w:t>
                      </w:r>
                      <w:r w:rsidR="00B844FF">
                        <w:rPr>
                          <w:lang w:val="en-GB"/>
                        </w:rPr>
                        <w:t>compared to the previous quarter and over the year</w:t>
                      </w:r>
                    </w:p>
                  </w:txbxContent>
                </v:textbox>
                <w10:wrap type="tight" anchorx="page"/>
              </v:shape>
            </w:pict>
          </mc:Fallback>
        </mc:AlternateContent>
      </w:r>
      <w:r w:rsidR="002328D0">
        <w:rPr>
          <w:rFonts w:eastAsia="Times New Roman" w:cs="Times New Roman"/>
          <w:szCs w:val="19"/>
          <w:lang w:val="en-GB" w:eastAsia="pl-PL"/>
        </w:rPr>
        <w:t>C</w:t>
      </w:r>
      <w:r w:rsidR="00A1391D" w:rsidRPr="00A1391D">
        <w:rPr>
          <w:rFonts w:eastAsia="Times New Roman" w:cs="Times New Roman"/>
          <w:szCs w:val="19"/>
          <w:lang w:val="en-GB" w:eastAsia="pl-PL"/>
        </w:rPr>
        <w:t xml:space="preserve">hanges in the level of unemployment rate are </w:t>
      </w:r>
      <w:r w:rsidR="00B30D3F">
        <w:rPr>
          <w:rFonts w:eastAsia="Times New Roman" w:cs="Times New Roman"/>
          <w:szCs w:val="19"/>
          <w:lang w:val="en-GB" w:eastAsia="pl-PL"/>
        </w:rPr>
        <w:t xml:space="preserve">also </w:t>
      </w:r>
      <w:r w:rsidR="00A1391D" w:rsidRPr="00A1391D">
        <w:rPr>
          <w:rFonts w:eastAsia="Times New Roman" w:cs="Times New Roman"/>
          <w:szCs w:val="19"/>
          <w:lang w:val="en-GB" w:eastAsia="pl-PL"/>
        </w:rPr>
        <w:t xml:space="preserve">noticeable </w:t>
      </w:r>
      <w:r w:rsidR="00B30D3F">
        <w:rPr>
          <w:rFonts w:eastAsia="Times New Roman" w:cs="Times New Roman"/>
          <w:szCs w:val="19"/>
          <w:lang w:val="en-GB" w:eastAsia="pl-PL"/>
        </w:rPr>
        <w:t xml:space="preserve">when </w:t>
      </w:r>
      <w:r w:rsidR="00A1391D" w:rsidRPr="00A1391D">
        <w:rPr>
          <w:rFonts w:eastAsia="Times New Roman" w:cs="Times New Roman"/>
          <w:szCs w:val="19"/>
          <w:lang w:val="en-GB" w:eastAsia="pl-PL"/>
        </w:rPr>
        <w:t xml:space="preserve">taking into account the division of population by analysed age groups. </w:t>
      </w:r>
    </w:p>
    <w:p w14:paraId="5476876A" w14:textId="52D6AF39" w:rsidR="001957F5" w:rsidRPr="001957F5" w:rsidRDefault="001957F5" w:rsidP="001957F5">
      <w:pPr>
        <w:spacing w:after="0" w:line="288" w:lineRule="auto"/>
        <w:rPr>
          <w:rFonts w:eastAsia="Times New Roman" w:cs="Times New Roman"/>
          <w:szCs w:val="19"/>
          <w:lang w:val="en-GB" w:eastAsia="pl-PL"/>
        </w:rPr>
      </w:pPr>
      <w:r w:rsidRPr="001957F5">
        <w:rPr>
          <w:rFonts w:eastAsia="Times New Roman" w:cs="Times New Roman"/>
          <w:szCs w:val="19"/>
          <w:lang w:val="en-GB" w:eastAsia="pl-PL"/>
        </w:rPr>
        <w:t>The highest unemployment rate was recorded among the youngest pe</w:t>
      </w:r>
      <w:r>
        <w:rPr>
          <w:rFonts w:eastAsia="Times New Roman" w:cs="Times New Roman"/>
          <w:szCs w:val="19"/>
          <w:lang w:val="en-GB" w:eastAsia="pl-PL"/>
        </w:rPr>
        <w:t>rsons</w:t>
      </w:r>
      <w:r w:rsidRPr="001957F5">
        <w:rPr>
          <w:rFonts w:eastAsia="Times New Roman" w:cs="Times New Roman"/>
          <w:szCs w:val="19"/>
          <w:lang w:val="en-GB" w:eastAsia="pl-PL"/>
        </w:rPr>
        <w:t>, i.e. in the age group</w:t>
      </w:r>
      <w:r>
        <w:rPr>
          <w:rFonts w:eastAsia="Times New Roman" w:cs="Times New Roman"/>
          <w:szCs w:val="19"/>
          <w:lang w:val="en-GB" w:eastAsia="pl-PL"/>
        </w:rPr>
        <w:t xml:space="preserve"> </w:t>
      </w:r>
      <w:r w:rsidRPr="001957F5">
        <w:rPr>
          <w:rFonts w:eastAsia="Times New Roman" w:cs="Times New Roman"/>
          <w:szCs w:val="19"/>
          <w:lang w:val="en-GB" w:eastAsia="pl-PL"/>
        </w:rPr>
        <w:t xml:space="preserve">15-24 years. In the </w:t>
      </w:r>
      <w:r>
        <w:rPr>
          <w:rFonts w:eastAsia="Times New Roman" w:cs="Times New Roman"/>
          <w:szCs w:val="19"/>
          <w:lang w:val="en-GB" w:eastAsia="pl-PL"/>
        </w:rPr>
        <w:t>fourth</w:t>
      </w:r>
      <w:r w:rsidRPr="001957F5">
        <w:rPr>
          <w:rFonts w:eastAsia="Times New Roman" w:cs="Times New Roman"/>
          <w:szCs w:val="19"/>
          <w:lang w:val="en-GB" w:eastAsia="pl-PL"/>
        </w:rPr>
        <w:t xml:space="preserve"> quarter of 202</w:t>
      </w:r>
      <w:r w:rsidR="005B5802">
        <w:rPr>
          <w:rFonts w:eastAsia="Times New Roman" w:cs="Times New Roman"/>
          <w:szCs w:val="19"/>
          <w:lang w:val="en-GB" w:eastAsia="pl-PL"/>
        </w:rPr>
        <w:t>3</w:t>
      </w:r>
      <w:r w:rsidRPr="001957F5">
        <w:rPr>
          <w:rFonts w:eastAsia="Times New Roman" w:cs="Times New Roman"/>
          <w:szCs w:val="19"/>
          <w:lang w:val="en-GB" w:eastAsia="pl-PL"/>
        </w:rPr>
        <w:t xml:space="preserve">, it amounted to 12.8% and increased the most both </w:t>
      </w:r>
      <w:r>
        <w:rPr>
          <w:rFonts w:eastAsia="Times New Roman" w:cs="Times New Roman"/>
          <w:szCs w:val="19"/>
          <w:lang w:val="en-GB" w:eastAsia="pl-PL"/>
        </w:rPr>
        <w:t>over the quarter</w:t>
      </w:r>
      <w:r w:rsidRPr="001957F5">
        <w:rPr>
          <w:rFonts w:eastAsia="Times New Roman" w:cs="Times New Roman"/>
          <w:szCs w:val="19"/>
          <w:lang w:val="en-GB" w:eastAsia="pl-PL"/>
        </w:rPr>
        <w:t xml:space="preserve"> - by 1.8 p</w:t>
      </w:r>
      <w:r>
        <w:rPr>
          <w:rFonts w:eastAsia="Times New Roman" w:cs="Times New Roman"/>
          <w:szCs w:val="19"/>
          <w:lang w:val="en-GB" w:eastAsia="pl-PL"/>
        </w:rPr>
        <w:t>p</w:t>
      </w:r>
      <w:r w:rsidR="00724257">
        <w:rPr>
          <w:rFonts w:eastAsia="Times New Roman" w:cs="Times New Roman"/>
          <w:szCs w:val="19"/>
          <w:lang w:val="en-GB" w:eastAsia="pl-PL"/>
        </w:rPr>
        <w:t>.</w:t>
      </w:r>
      <w:r w:rsidRPr="001957F5">
        <w:rPr>
          <w:rFonts w:eastAsia="Times New Roman" w:cs="Times New Roman"/>
          <w:szCs w:val="19"/>
          <w:lang w:val="en-GB" w:eastAsia="pl-PL"/>
        </w:rPr>
        <w:t xml:space="preserve"> and </w:t>
      </w:r>
      <w:r>
        <w:rPr>
          <w:rFonts w:eastAsia="Times New Roman" w:cs="Times New Roman"/>
          <w:szCs w:val="19"/>
          <w:lang w:val="en-GB" w:eastAsia="pl-PL"/>
        </w:rPr>
        <w:t>over the year</w:t>
      </w:r>
      <w:r w:rsidRPr="001957F5">
        <w:rPr>
          <w:rFonts w:eastAsia="Times New Roman" w:cs="Times New Roman"/>
          <w:szCs w:val="19"/>
          <w:lang w:val="en-GB" w:eastAsia="pl-PL"/>
        </w:rPr>
        <w:t xml:space="preserve"> - by 0.8 p</w:t>
      </w:r>
      <w:r>
        <w:rPr>
          <w:rFonts w:eastAsia="Times New Roman" w:cs="Times New Roman"/>
          <w:szCs w:val="19"/>
          <w:lang w:val="en-GB" w:eastAsia="pl-PL"/>
        </w:rPr>
        <w:t>p</w:t>
      </w:r>
      <w:r w:rsidRPr="001957F5">
        <w:rPr>
          <w:rFonts w:eastAsia="Times New Roman" w:cs="Times New Roman"/>
          <w:szCs w:val="19"/>
          <w:lang w:val="en-GB" w:eastAsia="pl-PL"/>
        </w:rPr>
        <w:t>.</w:t>
      </w:r>
    </w:p>
    <w:p w14:paraId="0608E905" w14:textId="110D0257" w:rsidR="00F20342" w:rsidRDefault="00B11AAE" w:rsidP="001957F5">
      <w:pPr>
        <w:spacing w:before="0" w:after="0" w:line="288" w:lineRule="auto"/>
        <w:rPr>
          <w:rFonts w:eastAsia="Times New Roman" w:cs="Times New Roman"/>
          <w:szCs w:val="19"/>
          <w:lang w:val="en-GB" w:eastAsia="pl-PL"/>
        </w:rPr>
      </w:pPr>
      <w:r w:rsidRPr="00B11AAE">
        <w:rPr>
          <w:rFonts w:eastAsia="Times New Roman" w:cs="Times New Roman"/>
          <w:szCs w:val="19"/>
          <w:lang w:val="en-GB" w:eastAsia="pl-PL"/>
        </w:rPr>
        <w:t>Among p</w:t>
      </w:r>
      <w:r>
        <w:rPr>
          <w:rFonts w:eastAsia="Times New Roman" w:cs="Times New Roman"/>
          <w:szCs w:val="19"/>
          <w:lang w:val="en-GB" w:eastAsia="pl-PL"/>
        </w:rPr>
        <w:t>ersons</w:t>
      </w:r>
      <w:r w:rsidRPr="00B11AAE">
        <w:rPr>
          <w:rFonts w:eastAsia="Times New Roman" w:cs="Times New Roman"/>
          <w:szCs w:val="19"/>
          <w:lang w:val="en-GB" w:eastAsia="pl-PL"/>
        </w:rPr>
        <w:t xml:space="preserve"> aged 25-34, the unemployment rate was 3.5% and increased </w:t>
      </w:r>
      <w:r>
        <w:rPr>
          <w:rFonts w:eastAsia="Times New Roman" w:cs="Times New Roman"/>
          <w:szCs w:val="19"/>
          <w:lang w:val="en-GB" w:eastAsia="pl-PL"/>
        </w:rPr>
        <w:t xml:space="preserve">over the quarter and year </w:t>
      </w:r>
      <w:r w:rsidRPr="00B11AAE">
        <w:rPr>
          <w:rFonts w:eastAsia="Times New Roman" w:cs="Times New Roman"/>
          <w:szCs w:val="19"/>
          <w:lang w:val="en-GB" w:eastAsia="pl-PL"/>
        </w:rPr>
        <w:t>by 0.7 p</w:t>
      </w:r>
      <w:r>
        <w:rPr>
          <w:rFonts w:eastAsia="Times New Roman" w:cs="Times New Roman"/>
          <w:szCs w:val="19"/>
          <w:lang w:val="en-GB" w:eastAsia="pl-PL"/>
        </w:rPr>
        <w:t>p</w:t>
      </w:r>
      <w:r w:rsidR="00724257">
        <w:rPr>
          <w:rFonts w:eastAsia="Times New Roman" w:cs="Times New Roman"/>
          <w:szCs w:val="19"/>
          <w:lang w:val="en-GB" w:eastAsia="pl-PL"/>
        </w:rPr>
        <w:t>.</w:t>
      </w:r>
      <w:r>
        <w:rPr>
          <w:rFonts w:eastAsia="Times New Roman" w:cs="Times New Roman"/>
          <w:szCs w:val="19"/>
          <w:lang w:val="en-GB" w:eastAsia="pl-PL"/>
        </w:rPr>
        <w:t xml:space="preserve"> </w:t>
      </w:r>
      <w:r w:rsidRPr="00B11AAE">
        <w:rPr>
          <w:rFonts w:eastAsia="Times New Roman" w:cs="Times New Roman"/>
          <w:szCs w:val="19"/>
          <w:lang w:val="en-GB" w:eastAsia="pl-PL"/>
        </w:rPr>
        <w:t>and 0.4 p</w:t>
      </w:r>
      <w:r>
        <w:rPr>
          <w:rFonts w:eastAsia="Times New Roman" w:cs="Times New Roman"/>
          <w:szCs w:val="19"/>
          <w:lang w:val="en-GB" w:eastAsia="pl-PL"/>
        </w:rPr>
        <w:t>p</w:t>
      </w:r>
      <w:r w:rsidR="00724257">
        <w:rPr>
          <w:rFonts w:eastAsia="Times New Roman" w:cs="Times New Roman"/>
          <w:szCs w:val="19"/>
          <w:lang w:val="en-GB" w:eastAsia="pl-PL"/>
        </w:rPr>
        <w:t>.</w:t>
      </w:r>
      <w:r>
        <w:rPr>
          <w:rFonts w:eastAsia="Times New Roman" w:cs="Times New Roman"/>
          <w:szCs w:val="19"/>
          <w:lang w:val="en-GB" w:eastAsia="pl-PL"/>
        </w:rPr>
        <w:t xml:space="preserve"> respectively.</w:t>
      </w:r>
      <w:r w:rsidRPr="00B11AAE">
        <w:rPr>
          <w:rFonts w:eastAsia="Times New Roman" w:cs="Times New Roman"/>
          <w:szCs w:val="19"/>
          <w:lang w:val="en-GB" w:eastAsia="pl-PL"/>
        </w:rPr>
        <w:t xml:space="preserve"> In the remaining analysed age groups, i.e. 35-44 years and 45-89 years, the unemployment rate in </w:t>
      </w:r>
      <w:r>
        <w:rPr>
          <w:rFonts w:eastAsia="Times New Roman" w:cs="Times New Roman"/>
          <w:szCs w:val="19"/>
          <w:lang w:val="en-GB" w:eastAsia="pl-PL"/>
        </w:rPr>
        <w:t>the fourth quarter of</w:t>
      </w:r>
      <w:r w:rsidRPr="00B11AAE">
        <w:rPr>
          <w:rFonts w:eastAsia="Times New Roman" w:cs="Times New Roman"/>
          <w:szCs w:val="19"/>
          <w:lang w:val="en-GB" w:eastAsia="pl-PL"/>
        </w:rPr>
        <w:t xml:space="preserve"> 2023 amounted to 2.1% and 1.9%, respectively, and remained at a level similar to the previous quarter (changes within 0.1 p</w:t>
      </w:r>
      <w:r>
        <w:rPr>
          <w:rFonts w:eastAsia="Times New Roman" w:cs="Times New Roman"/>
          <w:szCs w:val="19"/>
          <w:lang w:val="en-GB" w:eastAsia="pl-PL"/>
        </w:rPr>
        <w:t>p</w:t>
      </w:r>
      <w:r w:rsidR="00724257">
        <w:rPr>
          <w:rFonts w:eastAsia="Times New Roman" w:cs="Times New Roman"/>
          <w:szCs w:val="19"/>
          <w:lang w:val="en-GB" w:eastAsia="pl-PL"/>
        </w:rPr>
        <w:t>.</w:t>
      </w:r>
      <w:r w:rsidRPr="00B11AAE">
        <w:rPr>
          <w:rFonts w:eastAsia="Times New Roman" w:cs="Times New Roman"/>
          <w:szCs w:val="19"/>
          <w:lang w:val="en-GB" w:eastAsia="pl-PL"/>
        </w:rPr>
        <w:t>) and did not change over the year.</w:t>
      </w:r>
    </w:p>
    <w:p w14:paraId="09381A0F" w14:textId="682E1F88" w:rsidR="00B11AAE" w:rsidRPr="00B11AAE" w:rsidRDefault="004D062B" w:rsidP="00B11AAE">
      <w:pPr>
        <w:spacing w:after="0" w:line="288" w:lineRule="auto"/>
        <w:rPr>
          <w:rFonts w:eastAsia="Times New Roman" w:cs="Times New Roman"/>
          <w:szCs w:val="19"/>
          <w:lang w:val="en-GB" w:eastAsia="pl-PL"/>
        </w:rPr>
      </w:pPr>
      <w:r w:rsidRPr="00AE3EC1">
        <w:rPr>
          <w:noProof/>
          <w:lang w:eastAsia="pl-PL"/>
        </w:rPr>
        <mc:AlternateContent>
          <mc:Choice Requires="wps">
            <w:drawing>
              <wp:anchor distT="45720" distB="45720" distL="114300" distR="114300" simplePos="0" relativeHeight="251661824" behindDoc="1" locked="0" layoutInCell="1" allowOverlap="1" wp14:anchorId="417B4CC8" wp14:editId="72963A41">
                <wp:simplePos x="0" y="0"/>
                <wp:positionH relativeFrom="column">
                  <wp:posOffset>5274310</wp:posOffset>
                </wp:positionH>
                <wp:positionV relativeFrom="paragraph">
                  <wp:posOffset>57785</wp:posOffset>
                </wp:positionV>
                <wp:extent cx="1725295" cy="713105"/>
                <wp:effectExtent l="0" t="0" r="0" b="0"/>
                <wp:wrapTight wrapText="bothSides">
                  <wp:wrapPolygon edited="0">
                    <wp:start x="715" y="0"/>
                    <wp:lineTo x="715" y="20773"/>
                    <wp:lineTo x="20749" y="20773"/>
                    <wp:lineTo x="20749" y="0"/>
                    <wp:lineTo x="715" y="0"/>
                  </wp:wrapPolygon>
                </wp:wrapTight>
                <wp:docPr id="35" name="Pole tekstowe 2" descr="To the greatest extent, unemployment affected persons with the lowest level of 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713105"/>
                        </a:xfrm>
                        <a:prstGeom prst="rect">
                          <a:avLst/>
                        </a:prstGeom>
                        <a:noFill/>
                        <a:ln w="9525">
                          <a:noFill/>
                          <a:miter lim="800000"/>
                          <a:headEnd/>
                          <a:tailEnd/>
                        </a:ln>
                      </wps:spPr>
                      <wps:txbx>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B4CC8" id="_x0000_s1036" type="#_x0000_t202" alt="To the greatest extent, unemployment affected persons with the lowest level of education" style="position:absolute;margin-left:415.3pt;margin-top:4.55pt;width:135.85pt;height:56.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" filled="f" stroked="f">
                <v:textbox inset=",0">
                  <w:txbxContent>
                    <w:p w14:paraId="048430EE" w14:textId="77777777" w:rsidR="00B27EAD" w:rsidRPr="004D6E30" w:rsidRDefault="00B27EAD" w:rsidP="004D6E30">
                      <w:pPr>
                        <w:pStyle w:val="tekstzboku"/>
                        <w:spacing w:before="100" w:beforeAutospacing="1"/>
                        <w:rPr>
                          <w:lang w:val="en-GB"/>
                        </w:rPr>
                      </w:pPr>
                      <w:r w:rsidRPr="004D6E30">
                        <w:rPr>
                          <w:lang w:val="en-GB"/>
                        </w:rPr>
                        <w:t>To the greatest extent, unemployment affected persons with the lowest level of education</w:t>
                      </w:r>
                    </w:p>
                    <w:p w14:paraId="571201B2" w14:textId="13B792B7" w:rsidR="00B27EAD" w:rsidRPr="009554A3" w:rsidRDefault="00B27EAD" w:rsidP="004D6E30">
                      <w:pPr>
                        <w:pStyle w:val="tekstzboku"/>
                        <w:spacing w:before="100" w:beforeAutospacing="1"/>
                        <w:rPr>
                          <w:lang w:val="en-GB"/>
                        </w:rPr>
                      </w:pPr>
                    </w:p>
                  </w:txbxContent>
                </v:textbox>
                <w10:wrap type="tight"/>
              </v:shape>
            </w:pict>
          </mc:Fallback>
        </mc:AlternateContent>
      </w:r>
      <w:r w:rsidR="00927F32" w:rsidRPr="00927F32">
        <w:rPr>
          <w:rFonts w:eastAsia="Times New Roman" w:cs="Times New Roman"/>
          <w:szCs w:val="19"/>
          <w:lang w:val="en-GB" w:eastAsia="pl-PL"/>
        </w:rPr>
        <w:t>When analy</w:t>
      </w:r>
      <w:r w:rsidR="00927F32">
        <w:rPr>
          <w:rFonts w:eastAsia="Times New Roman" w:cs="Times New Roman"/>
          <w:szCs w:val="19"/>
          <w:lang w:val="en-GB" w:eastAsia="pl-PL"/>
        </w:rPr>
        <w:t>s</w:t>
      </w:r>
      <w:r w:rsidR="00927F32" w:rsidRPr="00927F32">
        <w:rPr>
          <w:rFonts w:eastAsia="Times New Roman" w:cs="Times New Roman"/>
          <w:szCs w:val="19"/>
          <w:lang w:val="en-GB" w:eastAsia="pl-PL"/>
        </w:rPr>
        <w:t xml:space="preserve">ing the intensity of unemployment </w:t>
      </w:r>
      <w:r w:rsidR="00F502AD">
        <w:rPr>
          <w:rFonts w:eastAsia="Times New Roman" w:cs="Times New Roman"/>
          <w:szCs w:val="19"/>
          <w:lang w:val="en-GB" w:eastAsia="pl-PL"/>
        </w:rPr>
        <w:t>by</w:t>
      </w:r>
      <w:r w:rsidR="00927F32" w:rsidRPr="00927F32">
        <w:rPr>
          <w:rFonts w:eastAsia="Times New Roman" w:cs="Times New Roman"/>
          <w:szCs w:val="19"/>
          <w:lang w:val="en-GB" w:eastAsia="pl-PL"/>
        </w:rPr>
        <w:t xml:space="preserve"> level of education of the unemployed, it should be noted that its value </w:t>
      </w:r>
      <w:r w:rsidR="00F502AD" w:rsidRPr="00F502AD">
        <w:rPr>
          <w:rFonts w:eastAsia="Times New Roman" w:cs="Times New Roman"/>
          <w:szCs w:val="19"/>
          <w:lang w:val="en-GB" w:eastAsia="pl-PL"/>
        </w:rPr>
        <w:t>decreases with the increase in education attained</w:t>
      </w:r>
      <w:r w:rsidR="00927F32" w:rsidRPr="00927F32">
        <w:rPr>
          <w:rFonts w:eastAsia="Times New Roman" w:cs="Times New Roman"/>
          <w:szCs w:val="19"/>
          <w:lang w:val="en-GB" w:eastAsia="pl-PL"/>
        </w:rPr>
        <w:t xml:space="preserve">. </w:t>
      </w:r>
      <w:r w:rsidR="00F502AD" w:rsidRPr="00F502AD">
        <w:rPr>
          <w:rFonts w:eastAsia="Times New Roman" w:cs="Times New Roman"/>
          <w:szCs w:val="19"/>
          <w:lang w:val="en-GB" w:eastAsia="pl-PL"/>
        </w:rPr>
        <w:t>The highest unemployment rate is observed among people with the lowest level of education</w:t>
      </w:r>
      <w:r w:rsidR="00927F32">
        <w:rPr>
          <w:rFonts w:eastAsia="Times New Roman" w:cs="Times New Roman"/>
          <w:szCs w:val="19"/>
          <w:lang w:val="en-GB" w:eastAsia="pl-PL"/>
        </w:rPr>
        <w:t xml:space="preserve">, i.e. </w:t>
      </w:r>
      <w:r w:rsidR="00927F32" w:rsidRPr="00927F32">
        <w:rPr>
          <w:rFonts w:eastAsia="Times New Roman" w:cs="Times New Roman"/>
          <w:szCs w:val="19"/>
          <w:lang w:val="en-GB" w:eastAsia="pl-PL"/>
        </w:rPr>
        <w:t>with lower secondary education or less</w:t>
      </w:r>
      <w:r w:rsidR="00F502AD">
        <w:rPr>
          <w:rFonts w:eastAsia="Times New Roman" w:cs="Times New Roman"/>
          <w:szCs w:val="19"/>
          <w:lang w:val="en-GB" w:eastAsia="pl-PL"/>
        </w:rPr>
        <w:t>.</w:t>
      </w:r>
      <w:r w:rsidR="00927F32" w:rsidRPr="00927F32">
        <w:rPr>
          <w:rFonts w:eastAsia="Times New Roman" w:cs="Times New Roman"/>
          <w:szCs w:val="19"/>
          <w:lang w:val="en-GB" w:eastAsia="pl-PL"/>
        </w:rPr>
        <w:t xml:space="preserve"> </w:t>
      </w:r>
      <w:r w:rsidR="00B11AAE" w:rsidRPr="00B11AAE">
        <w:rPr>
          <w:rFonts w:eastAsia="Times New Roman" w:cs="Times New Roman"/>
          <w:szCs w:val="19"/>
          <w:lang w:val="en-GB" w:eastAsia="pl-PL"/>
        </w:rPr>
        <w:t xml:space="preserve">In the </w:t>
      </w:r>
      <w:r w:rsidR="00B11AAE">
        <w:rPr>
          <w:rFonts w:eastAsia="Times New Roman" w:cs="Times New Roman"/>
          <w:szCs w:val="19"/>
          <w:lang w:val="en-GB" w:eastAsia="pl-PL"/>
        </w:rPr>
        <w:t>fourth</w:t>
      </w:r>
      <w:r w:rsidR="00B11AAE" w:rsidRPr="00B11AAE">
        <w:rPr>
          <w:rFonts w:eastAsia="Times New Roman" w:cs="Times New Roman"/>
          <w:szCs w:val="19"/>
          <w:lang w:val="en-GB" w:eastAsia="pl-PL"/>
        </w:rPr>
        <w:t xml:space="preserve"> quarter of 2023, for this group of pe</w:t>
      </w:r>
      <w:r w:rsidR="00B11AAE">
        <w:rPr>
          <w:rFonts w:eastAsia="Times New Roman" w:cs="Times New Roman"/>
          <w:szCs w:val="19"/>
          <w:lang w:val="en-GB" w:eastAsia="pl-PL"/>
        </w:rPr>
        <w:t>rsons</w:t>
      </w:r>
      <w:r w:rsidR="00B11AAE" w:rsidRPr="00B11AAE">
        <w:rPr>
          <w:rFonts w:eastAsia="Times New Roman" w:cs="Times New Roman"/>
          <w:szCs w:val="19"/>
          <w:lang w:val="en-GB" w:eastAsia="pl-PL"/>
        </w:rPr>
        <w:t>, its value reached 7.7% and it was also the largest increase in the quarter (by 1.7 p</w:t>
      </w:r>
      <w:r w:rsidR="00B11AAE">
        <w:rPr>
          <w:rFonts w:eastAsia="Times New Roman" w:cs="Times New Roman"/>
          <w:szCs w:val="19"/>
          <w:lang w:val="en-GB" w:eastAsia="pl-PL"/>
        </w:rPr>
        <w:t>p</w:t>
      </w:r>
      <w:r w:rsidR="002B35A3">
        <w:rPr>
          <w:rFonts w:eastAsia="Times New Roman" w:cs="Times New Roman"/>
          <w:szCs w:val="19"/>
          <w:lang w:val="en-GB" w:eastAsia="pl-PL"/>
        </w:rPr>
        <w:t>.</w:t>
      </w:r>
      <w:r w:rsidR="00B11AAE" w:rsidRPr="00B11AAE">
        <w:rPr>
          <w:rFonts w:eastAsia="Times New Roman" w:cs="Times New Roman"/>
          <w:szCs w:val="19"/>
          <w:lang w:val="en-GB" w:eastAsia="pl-PL"/>
        </w:rPr>
        <w:t>). Among pe</w:t>
      </w:r>
      <w:r w:rsidR="00B11AAE">
        <w:rPr>
          <w:rFonts w:eastAsia="Times New Roman" w:cs="Times New Roman"/>
          <w:szCs w:val="19"/>
          <w:lang w:val="en-GB" w:eastAsia="pl-PL"/>
        </w:rPr>
        <w:t>rsons</w:t>
      </w:r>
      <w:r w:rsidR="00B11AAE" w:rsidRPr="00B11AAE">
        <w:rPr>
          <w:rFonts w:eastAsia="Times New Roman" w:cs="Times New Roman"/>
          <w:szCs w:val="19"/>
          <w:lang w:val="en-GB" w:eastAsia="pl-PL"/>
        </w:rPr>
        <w:t xml:space="preserve"> with basic vocational or basic sectoral vocational education, the unemployment rate in the analysed period was 4.5%, and the quarterly change was small (an increase of 0.1 p</w:t>
      </w:r>
      <w:r w:rsidR="00B11AAE">
        <w:rPr>
          <w:rFonts w:eastAsia="Times New Roman" w:cs="Times New Roman"/>
          <w:szCs w:val="19"/>
          <w:lang w:val="en-GB" w:eastAsia="pl-PL"/>
        </w:rPr>
        <w:t>p</w:t>
      </w:r>
      <w:r w:rsidR="002B35A3">
        <w:rPr>
          <w:rFonts w:eastAsia="Times New Roman" w:cs="Times New Roman"/>
          <w:szCs w:val="19"/>
          <w:lang w:val="en-GB" w:eastAsia="pl-PL"/>
        </w:rPr>
        <w:t>.</w:t>
      </w:r>
      <w:r w:rsidR="00B11AAE" w:rsidRPr="00B11AAE">
        <w:rPr>
          <w:rFonts w:eastAsia="Times New Roman" w:cs="Times New Roman"/>
          <w:szCs w:val="19"/>
          <w:lang w:val="en-GB" w:eastAsia="pl-PL"/>
        </w:rPr>
        <w:t>). In the group with general secondary education</w:t>
      </w:r>
      <w:r w:rsidR="00B11AAE">
        <w:rPr>
          <w:rFonts w:eastAsia="Times New Roman" w:cs="Times New Roman"/>
          <w:szCs w:val="19"/>
          <w:lang w:val="en-GB" w:eastAsia="pl-PL"/>
        </w:rPr>
        <w:t xml:space="preserve"> and </w:t>
      </w:r>
      <w:bookmarkStart w:id="2" w:name="_Hlk159396609"/>
      <w:r w:rsidR="00B11AAE" w:rsidRPr="00B11AAE">
        <w:rPr>
          <w:rFonts w:eastAsia="Times New Roman" w:cs="Times New Roman"/>
          <w:szCs w:val="19"/>
          <w:lang w:val="en-GB" w:eastAsia="pl-PL"/>
        </w:rPr>
        <w:t>post-secondary and technical secondary or secondary sectoral vocational education</w:t>
      </w:r>
      <w:bookmarkEnd w:id="2"/>
      <w:r w:rsidR="00B11AAE" w:rsidRPr="00B11AAE">
        <w:rPr>
          <w:rFonts w:eastAsia="Times New Roman" w:cs="Times New Roman"/>
          <w:szCs w:val="19"/>
          <w:lang w:val="en-GB" w:eastAsia="pl-PL"/>
        </w:rPr>
        <w:t>, the unemployment rate was similar and amounted to 3.9% and 3.8%, respectively, but during the quarter a greater change (increase by 1.1 p</w:t>
      </w:r>
      <w:r w:rsidR="00B11AAE">
        <w:rPr>
          <w:rFonts w:eastAsia="Times New Roman" w:cs="Times New Roman"/>
          <w:szCs w:val="19"/>
          <w:lang w:val="en-GB" w:eastAsia="pl-PL"/>
        </w:rPr>
        <w:t>p</w:t>
      </w:r>
      <w:r w:rsidR="002B35A3">
        <w:rPr>
          <w:rFonts w:eastAsia="Times New Roman" w:cs="Times New Roman"/>
          <w:szCs w:val="19"/>
          <w:lang w:val="en-GB" w:eastAsia="pl-PL"/>
        </w:rPr>
        <w:t>.</w:t>
      </w:r>
      <w:r w:rsidR="00B11AAE" w:rsidRPr="00B11AAE">
        <w:rPr>
          <w:rFonts w:eastAsia="Times New Roman" w:cs="Times New Roman"/>
          <w:szCs w:val="19"/>
          <w:lang w:val="en-GB" w:eastAsia="pl-PL"/>
        </w:rPr>
        <w:t>) was recorded among pe</w:t>
      </w:r>
      <w:r w:rsidR="00B11AAE">
        <w:rPr>
          <w:rFonts w:eastAsia="Times New Roman" w:cs="Times New Roman"/>
          <w:szCs w:val="19"/>
          <w:lang w:val="en-GB" w:eastAsia="pl-PL"/>
        </w:rPr>
        <w:t>rsons</w:t>
      </w:r>
      <w:r w:rsidR="00B11AAE" w:rsidRPr="00B11AAE">
        <w:rPr>
          <w:rFonts w:eastAsia="Times New Roman" w:cs="Times New Roman"/>
          <w:szCs w:val="19"/>
          <w:lang w:val="en-GB" w:eastAsia="pl-PL"/>
        </w:rPr>
        <w:t xml:space="preserve"> with </w:t>
      </w:r>
      <w:r w:rsidR="00CE5B58" w:rsidRPr="00CE5B58">
        <w:rPr>
          <w:rFonts w:eastAsia="Times New Roman" w:cs="Times New Roman"/>
          <w:szCs w:val="19"/>
          <w:lang w:val="en-GB" w:eastAsia="pl-PL"/>
        </w:rPr>
        <w:t xml:space="preserve">post-secondary and technical secondary or secondary sectoral vocational education </w:t>
      </w:r>
      <w:r w:rsidR="00B11AAE" w:rsidRPr="00B11AAE">
        <w:rPr>
          <w:rFonts w:eastAsia="Times New Roman" w:cs="Times New Roman"/>
          <w:szCs w:val="19"/>
          <w:lang w:val="en-GB" w:eastAsia="pl-PL"/>
        </w:rPr>
        <w:t>(in the group of pe</w:t>
      </w:r>
      <w:r w:rsidR="00B11AAE">
        <w:rPr>
          <w:rFonts w:eastAsia="Times New Roman" w:cs="Times New Roman"/>
          <w:szCs w:val="19"/>
          <w:lang w:val="en-GB" w:eastAsia="pl-PL"/>
        </w:rPr>
        <w:t>rsons</w:t>
      </w:r>
      <w:r w:rsidR="00B11AAE" w:rsidRPr="00B11AAE">
        <w:rPr>
          <w:rFonts w:eastAsia="Times New Roman" w:cs="Times New Roman"/>
          <w:szCs w:val="19"/>
          <w:lang w:val="en-GB" w:eastAsia="pl-PL"/>
        </w:rPr>
        <w:t xml:space="preserve"> with general education, the rate decreased by 0.2 p</w:t>
      </w:r>
      <w:r w:rsidR="00B11AAE">
        <w:rPr>
          <w:rFonts w:eastAsia="Times New Roman" w:cs="Times New Roman"/>
          <w:szCs w:val="19"/>
          <w:lang w:val="en-GB" w:eastAsia="pl-PL"/>
        </w:rPr>
        <w:t>p</w:t>
      </w:r>
      <w:r w:rsidR="002B35A3">
        <w:rPr>
          <w:rFonts w:eastAsia="Times New Roman" w:cs="Times New Roman"/>
          <w:szCs w:val="19"/>
          <w:lang w:val="en-GB" w:eastAsia="pl-PL"/>
        </w:rPr>
        <w:t>.</w:t>
      </w:r>
      <w:r w:rsidR="00B11AAE" w:rsidRPr="00B11AAE">
        <w:rPr>
          <w:rFonts w:eastAsia="Times New Roman" w:cs="Times New Roman"/>
          <w:szCs w:val="19"/>
          <w:lang w:val="en-GB" w:eastAsia="pl-PL"/>
        </w:rPr>
        <w:t>).</w:t>
      </w:r>
    </w:p>
    <w:p w14:paraId="22149D75" w14:textId="13917A94" w:rsidR="00B11AAE" w:rsidRDefault="00B11AAE" w:rsidP="00F53A86">
      <w:pPr>
        <w:spacing w:before="0" w:line="288" w:lineRule="auto"/>
        <w:rPr>
          <w:rFonts w:eastAsia="Times New Roman" w:cs="Times New Roman"/>
          <w:szCs w:val="19"/>
          <w:lang w:val="en-GB" w:eastAsia="pl-PL"/>
        </w:rPr>
      </w:pPr>
      <w:r w:rsidRPr="00B11AAE">
        <w:rPr>
          <w:rFonts w:eastAsia="Times New Roman" w:cs="Times New Roman"/>
          <w:szCs w:val="19"/>
          <w:lang w:val="en-GB" w:eastAsia="pl-PL"/>
        </w:rPr>
        <w:t>Among pe</w:t>
      </w:r>
      <w:r>
        <w:rPr>
          <w:rFonts w:eastAsia="Times New Roman" w:cs="Times New Roman"/>
          <w:szCs w:val="19"/>
          <w:lang w:val="en-GB" w:eastAsia="pl-PL"/>
        </w:rPr>
        <w:t>rsons</w:t>
      </w:r>
      <w:r w:rsidRPr="00B11AAE">
        <w:rPr>
          <w:rFonts w:eastAsia="Times New Roman" w:cs="Times New Roman"/>
          <w:szCs w:val="19"/>
          <w:lang w:val="en-GB" w:eastAsia="pl-PL"/>
        </w:rPr>
        <w:t xml:space="preserve"> with </w:t>
      </w:r>
      <w:r>
        <w:rPr>
          <w:rFonts w:eastAsia="Times New Roman" w:cs="Times New Roman"/>
          <w:szCs w:val="19"/>
          <w:lang w:val="en-GB" w:eastAsia="pl-PL"/>
        </w:rPr>
        <w:t>tertiary</w:t>
      </w:r>
      <w:r w:rsidRPr="00B11AAE">
        <w:rPr>
          <w:rFonts w:eastAsia="Times New Roman" w:cs="Times New Roman"/>
          <w:szCs w:val="19"/>
          <w:lang w:val="en-GB" w:eastAsia="pl-PL"/>
        </w:rPr>
        <w:t xml:space="preserve"> education, the unemployment rate in the </w:t>
      </w:r>
      <w:r>
        <w:rPr>
          <w:rFonts w:eastAsia="Times New Roman" w:cs="Times New Roman"/>
          <w:szCs w:val="19"/>
          <w:lang w:val="en-GB" w:eastAsia="pl-PL"/>
        </w:rPr>
        <w:t>fourth</w:t>
      </w:r>
      <w:r w:rsidRPr="00B11AAE">
        <w:rPr>
          <w:rFonts w:eastAsia="Times New Roman" w:cs="Times New Roman"/>
          <w:szCs w:val="19"/>
          <w:lang w:val="en-GB" w:eastAsia="pl-PL"/>
        </w:rPr>
        <w:t xml:space="preserve"> quarter of 2023 was the lowest and amounted to 1.3%, and remained unchanged in relation to both the </w:t>
      </w:r>
      <w:r>
        <w:rPr>
          <w:rFonts w:eastAsia="Times New Roman" w:cs="Times New Roman"/>
          <w:szCs w:val="19"/>
          <w:lang w:val="en-GB" w:eastAsia="pl-PL"/>
        </w:rPr>
        <w:t>third</w:t>
      </w:r>
      <w:r w:rsidRPr="00B11AAE">
        <w:rPr>
          <w:rFonts w:eastAsia="Times New Roman" w:cs="Times New Roman"/>
          <w:szCs w:val="19"/>
          <w:lang w:val="en-GB" w:eastAsia="pl-PL"/>
        </w:rPr>
        <w:t xml:space="preserve"> quarter of 2023 and the </w:t>
      </w:r>
      <w:r>
        <w:rPr>
          <w:rFonts w:eastAsia="Times New Roman" w:cs="Times New Roman"/>
          <w:szCs w:val="19"/>
          <w:lang w:val="en-GB" w:eastAsia="pl-PL"/>
        </w:rPr>
        <w:t>fourth</w:t>
      </w:r>
      <w:r w:rsidRPr="00B11AAE">
        <w:rPr>
          <w:rFonts w:eastAsia="Times New Roman" w:cs="Times New Roman"/>
          <w:szCs w:val="19"/>
          <w:lang w:val="en-GB" w:eastAsia="pl-PL"/>
        </w:rPr>
        <w:t xml:space="preserve"> quarter of 2022. In other groups </w:t>
      </w:r>
      <w:r w:rsidR="00F53A86">
        <w:rPr>
          <w:rFonts w:eastAsia="Times New Roman" w:cs="Times New Roman"/>
          <w:szCs w:val="19"/>
          <w:lang w:val="en-GB" w:eastAsia="pl-PL"/>
        </w:rPr>
        <w:t>regarding</w:t>
      </w:r>
      <w:r w:rsidRPr="00B11AAE">
        <w:rPr>
          <w:rFonts w:eastAsia="Times New Roman" w:cs="Times New Roman"/>
          <w:szCs w:val="19"/>
          <w:lang w:val="en-GB" w:eastAsia="pl-PL"/>
        </w:rPr>
        <w:t xml:space="preserve"> to the level of education, the unemployment rate increased during the year (from 0.1 p</w:t>
      </w:r>
      <w:r w:rsidR="00F53A86">
        <w:rPr>
          <w:rFonts w:eastAsia="Times New Roman" w:cs="Times New Roman"/>
          <w:szCs w:val="19"/>
          <w:lang w:val="en-GB" w:eastAsia="pl-PL"/>
        </w:rPr>
        <w:t>p</w:t>
      </w:r>
      <w:r w:rsidR="009D2EBC">
        <w:rPr>
          <w:rFonts w:eastAsia="Times New Roman" w:cs="Times New Roman"/>
          <w:szCs w:val="19"/>
          <w:lang w:val="en-GB" w:eastAsia="pl-PL"/>
        </w:rPr>
        <w:t>.</w:t>
      </w:r>
      <w:r w:rsidRPr="00B11AAE">
        <w:rPr>
          <w:rFonts w:eastAsia="Times New Roman" w:cs="Times New Roman"/>
          <w:szCs w:val="19"/>
          <w:lang w:val="en-GB" w:eastAsia="pl-PL"/>
        </w:rPr>
        <w:t xml:space="preserve"> for pe</w:t>
      </w:r>
      <w:r w:rsidR="00F53A86">
        <w:rPr>
          <w:rFonts w:eastAsia="Times New Roman" w:cs="Times New Roman"/>
          <w:szCs w:val="19"/>
          <w:lang w:val="en-GB" w:eastAsia="pl-PL"/>
        </w:rPr>
        <w:t>rsons</w:t>
      </w:r>
      <w:r w:rsidRPr="00B11AAE">
        <w:rPr>
          <w:rFonts w:eastAsia="Times New Roman" w:cs="Times New Roman"/>
          <w:szCs w:val="19"/>
          <w:lang w:val="en-GB" w:eastAsia="pl-PL"/>
        </w:rPr>
        <w:t xml:space="preserve"> with general secondary education to 0.7 p</w:t>
      </w:r>
      <w:r w:rsidR="00F53A86">
        <w:rPr>
          <w:rFonts w:eastAsia="Times New Roman" w:cs="Times New Roman"/>
          <w:szCs w:val="19"/>
          <w:lang w:val="en-GB" w:eastAsia="pl-PL"/>
        </w:rPr>
        <w:t>p</w:t>
      </w:r>
      <w:r w:rsidR="009D2EBC">
        <w:rPr>
          <w:rFonts w:eastAsia="Times New Roman" w:cs="Times New Roman"/>
          <w:szCs w:val="19"/>
          <w:lang w:val="en-GB" w:eastAsia="pl-PL"/>
        </w:rPr>
        <w:t>.</w:t>
      </w:r>
      <w:r w:rsidRPr="00B11AAE">
        <w:rPr>
          <w:rFonts w:eastAsia="Times New Roman" w:cs="Times New Roman"/>
          <w:szCs w:val="19"/>
          <w:lang w:val="en-GB" w:eastAsia="pl-PL"/>
        </w:rPr>
        <w:t xml:space="preserve"> for pe</w:t>
      </w:r>
      <w:r w:rsidR="00F53A86">
        <w:rPr>
          <w:rFonts w:eastAsia="Times New Roman" w:cs="Times New Roman"/>
          <w:szCs w:val="19"/>
          <w:lang w:val="en-GB" w:eastAsia="pl-PL"/>
        </w:rPr>
        <w:t>rsons</w:t>
      </w:r>
      <w:r w:rsidRPr="00B11AAE">
        <w:rPr>
          <w:rFonts w:eastAsia="Times New Roman" w:cs="Times New Roman"/>
          <w:szCs w:val="19"/>
          <w:lang w:val="en-GB" w:eastAsia="pl-PL"/>
        </w:rPr>
        <w:t xml:space="preserve"> with </w:t>
      </w:r>
      <w:r w:rsidR="00F53A86" w:rsidRPr="00F53A86">
        <w:rPr>
          <w:rFonts w:eastAsia="Times New Roman" w:cs="Times New Roman"/>
          <w:szCs w:val="19"/>
          <w:lang w:val="en-GB" w:eastAsia="pl-PL"/>
        </w:rPr>
        <w:t>basic vocational or basic sectoral vocational education</w:t>
      </w:r>
      <w:r w:rsidRPr="00B11AAE">
        <w:rPr>
          <w:rFonts w:eastAsia="Times New Roman" w:cs="Times New Roman"/>
          <w:szCs w:val="19"/>
          <w:lang w:val="en-GB" w:eastAsia="pl-PL"/>
        </w:rPr>
        <w:t>), the exception was the group of unemployed p</w:t>
      </w:r>
      <w:r w:rsidR="00F53A86">
        <w:rPr>
          <w:rFonts w:eastAsia="Times New Roman" w:cs="Times New Roman"/>
          <w:szCs w:val="19"/>
          <w:lang w:val="en-GB" w:eastAsia="pl-PL"/>
        </w:rPr>
        <w:t>ersons</w:t>
      </w:r>
      <w:r w:rsidRPr="00B11AAE">
        <w:rPr>
          <w:rFonts w:eastAsia="Times New Roman" w:cs="Times New Roman"/>
          <w:szCs w:val="19"/>
          <w:lang w:val="en-GB" w:eastAsia="pl-PL"/>
        </w:rPr>
        <w:t xml:space="preserve"> with lower secondary education or less, for which the unemployment rate decreased during the year (by 0.3 p</w:t>
      </w:r>
      <w:r w:rsidR="00F53A86">
        <w:rPr>
          <w:rFonts w:eastAsia="Times New Roman" w:cs="Times New Roman"/>
          <w:szCs w:val="19"/>
          <w:lang w:val="en-GB" w:eastAsia="pl-PL"/>
        </w:rPr>
        <w:t>p</w:t>
      </w:r>
      <w:r w:rsidR="009D2EBC">
        <w:rPr>
          <w:rFonts w:eastAsia="Times New Roman" w:cs="Times New Roman"/>
          <w:szCs w:val="19"/>
          <w:lang w:val="en-GB" w:eastAsia="pl-PL"/>
        </w:rPr>
        <w:t>.</w:t>
      </w:r>
      <w:r w:rsidRPr="00B11AAE">
        <w:rPr>
          <w:rFonts w:eastAsia="Times New Roman" w:cs="Times New Roman"/>
          <w:szCs w:val="19"/>
          <w:lang w:val="en-GB" w:eastAsia="pl-PL"/>
        </w:rPr>
        <w:t>).</w:t>
      </w:r>
    </w:p>
    <w:p w14:paraId="36BF3860" w14:textId="55FCD72F" w:rsidR="00CE5B58" w:rsidRDefault="00CE5B58" w:rsidP="00A1391D">
      <w:pPr>
        <w:spacing w:line="288" w:lineRule="auto"/>
        <w:rPr>
          <w:rFonts w:eastAsia="Times New Roman" w:cs="Times New Roman"/>
          <w:szCs w:val="19"/>
          <w:lang w:val="en-GB" w:eastAsia="pl-PL"/>
        </w:rPr>
      </w:pPr>
      <w:r w:rsidRPr="00CE5B58">
        <w:rPr>
          <w:rFonts w:eastAsia="Times New Roman" w:cs="Times New Roman"/>
          <w:szCs w:val="19"/>
          <w:lang w:val="en-GB" w:eastAsia="pl-PL"/>
        </w:rPr>
        <w:t>Each unemployed person was classified into one of four categories. The largest population of the unemployed were those who lost their job</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i.e. people who left their last job not on their own initiative in the last 3 months (41.1%, i.e. 225</w:t>
      </w:r>
      <w:r>
        <w:rPr>
          <w:rFonts w:eastAsia="Times New Roman" w:cs="Times New Roman"/>
          <w:szCs w:val="19"/>
          <w:lang w:val="en-GB" w:eastAsia="pl-PL"/>
        </w:rPr>
        <w:t xml:space="preserve"> thousand</w:t>
      </w:r>
      <w:r w:rsidRPr="00CE5B58">
        <w:rPr>
          <w:rFonts w:eastAsia="Times New Roman" w:cs="Times New Roman"/>
          <w:szCs w:val="19"/>
          <w:lang w:val="en-GB" w:eastAsia="pl-PL"/>
        </w:rPr>
        <w:t>). The share of the unemployed intending to return to work after a break (lasting longer than 3 months) was 27.3%</w:t>
      </w:r>
      <w:r w:rsidR="001B4257">
        <w:rPr>
          <w:rFonts w:eastAsia="Times New Roman" w:cs="Times New Roman"/>
          <w:szCs w:val="19"/>
          <w:lang w:val="en-GB" w:eastAsia="pl-PL"/>
        </w:rPr>
        <w:t xml:space="preserve">, i.e. </w:t>
      </w:r>
      <w:r w:rsidRPr="00CE5B58">
        <w:rPr>
          <w:rFonts w:eastAsia="Times New Roman" w:cs="Times New Roman"/>
          <w:szCs w:val="19"/>
          <w:lang w:val="en-GB" w:eastAsia="pl-PL"/>
        </w:rPr>
        <w:t xml:space="preserve">149 thousand, the share of the unemployed who were looking for their first job </w:t>
      </w:r>
      <w:r w:rsidR="001B4257">
        <w:rPr>
          <w:rFonts w:eastAsia="Times New Roman" w:cs="Times New Roman"/>
          <w:szCs w:val="19"/>
          <w:lang w:val="en-GB" w:eastAsia="pl-PL"/>
        </w:rPr>
        <w:t xml:space="preserve">– </w:t>
      </w:r>
      <w:r w:rsidRPr="00CE5B58">
        <w:rPr>
          <w:rFonts w:eastAsia="Times New Roman" w:cs="Times New Roman"/>
          <w:szCs w:val="19"/>
          <w:lang w:val="en-GB" w:eastAsia="pl-PL"/>
        </w:rPr>
        <w:t>17.9%</w:t>
      </w:r>
      <w:r w:rsidR="001B4257">
        <w:rPr>
          <w:rFonts w:eastAsia="Times New Roman" w:cs="Times New Roman"/>
          <w:szCs w:val="19"/>
          <w:lang w:val="en-GB" w:eastAsia="pl-PL"/>
        </w:rPr>
        <w:t xml:space="preserve">, i.e. </w:t>
      </w:r>
      <w:r w:rsidRPr="00CE5B58">
        <w:rPr>
          <w:rFonts w:eastAsia="Times New Roman" w:cs="Times New Roman"/>
          <w:szCs w:val="19"/>
          <w:lang w:val="en-GB" w:eastAsia="pl-PL"/>
        </w:rPr>
        <w:t>98 thousand and the share of the unemployed who resigned from work on their own initiative – 13.7%</w:t>
      </w:r>
      <w:r w:rsidR="001B4257">
        <w:rPr>
          <w:rFonts w:eastAsia="Times New Roman" w:cs="Times New Roman"/>
          <w:szCs w:val="19"/>
          <w:lang w:val="en-GB" w:eastAsia="pl-PL"/>
        </w:rPr>
        <w:t xml:space="preserve">, i.e. </w:t>
      </w:r>
      <w:r w:rsidRPr="00CE5B58">
        <w:rPr>
          <w:rFonts w:eastAsia="Times New Roman" w:cs="Times New Roman"/>
          <w:szCs w:val="19"/>
          <w:lang w:val="en-GB" w:eastAsia="pl-PL"/>
        </w:rPr>
        <w:t>75 thousand.</w:t>
      </w:r>
    </w:p>
    <w:p w14:paraId="1B03F51D" w14:textId="411CAE47" w:rsidR="0067758D" w:rsidRDefault="005B2D41" w:rsidP="00641C87">
      <w:pPr>
        <w:spacing w:before="240" w:line="259" w:lineRule="auto"/>
        <w:ind w:left="851" w:hanging="851"/>
        <w:rPr>
          <w:b/>
          <w:shd w:val="clear" w:color="auto" w:fill="FFFFFF"/>
          <w:lang w:val="en-GB"/>
        </w:rPr>
      </w:pPr>
      <w:r w:rsidRPr="0083670E">
        <w:rPr>
          <w:rFonts w:eastAsia="Times New Roman" w:cs="Times New Roman"/>
          <w:noProof/>
          <w:szCs w:val="19"/>
          <w:lang w:eastAsia="pl-PL"/>
        </w:rPr>
        <w:lastRenderedPageBreak/>
        <mc:AlternateContent>
          <mc:Choice Requires="wps">
            <w:drawing>
              <wp:anchor distT="45720" distB="45720" distL="114300" distR="114300" simplePos="0" relativeHeight="251658752" behindDoc="1" locked="0" layoutInCell="1" allowOverlap="1" wp14:anchorId="1D47A092" wp14:editId="600D7821">
                <wp:simplePos x="0" y="0"/>
                <wp:positionH relativeFrom="column">
                  <wp:posOffset>5323840</wp:posOffset>
                </wp:positionH>
                <wp:positionV relativeFrom="paragraph">
                  <wp:posOffset>2145665</wp:posOffset>
                </wp:positionV>
                <wp:extent cx="1609090" cy="685800"/>
                <wp:effectExtent l="0" t="0" r="0" b="0"/>
                <wp:wrapTight wrapText="bothSides">
                  <wp:wrapPolygon edited="0">
                    <wp:start x="767" y="0"/>
                    <wp:lineTo x="767" y="21000"/>
                    <wp:lineTo x="20713" y="21000"/>
                    <wp:lineTo x="20713" y="0"/>
                    <wp:lineTo x="767" y="0"/>
                  </wp:wrapPolygon>
                </wp:wrapTight>
                <wp:docPr id="25" name="Pole tekstowe 2" descr="The average duration of job search by unemployed persons was 8.5 month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85800"/>
                        </a:xfrm>
                        <a:prstGeom prst="rect">
                          <a:avLst/>
                        </a:prstGeom>
                        <a:noFill/>
                        <a:ln w="9525">
                          <a:noFill/>
                          <a:miter lim="800000"/>
                          <a:headEnd/>
                          <a:tailEnd/>
                        </a:ln>
                      </wps:spPr>
                      <wps:txbx>
                        <w:txbxContent>
                          <w:p w14:paraId="131E4D95" w14:textId="63EB1AAE" w:rsidR="00B27EAD" w:rsidRPr="0004535A" w:rsidRDefault="00B27EAD" w:rsidP="00125DFA">
                            <w:pPr>
                              <w:pStyle w:val="tekstzboku"/>
                              <w:rPr>
                                <w:lang w:val="en-GB"/>
                              </w:rPr>
                            </w:pPr>
                            <w:r w:rsidRPr="009554A3">
                              <w:rPr>
                                <w:lang w:val="en-GB"/>
                              </w:rPr>
                              <w:t xml:space="preserve">The average duration of job search by unemployed persons </w:t>
                            </w:r>
                            <w:r w:rsidRPr="004870F0">
                              <w:rPr>
                                <w:lang w:val="en-GB"/>
                              </w:rPr>
                              <w:t xml:space="preserve">was </w:t>
                            </w:r>
                            <w:r w:rsidR="00B844FF">
                              <w:rPr>
                                <w:lang w:val="en-GB"/>
                              </w:rPr>
                              <w:t>8.5</w:t>
                            </w:r>
                            <w:r w:rsidRPr="004870F0">
                              <w:rPr>
                                <w:lang w:val="en-GB"/>
                              </w:rPr>
                              <w:t xml:space="preserve"> months</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7A092" id="_x0000_s1037" type="#_x0000_t202" alt="The average duration of job search by unemployed persons was 8.5 months" style="position:absolute;left:0;text-align:left;margin-left:419.2pt;margin-top:168.95pt;width:126.7pt;height:5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" filled="f" stroked="f">
                <v:textbox inset=",0">
                  <w:txbxContent>
                    <w:p w14:paraId="131E4D95" w14:textId="63EB1AAE" w:rsidR="00B27EAD" w:rsidRPr="0004535A" w:rsidRDefault="00B27EAD" w:rsidP="00125DFA">
                      <w:pPr>
                        <w:pStyle w:val="tekstzboku"/>
                        <w:rPr>
                          <w:lang w:val="en-GB"/>
                        </w:rPr>
                      </w:pPr>
                      <w:r w:rsidRPr="009554A3">
                        <w:rPr>
                          <w:lang w:val="en-GB"/>
                        </w:rPr>
                        <w:t xml:space="preserve">The average duration of job search by unemployed persons </w:t>
                      </w:r>
                      <w:r w:rsidRPr="004870F0">
                        <w:rPr>
                          <w:lang w:val="en-GB"/>
                        </w:rPr>
                        <w:t xml:space="preserve">was </w:t>
                      </w:r>
                      <w:r w:rsidR="00B844FF">
                        <w:rPr>
                          <w:lang w:val="en-GB"/>
                        </w:rPr>
                        <w:t>8.5</w:t>
                      </w:r>
                      <w:r w:rsidRPr="004870F0">
                        <w:rPr>
                          <w:lang w:val="en-GB"/>
                        </w:rPr>
                        <w:t xml:space="preserve"> months</w:t>
                      </w:r>
                    </w:p>
                  </w:txbxContent>
                </v:textbox>
                <w10:wrap type="tight"/>
              </v:shape>
            </w:pict>
          </mc:Fallback>
        </mc:AlternateContent>
      </w:r>
      <w:r w:rsidR="00007FAF">
        <w:rPr>
          <w:rFonts w:eastAsia="Times New Roman" w:cs="Times New Roman"/>
          <w:noProof/>
          <w:szCs w:val="19"/>
          <w:lang w:val="en-GB" w:eastAsia="pl-PL"/>
        </w:rPr>
        <w:drawing>
          <wp:anchor distT="0" distB="0" distL="114300" distR="114300" simplePos="0" relativeHeight="251685376" behindDoc="0" locked="0" layoutInCell="1" allowOverlap="1" wp14:anchorId="486B9B49" wp14:editId="4725540D">
            <wp:simplePos x="0" y="0"/>
            <wp:positionH relativeFrom="margin">
              <wp:align>center</wp:align>
            </wp:positionH>
            <wp:positionV relativeFrom="paragraph">
              <wp:posOffset>406400</wp:posOffset>
            </wp:positionV>
            <wp:extent cx="4519295" cy="1742440"/>
            <wp:effectExtent l="0" t="0" r="0" b="0"/>
            <wp:wrapSquare wrapText="bothSides"/>
            <wp:docPr id="33" name="Obraz 33" descr="The chart presents the structure of unemployed persons by the source of unemployment in the fourth quarter of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9295" cy="1742440"/>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shd w:val="clear" w:color="auto" w:fill="FFFFFF"/>
          <w:lang w:val="en-GB"/>
        </w:rPr>
        <w:t>Chart</w:t>
      </w:r>
      <w:r w:rsidR="00D62410" w:rsidRPr="0053285E">
        <w:rPr>
          <w:b/>
          <w:shd w:val="clear" w:color="auto" w:fill="FFFFFF"/>
          <w:lang w:val="en-GB"/>
        </w:rPr>
        <w:t xml:space="preserve"> </w:t>
      </w:r>
      <w:r w:rsidR="00CE2E7B">
        <w:rPr>
          <w:b/>
          <w:shd w:val="clear" w:color="auto" w:fill="FFFFFF"/>
          <w:lang w:val="en-GB"/>
        </w:rPr>
        <w:t>6</w:t>
      </w:r>
      <w:r w:rsidR="00D62410" w:rsidRPr="0053285E">
        <w:rPr>
          <w:b/>
          <w:shd w:val="clear" w:color="auto" w:fill="FFFFFF"/>
          <w:lang w:val="en-GB"/>
        </w:rPr>
        <w:t>.</w:t>
      </w:r>
      <w:r w:rsidR="00D62410" w:rsidRPr="0053285E">
        <w:rPr>
          <w:b/>
          <w:shd w:val="clear" w:color="auto" w:fill="FFFFFF"/>
          <w:lang w:val="en-GB"/>
        </w:rPr>
        <w:tab/>
      </w:r>
      <w:r w:rsidR="00D46BC5" w:rsidRPr="0053285E">
        <w:rPr>
          <w:b/>
          <w:shd w:val="clear" w:color="auto" w:fill="FFFFFF"/>
          <w:lang w:val="en-GB"/>
        </w:rPr>
        <w:t xml:space="preserve">Structure of unemployed </w:t>
      </w:r>
      <w:r w:rsidR="007D57D1">
        <w:rPr>
          <w:b/>
          <w:shd w:val="clear" w:color="auto" w:fill="FFFFFF"/>
          <w:lang w:val="en-GB"/>
        </w:rPr>
        <w:t xml:space="preserve">persons </w:t>
      </w:r>
      <w:r w:rsidR="00D46BC5" w:rsidRPr="0053285E">
        <w:rPr>
          <w:b/>
          <w:shd w:val="clear" w:color="auto" w:fill="FFFFFF"/>
          <w:lang w:val="en-GB"/>
        </w:rPr>
        <w:t xml:space="preserve">by the source of unemployment in the </w:t>
      </w:r>
      <w:r w:rsidR="009B012F">
        <w:rPr>
          <w:b/>
          <w:shd w:val="clear" w:color="auto" w:fill="FFFFFF"/>
          <w:lang w:val="en-GB"/>
        </w:rPr>
        <w:t>fourth</w:t>
      </w:r>
      <w:r w:rsidR="00600869">
        <w:rPr>
          <w:b/>
          <w:shd w:val="clear" w:color="auto" w:fill="FFFFFF"/>
          <w:lang w:val="en-GB"/>
        </w:rPr>
        <w:t xml:space="preserve"> </w:t>
      </w:r>
      <w:r w:rsidR="00D46BC5" w:rsidRPr="0053285E">
        <w:rPr>
          <w:b/>
          <w:shd w:val="clear" w:color="auto" w:fill="FFFFFF"/>
          <w:lang w:val="en-GB"/>
        </w:rPr>
        <w:t>quarter of 202</w:t>
      </w:r>
      <w:r w:rsidR="00404264">
        <w:rPr>
          <w:b/>
          <w:shd w:val="clear" w:color="auto" w:fill="FFFFFF"/>
          <w:lang w:val="en-GB"/>
        </w:rPr>
        <w:t>3</w:t>
      </w:r>
      <w:r w:rsidR="00D46BC5" w:rsidRPr="0053285E">
        <w:rPr>
          <w:b/>
          <w:shd w:val="clear" w:color="auto" w:fill="FFFFFF"/>
          <w:lang w:val="en-GB"/>
        </w:rPr>
        <w:t xml:space="preserve"> (in %) </w:t>
      </w:r>
      <w:bookmarkEnd w:id="1"/>
    </w:p>
    <w:p w14:paraId="76CE420B" w14:textId="19BB4A43" w:rsidR="004870F0" w:rsidRDefault="00A1391D" w:rsidP="00647A2F">
      <w:pPr>
        <w:spacing w:before="240" w:after="240" w:line="288" w:lineRule="auto"/>
        <w:rPr>
          <w:rFonts w:eastAsia="Times New Roman" w:cs="Times New Roman"/>
          <w:noProof/>
          <w:szCs w:val="19"/>
          <w:lang w:val="en-GB" w:eastAsia="pl-PL"/>
        </w:rPr>
      </w:pPr>
      <w:r w:rsidRPr="0083670E">
        <w:rPr>
          <w:rFonts w:eastAsia="Times New Roman" w:cs="Times New Roman"/>
          <w:noProof/>
          <w:szCs w:val="19"/>
          <w:lang w:val="en-GB" w:eastAsia="pl-PL"/>
        </w:rPr>
        <w:t xml:space="preserve">In the </w:t>
      </w:r>
      <w:r w:rsidR="009B012F">
        <w:rPr>
          <w:rFonts w:eastAsia="Times New Roman" w:cs="Times New Roman"/>
          <w:noProof/>
          <w:szCs w:val="19"/>
          <w:lang w:val="en-GB" w:eastAsia="pl-PL"/>
        </w:rPr>
        <w:t>fourth</w:t>
      </w:r>
      <w:r w:rsidR="000B1CAF">
        <w:rPr>
          <w:rFonts w:eastAsia="Times New Roman" w:cs="Times New Roman"/>
          <w:noProof/>
          <w:szCs w:val="19"/>
          <w:lang w:val="en-GB" w:eastAsia="pl-PL"/>
        </w:rPr>
        <w:t xml:space="preserve"> </w:t>
      </w:r>
      <w:r w:rsidRPr="0083670E">
        <w:rPr>
          <w:rFonts w:eastAsia="Times New Roman" w:cs="Times New Roman"/>
          <w:noProof/>
          <w:szCs w:val="19"/>
          <w:lang w:val="en-GB" w:eastAsia="pl-PL"/>
        </w:rPr>
        <w:t xml:space="preserve">quarter of 2023, </w:t>
      </w:r>
      <w:r w:rsidR="00647A2F" w:rsidRPr="00647A2F">
        <w:rPr>
          <w:rFonts w:eastAsia="Times New Roman" w:cs="Times New Roman"/>
          <w:noProof/>
          <w:szCs w:val="19"/>
          <w:lang w:val="en-GB" w:eastAsia="pl-PL"/>
        </w:rPr>
        <w:t>unemployed p</w:t>
      </w:r>
      <w:r w:rsidR="00DE1097">
        <w:rPr>
          <w:rFonts w:eastAsia="Times New Roman" w:cs="Times New Roman"/>
          <w:noProof/>
          <w:szCs w:val="19"/>
          <w:lang w:val="en-GB" w:eastAsia="pl-PL"/>
        </w:rPr>
        <w:t>ersons</w:t>
      </w:r>
      <w:r w:rsidR="00647A2F" w:rsidRPr="00647A2F">
        <w:rPr>
          <w:rFonts w:eastAsia="Times New Roman" w:cs="Times New Roman"/>
          <w:noProof/>
          <w:szCs w:val="19"/>
          <w:lang w:val="en-GB" w:eastAsia="pl-PL"/>
        </w:rPr>
        <w:t xml:space="preserve"> had been looking for a job </w:t>
      </w:r>
      <w:r w:rsidR="009B012F">
        <w:rPr>
          <w:rFonts w:eastAsia="Times New Roman" w:cs="Times New Roman"/>
          <w:noProof/>
          <w:szCs w:val="19"/>
          <w:lang w:val="en-GB" w:eastAsia="pl-PL"/>
        </w:rPr>
        <w:t>8.5</w:t>
      </w:r>
      <w:r w:rsidR="00647A2F" w:rsidRPr="00647A2F">
        <w:rPr>
          <w:rFonts w:eastAsia="Times New Roman" w:cs="Times New Roman"/>
          <w:noProof/>
          <w:szCs w:val="19"/>
          <w:lang w:val="en-GB" w:eastAsia="pl-PL"/>
        </w:rPr>
        <w:t xml:space="preserve"> months on average</w:t>
      </w:r>
      <w:r w:rsidR="00647A2F">
        <w:rPr>
          <w:rStyle w:val="Odwoanieprzypisudolnego"/>
          <w:rFonts w:eastAsia="Times New Roman" w:cs="Times New Roman"/>
          <w:noProof/>
          <w:szCs w:val="19"/>
          <w:lang w:val="en-GB" w:eastAsia="pl-PL"/>
        </w:rPr>
        <w:footnoteReference w:id="8"/>
      </w:r>
      <w:r w:rsidR="00647A2F" w:rsidRPr="00A1391D">
        <w:rPr>
          <w:rFonts w:eastAsia="Times New Roman" w:cs="Times New Roman"/>
          <w:noProof/>
          <w:szCs w:val="19"/>
          <w:lang w:val="en-GB" w:eastAsia="pl-PL"/>
        </w:rPr>
        <w:t xml:space="preserve"> </w:t>
      </w:r>
      <w:r w:rsidR="00647A2F" w:rsidRPr="00647A2F">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(in the previous quarter </w:t>
      </w:r>
      <w:r w:rsidR="000B1CAF" w:rsidRPr="00A96761">
        <w:rPr>
          <w:rFonts w:eastAsia="Times New Roman" w:cs="Times New Roman"/>
          <w:noProof/>
          <w:szCs w:val="19"/>
          <w:lang w:val="en-GB" w:eastAsia="pl-PL"/>
        </w:rPr>
        <w:t>7.5</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 xml:space="preserve">months, in the </w:t>
      </w:r>
      <w:r w:rsidR="009B012F">
        <w:rPr>
          <w:rFonts w:eastAsia="Times New Roman" w:cs="Times New Roman"/>
          <w:noProof/>
          <w:szCs w:val="19"/>
          <w:lang w:val="en-GB" w:eastAsia="pl-PL"/>
        </w:rPr>
        <w:t>fourth</w:t>
      </w:r>
      <w:r w:rsidR="00203DF6" w:rsidRPr="00A96761">
        <w:rPr>
          <w:rFonts w:eastAsia="Times New Roman" w:cs="Times New Roman"/>
          <w:noProof/>
          <w:szCs w:val="19"/>
          <w:lang w:val="en-GB" w:eastAsia="pl-PL"/>
        </w:rPr>
        <w:t xml:space="preserve"> </w:t>
      </w:r>
      <w:r w:rsidRPr="00A96761">
        <w:rPr>
          <w:rFonts w:eastAsia="Times New Roman" w:cs="Times New Roman"/>
          <w:noProof/>
          <w:szCs w:val="19"/>
          <w:lang w:val="en-GB" w:eastAsia="pl-PL"/>
        </w:rPr>
        <w:t>quarter of 2022 –</w:t>
      </w:r>
      <w:r w:rsidR="00647A2F">
        <w:rPr>
          <w:rFonts w:eastAsia="Times New Roman" w:cs="Times New Roman"/>
          <w:noProof/>
          <w:szCs w:val="19"/>
          <w:lang w:val="en-GB" w:eastAsia="pl-PL"/>
        </w:rPr>
        <w:t xml:space="preserve"> </w:t>
      </w:r>
      <w:r w:rsidRPr="00A96761">
        <w:rPr>
          <w:rFonts w:eastAsia="Times New Roman" w:cs="Times New Roman"/>
          <w:noProof/>
          <w:szCs w:val="19"/>
          <w:lang w:val="en-GB" w:eastAsia="pl-PL"/>
        </w:rPr>
        <w:t>8.</w:t>
      </w:r>
      <w:r w:rsidR="00D71A13">
        <w:rPr>
          <w:rFonts w:eastAsia="Times New Roman" w:cs="Times New Roman"/>
          <w:noProof/>
          <w:szCs w:val="19"/>
          <w:lang w:val="en-GB" w:eastAsia="pl-PL"/>
        </w:rPr>
        <w:t>2</w:t>
      </w:r>
      <w:r w:rsidRPr="00A1391D">
        <w:rPr>
          <w:rFonts w:eastAsia="Times New Roman" w:cs="Times New Roman"/>
          <w:noProof/>
          <w:szCs w:val="19"/>
          <w:lang w:val="en-GB" w:eastAsia="pl-PL"/>
        </w:rPr>
        <w:t xml:space="preserve"> months). Persons who were seeking a job for the longest duration were </w:t>
      </w:r>
      <w:r w:rsidR="00203DF6" w:rsidRPr="00203DF6">
        <w:rPr>
          <w:rFonts w:eastAsia="Times New Roman" w:cs="Times New Roman"/>
          <w:noProof/>
          <w:szCs w:val="19"/>
          <w:lang w:val="en-GB" w:eastAsia="pl-PL"/>
        </w:rPr>
        <w:t xml:space="preserve">the ones aged </w:t>
      </w:r>
      <w:r w:rsidR="00D71A13">
        <w:rPr>
          <w:rFonts w:eastAsia="Times New Roman" w:cs="Times New Roman"/>
          <w:noProof/>
          <w:szCs w:val="19"/>
          <w:lang w:val="en-GB" w:eastAsia="pl-PL"/>
        </w:rPr>
        <w:t>45-54</w:t>
      </w:r>
      <w:r w:rsidR="00203DF6" w:rsidRPr="00203DF6">
        <w:rPr>
          <w:rFonts w:eastAsia="Times New Roman" w:cs="Times New Roman"/>
          <w:noProof/>
          <w:szCs w:val="19"/>
          <w:lang w:val="en-GB" w:eastAsia="pl-PL"/>
        </w:rPr>
        <w:t xml:space="preserve"> </w:t>
      </w:r>
      <w:r w:rsidR="00203DF6">
        <w:rPr>
          <w:rFonts w:eastAsia="Times New Roman" w:cs="Times New Roman"/>
          <w:noProof/>
          <w:szCs w:val="19"/>
          <w:lang w:val="en-GB" w:eastAsia="pl-PL"/>
        </w:rPr>
        <w:t>(1</w:t>
      </w:r>
      <w:r w:rsidR="00D71A13">
        <w:rPr>
          <w:rFonts w:eastAsia="Times New Roman" w:cs="Times New Roman"/>
          <w:noProof/>
          <w:szCs w:val="19"/>
          <w:lang w:val="en-GB" w:eastAsia="pl-PL"/>
        </w:rPr>
        <w:t>1.9</w:t>
      </w:r>
      <w:r w:rsidR="00C12B20">
        <w:rPr>
          <w:rFonts w:eastAsia="Times New Roman" w:cs="Times New Roman"/>
          <w:noProof/>
          <w:szCs w:val="19"/>
          <w:lang w:val="en-GB" w:eastAsia="pl-PL"/>
        </w:rPr>
        <w:t> </w:t>
      </w:r>
      <w:r w:rsidR="00203DF6">
        <w:rPr>
          <w:rFonts w:eastAsia="Times New Roman" w:cs="Times New Roman"/>
          <w:noProof/>
          <w:szCs w:val="19"/>
          <w:lang w:val="en-GB" w:eastAsia="pl-PL"/>
        </w:rPr>
        <w:t xml:space="preserve">months) and aged </w:t>
      </w:r>
      <w:r w:rsidR="000B1CAF">
        <w:rPr>
          <w:rFonts w:eastAsia="Times New Roman" w:cs="Times New Roman"/>
          <w:noProof/>
          <w:szCs w:val="19"/>
          <w:lang w:val="en-GB" w:eastAsia="pl-PL"/>
        </w:rPr>
        <w:t>3</w:t>
      </w:r>
      <w:r w:rsidR="00D71A13">
        <w:rPr>
          <w:rFonts w:eastAsia="Times New Roman" w:cs="Times New Roman"/>
          <w:noProof/>
          <w:szCs w:val="19"/>
          <w:lang w:val="en-GB" w:eastAsia="pl-PL"/>
        </w:rPr>
        <w:t>5-44</w:t>
      </w:r>
      <w:r w:rsidR="00203DF6">
        <w:rPr>
          <w:rFonts w:eastAsia="Times New Roman" w:cs="Times New Roman"/>
          <w:noProof/>
          <w:szCs w:val="19"/>
          <w:lang w:val="en-GB" w:eastAsia="pl-PL"/>
        </w:rPr>
        <w:t xml:space="preserve"> (</w:t>
      </w:r>
      <w:r w:rsidR="00D71A13">
        <w:rPr>
          <w:rFonts w:eastAsia="Times New Roman" w:cs="Times New Roman"/>
          <w:noProof/>
          <w:szCs w:val="19"/>
          <w:lang w:val="en-GB" w:eastAsia="pl-PL"/>
        </w:rPr>
        <w:t>9.1</w:t>
      </w:r>
      <w:r w:rsidR="00203DF6">
        <w:rPr>
          <w:rFonts w:eastAsia="Times New Roman" w:cs="Times New Roman"/>
          <w:noProof/>
          <w:szCs w:val="19"/>
          <w:lang w:val="en-GB" w:eastAsia="pl-PL"/>
        </w:rPr>
        <w:t xml:space="preserve"> months), </w:t>
      </w:r>
      <w:r w:rsidRPr="00A1391D">
        <w:rPr>
          <w:rFonts w:eastAsia="Times New Roman" w:cs="Times New Roman"/>
          <w:noProof/>
          <w:szCs w:val="19"/>
          <w:lang w:val="en-GB" w:eastAsia="pl-PL"/>
        </w:rPr>
        <w:t>while the shortest job search duration was observed for the youngest persons, in the age group 15-19 (</w:t>
      </w:r>
      <w:r w:rsidR="000B1CAF">
        <w:rPr>
          <w:rFonts w:eastAsia="Times New Roman" w:cs="Times New Roman"/>
          <w:noProof/>
          <w:szCs w:val="19"/>
          <w:lang w:val="en-GB" w:eastAsia="pl-PL"/>
        </w:rPr>
        <w:t>3</w:t>
      </w:r>
      <w:r w:rsidR="0024038D">
        <w:rPr>
          <w:rFonts w:eastAsia="Times New Roman" w:cs="Times New Roman"/>
          <w:noProof/>
          <w:szCs w:val="19"/>
          <w:lang w:val="en-GB" w:eastAsia="pl-PL"/>
        </w:rPr>
        <w:t>.</w:t>
      </w:r>
      <w:r w:rsidR="00F976E3">
        <w:rPr>
          <w:rFonts w:eastAsia="Times New Roman" w:cs="Times New Roman"/>
          <w:noProof/>
          <w:szCs w:val="19"/>
          <w:lang w:val="en-GB" w:eastAsia="pl-PL"/>
        </w:rPr>
        <w:t>6</w:t>
      </w:r>
      <w:r w:rsidRPr="00A1391D">
        <w:rPr>
          <w:rFonts w:eastAsia="Times New Roman" w:cs="Times New Roman"/>
          <w:noProof/>
          <w:szCs w:val="19"/>
          <w:lang w:val="en-GB" w:eastAsia="pl-PL"/>
        </w:rPr>
        <w:t xml:space="preserve"> months).</w:t>
      </w:r>
    </w:p>
    <w:p w14:paraId="5AE29CE5" w14:textId="59C2CA79" w:rsidR="00D413CD" w:rsidRPr="00D413CD" w:rsidRDefault="002E2379" w:rsidP="00D413CD">
      <w:pPr>
        <w:pStyle w:val="Lead"/>
        <w:spacing w:before="0" w:after="0" w:line="240" w:lineRule="auto"/>
        <w:rPr>
          <w:noProof w:val="0"/>
          <w:sz w:val="8"/>
          <w:szCs w:val="8"/>
          <w:lang w:val="en-GB"/>
        </w:rPr>
      </w:pPr>
      <w:r w:rsidRPr="0053285E">
        <mc:AlternateContent>
          <mc:Choice Requires="wps">
            <w:drawing>
              <wp:anchor distT="45720" distB="45720" distL="114300" distR="114300" simplePos="0" relativeHeight="251640320" behindDoc="0" locked="0" layoutInCell="1" allowOverlap="1" wp14:anchorId="10C3D9B5" wp14:editId="6AB1E4F7">
                <wp:simplePos x="0" y="0"/>
                <wp:positionH relativeFrom="margin">
                  <wp:align>left</wp:align>
                </wp:positionH>
                <wp:positionV relativeFrom="paragraph">
                  <wp:posOffset>8890</wp:posOffset>
                </wp:positionV>
                <wp:extent cx="2247900" cy="1513205"/>
                <wp:effectExtent l="0" t="0" r="0" b="0"/>
                <wp:wrapSquare wrapText="bothSides"/>
                <wp:docPr id="26" name="Pole tekstowe 2" descr="The share of economically inactive persons in the total number of the population aged 15–89  -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513205"/>
                        </a:xfrm>
                        <a:prstGeom prst="roundRect">
                          <a:avLst/>
                        </a:prstGeom>
                        <a:solidFill>
                          <a:srgbClr val="001D77"/>
                        </a:solidFill>
                        <a:ln w="9525">
                          <a:noFill/>
                          <a:miter lim="800000"/>
                          <a:headEnd/>
                          <a:tailEnd/>
                        </a:ln>
                      </wps:spPr>
                      <wps:txbx>
                        <w:txbxContent>
                          <w:p w14:paraId="1D35E725" w14:textId="19D734CB" w:rsidR="00B27EAD" w:rsidRPr="009E6566" w:rsidRDefault="00B27EAD"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915315">
                              <w:rPr>
                                <w:rFonts w:ascii="Fira Sans SemiBold" w:hAnsi="Fira Sans SemiBold"/>
                                <w:color w:val="FFFFFF" w:themeColor="background1"/>
                                <w:sz w:val="72"/>
                                <w:lang w:val="en-GB"/>
                              </w:rPr>
                              <w:t>1</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0C3D9B5" id="_x0000_s1038" alt="The share of economically inactive persons in the total number of the population aged 15–89  - 41.1%" style="position:absolute;margin-left:0;margin-top:.7pt;width:177pt;height:119.15pt;z-index:251640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" fillcolor="#001d77" stroked="f">
                <v:stroke joinstyle="miter"/>
                <v:textbox>
                  <w:txbxContent>
                    <w:p w14:paraId="1D35E725" w14:textId="19D734CB" w:rsidR="00B27EAD" w:rsidRPr="009E6566" w:rsidRDefault="00B27EAD" w:rsidP="00AD1045">
                      <w:pPr>
                        <w:spacing w:after="0" w:line="240" w:lineRule="auto"/>
                        <w:jc w:val="center"/>
                        <w:rPr>
                          <w:rFonts w:ascii="Fira Sans SemiBold" w:hAnsi="Fira Sans SemiBold"/>
                          <w:color w:val="FFFFFF" w:themeColor="background1"/>
                          <w:sz w:val="72"/>
                          <w:lang w:val="en-GB"/>
                        </w:rPr>
                      </w:pPr>
                      <w:r w:rsidRPr="009E6566">
                        <w:rPr>
                          <w:rFonts w:ascii="Fira Sans SemiBold" w:hAnsi="Fira Sans SemiBold"/>
                          <w:color w:val="FFFFFF" w:themeColor="background1"/>
                          <w:sz w:val="72"/>
                          <w:lang w:val="en-GB"/>
                        </w:rPr>
                        <w:t>4</w:t>
                      </w:r>
                      <w:r>
                        <w:rPr>
                          <w:rFonts w:ascii="Fira Sans SemiBold" w:hAnsi="Fira Sans SemiBold"/>
                          <w:color w:val="FFFFFF" w:themeColor="background1"/>
                          <w:sz w:val="72"/>
                          <w:lang w:val="en-GB"/>
                        </w:rPr>
                        <w:t>1.</w:t>
                      </w:r>
                      <w:r w:rsidR="00915315">
                        <w:rPr>
                          <w:rFonts w:ascii="Fira Sans SemiBold" w:hAnsi="Fira Sans SemiBold"/>
                          <w:color w:val="FFFFFF" w:themeColor="background1"/>
                          <w:sz w:val="72"/>
                          <w:lang w:val="en-GB"/>
                        </w:rPr>
                        <w:t>1</w:t>
                      </w:r>
                      <w:r w:rsidRPr="009E6566">
                        <w:rPr>
                          <w:rFonts w:ascii="Fira Sans SemiBold" w:hAnsi="Fira Sans SemiBold"/>
                          <w:color w:val="FFFFFF" w:themeColor="background1"/>
                          <w:sz w:val="72"/>
                          <w:lang w:val="en-GB"/>
                        </w:rPr>
                        <w:t>%</w:t>
                      </w:r>
                    </w:p>
                    <w:p w14:paraId="4D87B17B" w14:textId="77777777" w:rsidR="00B27EAD"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 xml:space="preserve">The share of economically </w:t>
                      </w:r>
                    </w:p>
                    <w:p w14:paraId="37F12F63" w14:textId="0B003020" w:rsidR="00B27EAD" w:rsidRPr="00DE4993" w:rsidRDefault="00B27EAD" w:rsidP="00AD1045">
                      <w:pPr>
                        <w:spacing w:before="0" w:after="0" w:line="240" w:lineRule="auto"/>
                        <w:jc w:val="center"/>
                        <w:rPr>
                          <w:color w:val="FFFFFF" w:themeColor="background1"/>
                          <w:sz w:val="20"/>
                          <w:szCs w:val="20"/>
                          <w:lang w:val="en-GB"/>
                        </w:rPr>
                      </w:pPr>
                      <w:r w:rsidRPr="009E6566">
                        <w:rPr>
                          <w:color w:val="FFFFFF" w:themeColor="background1"/>
                          <w:sz w:val="20"/>
                          <w:szCs w:val="20"/>
                          <w:lang w:val="en-GB"/>
                        </w:rPr>
                        <w:t>inactive persons in the total number of the population</w:t>
                      </w:r>
                      <w:r w:rsidRPr="00DE4993">
                        <w:rPr>
                          <w:color w:val="FFFFFF" w:themeColor="background1"/>
                          <w:sz w:val="20"/>
                          <w:szCs w:val="20"/>
                          <w:lang w:val="en-GB"/>
                        </w:rPr>
                        <w:t xml:space="preserve"> aged 15–89</w:t>
                      </w:r>
                    </w:p>
                    <w:p w14:paraId="55F4EE59" w14:textId="29437D98" w:rsidR="00B27EAD" w:rsidRPr="00D958CD" w:rsidRDefault="00B27EAD" w:rsidP="00993C0A">
                      <w:pPr>
                        <w:pStyle w:val="Opiswskanika"/>
                        <w:rPr>
                          <w:sz w:val="18"/>
                          <w:szCs w:val="20"/>
                          <w:lang w:val="en-US"/>
                        </w:rPr>
                      </w:pPr>
                    </w:p>
                  </w:txbxContent>
                </v:textbox>
                <w10:wrap type="square" anchorx="margin"/>
              </v:roundrect>
            </w:pict>
          </mc:Fallback>
        </mc:AlternateContent>
      </w:r>
    </w:p>
    <w:p w14:paraId="600F5345" w14:textId="09CAAAC3" w:rsidR="00D413CD" w:rsidRDefault="00D4793A" w:rsidP="002E2379">
      <w:pPr>
        <w:pStyle w:val="Lead"/>
        <w:spacing w:before="240"/>
        <w:rPr>
          <w:noProof w:val="0"/>
          <w:lang w:val="en-GB"/>
        </w:rPr>
      </w:pPr>
      <w:r w:rsidRPr="009554A3">
        <w:rPr>
          <w:noProof w:val="0"/>
          <w:lang w:val="en-GB"/>
        </w:rPr>
        <w:t>In the</w:t>
      </w:r>
      <w:r w:rsidR="00D93643" w:rsidRPr="009554A3">
        <w:rPr>
          <w:noProof w:val="0"/>
          <w:lang w:val="en-GB"/>
        </w:rPr>
        <w:t xml:space="preserve"> </w:t>
      </w:r>
      <w:r w:rsidR="00915315">
        <w:rPr>
          <w:noProof w:val="0"/>
          <w:lang w:val="en-GB"/>
        </w:rPr>
        <w:t>fourth</w:t>
      </w:r>
      <w:r w:rsidR="00344BD6">
        <w:rPr>
          <w:noProof w:val="0"/>
          <w:lang w:val="en-GB"/>
        </w:rPr>
        <w:t xml:space="preserve"> </w:t>
      </w:r>
      <w:r w:rsidR="00D93643" w:rsidRPr="009554A3">
        <w:rPr>
          <w:noProof w:val="0"/>
          <w:lang w:val="en-GB"/>
        </w:rPr>
        <w:t xml:space="preserve">quarter of </w:t>
      </w:r>
      <w:r w:rsidR="00817D28">
        <w:rPr>
          <w:noProof w:val="0"/>
          <w:lang w:val="en-GB"/>
        </w:rPr>
        <w:t>2023</w:t>
      </w:r>
      <w:r w:rsidR="009F4DEE" w:rsidRPr="009554A3">
        <w:rPr>
          <w:noProof w:val="0"/>
          <w:lang w:val="en-GB"/>
        </w:rPr>
        <w:t xml:space="preserve">, </w:t>
      </w:r>
      <w:r w:rsidR="009F4DEE">
        <w:rPr>
          <w:lang w:val="en-GB"/>
        </w:rPr>
        <w:t>economically inactive persons accounted for</w:t>
      </w:r>
      <w:r w:rsidR="009F4DEE" w:rsidRPr="009554A3">
        <w:rPr>
          <w:noProof w:val="0"/>
          <w:lang w:val="en-GB"/>
        </w:rPr>
        <w:t xml:space="preserve"> </w:t>
      </w:r>
      <w:r w:rsidR="00725E5F" w:rsidRPr="009554A3">
        <w:rPr>
          <w:noProof w:val="0"/>
          <w:lang w:val="en-GB"/>
        </w:rPr>
        <w:t>41</w:t>
      </w:r>
      <w:r w:rsidR="00112384">
        <w:rPr>
          <w:noProof w:val="0"/>
          <w:lang w:val="en-GB"/>
        </w:rPr>
        <w:t>.</w:t>
      </w:r>
      <w:r w:rsidR="00915315">
        <w:rPr>
          <w:noProof w:val="0"/>
          <w:lang w:val="en-GB"/>
        </w:rPr>
        <w:t>1</w:t>
      </w:r>
      <w:r w:rsidR="00725E5F" w:rsidRPr="009554A3">
        <w:rPr>
          <w:noProof w:val="0"/>
          <w:lang w:val="en-GB"/>
        </w:rPr>
        <w:t xml:space="preserve">% </w:t>
      </w:r>
      <w:r w:rsidR="00E767FB">
        <w:rPr>
          <w:lang w:val="en-GB"/>
        </w:rPr>
        <w:t xml:space="preserve">of the total number of population aged </w:t>
      </w:r>
      <w:r w:rsidR="00725E5F" w:rsidRPr="009554A3">
        <w:rPr>
          <w:noProof w:val="0"/>
          <w:lang w:val="en-GB"/>
        </w:rPr>
        <w:t>15</w:t>
      </w:r>
      <w:r w:rsidR="00B230EA">
        <w:rPr>
          <w:noProof w:val="0"/>
          <w:lang w:val="en-GB"/>
        </w:rPr>
        <w:t>-</w:t>
      </w:r>
      <w:r w:rsidR="00725E5F" w:rsidRPr="009554A3">
        <w:rPr>
          <w:noProof w:val="0"/>
          <w:lang w:val="en-GB"/>
        </w:rPr>
        <w:t xml:space="preserve">89. </w:t>
      </w:r>
      <w:r w:rsidR="00D413CD" w:rsidRPr="00D413CD">
        <w:rPr>
          <w:noProof w:val="0"/>
          <w:lang w:val="en-GB"/>
        </w:rPr>
        <w:t>Th</w:t>
      </w:r>
      <w:r w:rsidR="00D413CD">
        <w:rPr>
          <w:noProof w:val="0"/>
          <w:lang w:val="en-GB"/>
        </w:rPr>
        <w:t xml:space="preserve">e </w:t>
      </w:r>
      <w:r w:rsidR="00D413CD" w:rsidRPr="00D413CD">
        <w:rPr>
          <w:noProof w:val="0"/>
          <w:lang w:val="en-GB"/>
        </w:rPr>
        <w:t xml:space="preserve">percentage was </w:t>
      </w:r>
      <w:r w:rsidR="00112384">
        <w:rPr>
          <w:noProof w:val="0"/>
          <w:lang w:val="en-GB"/>
        </w:rPr>
        <w:t>lower</w:t>
      </w:r>
      <w:r w:rsidR="00D413CD" w:rsidRPr="00D413CD">
        <w:rPr>
          <w:noProof w:val="0"/>
          <w:lang w:val="en-GB"/>
        </w:rPr>
        <w:t xml:space="preserve"> </w:t>
      </w:r>
      <w:r w:rsidR="00915315">
        <w:rPr>
          <w:noProof w:val="0"/>
          <w:lang w:val="en-GB"/>
        </w:rPr>
        <w:t>compared to the previous quarter (a decrease by 0.4 pp</w:t>
      </w:r>
      <w:r w:rsidR="00143E7D">
        <w:rPr>
          <w:noProof w:val="0"/>
          <w:lang w:val="en-GB"/>
        </w:rPr>
        <w:t>.</w:t>
      </w:r>
      <w:r w:rsidR="00915315">
        <w:rPr>
          <w:noProof w:val="0"/>
          <w:lang w:val="en-GB"/>
        </w:rPr>
        <w:t>) and in relation to the fourth quarter of 2022 (a decrease by 0.2 pp</w:t>
      </w:r>
      <w:r w:rsidR="00143E7D">
        <w:rPr>
          <w:noProof w:val="0"/>
          <w:lang w:val="en-GB"/>
        </w:rPr>
        <w:t>.</w:t>
      </w:r>
      <w:r w:rsidR="00915315">
        <w:rPr>
          <w:noProof w:val="0"/>
          <w:lang w:val="en-GB"/>
        </w:rPr>
        <w:t>).</w:t>
      </w:r>
    </w:p>
    <w:p w14:paraId="4492F28C" w14:textId="107383E0" w:rsidR="00D413CD" w:rsidRDefault="00D413CD" w:rsidP="00D413CD">
      <w:pPr>
        <w:rPr>
          <w:lang w:val="en-GB" w:eastAsia="pl-PL"/>
        </w:rPr>
      </w:pPr>
    </w:p>
    <w:p w14:paraId="680A1D57" w14:textId="3F98C62D" w:rsidR="005932A1" w:rsidRPr="00D413CD" w:rsidRDefault="005932A1" w:rsidP="00D413CD">
      <w:pPr>
        <w:rPr>
          <w:lang w:val="en-GB" w:eastAsia="pl-PL"/>
        </w:rPr>
      </w:pPr>
    </w:p>
    <w:p w14:paraId="56AD36AE" w14:textId="43C94A1E" w:rsidR="00524007" w:rsidRPr="0053285E" w:rsidRDefault="00247A50" w:rsidP="002E2379">
      <w:pPr>
        <w:pStyle w:val="Nagwek1"/>
        <w:spacing w:before="240"/>
        <w:rPr>
          <w:rFonts w:ascii="Fira Sans" w:hAnsi="Fira Sans"/>
          <w:b/>
          <w:szCs w:val="19"/>
          <w:lang w:val="en-GB"/>
        </w:rPr>
      </w:pPr>
      <w:r w:rsidRPr="0053285E">
        <w:rPr>
          <w:rFonts w:ascii="Fira Sans" w:hAnsi="Fira Sans"/>
          <w:b/>
          <w:szCs w:val="19"/>
          <w:lang w:val="en-GB"/>
        </w:rPr>
        <w:t>Economically inactive persons aged 15</w:t>
      </w:r>
      <w:r w:rsidR="00B230EA">
        <w:rPr>
          <w:rFonts w:ascii="Fira Sans" w:hAnsi="Fira Sans"/>
          <w:b/>
          <w:szCs w:val="19"/>
          <w:lang w:val="en-GB"/>
        </w:rPr>
        <w:t>-</w:t>
      </w:r>
      <w:r w:rsidRPr="0053285E">
        <w:rPr>
          <w:rFonts w:ascii="Fira Sans" w:hAnsi="Fira Sans"/>
          <w:b/>
          <w:szCs w:val="19"/>
          <w:lang w:val="en-GB"/>
        </w:rPr>
        <w:t xml:space="preserve">89 by the LFS </w:t>
      </w:r>
    </w:p>
    <w:p w14:paraId="4B3A2C63" w14:textId="59087781" w:rsidR="00493CAA" w:rsidRDefault="00D4793A" w:rsidP="006731C4">
      <w:pPr>
        <w:spacing w:line="288" w:lineRule="auto"/>
        <w:rPr>
          <w:rFonts w:eastAsia="Times New Roman" w:cs="Times New Roman"/>
          <w:szCs w:val="19"/>
          <w:lang w:val="en-GB" w:eastAsia="pl-PL"/>
        </w:rPr>
      </w:pPr>
      <w:r w:rsidRPr="00AE4B0D">
        <w:rPr>
          <w:rFonts w:eastAsia="Times New Roman" w:cs="Times New Roman"/>
          <w:szCs w:val="19"/>
          <w:lang w:val="en-GB" w:eastAsia="pl-PL"/>
        </w:rPr>
        <w:t>In the</w:t>
      </w:r>
      <w:r w:rsidR="00D93643" w:rsidRPr="00AE4B0D">
        <w:rPr>
          <w:rFonts w:eastAsia="Times New Roman" w:cs="Times New Roman"/>
          <w:szCs w:val="19"/>
          <w:lang w:val="en-GB" w:eastAsia="pl-PL"/>
        </w:rPr>
        <w:t xml:space="preserve"> </w:t>
      </w:r>
      <w:r w:rsidR="00007FAF">
        <w:rPr>
          <w:rFonts w:eastAsia="Times New Roman" w:cs="Times New Roman"/>
          <w:szCs w:val="19"/>
          <w:lang w:val="en-GB" w:eastAsia="pl-PL"/>
        </w:rPr>
        <w:t xml:space="preserve">fourth </w:t>
      </w:r>
      <w:r w:rsidR="00D93643" w:rsidRPr="00AE4B0D">
        <w:rPr>
          <w:rFonts w:eastAsia="Times New Roman" w:cs="Times New Roman"/>
          <w:szCs w:val="19"/>
          <w:lang w:val="en-GB" w:eastAsia="pl-PL"/>
        </w:rPr>
        <w:t>quarter of 202</w:t>
      </w:r>
      <w:r w:rsidR="00B41313">
        <w:rPr>
          <w:rFonts w:eastAsia="Times New Roman" w:cs="Times New Roman"/>
          <w:szCs w:val="19"/>
          <w:lang w:val="en-GB" w:eastAsia="pl-PL"/>
        </w:rPr>
        <w:t>3</w:t>
      </w:r>
      <w:r w:rsidR="000F12C1"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population of economically inactive persons aged 15-89</w:t>
      </w:r>
      <w:r w:rsidR="00C12B20">
        <w:rPr>
          <w:rFonts w:eastAsia="Times New Roman" w:cs="Times New Roman"/>
          <w:szCs w:val="19"/>
          <w:lang w:val="en-GB" w:eastAsia="pl-PL"/>
        </w:rPr>
        <w:t xml:space="preserve"> </w:t>
      </w:r>
      <w:r w:rsidR="0060014F">
        <w:rPr>
          <w:rFonts w:eastAsia="Times New Roman" w:cs="Times New Roman"/>
          <w:szCs w:val="19"/>
          <w:lang w:val="en-GB" w:eastAsia="pl-PL"/>
        </w:rPr>
        <w:t>amounted to</w:t>
      </w:r>
      <w:r w:rsidR="0060014F" w:rsidRPr="00AE4B0D">
        <w:rPr>
          <w:rFonts w:eastAsia="Times New Roman" w:cs="Times New Roman"/>
          <w:szCs w:val="19"/>
          <w:lang w:val="en-GB" w:eastAsia="pl-PL"/>
        </w:rPr>
        <w:t xml:space="preserve"> </w:t>
      </w:r>
      <w:r w:rsidR="00725E5F" w:rsidRPr="00AE4B0D">
        <w:rPr>
          <w:rFonts w:eastAsia="Times New Roman" w:cs="Times New Roman"/>
          <w:szCs w:val="19"/>
          <w:lang w:val="en-GB" w:eastAsia="pl-PL"/>
        </w:rPr>
        <w:t>12</w:t>
      </w:r>
      <w:r w:rsidR="00112384">
        <w:rPr>
          <w:rFonts w:eastAsia="Times New Roman" w:cs="Times New Roman"/>
          <w:szCs w:val="19"/>
          <w:lang w:val="en-GB" w:eastAsia="pl-PL"/>
        </w:rPr>
        <w:t> </w:t>
      </w:r>
      <w:r w:rsidR="00007FAF">
        <w:rPr>
          <w:rFonts w:eastAsia="Times New Roman" w:cs="Times New Roman"/>
          <w:szCs w:val="19"/>
          <w:lang w:val="en-GB" w:eastAsia="pl-PL"/>
        </w:rPr>
        <w:t>492</w:t>
      </w:r>
      <w:r w:rsidR="00725E5F" w:rsidRPr="00AE4B0D">
        <w:rPr>
          <w:rFonts w:eastAsia="Times New Roman" w:cs="Times New Roman"/>
          <w:szCs w:val="19"/>
          <w:lang w:val="en-GB" w:eastAsia="pl-PL"/>
        </w:rPr>
        <w:t> </w:t>
      </w:r>
      <w:r w:rsidR="00684AFD" w:rsidRPr="00AE4B0D">
        <w:rPr>
          <w:rFonts w:eastAsia="Times New Roman" w:cs="Times New Roman"/>
          <w:szCs w:val="19"/>
          <w:lang w:val="en-GB" w:eastAsia="pl-PL"/>
        </w:rPr>
        <w:t>thousand</w:t>
      </w:r>
      <w:r w:rsidR="00725E5F" w:rsidRPr="00AE4B0D">
        <w:rPr>
          <w:rFonts w:eastAsia="Times New Roman" w:cs="Times New Roman"/>
          <w:szCs w:val="19"/>
          <w:lang w:val="en-GB" w:eastAsia="pl-PL"/>
        </w:rPr>
        <w:t xml:space="preserve"> </w:t>
      </w:r>
      <w:r w:rsidR="005E74B5" w:rsidRPr="00AE4B0D">
        <w:rPr>
          <w:rFonts w:eastAsia="Times New Roman" w:cs="Times New Roman"/>
          <w:szCs w:val="19"/>
          <w:lang w:val="en-GB" w:eastAsia="pl-PL"/>
        </w:rPr>
        <w:t xml:space="preserve">and </w:t>
      </w:r>
      <w:r w:rsidR="00112384">
        <w:rPr>
          <w:rFonts w:eastAsia="Times New Roman" w:cs="Times New Roman"/>
          <w:szCs w:val="19"/>
          <w:lang w:val="en-GB" w:eastAsia="pl-PL"/>
        </w:rPr>
        <w:t>de</w:t>
      </w:r>
      <w:r w:rsidR="00493CAA" w:rsidRPr="00493CAA">
        <w:rPr>
          <w:rFonts w:eastAsia="Times New Roman" w:cs="Times New Roman"/>
          <w:szCs w:val="19"/>
          <w:lang w:val="en-GB" w:eastAsia="pl-PL"/>
        </w:rPr>
        <w:t xml:space="preserve">creased in relation to </w:t>
      </w:r>
      <w:r w:rsidR="009A1DC4">
        <w:rPr>
          <w:rFonts w:eastAsia="Times New Roman" w:cs="Times New Roman"/>
          <w:szCs w:val="19"/>
          <w:lang w:val="en-GB" w:eastAsia="pl-PL"/>
        </w:rPr>
        <w:t xml:space="preserve">the </w:t>
      </w:r>
      <w:r w:rsidR="00007FAF">
        <w:rPr>
          <w:rFonts w:eastAsia="Times New Roman" w:cs="Times New Roman"/>
          <w:szCs w:val="19"/>
          <w:lang w:val="en-GB" w:eastAsia="pl-PL"/>
        </w:rPr>
        <w:t>third</w:t>
      </w:r>
      <w:r w:rsidR="009A1DC4">
        <w:rPr>
          <w:rFonts w:eastAsia="Times New Roman" w:cs="Times New Roman"/>
          <w:szCs w:val="19"/>
          <w:lang w:val="en-GB" w:eastAsia="pl-PL"/>
        </w:rPr>
        <w:t xml:space="preserve"> quarter of </w:t>
      </w:r>
      <w:r w:rsidR="00493CAA" w:rsidRPr="00493CAA">
        <w:rPr>
          <w:rFonts w:eastAsia="Times New Roman" w:cs="Times New Roman"/>
          <w:szCs w:val="19"/>
          <w:lang w:val="en-GB" w:eastAsia="pl-PL"/>
        </w:rPr>
        <w:t>2023 (a</w:t>
      </w:r>
      <w:r w:rsidR="004870F0">
        <w:rPr>
          <w:rFonts w:eastAsia="Times New Roman" w:cs="Times New Roman"/>
          <w:szCs w:val="19"/>
          <w:lang w:val="en-GB" w:eastAsia="pl-PL"/>
        </w:rPr>
        <w:t> </w:t>
      </w:r>
      <w:r w:rsidR="00112384">
        <w:rPr>
          <w:rFonts w:eastAsia="Times New Roman" w:cs="Times New Roman"/>
          <w:szCs w:val="19"/>
          <w:lang w:val="en-GB" w:eastAsia="pl-PL"/>
        </w:rPr>
        <w:t>de</w:t>
      </w:r>
      <w:r w:rsidR="00493CAA" w:rsidRPr="00493CAA">
        <w:rPr>
          <w:rFonts w:eastAsia="Times New Roman" w:cs="Times New Roman"/>
          <w:szCs w:val="19"/>
          <w:lang w:val="en-GB" w:eastAsia="pl-PL"/>
        </w:rPr>
        <w:t xml:space="preserve">crease </w:t>
      </w:r>
      <w:r w:rsidR="00112384">
        <w:rPr>
          <w:rFonts w:eastAsia="Times New Roman" w:cs="Times New Roman"/>
          <w:szCs w:val="19"/>
          <w:lang w:val="en-GB" w:eastAsia="pl-PL"/>
        </w:rPr>
        <w:t>by</w:t>
      </w:r>
      <w:r w:rsidR="00493CAA" w:rsidRPr="00493CAA">
        <w:rPr>
          <w:rFonts w:eastAsia="Times New Roman" w:cs="Times New Roman"/>
          <w:szCs w:val="19"/>
          <w:lang w:val="en-GB" w:eastAsia="pl-PL"/>
        </w:rPr>
        <w:t xml:space="preserve"> </w:t>
      </w:r>
      <w:r w:rsidR="00007FAF">
        <w:rPr>
          <w:rFonts w:eastAsia="Times New Roman" w:cs="Times New Roman"/>
          <w:szCs w:val="19"/>
          <w:lang w:val="en-GB" w:eastAsia="pl-PL"/>
        </w:rPr>
        <w:t>96</w:t>
      </w:r>
      <w:r w:rsidR="00493CAA" w:rsidRPr="00493CAA">
        <w:rPr>
          <w:rFonts w:eastAsia="Times New Roman" w:cs="Times New Roman"/>
          <w:szCs w:val="19"/>
          <w:lang w:val="en-GB" w:eastAsia="pl-PL"/>
        </w:rPr>
        <w:t xml:space="preserve"> thousand, i.e. 0.</w:t>
      </w:r>
      <w:r w:rsidR="00007FAF">
        <w:rPr>
          <w:rFonts w:eastAsia="Times New Roman" w:cs="Times New Roman"/>
          <w:szCs w:val="19"/>
          <w:lang w:val="en-GB" w:eastAsia="pl-PL"/>
        </w:rPr>
        <w:t>8</w:t>
      </w:r>
      <w:r w:rsidR="009A1DC4">
        <w:rPr>
          <w:rFonts w:eastAsia="Times New Roman" w:cs="Times New Roman"/>
          <w:szCs w:val="19"/>
          <w:lang w:val="en-GB" w:eastAsia="pl-PL"/>
        </w:rPr>
        <w:t>%</w:t>
      </w:r>
      <w:r w:rsidR="00493CAA" w:rsidRPr="00493CAA">
        <w:rPr>
          <w:rFonts w:eastAsia="Times New Roman" w:cs="Times New Roman"/>
          <w:szCs w:val="19"/>
          <w:lang w:val="en-GB" w:eastAsia="pl-PL"/>
        </w:rPr>
        <w:t xml:space="preserve">) </w:t>
      </w:r>
      <w:r w:rsidR="00112384">
        <w:rPr>
          <w:rFonts w:eastAsia="Times New Roman" w:cs="Times New Roman"/>
          <w:szCs w:val="19"/>
          <w:lang w:val="en-GB" w:eastAsia="pl-PL"/>
        </w:rPr>
        <w:t>and</w:t>
      </w:r>
      <w:r w:rsidR="00493CAA" w:rsidRPr="00493CAA">
        <w:rPr>
          <w:rFonts w:eastAsia="Times New Roman" w:cs="Times New Roman"/>
          <w:szCs w:val="19"/>
          <w:lang w:val="en-GB" w:eastAsia="pl-PL"/>
        </w:rPr>
        <w:t xml:space="preserve"> compared to the </w:t>
      </w:r>
      <w:r w:rsidR="00007FAF">
        <w:rPr>
          <w:rFonts w:eastAsia="Times New Roman" w:cs="Times New Roman"/>
          <w:szCs w:val="19"/>
          <w:lang w:val="en-GB" w:eastAsia="pl-PL"/>
        </w:rPr>
        <w:t>fourth</w:t>
      </w:r>
      <w:r w:rsidR="009A1DC4">
        <w:rPr>
          <w:rFonts w:eastAsia="Times New Roman" w:cs="Times New Roman"/>
          <w:szCs w:val="19"/>
          <w:lang w:val="en-GB" w:eastAsia="pl-PL"/>
        </w:rPr>
        <w:t xml:space="preserve"> </w:t>
      </w:r>
      <w:r w:rsidR="00493CAA" w:rsidRPr="00493CAA">
        <w:rPr>
          <w:rFonts w:eastAsia="Times New Roman" w:cs="Times New Roman"/>
          <w:szCs w:val="19"/>
          <w:lang w:val="en-GB" w:eastAsia="pl-PL"/>
        </w:rPr>
        <w:t xml:space="preserve">quarter of </w:t>
      </w:r>
      <w:r w:rsidR="002E69E1">
        <w:rPr>
          <w:rFonts w:eastAsia="Times New Roman" w:cs="Times New Roman"/>
          <w:szCs w:val="19"/>
          <w:lang w:val="en-GB" w:eastAsia="pl-PL"/>
        </w:rPr>
        <w:t>2022</w:t>
      </w:r>
      <w:r w:rsidR="00493CAA" w:rsidRPr="00493CAA">
        <w:rPr>
          <w:rFonts w:eastAsia="Times New Roman" w:cs="Times New Roman"/>
          <w:szCs w:val="19"/>
          <w:lang w:val="en-GB" w:eastAsia="pl-PL"/>
        </w:rPr>
        <w:t xml:space="preserve"> (a</w:t>
      </w:r>
      <w:r w:rsidR="004870F0">
        <w:rPr>
          <w:rFonts w:eastAsia="Times New Roman" w:cs="Times New Roman"/>
          <w:szCs w:val="19"/>
          <w:lang w:val="en-GB" w:eastAsia="pl-PL"/>
        </w:rPr>
        <w:t> </w:t>
      </w:r>
      <w:r w:rsidR="00493CAA" w:rsidRPr="00493CAA">
        <w:rPr>
          <w:rFonts w:eastAsia="Times New Roman" w:cs="Times New Roman"/>
          <w:szCs w:val="19"/>
          <w:lang w:val="en-GB" w:eastAsia="pl-PL"/>
        </w:rPr>
        <w:t xml:space="preserve">decrease </w:t>
      </w:r>
      <w:r w:rsidR="00112384">
        <w:rPr>
          <w:rFonts w:eastAsia="Times New Roman" w:cs="Times New Roman"/>
          <w:szCs w:val="19"/>
          <w:lang w:val="en-GB" w:eastAsia="pl-PL"/>
        </w:rPr>
        <w:t>by</w:t>
      </w:r>
      <w:r w:rsidR="00493CAA" w:rsidRPr="00493CAA">
        <w:rPr>
          <w:rFonts w:eastAsia="Times New Roman" w:cs="Times New Roman"/>
          <w:szCs w:val="19"/>
          <w:lang w:val="en-GB" w:eastAsia="pl-PL"/>
        </w:rPr>
        <w:t xml:space="preserve"> </w:t>
      </w:r>
      <w:r w:rsidR="00007FAF">
        <w:rPr>
          <w:rFonts w:eastAsia="Times New Roman" w:cs="Times New Roman"/>
          <w:szCs w:val="19"/>
          <w:lang w:val="en-GB" w:eastAsia="pl-PL"/>
        </w:rPr>
        <w:t>65</w:t>
      </w:r>
      <w:r w:rsidR="00493CAA" w:rsidRPr="00493CAA">
        <w:rPr>
          <w:rFonts w:eastAsia="Times New Roman" w:cs="Times New Roman"/>
          <w:szCs w:val="19"/>
          <w:lang w:val="en-GB" w:eastAsia="pl-PL"/>
        </w:rPr>
        <w:t xml:space="preserve"> thousand, i.e. by </w:t>
      </w:r>
      <w:r w:rsidR="00007FAF">
        <w:rPr>
          <w:rFonts w:eastAsia="Times New Roman" w:cs="Times New Roman"/>
          <w:szCs w:val="19"/>
          <w:lang w:val="en-GB" w:eastAsia="pl-PL"/>
        </w:rPr>
        <w:t>0.5</w:t>
      </w:r>
      <w:r w:rsidR="009A1DC4">
        <w:rPr>
          <w:rFonts w:eastAsia="Times New Roman" w:cs="Times New Roman"/>
          <w:szCs w:val="19"/>
          <w:lang w:val="en-GB" w:eastAsia="pl-PL"/>
        </w:rPr>
        <w:t>%</w:t>
      </w:r>
      <w:r w:rsidR="00493CAA" w:rsidRPr="00493CAA">
        <w:rPr>
          <w:rFonts w:eastAsia="Times New Roman" w:cs="Times New Roman"/>
          <w:szCs w:val="19"/>
          <w:lang w:val="en-GB" w:eastAsia="pl-PL"/>
        </w:rPr>
        <w:t>).</w:t>
      </w:r>
    </w:p>
    <w:p w14:paraId="50DC2746" w14:textId="3F4F5F6F" w:rsidR="002E2379" w:rsidRDefault="00E44ACB" w:rsidP="002E2379">
      <w:pPr>
        <w:spacing w:line="259" w:lineRule="auto"/>
        <w:ind w:left="851" w:hanging="851"/>
        <w:rPr>
          <w:b/>
          <w:shd w:val="clear" w:color="auto" w:fill="FFFFFF"/>
          <w:lang w:val="en-GB"/>
        </w:rPr>
      </w:pPr>
      <w:r w:rsidRPr="004870F0">
        <w:rPr>
          <w:rFonts w:eastAsia="Times New Roman" w:cs="Times New Roman"/>
          <w:noProof/>
          <w:szCs w:val="19"/>
          <w:lang w:val="en-GB" w:eastAsia="pl-PL"/>
        </w:rPr>
        <mc:AlternateContent>
          <mc:Choice Requires="wps">
            <w:drawing>
              <wp:anchor distT="45720" distB="45720" distL="114300" distR="114300" simplePos="0" relativeHeight="251657728" behindDoc="1" locked="0" layoutInCell="1" allowOverlap="1" wp14:anchorId="3213D7EB" wp14:editId="145D1EFC">
                <wp:simplePos x="0" y="0"/>
                <wp:positionH relativeFrom="column">
                  <wp:posOffset>5332095</wp:posOffset>
                </wp:positionH>
                <wp:positionV relativeFrom="paragraph">
                  <wp:posOffset>2531745</wp:posOffset>
                </wp:positionV>
                <wp:extent cx="1609090" cy="619760"/>
                <wp:effectExtent l="0" t="0" r="0" b="0"/>
                <wp:wrapTight wrapText="bothSides">
                  <wp:wrapPolygon edited="0">
                    <wp:start x="767" y="0"/>
                    <wp:lineTo x="767" y="20582"/>
                    <wp:lineTo x="20713" y="20582"/>
                    <wp:lineTo x="20713" y="0"/>
                    <wp:lineTo x="767" y="0"/>
                  </wp:wrapPolygon>
                </wp:wrapTight>
                <wp:docPr id="27" name="Pole tekstowe 2" descr="Women still constitute a majority of economically inactive popul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619760"/>
                        </a:xfrm>
                        <a:prstGeom prst="rect">
                          <a:avLst/>
                        </a:prstGeom>
                        <a:noFill/>
                        <a:ln w="9525">
                          <a:noFill/>
                          <a:miter lim="800000"/>
                          <a:headEnd/>
                          <a:tailEnd/>
                        </a:ln>
                      </wps:spPr>
                      <wps:txbx>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3D7EB" id="_x0000_s1039" type="#_x0000_t202" alt="Women still constitute a majority of economically inactive population" style="position:absolute;left:0;text-align:left;margin-left:419.85pt;margin-top:199.35pt;width:126.7pt;height:48.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" filled="f" stroked="f">
                <v:textbox inset=",0">
                  <w:txbxContent>
                    <w:p w14:paraId="54B71E38" w14:textId="74DD33C1" w:rsidR="00B27EAD" w:rsidRPr="0004535A" w:rsidRDefault="00B27EAD" w:rsidP="006731C4">
                      <w:pPr>
                        <w:pStyle w:val="tekstzboku"/>
                        <w:rPr>
                          <w:lang w:val="en-GB"/>
                        </w:rPr>
                      </w:pPr>
                      <w:r w:rsidRPr="0004535A">
                        <w:rPr>
                          <w:lang w:val="en-GB"/>
                        </w:rPr>
                        <w:t>Women still constitute a</w:t>
                      </w:r>
                      <w:r>
                        <w:rPr>
                          <w:lang w:val="en-GB"/>
                        </w:rPr>
                        <w:t> </w:t>
                      </w:r>
                      <w:r w:rsidRPr="0004535A">
                        <w:rPr>
                          <w:lang w:val="en-GB"/>
                        </w:rPr>
                        <w:t>majority of economically inactive population</w:t>
                      </w:r>
                    </w:p>
                  </w:txbxContent>
                </v:textbox>
                <w10:wrap type="tight"/>
              </v:shape>
            </w:pict>
          </mc:Fallback>
        </mc:AlternateContent>
      </w:r>
      <w:r w:rsidR="002E2379">
        <w:rPr>
          <w:rFonts w:eastAsia="Times New Roman" w:cs="Times New Roman"/>
          <w:noProof/>
          <w:szCs w:val="19"/>
          <w:lang w:val="en-GB" w:eastAsia="pl-PL"/>
        </w:rPr>
        <w:drawing>
          <wp:anchor distT="0" distB="0" distL="114300" distR="114300" simplePos="0" relativeHeight="251686400" behindDoc="0" locked="0" layoutInCell="1" allowOverlap="1" wp14:anchorId="09344DEB" wp14:editId="4DE441D0">
            <wp:simplePos x="0" y="0"/>
            <wp:positionH relativeFrom="margin">
              <wp:align>center</wp:align>
            </wp:positionH>
            <wp:positionV relativeFrom="paragraph">
              <wp:posOffset>306070</wp:posOffset>
            </wp:positionV>
            <wp:extent cx="4766945" cy="2322830"/>
            <wp:effectExtent l="0" t="0" r="0" b="1270"/>
            <wp:wrapSquare wrapText="bothSides"/>
            <wp:docPr id="34" name="Obraz 34" descr="The chart presents the economically inactive persons and the share of economically inactive persons in population aged 15-89 from the first quarter of 2021 to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6945" cy="2322830"/>
                    </a:xfrm>
                    <a:prstGeom prst="rect">
                      <a:avLst/>
                    </a:prstGeom>
                    <a:noFill/>
                  </pic:spPr>
                </pic:pic>
              </a:graphicData>
            </a:graphic>
            <wp14:sizeRelH relativeFrom="page">
              <wp14:pctWidth>0</wp14:pctWidth>
            </wp14:sizeRelH>
            <wp14:sizeRelV relativeFrom="page">
              <wp14:pctHeight>0</wp14:pctHeight>
            </wp14:sizeRelV>
          </wp:anchor>
        </w:drawing>
      </w:r>
      <w:r w:rsidR="002E2379" w:rsidRPr="0053285E">
        <w:rPr>
          <w:b/>
          <w:shd w:val="clear" w:color="auto" w:fill="FFFFFF"/>
          <w:lang w:val="en-GB"/>
        </w:rPr>
        <w:t xml:space="preserve">Chart </w:t>
      </w:r>
      <w:r w:rsidR="00CE2E7B">
        <w:rPr>
          <w:b/>
          <w:shd w:val="clear" w:color="auto" w:fill="FFFFFF"/>
          <w:lang w:val="en-GB"/>
        </w:rPr>
        <w:t>7</w:t>
      </w:r>
      <w:r w:rsidR="002E2379" w:rsidRPr="0053285E">
        <w:rPr>
          <w:b/>
          <w:shd w:val="clear" w:color="auto" w:fill="FFFFFF"/>
          <w:lang w:val="en-GB"/>
        </w:rPr>
        <w:t>.</w:t>
      </w:r>
      <w:r w:rsidR="002E2379" w:rsidRPr="0053285E">
        <w:rPr>
          <w:b/>
          <w:shd w:val="clear" w:color="auto" w:fill="FFFFFF"/>
          <w:lang w:val="en-GB"/>
        </w:rPr>
        <w:tab/>
      </w:r>
      <w:r w:rsidR="002E2379">
        <w:rPr>
          <w:b/>
          <w:shd w:val="clear" w:color="auto" w:fill="FFFFFF"/>
          <w:lang w:val="en-GB"/>
        </w:rPr>
        <w:t>Economically inactive persons and the share of economically inactive persons in population aged 15-89</w:t>
      </w:r>
    </w:p>
    <w:p w14:paraId="0DF01D90" w14:textId="2EA40F07" w:rsidR="00647A2F" w:rsidRDefault="00A71DCD" w:rsidP="00A71DCD">
      <w:pPr>
        <w:spacing w:line="288" w:lineRule="auto"/>
        <w:rPr>
          <w:b/>
          <w:shd w:val="clear" w:color="auto" w:fill="FFFFFF"/>
          <w:lang w:val="en-GB"/>
        </w:rPr>
      </w:pPr>
      <w:r>
        <w:rPr>
          <w:rFonts w:eastAsia="Times New Roman" w:cs="Times New Roman"/>
          <w:szCs w:val="19"/>
          <w:lang w:val="en-GB" w:eastAsia="pl-PL"/>
        </w:rPr>
        <w:t>O</w:t>
      </w:r>
      <w:r w:rsidRPr="00AE4B0D">
        <w:rPr>
          <w:rFonts w:eastAsia="Times New Roman" w:cs="Times New Roman"/>
          <w:szCs w:val="19"/>
          <w:lang w:val="en-GB" w:eastAsia="pl-PL"/>
        </w:rPr>
        <w:t xml:space="preserve">ver half of the population of economically inactive persons </w:t>
      </w:r>
      <w:r>
        <w:rPr>
          <w:rFonts w:eastAsia="Times New Roman" w:cs="Times New Roman"/>
          <w:szCs w:val="19"/>
          <w:lang w:val="en-GB" w:eastAsia="pl-PL"/>
        </w:rPr>
        <w:t>constituted</w:t>
      </w:r>
      <w:r w:rsidRPr="00AE4B0D">
        <w:rPr>
          <w:rFonts w:eastAsia="Times New Roman" w:cs="Times New Roman"/>
          <w:szCs w:val="19"/>
          <w:lang w:val="en-GB" w:eastAsia="pl-PL"/>
        </w:rPr>
        <w:t xml:space="preserve"> women </w:t>
      </w:r>
      <w:r w:rsidRPr="00FE378D">
        <w:rPr>
          <w:rFonts w:eastAsia="Times New Roman" w:cs="Times New Roman"/>
          <w:szCs w:val="19"/>
          <w:lang w:val="en-GB" w:eastAsia="pl-PL"/>
        </w:rPr>
        <w:t>–</w:t>
      </w:r>
      <w:r w:rsidRPr="00AE4B0D">
        <w:rPr>
          <w:rFonts w:eastAsia="Times New Roman" w:cs="Times New Roman"/>
          <w:szCs w:val="19"/>
          <w:lang w:val="en-GB" w:eastAsia="pl-PL"/>
        </w:rPr>
        <w:t xml:space="preserve"> </w:t>
      </w:r>
      <w:r>
        <w:rPr>
          <w:rFonts w:eastAsia="Times New Roman" w:cs="Times New Roman"/>
          <w:szCs w:val="19"/>
          <w:lang w:val="en-GB" w:eastAsia="pl-PL"/>
        </w:rPr>
        <w:t xml:space="preserve">in the analysed age group their share was </w:t>
      </w:r>
      <w:r w:rsidRPr="00AE4B0D">
        <w:rPr>
          <w:rFonts w:eastAsia="Times New Roman" w:cs="Times New Roman"/>
          <w:szCs w:val="19"/>
          <w:lang w:val="en-GB" w:eastAsia="pl-PL"/>
        </w:rPr>
        <w:t>6</w:t>
      </w:r>
      <w:r>
        <w:rPr>
          <w:rFonts w:eastAsia="Times New Roman" w:cs="Times New Roman"/>
          <w:szCs w:val="19"/>
          <w:lang w:val="en-GB" w:eastAsia="pl-PL"/>
        </w:rPr>
        <w:t>0.</w:t>
      </w:r>
      <w:r w:rsidR="006C4251">
        <w:rPr>
          <w:rFonts w:eastAsia="Times New Roman" w:cs="Times New Roman"/>
          <w:szCs w:val="19"/>
          <w:lang w:val="en-GB" w:eastAsia="pl-PL"/>
        </w:rPr>
        <w:t>3</w:t>
      </w:r>
      <w:r>
        <w:rPr>
          <w:rFonts w:eastAsia="Times New Roman" w:cs="Times New Roman"/>
          <w:szCs w:val="19"/>
          <w:lang w:val="en-GB" w:eastAsia="pl-PL"/>
        </w:rPr>
        <w:t>% (</w:t>
      </w:r>
      <w:r w:rsidRPr="00AE4B0D">
        <w:rPr>
          <w:rFonts w:eastAsia="Times New Roman" w:cs="Times New Roman"/>
          <w:szCs w:val="19"/>
          <w:lang w:val="en-GB" w:eastAsia="pl-PL"/>
        </w:rPr>
        <w:t>7</w:t>
      </w:r>
      <w:r>
        <w:rPr>
          <w:rFonts w:eastAsia="Times New Roman" w:cs="Times New Roman"/>
          <w:szCs w:val="19"/>
          <w:lang w:val="en-GB" w:eastAsia="pl-PL"/>
        </w:rPr>
        <w:t> 5</w:t>
      </w:r>
      <w:r w:rsidR="006C4251">
        <w:rPr>
          <w:rFonts w:eastAsia="Times New Roman" w:cs="Times New Roman"/>
          <w:szCs w:val="19"/>
          <w:lang w:val="en-GB" w:eastAsia="pl-PL"/>
        </w:rPr>
        <w:t>37</w:t>
      </w:r>
      <w:r w:rsidRPr="00AE4B0D">
        <w:rPr>
          <w:rFonts w:eastAsia="Times New Roman" w:cs="Times New Roman"/>
          <w:szCs w:val="19"/>
          <w:lang w:val="en-GB" w:eastAsia="pl-PL"/>
        </w:rPr>
        <w:t xml:space="preserve"> thousand</w:t>
      </w:r>
      <w:r>
        <w:rPr>
          <w:rFonts w:eastAsia="Times New Roman" w:cs="Times New Roman"/>
          <w:szCs w:val="19"/>
          <w:lang w:val="en-GB" w:eastAsia="pl-PL"/>
        </w:rPr>
        <w:t>)</w:t>
      </w:r>
      <w:r w:rsidRPr="00AE4B0D">
        <w:rPr>
          <w:rFonts w:eastAsia="Times New Roman" w:cs="Times New Roman"/>
          <w:szCs w:val="19"/>
          <w:lang w:val="en-GB" w:eastAsia="pl-PL"/>
        </w:rPr>
        <w:t>.</w:t>
      </w:r>
      <w:r>
        <w:rPr>
          <w:rFonts w:eastAsia="Times New Roman" w:cs="Times New Roman"/>
          <w:szCs w:val="19"/>
          <w:lang w:val="en-GB" w:eastAsia="pl-PL"/>
        </w:rPr>
        <w:t xml:space="preserve"> Taking into account</w:t>
      </w:r>
      <w:r w:rsidRPr="00AE4B0D">
        <w:rPr>
          <w:rFonts w:eastAsia="Times New Roman" w:cs="Times New Roman"/>
          <w:szCs w:val="19"/>
          <w:lang w:val="en-GB" w:eastAsia="pl-PL"/>
        </w:rPr>
        <w:t xml:space="preserve"> </w:t>
      </w:r>
      <w:r w:rsidRPr="00BE1182">
        <w:rPr>
          <w:rFonts w:eastAsia="Times New Roman" w:cs="Times New Roman"/>
          <w:szCs w:val="19"/>
          <w:lang w:val="en-GB" w:eastAsia="pl-PL"/>
        </w:rPr>
        <w:t xml:space="preserve">division into </w:t>
      </w:r>
      <w:r>
        <w:rPr>
          <w:rFonts w:eastAsia="Times New Roman" w:cs="Times New Roman"/>
          <w:szCs w:val="19"/>
          <w:lang w:val="en-GB" w:eastAsia="pl-PL"/>
        </w:rPr>
        <w:lastRenderedPageBreak/>
        <w:t>urban</w:t>
      </w:r>
      <w:r w:rsidRPr="00BE1182">
        <w:rPr>
          <w:rFonts w:eastAsia="Times New Roman" w:cs="Times New Roman"/>
          <w:szCs w:val="19"/>
          <w:lang w:val="en-GB" w:eastAsia="pl-PL"/>
        </w:rPr>
        <w:t xml:space="preserve"> and </w:t>
      </w:r>
      <w:r>
        <w:rPr>
          <w:rFonts w:eastAsia="Times New Roman" w:cs="Times New Roman"/>
          <w:szCs w:val="19"/>
          <w:lang w:val="en-GB" w:eastAsia="pl-PL"/>
        </w:rPr>
        <w:t>rural areas, a</w:t>
      </w:r>
      <w:r w:rsidRPr="003D532C">
        <w:rPr>
          <w:rFonts w:eastAsia="Times New Roman" w:cs="Times New Roman"/>
          <w:szCs w:val="19"/>
          <w:lang w:val="en-GB" w:eastAsia="pl-PL"/>
        </w:rPr>
        <w:t xml:space="preserve"> majority of economically inactive persons constituted urban residents (</w:t>
      </w:r>
      <w:r w:rsidR="006C4251">
        <w:rPr>
          <w:rFonts w:eastAsia="Times New Roman" w:cs="Times New Roman"/>
          <w:szCs w:val="19"/>
          <w:lang w:val="en-GB" w:eastAsia="pl-PL"/>
        </w:rPr>
        <w:t>60.4</w:t>
      </w:r>
      <w:r w:rsidRPr="003D532C">
        <w:rPr>
          <w:rFonts w:eastAsia="Times New Roman" w:cs="Times New Roman"/>
          <w:szCs w:val="19"/>
          <w:lang w:val="en-GB" w:eastAsia="pl-PL"/>
        </w:rPr>
        <w:t>%; 7</w:t>
      </w:r>
      <w:r>
        <w:rPr>
          <w:rFonts w:eastAsia="Times New Roman" w:cs="Times New Roman"/>
          <w:szCs w:val="19"/>
          <w:lang w:val="en-GB" w:eastAsia="pl-PL"/>
        </w:rPr>
        <w:t> </w:t>
      </w:r>
      <w:r w:rsidR="006C4251">
        <w:rPr>
          <w:rFonts w:eastAsia="Times New Roman" w:cs="Times New Roman"/>
          <w:szCs w:val="19"/>
          <w:lang w:val="en-GB" w:eastAsia="pl-PL"/>
        </w:rPr>
        <w:t>546</w:t>
      </w:r>
      <w:r w:rsidRPr="003D532C">
        <w:rPr>
          <w:rFonts w:eastAsia="Times New Roman" w:cs="Times New Roman"/>
          <w:szCs w:val="19"/>
          <w:lang w:val="en-GB" w:eastAsia="pl-PL"/>
        </w:rPr>
        <w:t xml:space="preserve"> thousand), which is connected with a higher population in urban than in rural areas</w:t>
      </w:r>
      <w:r w:rsidR="00D13591">
        <w:rPr>
          <w:rFonts w:eastAsia="Times New Roman" w:cs="Times New Roman"/>
          <w:szCs w:val="19"/>
          <w:lang w:val="en-GB" w:eastAsia="pl-PL"/>
        </w:rPr>
        <w:t xml:space="preserve"> </w:t>
      </w:r>
      <w:r w:rsidR="00D13591" w:rsidRPr="00D13591">
        <w:rPr>
          <w:rFonts w:eastAsia="Times New Roman" w:cs="Times New Roman"/>
          <w:szCs w:val="19"/>
          <w:lang w:val="en-GB" w:eastAsia="pl-PL"/>
        </w:rPr>
        <w:t>(3/5 and 2/5 respectively)</w:t>
      </w:r>
      <w:r w:rsidRPr="003D532C">
        <w:rPr>
          <w:rFonts w:eastAsia="Times New Roman" w:cs="Times New Roman"/>
          <w:szCs w:val="19"/>
          <w:lang w:val="en-GB" w:eastAsia="pl-PL"/>
        </w:rPr>
        <w:t>.</w:t>
      </w:r>
      <w:r w:rsidRPr="004870F0">
        <w:rPr>
          <w:rFonts w:eastAsia="Times New Roman" w:cs="Times New Roman"/>
          <w:szCs w:val="19"/>
          <w:lang w:val="en-GB" w:eastAsia="pl-PL"/>
        </w:rPr>
        <w:t xml:space="preserve"> Economically </w:t>
      </w:r>
      <w:r>
        <w:rPr>
          <w:rFonts w:eastAsia="Times New Roman" w:cs="Times New Roman"/>
          <w:szCs w:val="19"/>
          <w:lang w:val="en-GB" w:eastAsia="pl-PL"/>
        </w:rPr>
        <w:t>i</w:t>
      </w:r>
      <w:r w:rsidRPr="00C300D5">
        <w:rPr>
          <w:rFonts w:eastAsia="Times New Roman" w:cs="Times New Roman"/>
          <w:szCs w:val="19"/>
          <w:lang w:val="en-GB" w:eastAsia="pl-PL"/>
        </w:rPr>
        <w:t>nactive women accounted for 4</w:t>
      </w:r>
      <w:r w:rsidR="006C4251">
        <w:rPr>
          <w:rFonts w:eastAsia="Times New Roman" w:cs="Times New Roman"/>
          <w:szCs w:val="19"/>
          <w:lang w:val="en-GB" w:eastAsia="pl-PL"/>
        </w:rPr>
        <w:t>7.7</w:t>
      </w:r>
      <w:r>
        <w:rPr>
          <w:rFonts w:eastAsia="Times New Roman" w:cs="Times New Roman"/>
          <w:szCs w:val="19"/>
          <w:lang w:val="en-GB" w:eastAsia="pl-PL"/>
        </w:rPr>
        <w:t>%</w:t>
      </w:r>
      <w:r w:rsidRPr="00C300D5">
        <w:rPr>
          <w:rFonts w:eastAsia="Times New Roman" w:cs="Times New Roman"/>
          <w:szCs w:val="19"/>
          <w:lang w:val="en-GB" w:eastAsia="pl-PL"/>
        </w:rPr>
        <w:t xml:space="preserve"> of all women</w:t>
      </w:r>
      <w:r w:rsidR="00C25405">
        <w:rPr>
          <w:rFonts w:eastAsia="Times New Roman" w:cs="Times New Roman"/>
          <w:szCs w:val="19"/>
          <w:lang w:val="en-GB" w:eastAsia="pl-PL"/>
        </w:rPr>
        <w:t xml:space="preserve"> </w:t>
      </w:r>
      <w:r w:rsidR="00C25405" w:rsidRPr="00C300D5">
        <w:rPr>
          <w:rFonts w:eastAsia="Times New Roman" w:cs="Times New Roman"/>
          <w:szCs w:val="19"/>
          <w:lang w:val="en-GB" w:eastAsia="pl-PL"/>
        </w:rPr>
        <w:t>aged 15-89</w:t>
      </w:r>
      <w:r w:rsidRPr="00C300D5">
        <w:rPr>
          <w:rFonts w:eastAsia="Times New Roman" w:cs="Times New Roman"/>
          <w:szCs w:val="19"/>
          <w:lang w:val="en-GB" w:eastAsia="pl-PL"/>
        </w:rPr>
        <w:t xml:space="preserve">, </w:t>
      </w:r>
      <w:r>
        <w:rPr>
          <w:rFonts w:eastAsia="Times New Roman" w:cs="Times New Roman"/>
          <w:szCs w:val="19"/>
          <w:lang w:val="en-GB" w:eastAsia="pl-PL"/>
        </w:rPr>
        <w:t>while</w:t>
      </w:r>
      <w:r w:rsidRPr="00C300D5">
        <w:rPr>
          <w:rFonts w:eastAsia="Times New Roman" w:cs="Times New Roman"/>
          <w:szCs w:val="19"/>
          <w:lang w:val="en-GB" w:eastAsia="pl-PL"/>
        </w:rPr>
        <w:t xml:space="preserve"> </w:t>
      </w:r>
      <w:r w:rsidRPr="00F45A4B">
        <w:rPr>
          <w:rFonts w:eastAsia="Times New Roman" w:cs="Times New Roman"/>
          <w:szCs w:val="19"/>
          <w:lang w:val="en-GB" w:eastAsia="pl-PL"/>
        </w:rPr>
        <w:t xml:space="preserve">analogous indicator </w:t>
      </w:r>
      <w:r w:rsidRPr="00C300D5">
        <w:rPr>
          <w:rFonts w:eastAsia="Times New Roman" w:cs="Times New Roman"/>
          <w:szCs w:val="19"/>
          <w:lang w:val="en-GB" w:eastAsia="pl-PL"/>
        </w:rPr>
        <w:t xml:space="preserve">for men </w:t>
      </w:r>
      <w:r>
        <w:rPr>
          <w:rFonts w:eastAsia="Times New Roman" w:cs="Times New Roman"/>
          <w:szCs w:val="19"/>
          <w:lang w:val="en-GB" w:eastAsia="pl-PL"/>
        </w:rPr>
        <w:t xml:space="preserve">was </w:t>
      </w:r>
      <w:r w:rsidRPr="00C300D5">
        <w:rPr>
          <w:rFonts w:eastAsia="Times New Roman" w:cs="Times New Roman"/>
          <w:szCs w:val="19"/>
          <w:lang w:val="en-GB" w:eastAsia="pl-PL"/>
        </w:rPr>
        <w:t>34.</w:t>
      </w:r>
      <w:r w:rsidR="006C4251">
        <w:rPr>
          <w:rFonts w:eastAsia="Times New Roman" w:cs="Times New Roman"/>
          <w:szCs w:val="19"/>
          <w:lang w:val="en-GB" w:eastAsia="pl-PL"/>
        </w:rPr>
        <w:t>0</w:t>
      </w:r>
      <w:r>
        <w:rPr>
          <w:rFonts w:eastAsia="Times New Roman" w:cs="Times New Roman"/>
          <w:szCs w:val="19"/>
          <w:lang w:val="en-GB" w:eastAsia="pl-PL"/>
        </w:rPr>
        <w:t>%</w:t>
      </w:r>
      <w:r w:rsidRPr="00C300D5">
        <w:rPr>
          <w:rFonts w:eastAsia="Times New Roman" w:cs="Times New Roman"/>
          <w:szCs w:val="19"/>
          <w:lang w:val="en-GB" w:eastAsia="pl-PL"/>
        </w:rPr>
        <w:t xml:space="preserve">. </w:t>
      </w:r>
      <w:r w:rsidR="00E15528">
        <w:rPr>
          <w:rFonts w:eastAsia="Times New Roman" w:cs="Times New Roman"/>
          <w:szCs w:val="19"/>
          <w:lang w:val="en-GB" w:eastAsia="pl-PL"/>
        </w:rPr>
        <w:t>T</w:t>
      </w:r>
      <w:r w:rsidRPr="00C300D5">
        <w:rPr>
          <w:rFonts w:eastAsia="Times New Roman" w:cs="Times New Roman"/>
          <w:szCs w:val="19"/>
          <w:lang w:val="en-GB" w:eastAsia="pl-PL"/>
        </w:rPr>
        <w:t xml:space="preserve">he share of economically inactive </w:t>
      </w:r>
      <w:r>
        <w:rPr>
          <w:rFonts w:eastAsia="Times New Roman" w:cs="Times New Roman"/>
          <w:szCs w:val="19"/>
          <w:lang w:val="en-GB" w:eastAsia="pl-PL"/>
        </w:rPr>
        <w:t xml:space="preserve">among all urban </w:t>
      </w:r>
      <w:r w:rsidRPr="00C300D5">
        <w:rPr>
          <w:rFonts w:eastAsia="Times New Roman" w:cs="Times New Roman"/>
          <w:szCs w:val="19"/>
          <w:lang w:val="en-GB" w:eastAsia="pl-PL"/>
        </w:rPr>
        <w:t xml:space="preserve">residents </w:t>
      </w:r>
      <w:r w:rsidR="00884E20">
        <w:rPr>
          <w:rFonts w:eastAsia="Times New Roman" w:cs="Times New Roman"/>
          <w:szCs w:val="19"/>
          <w:lang w:val="en-GB" w:eastAsia="pl-PL"/>
        </w:rPr>
        <w:t>in the analysed age group</w:t>
      </w:r>
      <w:r w:rsidR="00884E20" w:rsidRPr="00C300D5" w:rsidDel="00C25405">
        <w:rPr>
          <w:rFonts w:eastAsia="Times New Roman" w:cs="Times New Roman"/>
          <w:szCs w:val="19"/>
          <w:lang w:val="en-GB" w:eastAsia="pl-PL"/>
        </w:rPr>
        <w:t xml:space="preserve"> </w:t>
      </w:r>
      <w:r w:rsidRPr="00C300D5">
        <w:rPr>
          <w:rFonts w:eastAsia="Times New Roman" w:cs="Times New Roman"/>
          <w:szCs w:val="19"/>
          <w:lang w:val="en-GB" w:eastAsia="pl-PL"/>
        </w:rPr>
        <w:t xml:space="preserve">was at the level </w:t>
      </w:r>
      <w:r>
        <w:rPr>
          <w:rFonts w:eastAsia="Times New Roman" w:cs="Times New Roman"/>
          <w:szCs w:val="19"/>
          <w:lang w:val="en-GB" w:eastAsia="pl-PL"/>
        </w:rPr>
        <w:t>4</w:t>
      </w:r>
      <w:r w:rsidR="006C4251">
        <w:rPr>
          <w:rFonts w:eastAsia="Times New Roman" w:cs="Times New Roman"/>
          <w:szCs w:val="19"/>
          <w:lang w:val="en-GB" w:eastAsia="pl-PL"/>
        </w:rPr>
        <w:t>1.2</w:t>
      </w:r>
      <w:r>
        <w:rPr>
          <w:rFonts w:eastAsia="Times New Roman" w:cs="Times New Roman"/>
          <w:szCs w:val="19"/>
          <w:lang w:val="en-GB" w:eastAsia="pl-PL"/>
        </w:rPr>
        <w:t>% and among rural</w:t>
      </w:r>
      <w:r w:rsidRPr="00C300D5">
        <w:rPr>
          <w:rFonts w:eastAsia="Times New Roman" w:cs="Times New Roman"/>
          <w:szCs w:val="19"/>
          <w:lang w:val="en-GB" w:eastAsia="pl-PL"/>
        </w:rPr>
        <w:t xml:space="preserve"> </w:t>
      </w:r>
      <w:r>
        <w:rPr>
          <w:rFonts w:eastAsia="Times New Roman" w:cs="Times New Roman"/>
          <w:szCs w:val="19"/>
          <w:lang w:val="en-GB" w:eastAsia="pl-PL"/>
        </w:rPr>
        <w:t xml:space="preserve">residents </w:t>
      </w:r>
      <w:r w:rsidRPr="00C300D5">
        <w:rPr>
          <w:rFonts w:eastAsia="Times New Roman" w:cs="Times New Roman"/>
          <w:szCs w:val="19"/>
          <w:lang w:val="en-GB" w:eastAsia="pl-PL"/>
        </w:rPr>
        <w:t>amounted to 41.</w:t>
      </w:r>
      <w:r>
        <w:rPr>
          <w:rFonts w:eastAsia="Times New Roman" w:cs="Times New Roman"/>
          <w:szCs w:val="19"/>
          <w:lang w:val="en-GB" w:eastAsia="pl-PL"/>
        </w:rPr>
        <w:t>1%</w:t>
      </w:r>
      <w:r w:rsidRPr="00C300D5">
        <w:rPr>
          <w:rFonts w:eastAsia="Times New Roman" w:cs="Times New Roman"/>
          <w:szCs w:val="19"/>
          <w:lang w:val="en-GB" w:eastAsia="pl-PL"/>
        </w:rPr>
        <w:t>.</w:t>
      </w:r>
    </w:p>
    <w:p w14:paraId="65FD187D" w14:textId="11B1DB4D" w:rsidR="006C4251" w:rsidRDefault="003D532C" w:rsidP="006C4251">
      <w:pPr>
        <w:spacing w:line="288" w:lineRule="auto"/>
        <w:rPr>
          <w:rFonts w:eastAsia="Times New Roman" w:cs="Times New Roman"/>
          <w:szCs w:val="19"/>
          <w:lang w:val="en-GB" w:eastAsia="pl-PL"/>
        </w:rPr>
      </w:pPr>
      <w:r w:rsidRPr="003D532C">
        <w:rPr>
          <w:rFonts w:eastAsia="Times New Roman" w:cs="Times New Roman"/>
          <w:szCs w:val="19"/>
          <w:lang w:val="en-GB" w:eastAsia="pl-PL"/>
        </w:rPr>
        <w:t xml:space="preserve">Compared to the </w:t>
      </w:r>
      <w:r w:rsidR="002C46BA">
        <w:rPr>
          <w:rFonts w:eastAsia="Times New Roman" w:cs="Times New Roman"/>
          <w:szCs w:val="19"/>
          <w:lang w:val="en-GB" w:eastAsia="pl-PL"/>
        </w:rPr>
        <w:t>third</w:t>
      </w:r>
      <w:r w:rsidR="002C46BA" w:rsidRPr="003D532C">
        <w:rPr>
          <w:rFonts w:eastAsia="Times New Roman" w:cs="Times New Roman"/>
          <w:szCs w:val="19"/>
          <w:lang w:val="en-GB" w:eastAsia="pl-PL"/>
        </w:rPr>
        <w:t xml:space="preserve"> </w:t>
      </w:r>
      <w:r w:rsidRPr="003D532C">
        <w:rPr>
          <w:rFonts w:eastAsia="Times New Roman" w:cs="Times New Roman"/>
          <w:szCs w:val="19"/>
          <w:lang w:val="en-GB" w:eastAsia="pl-PL"/>
        </w:rPr>
        <w:t>quarter</w:t>
      </w:r>
      <w:r w:rsidR="002C46BA">
        <w:rPr>
          <w:rFonts w:eastAsia="Times New Roman" w:cs="Times New Roman"/>
          <w:szCs w:val="19"/>
          <w:lang w:val="en-GB" w:eastAsia="pl-PL"/>
        </w:rPr>
        <w:t xml:space="preserve"> of 2023</w:t>
      </w:r>
      <w:r w:rsidRPr="003D532C">
        <w:rPr>
          <w:rFonts w:eastAsia="Times New Roman" w:cs="Times New Roman"/>
          <w:szCs w:val="19"/>
          <w:lang w:val="en-GB" w:eastAsia="pl-PL"/>
        </w:rPr>
        <w:t xml:space="preserve">, the </w:t>
      </w:r>
      <w:r w:rsidR="006C4251">
        <w:rPr>
          <w:rFonts w:eastAsia="Times New Roman" w:cs="Times New Roman"/>
          <w:szCs w:val="19"/>
          <w:lang w:val="en-GB" w:eastAsia="pl-PL"/>
        </w:rPr>
        <w:t xml:space="preserve">number </w:t>
      </w:r>
      <w:r w:rsidR="006C4251" w:rsidRPr="003D532C">
        <w:rPr>
          <w:rFonts w:eastAsia="Times New Roman" w:cs="Times New Roman"/>
          <w:szCs w:val="19"/>
          <w:lang w:val="en-GB" w:eastAsia="pl-PL"/>
        </w:rPr>
        <w:t xml:space="preserve">of economically inactive persons </w:t>
      </w:r>
      <w:r w:rsidR="006C4251">
        <w:rPr>
          <w:rFonts w:eastAsia="Times New Roman" w:cs="Times New Roman"/>
          <w:szCs w:val="19"/>
          <w:lang w:val="en-GB" w:eastAsia="pl-PL"/>
        </w:rPr>
        <w:t xml:space="preserve">decreased taking into account both </w:t>
      </w:r>
      <w:r w:rsidR="006C4251" w:rsidRPr="003D532C">
        <w:rPr>
          <w:rFonts w:eastAsia="Times New Roman" w:cs="Times New Roman"/>
          <w:szCs w:val="19"/>
          <w:lang w:val="en-GB" w:eastAsia="pl-PL"/>
        </w:rPr>
        <w:t xml:space="preserve">sex </w:t>
      </w:r>
      <w:r w:rsidR="006C4251">
        <w:rPr>
          <w:rFonts w:eastAsia="Times New Roman" w:cs="Times New Roman"/>
          <w:szCs w:val="19"/>
          <w:lang w:val="en-GB" w:eastAsia="pl-PL"/>
        </w:rPr>
        <w:t>and</w:t>
      </w:r>
      <w:r w:rsidR="006C4251" w:rsidRPr="003D532C">
        <w:rPr>
          <w:rFonts w:eastAsia="Times New Roman" w:cs="Times New Roman"/>
          <w:szCs w:val="19"/>
          <w:lang w:val="en-GB" w:eastAsia="pl-PL"/>
        </w:rPr>
        <w:t xml:space="preserve"> </w:t>
      </w:r>
      <w:r w:rsidR="006C4251">
        <w:rPr>
          <w:rFonts w:eastAsia="Times New Roman" w:cs="Times New Roman"/>
          <w:szCs w:val="19"/>
          <w:lang w:val="en-GB" w:eastAsia="pl-PL"/>
        </w:rPr>
        <w:t xml:space="preserve">the </w:t>
      </w:r>
      <w:r w:rsidR="006C4251" w:rsidRPr="003D532C">
        <w:rPr>
          <w:rFonts w:eastAsia="Times New Roman" w:cs="Times New Roman"/>
          <w:szCs w:val="19"/>
          <w:lang w:val="en-GB" w:eastAsia="pl-PL"/>
        </w:rPr>
        <w:t>place of residence</w:t>
      </w:r>
      <w:r w:rsidR="00F53A86">
        <w:rPr>
          <w:rFonts w:eastAsia="Times New Roman" w:cs="Times New Roman"/>
          <w:szCs w:val="19"/>
          <w:lang w:val="en-GB" w:eastAsia="pl-PL"/>
        </w:rPr>
        <w:t xml:space="preserve"> </w:t>
      </w:r>
      <w:r w:rsidR="00F53A86" w:rsidRPr="00F53A86">
        <w:rPr>
          <w:rFonts w:eastAsia="Times New Roman" w:cs="Times New Roman"/>
          <w:szCs w:val="19"/>
          <w:lang w:val="en-GB" w:eastAsia="pl-PL"/>
        </w:rPr>
        <w:t>(among women by 82</w:t>
      </w:r>
      <w:r w:rsidR="00023E54">
        <w:rPr>
          <w:rFonts w:eastAsia="Times New Roman" w:cs="Times New Roman"/>
          <w:szCs w:val="19"/>
          <w:lang w:val="en-GB" w:eastAsia="pl-PL"/>
        </w:rPr>
        <w:t> </w:t>
      </w:r>
      <w:r w:rsidR="00F53A86" w:rsidRPr="00F53A86">
        <w:rPr>
          <w:rFonts w:eastAsia="Times New Roman" w:cs="Times New Roman"/>
          <w:szCs w:val="19"/>
          <w:lang w:val="en-GB" w:eastAsia="pl-PL"/>
        </w:rPr>
        <w:t xml:space="preserve">thousand, i.e. by 1.1%, among men by 15 thousand, i.e. 0.3%, in </w:t>
      </w:r>
      <w:r w:rsidR="00F53A86">
        <w:rPr>
          <w:rFonts w:eastAsia="Times New Roman" w:cs="Times New Roman"/>
          <w:szCs w:val="19"/>
          <w:lang w:val="en-GB" w:eastAsia="pl-PL"/>
        </w:rPr>
        <w:t>urban areas</w:t>
      </w:r>
      <w:r w:rsidR="00F53A86" w:rsidRPr="00F53A86">
        <w:rPr>
          <w:rFonts w:eastAsia="Times New Roman" w:cs="Times New Roman"/>
          <w:szCs w:val="19"/>
          <w:lang w:val="en-GB" w:eastAsia="pl-PL"/>
        </w:rPr>
        <w:t xml:space="preserve"> by 1</w:t>
      </w:r>
      <w:r w:rsidR="00F53A86">
        <w:rPr>
          <w:rFonts w:eastAsia="Times New Roman" w:cs="Times New Roman"/>
          <w:szCs w:val="19"/>
          <w:lang w:val="en-GB" w:eastAsia="pl-PL"/>
        </w:rPr>
        <w:t>6</w:t>
      </w:r>
      <w:r w:rsidR="00023E54">
        <w:rPr>
          <w:rFonts w:eastAsia="Times New Roman" w:cs="Times New Roman"/>
          <w:szCs w:val="19"/>
          <w:lang w:val="en-GB" w:eastAsia="pl-PL"/>
        </w:rPr>
        <w:t> </w:t>
      </w:r>
      <w:r w:rsidR="00F53A86" w:rsidRPr="00F53A86">
        <w:rPr>
          <w:rFonts w:eastAsia="Times New Roman" w:cs="Times New Roman"/>
          <w:szCs w:val="19"/>
          <w:lang w:val="en-GB" w:eastAsia="pl-PL"/>
        </w:rPr>
        <w:t>thousand, i.e. 0.2%, in rural areas by 8</w:t>
      </w:r>
      <w:r w:rsidR="00F53A86">
        <w:rPr>
          <w:rFonts w:eastAsia="Times New Roman" w:cs="Times New Roman"/>
          <w:szCs w:val="19"/>
          <w:lang w:val="en-GB" w:eastAsia="pl-PL"/>
        </w:rPr>
        <w:t>1</w:t>
      </w:r>
      <w:r w:rsidR="00F53A86" w:rsidRPr="00F53A86">
        <w:rPr>
          <w:rFonts w:eastAsia="Times New Roman" w:cs="Times New Roman"/>
          <w:szCs w:val="19"/>
          <w:lang w:val="en-GB" w:eastAsia="pl-PL"/>
        </w:rPr>
        <w:t xml:space="preserve"> thousand, i.e. 1.6%).</w:t>
      </w:r>
    </w:p>
    <w:p w14:paraId="26AF7589" w14:textId="3120F918" w:rsidR="00880DC7" w:rsidRPr="00880DC7" w:rsidRDefault="00880DC7" w:rsidP="006C4251">
      <w:pPr>
        <w:spacing w:line="288" w:lineRule="auto"/>
        <w:rPr>
          <w:rFonts w:eastAsia="Times New Roman" w:cs="Times New Roman"/>
          <w:szCs w:val="19"/>
          <w:lang w:val="en-GB" w:eastAsia="pl-PL"/>
        </w:rPr>
      </w:pPr>
      <w:r>
        <w:rPr>
          <w:rFonts w:eastAsia="Times New Roman" w:cs="Times New Roman"/>
          <w:szCs w:val="19"/>
          <w:lang w:val="en-GB" w:eastAsia="pl-PL"/>
        </w:rPr>
        <w:t xml:space="preserve">Over the year </w:t>
      </w:r>
      <w:r w:rsidRPr="00880DC7">
        <w:rPr>
          <w:rFonts w:eastAsia="Times New Roman" w:cs="Times New Roman"/>
          <w:szCs w:val="19"/>
          <w:lang w:val="en-GB" w:eastAsia="pl-PL"/>
        </w:rPr>
        <w:t xml:space="preserve">the number of </w:t>
      </w:r>
      <w:r>
        <w:rPr>
          <w:rFonts w:eastAsia="Times New Roman" w:cs="Times New Roman"/>
          <w:szCs w:val="19"/>
          <w:lang w:val="en-GB" w:eastAsia="pl-PL"/>
        </w:rPr>
        <w:t>economically</w:t>
      </w:r>
      <w:r w:rsidRPr="00880DC7">
        <w:rPr>
          <w:rFonts w:eastAsia="Times New Roman" w:cs="Times New Roman"/>
          <w:szCs w:val="19"/>
          <w:lang w:val="en-GB" w:eastAsia="pl-PL"/>
        </w:rPr>
        <w:t xml:space="preserve"> inactive women decreased (by 119 thousand, i.e. 1.6%), while an increase was observed among men (by 53 thousand, i.e. 1.1%). A decrease in the number of economically inactive pe</w:t>
      </w:r>
      <w:r>
        <w:rPr>
          <w:rFonts w:eastAsia="Times New Roman" w:cs="Times New Roman"/>
          <w:szCs w:val="19"/>
          <w:lang w:val="en-GB" w:eastAsia="pl-PL"/>
        </w:rPr>
        <w:t>rsons</w:t>
      </w:r>
      <w:r w:rsidRPr="00880DC7">
        <w:rPr>
          <w:rFonts w:eastAsia="Times New Roman" w:cs="Times New Roman"/>
          <w:szCs w:val="19"/>
          <w:lang w:val="en-GB" w:eastAsia="pl-PL"/>
        </w:rPr>
        <w:t xml:space="preserve"> was recorded among all rural residents (by 80</w:t>
      </w:r>
      <w:r>
        <w:rPr>
          <w:rFonts w:eastAsia="Times New Roman" w:cs="Times New Roman"/>
          <w:szCs w:val="19"/>
          <w:lang w:val="en-GB" w:eastAsia="pl-PL"/>
        </w:rPr>
        <w:t> </w:t>
      </w:r>
      <w:r w:rsidRPr="00880DC7">
        <w:rPr>
          <w:rFonts w:eastAsia="Times New Roman" w:cs="Times New Roman"/>
          <w:szCs w:val="19"/>
          <w:lang w:val="en-GB" w:eastAsia="pl-PL"/>
        </w:rPr>
        <w:t xml:space="preserve">thousand, i.e. 1.6%), and </w:t>
      </w:r>
      <w:r w:rsidR="00F53A86">
        <w:rPr>
          <w:rFonts w:eastAsia="Times New Roman" w:cs="Times New Roman"/>
          <w:szCs w:val="19"/>
          <w:lang w:val="en-GB" w:eastAsia="pl-PL"/>
        </w:rPr>
        <w:t xml:space="preserve">among urban residents there was a slight </w:t>
      </w:r>
      <w:r w:rsidRPr="00880DC7">
        <w:rPr>
          <w:rFonts w:eastAsia="Times New Roman" w:cs="Times New Roman"/>
          <w:szCs w:val="19"/>
          <w:lang w:val="en-GB" w:eastAsia="pl-PL"/>
        </w:rPr>
        <w:t>increase (by 13</w:t>
      </w:r>
      <w:r w:rsidR="00F53A86">
        <w:rPr>
          <w:rFonts w:eastAsia="Times New Roman" w:cs="Times New Roman"/>
          <w:szCs w:val="19"/>
          <w:lang w:val="en-GB" w:eastAsia="pl-PL"/>
        </w:rPr>
        <w:t> </w:t>
      </w:r>
      <w:r w:rsidRPr="00880DC7">
        <w:rPr>
          <w:rFonts w:eastAsia="Times New Roman" w:cs="Times New Roman"/>
          <w:szCs w:val="19"/>
          <w:lang w:val="en-GB" w:eastAsia="pl-PL"/>
        </w:rPr>
        <w:t>thousand, i.e. 0.2%).</w:t>
      </w:r>
    </w:p>
    <w:p w14:paraId="7413C86E" w14:textId="2A74FB3B" w:rsidR="00725E5F" w:rsidRPr="00E17EF2" w:rsidRDefault="00AE4B0D" w:rsidP="00AE4B0D">
      <w:pPr>
        <w:spacing w:line="288" w:lineRule="auto"/>
        <w:rPr>
          <w:lang w:val="en-GB"/>
        </w:rPr>
      </w:pPr>
      <w:r w:rsidRPr="00E17EF2">
        <w:rPr>
          <w:lang w:val="en-GB"/>
        </w:rPr>
        <w:t>The economically inactive population is a specific one in respect to the labour market resources</w:t>
      </w:r>
      <w:r w:rsidR="000D6FB6">
        <w:rPr>
          <w:lang w:val="en-GB"/>
        </w:rPr>
        <w:t>. I</w:t>
      </w:r>
      <w:r w:rsidRPr="00E17EF2">
        <w:rPr>
          <w:lang w:val="en-GB"/>
        </w:rPr>
        <w:t>ts scope includes persons who have not entered the labour market yet (including the majority of the youth still participating in education)</w:t>
      </w:r>
      <w:r w:rsidR="00C10051">
        <w:rPr>
          <w:lang w:val="en-GB"/>
        </w:rPr>
        <w:t xml:space="preserve"> and </w:t>
      </w:r>
      <w:r w:rsidRPr="00E17EF2">
        <w:rPr>
          <w:lang w:val="en-GB"/>
        </w:rPr>
        <w:t>persons who have definitely left the labour market or will never enter the labour market (some retirees, pensioners, persons maintaining themselves from other sources than work), but also persons who entered the labour market, then partially deactivated and who will want to re-enter the labour market after a break.</w:t>
      </w:r>
    </w:p>
    <w:p w14:paraId="51943851" w14:textId="5B1E9ECD" w:rsidR="00B41CDE" w:rsidRPr="003D532C" w:rsidRDefault="00E45520" w:rsidP="003D532C">
      <w:pPr>
        <w:spacing w:line="288" w:lineRule="auto"/>
        <w:rPr>
          <w:rFonts w:eastAsia="Times New Roman" w:cs="Times New Roman"/>
          <w:noProof/>
          <w:szCs w:val="19"/>
          <w:lang w:val="en-GB" w:eastAsia="pl-PL"/>
        </w:rPr>
      </w:pPr>
      <w:r w:rsidRPr="00AE4B0D">
        <w:rPr>
          <w:rFonts w:eastAsia="Times New Roman" w:cs="Times New Roman"/>
          <w:noProof/>
          <w:szCs w:val="19"/>
          <w:lang w:eastAsia="pl-PL"/>
        </w:rPr>
        <mc:AlternateContent>
          <mc:Choice Requires="wps">
            <w:drawing>
              <wp:anchor distT="45720" distB="45720" distL="114300" distR="114300" simplePos="0" relativeHeight="251660800" behindDoc="1" locked="0" layoutInCell="1" allowOverlap="1" wp14:anchorId="58CD2992" wp14:editId="7F456B31">
                <wp:simplePos x="0" y="0"/>
                <wp:positionH relativeFrom="column">
                  <wp:posOffset>5301615</wp:posOffset>
                </wp:positionH>
                <wp:positionV relativeFrom="paragraph">
                  <wp:posOffset>1133475</wp:posOffset>
                </wp:positionV>
                <wp:extent cx="1609090" cy="1082040"/>
                <wp:effectExtent l="0" t="0" r="0" b="3810"/>
                <wp:wrapTight wrapText="bothSides">
                  <wp:wrapPolygon edited="0">
                    <wp:start x="767" y="0"/>
                    <wp:lineTo x="767" y="21296"/>
                    <wp:lineTo x="20713" y="21296"/>
                    <wp:lineTo x="20713" y="0"/>
                    <wp:lineTo x="767" y="0"/>
                  </wp:wrapPolygon>
                </wp:wrapTight>
                <wp:docPr id="20" name="Pole tekstowe 2" descr="Participating in education and improving qualification were the most often reason for economic inactivity of persons at working 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082040"/>
                        </a:xfrm>
                        <a:prstGeom prst="rect">
                          <a:avLst/>
                        </a:prstGeom>
                        <a:noFill/>
                        <a:ln w="9525">
                          <a:noFill/>
                          <a:miter lim="800000"/>
                          <a:headEnd/>
                          <a:tailEnd/>
                        </a:ln>
                      </wps:spPr>
                      <wps:txbx>
                        <w:txbxContent>
                          <w:p w14:paraId="6B6CFB82" w14:textId="507F359D"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Pr="009554A3">
                              <w:rPr>
                                <w:lang w:val="en-GB"/>
                              </w:rPr>
                              <w:t xml:space="preserve"> working age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D2992" id="_x0000_s1040" type="#_x0000_t202" alt="Participating in education and improving qualification were the most often reason for economic inactivity of persons at working age" style="position:absolute;margin-left:417.45pt;margin-top:89.25pt;width:126.7pt;height:85.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" filled="f" stroked="f">
                <v:textbox inset=",0">
                  <w:txbxContent>
                    <w:p w14:paraId="6B6CFB82" w14:textId="507F359D" w:rsidR="00B27EAD" w:rsidRPr="0004535A" w:rsidRDefault="00B27EAD" w:rsidP="00305863">
                      <w:pPr>
                        <w:pStyle w:val="tekstzboku"/>
                        <w:rPr>
                          <w:lang w:val="en-GB"/>
                        </w:rPr>
                      </w:pPr>
                      <w:r w:rsidRPr="009554A3">
                        <w:rPr>
                          <w:lang w:val="en-GB"/>
                        </w:rPr>
                        <w:t>Participating in education and improving qualification were the most often reason for economic inactivity of per</w:t>
                      </w:r>
                      <w:r>
                        <w:rPr>
                          <w:lang w:val="en-GB"/>
                        </w:rPr>
                        <w:t>s</w:t>
                      </w:r>
                      <w:r w:rsidRPr="009554A3">
                        <w:rPr>
                          <w:lang w:val="en-GB"/>
                        </w:rPr>
                        <w:t>ons a</w:t>
                      </w:r>
                      <w:r>
                        <w:rPr>
                          <w:lang w:val="en-GB"/>
                        </w:rPr>
                        <w:t>t</w:t>
                      </w:r>
                      <w:r w:rsidRPr="009554A3">
                        <w:rPr>
                          <w:lang w:val="en-GB"/>
                        </w:rPr>
                        <w:t xml:space="preserve"> working age</w:t>
                      </w:r>
                    </w:p>
                  </w:txbxContent>
                </v:textbox>
                <w10:wrap type="tight"/>
              </v:shape>
            </w:pict>
          </mc:Fallback>
        </mc:AlternateContent>
      </w:r>
      <w:r w:rsidR="003D532C" w:rsidRPr="003D532C">
        <w:rPr>
          <w:rFonts w:eastAsia="Times New Roman" w:cs="Times New Roman"/>
          <w:noProof/>
          <w:szCs w:val="19"/>
          <w:lang w:val="en-GB" w:eastAsia="pl-PL"/>
        </w:rPr>
        <w:t xml:space="preserve">In the </w:t>
      </w:r>
      <w:r w:rsidR="00880DC7">
        <w:rPr>
          <w:rFonts w:eastAsia="Times New Roman" w:cs="Times New Roman"/>
          <w:noProof/>
          <w:szCs w:val="19"/>
          <w:lang w:val="en-GB" w:eastAsia="pl-PL"/>
        </w:rPr>
        <w:t>fourth</w:t>
      </w:r>
      <w:r w:rsidR="003D532C" w:rsidRPr="003D532C">
        <w:rPr>
          <w:rFonts w:eastAsia="Times New Roman" w:cs="Times New Roman"/>
          <w:noProof/>
          <w:szCs w:val="19"/>
          <w:lang w:val="en-GB" w:eastAsia="pl-PL"/>
        </w:rPr>
        <w:t xml:space="preserve"> quarter of 2023, over half of the economically inactive persons aged </w:t>
      </w:r>
      <w:r w:rsidR="00023E54">
        <w:rPr>
          <w:rFonts w:eastAsia="Times New Roman" w:cs="Times New Roman"/>
          <w:noProof/>
          <w:szCs w:val="19"/>
          <w:lang w:val="en-GB" w:eastAsia="pl-PL"/>
        </w:rPr>
        <w:br/>
      </w:r>
      <w:r w:rsidR="003D532C" w:rsidRPr="003D532C">
        <w:rPr>
          <w:rFonts w:eastAsia="Times New Roman" w:cs="Times New Roman"/>
          <w:noProof/>
          <w:szCs w:val="19"/>
          <w:lang w:val="en-GB" w:eastAsia="pl-PL"/>
        </w:rPr>
        <w:t>15-74 comprising 10</w:t>
      </w:r>
      <w:r w:rsidR="00741A06">
        <w:rPr>
          <w:rFonts w:eastAsia="Times New Roman" w:cs="Times New Roman"/>
          <w:noProof/>
          <w:szCs w:val="19"/>
          <w:lang w:val="en-GB" w:eastAsia="pl-PL"/>
        </w:rPr>
        <w:t> </w:t>
      </w:r>
      <w:r w:rsidR="003D532C" w:rsidRPr="003D532C">
        <w:rPr>
          <w:rFonts w:eastAsia="Times New Roman" w:cs="Times New Roman"/>
          <w:noProof/>
          <w:szCs w:val="19"/>
          <w:lang w:val="en-GB" w:eastAsia="pl-PL"/>
        </w:rPr>
        <w:t>0</w:t>
      </w:r>
      <w:r w:rsidR="00FE1793">
        <w:rPr>
          <w:rFonts w:eastAsia="Times New Roman" w:cs="Times New Roman"/>
          <w:noProof/>
          <w:szCs w:val="19"/>
          <w:lang w:val="en-GB" w:eastAsia="pl-PL"/>
        </w:rPr>
        <w:t>36</w:t>
      </w:r>
      <w:r w:rsidR="003D532C" w:rsidRPr="003D532C">
        <w:rPr>
          <w:rFonts w:eastAsia="Times New Roman" w:cs="Times New Roman"/>
          <w:noProof/>
          <w:szCs w:val="19"/>
          <w:lang w:val="en-GB" w:eastAsia="pl-PL"/>
        </w:rPr>
        <w:t xml:space="preserve"> thousand (the reason for inactivity was determined for this age group) constituted retirees (51.</w:t>
      </w:r>
      <w:r w:rsidR="00FE1793">
        <w:rPr>
          <w:rFonts w:eastAsia="Times New Roman" w:cs="Times New Roman"/>
          <w:noProof/>
          <w:szCs w:val="19"/>
          <w:lang w:val="en-GB" w:eastAsia="pl-PL"/>
        </w:rPr>
        <w:t>7</w:t>
      </w:r>
      <w:r w:rsidR="003D532C" w:rsidRPr="003D532C">
        <w:rPr>
          <w:rFonts w:eastAsia="Times New Roman" w:cs="Times New Roman"/>
          <w:noProof/>
          <w:szCs w:val="19"/>
          <w:lang w:val="en-GB" w:eastAsia="pl-PL"/>
        </w:rPr>
        <w:t>%), while the second largest group were students (2</w:t>
      </w:r>
      <w:r w:rsidR="00FE1793">
        <w:rPr>
          <w:rFonts w:eastAsia="Times New Roman" w:cs="Times New Roman"/>
          <w:noProof/>
          <w:szCs w:val="19"/>
          <w:lang w:val="en-GB" w:eastAsia="pl-PL"/>
        </w:rPr>
        <w:t>2.3</w:t>
      </w:r>
      <w:r w:rsidR="003D532C" w:rsidRPr="003D532C">
        <w:rPr>
          <w:rFonts w:eastAsia="Times New Roman" w:cs="Times New Roman"/>
          <w:noProof/>
          <w:szCs w:val="19"/>
          <w:lang w:val="en-GB" w:eastAsia="pl-PL"/>
        </w:rPr>
        <w:t xml:space="preserve">%). It is worth noting that education and training as well as illness and disability were more often the reasons for inactivity among men (respectively </w:t>
      </w:r>
      <w:r w:rsidR="0053617A">
        <w:rPr>
          <w:rFonts w:eastAsia="Times New Roman" w:cs="Times New Roman"/>
          <w:noProof/>
          <w:szCs w:val="19"/>
          <w:lang w:val="en-GB" w:eastAsia="pl-PL"/>
        </w:rPr>
        <w:t>2</w:t>
      </w:r>
      <w:r w:rsidR="00FE1793">
        <w:rPr>
          <w:rFonts w:eastAsia="Times New Roman" w:cs="Times New Roman"/>
          <w:noProof/>
          <w:szCs w:val="19"/>
          <w:lang w:val="en-GB" w:eastAsia="pl-PL"/>
        </w:rPr>
        <w:t>7.0</w:t>
      </w:r>
      <w:r w:rsidR="003D532C" w:rsidRPr="003D532C">
        <w:rPr>
          <w:rFonts w:eastAsia="Times New Roman" w:cs="Times New Roman"/>
          <w:noProof/>
          <w:szCs w:val="19"/>
          <w:lang w:val="en-GB" w:eastAsia="pl-PL"/>
        </w:rPr>
        <w:t>% and 1</w:t>
      </w:r>
      <w:r w:rsidR="0053617A">
        <w:rPr>
          <w:rFonts w:eastAsia="Times New Roman" w:cs="Times New Roman"/>
          <w:noProof/>
          <w:szCs w:val="19"/>
          <w:lang w:val="en-GB" w:eastAsia="pl-PL"/>
        </w:rPr>
        <w:t>7</w:t>
      </w:r>
      <w:r w:rsidR="00741A06">
        <w:rPr>
          <w:rFonts w:eastAsia="Times New Roman" w:cs="Times New Roman"/>
          <w:noProof/>
          <w:szCs w:val="19"/>
          <w:lang w:val="en-GB" w:eastAsia="pl-PL"/>
        </w:rPr>
        <w:t>.</w:t>
      </w:r>
      <w:r w:rsidR="00FE1793">
        <w:rPr>
          <w:rFonts w:eastAsia="Times New Roman" w:cs="Times New Roman"/>
          <w:noProof/>
          <w:szCs w:val="19"/>
          <w:lang w:val="en-GB" w:eastAsia="pl-PL"/>
        </w:rPr>
        <w:t>0</w:t>
      </w:r>
      <w:r w:rsidR="003D532C" w:rsidRPr="003D532C">
        <w:rPr>
          <w:rFonts w:eastAsia="Times New Roman" w:cs="Times New Roman"/>
          <w:noProof/>
          <w:szCs w:val="19"/>
          <w:lang w:val="en-GB" w:eastAsia="pl-PL"/>
        </w:rPr>
        <w:t>%) than among women (respectively 1</w:t>
      </w:r>
      <w:r w:rsidR="00FE1793">
        <w:rPr>
          <w:rFonts w:eastAsia="Times New Roman" w:cs="Times New Roman"/>
          <w:noProof/>
          <w:szCs w:val="19"/>
          <w:lang w:val="en-GB" w:eastAsia="pl-PL"/>
        </w:rPr>
        <w:t>9.1</w:t>
      </w:r>
      <w:r w:rsidR="003D532C" w:rsidRPr="003D532C">
        <w:rPr>
          <w:rFonts w:eastAsia="Times New Roman" w:cs="Times New Roman"/>
          <w:noProof/>
          <w:szCs w:val="19"/>
          <w:lang w:val="en-GB" w:eastAsia="pl-PL"/>
        </w:rPr>
        <w:t xml:space="preserve">% and </w:t>
      </w:r>
      <w:r w:rsidR="0053617A">
        <w:rPr>
          <w:rFonts w:eastAsia="Times New Roman" w:cs="Times New Roman"/>
          <w:noProof/>
          <w:szCs w:val="19"/>
          <w:lang w:val="en-GB" w:eastAsia="pl-PL"/>
        </w:rPr>
        <w:t>6.</w:t>
      </w:r>
      <w:r w:rsidR="00FE1793">
        <w:rPr>
          <w:rFonts w:eastAsia="Times New Roman" w:cs="Times New Roman"/>
          <w:noProof/>
          <w:szCs w:val="19"/>
          <w:lang w:val="en-GB" w:eastAsia="pl-PL"/>
        </w:rPr>
        <w:t>5</w:t>
      </w:r>
      <w:r w:rsidR="003D532C" w:rsidRPr="003D532C">
        <w:rPr>
          <w:rFonts w:eastAsia="Times New Roman" w:cs="Times New Roman"/>
          <w:noProof/>
          <w:szCs w:val="19"/>
          <w:lang w:val="en-GB" w:eastAsia="pl-PL"/>
        </w:rPr>
        <w:t>%). On the other hand, family responsibilities were much more often the reason for inactivity among women (1</w:t>
      </w:r>
      <w:r w:rsidR="00FE1793">
        <w:rPr>
          <w:rFonts w:eastAsia="Times New Roman" w:cs="Times New Roman"/>
          <w:noProof/>
          <w:szCs w:val="19"/>
          <w:lang w:val="en-GB" w:eastAsia="pl-PL"/>
        </w:rPr>
        <w:t>1.7</w:t>
      </w:r>
      <w:r w:rsidR="003D532C" w:rsidRPr="003D532C">
        <w:rPr>
          <w:rFonts w:eastAsia="Times New Roman" w:cs="Times New Roman"/>
          <w:noProof/>
          <w:szCs w:val="19"/>
          <w:lang w:val="en-GB" w:eastAsia="pl-PL"/>
        </w:rPr>
        <w:t>%) than men (1.</w:t>
      </w:r>
      <w:r w:rsidR="00FE1793">
        <w:rPr>
          <w:rFonts w:eastAsia="Times New Roman" w:cs="Times New Roman"/>
          <w:noProof/>
          <w:szCs w:val="19"/>
          <w:lang w:val="en-GB" w:eastAsia="pl-PL"/>
        </w:rPr>
        <w:t>5</w:t>
      </w:r>
      <w:r w:rsidR="003D532C" w:rsidRPr="003D532C">
        <w:rPr>
          <w:rFonts w:eastAsia="Times New Roman" w:cs="Times New Roman"/>
          <w:noProof/>
          <w:szCs w:val="19"/>
          <w:lang w:val="en-GB" w:eastAsia="pl-PL"/>
        </w:rPr>
        <w:t>%).</w:t>
      </w:r>
    </w:p>
    <w:p w14:paraId="7458DFD7" w14:textId="63C59845" w:rsidR="008F5B21" w:rsidRPr="009554A3" w:rsidRDefault="008F5B21" w:rsidP="00725E5F">
      <w:pPr>
        <w:spacing w:line="288" w:lineRule="auto"/>
        <w:rPr>
          <w:lang w:val="en-GB"/>
        </w:rPr>
      </w:pPr>
      <w:r>
        <w:rPr>
          <w:lang w:val="en-GB"/>
        </w:rPr>
        <w:t xml:space="preserve">In the case of </w:t>
      </w:r>
      <w:r w:rsidR="0053617A" w:rsidRPr="009554A3">
        <w:rPr>
          <w:rFonts w:eastAsia="Times New Roman" w:cs="Times New Roman"/>
          <w:szCs w:val="19"/>
          <w:lang w:val="en-GB" w:eastAsia="pl-PL"/>
        </w:rPr>
        <w:t>3</w:t>
      </w:r>
      <w:r w:rsidR="00FE1793">
        <w:rPr>
          <w:rFonts w:eastAsia="Times New Roman" w:cs="Times New Roman"/>
          <w:szCs w:val="19"/>
          <w:lang w:val="en-GB" w:eastAsia="pl-PL"/>
        </w:rPr>
        <w:t> 798</w:t>
      </w:r>
      <w:r w:rsidR="0053617A">
        <w:rPr>
          <w:lang w:val="en-GB"/>
        </w:rPr>
        <w:t xml:space="preserve"> thousand </w:t>
      </w:r>
      <w:r>
        <w:rPr>
          <w:lang w:val="en-GB"/>
        </w:rPr>
        <w:t xml:space="preserve">economically inactive persons at working age </w:t>
      </w:r>
      <w:r w:rsidR="0053617A">
        <w:rPr>
          <w:lang w:val="en-GB"/>
        </w:rPr>
        <w:t xml:space="preserve">(women aged </w:t>
      </w:r>
      <w:r w:rsidR="004870F0">
        <w:rPr>
          <w:lang w:val="en-GB"/>
        </w:rPr>
        <w:br/>
      </w:r>
      <w:r w:rsidR="00DF5AFA" w:rsidRPr="00DF5AFA">
        <w:rPr>
          <w:lang w:val="en-GB"/>
        </w:rPr>
        <w:t>18-59</w:t>
      </w:r>
      <w:r w:rsidR="0053617A">
        <w:rPr>
          <w:lang w:val="en-GB"/>
        </w:rPr>
        <w:t xml:space="preserve"> and men aged 18-</w:t>
      </w:r>
      <w:r w:rsidR="00DF5AFA" w:rsidRPr="00DF5AFA">
        <w:rPr>
          <w:lang w:val="en-GB"/>
        </w:rPr>
        <w:t>64</w:t>
      </w:r>
      <w:r>
        <w:rPr>
          <w:lang w:val="en-GB"/>
        </w:rPr>
        <w:t xml:space="preserve">), the most often reasons for inactivity were: education and training </w:t>
      </w:r>
      <w:r w:rsidRPr="00FE378D">
        <w:rPr>
          <w:lang w:val="en-GB"/>
        </w:rPr>
        <w:t>–</w:t>
      </w:r>
      <w:r>
        <w:rPr>
          <w:lang w:val="en-GB"/>
        </w:rPr>
        <w:t xml:space="preserve"> </w:t>
      </w:r>
      <w:r w:rsidR="00FE1793">
        <w:rPr>
          <w:rFonts w:eastAsia="Times New Roman" w:cs="Times New Roman"/>
          <w:szCs w:val="19"/>
          <w:lang w:val="en-GB" w:eastAsia="pl-PL"/>
        </w:rPr>
        <w:t>30.2</w:t>
      </w:r>
      <w:r w:rsidRPr="009554A3">
        <w:rPr>
          <w:rFonts w:eastAsia="Times New Roman" w:cs="Times New Roman"/>
          <w:szCs w:val="19"/>
          <w:lang w:val="en-GB" w:eastAsia="pl-PL"/>
        </w:rPr>
        <w:t>%</w:t>
      </w:r>
      <w:r>
        <w:rPr>
          <w:lang w:val="en-GB"/>
        </w:rPr>
        <w:t xml:space="preserve">, illness and disability </w:t>
      </w:r>
      <w:r w:rsidRPr="00FE378D">
        <w:rPr>
          <w:lang w:val="en-GB"/>
        </w:rPr>
        <w:t>–</w:t>
      </w:r>
      <w:r w:rsidR="005E261D">
        <w:rPr>
          <w:lang w:val="en-GB"/>
        </w:rPr>
        <w:t xml:space="preserve"> </w:t>
      </w:r>
      <w:r>
        <w:rPr>
          <w:lang w:val="en-GB"/>
        </w:rPr>
        <w:t>2</w:t>
      </w:r>
      <w:r w:rsidR="00FE1793">
        <w:rPr>
          <w:lang w:val="en-GB"/>
        </w:rPr>
        <w:t>4.6</w:t>
      </w:r>
      <w:r>
        <w:rPr>
          <w:lang w:val="en-GB"/>
        </w:rPr>
        <w:t xml:space="preserve">% and family responsibilities </w:t>
      </w:r>
      <w:r w:rsidRPr="00FE378D">
        <w:rPr>
          <w:lang w:val="en-GB"/>
        </w:rPr>
        <w:t>–</w:t>
      </w:r>
      <w:r>
        <w:rPr>
          <w:lang w:val="en-GB"/>
        </w:rPr>
        <w:t xml:space="preserve"> </w:t>
      </w:r>
      <w:r w:rsidR="00FE1793">
        <w:rPr>
          <w:rFonts w:eastAsia="Times New Roman" w:cs="Times New Roman"/>
          <w:szCs w:val="19"/>
          <w:lang w:val="en-GB" w:eastAsia="pl-PL"/>
        </w:rPr>
        <w:t>19.1</w:t>
      </w:r>
      <w:r w:rsidRPr="009554A3">
        <w:rPr>
          <w:rFonts w:eastAsia="Times New Roman" w:cs="Times New Roman"/>
          <w:szCs w:val="19"/>
          <w:lang w:val="en-GB" w:eastAsia="pl-PL"/>
        </w:rPr>
        <w:t>%</w:t>
      </w:r>
      <w:r>
        <w:rPr>
          <w:lang w:val="en-GB"/>
        </w:rPr>
        <w:t xml:space="preserve">. Retirement as the reason for inactivity on the labour market indicated </w:t>
      </w:r>
      <w:r w:rsidR="0053617A">
        <w:rPr>
          <w:lang w:val="en-GB"/>
        </w:rPr>
        <w:t>8</w:t>
      </w:r>
      <w:r w:rsidR="003A288E">
        <w:rPr>
          <w:lang w:val="en-GB"/>
        </w:rPr>
        <w:t>.</w:t>
      </w:r>
      <w:r w:rsidR="00FE1793">
        <w:rPr>
          <w:lang w:val="en-GB"/>
        </w:rPr>
        <w:t>1</w:t>
      </w:r>
      <w:r>
        <w:rPr>
          <w:lang w:val="en-GB"/>
        </w:rPr>
        <w:t>% persons</w:t>
      </w:r>
      <w:r w:rsidR="0053617A">
        <w:rPr>
          <w:lang w:val="en-GB"/>
        </w:rPr>
        <w:t xml:space="preserve"> at working age</w:t>
      </w:r>
      <w:r>
        <w:rPr>
          <w:lang w:val="en-GB"/>
        </w:rPr>
        <w:t>, while persons discouraged with unsuccessful job search constituted 1.</w:t>
      </w:r>
      <w:r w:rsidR="00FE1793">
        <w:rPr>
          <w:lang w:val="en-GB"/>
        </w:rPr>
        <w:t>3</w:t>
      </w:r>
      <w:r>
        <w:rPr>
          <w:lang w:val="en-GB"/>
        </w:rPr>
        <w:t>%</w:t>
      </w:r>
      <w:r w:rsidR="0053617A">
        <w:rPr>
          <w:lang w:val="en-GB"/>
        </w:rPr>
        <w:t xml:space="preserve"> of this group</w:t>
      </w:r>
      <w:r>
        <w:rPr>
          <w:lang w:val="en-GB"/>
        </w:rPr>
        <w:t>.</w:t>
      </w:r>
    </w:p>
    <w:p w14:paraId="06BC615C" w14:textId="03528F32" w:rsidR="00524007" w:rsidRDefault="00FE1793" w:rsidP="00C04E12">
      <w:pPr>
        <w:spacing w:before="240" w:line="259" w:lineRule="auto"/>
        <w:ind w:left="851" w:hanging="851"/>
        <w:rPr>
          <w:b/>
          <w:shd w:val="clear" w:color="auto" w:fill="FFFFFF"/>
          <w:lang w:val="en-GB"/>
        </w:rPr>
      </w:pPr>
      <w:r>
        <w:rPr>
          <w:b/>
          <w:noProof/>
          <w:shd w:val="clear" w:color="auto" w:fill="FFFFFF"/>
          <w:lang w:val="en-GB"/>
        </w:rPr>
        <w:drawing>
          <wp:anchor distT="0" distB="0" distL="114300" distR="114300" simplePos="0" relativeHeight="251687424" behindDoc="0" locked="0" layoutInCell="1" allowOverlap="1" wp14:anchorId="2D8C3786" wp14:editId="0C4D2389">
            <wp:simplePos x="0" y="0"/>
            <wp:positionH relativeFrom="margin">
              <wp:align>right</wp:align>
            </wp:positionH>
            <wp:positionV relativeFrom="paragraph">
              <wp:posOffset>418465</wp:posOffset>
            </wp:positionV>
            <wp:extent cx="5041900" cy="2286000"/>
            <wp:effectExtent l="0" t="0" r="6350" b="0"/>
            <wp:wrapSquare wrapText="bothSides"/>
            <wp:docPr id="36" name="Obraz 36" descr="The chart presents the structure of economically inactive persons aged 15-74 by sex and reasons for inactivity in the fourth quarter of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1900" cy="2286000"/>
                    </a:xfrm>
                    <a:prstGeom prst="rect">
                      <a:avLst/>
                    </a:prstGeom>
                    <a:noFill/>
                  </pic:spPr>
                </pic:pic>
              </a:graphicData>
            </a:graphic>
            <wp14:sizeRelH relativeFrom="page">
              <wp14:pctWidth>0</wp14:pctWidth>
            </wp14:sizeRelH>
            <wp14:sizeRelV relativeFrom="page">
              <wp14:pctHeight>0</wp14:pctHeight>
            </wp14:sizeRelV>
          </wp:anchor>
        </w:drawing>
      </w:r>
      <w:r w:rsidR="003F341C" w:rsidRPr="0053285E">
        <w:rPr>
          <w:b/>
          <w:lang w:val="en-GB"/>
        </w:rPr>
        <w:t>Chart</w:t>
      </w:r>
      <w:r w:rsidR="00524007" w:rsidRPr="0053285E">
        <w:rPr>
          <w:b/>
          <w:lang w:val="en-GB"/>
        </w:rPr>
        <w:t xml:space="preserve"> </w:t>
      </w:r>
      <w:r w:rsidR="00CE2E7B">
        <w:rPr>
          <w:b/>
          <w:lang w:val="en-GB"/>
        </w:rPr>
        <w:t>8</w:t>
      </w:r>
      <w:r w:rsidR="00524007" w:rsidRPr="0053285E">
        <w:rPr>
          <w:b/>
          <w:lang w:val="en-GB"/>
        </w:rPr>
        <w:t>.</w:t>
      </w:r>
      <w:r w:rsidR="00524007" w:rsidRPr="0053285E">
        <w:rPr>
          <w:shd w:val="clear" w:color="auto" w:fill="FFFFFF"/>
          <w:lang w:val="en-GB"/>
        </w:rPr>
        <w:tab/>
      </w:r>
      <w:r w:rsidR="00247A50" w:rsidRPr="0053285E">
        <w:rPr>
          <w:b/>
          <w:shd w:val="clear" w:color="auto" w:fill="FFFFFF"/>
          <w:lang w:val="en-GB"/>
        </w:rPr>
        <w:t xml:space="preserve">Structure of economically inactive persons aged 15-74 by sex and reasons for inactivity in the </w:t>
      </w:r>
      <w:r>
        <w:rPr>
          <w:b/>
          <w:shd w:val="clear" w:color="auto" w:fill="FFFFFF"/>
          <w:lang w:val="en-GB"/>
        </w:rPr>
        <w:t>fourth</w:t>
      </w:r>
      <w:r w:rsidR="009D0791">
        <w:rPr>
          <w:b/>
          <w:shd w:val="clear" w:color="auto" w:fill="FFFFFF"/>
          <w:lang w:val="en-GB"/>
        </w:rPr>
        <w:t xml:space="preserve"> </w:t>
      </w:r>
      <w:r w:rsidR="00247A50" w:rsidRPr="0053285E">
        <w:rPr>
          <w:b/>
          <w:shd w:val="clear" w:color="auto" w:fill="FFFFFF"/>
          <w:lang w:val="en-GB"/>
        </w:rPr>
        <w:t>quarter of 202</w:t>
      </w:r>
      <w:r w:rsidR="00E45520">
        <w:rPr>
          <w:b/>
          <w:shd w:val="clear" w:color="auto" w:fill="FFFFFF"/>
          <w:lang w:val="en-GB"/>
        </w:rPr>
        <w:t>3</w:t>
      </w:r>
      <w:r w:rsidR="00247A50" w:rsidRPr="0053285E">
        <w:rPr>
          <w:b/>
          <w:shd w:val="clear" w:color="auto" w:fill="FFFFFF"/>
          <w:lang w:val="en-GB"/>
        </w:rPr>
        <w:t xml:space="preserve"> (in %)</w:t>
      </w:r>
    </w:p>
    <w:p w14:paraId="3B0DB268" w14:textId="734BFF14" w:rsidR="00E03493" w:rsidRPr="0053285E" w:rsidRDefault="005B2D41" w:rsidP="0055389A">
      <w:pPr>
        <w:pStyle w:val="Nagwek1"/>
        <w:shd w:val="clear" w:color="auto" w:fill="FFFFFF"/>
        <w:rPr>
          <w:lang w:val="en-GB"/>
        </w:rPr>
      </w:pPr>
      <w:r>
        <w:rPr>
          <w:b/>
          <w:bCs w:val="0"/>
          <w:szCs w:val="19"/>
          <w:lang w:val="en-GB"/>
        </w:rPr>
        <w:lastRenderedPageBreak/>
        <w:t>M</w:t>
      </w:r>
      <w:r w:rsidR="007D55F6" w:rsidRPr="0053285E">
        <w:rPr>
          <w:b/>
          <w:bCs w:val="0"/>
          <w:szCs w:val="19"/>
          <w:lang w:val="en-GB"/>
        </w:rPr>
        <w:t>et</w:t>
      </w:r>
      <w:r w:rsidR="00E03493" w:rsidRPr="0053285E">
        <w:rPr>
          <w:b/>
          <w:bCs w:val="0"/>
          <w:szCs w:val="19"/>
          <w:lang w:val="en-GB"/>
        </w:rPr>
        <w:t>h</w:t>
      </w:r>
      <w:r w:rsidR="007D55F6" w:rsidRPr="0053285E">
        <w:rPr>
          <w:b/>
          <w:bCs w:val="0"/>
          <w:szCs w:val="19"/>
          <w:lang w:val="en-GB"/>
        </w:rPr>
        <w:t>odologic</w:t>
      </w:r>
      <w:r w:rsidR="00E03493" w:rsidRPr="0053285E">
        <w:rPr>
          <w:b/>
          <w:bCs w:val="0"/>
          <w:szCs w:val="19"/>
          <w:lang w:val="en-GB"/>
        </w:rPr>
        <w:t>al notes</w:t>
      </w:r>
      <w:r w:rsidR="007F5974" w:rsidRPr="0053285E">
        <w:rPr>
          <w:b/>
          <w:bCs w:val="0"/>
          <w:szCs w:val="19"/>
          <w:lang w:val="en-GB"/>
        </w:rPr>
        <w:t xml:space="preserve"> </w:t>
      </w:r>
    </w:p>
    <w:p w14:paraId="7CA521D1" w14:textId="72AFCF02" w:rsidR="007D55F6" w:rsidRDefault="009B5892" w:rsidP="006C7472">
      <w:pPr>
        <w:keepNext/>
        <w:spacing w:before="0" w:after="0" w:line="288" w:lineRule="auto"/>
        <w:outlineLvl w:val="0"/>
        <w:rPr>
          <w:lang w:val="en-GB" w:eastAsia="pl-PL"/>
        </w:rPr>
      </w:pPr>
      <w:r w:rsidRPr="0053285E">
        <w:rPr>
          <w:lang w:val="en-GB" w:eastAsia="pl-PL"/>
        </w:rPr>
        <w:t xml:space="preserve">The presented </w:t>
      </w:r>
      <w:r w:rsidR="004D0A13" w:rsidRPr="0053285E">
        <w:rPr>
          <w:lang w:val="en-GB" w:eastAsia="pl-PL"/>
        </w:rPr>
        <w:t xml:space="preserve">news release </w:t>
      </w:r>
      <w:r w:rsidR="00CC6C29" w:rsidRPr="0053285E">
        <w:rPr>
          <w:lang w:val="en-GB" w:eastAsia="pl-PL"/>
        </w:rPr>
        <w:t>was prepared on the basis of the generalised results of the sample survey</w:t>
      </w:r>
      <w:r w:rsidR="007D55F6" w:rsidRPr="0053285E">
        <w:rPr>
          <w:lang w:val="en-GB" w:eastAsia="pl-PL"/>
        </w:rPr>
        <w:t xml:space="preserve"> </w:t>
      </w:r>
      <w:proofErr w:type="spellStart"/>
      <w:r w:rsidR="006C7472" w:rsidRPr="0053285E">
        <w:rPr>
          <w:b/>
          <w:lang w:val="en-GB" w:eastAsia="pl-PL"/>
        </w:rPr>
        <w:t>Badanie</w:t>
      </w:r>
      <w:proofErr w:type="spellEnd"/>
      <w:r w:rsidR="006C7472" w:rsidRPr="0053285E">
        <w:rPr>
          <w:b/>
          <w:lang w:val="en-GB" w:eastAsia="pl-PL"/>
        </w:rPr>
        <w:t xml:space="preserve"> </w:t>
      </w:r>
      <w:proofErr w:type="spellStart"/>
      <w:r w:rsidR="006C7472" w:rsidRPr="0053285E">
        <w:rPr>
          <w:b/>
          <w:lang w:val="en-GB" w:eastAsia="pl-PL"/>
        </w:rPr>
        <w:t>Aktywności</w:t>
      </w:r>
      <w:proofErr w:type="spellEnd"/>
      <w:r w:rsidR="006C7472" w:rsidRPr="0053285E">
        <w:rPr>
          <w:b/>
          <w:lang w:val="en-GB" w:eastAsia="pl-PL"/>
        </w:rPr>
        <w:t xml:space="preserve"> </w:t>
      </w:r>
      <w:proofErr w:type="spellStart"/>
      <w:r w:rsidR="006C7472" w:rsidRPr="0053285E">
        <w:rPr>
          <w:b/>
          <w:lang w:val="en-GB" w:eastAsia="pl-PL"/>
        </w:rPr>
        <w:t>Ekonomicznej</w:t>
      </w:r>
      <w:proofErr w:type="spellEnd"/>
      <w:r w:rsidR="006C7472" w:rsidRPr="0053285E">
        <w:rPr>
          <w:b/>
          <w:lang w:val="en-GB" w:eastAsia="pl-PL"/>
        </w:rPr>
        <w:t xml:space="preserve"> </w:t>
      </w:r>
      <w:proofErr w:type="spellStart"/>
      <w:r w:rsidR="006C7472" w:rsidRPr="0053285E">
        <w:rPr>
          <w:b/>
          <w:lang w:val="en-GB" w:eastAsia="pl-PL"/>
        </w:rPr>
        <w:t>Ludności</w:t>
      </w:r>
      <w:proofErr w:type="spellEnd"/>
      <w:r w:rsidR="006C7472" w:rsidRPr="0053285E">
        <w:rPr>
          <w:b/>
          <w:lang w:val="en-GB" w:eastAsia="pl-PL"/>
        </w:rPr>
        <w:t>/BAEL</w:t>
      </w:r>
      <w:r w:rsidR="001207D6">
        <w:rPr>
          <w:b/>
          <w:lang w:val="en-GB" w:eastAsia="pl-PL"/>
        </w:rPr>
        <w:t>.</w:t>
      </w:r>
    </w:p>
    <w:p w14:paraId="52B1AE18" w14:textId="6F0DF10B" w:rsidR="008A5E42" w:rsidRPr="008A5E42" w:rsidRDefault="008A5E42" w:rsidP="008A5E42">
      <w:pPr>
        <w:spacing w:before="60" w:after="0" w:line="288" w:lineRule="auto"/>
        <w:rPr>
          <w:b/>
          <w:highlight w:val="yellow"/>
          <w:lang w:val="en-GB" w:eastAsia="pl-PL"/>
        </w:rPr>
      </w:pPr>
      <w:r w:rsidRPr="008A5E42">
        <w:rPr>
          <w:b/>
          <w:lang w:val="en-GB" w:eastAsia="pl-PL"/>
        </w:rPr>
        <w:t xml:space="preserve">Since the fourth quarter of 2023, generalization of the survey results over the general population has been carried out with the use of the data on resident population of Poland coming from the balances compiled on the basis of the Population and Housing Census 2021 (by the third quarter of 2023, the results were generalized </w:t>
      </w:r>
      <w:r w:rsidR="00D05CFE">
        <w:rPr>
          <w:b/>
          <w:lang w:val="en-GB" w:eastAsia="pl-PL"/>
        </w:rPr>
        <w:t>over</w:t>
      </w:r>
      <w:r w:rsidRPr="008A5E42">
        <w:rPr>
          <w:b/>
          <w:lang w:val="en-GB" w:eastAsia="pl-PL"/>
        </w:rPr>
        <w:t xml:space="preserve"> the general population using population data from the balances compiled on the basis of the Population and Housing Census 2011).</w:t>
      </w:r>
      <w:r w:rsidRPr="008A5E42">
        <w:rPr>
          <w:b/>
          <w:lang w:val="en-GB"/>
        </w:rPr>
        <w:t xml:space="preserve"> </w:t>
      </w:r>
      <w:r w:rsidRPr="008A5E42">
        <w:rPr>
          <w:b/>
          <w:lang w:val="en-GB" w:eastAsia="pl-PL"/>
        </w:rPr>
        <w:t xml:space="preserve">The data published in this news release and </w:t>
      </w:r>
      <w:r w:rsidR="00AB751E">
        <w:rPr>
          <w:b/>
          <w:lang w:val="en-GB" w:eastAsia="pl-PL"/>
        </w:rPr>
        <w:t xml:space="preserve">in </w:t>
      </w:r>
      <w:r w:rsidRPr="008A5E42">
        <w:rPr>
          <w:b/>
          <w:lang w:val="en-GB" w:eastAsia="pl-PL"/>
        </w:rPr>
        <w:t xml:space="preserve">the attached tables for the period from the first quarter of 2021 to the third quarter of 2023 have been recalculated in accordance with the new basis for generalizing </w:t>
      </w:r>
      <w:r w:rsidR="00023E54">
        <w:rPr>
          <w:b/>
          <w:lang w:val="en-GB" w:eastAsia="pl-PL"/>
        </w:rPr>
        <w:t>results</w:t>
      </w:r>
      <w:r w:rsidRPr="008A5E42">
        <w:rPr>
          <w:b/>
          <w:lang w:val="en-GB" w:eastAsia="pl-PL"/>
        </w:rPr>
        <w:t xml:space="preserve"> and are therefore comparable to the results for the fourth quarter of 202</w:t>
      </w:r>
      <w:r w:rsidR="00CE2E7B">
        <w:rPr>
          <w:b/>
          <w:lang w:val="en-GB" w:eastAsia="pl-PL"/>
        </w:rPr>
        <w:t>3.</w:t>
      </w:r>
    </w:p>
    <w:p w14:paraId="17835246" w14:textId="7D65DB2F" w:rsidR="00EB158A" w:rsidRPr="007F5974" w:rsidRDefault="00EB158A" w:rsidP="00EB158A">
      <w:pPr>
        <w:spacing w:before="60" w:after="0" w:line="288" w:lineRule="auto"/>
        <w:rPr>
          <w:lang w:val="en-GB" w:eastAsia="pl-PL"/>
        </w:rPr>
      </w:pPr>
      <w:r w:rsidRPr="009554A3">
        <w:rPr>
          <w:lang w:eastAsia="pl-PL"/>
        </w:rPr>
        <w:t xml:space="preserve">Badanie Aktywności Ekonomicznej Ludności </w:t>
      </w:r>
      <w:r w:rsidR="000D6FB6" w:rsidRPr="009554A3">
        <w:rPr>
          <w:lang w:eastAsia="pl-PL"/>
        </w:rPr>
        <w:t>(</w:t>
      </w:r>
      <w:proofErr w:type="spellStart"/>
      <w:r w:rsidR="000D6FB6" w:rsidRPr="009554A3">
        <w:rPr>
          <w:lang w:eastAsia="pl-PL"/>
        </w:rPr>
        <w:t>Eng</w:t>
      </w:r>
      <w:proofErr w:type="spellEnd"/>
      <w:r w:rsidR="000D6FB6" w:rsidRPr="009554A3">
        <w:rPr>
          <w:lang w:eastAsia="pl-PL"/>
        </w:rPr>
        <w:t xml:space="preserve">. </w:t>
      </w:r>
      <w:r w:rsidR="000D6FB6">
        <w:rPr>
          <w:lang w:val="en-GB" w:eastAsia="pl-PL"/>
        </w:rPr>
        <w:t xml:space="preserve">Labour Force Survey) </w:t>
      </w:r>
      <w:r>
        <w:rPr>
          <w:lang w:val="en-GB" w:eastAsia="pl-PL"/>
        </w:rPr>
        <w:t>h</w:t>
      </w:r>
      <w:r w:rsidRPr="007F5974">
        <w:rPr>
          <w:lang w:val="en-GB" w:eastAsia="pl-PL"/>
        </w:rPr>
        <w:t xml:space="preserve">as been carried out in Poland quarterly since May 1992 and it has been improved in accordance with the </w:t>
      </w:r>
      <w:r w:rsidR="000D6FB6">
        <w:rPr>
          <w:lang w:val="en-GB" w:eastAsia="pl-PL"/>
        </w:rPr>
        <w:t xml:space="preserve">International Labour Organization and </w:t>
      </w:r>
      <w:r w:rsidR="000D6FB6" w:rsidRPr="007F5974">
        <w:rPr>
          <w:lang w:val="en-GB" w:eastAsia="pl-PL"/>
        </w:rPr>
        <w:t xml:space="preserve">Eurostat </w:t>
      </w:r>
      <w:r w:rsidRPr="007F5974">
        <w:rPr>
          <w:lang w:val="en-GB" w:eastAsia="pl-PL"/>
        </w:rPr>
        <w:t xml:space="preserve">recommendations. </w:t>
      </w:r>
    </w:p>
    <w:p w14:paraId="23F80F4A" w14:textId="35F45367" w:rsidR="00EB158A" w:rsidRDefault="00EB158A" w:rsidP="00EB158A">
      <w:pPr>
        <w:spacing w:before="60" w:after="0" w:line="288" w:lineRule="auto"/>
        <w:rPr>
          <w:lang w:val="en-GB" w:eastAsia="pl-PL"/>
        </w:rPr>
      </w:pPr>
      <w:r w:rsidRPr="007F5974">
        <w:rPr>
          <w:lang w:val="en-GB" w:eastAsia="pl-PL"/>
        </w:rPr>
        <w:t xml:space="preserve">From the first quarter of 2021 onwards, the base of the </w:t>
      </w:r>
      <w:r>
        <w:rPr>
          <w:lang w:val="en-GB" w:eastAsia="pl-PL"/>
        </w:rPr>
        <w:t>EU-</w:t>
      </w:r>
      <w:r w:rsidRPr="007F5974">
        <w:rPr>
          <w:lang w:val="en-GB" w:eastAsia="pl-PL"/>
        </w:rPr>
        <w:t>LFS methodology are definitions of the employed, the unemployed and economically inactive persons in accordance with the Re</w:t>
      </w:r>
      <w:r>
        <w:rPr>
          <w:lang w:val="en-GB" w:eastAsia="pl-PL"/>
        </w:rPr>
        <w:t xml:space="preserve">solution concerning statistics of work, employment and labour underutilization adopted in </w:t>
      </w:r>
      <w:r w:rsidRPr="007F5974">
        <w:rPr>
          <w:lang w:val="en-GB" w:eastAsia="pl-PL"/>
        </w:rPr>
        <w:t>2013 on the 19</w:t>
      </w:r>
      <w:r w:rsidRPr="007F5974">
        <w:rPr>
          <w:vertAlign w:val="superscript"/>
          <w:lang w:val="en-GB" w:eastAsia="pl-PL"/>
        </w:rPr>
        <w:t>th</w:t>
      </w:r>
      <w:r>
        <w:rPr>
          <w:lang w:val="en-GB" w:eastAsia="pl-PL"/>
        </w:rPr>
        <w:t xml:space="preserve"> International Conference of Labour Statisticians in</w:t>
      </w:r>
      <w:r w:rsidRPr="007F5974">
        <w:rPr>
          <w:lang w:val="en-GB" w:eastAsia="pl-PL"/>
        </w:rPr>
        <w:t xml:space="preserve"> Gene</w:t>
      </w:r>
      <w:r>
        <w:rPr>
          <w:lang w:val="en-GB" w:eastAsia="pl-PL"/>
        </w:rPr>
        <w:t>va (ICLS) and re</w:t>
      </w:r>
      <w:r w:rsidR="00522FA8">
        <w:rPr>
          <w:lang w:val="en-GB" w:eastAsia="pl-PL"/>
        </w:rPr>
        <w:t>-</w:t>
      </w:r>
      <w:r>
        <w:rPr>
          <w:lang w:val="en-GB" w:eastAsia="pl-PL"/>
        </w:rPr>
        <w:t xml:space="preserve">commended by the International Labour Organization </w:t>
      </w:r>
      <w:r w:rsidRPr="007F5974">
        <w:rPr>
          <w:lang w:val="en-GB" w:eastAsia="pl-PL"/>
        </w:rPr>
        <w:t xml:space="preserve">(ILO) </w:t>
      </w:r>
      <w:r>
        <w:rPr>
          <w:lang w:val="en-GB" w:eastAsia="pl-PL"/>
        </w:rPr>
        <w:t>for the use in all countries</w:t>
      </w:r>
      <w:r w:rsidRPr="007F5974">
        <w:rPr>
          <w:lang w:val="en-GB" w:eastAsia="pl-PL"/>
        </w:rPr>
        <w:t xml:space="preserve">. </w:t>
      </w:r>
      <w:r w:rsidRPr="007F5974">
        <w:rPr>
          <w:b/>
          <w:lang w:val="en-GB" w:eastAsia="pl-PL"/>
        </w:rPr>
        <w:t xml:space="preserve">The survey object is the situation within the scope of economic activity of the population, i.e. the fact </w:t>
      </w:r>
      <w:r>
        <w:rPr>
          <w:b/>
          <w:lang w:val="en-GB" w:eastAsia="pl-PL"/>
        </w:rPr>
        <w:t>of performing work, being unemployed or economically inactive persons in the reference week</w:t>
      </w:r>
      <w:r w:rsidRPr="007F5974">
        <w:rPr>
          <w:b/>
          <w:lang w:val="en-GB" w:eastAsia="pl-PL"/>
        </w:rPr>
        <w:t>.</w:t>
      </w:r>
      <w:r w:rsidRPr="007F5974">
        <w:rPr>
          <w:lang w:val="en-GB"/>
        </w:rPr>
        <w:t xml:space="preserve"> In the </w:t>
      </w:r>
      <w:r w:rsidRPr="007F5974">
        <w:rPr>
          <w:lang w:val="en-GB" w:eastAsia="pl-PL"/>
        </w:rPr>
        <w:t>European Union</w:t>
      </w:r>
      <w:r>
        <w:rPr>
          <w:lang w:val="en-GB" w:eastAsia="pl-PL"/>
        </w:rPr>
        <w:t xml:space="preserve">, the implementation of the provisions of the above mentioned Resolution was carried out through introduction of new legal acts. </w:t>
      </w:r>
      <w:r w:rsidRPr="007F5974">
        <w:rPr>
          <w:b/>
          <w:lang w:val="en-GB" w:eastAsia="pl-PL"/>
        </w:rPr>
        <w:t xml:space="preserve">From 2021 onwards, EU-LFS has been one of the key surveys </w:t>
      </w:r>
      <w:r>
        <w:rPr>
          <w:b/>
          <w:lang w:val="en-GB" w:eastAsia="pl-PL"/>
        </w:rPr>
        <w:t xml:space="preserve">embraced by the framework regulation for social statistics </w:t>
      </w:r>
      <w:r w:rsidRPr="007F5974">
        <w:rPr>
          <w:b/>
          <w:lang w:val="en-GB" w:eastAsia="pl-PL"/>
        </w:rPr>
        <w:t>(the so-called IESS FR).</w:t>
      </w:r>
      <w:r w:rsidRPr="007F5974">
        <w:rPr>
          <w:lang w:val="en-GB" w:eastAsia="pl-PL"/>
        </w:rPr>
        <w:t xml:space="preserve"> </w:t>
      </w:r>
      <w:r>
        <w:rPr>
          <w:lang w:val="en-GB" w:eastAsia="pl-PL"/>
        </w:rPr>
        <w:t xml:space="preserve">Accompanying </w:t>
      </w:r>
      <w:r w:rsidRPr="007F5974">
        <w:rPr>
          <w:lang w:val="en-GB" w:eastAsia="pl-PL"/>
        </w:rPr>
        <w:t xml:space="preserve">IESS FR </w:t>
      </w:r>
      <w:r>
        <w:rPr>
          <w:lang w:val="en-GB" w:eastAsia="pl-PL"/>
        </w:rPr>
        <w:t>implementing regulations in the domain of the labour force specify the range of the core survey and module surveys, determine survey organisation and define in detail particular populations specified</w:t>
      </w:r>
      <w:r w:rsidR="00E025A1">
        <w:rPr>
          <w:lang w:val="en-GB" w:eastAsia="pl-PL"/>
        </w:rPr>
        <w:t xml:space="preserve"> </w:t>
      </w:r>
      <w:r>
        <w:rPr>
          <w:lang w:val="en-GB" w:eastAsia="pl-PL"/>
        </w:rPr>
        <w:t xml:space="preserve">according to the </w:t>
      </w:r>
      <w:r w:rsidRPr="007F5974">
        <w:rPr>
          <w:lang w:val="en-GB" w:eastAsia="pl-PL"/>
        </w:rPr>
        <w:t>status</w:t>
      </w:r>
      <w:r>
        <w:rPr>
          <w:lang w:val="en-GB" w:eastAsia="pl-PL"/>
        </w:rPr>
        <w:t xml:space="preserve"> of</w:t>
      </w:r>
      <w:r w:rsidRPr="007F5974">
        <w:rPr>
          <w:lang w:val="en-GB" w:eastAsia="pl-PL"/>
        </w:rPr>
        <w:t xml:space="preserve"> persons </w:t>
      </w:r>
      <w:r>
        <w:rPr>
          <w:lang w:val="en-GB" w:eastAsia="pl-PL"/>
        </w:rPr>
        <w:t>in the labour market</w:t>
      </w:r>
      <w:r w:rsidRPr="007F5974">
        <w:rPr>
          <w:lang w:val="en-GB" w:eastAsia="pl-PL"/>
        </w:rPr>
        <w:t>.</w:t>
      </w:r>
    </w:p>
    <w:p w14:paraId="3D4F94DD" w14:textId="35611CF2" w:rsidR="007D55F6" w:rsidRPr="00922AAC" w:rsidRDefault="00EB158A" w:rsidP="00EB158A">
      <w:pPr>
        <w:spacing w:before="60" w:after="0" w:line="288" w:lineRule="auto"/>
        <w:rPr>
          <w:lang w:val="en-GB"/>
        </w:rPr>
      </w:pPr>
      <w:r w:rsidRPr="007F5974">
        <w:rPr>
          <w:lang w:val="en-GB" w:eastAsia="pl-PL"/>
        </w:rPr>
        <w:t xml:space="preserve">Detailed results of the survey as well as the up-dated methodology – obligatory from the first quarter of 2021, are included in the quarterly publication “Labour Force Survey in Poland” </w:t>
      </w:r>
      <w:r w:rsidR="00391694">
        <w:rPr>
          <w:lang w:val="en-GB" w:eastAsia="pl-PL"/>
        </w:rPr>
        <w:t xml:space="preserve">and in the </w:t>
      </w:r>
      <w:r w:rsidR="00800C40">
        <w:rPr>
          <w:lang w:val="en-GB" w:eastAsia="pl-PL"/>
        </w:rPr>
        <w:t>M</w:t>
      </w:r>
      <w:r w:rsidR="00391694">
        <w:rPr>
          <w:lang w:val="en-GB" w:eastAsia="pl-PL"/>
        </w:rPr>
        <w:t xml:space="preserve">ethodological report </w:t>
      </w:r>
      <w:r w:rsidRPr="007F5974">
        <w:rPr>
          <w:lang w:val="en-GB" w:eastAsia="pl-PL"/>
        </w:rPr>
        <w:t xml:space="preserve">available on the </w:t>
      </w:r>
      <w:r>
        <w:rPr>
          <w:lang w:val="en-GB" w:eastAsia="pl-PL"/>
        </w:rPr>
        <w:t>Statistics Poland</w:t>
      </w:r>
      <w:r w:rsidRPr="007F5974">
        <w:rPr>
          <w:lang w:val="en-GB" w:eastAsia="pl-PL"/>
        </w:rPr>
        <w:t xml:space="preserve"> website:</w:t>
      </w:r>
      <w:r w:rsidR="000E3A80" w:rsidRPr="0053285E">
        <w:rPr>
          <w:lang w:val="en-GB"/>
        </w:rPr>
        <w:t xml:space="preserve"> </w:t>
      </w:r>
    </w:p>
    <w:p w14:paraId="05491BCF" w14:textId="07AB82B1" w:rsidR="003B73AD" w:rsidRDefault="00A61612" w:rsidP="00391694">
      <w:pPr>
        <w:spacing w:after="0" w:line="288" w:lineRule="auto"/>
        <w:rPr>
          <w:lang w:val="en-GB"/>
        </w:rPr>
      </w:pPr>
      <w:hyperlink r:id="rId19" w:history="1">
        <w:r w:rsidR="005D7C3A" w:rsidRPr="00354FFD">
          <w:rPr>
            <w:rStyle w:val="Hipercze"/>
            <w:rFonts w:cstheme="minorBidi"/>
            <w:lang w:val="en-GB"/>
          </w:rPr>
          <w:t>https://stat.gov.pl/en/topics/labour-market/working-unemployed-economically-inactive-by-lfs/labour-force-survey-in-poland-quarter-32023,2,51.html</w:t>
        </w:r>
      </w:hyperlink>
      <w:r w:rsidR="005D7C3A">
        <w:rPr>
          <w:lang w:val="en-GB"/>
        </w:rPr>
        <w:t xml:space="preserve"> </w:t>
      </w:r>
    </w:p>
    <w:p w14:paraId="3C222B0C" w14:textId="6A52CF0A" w:rsidR="00391694" w:rsidRPr="0053285E" w:rsidRDefault="00A61612" w:rsidP="00391694">
      <w:pPr>
        <w:spacing w:after="0" w:line="288" w:lineRule="auto"/>
        <w:rPr>
          <w:lang w:val="en-GB"/>
        </w:rPr>
        <w:sectPr w:rsidR="00391694" w:rsidRPr="0053285E" w:rsidSect="00D413CD">
          <w:headerReference w:type="default" r:id="rId20"/>
          <w:footerReference w:type="default" r:id="rId21"/>
          <w:headerReference w:type="first" r:id="rId22"/>
          <w:footerReference w:type="first" r:id="rId23"/>
          <w:pgSz w:w="11906" w:h="16838"/>
          <w:pgMar w:top="0" w:right="3119" w:bottom="720" w:left="720" w:header="284" w:footer="283" w:gutter="0"/>
          <w:cols w:space="708"/>
          <w:titlePg/>
          <w:docGrid w:linePitch="360"/>
        </w:sectPr>
      </w:pPr>
      <w:hyperlink r:id="rId24" w:history="1">
        <w:r w:rsidR="00246EEB" w:rsidRPr="000B212E">
          <w:rPr>
            <w:rStyle w:val="Hipercze"/>
            <w:rFonts w:cstheme="minorBidi"/>
            <w:lang w:val="en-GB"/>
          </w:rPr>
          <w:t>https://stat.gov.pl/en/topics/labour-market/yearbook-of-labour/methodological-report-labour-force-survey,8,2.html</w:t>
        </w:r>
      </w:hyperlink>
      <w:r w:rsidR="00391694">
        <w:rPr>
          <w:lang w:val="en-GB"/>
        </w:rPr>
        <w:t xml:space="preserve"> </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215CC8" w:rsidRPr="0053285E" w14:paraId="1061D63F" w14:textId="77777777" w:rsidTr="009E03DE">
        <w:trPr>
          <w:trHeight w:val="1626"/>
        </w:trPr>
        <w:tc>
          <w:tcPr>
            <w:tcW w:w="4926" w:type="dxa"/>
          </w:tcPr>
          <w:p w14:paraId="15D9A887" w14:textId="77777777" w:rsidR="00215CC8" w:rsidRPr="0053285E" w:rsidRDefault="00215CC8" w:rsidP="009E03DE">
            <w:pPr>
              <w:spacing w:before="0" w:after="0" w:line="276" w:lineRule="auto"/>
              <w:rPr>
                <w:rFonts w:cs="Arial"/>
                <w:sz w:val="20"/>
                <w:lang w:val="en-GB"/>
              </w:rPr>
            </w:pPr>
            <w:r w:rsidRPr="0053285E">
              <w:rPr>
                <w:rFonts w:cs="Arial"/>
                <w:sz w:val="20"/>
                <w:lang w:val="en-GB"/>
              </w:rPr>
              <w:lastRenderedPageBreak/>
              <w:t>Prepared by:</w:t>
            </w:r>
          </w:p>
          <w:p w14:paraId="5A230534" w14:textId="46CFE528" w:rsidR="00215CC8" w:rsidRPr="0053285E" w:rsidRDefault="0072607A" w:rsidP="009E03DE">
            <w:pPr>
              <w:spacing w:before="0" w:line="276" w:lineRule="auto"/>
              <w:rPr>
                <w:rFonts w:cs="Arial"/>
                <w:b/>
                <w:color w:val="000000" w:themeColor="text1"/>
                <w:sz w:val="20"/>
                <w:lang w:val="en-GB"/>
              </w:rPr>
            </w:pPr>
            <w:r>
              <w:rPr>
                <w:rFonts w:cs="Arial"/>
                <w:b/>
                <w:color w:val="000000" w:themeColor="text1"/>
                <w:sz w:val="20"/>
                <w:lang w:val="en-GB"/>
              </w:rPr>
              <w:t xml:space="preserve">Social Surveys and </w:t>
            </w:r>
            <w:r w:rsidR="00215CC8" w:rsidRPr="0053285E">
              <w:rPr>
                <w:rFonts w:cs="Arial"/>
                <w:b/>
                <w:color w:val="000000" w:themeColor="text1"/>
                <w:sz w:val="20"/>
                <w:lang w:val="en-GB"/>
              </w:rPr>
              <w:t>Labour Market Department</w:t>
            </w:r>
          </w:p>
          <w:p w14:paraId="0C8B84A5" w14:textId="14D8DB0C" w:rsidR="00215CC8" w:rsidRPr="0053285E" w:rsidRDefault="00215CC8" w:rsidP="009E03DE">
            <w:pPr>
              <w:spacing w:before="0" w:after="0" w:line="276" w:lineRule="auto"/>
              <w:rPr>
                <w:b/>
                <w:lang w:val="en-GB"/>
              </w:rPr>
            </w:pPr>
            <w:r w:rsidRPr="0053285E">
              <w:rPr>
                <w:b/>
                <w:lang w:val="en-GB"/>
              </w:rPr>
              <w:t xml:space="preserve">Director </w:t>
            </w:r>
            <w:r w:rsidR="0072607A">
              <w:rPr>
                <w:b/>
                <w:lang w:val="en-GB"/>
              </w:rPr>
              <w:t>Piotr Łysoń</w:t>
            </w:r>
            <w:r w:rsidR="002F2577">
              <w:rPr>
                <w:b/>
                <w:lang w:val="en-GB"/>
              </w:rPr>
              <w:t>, Ph.D.</w:t>
            </w:r>
          </w:p>
          <w:p w14:paraId="5F6C5EDE" w14:textId="74F264FF" w:rsidR="00215CC8" w:rsidRPr="0053285E" w:rsidRDefault="00215CC8" w:rsidP="009E03DE">
            <w:pPr>
              <w:pStyle w:val="Nagwek3"/>
              <w:spacing w:before="0" w:after="120" w:line="240" w:lineRule="auto"/>
              <w:outlineLvl w:val="2"/>
              <w:rPr>
                <w:rFonts w:ascii="Fira Sans" w:hAnsi="Fira Sans" w:cs="Arial"/>
                <w:color w:val="000000" w:themeColor="text1"/>
                <w:sz w:val="20"/>
                <w:lang w:val="en-GB"/>
              </w:rPr>
            </w:pPr>
            <w:r w:rsidRPr="0053285E">
              <w:rPr>
                <w:rFonts w:ascii="Fira Sans" w:hAnsi="Fira Sans" w:cs="Arial"/>
                <w:color w:val="000000" w:themeColor="text1"/>
                <w:sz w:val="20"/>
                <w:lang w:val="en-GB"/>
              </w:rPr>
              <w:t>Phone: (+48 22) </w:t>
            </w:r>
            <w:r w:rsidR="0072607A">
              <w:rPr>
                <w:rFonts w:ascii="Fira Sans" w:hAnsi="Fira Sans" w:cs="Arial"/>
                <w:color w:val="000000" w:themeColor="text1"/>
                <w:sz w:val="20"/>
                <w:lang w:val="en-GB"/>
              </w:rPr>
              <w:t>449</w:t>
            </w:r>
            <w:r w:rsidRPr="0053285E">
              <w:rPr>
                <w:rFonts w:ascii="Fira Sans" w:hAnsi="Fira Sans" w:cs="Arial"/>
                <w:color w:val="000000" w:themeColor="text1"/>
                <w:sz w:val="20"/>
                <w:lang w:val="en-GB"/>
              </w:rPr>
              <w:t xml:space="preserve"> </w:t>
            </w:r>
            <w:r w:rsidR="0072607A">
              <w:rPr>
                <w:rFonts w:ascii="Fira Sans" w:hAnsi="Fira Sans" w:cs="Arial"/>
                <w:color w:val="000000" w:themeColor="text1"/>
                <w:sz w:val="20"/>
                <w:lang w:val="en-GB"/>
              </w:rPr>
              <w:t>40 27</w:t>
            </w:r>
          </w:p>
        </w:tc>
        <w:tc>
          <w:tcPr>
            <w:tcW w:w="4927" w:type="dxa"/>
          </w:tcPr>
          <w:p w14:paraId="5B805BF0" w14:textId="77777777" w:rsidR="00215CC8" w:rsidRPr="0053285E" w:rsidRDefault="00215CC8" w:rsidP="009E03DE">
            <w:pPr>
              <w:spacing w:before="0" w:line="276" w:lineRule="auto"/>
              <w:rPr>
                <w:rFonts w:cs="Arial"/>
                <w:b/>
                <w:sz w:val="20"/>
                <w:lang w:val="en-GB"/>
              </w:rPr>
            </w:pPr>
            <w:r w:rsidRPr="0053285E">
              <w:rPr>
                <w:rFonts w:cs="Arial"/>
                <w:sz w:val="20"/>
                <w:lang w:val="en-GB"/>
              </w:rPr>
              <w:t>Issued by:</w:t>
            </w:r>
            <w:r w:rsidRPr="0053285E">
              <w:rPr>
                <w:rFonts w:cs="Arial"/>
                <w:sz w:val="20"/>
                <w:lang w:val="en-GB"/>
              </w:rPr>
              <w:br/>
            </w:r>
            <w:r w:rsidRPr="0053285E">
              <w:rPr>
                <w:rFonts w:cs="Arial"/>
                <w:b/>
                <w:sz w:val="20"/>
                <w:lang w:val="en-GB"/>
              </w:rPr>
              <w:t xml:space="preserve">The Spokesperson for the President </w:t>
            </w:r>
            <w:r w:rsidRPr="0053285E">
              <w:rPr>
                <w:rFonts w:cs="Arial"/>
                <w:b/>
                <w:sz w:val="20"/>
                <w:lang w:val="en-GB"/>
              </w:rPr>
              <w:br/>
              <w:t>of Statistics Poland</w:t>
            </w:r>
          </w:p>
          <w:p w14:paraId="6653F89A" w14:textId="77777777" w:rsidR="00215CC8" w:rsidRPr="0053285E" w:rsidRDefault="00215CC8" w:rsidP="009E03DE">
            <w:pPr>
              <w:pStyle w:val="Nagwek3"/>
              <w:spacing w:before="0" w:line="240" w:lineRule="auto"/>
              <w:outlineLvl w:val="2"/>
              <w:rPr>
                <w:rFonts w:ascii="Fira Sans" w:hAnsi="Fira Sans" w:cs="Arial"/>
                <w:b/>
                <w:color w:val="auto"/>
                <w:sz w:val="20"/>
                <w:szCs w:val="28"/>
                <w:lang w:val="en-GB"/>
              </w:rPr>
            </w:pPr>
            <w:r w:rsidRPr="0053285E">
              <w:rPr>
                <w:rFonts w:ascii="Fira Sans" w:hAnsi="Fira Sans" w:cs="Arial"/>
                <w:b/>
                <w:color w:val="auto"/>
                <w:sz w:val="20"/>
                <w:szCs w:val="28"/>
                <w:lang w:val="en-GB"/>
              </w:rPr>
              <w:t>Karolina Banaszek</w:t>
            </w:r>
          </w:p>
          <w:p w14:paraId="3E7513CC" w14:textId="77777777" w:rsidR="00215CC8" w:rsidRPr="0053285E" w:rsidRDefault="00215CC8" w:rsidP="009E03DE">
            <w:pPr>
              <w:pStyle w:val="Nagwek3"/>
              <w:spacing w:before="0" w:line="240" w:lineRule="auto"/>
              <w:outlineLvl w:val="2"/>
              <w:rPr>
                <w:rFonts w:ascii="Fira Sans" w:hAnsi="Fira Sans" w:cs="Arial"/>
                <w:color w:val="auto"/>
                <w:sz w:val="20"/>
                <w:lang w:val="en-GB"/>
              </w:rPr>
            </w:pPr>
            <w:r w:rsidRPr="0053285E">
              <w:rPr>
                <w:rFonts w:ascii="Fira Sans" w:hAnsi="Fira Sans" w:cs="Arial"/>
                <w:color w:val="auto"/>
                <w:sz w:val="20"/>
                <w:lang w:val="en-GB"/>
              </w:rPr>
              <w:t>Phone: (+48) 695 255 011</w:t>
            </w:r>
          </w:p>
          <w:p w14:paraId="2C854982" w14:textId="77777777" w:rsidR="00215CC8" w:rsidRPr="0053285E" w:rsidRDefault="00215CC8" w:rsidP="009E03DE">
            <w:pPr>
              <w:rPr>
                <w:sz w:val="18"/>
                <w:lang w:val="en-GB"/>
              </w:rPr>
            </w:pPr>
          </w:p>
        </w:tc>
      </w:tr>
      <w:tr w:rsidR="00215CC8" w:rsidRPr="00B3553F" w14:paraId="00460CE8" w14:textId="77777777" w:rsidTr="009E03DE">
        <w:trPr>
          <w:trHeight w:val="418"/>
        </w:trPr>
        <w:tc>
          <w:tcPr>
            <w:tcW w:w="4926" w:type="dxa"/>
            <w:vMerge w:val="restart"/>
          </w:tcPr>
          <w:p w14:paraId="1464F672" w14:textId="77777777" w:rsidR="00215CC8" w:rsidRPr="0053285E" w:rsidRDefault="00215CC8" w:rsidP="009E03DE">
            <w:pPr>
              <w:rPr>
                <w:b/>
                <w:sz w:val="20"/>
                <w:lang w:val="en-GB"/>
              </w:rPr>
            </w:pPr>
            <w:r w:rsidRPr="0053285E">
              <w:rPr>
                <w:b/>
                <w:sz w:val="20"/>
                <w:lang w:val="en-GB"/>
              </w:rPr>
              <w:t>Press Office</w:t>
            </w:r>
          </w:p>
          <w:p w14:paraId="004F38CD" w14:textId="77777777" w:rsidR="00215CC8" w:rsidRPr="0053285E" w:rsidRDefault="00215CC8" w:rsidP="009E03DE">
            <w:pPr>
              <w:rPr>
                <w:sz w:val="20"/>
                <w:lang w:val="en-GB"/>
              </w:rPr>
            </w:pPr>
            <w:r w:rsidRPr="0053285E">
              <w:rPr>
                <w:sz w:val="20"/>
                <w:lang w:val="en-GB"/>
              </w:rPr>
              <w:t xml:space="preserve">Phone: (+48 22) 608 38 04 </w:t>
            </w:r>
          </w:p>
          <w:p w14:paraId="7A42CB96" w14:textId="29953FF2" w:rsidR="00215CC8" w:rsidRPr="008F7646" w:rsidRDefault="00215CC8" w:rsidP="009E03DE">
            <w:pPr>
              <w:rPr>
                <w:sz w:val="18"/>
                <w:lang w:val="en-GB"/>
              </w:rPr>
            </w:pPr>
            <w:r w:rsidRPr="0053285E">
              <w:rPr>
                <w:b/>
                <w:sz w:val="20"/>
                <w:lang w:val="en-GB"/>
              </w:rPr>
              <w:t>e-mail:</w:t>
            </w:r>
            <w:r w:rsidRPr="0053285E">
              <w:rPr>
                <w:sz w:val="20"/>
                <w:lang w:val="en-GB"/>
              </w:rPr>
              <w:t xml:space="preserve"> </w:t>
            </w:r>
            <w:hyperlink r:id="rId25" w:history="1">
              <w:r w:rsidR="008F7646" w:rsidRPr="00153F3B">
                <w:rPr>
                  <w:rStyle w:val="Hipercze"/>
                  <w:rFonts w:cstheme="minorBidi"/>
                  <w:lang w:val="en-GB"/>
                </w:rPr>
                <w:t>obslugaprasowa@stat.gov.pl</w:t>
              </w:r>
            </w:hyperlink>
            <w:r w:rsidR="008F7646">
              <w:rPr>
                <w:lang w:val="en-GB"/>
              </w:rPr>
              <w:t xml:space="preserve"> </w:t>
            </w:r>
          </w:p>
        </w:tc>
        <w:tc>
          <w:tcPr>
            <w:tcW w:w="4927" w:type="dxa"/>
            <w:vAlign w:val="center"/>
          </w:tcPr>
          <w:p w14:paraId="6F8945C2"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47488" behindDoc="0" locked="0" layoutInCell="1" allowOverlap="1" wp14:anchorId="0945A13F" wp14:editId="4F47B3C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7" w:history="1">
              <w:r w:rsidRPr="0053285E">
                <w:rPr>
                  <w:rStyle w:val="Hipercze"/>
                  <w:rFonts w:cstheme="minorBidi"/>
                  <w:color w:val="auto"/>
                  <w:sz w:val="20"/>
                  <w:u w:val="none"/>
                  <w:lang w:val="en-GB"/>
                </w:rPr>
                <w:t>www.stat.gov.pl/en/</w:t>
              </w:r>
            </w:hyperlink>
          </w:p>
        </w:tc>
      </w:tr>
      <w:tr w:rsidR="00215CC8" w:rsidRPr="0053285E" w14:paraId="377D189E" w14:textId="77777777" w:rsidTr="009E03DE">
        <w:trPr>
          <w:trHeight w:val="418"/>
        </w:trPr>
        <w:tc>
          <w:tcPr>
            <w:tcW w:w="4926" w:type="dxa"/>
            <w:vMerge/>
          </w:tcPr>
          <w:p w14:paraId="1A69C346" w14:textId="77777777" w:rsidR="00215CC8" w:rsidRPr="0053285E" w:rsidRDefault="00215CC8" w:rsidP="009E03DE">
            <w:pPr>
              <w:rPr>
                <w:b/>
                <w:sz w:val="20"/>
                <w:lang w:val="en-GB"/>
              </w:rPr>
            </w:pPr>
          </w:p>
        </w:tc>
        <w:tc>
          <w:tcPr>
            <w:tcW w:w="4927" w:type="dxa"/>
            <w:vAlign w:val="center"/>
          </w:tcPr>
          <w:p w14:paraId="66752799"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48512" behindDoc="0" locked="0" layoutInCell="1" allowOverlap="1" wp14:anchorId="0CC95EA5" wp14:editId="2440A900">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StatPoland</w:t>
            </w:r>
            <w:proofErr w:type="spellEnd"/>
          </w:p>
        </w:tc>
      </w:tr>
      <w:tr w:rsidR="00215CC8" w:rsidRPr="0053285E" w14:paraId="74CCA58A" w14:textId="77777777" w:rsidTr="009E03DE">
        <w:trPr>
          <w:trHeight w:val="476"/>
        </w:trPr>
        <w:tc>
          <w:tcPr>
            <w:tcW w:w="4926" w:type="dxa"/>
            <w:vMerge/>
          </w:tcPr>
          <w:p w14:paraId="55263100" w14:textId="77777777" w:rsidR="00215CC8" w:rsidRPr="0053285E" w:rsidRDefault="00215CC8" w:rsidP="009E03DE">
            <w:pPr>
              <w:rPr>
                <w:b/>
                <w:sz w:val="20"/>
                <w:lang w:val="en-GB"/>
              </w:rPr>
            </w:pPr>
          </w:p>
        </w:tc>
        <w:tc>
          <w:tcPr>
            <w:tcW w:w="4927" w:type="dxa"/>
          </w:tcPr>
          <w:p w14:paraId="3532B168" w14:textId="77777777" w:rsidR="00215CC8" w:rsidRPr="0053285E" w:rsidRDefault="00215CC8" w:rsidP="009E03DE">
            <w:pPr>
              <w:ind w:firstLine="680"/>
              <w:rPr>
                <w:sz w:val="18"/>
                <w:lang w:val="en-GB"/>
              </w:rPr>
            </w:pPr>
            <w:r w:rsidRPr="0053285E">
              <w:rPr>
                <w:noProof/>
                <w:sz w:val="20"/>
                <w:lang w:eastAsia="pl-PL"/>
              </w:rPr>
              <w:drawing>
                <wp:anchor distT="0" distB="0" distL="114300" distR="114300" simplePos="0" relativeHeight="251649536" behindDoc="0" locked="0" layoutInCell="1" allowOverlap="1" wp14:anchorId="5FA01C4C" wp14:editId="1C6A6B66">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285E">
              <w:rPr>
                <w:sz w:val="20"/>
                <w:lang w:val="en-GB"/>
              </w:rPr>
              <w:t>@</w:t>
            </w:r>
            <w:proofErr w:type="spellStart"/>
            <w:r w:rsidRPr="0053285E">
              <w:rPr>
                <w:sz w:val="20"/>
                <w:lang w:val="en-GB"/>
              </w:rPr>
              <w:t>GlownyUrzadStatystyczny</w:t>
            </w:r>
            <w:proofErr w:type="spellEnd"/>
            <w:r w:rsidRPr="0053285E">
              <w:rPr>
                <w:sz w:val="20"/>
                <w:lang w:val="en-GB" w:eastAsia="pl-PL"/>
              </w:rPr>
              <w:t xml:space="preserve"> </w:t>
            </w:r>
          </w:p>
        </w:tc>
      </w:tr>
      <w:tr w:rsidR="00215CC8" w:rsidRPr="0053285E" w14:paraId="04CB6400" w14:textId="77777777" w:rsidTr="009E03DE">
        <w:trPr>
          <w:trHeight w:val="426"/>
        </w:trPr>
        <w:tc>
          <w:tcPr>
            <w:tcW w:w="4926" w:type="dxa"/>
          </w:tcPr>
          <w:p w14:paraId="69F79944" w14:textId="77777777" w:rsidR="00215CC8" w:rsidRPr="0053285E" w:rsidRDefault="00215CC8" w:rsidP="009E03DE">
            <w:pPr>
              <w:rPr>
                <w:b/>
                <w:sz w:val="20"/>
                <w:lang w:val="en-GB"/>
              </w:rPr>
            </w:pPr>
          </w:p>
        </w:tc>
        <w:tc>
          <w:tcPr>
            <w:tcW w:w="4927" w:type="dxa"/>
          </w:tcPr>
          <w:p w14:paraId="5ABFA28A"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0560" behindDoc="0" locked="0" layoutInCell="1" allowOverlap="1" wp14:anchorId="39A6EF16" wp14:editId="542F0053">
                  <wp:simplePos x="0" y="0"/>
                  <wp:positionH relativeFrom="column">
                    <wp:posOffset>82550</wp:posOffset>
                  </wp:positionH>
                  <wp:positionV relativeFrom="paragraph">
                    <wp:posOffset>12700</wp:posOffset>
                  </wp:positionV>
                  <wp:extent cx="251460" cy="251460"/>
                  <wp:effectExtent l="0" t="0" r="0" b="0"/>
                  <wp:wrapNone/>
                  <wp:docPr id="5" name="Obraz 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gus_stat</w:t>
            </w:r>
            <w:proofErr w:type="spellEnd"/>
          </w:p>
        </w:tc>
      </w:tr>
      <w:tr w:rsidR="00215CC8" w:rsidRPr="0053285E" w14:paraId="17F822F1" w14:textId="77777777" w:rsidTr="009E03DE">
        <w:trPr>
          <w:trHeight w:val="504"/>
        </w:trPr>
        <w:tc>
          <w:tcPr>
            <w:tcW w:w="4926" w:type="dxa"/>
          </w:tcPr>
          <w:p w14:paraId="09C7FBA4" w14:textId="77777777" w:rsidR="00215CC8" w:rsidRPr="0053285E" w:rsidRDefault="00215CC8" w:rsidP="009E03DE">
            <w:pPr>
              <w:rPr>
                <w:b/>
                <w:sz w:val="20"/>
                <w:lang w:val="en-GB"/>
              </w:rPr>
            </w:pPr>
          </w:p>
        </w:tc>
        <w:tc>
          <w:tcPr>
            <w:tcW w:w="4927" w:type="dxa"/>
          </w:tcPr>
          <w:p w14:paraId="580D796D" w14:textId="77777777" w:rsidR="00215CC8" w:rsidRPr="0053285E" w:rsidRDefault="00215CC8" w:rsidP="009E03DE">
            <w:pPr>
              <w:ind w:firstLine="680"/>
              <w:rPr>
                <w:sz w:val="20"/>
                <w:lang w:val="en-GB" w:eastAsia="pl-PL"/>
              </w:rPr>
            </w:pPr>
            <w:r w:rsidRPr="0053285E">
              <w:rPr>
                <w:noProof/>
                <w:sz w:val="20"/>
                <w:lang w:eastAsia="pl-PL"/>
              </w:rPr>
              <w:drawing>
                <wp:anchor distT="0" distB="0" distL="114300" distR="114300" simplePos="0" relativeHeight="251651584" behindDoc="0" locked="0" layoutInCell="1" allowOverlap="1" wp14:anchorId="2A2C481F" wp14:editId="7FD78A2D">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285E">
              <w:rPr>
                <w:sz w:val="20"/>
                <w:lang w:val="en-GB"/>
              </w:rPr>
              <w:t>glownyurzadstatystycznygus</w:t>
            </w:r>
            <w:proofErr w:type="spellEnd"/>
          </w:p>
        </w:tc>
      </w:tr>
      <w:tr w:rsidR="00215CC8" w:rsidRPr="0053285E" w14:paraId="30D72DBC" w14:textId="77777777" w:rsidTr="009E03DE">
        <w:trPr>
          <w:trHeight w:val="1546"/>
        </w:trPr>
        <w:tc>
          <w:tcPr>
            <w:tcW w:w="4926" w:type="dxa"/>
          </w:tcPr>
          <w:p w14:paraId="256130F3" w14:textId="77777777" w:rsidR="00215CC8" w:rsidRPr="0053285E" w:rsidRDefault="00215CC8" w:rsidP="009E03DE">
            <w:pPr>
              <w:rPr>
                <w:b/>
                <w:sz w:val="20"/>
                <w:lang w:val="en-GB"/>
              </w:rPr>
            </w:pPr>
          </w:p>
        </w:tc>
        <w:tc>
          <w:tcPr>
            <w:tcW w:w="4927" w:type="dxa"/>
          </w:tcPr>
          <w:p w14:paraId="1C9F9300" w14:textId="77777777" w:rsidR="00215CC8" w:rsidRPr="0053285E" w:rsidRDefault="00215CC8" w:rsidP="009E03DE">
            <w:pPr>
              <w:ind w:firstLine="680"/>
              <w:rPr>
                <w:sz w:val="20"/>
                <w:lang w:val="en-GB" w:eastAsia="pl-PL"/>
              </w:rPr>
            </w:pPr>
            <w:proofErr w:type="spellStart"/>
            <w:r w:rsidRPr="0053285E">
              <w:rPr>
                <w:sz w:val="20"/>
                <w:lang w:val="en-GB" w:eastAsia="pl-PL"/>
              </w:rPr>
              <w:t>glownyurzadstatystyczny</w:t>
            </w:r>
            <w:proofErr w:type="spellEnd"/>
            <w:r w:rsidRPr="0053285E">
              <w:rPr>
                <w:noProof/>
                <w:sz w:val="20"/>
                <w:lang w:eastAsia="pl-PL"/>
              </w:rPr>
              <w:drawing>
                <wp:anchor distT="0" distB="0" distL="114300" distR="114300" simplePos="0" relativeHeight="251652608" behindDoc="0" locked="0" layoutInCell="1" allowOverlap="1" wp14:anchorId="0ADCD40A" wp14:editId="54BF487E">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215CC8" w:rsidRPr="0053285E" w14:paraId="6A2ADBF8" w14:textId="77777777" w:rsidTr="009E03DE">
        <w:trPr>
          <w:trHeight w:val="4114"/>
        </w:trPr>
        <w:tc>
          <w:tcPr>
            <w:tcW w:w="9853" w:type="dxa"/>
            <w:gridSpan w:val="2"/>
            <w:shd w:val="clear" w:color="auto" w:fill="D9D9D9" w:themeFill="background1" w:themeFillShade="D9"/>
          </w:tcPr>
          <w:p w14:paraId="4A024AC1" w14:textId="77777777" w:rsidR="00215CC8" w:rsidRPr="0053285E" w:rsidRDefault="00215CC8" w:rsidP="009E03DE">
            <w:pPr>
              <w:shd w:val="clear" w:color="auto" w:fill="D9D9D9" w:themeFill="background1" w:themeFillShade="D9"/>
              <w:rPr>
                <w:b/>
                <w:lang w:val="en-GB"/>
              </w:rPr>
            </w:pPr>
            <w:r w:rsidRPr="0053285E">
              <w:rPr>
                <w:b/>
                <w:lang w:val="en-GB"/>
              </w:rPr>
              <w:t>Related information</w:t>
            </w:r>
          </w:p>
          <w:p w14:paraId="54FAB690" w14:textId="43E3F70B" w:rsidR="00215CC8" w:rsidRPr="0053285E" w:rsidRDefault="00A61612" w:rsidP="009E03DE">
            <w:pPr>
              <w:rPr>
                <w:rStyle w:val="Hipercze"/>
                <w:lang w:val="en-GB"/>
              </w:rPr>
            </w:pPr>
            <w:hyperlink r:id="rId33" w:history="1">
              <w:r w:rsidR="00215CC8" w:rsidRPr="00E45520">
                <w:rPr>
                  <w:rStyle w:val="Hipercze"/>
                  <w:lang w:val="en-GB"/>
                </w:rPr>
                <w:t>Methodological report. Labour Force Survey</w:t>
              </w:r>
            </w:hyperlink>
            <w:r w:rsidR="00215CC8" w:rsidRPr="0053285E">
              <w:rPr>
                <w:rFonts w:cs="Times New Roman"/>
                <w:lang w:val="en-GB"/>
              </w:rPr>
              <w:fldChar w:fldCharType="begin"/>
            </w:r>
            <w:r w:rsidR="00215CC8" w:rsidRPr="0053285E">
              <w:rPr>
                <w:rFonts w:cs="Times New Roman"/>
                <w:lang w:val="en-GB"/>
              </w:rPr>
              <w:instrText>HYPERLINK "https://stat.gov.pl/obszary-tematyczne/rynek-pracy/zasady-metodyczne-rocznik-pracy/zeszyt-metodologiczny-badanie-aktywnosci-ekonomicznej-ludnosci,3,1.html" \o "Link do opracowania pt. Zeszyt metodologiczny Badanie Aktywności Ekonomicznej Ludności (metodologia obowiązująca do 2020 r. włącznie)"</w:instrText>
            </w:r>
            <w:r w:rsidR="00215CC8" w:rsidRPr="0053285E">
              <w:rPr>
                <w:rFonts w:cs="Times New Roman"/>
                <w:lang w:val="en-GB"/>
              </w:rPr>
              <w:fldChar w:fldCharType="separate"/>
            </w:r>
          </w:p>
          <w:p w14:paraId="344A26F2" w14:textId="13607AD1" w:rsidR="00006A3F" w:rsidRPr="00006A3F" w:rsidRDefault="00215CC8" w:rsidP="009E03DE">
            <w:pPr>
              <w:rPr>
                <w:rFonts w:cs="Times New Roman"/>
                <w:color w:val="0000FF"/>
                <w:u w:val="single"/>
                <w:lang w:val="en-GB"/>
              </w:rPr>
            </w:pPr>
            <w:r w:rsidRPr="0053285E">
              <w:rPr>
                <w:rFonts w:cs="Times New Roman"/>
                <w:lang w:val="en-GB"/>
              </w:rPr>
              <w:fldChar w:fldCharType="end"/>
            </w:r>
            <w:hyperlink r:id="rId34" w:history="1">
              <w:r w:rsidR="00006A3F">
                <w:rPr>
                  <w:rStyle w:val="Hipercze"/>
                  <w:lang w:val="en-GB"/>
                </w:rPr>
                <w:t>Labour Force Survey in Poland</w:t>
              </w:r>
            </w:hyperlink>
            <w:r w:rsidR="00006A3F">
              <w:rPr>
                <w:rStyle w:val="Hipercze"/>
                <w:lang w:val="en-GB"/>
              </w:rPr>
              <w:t xml:space="preserve"> </w:t>
            </w:r>
          </w:p>
          <w:p w14:paraId="2F503822" w14:textId="039C45BD" w:rsidR="00215CC8" w:rsidRPr="0053285E" w:rsidRDefault="00215CC8" w:rsidP="009E03DE">
            <w:pPr>
              <w:rPr>
                <w:rStyle w:val="Hipercze"/>
                <w:lang w:val="en-GB"/>
              </w:rPr>
            </w:pPr>
            <w:r w:rsidRPr="0053285E">
              <w:rPr>
                <w:rFonts w:cs="Times New Roman"/>
                <w:lang w:val="en-GB"/>
              </w:rPr>
              <w:fldChar w:fldCharType="begin"/>
            </w:r>
            <w:r w:rsidRPr="0053285E">
              <w:rPr>
                <w:rFonts w:cs="Times New Roman"/>
                <w:lang w:val="en-GB"/>
              </w:rPr>
              <w:instrText xml:space="preserve"> HYPERLINK "https://stat.gov.pl/en/topics/labour-market/working-unemployed-economically-inactive-by-lfs/" </w:instrText>
            </w:r>
            <w:r w:rsidRPr="0053285E">
              <w:rPr>
                <w:rFonts w:cs="Times New Roman"/>
                <w:lang w:val="en-GB"/>
              </w:rPr>
              <w:fldChar w:fldCharType="separate"/>
            </w:r>
            <w:r w:rsidRPr="0053285E">
              <w:rPr>
                <w:rStyle w:val="Hipercze"/>
                <w:lang w:val="en-GB"/>
              </w:rPr>
              <w:t>Other publications containing the results of LFS and its module surveys</w:t>
            </w:r>
          </w:p>
          <w:p w14:paraId="33863AE8" w14:textId="77777777" w:rsidR="00215CC8" w:rsidRPr="0053285E" w:rsidRDefault="00215CC8" w:rsidP="009E03DE">
            <w:pPr>
              <w:rPr>
                <w:rFonts w:cs="Times New Roman"/>
                <w:lang w:val="en-GB"/>
              </w:rPr>
            </w:pPr>
            <w:r w:rsidRPr="0053285E">
              <w:rPr>
                <w:rStyle w:val="Hipercze"/>
                <w:lang w:val="en-GB"/>
              </w:rPr>
              <w:t>stat.gov.pl → Topics → Labour Market</w:t>
            </w:r>
            <w:r w:rsidRPr="0053285E">
              <w:rPr>
                <w:rFonts w:cs="Times New Roman"/>
                <w:lang w:val="en-GB"/>
              </w:rPr>
              <w:fldChar w:fldCharType="end"/>
            </w:r>
          </w:p>
          <w:p w14:paraId="3F8EA5DB"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b/>
                <w:color w:val="000000" w:themeColor="text1"/>
                <w:szCs w:val="24"/>
                <w:lang w:val="en-GB"/>
              </w:rPr>
              <w:t>Data available in databases</w:t>
            </w:r>
          </w:p>
          <w:p w14:paraId="5E7D98A6" w14:textId="77777777" w:rsidR="00215CC8" w:rsidRPr="0053285E" w:rsidRDefault="00A61612" w:rsidP="009E03DE">
            <w:pPr>
              <w:rPr>
                <w:lang w:val="en-GB"/>
              </w:rPr>
            </w:pPr>
            <w:hyperlink r:id="rId35" w:anchor="/" w:history="1">
              <w:proofErr w:type="spellStart"/>
              <w:r w:rsidR="00215CC8" w:rsidRPr="0053285E">
                <w:rPr>
                  <w:rStyle w:val="Hipercze"/>
                  <w:rFonts w:cstheme="minorBidi"/>
                  <w:lang w:val="en-GB"/>
                </w:rPr>
                <w:t>Strateg</w:t>
              </w:r>
              <w:proofErr w:type="spellEnd"/>
              <w:r w:rsidR="00215CC8" w:rsidRPr="0053285E">
                <w:rPr>
                  <w:rStyle w:val="Hipercze"/>
                  <w:rFonts w:cstheme="minorBidi"/>
                  <w:lang w:val="en-GB"/>
                </w:rPr>
                <w:t xml:space="preserve"> → Topics → Labour Market</w:t>
              </w:r>
            </w:hyperlink>
          </w:p>
          <w:p w14:paraId="13560D32" w14:textId="0A267A32" w:rsidR="00215CC8" w:rsidRPr="0053285E" w:rsidRDefault="00A61612" w:rsidP="009E03DE">
            <w:pPr>
              <w:rPr>
                <w:rStyle w:val="Hipercze"/>
                <w:rFonts w:cstheme="minorBidi"/>
                <w:lang w:val="en-GB"/>
              </w:rPr>
            </w:pPr>
            <w:hyperlink r:id="rId36" w:history="1">
              <w:r w:rsidR="00215CC8" w:rsidRPr="0053285E">
                <w:rPr>
                  <w:rStyle w:val="Hipercze"/>
                  <w:lang w:val="en-GB"/>
                </w:rPr>
                <w:t>Local Data Bank → labour Market</w:t>
              </w:r>
            </w:hyperlink>
            <w:r w:rsidR="00215CC8" w:rsidRPr="0053285E">
              <w:rPr>
                <w:rFonts w:cs="Times New Roman"/>
                <w:lang w:val="en-GB"/>
              </w:rPr>
              <w:fldChar w:fldCharType="begin"/>
            </w:r>
            <w:r w:rsidR="00215CC8" w:rsidRPr="0053285E">
              <w:rPr>
                <w:rFonts w:cs="Times New Roman"/>
                <w:lang w:val="en-GB"/>
              </w:rPr>
              <w:instrText>HYPERLINK "https://bdl.stat.gov.pl/bdl/dane/podgrup/temat" \o "Link do danych w bazie Banku Danych Lokalnych"</w:instrText>
            </w:r>
            <w:r w:rsidR="00215CC8" w:rsidRPr="0053285E">
              <w:rPr>
                <w:rFonts w:cs="Times New Roman"/>
                <w:lang w:val="en-GB"/>
              </w:rPr>
              <w:fldChar w:fldCharType="separate"/>
            </w:r>
          </w:p>
          <w:p w14:paraId="6744F86D" w14:textId="77777777" w:rsidR="00215CC8" w:rsidRPr="0053285E" w:rsidRDefault="00215CC8" w:rsidP="009E03DE">
            <w:pPr>
              <w:shd w:val="clear" w:color="auto" w:fill="D9D9D9" w:themeFill="background1" w:themeFillShade="D9"/>
              <w:spacing w:before="360"/>
              <w:rPr>
                <w:b/>
                <w:color w:val="000000" w:themeColor="text1"/>
                <w:szCs w:val="24"/>
                <w:lang w:val="en-GB"/>
              </w:rPr>
            </w:pPr>
            <w:r w:rsidRPr="0053285E">
              <w:rPr>
                <w:rFonts w:cs="Times New Roman"/>
                <w:lang w:val="en-GB"/>
              </w:rPr>
              <w:fldChar w:fldCharType="end"/>
            </w:r>
            <w:r w:rsidRPr="0053285E">
              <w:rPr>
                <w:b/>
                <w:color w:val="000000" w:themeColor="text1"/>
                <w:szCs w:val="24"/>
                <w:lang w:val="en-GB"/>
              </w:rPr>
              <w:t>Terms used in official statistics</w:t>
            </w:r>
          </w:p>
          <w:p w14:paraId="5BFB4F74" w14:textId="42AD3712" w:rsidR="00215CC8" w:rsidRPr="0053285E" w:rsidRDefault="00A61612" w:rsidP="009E03DE">
            <w:pPr>
              <w:rPr>
                <w:rStyle w:val="Hipercze"/>
                <w:lang w:val="en-GB"/>
              </w:rPr>
            </w:pPr>
            <w:hyperlink r:id="rId37" w:history="1">
              <w:r w:rsidR="00215CC8" w:rsidRPr="0053285E">
                <w:rPr>
                  <w:rStyle w:val="Hipercze"/>
                  <w:lang w:val="en-GB"/>
                </w:rPr>
                <w:t>Economic activity by LFS</w:t>
              </w:r>
            </w:hyperlink>
            <w:r w:rsidR="00215CC8" w:rsidRPr="0053285E">
              <w:rPr>
                <w:rStyle w:val="Hipercze"/>
                <w:lang w:val="en-GB"/>
              </w:rPr>
              <w:fldChar w:fldCharType="begin"/>
            </w:r>
            <w:r w:rsidR="00215CC8" w:rsidRPr="0053285E">
              <w:rPr>
                <w:rStyle w:val="Hipercze"/>
                <w:lang w:val="en-GB"/>
              </w:rPr>
              <w:instrText xml:space="preserve"> HYPERLINK "https://stat.gov.pl/metainformacje/slownik-pojec/pojecia-stosowane-w-statystyce-publicznej/4562,pojecie.html" \o "Link do słownika pojęć" </w:instrText>
            </w:r>
            <w:r w:rsidR="00215CC8" w:rsidRPr="0053285E">
              <w:rPr>
                <w:rStyle w:val="Hipercze"/>
                <w:lang w:val="en-GB"/>
              </w:rPr>
              <w:fldChar w:fldCharType="separate"/>
            </w:r>
          </w:p>
          <w:p w14:paraId="5323F785" w14:textId="3FA5C9B5" w:rsidR="00215CC8" w:rsidRPr="0053285E" w:rsidRDefault="00215CC8" w:rsidP="009E03DE">
            <w:pPr>
              <w:rPr>
                <w:rStyle w:val="Hipercze"/>
                <w:lang w:val="en-GB"/>
              </w:rPr>
            </w:pPr>
            <w:r w:rsidRPr="0053285E">
              <w:rPr>
                <w:rStyle w:val="Hipercze"/>
                <w:lang w:val="en-GB"/>
              </w:rPr>
              <w:fldChar w:fldCharType="end"/>
            </w:r>
            <w:hyperlink r:id="rId38" w:history="1">
              <w:r w:rsidRPr="0053285E">
                <w:rPr>
                  <w:rStyle w:val="Hipercze"/>
                  <w:lang w:val="en-GB"/>
                </w:rPr>
                <w:t>Economically active population by LFS</w:t>
              </w:r>
            </w:hyperlink>
          </w:p>
          <w:p w14:paraId="25DB961D" w14:textId="3AD619EC" w:rsidR="00215CC8" w:rsidRPr="0053285E" w:rsidRDefault="00A61612" w:rsidP="009E03DE">
            <w:pPr>
              <w:rPr>
                <w:rStyle w:val="Hipercze"/>
                <w:lang w:val="en-GB"/>
              </w:rPr>
            </w:pPr>
            <w:hyperlink r:id="rId39" w:history="1">
              <w:r w:rsidR="00215CC8" w:rsidRPr="0053285E">
                <w:rPr>
                  <w:rStyle w:val="Hipercze"/>
                  <w:lang w:val="en-GB"/>
                </w:rPr>
                <w:t>Employed persons by LFS</w:t>
              </w:r>
            </w:hyperlink>
          </w:p>
          <w:p w14:paraId="741AA67B" w14:textId="55FDA847" w:rsidR="00215CC8" w:rsidRPr="0053285E" w:rsidRDefault="00A61612" w:rsidP="009E03DE">
            <w:pPr>
              <w:rPr>
                <w:rStyle w:val="Hipercze"/>
                <w:lang w:val="en-GB"/>
              </w:rPr>
            </w:pPr>
            <w:hyperlink r:id="rId40" w:history="1">
              <w:r w:rsidR="00215CC8" w:rsidRPr="0053285E">
                <w:rPr>
                  <w:rStyle w:val="Hipercze"/>
                  <w:rFonts w:cstheme="minorBidi"/>
                  <w:lang w:val="en-GB"/>
                </w:rPr>
                <w:t>Unemployed persons by LFS</w:t>
              </w:r>
            </w:hyperlink>
          </w:p>
          <w:p w14:paraId="3D71B59E" w14:textId="77777777" w:rsidR="00215CC8" w:rsidRPr="0053285E" w:rsidRDefault="00A61612" w:rsidP="009E03DE">
            <w:pPr>
              <w:rPr>
                <w:rStyle w:val="Hipercze"/>
                <w:lang w:val="en-GB"/>
              </w:rPr>
            </w:pPr>
            <w:hyperlink r:id="rId41" w:history="1">
              <w:r w:rsidR="00215CC8" w:rsidRPr="0053285E">
                <w:rPr>
                  <w:rStyle w:val="Hipercze"/>
                  <w:rFonts w:cstheme="minorBidi"/>
                  <w:lang w:val="en-GB"/>
                </w:rPr>
                <w:t>Economically inactive population according to the LFS</w:t>
              </w:r>
            </w:hyperlink>
          </w:p>
          <w:p w14:paraId="4E514ED5" w14:textId="77777777" w:rsidR="00215CC8" w:rsidRPr="0053285E" w:rsidRDefault="00A61612" w:rsidP="009E03DE">
            <w:pPr>
              <w:pStyle w:val="Nagwek4"/>
              <w:spacing w:before="120" w:after="120"/>
              <w:outlineLvl w:val="3"/>
              <w:rPr>
                <w:rFonts w:ascii="Fira Sans" w:hAnsi="Fira Sans" w:cs="Arial"/>
                <w:i w:val="0"/>
                <w:color w:val="222222"/>
                <w:szCs w:val="19"/>
                <w:lang w:val="en-GB"/>
              </w:rPr>
            </w:pPr>
            <w:hyperlink r:id="rId42" w:history="1">
              <w:r w:rsidR="00215CC8" w:rsidRPr="0053285E">
                <w:rPr>
                  <w:rStyle w:val="Hipercze"/>
                  <w:rFonts w:ascii="Fira Sans" w:hAnsi="Fira Sans" w:cs="Arial"/>
                  <w:bCs/>
                  <w:i w:val="0"/>
                  <w:szCs w:val="19"/>
                  <w:lang w:val="en-GB"/>
                </w:rPr>
                <w:t>Activity rate by LFS</w:t>
              </w:r>
            </w:hyperlink>
          </w:p>
          <w:p w14:paraId="204A1274" w14:textId="7F2D84CE" w:rsidR="00215CC8" w:rsidRPr="0053285E" w:rsidRDefault="00A61612" w:rsidP="009E03DE">
            <w:pPr>
              <w:rPr>
                <w:rStyle w:val="Hipercze"/>
                <w:lang w:val="en-GB"/>
              </w:rPr>
            </w:pPr>
            <w:hyperlink r:id="rId43" w:history="1">
              <w:r w:rsidR="00215CC8" w:rsidRPr="0053285E">
                <w:rPr>
                  <w:rStyle w:val="Hipercze"/>
                  <w:rFonts w:cstheme="minorBidi"/>
                  <w:lang w:val="en-GB"/>
                </w:rPr>
                <w:t>Employment rate by LFS</w:t>
              </w:r>
            </w:hyperlink>
          </w:p>
          <w:p w14:paraId="54B2B425" w14:textId="104CD66A" w:rsidR="00215CC8" w:rsidRPr="0053285E" w:rsidRDefault="00A61612" w:rsidP="009E03DE">
            <w:pPr>
              <w:rPr>
                <w:rStyle w:val="Hipercze"/>
                <w:lang w:val="en-GB"/>
              </w:rPr>
            </w:pPr>
            <w:hyperlink r:id="rId44" w:history="1">
              <w:r w:rsidR="00215CC8" w:rsidRPr="0053285E">
                <w:rPr>
                  <w:rStyle w:val="Hipercze"/>
                  <w:rFonts w:cstheme="minorBidi"/>
                  <w:lang w:val="en-GB"/>
                </w:rPr>
                <w:t>Unemployment rate by LFS</w:t>
              </w:r>
            </w:hyperlink>
          </w:p>
          <w:p w14:paraId="66B5DEA2" w14:textId="77777777" w:rsidR="00215CC8" w:rsidRPr="0053285E" w:rsidRDefault="00215CC8" w:rsidP="009E03DE">
            <w:pPr>
              <w:rPr>
                <w:b/>
                <w:color w:val="000000" w:themeColor="text1"/>
                <w:szCs w:val="24"/>
                <w:lang w:val="en-GB"/>
              </w:rPr>
            </w:pPr>
          </w:p>
        </w:tc>
      </w:tr>
    </w:tbl>
    <w:p w14:paraId="7C19EFAE" w14:textId="2377777F" w:rsidR="00D261A2" w:rsidRPr="00A6401C" w:rsidRDefault="00D261A2" w:rsidP="0087323A">
      <w:pPr>
        <w:spacing w:before="0" w:after="0" w:line="240" w:lineRule="auto"/>
        <w:rPr>
          <w:sz w:val="6"/>
          <w:szCs w:val="6"/>
          <w:lang w:val="en-GB"/>
        </w:rPr>
      </w:pPr>
    </w:p>
    <w:p w14:paraId="393019D4" w14:textId="55A394A7" w:rsidR="0087323A" w:rsidRPr="00A6401C" w:rsidRDefault="0087323A" w:rsidP="00A6401C">
      <w:pPr>
        <w:rPr>
          <w:sz w:val="6"/>
          <w:szCs w:val="6"/>
          <w:lang w:val="en-GB"/>
        </w:rPr>
      </w:pPr>
    </w:p>
    <w:sectPr w:rsidR="0087323A" w:rsidRPr="00A6401C" w:rsidSect="003B18B6">
      <w:headerReference w:type="default" r:id="rId45"/>
      <w:footerReference w:type="default" r:id="rId4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50A04" w14:textId="77777777" w:rsidR="00A61612" w:rsidRDefault="00A61612" w:rsidP="000662E2">
      <w:pPr>
        <w:spacing w:after="0" w:line="240" w:lineRule="auto"/>
      </w:pPr>
      <w:r>
        <w:separator/>
      </w:r>
    </w:p>
  </w:endnote>
  <w:endnote w:type="continuationSeparator" w:id="0">
    <w:p w14:paraId="4D77E3D1" w14:textId="77777777" w:rsidR="00A61612" w:rsidRDefault="00A61612" w:rsidP="000662E2">
      <w:pPr>
        <w:spacing w:after="0" w:line="240" w:lineRule="auto"/>
      </w:pPr>
      <w:r>
        <w:continuationSeparator/>
      </w:r>
    </w:p>
  </w:endnote>
  <w:endnote w:type="continuationNotice" w:id="1">
    <w:p w14:paraId="3D5E1335" w14:textId="77777777" w:rsidR="00A61612" w:rsidRDefault="00A616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0A06DB2C" w:rsidR="00B27EAD" w:rsidRDefault="00B27EAD" w:rsidP="003B18B6">
        <w:pPr>
          <w:pStyle w:val="Stopka"/>
          <w:jc w:val="center"/>
        </w:pPr>
        <w:r>
          <w:fldChar w:fldCharType="begin"/>
        </w:r>
        <w:r>
          <w:instrText>PAGE   \* MERGEFORMAT</w:instrText>
        </w:r>
        <w:r>
          <w:fldChar w:fldCharType="separate"/>
        </w:r>
        <w:r>
          <w:rPr>
            <w:noProof/>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4A01463C" w:rsidR="00B27EAD" w:rsidRDefault="00B27EAD"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47DD96BE" w:rsidR="00B27EAD" w:rsidRDefault="00B27EAD" w:rsidP="00B52235">
        <w:pPr>
          <w:pStyle w:val="Stopka"/>
          <w:tabs>
            <w:tab w:val="clear" w:pos="9072"/>
            <w:tab w:val="right" w:pos="8080"/>
          </w:tabs>
          <w:ind w:right="-13"/>
          <w:jc w:val="center"/>
        </w:pPr>
        <w:r>
          <w:fldChar w:fldCharType="begin"/>
        </w:r>
        <w:r>
          <w:instrText>PAGE   \* MERGEFORMAT</w:instrText>
        </w:r>
        <w:r>
          <w:fldChar w:fldCharType="separate"/>
        </w:r>
        <w:r>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0ED55" w14:textId="77777777" w:rsidR="00A61612" w:rsidRDefault="00A61612" w:rsidP="000662E2">
      <w:pPr>
        <w:spacing w:after="0" w:line="240" w:lineRule="auto"/>
      </w:pPr>
      <w:r>
        <w:separator/>
      </w:r>
    </w:p>
  </w:footnote>
  <w:footnote w:type="continuationSeparator" w:id="0">
    <w:p w14:paraId="4A55E3EA" w14:textId="77777777" w:rsidR="00A61612" w:rsidRDefault="00A61612" w:rsidP="000662E2">
      <w:pPr>
        <w:spacing w:after="0" w:line="240" w:lineRule="auto"/>
      </w:pPr>
      <w:r>
        <w:continuationSeparator/>
      </w:r>
    </w:p>
  </w:footnote>
  <w:footnote w:type="continuationNotice" w:id="1">
    <w:p w14:paraId="3C126B19" w14:textId="77777777" w:rsidR="00A61612" w:rsidRDefault="00A61612">
      <w:pPr>
        <w:spacing w:before="0" w:after="0" w:line="240" w:lineRule="auto"/>
      </w:pPr>
    </w:p>
  </w:footnote>
  <w:footnote w:id="2">
    <w:p w14:paraId="0653BDBE" w14:textId="1D7F92CB" w:rsidR="00B268B9" w:rsidRPr="00B268B9" w:rsidRDefault="00B268B9">
      <w:pPr>
        <w:pStyle w:val="Tekstprzypisudolnego"/>
        <w:rPr>
          <w:lang w:val="en-GB"/>
        </w:rPr>
      </w:pPr>
      <w:r>
        <w:rPr>
          <w:rStyle w:val="Odwoanieprzypisudolnego"/>
        </w:rPr>
        <w:footnoteRef/>
      </w:r>
      <w:r w:rsidRPr="00B268B9">
        <w:rPr>
          <w:lang w:val="en-GB"/>
        </w:rPr>
        <w:t xml:space="preserve"> </w:t>
      </w:r>
      <w:r>
        <w:rPr>
          <w:sz w:val="18"/>
          <w:szCs w:val="18"/>
          <w:lang w:val="en-GB"/>
        </w:rPr>
        <w:t>G</w:t>
      </w:r>
      <w:r w:rsidRPr="00F40F0C">
        <w:rPr>
          <w:sz w:val="18"/>
          <w:szCs w:val="18"/>
          <w:lang w:val="en-GB"/>
        </w:rPr>
        <w:t xml:space="preserve">eneralization of the survey results over the overall population has been carried out with the use of the data on </w:t>
      </w:r>
      <w:r>
        <w:rPr>
          <w:sz w:val="18"/>
          <w:szCs w:val="18"/>
          <w:lang w:val="en-GB"/>
        </w:rPr>
        <w:t xml:space="preserve">resident </w:t>
      </w:r>
      <w:r w:rsidRPr="00F40F0C">
        <w:rPr>
          <w:sz w:val="18"/>
          <w:szCs w:val="18"/>
          <w:lang w:val="en-GB"/>
        </w:rPr>
        <w:t xml:space="preserve">population of Poland coming from the balances compiled </w:t>
      </w:r>
      <w:r w:rsidRPr="00CB1FDE">
        <w:rPr>
          <w:b/>
          <w:bCs/>
          <w:sz w:val="18"/>
          <w:szCs w:val="18"/>
          <w:lang w:val="en-GB"/>
        </w:rPr>
        <w:t>on the basis of the Population and Housing Census 2021</w:t>
      </w:r>
      <w:r>
        <w:rPr>
          <w:sz w:val="18"/>
          <w:szCs w:val="18"/>
          <w:lang w:val="en-GB"/>
        </w:rPr>
        <w:t xml:space="preserve">. </w:t>
      </w:r>
      <w:r w:rsidRPr="00F40F0C">
        <w:rPr>
          <w:sz w:val="18"/>
          <w:szCs w:val="18"/>
          <w:lang w:val="en-GB"/>
        </w:rPr>
        <w:t>Data f</w:t>
      </w:r>
      <w:r>
        <w:rPr>
          <w:sz w:val="18"/>
          <w:szCs w:val="18"/>
          <w:lang w:val="en-GB"/>
        </w:rPr>
        <w:t>or</w:t>
      </w:r>
      <w:r w:rsidRPr="00F40F0C">
        <w:rPr>
          <w:sz w:val="18"/>
          <w:szCs w:val="18"/>
          <w:lang w:val="en-GB"/>
        </w:rPr>
        <w:t xml:space="preserve"> </w:t>
      </w:r>
      <w:r>
        <w:rPr>
          <w:sz w:val="18"/>
          <w:szCs w:val="18"/>
          <w:lang w:val="en-GB"/>
        </w:rPr>
        <w:t xml:space="preserve">the period from the first quarter of </w:t>
      </w:r>
      <w:r w:rsidRPr="00F40F0C">
        <w:rPr>
          <w:sz w:val="18"/>
          <w:szCs w:val="18"/>
          <w:lang w:val="en-GB"/>
        </w:rPr>
        <w:t xml:space="preserve">2021 to </w:t>
      </w:r>
      <w:r>
        <w:rPr>
          <w:sz w:val="18"/>
          <w:szCs w:val="18"/>
          <w:lang w:val="en-GB"/>
        </w:rPr>
        <w:t xml:space="preserve">the third quarter of </w:t>
      </w:r>
      <w:r w:rsidRPr="00F40F0C">
        <w:rPr>
          <w:sz w:val="18"/>
          <w:szCs w:val="18"/>
          <w:lang w:val="en-GB"/>
        </w:rPr>
        <w:t>2023</w:t>
      </w:r>
      <w:r w:rsidRPr="00F40F0C">
        <w:rPr>
          <w:lang w:val="en-GB"/>
        </w:rPr>
        <w:t xml:space="preserve"> </w:t>
      </w:r>
      <w:r w:rsidRPr="00F40F0C">
        <w:rPr>
          <w:sz w:val="18"/>
          <w:szCs w:val="18"/>
          <w:lang w:val="en-GB"/>
        </w:rPr>
        <w:t>was recalculated in line with the new generalisation basis</w:t>
      </w:r>
      <w:r>
        <w:rPr>
          <w:sz w:val="18"/>
          <w:szCs w:val="18"/>
          <w:lang w:val="en-GB"/>
        </w:rPr>
        <w:t xml:space="preserve">, </w:t>
      </w:r>
      <w:r w:rsidRPr="00C87E61">
        <w:rPr>
          <w:sz w:val="18"/>
          <w:szCs w:val="18"/>
          <w:lang w:val="en-GB"/>
        </w:rPr>
        <w:t xml:space="preserve">therefore they differ from those presented in previous editions of the </w:t>
      </w:r>
      <w:r>
        <w:rPr>
          <w:sz w:val="18"/>
          <w:szCs w:val="18"/>
          <w:lang w:val="en-GB"/>
        </w:rPr>
        <w:t>news release</w:t>
      </w:r>
      <w:r w:rsidRPr="00C87E61">
        <w:rPr>
          <w:sz w:val="18"/>
          <w:szCs w:val="18"/>
          <w:lang w:val="en-GB"/>
        </w:rPr>
        <w:t xml:space="preserve">. See methodological notes on page </w:t>
      </w:r>
      <w:r w:rsidR="001B4257">
        <w:rPr>
          <w:sz w:val="18"/>
          <w:szCs w:val="18"/>
          <w:lang w:val="en-GB"/>
        </w:rPr>
        <w:t>9</w:t>
      </w:r>
      <w:r w:rsidRPr="00C87E61">
        <w:rPr>
          <w:sz w:val="18"/>
          <w:szCs w:val="18"/>
          <w:lang w:val="en-GB"/>
        </w:rPr>
        <w:t>.</w:t>
      </w:r>
    </w:p>
  </w:footnote>
  <w:footnote w:id="3">
    <w:p w14:paraId="3D771DC0" w14:textId="125A0BCE" w:rsidR="00B27EAD" w:rsidRPr="006339D0" w:rsidRDefault="00B27EAD" w:rsidP="00F44DC0">
      <w:pPr>
        <w:pStyle w:val="Tekstprzypisudolnego"/>
        <w:spacing w:before="60" w:after="60"/>
        <w:rPr>
          <w:sz w:val="18"/>
          <w:szCs w:val="18"/>
          <w:lang w:val="en-GB"/>
        </w:rPr>
      </w:pPr>
      <w:r w:rsidRPr="006339D0">
        <w:rPr>
          <w:rStyle w:val="Odwoanieprzypisudolnego"/>
          <w:sz w:val="18"/>
          <w:szCs w:val="18"/>
        </w:rPr>
        <w:footnoteRef/>
      </w:r>
      <w:r w:rsidRPr="006339D0">
        <w:rPr>
          <w:sz w:val="18"/>
          <w:szCs w:val="18"/>
          <w:lang w:val="en-GB"/>
        </w:rPr>
        <w:t xml:space="preserve"> </w:t>
      </w:r>
      <w:r w:rsidR="00D00945" w:rsidRPr="00C87E61">
        <w:rPr>
          <w:sz w:val="18"/>
          <w:szCs w:val="18"/>
          <w:lang w:val="en-GB"/>
        </w:rPr>
        <w:t>The LFS results refer to the population staying or intending to stay in the country’s territory for at least 12 months, living in private households.</w:t>
      </w:r>
    </w:p>
  </w:footnote>
  <w:footnote w:id="4">
    <w:p w14:paraId="1FBD072C" w14:textId="77777777" w:rsidR="00E50D8C" w:rsidRPr="006378D6" w:rsidRDefault="00E50D8C" w:rsidP="00E50D8C">
      <w:pPr>
        <w:pStyle w:val="Tekstprzypisudolnego"/>
        <w:spacing w:before="0"/>
        <w:rPr>
          <w:lang w:val="en-GB"/>
        </w:rPr>
      </w:pPr>
      <w:r w:rsidRPr="006339D0">
        <w:rPr>
          <w:rStyle w:val="Odwoanieprzypisudolnego"/>
          <w:sz w:val="18"/>
          <w:szCs w:val="18"/>
        </w:rPr>
        <w:footnoteRef/>
      </w:r>
      <w:r w:rsidRPr="006339D0">
        <w:rPr>
          <w:sz w:val="18"/>
          <w:szCs w:val="18"/>
          <w:lang w:val="en-GB"/>
        </w:rPr>
        <w:t xml:space="preserve"> </w:t>
      </w:r>
      <w:r w:rsidRPr="009554A3">
        <w:rPr>
          <w:sz w:val="18"/>
          <w:szCs w:val="18"/>
          <w:lang w:val="en-GB"/>
        </w:rPr>
        <w:t>Men aged 18-64 and women aged 18-59.</w:t>
      </w:r>
    </w:p>
  </w:footnote>
  <w:footnote w:id="5">
    <w:p w14:paraId="373F4396" w14:textId="1E838DE4" w:rsidR="00D12D7C" w:rsidRPr="003E4815" w:rsidRDefault="00D12D7C">
      <w:pPr>
        <w:pStyle w:val="Tekstprzypisudolnego"/>
        <w:rPr>
          <w:sz w:val="18"/>
          <w:szCs w:val="18"/>
          <w:lang w:val="en-GB"/>
        </w:rPr>
      </w:pPr>
      <w:r w:rsidRPr="003E4815">
        <w:rPr>
          <w:rStyle w:val="Odwoanieprzypisudolnego"/>
          <w:sz w:val="18"/>
          <w:szCs w:val="18"/>
        </w:rPr>
        <w:footnoteRef/>
      </w:r>
      <w:r w:rsidRPr="003E4815">
        <w:rPr>
          <w:sz w:val="18"/>
          <w:szCs w:val="18"/>
          <w:lang w:val="en-GB"/>
        </w:rPr>
        <w:t xml:space="preserve"> Work at home is performed by, for example, persons who </w:t>
      </w:r>
      <w:r w:rsidR="003E4815" w:rsidRPr="003E4815">
        <w:rPr>
          <w:sz w:val="18"/>
          <w:szCs w:val="18"/>
          <w:lang w:val="en-GB"/>
        </w:rPr>
        <w:t xml:space="preserve">conducted own </w:t>
      </w:r>
      <w:r w:rsidRPr="003E4815">
        <w:rPr>
          <w:sz w:val="18"/>
          <w:szCs w:val="18"/>
          <w:lang w:val="en-GB"/>
        </w:rPr>
        <w:t>economic activity and their home is their workplace, as well as employees who work at home in the form of telework or remote work.</w:t>
      </w:r>
    </w:p>
  </w:footnote>
  <w:footnote w:id="6">
    <w:p w14:paraId="771EA652" w14:textId="34E13035" w:rsidR="00D12D7C" w:rsidRPr="003E4815" w:rsidRDefault="00D12D7C">
      <w:pPr>
        <w:pStyle w:val="Tekstprzypisudolnego"/>
        <w:rPr>
          <w:sz w:val="18"/>
          <w:szCs w:val="18"/>
          <w:lang w:val="en-GB"/>
        </w:rPr>
      </w:pPr>
      <w:r w:rsidRPr="003E4815">
        <w:rPr>
          <w:rStyle w:val="Odwoanieprzypisudolnego"/>
          <w:sz w:val="18"/>
          <w:szCs w:val="18"/>
        </w:rPr>
        <w:footnoteRef/>
      </w:r>
      <w:r w:rsidRPr="003E4815">
        <w:rPr>
          <w:sz w:val="18"/>
          <w:szCs w:val="18"/>
          <w:lang w:val="en-GB"/>
        </w:rPr>
        <w:t xml:space="preserve"> </w:t>
      </w:r>
      <w:r w:rsidR="003E4815" w:rsidRPr="003E4815">
        <w:rPr>
          <w:sz w:val="18"/>
          <w:szCs w:val="18"/>
          <w:lang w:val="en-GB"/>
        </w:rPr>
        <w:t>Remote work or telework is performed outside the establishment with the use of electronic communication means</w:t>
      </w:r>
      <w:r w:rsidR="003E4815">
        <w:rPr>
          <w:sz w:val="18"/>
          <w:szCs w:val="18"/>
          <w:lang w:val="en-GB"/>
        </w:rPr>
        <w:t>.</w:t>
      </w:r>
    </w:p>
  </w:footnote>
  <w:footnote w:id="7">
    <w:p w14:paraId="3FFB7A8F" w14:textId="55981A56" w:rsidR="001A022E" w:rsidRPr="001B4257" w:rsidRDefault="001A022E">
      <w:pPr>
        <w:pStyle w:val="Tekstprzypisudolnego"/>
        <w:rPr>
          <w:sz w:val="18"/>
          <w:szCs w:val="18"/>
          <w:lang w:val="en-GB"/>
        </w:rPr>
      </w:pPr>
      <w:r w:rsidRPr="001B4257">
        <w:rPr>
          <w:rStyle w:val="Odwoanieprzypisudolnego"/>
          <w:sz w:val="18"/>
          <w:szCs w:val="18"/>
        </w:rPr>
        <w:footnoteRef/>
      </w:r>
      <w:r w:rsidRPr="001B4257">
        <w:rPr>
          <w:sz w:val="18"/>
          <w:szCs w:val="18"/>
          <w:lang w:val="en-GB"/>
        </w:rPr>
        <w:t xml:space="preserve"> When analysing this change, it is necessary to take into account the decline in the number of economically inactive persons in rural areas in the same period.</w:t>
      </w:r>
    </w:p>
  </w:footnote>
  <w:footnote w:id="8">
    <w:p w14:paraId="5AB8A96C" w14:textId="664F2961" w:rsidR="00647A2F" w:rsidRPr="00A96761" w:rsidRDefault="00647A2F" w:rsidP="00647A2F">
      <w:pPr>
        <w:pStyle w:val="Tekstprzypisudolnego"/>
        <w:rPr>
          <w:sz w:val="18"/>
          <w:szCs w:val="18"/>
          <w:lang w:val="en-GB"/>
        </w:rPr>
      </w:pPr>
      <w:r>
        <w:rPr>
          <w:rStyle w:val="Odwoanieprzypisudolnego"/>
        </w:rPr>
        <w:footnoteRef/>
      </w:r>
      <w:r w:rsidRPr="00A96761">
        <w:rPr>
          <w:lang w:val="en-US"/>
        </w:rPr>
        <w:t xml:space="preserve"> </w:t>
      </w:r>
      <w:r w:rsidRPr="00A96761">
        <w:rPr>
          <w:sz w:val="18"/>
          <w:szCs w:val="18"/>
          <w:lang w:val="en-GB"/>
        </w:rPr>
        <w:t xml:space="preserve">The average job search time is the period </w:t>
      </w:r>
      <w:r w:rsidRPr="00A96761">
        <w:rPr>
          <w:b/>
          <w:sz w:val="18"/>
          <w:szCs w:val="18"/>
          <w:lang w:val="en-GB"/>
        </w:rPr>
        <w:t>from which</w:t>
      </w:r>
      <w:r w:rsidRPr="00A96761">
        <w:rPr>
          <w:sz w:val="18"/>
          <w:szCs w:val="18"/>
          <w:lang w:val="en-GB"/>
        </w:rPr>
        <w:t xml:space="preserve"> unemployed pe</w:t>
      </w:r>
      <w:r w:rsidR="004870F0">
        <w:rPr>
          <w:sz w:val="18"/>
          <w:szCs w:val="18"/>
          <w:lang w:val="en-GB"/>
        </w:rPr>
        <w:t>rsons</w:t>
      </w:r>
      <w:r w:rsidRPr="00A96761">
        <w:rPr>
          <w:sz w:val="18"/>
          <w:szCs w:val="18"/>
          <w:lang w:val="en-GB"/>
        </w:rPr>
        <w:t xml:space="preserve"> look for a job, because in most cases they have not found a job yet.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B27EAD" w:rsidRDefault="00B27EAD">
    <w:pPr>
      <w:pStyle w:val="Nagwek"/>
    </w:pPr>
    <w:r>
      <w:rPr>
        <w:noProof/>
        <w:lang w:eastAsia="pl-PL"/>
      </w:rPr>
      <mc:AlternateContent>
        <mc:Choice Requires="wps">
          <w:drawing>
            <wp:anchor distT="0" distB="0" distL="114300" distR="114300" simplePos="0" relativeHeight="251660288" behindDoc="1" locked="0" layoutInCell="1" allowOverlap="1" wp14:anchorId="2E1D93D8" wp14:editId="4F33521B">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1667" id="Prostokąt 12" o:spid="_x0000_s1026" style="position:absolute;margin-left:411.2pt;margin-top:-322.85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B27EAD" w:rsidRDefault="00B27EA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38E6AD67" w:rsidR="00B27EAD" w:rsidRDefault="00B27EAD">
    <w:pPr>
      <w:pStyle w:val="Nagwek"/>
      <w:rPr>
        <w:noProof/>
        <w:lang w:eastAsia="pl-PL"/>
      </w:rPr>
    </w:pPr>
    <w:r>
      <w:rPr>
        <w:noProof/>
        <w:shd w:val="clear" w:color="auto" w:fill="FFFFFF"/>
        <w:lang w:eastAsia="pl-PL"/>
      </w:rPr>
      <w:drawing>
        <wp:anchor distT="0" distB="0" distL="114300" distR="114300" simplePos="0" relativeHeight="251662336" behindDoc="0" locked="0" layoutInCell="1" allowOverlap="1" wp14:anchorId="2E638C15" wp14:editId="2D0AFEDF">
          <wp:simplePos x="0" y="0"/>
          <wp:positionH relativeFrom="margin">
            <wp:align>left</wp:align>
          </wp:positionH>
          <wp:positionV relativeFrom="paragraph">
            <wp:posOffset>121285</wp:posOffset>
          </wp:positionV>
          <wp:extent cx="1838325" cy="695325"/>
          <wp:effectExtent l="0" t="0" r="9525" b="0"/>
          <wp:wrapSquare wrapText="bothSides"/>
          <wp:docPr id="48" name="Obraz 48"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5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56192" behindDoc="0" locked="0" layoutInCell="1" allowOverlap="1" wp14:anchorId="39BCBEE3" wp14:editId="57DB9815">
              <wp:simplePos x="0" y="0"/>
              <wp:positionH relativeFrom="column">
                <wp:posOffset>5038724</wp:posOffset>
              </wp:positionH>
              <wp:positionV relativeFrom="paragraph">
                <wp:posOffset>200660</wp:posOffset>
              </wp:positionV>
              <wp:extent cx="1971675" cy="390525"/>
              <wp:effectExtent l="0" t="0" r="9525" b="952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1971675" cy="39052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41" alt="News releases" style="position:absolute;margin-left:396.75pt;margin-top:15.8pt;width:155.25pt;height:30.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" adj="-11796480,,5400" path="m,l3220948,v169038,,306070,137032,306070,306070c3527018,475108,3389986,612140,3220948,612140l,612140,,xe" fillcolor="#001d77" stroked="f" strokeweight="1pt">
              <v:stroke joinstyle="miter"/>
              <v:formulas/>
              <v:path arrowok="t" o:connecttype="custom" o:connectlocs="0,0;1800576,0;1971675,195263;1800576,390525;0,390525;0,0" o:connectangles="0,0,0,0,0,0" textboxrect="0,0,3527018,612140"/>
              <v:textbox>
                <w:txbxContent>
                  <w:p w14:paraId="62915D9C" w14:textId="3CDCDC23" w:rsidR="00B27EAD" w:rsidRPr="003C6C8D" w:rsidRDefault="00B27EAD" w:rsidP="005D2F6B">
                    <w:pPr>
                      <w:spacing w:before="0" w:after="0" w:line="240" w:lineRule="auto"/>
                      <w:ind w:left="227"/>
                      <w:jc w:val="center"/>
                      <w:rPr>
                        <w:rFonts w:ascii="Fira Sans SemiBold" w:hAnsi="Fira Sans SemiBold"/>
                      </w:rPr>
                    </w:pPr>
                    <w:r>
                      <w:rPr>
                        <w:rFonts w:ascii="Fira Sans SemiBold" w:hAnsi="Fira Sans SemiBold"/>
                      </w:rPr>
                      <w:t>NEWS  RELEASE</w:t>
                    </w:r>
                  </w:p>
                </w:txbxContent>
              </v:textbox>
            </v:shape>
          </w:pict>
        </mc:Fallback>
      </mc:AlternateContent>
    </w:r>
    <w:r>
      <w:rPr>
        <w:noProof/>
        <w:lang w:eastAsia="pl-PL"/>
      </w:rPr>
      <mc:AlternateContent>
        <mc:Choice Requires="wps">
          <w:drawing>
            <wp:anchor distT="0" distB="0" distL="114300" distR="114300" simplePos="0" relativeHeight="251654144"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B8AF3" id="Prostokąt 10" o:spid="_x0000_s1026" style="position:absolute;margin-left:410.95pt;margin-top:40.3pt;width:147.4pt;height:180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5DF2C6CE" w14:textId="57EF9372" w:rsidR="00B27EAD" w:rsidRDefault="00B27EAD">
    <w:pPr>
      <w:pStyle w:val="Nagwek"/>
      <w:rPr>
        <w:noProof/>
        <w:lang w:eastAsia="pl-PL"/>
      </w:rPr>
    </w:pPr>
  </w:p>
  <w:p w14:paraId="45C1A999" w14:textId="77777777" w:rsidR="00B27EAD" w:rsidRDefault="00B27EAD">
    <w:pPr>
      <w:pStyle w:val="Nagwek"/>
      <w:rPr>
        <w:noProof/>
        <w:lang w:eastAsia="pl-PL"/>
      </w:rPr>
    </w:pPr>
  </w:p>
  <w:p w14:paraId="3194277A" w14:textId="5E6F66AE" w:rsidR="00B27EAD" w:rsidRDefault="00B27EAD">
    <w:pPr>
      <w:pStyle w:val="Nagwek"/>
      <w:rPr>
        <w:noProof/>
        <w:lang w:eastAsia="pl-PL"/>
      </w:rPr>
    </w:pPr>
    <w:r w:rsidRPr="00F37172">
      <w:rPr>
        <w:noProof/>
        <w:lang w:eastAsia="pl-PL"/>
      </w:rPr>
      <mc:AlternateContent>
        <mc:Choice Requires="wps">
          <w:drawing>
            <wp:anchor distT="45720" distB="45720" distL="114300" distR="114300" simplePos="0" relativeHeight="251658240" behindDoc="0" locked="0" layoutInCell="1" allowOverlap="1" wp14:anchorId="65476D37" wp14:editId="14E2DDF1">
              <wp:simplePos x="0" y="0"/>
              <wp:positionH relativeFrom="column">
                <wp:posOffset>5287976</wp:posOffset>
              </wp:positionH>
              <wp:positionV relativeFrom="paragraph">
                <wp:posOffset>266065</wp:posOffset>
              </wp:positionV>
              <wp:extent cx="1432293" cy="336589"/>
              <wp:effectExtent l="0" t="0" r="0" b="6350"/>
              <wp:wrapNone/>
              <wp:docPr id="8" name="Pole tekstowe 2" descr="Date of publication of the news release 24.08.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5C89FC3F" w:rsidR="00B27EAD" w:rsidRPr="00A01B40" w:rsidRDefault="00B27EAD" w:rsidP="00F049AB">
                          <w:pPr>
                            <w:pStyle w:val="Datainformacjisygnalnej"/>
                          </w:pPr>
                          <w:r>
                            <w:t>2</w:t>
                          </w:r>
                          <w:r w:rsidR="00231942">
                            <w:t>3</w:t>
                          </w:r>
                          <w:r>
                            <w:t>.</w:t>
                          </w:r>
                          <w:r w:rsidR="00231942">
                            <w:t>02</w:t>
                          </w:r>
                          <w:r>
                            <w:t>.202</w:t>
                          </w:r>
                          <w:r w:rsidR="00231942">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42" type="#_x0000_t202" alt="Date of publication of the news release 24.08.2023" style="position:absolute;margin-left:416.4pt;margin-top:20.95pt;width:112.8pt;height:2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" filled="f" stroked="f">
              <v:textbox>
                <w:txbxContent>
                  <w:p w14:paraId="71967FEA" w14:textId="5C89FC3F" w:rsidR="00B27EAD" w:rsidRPr="00A01B40" w:rsidRDefault="00B27EAD" w:rsidP="00F049AB">
                    <w:pPr>
                      <w:pStyle w:val="Datainformacjisygnalnej"/>
                    </w:pPr>
                    <w:r>
                      <w:t>2</w:t>
                    </w:r>
                    <w:r w:rsidR="00231942">
                      <w:t>3</w:t>
                    </w:r>
                    <w:r>
                      <w:t>.</w:t>
                    </w:r>
                    <w:r w:rsidR="00231942">
                      <w:t>02</w:t>
                    </w:r>
                    <w:r>
                      <w:t>.202</w:t>
                    </w:r>
                    <w:r w:rsidR="00231942">
                      <w:t>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B27EAD" w:rsidRDefault="00B27EAD">
    <w:pPr>
      <w:pStyle w:val="Nagwek"/>
    </w:pPr>
  </w:p>
  <w:p w14:paraId="0738E4E9" w14:textId="77777777" w:rsidR="00B27EAD" w:rsidRDefault="00B27E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3.6pt;height:124.2pt;visibility:visible;mso-wrap-style:square" o:bullet="t">
        <v:imagedata r:id="rId1" o:title=""/>
      </v:shape>
    </w:pict>
  </w:numPicBullet>
  <w:numPicBullet w:numPicBulletId="1">
    <w:pict>
      <v:shape id="_x0000_i1049" type="#_x0000_t75" style="width:124.2pt;height:124.2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2727435F"/>
    <w:multiLevelType w:val="hybridMultilevel"/>
    <w:tmpl w:val="CD5A7A2E"/>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7" w15:restartNumberingAfterBreak="0">
    <w:nsid w:val="5B906DC5"/>
    <w:multiLevelType w:val="hybridMultilevel"/>
    <w:tmpl w:val="00E83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2B6579"/>
    <w:multiLevelType w:val="hybridMultilevel"/>
    <w:tmpl w:val="C0B8D73E"/>
    <w:lvl w:ilvl="0" w:tplc="86587FDE">
      <w:start w:val="1"/>
      <w:numFmt w:val="bullet"/>
      <w:lvlText w:val=""/>
      <w:lvlJc w:val="righ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abstractNumId w:val="5"/>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D6"/>
    <w:rsid w:val="00001965"/>
    <w:rsid w:val="00001C5B"/>
    <w:rsid w:val="00001E93"/>
    <w:rsid w:val="00002397"/>
    <w:rsid w:val="00003437"/>
    <w:rsid w:val="00004776"/>
    <w:rsid w:val="00004894"/>
    <w:rsid w:val="0000495C"/>
    <w:rsid w:val="00004F8C"/>
    <w:rsid w:val="000065D7"/>
    <w:rsid w:val="00006A3F"/>
    <w:rsid w:val="0000709F"/>
    <w:rsid w:val="00007FAF"/>
    <w:rsid w:val="000108B8"/>
    <w:rsid w:val="0001124D"/>
    <w:rsid w:val="00012093"/>
    <w:rsid w:val="00013DAC"/>
    <w:rsid w:val="0001490B"/>
    <w:rsid w:val="000152F5"/>
    <w:rsid w:val="00016F68"/>
    <w:rsid w:val="00017193"/>
    <w:rsid w:val="00017251"/>
    <w:rsid w:val="0001798A"/>
    <w:rsid w:val="0002068A"/>
    <w:rsid w:val="00021B90"/>
    <w:rsid w:val="00022659"/>
    <w:rsid w:val="000229A3"/>
    <w:rsid w:val="00023303"/>
    <w:rsid w:val="00023431"/>
    <w:rsid w:val="00023579"/>
    <w:rsid w:val="00023E54"/>
    <w:rsid w:val="00025184"/>
    <w:rsid w:val="00025658"/>
    <w:rsid w:val="000258B7"/>
    <w:rsid w:val="000260C9"/>
    <w:rsid w:val="000267C6"/>
    <w:rsid w:val="00030CDC"/>
    <w:rsid w:val="00030DF0"/>
    <w:rsid w:val="00031C1A"/>
    <w:rsid w:val="00033496"/>
    <w:rsid w:val="00033516"/>
    <w:rsid w:val="00034611"/>
    <w:rsid w:val="00035E77"/>
    <w:rsid w:val="00037AB0"/>
    <w:rsid w:val="00040082"/>
    <w:rsid w:val="000412FA"/>
    <w:rsid w:val="0004233E"/>
    <w:rsid w:val="0004299A"/>
    <w:rsid w:val="0004535A"/>
    <w:rsid w:val="0004582E"/>
    <w:rsid w:val="000462F6"/>
    <w:rsid w:val="000465E9"/>
    <w:rsid w:val="00046CB1"/>
    <w:rsid w:val="000470AA"/>
    <w:rsid w:val="000503A8"/>
    <w:rsid w:val="00053170"/>
    <w:rsid w:val="00053422"/>
    <w:rsid w:val="00053680"/>
    <w:rsid w:val="0005574B"/>
    <w:rsid w:val="00055C87"/>
    <w:rsid w:val="00057CA1"/>
    <w:rsid w:val="00057D82"/>
    <w:rsid w:val="00057F85"/>
    <w:rsid w:val="00060570"/>
    <w:rsid w:val="00061467"/>
    <w:rsid w:val="00062101"/>
    <w:rsid w:val="00063681"/>
    <w:rsid w:val="000647A9"/>
    <w:rsid w:val="00064E4D"/>
    <w:rsid w:val="000652DC"/>
    <w:rsid w:val="000659DD"/>
    <w:rsid w:val="000662E2"/>
    <w:rsid w:val="00066883"/>
    <w:rsid w:val="00067C48"/>
    <w:rsid w:val="00070561"/>
    <w:rsid w:val="00070E64"/>
    <w:rsid w:val="00071B39"/>
    <w:rsid w:val="0007291A"/>
    <w:rsid w:val="00072989"/>
    <w:rsid w:val="00072AD5"/>
    <w:rsid w:val="00073349"/>
    <w:rsid w:val="00074116"/>
    <w:rsid w:val="00074DD8"/>
    <w:rsid w:val="00074FE9"/>
    <w:rsid w:val="00075759"/>
    <w:rsid w:val="00075D97"/>
    <w:rsid w:val="00077C47"/>
    <w:rsid w:val="000806F7"/>
    <w:rsid w:val="00081982"/>
    <w:rsid w:val="00082653"/>
    <w:rsid w:val="000829F1"/>
    <w:rsid w:val="00083C4F"/>
    <w:rsid w:val="00083EB5"/>
    <w:rsid w:val="0008404C"/>
    <w:rsid w:val="00084385"/>
    <w:rsid w:val="00084B97"/>
    <w:rsid w:val="000858EC"/>
    <w:rsid w:val="00087BB1"/>
    <w:rsid w:val="0009015B"/>
    <w:rsid w:val="00090630"/>
    <w:rsid w:val="00090C9A"/>
    <w:rsid w:val="00092494"/>
    <w:rsid w:val="00093281"/>
    <w:rsid w:val="000938C1"/>
    <w:rsid w:val="00093F65"/>
    <w:rsid w:val="00096CDE"/>
    <w:rsid w:val="00097840"/>
    <w:rsid w:val="00097982"/>
    <w:rsid w:val="00097E6A"/>
    <w:rsid w:val="00097E6F"/>
    <w:rsid w:val="000A1231"/>
    <w:rsid w:val="000A27DF"/>
    <w:rsid w:val="000B0727"/>
    <w:rsid w:val="000B0A27"/>
    <w:rsid w:val="000B17E3"/>
    <w:rsid w:val="000B1CAF"/>
    <w:rsid w:val="000B3003"/>
    <w:rsid w:val="000B3F43"/>
    <w:rsid w:val="000B52F8"/>
    <w:rsid w:val="000C03DB"/>
    <w:rsid w:val="000C03EE"/>
    <w:rsid w:val="000C049C"/>
    <w:rsid w:val="000C135D"/>
    <w:rsid w:val="000C1485"/>
    <w:rsid w:val="000C17FF"/>
    <w:rsid w:val="000C1A46"/>
    <w:rsid w:val="000C1BF4"/>
    <w:rsid w:val="000C1FEE"/>
    <w:rsid w:val="000C2BE0"/>
    <w:rsid w:val="000C3BBD"/>
    <w:rsid w:val="000C41C4"/>
    <w:rsid w:val="000C4483"/>
    <w:rsid w:val="000C68D1"/>
    <w:rsid w:val="000C6C05"/>
    <w:rsid w:val="000C7030"/>
    <w:rsid w:val="000C735F"/>
    <w:rsid w:val="000C7CB2"/>
    <w:rsid w:val="000C7E94"/>
    <w:rsid w:val="000D1AF6"/>
    <w:rsid w:val="000D1B3A"/>
    <w:rsid w:val="000D1BA6"/>
    <w:rsid w:val="000D1D43"/>
    <w:rsid w:val="000D1DE0"/>
    <w:rsid w:val="000D225C"/>
    <w:rsid w:val="000D2A5C"/>
    <w:rsid w:val="000D2DE5"/>
    <w:rsid w:val="000D334B"/>
    <w:rsid w:val="000D39F0"/>
    <w:rsid w:val="000D4326"/>
    <w:rsid w:val="000D509A"/>
    <w:rsid w:val="000D536B"/>
    <w:rsid w:val="000D62E8"/>
    <w:rsid w:val="000D6FB6"/>
    <w:rsid w:val="000D72E5"/>
    <w:rsid w:val="000E0437"/>
    <w:rsid w:val="000E06E3"/>
    <w:rsid w:val="000E0918"/>
    <w:rsid w:val="000E3A80"/>
    <w:rsid w:val="000E55C1"/>
    <w:rsid w:val="000E5E31"/>
    <w:rsid w:val="000E734C"/>
    <w:rsid w:val="000E79A9"/>
    <w:rsid w:val="000E7E60"/>
    <w:rsid w:val="000F12C1"/>
    <w:rsid w:val="000F1FDB"/>
    <w:rsid w:val="000F31FF"/>
    <w:rsid w:val="000F4223"/>
    <w:rsid w:val="000F42AF"/>
    <w:rsid w:val="000F53AF"/>
    <w:rsid w:val="000F55DD"/>
    <w:rsid w:val="000F596A"/>
    <w:rsid w:val="000F607C"/>
    <w:rsid w:val="000F68E9"/>
    <w:rsid w:val="000F745A"/>
    <w:rsid w:val="000F7A50"/>
    <w:rsid w:val="00100DAE"/>
    <w:rsid w:val="00100F56"/>
    <w:rsid w:val="001011C3"/>
    <w:rsid w:val="001017D1"/>
    <w:rsid w:val="0010294C"/>
    <w:rsid w:val="0010480C"/>
    <w:rsid w:val="00104C92"/>
    <w:rsid w:val="00106DA3"/>
    <w:rsid w:val="00107F62"/>
    <w:rsid w:val="00110214"/>
    <w:rsid w:val="001102E8"/>
    <w:rsid w:val="0011075A"/>
    <w:rsid w:val="001109E3"/>
    <w:rsid w:val="00110C32"/>
    <w:rsid w:val="00110D87"/>
    <w:rsid w:val="00110ECE"/>
    <w:rsid w:val="00111983"/>
    <w:rsid w:val="00111993"/>
    <w:rsid w:val="00112384"/>
    <w:rsid w:val="00112399"/>
    <w:rsid w:val="001126EA"/>
    <w:rsid w:val="00112AA2"/>
    <w:rsid w:val="00113063"/>
    <w:rsid w:val="00113212"/>
    <w:rsid w:val="00114DB9"/>
    <w:rsid w:val="00116087"/>
    <w:rsid w:val="001165A1"/>
    <w:rsid w:val="00117711"/>
    <w:rsid w:val="00120493"/>
    <w:rsid w:val="001207D6"/>
    <w:rsid w:val="0012351A"/>
    <w:rsid w:val="00123B77"/>
    <w:rsid w:val="00125871"/>
    <w:rsid w:val="00125DFA"/>
    <w:rsid w:val="00126349"/>
    <w:rsid w:val="00126894"/>
    <w:rsid w:val="00126940"/>
    <w:rsid w:val="00126E49"/>
    <w:rsid w:val="00126F6C"/>
    <w:rsid w:val="00130296"/>
    <w:rsid w:val="00131C25"/>
    <w:rsid w:val="00132541"/>
    <w:rsid w:val="00132BB5"/>
    <w:rsid w:val="00134145"/>
    <w:rsid w:val="00134E62"/>
    <w:rsid w:val="00136736"/>
    <w:rsid w:val="00136740"/>
    <w:rsid w:val="00136D67"/>
    <w:rsid w:val="001407B4"/>
    <w:rsid w:val="00140D81"/>
    <w:rsid w:val="0014100F"/>
    <w:rsid w:val="001411D3"/>
    <w:rsid w:val="00141E2F"/>
    <w:rsid w:val="001423B6"/>
    <w:rsid w:val="00143E7D"/>
    <w:rsid w:val="001448A7"/>
    <w:rsid w:val="0014599A"/>
    <w:rsid w:val="00146621"/>
    <w:rsid w:val="00147A33"/>
    <w:rsid w:val="00152745"/>
    <w:rsid w:val="00155865"/>
    <w:rsid w:val="00156C3D"/>
    <w:rsid w:val="001571BA"/>
    <w:rsid w:val="001608A5"/>
    <w:rsid w:val="001617E3"/>
    <w:rsid w:val="00162325"/>
    <w:rsid w:val="00164390"/>
    <w:rsid w:val="00165411"/>
    <w:rsid w:val="0016647A"/>
    <w:rsid w:val="00166AC4"/>
    <w:rsid w:val="00167729"/>
    <w:rsid w:val="001701E2"/>
    <w:rsid w:val="00171F3C"/>
    <w:rsid w:val="00172BD2"/>
    <w:rsid w:val="00172FB9"/>
    <w:rsid w:val="0017327E"/>
    <w:rsid w:val="0017555F"/>
    <w:rsid w:val="0017746C"/>
    <w:rsid w:val="00181141"/>
    <w:rsid w:val="00182A19"/>
    <w:rsid w:val="00183CA5"/>
    <w:rsid w:val="00183EC6"/>
    <w:rsid w:val="0018446D"/>
    <w:rsid w:val="00184B71"/>
    <w:rsid w:val="00185B1A"/>
    <w:rsid w:val="001864AA"/>
    <w:rsid w:val="001874DA"/>
    <w:rsid w:val="00187721"/>
    <w:rsid w:val="00187797"/>
    <w:rsid w:val="0018797A"/>
    <w:rsid w:val="00190966"/>
    <w:rsid w:val="00190A0F"/>
    <w:rsid w:val="001919E6"/>
    <w:rsid w:val="00192808"/>
    <w:rsid w:val="00192CDC"/>
    <w:rsid w:val="00194113"/>
    <w:rsid w:val="00194121"/>
    <w:rsid w:val="00194174"/>
    <w:rsid w:val="001944AD"/>
    <w:rsid w:val="001949EA"/>
    <w:rsid w:val="00194FC2"/>
    <w:rsid w:val="001951DA"/>
    <w:rsid w:val="001957F5"/>
    <w:rsid w:val="00195CB6"/>
    <w:rsid w:val="001A00B1"/>
    <w:rsid w:val="001A022E"/>
    <w:rsid w:val="001A0630"/>
    <w:rsid w:val="001A124D"/>
    <w:rsid w:val="001A21D6"/>
    <w:rsid w:val="001A24B3"/>
    <w:rsid w:val="001A2E5C"/>
    <w:rsid w:val="001A320F"/>
    <w:rsid w:val="001A4630"/>
    <w:rsid w:val="001A55BF"/>
    <w:rsid w:val="001A64C2"/>
    <w:rsid w:val="001A6518"/>
    <w:rsid w:val="001A7E4A"/>
    <w:rsid w:val="001B0292"/>
    <w:rsid w:val="001B053D"/>
    <w:rsid w:val="001B1A05"/>
    <w:rsid w:val="001B1ACF"/>
    <w:rsid w:val="001B1F02"/>
    <w:rsid w:val="001B2856"/>
    <w:rsid w:val="001B3166"/>
    <w:rsid w:val="001B4257"/>
    <w:rsid w:val="001B743A"/>
    <w:rsid w:val="001B766A"/>
    <w:rsid w:val="001B7CF5"/>
    <w:rsid w:val="001C22D1"/>
    <w:rsid w:val="001C2368"/>
    <w:rsid w:val="001C28FB"/>
    <w:rsid w:val="001C3269"/>
    <w:rsid w:val="001C4F5B"/>
    <w:rsid w:val="001C58DA"/>
    <w:rsid w:val="001C6FB6"/>
    <w:rsid w:val="001C7CCC"/>
    <w:rsid w:val="001D19B6"/>
    <w:rsid w:val="001D1DB4"/>
    <w:rsid w:val="001D2257"/>
    <w:rsid w:val="001D23F1"/>
    <w:rsid w:val="001D25F9"/>
    <w:rsid w:val="001D473B"/>
    <w:rsid w:val="001D60AD"/>
    <w:rsid w:val="001D61ED"/>
    <w:rsid w:val="001E1B9E"/>
    <w:rsid w:val="001E2022"/>
    <w:rsid w:val="001E28EE"/>
    <w:rsid w:val="001E2D57"/>
    <w:rsid w:val="001E371D"/>
    <w:rsid w:val="001E3FBA"/>
    <w:rsid w:val="001E5B2D"/>
    <w:rsid w:val="001E5B54"/>
    <w:rsid w:val="001E6883"/>
    <w:rsid w:val="001E6E6B"/>
    <w:rsid w:val="001E7180"/>
    <w:rsid w:val="001F40F4"/>
    <w:rsid w:val="001F4146"/>
    <w:rsid w:val="001F6E28"/>
    <w:rsid w:val="001F7C91"/>
    <w:rsid w:val="0020156C"/>
    <w:rsid w:val="00201599"/>
    <w:rsid w:val="00201F99"/>
    <w:rsid w:val="0020288C"/>
    <w:rsid w:val="00203DF6"/>
    <w:rsid w:val="00203FA4"/>
    <w:rsid w:val="0020455E"/>
    <w:rsid w:val="00205B7B"/>
    <w:rsid w:val="00207086"/>
    <w:rsid w:val="002113FD"/>
    <w:rsid w:val="00212F43"/>
    <w:rsid w:val="00214C1A"/>
    <w:rsid w:val="00215412"/>
    <w:rsid w:val="002154E6"/>
    <w:rsid w:val="00215CC8"/>
    <w:rsid w:val="00216003"/>
    <w:rsid w:val="00216634"/>
    <w:rsid w:val="00216947"/>
    <w:rsid w:val="00216CE6"/>
    <w:rsid w:val="00216DE2"/>
    <w:rsid w:val="002176D0"/>
    <w:rsid w:val="002202EB"/>
    <w:rsid w:val="002207E2"/>
    <w:rsid w:val="002208FE"/>
    <w:rsid w:val="002210E7"/>
    <w:rsid w:val="00222549"/>
    <w:rsid w:val="00225852"/>
    <w:rsid w:val="002265BB"/>
    <w:rsid w:val="0022671C"/>
    <w:rsid w:val="00230645"/>
    <w:rsid w:val="00231942"/>
    <w:rsid w:val="002328D0"/>
    <w:rsid w:val="0023393F"/>
    <w:rsid w:val="00233965"/>
    <w:rsid w:val="00234896"/>
    <w:rsid w:val="00234B86"/>
    <w:rsid w:val="0023563A"/>
    <w:rsid w:val="0023594D"/>
    <w:rsid w:val="002368BC"/>
    <w:rsid w:val="0023777B"/>
    <w:rsid w:val="00237D76"/>
    <w:rsid w:val="0024038D"/>
    <w:rsid w:val="00242D31"/>
    <w:rsid w:val="00245440"/>
    <w:rsid w:val="00246EEB"/>
    <w:rsid w:val="00246F2F"/>
    <w:rsid w:val="00247467"/>
    <w:rsid w:val="002476EE"/>
    <w:rsid w:val="00247A50"/>
    <w:rsid w:val="00247AB1"/>
    <w:rsid w:val="00250B06"/>
    <w:rsid w:val="00250C8A"/>
    <w:rsid w:val="0025437C"/>
    <w:rsid w:val="0025481E"/>
    <w:rsid w:val="00254A19"/>
    <w:rsid w:val="00255090"/>
    <w:rsid w:val="002562C7"/>
    <w:rsid w:val="0025691C"/>
    <w:rsid w:val="00257043"/>
    <w:rsid w:val="002570A2"/>
    <w:rsid w:val="002574F9"/>
    <w:rsid w:val="00260227"/>
    <w:rsid w:val="00260271"/>
    <w:rsid w:val="00260A41"/>
    <w:rsid w:val="00262B61"/>
    <w:rsid w:val="00262CC6"/>
    <w:rsid w:val="00262DF1"/>
    <w:rsid w:val="00263E08"/>
    <w:rsid w:val="00266C1C"/>
    <w:rsid w:val="00266D62"/>
    <w:rsid w:val="00266FBC"/>
    <w:rsid w:val="002670E8"/>
    <w:rsid w:val="00267458"/>
    <w:rsid w:val="00267F3B"/>
    <w:rsid w:val="00270173"/>
    <w:rsid w:val="00271094"/>
    <w:rsid w:val="00271B2F"/>
    <w:rsid w:val="002731FE"/>
    <w:rsid w:val="00273482"/>
    <w:rsid w:val="0027362D"/>
    <w:rsid w:val="0027367C"/>
    <w:rsid w:val="00273B4C"/>
    <w:rsid w:val="00275522"/>
    <w:rsid w:val="00275DB0"/>
    <w:rsid w:val="00276811"/>
    <w:rsid w:val="0027700B"/>
    <w:rsid w:val="00280129"/>
    <w:rsid w:val="00280CF0"/>
    <w:rsid w:val="002817B6"/>
    <w:rsid w:val="00282699"/>
    <w:rsid w:val="002843F6"/>
    <w:rsid w:val="002848AC"/>
    <w:rsid w:val="00284C08"/>
    <w:rsid w:val="002862D4"/>
    <w:rsid w:val="002865B3"/>
    <w:rsid w:val="00286A28"/>
    <w:rsid w:val="00286FE9"/>
    <w:rsid w:val="0028724E"/>
    <w:rsid w:val="0029193A"/>
    <w:rsid w:val="002919DE"/>
    <w:rsid w:val="002926DF"/>
    <w:rsid w:val="00292E9A"/>
    <w:rsid w:val="00293B28"/>
    <w:rsid w:val="002943CD"/>
    <w:rsid w:val="002961A7"/>
    <w:rsid w:val="00296697"/>
    <w:rsid w:val="00296931"/>
    <w:rsid w:val="0029770B"/>
    <w:rsid w:val="00297FB1"/>
    <w:rsid w:val="002A3141"/>
    <w:rsid w:val="002A34F3"/>
    <w:rsid w:val="002A3EB0"/>
    <w:rsid w:val="002A50B6"/>
    <w:rsid w:val="002A5E8A"/>
    <w:rsid w:val="002A7732"/>
    <w:rsid w:val="002B0472"/>
    <w:rsid w:val="002B2C07"/>
    <w:rsid w:val="002B2E0D"/>
    <w:rsid w:val="002B35A3"/>
    <w:rsid w:val="002B4D65"/>
    <w:rsid w:val="002B597A"/>
    <w:rsid w:val="002B616B"/>
    <w:rsid w:val="002B6B12"/>
    <w:rsid w:val="002C0605"/>
    <w:rsid w:val="002C0895"/>
    <w:rsid w:val="002C21F0"/>
    <w:rsid w:val="002C3B22"/>
    <w:rsid w:val="002C4057"/>
    <w:rsid w:val="002C447F"/>
    <w:rsid w:val="002C46BA"/>
    <w:rsid w:val="002C55C4"/>
    <w:rsid w:val="002C5D28"/>
    <w:rsid w:val="002C6DB4"/>
    <w:rsid w:val="002C7522"/>
    <w:rsid w:val="002D00FC"/>
    <w:rsid w:val="002D01DF"/>
    <w:rsid w:val="002D0FC5"/>
    <w:rsid w:val="002D13FE"/>
    <w:rsid w:val="002D25E9"/>
    <w:rsid w:val="002D52A5"/>
    <w:rsid w:val="002D6E9A"/>
    <w:rsid w:val="002D724E"/>
    <w:rsid w:val="002D7A58"/>
    <w:rsid w:val="002D7BE9"/>
    <w:rsid w:val="002E0AEB"/>
    <w:rsid w:val="002E18DB"/>
    <w:rsid w:val="002E1ECC"/>
    <w:rsid w:val="002E2213"/>
    <w:rsid w:val="002E2379"/>
    <w:rsid w:val="002E2A7A"/>
    <w:rsid w:val="002E2B19"/>
    <w:rsid w:val="002E2DF2"/>
    <w:rsid w:val="002E3DE7"/>
    <w:rsid w:val="002E3EB3"/>
    <w:rsid w:val="002E48F9"/>
    <w:rsid w:val="002E4A3C"/>
    <w:rsid w:val="002E4ACD"/>
    <w:rsid w:val="002E5257"/>
    <w:rsid w:val="002E5B7E"/>
    <w:rsid w:val="002E6140"/>
    <w:rsid w:val="002E6164"/>
    <w:rsid w:val="002E62FC"/>
    <w:rsid w:val="002E6985"/>
    <w:rsid w:val="002E69E1"/>
    <w:rsid w:val="002E71B6"/>
    <w:rsid w:val="002E7FCF"/>
    <w:rsid w:val="002F0BE3"/>
    <w:rsid w:val="002F1B2B"/>
    <w:rsid w:val="002F1BA6"/>
    <w:rsid w:val="002F2414"/>
    <w:rsid w:val="002F2577"/>
    <w:rsid w:val="002F2BC9"/>
    <w:rsid w:val="002F35F6"/>
    <w:rsid w:val="002F736B"/>
    <w:rsid w:val="002F77C8"/>
    <w:rsid w:val="002F7C0D"/>
    <w:rsid w:val="003013FA"/>
    <w:rsid w:val="00302114"/>
    <w:rsid w:val="0030473E"/>
    <w:rsid w:val="00304F22"/>
    <w:rsid w:val="00305489"/>
    <w:rsid w:val="003055C0"/>
    <w:rsid w:val="00305863"/>
    <w:rsid w:val="00306C7C"/>
    <w:rsid w:val="00306CB3"/>
    <w:rsid w:val="00307584"/>
    <w:rsid w:val="00307ED4"/>
    <w:rsid w:val="00310178"/>
    <w:rsid w:val="00311FBF"/>
    <w:rsid w:val="00312267"/>
    <w:rsid w:val="00312549"/>
    <w:rsid w:val="00312B98"/>
    <w:rsid w:val="003136EE"/>
    <w:rsid w:val="003140C2"/>
    <w:rsid w:val="0031456B"/>
    <w:rsid w:val="00314CC7"/>
    <w:rsid w:val="00314F86"/>
    <w:rsid w:val="003150A2"/>
    <w:rsid w:val="00315B02"/>
    <w:rsid w:val="00315D76"/>
    <w:rsid w:val="00316ABE"/>
    <w:rsid w:val="00317F4D"/>
    <w:rsid w:val="0032025A"/>
    <w:rsid w:val="00320A4B"/>
    <w:rsid w:val="0032154A"/>
    <w:rsid w:val="00321CA2"/>
    <w:rsid w:val="00322338"/>
    <w:rsid w:val="00322CF7"/>
    <w:rsid w:val="00322EDD"/>
    <w:rsid w:val="003234F9"/>
    <w:rsid w:val="003241E7"/>
    <w:rsid w:val="00324BB0"/>
    <w:rsid w:val="00325D34"/>
    <w:rsid w:val="00326CEA"/>
    <w:rsid w:val="00327482"/>
    <w:rsid w:val="003309FA"/>
    <w:rsid w:val="00331DB3"/>
    <w:rsid w:val="003320B6"/>
    <w:rsid w:val="00332320"/>
    <w:rsid w:val="00332A26"/>
    <w:rsid w:val="0033396F"/>
    <w:rsid w:val="00334379"/>
    <w:rsid w:val="003358F1"/>
    <w:rsid w:val="00335F39"/>
    <w:rsid w:val="00336AED"/>
    <w:rsid w:val="00337A60"/>
    <w:rsid w:val="00340E76"/>
    <w:rsid w:val="003418B2"/>
    <w:rsid w:val="00342483"/>
    <w:rsid w:val="00344A05"/>
    <w:rsid w:val="00344BD6"/>
    <w:rsid w:val="003464AC"/>
    <w:rsid w:val="00346FD7"/>
    <w:rsid w:val="00347D47"/>
    <w:rsid w:val="00347D72"/>
    <w:rsid w:val="003510CE"/>
    <w:rsid w:val="003518EA"/>
    <w:rsid w:val="00351E63"/>
    <w:rsid w:val="00352CA8"/>
    <w:rsid w:val="00353F45"/>
    <w:rsid w:val="00356952"/>
    <w:rsid w:val="00357109"/>
    <w:rsid w:val="0035759B"/>
    <w:rsid w:val="00357611"/>
    <w:rsid w:val="00360371"/>
    <w:rsid w:val="00360B1D"/>
    <w:rsid w:val="0036126A"/>
    <w:rsid w:val="003615A9"/>
    <w:rsid w:val="00362289"/>
    <w:rsid w:val="00363B23"/>
    <w:rsid w:val="0036432A"/>
    <w:rsid w:val="00364AF9"/>
    <w:rsid w:val="00364D77"/>
    <w:rsid w:val="00365AE9"/>
    <w:rsid w:val="00367237"/>
    <w:rsid w:val="00367642"/>
    <w:rsid w:val="0037077F"/>
    <w:rsid w:val="00372411"/>
    <w:rsid w:val="00372A94"/>
    <w:rsid w:val="003735F2"/>
    <w:rsid w:val="00373882"/>
    <w:rsid w:val="00373E99"/>
    <w:rsid w:val="00377BCF"/>
    <w:rsid w:val="003810EF"/>
    <w:rsid w:val="003822A4"/>
    <w:rsid w:val="003843DB"/>
    <w:rsid w:val="00385A31"/>
    <w:rsid w:val="00385B10"/>
    <w:rsid w:val="00386849"/>
    <w:rsid w:val="00386996"/>
    <w:rsid w:val="003869BD"/>
    <w:rsid w:val="00387C21"/>
    <w:rsid w:val="00387C8D"/>
    <w:rsid w:val="00390406"/>
    <w:rsid w:val="00391694"/>
    <w:rsid w:val="00391A6E"/>
    <w:rsid w:val="00391EA1"/>
    <w:rsid w:val="00392DBC"/>
    <w:rsid w:val="0039357D"/>
    <w:rsid w:val="00393761"/>
    <w:rsid w:val="0039405A"/>
    <w:rsid w:val="00394E26"/>
    <w:rsid w:val="00394E5E"/>
    <w:rsid w:val="00396082"/>
    <w:rsid w:val="00396691"/>
    <w:rsid w:val="00396B5B"/>
    <w:rsid w:val="00396DBB"/>
    <w:rsid w:val="00397896"/>
    <w:rsid w:val="00397D18"/>
    <w:rsid w:val="003A10ED"/>
    <w:rsid w:val="003A1745"/>
    <w:rsid w:val="003A17D8"/>
    <w:rsid w:val="003A1A3A"/>
    <w:rsid w:val="003A1B36"/>
    <w:rsid w:val="003A220C"/>
    <w:rsid w:val="003A288E"/>
    <w:rsid w:val="003A3E2E"/>
    <w:rsid w:val="003A3F6C"/>
    <w:rsid w:val="003A3FDF"/>
    <w:rsid w:val="003A55D5"/>
    <w:rsid w:val="003A57A8"/>
    <w:rsid w:val="003A5E9B"/>
    <w:rsid w:val="003A6FE3"/>
    <w:rsid w:val="003A7E4F"/>
    <w:rsid w:val="003B00CF"/>
    <w:rsid w:val="003B1454"/>
    <w:rsid w:val="003B18B6"/>
    <w:rsid w:val="003B1D36"/>
    <w:rsid w:val="003B27DD"/>
    <w:rsid w:val="003B44D9"/>
    <w:rsid w:val="003B5E9B"/>
    <w:rsid w:val="003B6613"/>
    <w:rsid w:val="003B70ED"/>
    <w:rsid w:val="003B733E"/>
    <w:rsid w:val="003B73AD"/>
    <w:rsid w:val="003B73E3"/>
    <w:rsid w:val="003B787B"/>
    <w:rsid w:val="003C0867"/>
    <w:rsid w:val="003C1159"/>
    <w:rsid w:val="003C1451"/>
    <w:rsid w:val="003C161B"/>
    <w:rsid w:val="003C253B"/>
    <w:rsid w:val="003C59E0"/>
    <w:rsid w:val="003C6C8D"/>
    <w:rsid w:val="003C7595"/>
    <w:rsid w:val="003C7596"/>
    <w:rsid w:val="003D0C64"/>
    <w:rsid w:val="003D0E1E"/>
    <w:rsid w:val="003D1D04"/>
    <w:rsid w:val="003D2656"/>
    <w:rsid w:val="003D3703"/>
    <w:rsid w:val="003D4F95"/>
    <w:rsid w:val="003D532C"/>
    <w:rsid w:val="003D5F42"/>
    <w:rsid w:val="003D60A9"/>
    <w:rsid w:val="003E01C5"/>
    <w:rsid w:val="003E026A"/>
    <w:rsid w:val="003E217F"/>
    <w:rsid w:val="003E24EC"/>
    <w:rsid w:val="003E30EE"/>
    <w:rsid w:val="003E416C"/>
    <w:rsid w:val="003E4367"/>
    <w:rsid w:val="003E474C"/>
    <w:rsid w:val="003E4815"/>
    <w:rsid w:val="003E4C6A"/>
    <w:rsid w:val="003E580A"/>
    <w:rsid w:val="003E651A"/>
    <w:rsid w:val="003E6DE1"/>
    <w:rsid w:val="003F0E56"/>
    <w:rsid w:val="003F0FBE"/>
    <w:rsid w:val="003F158E"/>
    <w:rsid w:val="003F341C"/>
    <w:rsid w:val="003F4C97"/>
    <w:rsid w:val="003F65C7"/>
    <w:rsid w:val="003F666D"/>
    <w:rsid w:val="003F6F39"/>
    <w:rsid w:val="003F7004"/>
    <w:rsid w:val="003F774D"/>
    <w:rsid w:val="003F7FE6"/>
    <w:rsid w:val="00400193"/>
    <w:rsid w:val="004013AE"/>
    <w:rsid w:val="00402C20"/>
    <w:rsid w:val="0040391A"/>
    <w:rsid w:val="00404264"/>
    <w:rsid w:val="00404965"/>
    <w:rsid w:val="00405E74"/>
    <w:rsid w:val="00405F56"/>
    <w:rsid w:val="004063B8"/>
    <w:rsid w:val="00406510"/>
    <w:rsid w:val="00406880"/>
    <w:rsid w:val="004076AF"/>
    <w:rsid w:val="004116C9"/>
    <w:rsid w:val="00411AF3"/>
    <w:rsid w:val="00412B41"/>
    <w:rsid w:val="00413DDC"/>
    <w:rsid w:val="00414CB2"/>
    <w:rsid w:val="00415BB4"/>
    <w:rsid w:val="00416680"/>
    <w:rsid w:val="00416A89"/>
    <w:rsid w:val="00416EAF"/>
    <w:rsid w:val="00417F06"/>
    <w:rsid w:val="004212E7"/>
    <w:rsid w:val="004217CB"/>
    <w:rsid w:val="0042329A"/>
    <w:rsid w:val="00423348"/>
    <w:rsid w:val="00423573"/>
    <w:rsid w:val="00423C88"/>
    <w:rsid w:val="0042446D"/>
    <w:rsid w:val="004256BB"/>
    <w:rsid w:val="004267F1"/>
    <w:rsid w:val="00426916"/>
    <w:rsid w:val="00427BF8"/>
    <w:rsid w:val="00430CD1"/>
    <w:rsid w:val="00431C02"/>
    <w:rsid w:val="00432A1A"/>
    <w:rsid w:val="00432ADC"/>
    <w:rsid w:val="00434A0F"/>
    <w:rsid w:val="00434F06"/>
    <w:rsid w:val="004359CC"/>
    <w:rsid w:val="0043692D"/>
    <w:rsid w:val="00436B39"/>
    <w:rsid w:val="00437395"/>
    <w:rsid w:val="00437B78"/>
    <w:rsid w:val="00440489"/>
    <w:rsid w:val="004415BD"/>
    <w:rsid w:val="00442008"/>
    <w:rsid w:val="00442E36"/>
    <w:rsid w:val="0044301B"/>
    <w:rsid w:val="0044327C"/>
    <w:rsid w:val="00445047"/>
    <w:rsid w:val="004455F6"/>
    <w:rsid w:val="00446749"/>
    <w:rsid w:val="00453EB7"/>
    <w:rsid w:val="00454BCD"/>
    <w:rsid w:val="00455354"/>
    <w:rsid w:val="004555CC"/>
    <w:rsid w:val="00455D0D"/>
    <w:rsid w:val="00457BD4"/>
    <w:rsid w:val="00460D9A"/>
    <w:rsid w:val="004619DF"/>
    <w:rsid w:val="00463E39"/>
    <w:rsid w:val="00463E78"/>
    <w:rsid w:val="004641B3"/>
    <w:rsid w:val="00464497"/>
    <w:rsid w:val="004653F2"/>
    <w:rsid w:val="004657FC"/>
    <w:rsid w:val="004661EE"/>
    <w:rsid w:val="00466CAE"/>
    <w:rsid w:val="00466CFB"/>
    <w:rsid w:val="00467EC5"/>
    <w:rsid w:val="00467EEB"/>
    <w:rsid w:val="004703B0"/>
    <w:rsid w:val="0047162F"/>
    <w:rsid w:val="00471894"/>
    <w:rsid w:val="00471E49"/>
    <w:rsid w:val="00472C94"/>
    <w:rsid w:val="00473217"/>
    <w:rsid w:val="004733F6"/>
    <w:rsid w:val="004738CF"/>
    <w:rsid w:val="004742EE"/>
    <w:rsid w:val="00474391"/>
    <w:rsid w:val="0047480C"/>
    <w:rsid w:val="00474A81"/>
    <w:rsid w:val="00474E69"/>
    <w:rsid w:val="0047598C"/>
    <w:rsid w:val="00475E6D"/>
    <w:rsid w:val="0048046C"/>
    <w:rsid w:val="004817C2"/>
    <w:rsid w:val="00481E63"/>
    <w:rsid w:val="00483E9F"/>
    <w:rsid w:val="00484B04"/>
    <w:rsid w:val="004850CD"/>
    <w:rsid w:val="004851E9"/>
    <w:rsid w:val="00485A2C"/>
    <w:rsid w:val="00486607"/>
    <w:rsid w:val="00486C56"/>
    <w:rsid w:val="004870F0"/>
    <w:rsid w:val="00487C4D"/>
    <w:rsid w:val="00490DED"/>
    <w:rsid w:val="00491598"/>
    <w:rsid w:val="00491B3C"/>
    <w:rsid w:val="004925D4"/>
    <w:rsid w:val="00492AEA"/>
    <w:rsid w:val="00492C15"/>
    <w:rsid w:val="00493221"/>
    <w:rsid w:val="004937C4"/>
    <w:rsid w:val="004938F6"/>
    <w:rsid w:val="00493CAA"/>
    <w:rsid w:val="00494606"/>
    <w:rsid w:val="00494F09"/>
    <w:rsid w:val="00495A05"/>
    <w:rsid w:val="0049621B"/>
    <w:rsid w:val="00497964"/>
    <w:rsid w:val="00497C05"/>
    <w:rsid w:val="004A0CE3"/>
    <w:rsid w:val="004A1D19"/>
    <w:rsid w:val="004A2BC1"/>
    <w:rsid w:val="004A342C"/>
    <w:rsid w:val="004A45D2"/>
    <w:rsid w:val="004A552D"/>
    <w:rsid w:val="004A65BA"/>
    <w:rsid w:val="004A6886"/>
    <w:rsid w:val="004A6CA8"/>
    <w:rsid w:val="004A75CD"/>
    <w:rsid w:val="004A76AA"/>
    <w:rsid w:val="004B01BA"/>
    <w:rsid w:val="004B06E0"/>
    <w:rsid w:val="004B44EC"/>
    <w:rsid w:val="004B54C0"/>
    <w:rsid w:val="004B5598"/>
    <w:rsid w:val="004B5F90"/>
    <w:rsid w:val="004B60D3"/>
    <w:rsid w:val="004B6E06"/>
    <w:rsid w:val="004B75D0"/>
    <w:rsid w:val="004B7C2A"/>
    <w:rsid w:val="004C07B7"/>
    <w:rsid w:val="004C1895"/>
    <w:rsid w:val="004C19DE"/>
    <w:rsid w:val="004C3389"/>
    <w:rsid w:val="004C35B4"/>
    <w:rsid w:val="004C38F3"/>
    <w:rsid w:val="004C3AB2"/>
    <w:rsid w:val="004C3B10"/>
    <w:rsid w:val="004C3E60"/>
    <w:rsid w:val="004C4526"/>
    <w:rsid w:val="004C56E3"/>
    <w:rsid w:val="004C5D7D"/>
    <w:rsid w:val="004C6D40"/>
    <w:rsid w:val="004D062B"/>
    <w:rsid w:val="004D0A13"/>
    <w:rsid w:val="004D1421"/>
    <w:rsid w:val="004D1B39"/>
    <w:rsid w:val="004D3259"/>
    <w:rsid w:val="004D3D76"/>
    <w:rsid w:val="004D4790"/>
    <w:rsid w:val="004D5F84"/>
    <w:rsid w:val="004D634E"/>
    <w:rsid w:val="004D6E30"/>
    <w:rsid w:val="004E48E4"/>
    <w:rsid w:val="004E6AA8"/>
    <w:rsid w:val="004E6D6B"/>
    <w:rsid w:val="004E706E"/>
    <w:rsid w:val="004E75E2"/>
    <w:rsid w:val="004E7BE5"/>
    <w:rsid w:val="004E7FE4"/>
    <w:rsid w:val="004F0261"/>
    <w:rsid w:val="004F0C3C"/>
    <w:rsid w:val="004F0EC4"/>
    <w:rsid w:val="004F0FD2"/>
    <w:rsid w:val="004F1946"/>
    <w:rsid w:val="004F1F8D"/>
    <w:rsid w:val="004F1FEA"/>
    <w:rsid w:val="004F2280"/>
    <w:rsid w:val="004F2355"/>
    <w:rsid w:val="004F23BB"/>
    <w:rsid w:val="004F362A"/>
    <w:rsid w:val="004F380E"/>
    <w:rsid w:val="004F4A42"/>
    <w:rsid w:val="004F566A"/>
    <w:rsid w:val="004F63FC"/>
    <w:rsid w:val="004F7192"/>
    <w:rsid w:val="004F7B1F"/>
    <w:rsid w:val="0050116C"/>
    <w:rsid w:val="00501A99"/>
    <w:rsid w:val="0050225D"/>
    <w:rsid w:val="00503D5B"/>
    <w:rsid w:val="00503DB8"/>
    <w:rsid w:val="00504397"/>
    <w:rsid w:val="00505636"/>
    <w:rsid w:val="00505A92"/>
    <w:rsid w:val="00506D79"/>
    <w:rsid w:val="0050735C"/>
    <w:rsid w:val="00507868"/>
    <w:rsid w:val="00512575"/>
    <w:rsid w:val="00513C30"/>
    <w:rsid w:val="0051499C"/>
    <w:rsid w:val="00515960"/>
    <w:rsid w:val="00516F9C"/>
    <w:rsid w:val="005203F1"/>
    <w:rsid w:val="00520751"/>
    <w:rsid w:val="00521769"/>
    <w:rsid w:val="00521A50"/>
    <w:rsid w:val="00521BC3"/>
    <w:rsid w:val="00522284"/>
    <w:rsid w:val="00522FA8"/>
    <w:rsid w:val="00523788"/>
    <w:rsid w:val="00523C25"/>
    <w:rsid w:val="00524007"/>
    <w:rsid w:val="00524015"/>
    <w:rsid w:val="0052545B"/>
    <w:rsid w:val="005254B1"/>
    <w:rsid w:val="00526AAF"/>
    <w:rsid w:val="00527382"/>
    <w:rsid w:val="0053059F"/>
    <w:rsid w:val="00530C23"/>
    <w:rsid w:val="00530C66"/>
    <w:rsid w:val="00530F9C"/>
    <w:rsid w:val="0053139F"/>
    <w:rsid w:val="00531855"/>
    <w:rsid w:val="00531873"/>
    <w:rsid w:val="0053265F"/>
    <w:rsid w:val="0053285E"/>
    <w:rsid w:val="00533421"/>
    <w:rsid w:val="00533632"/>
    <w:rsid w:val="00534013"/>
    <w:rsid w:val="0053558F"/>
    <w:rsid w:val="0053566C"/>
    <w:rsid w:val="0053617A"/>
    <w:rsid w:val="00536526"/>
    <w:rsid w:val="00536E74"/>
    <w:rsid w:val="00537225"/>
    <w:rsid w:val="0053726C"/>
    <w:rsid w:val="00540C5C"/>
    <w:rsid w:val="0054167A"/>
    <w:rsid w:val="00541E6E"/>
    <w:rsid w:val="00541F1D"/>
    <w:rsid w:val="00542400"/>
    <w:rsid w:val="005424F2"/>
    <w:rsid w:val="0054251F"/>
    <w:rsid w:val="00542D2A"/>
    <w:rsid w:val="005430D7"/>
    <w:rsid w:val="005435CC"/>
    <w:rsid w:val="00543B1E"/>
    <w:rsid w:val="00544CA9"/>
    <w:rsid w:val="00545FCE"/>
    <w:rsid w:val="00546847"/>
    <w:rsid w:val="005505B6"/>
    <w:rsid w:val="005520D8"/>
    <w:rsid w:val="00553793"/>
    <w:rsid w:val="0055389A"/>
    <w:rsid w:val="00553F4B"/>
    <w:rsid w:val="00555080"/>
    <w:rsid w:val="00555CFB"/>
    <w:rsid w:val="00555D68"/>
    <w:rsid w:val="00556ADB"/>
    <w:rsid w:val="00556CF1"/>
    <w:rsid w:val="00557D8D"/>
    <w:rsid w:val="00562913"/>
    <w:rsid w:val="00563A67"/>
    <w:rsid w:val="00563AD3"/>
    <w:rsid w:val="00564F00"/>
    <w:rsid w:val="00565B83"/>
    <w:rsid w:val="0056651B"/>
    <w:rsid w:val="00566ECA"/>
    <w:rsid w:val="00567365"/>
    <w:rsid w:val="00571DEE"/>
    <w:rsid w:val="00572B3E"/>
    <w:rsid w:val="00572F26"/>
    <w:rsid w:val="005731DF"/>
    <w:rsid w:val="0057545D"/>
    <w:rsid w:val="00575F37"/>
    <w:rsid w:val="005762A7"/>
    <w:rsid w:val="0057679A"/>
    <w:rsid w:val="00580A28"/>
    <w:rsid w:val="00580E50"/>
    <w:rsid w:val="00582FE3"/>
    <w:rsid w:val="00583505"/>
    <w:rsid w:val="00584432"/>
    <w:rsid w:val="005849BA"/>
    <w:rsid w:val="00584DDF"/>
    <w:rsid w:val="00585E6D"/>
    <w:rsid w:val="0058634E"/>
    <w:rsid w:val="00586414"/>
    <w:rsid w:val="00586D59"/>
    <w:rsid w:val="00587836"/>
    <w:rsid w:val="00587CEE"/>
    <w:rsid w:val="005908C2"/>
    <w:rsid w:val="005911AF"/>
    <w:rsid w:val="005916D7"/>
    <w:rsid w:val="005920A4"/>
    <w:rsid w:val="005923A5"/>
    <w:rsid w:val="005932A1"/>
    <w:rsid w:val="0059427F"/>
    <w:rsid w:val="005A0509"/>
    <w:rsid w:val="005A0A4E"/>
    <w:rsid w:val="005A6925"/>
    <w:rsid w:val="005A698C"/>
    <w:rsid w:val="005A7B1D"/>
    <w:rsid w:val="005B01EB"/>
    <w:rsid w:val="005B0ECD"/>
    <w:rsid w:val="005B0F2D"/>
    <w:rsid w:val="005B2D41"/>
    <w:rsid w:val="005B3AA6"/>
    <w:rsid w:val="005B5526"/>
    <w:rsid w:val="005B5802"/>
    <w:rsid w:val="005B5C57"/>
    <w:rsid w:val="005C0CAC"/>
    <w:rsid w:val="005C1423"/>
    <w:rsid w:val="005C1523"/>
    <w:rsid w:val="005C1738"/>
    <w:rsid w:val="005C1921"/>
    <w:rsid w:val="005C26DB"/>
    <w:rsid w:val="005C3195"/>
    <w:rsid w:val="005C47C9"/>
    <w:rsid w:val="005C54E9"/>
    <w:rsid w:val="005C5952"/>
    <w:rsid w:val="005C650A"/>
    <w:rsid w:val="005C70B3"/>
    <w:rsid w:val="005D02EC"/>
    <w:rsid w:val="005D02F6"/>
    <w:rsid w:val="005D062E"/>
    <w:rsid w:val="005D0E3B"/>
    <w:rsid w:val="005D15BE"/>
    <w:rsid w:val="005D1913"/>
    <w:rsid w:val="005D1DA0"/>
    <w:rsid w:val="005D2F6B"/>
    <w:rsid w:val="005D3B27"/>
    <w:rsid w:val="005D450A"/>
    <w:rsid w:val="005D53C4"/>
    <w:rsid w:val="005D62BF"/>
    <w:rsid w:val="005D6CD1"/>
    <w:rsid w:val="005D6D8C"/>
    <w:rsid w:val="005D75EC"/>
    <w:rsid w:val="005D7C3A"/>
    <w:rsid w:val="005E0799"/>
    <w:rsid w:val="005E10F9"/>
    <w:rsid w:val="005E1200"/>
    <w:rsid w:val="005E261D"/>
    <w:rsid w:val="005E4203"/>
    <w:rsid w:val="005E48C1"/>
    <w:rsid w:val="005E686A"/>
    <w:rsid w:val="005E6F29"/>
    <w:rsid w:val="005E74B5"/>
    <w:rsid w:val="005F09BC"/>
    <w:rsid w:val="005F3E9B"/>
    <w:rsid w:val="005F45EE"/>
    <w:rsid w:val="005F51EA"/>
    <w:rsid w:val="005F5A1C"/>
    <w:rsid w:val="005F5A80"/>
    <w:rsid w:val="005F6A47"/>
    <w:rsid w:val="005F7040"/>
    <w:rsid w:val="005F7244"/>
    <w:rsid w:val="0060014F"/>
    <w:rsid w:val="00600869"/>
    <w:rsid w:val="00601D45"/>
    <w:rsid w:val="006021E9"/>
    <w:rsid w:val="00602449"/>
    <w:rsid w:val="00602A25"/>
    <w:rsid w:val="00602A96"/>
    <w:rsid w:val="00603857"/>
    <w:rsid w:val="006039A5"/>
    <w:rsid w:val="0060419E"/>
    <w:rsid w:val="006044FF"/>
    <w:rsid w:val="00605509"/>
    <w:rsid w:val="00605C77"/>
    <w:rsid w:val="006078A3"/>
    <w:rsid w:val="00607CC5"/>
    <w:rsid w:val="00610046"/>
    <w:rsid w:val="006109BC"/>
    <w:rsid w:val="00611392"/>
    <w:rsid w:val="0061179B"/>
    <w:rsid w:val="006120CB"/>
    <w:rsid w:val="006125F9"/>
    <w:rsid w:val="0061477D"/>
    <w:rsid w:val="00614C35"/>
    <w:rsid w:val="00615E48"/>
    <w:rsid w:val="00615EDC"/>
    <w:rsid w:val="00621B2C"/>
    <w:rsid w:val="00622DFF"/>
    <w:rsid w:val="00626B92"/>
    <w:rsid w:val="00627AC3"/>
    <w:rsid w:val="00627E24"/>
    <w:rsid w:val="00631BE8"/>
    <w:rsid w:val="00633014"/>
    <w:rsid w:val="006338E5"/>
    <w:rsid w:val="006339D0"/>
    <w:rsid w:val="0063437B"/>
    <w:rsid w:val="00634CF9"/>
    <w:rsid w:val="0063545D"/>
    <w:rsid w:val="006354E7"/>
    <w:rsid w:val="006356AE"/>
    <w:rsid w:val="006364A6"/>
    <w:rsid w:val="00636A2C"/>
    <w:rsid w:val="00636C46"/>
    <w:rsid w:val="00637526"/>
    <w:rsid w:val="006378D6"/>
    <w:rsid w:val="0064017E"/>
    <w:rsid w:val="00640B7D"/>
    <w:rsid w:val="00640E02"/>
    <w:rsid w:val="00641C87"/>
    <w:rsid w:val="00641F4F"/>
    <w:rsid w:val="00644CE9"/>
    <w:rsid w:val="00645EF6"/>
    <w:rsid w:val="006473C7"/>
    <w:rsid w:val="00647A2F"/>
    <w:rsid w:val="00650411"/>
    <w:rsid w:val="00652E72"/>
    <w:rsid w:val="006531BC"/>
    <w:rsid w:val="00653F9E"/>
    <w:rsid w:val="00654BB6"/>
    <w:rsid w:val="0065506D"/>
    <w:rsid w:val="006571F6"/>
    <w:rsid w:val="00661D94"/>
    <w:rsid w:val="00661F29"/>
    <w:rsid w:val="00661F97"/>
    <w:rsid w:val="00663043"/>
    <w:rsid w:val="00663AF5"/>
    <w:rsid w:val="0066442A"/>
    <w:rsid w:val="00664583"/>
    <w:rsid w:val="006651F1"/>
    <w:rsid w:val="006659E8"/>
    <w:rsid w:val="00665E46"/>
    <w:rsid w:val="006667D6"/>
    <w:rsid w:val="006673CA"/>
    <w:rsid w:val="00670696"/>
    <w:rsid w:val="006719BA"/>
    <w:rsid w:val="00672509"/>
    <w:rsid w:val="006731C4"/>
    <w:rsid w:val="00673337"/>
    <w:rsid w:val="0067396D"/>
    <w:rsid w:val="00673C26"/>
    <w:rsid w:val="00674539"/>
    <w:rsid w:val="00674DE5"/>
    <w:rsid w:val="00676E95"/>
    <w:rsid w:val="0067758D"/>
    <w:rsid w:val="00677ACA"/>
    <w:rsid w:val="0068012F"/>
    <w:rsid w:val="00680A8E"/>
    <w:rsid w:val="006812AF"/>
    <w:rsid w:val="006827A5"/>
    <w:rsid w:val="00682ACB"/>
    <w:rsid w:val="0068327D"/>
    <w:rsid w:val="00684629"/>
    <w:rsid w:val="006847B1"/>
    <w:rsid w:val="00684AFD"/>
    <w:rsid w:val="00685BC5"/>
    <w:rsid w:val="0068608D"/>
    <w:rsid w:val="0069028B"/>
    <w:rsid w:val="0069029D"/>
    <w:rsid w:val="00691534"/>
    <w:rsid w:val="00693880"/>
    <w:rsid w:val="00693943"/>
    <w:rsid w:val="00694AF0"/>
    <w:rsid w:val="00695BDD"/>
    <w:rsid w:val="0069608F"/>
    <w:rsid w:val="0069647E"/>
    <w:rsid w:val="006973E5"/>
    <w:rsid w:val="00697495"/>
    <w:rsid w:val="00697DD7"/>
    <w:rsid w:val="006A09D7"/>
    <w:rsid w:val="006A0B15"/>
    <w:rsid w:val="006A0BD9"/>
    <w:rsid w:val="006A1F62"/>
    <w:rsid w:val="006A4686"/>
    <w:rsid w:val="006A4691"/>
    <w:rsid w:val="006A5E8C"/>
    <w:rsid w:val="006A67C6"/>
    <w:rsid w:val="006A69D1"/>
    <w:rsid w:val="006A6D03"/>
    <w:rsid w:val="006B0E9E"/>
    <w:rsid w:val="006B1859"/>
    <w:rsid w:val="006B1AC9"/>
    <w:rsid w:val="006B2122"/>
    <w:rsid w:val="006B3128"/>
    <w:rsid w:val="006B4057"/>
    <w:rsid w:val="006B41AB"/>
    <w:rsid w:val="006B41BF"/>
    <w:rsid w:val="006B462B"/>
    <w:rsid w:val="006B486D"/>
    <w:rsid w:val="006B4EEB"/>
    <w:rsid w:val="006B4F79"/>
    <w:rsid w:val="006B5AE4"/>
    <w:rsid w:val="006B7D89"/>
    <w:rsid w:val="006B7F42"/>
    <w:rsid w:val="006C050E"/>
    <w:rsid w:val="006C0EED"/>
    <w:rsid w:val="006C1510"/>
    <w:rsid w:val="006C1708"/>
    <w:rsid w:val="006C2D4C"/>
    <w:rsid w:val="006C34AD"/>
    <w:rsid w:val="006C3C61"/>
    <w:rsid w:val="006C3F54"/>
    <w:rsid w:val="006C404A"/>
    <w:rsid w:val="006C4251"/>
    <w:rsid w:val="006C47CD"/>
    <w:rsid w:val="006C5C02"/>
    <w:rsid w:val="006C6349"/>
    <w:rsid w:val="006C741D"/>
    <w:rsid w:val="006C7472"/>
    <w:rsid w:val="006C7D3D"/>
    <w:rsid w:val="006D0B1A"/>
    <w:rsid w:val="006D1507"/>
    <w:rsid w:val="006D171A"/>
    <w:rsid w:val="006D1F71"/>
    <w:rsid w:val="006D252F"/>
    <w:rsid w:val="006D3235"/>
    <w:rsid w:val="006D3954"/>
    <w:rsid w:val="006D4054"/>
    <w:rsid w:val="006D481A"/>
    <w:rsid w:val="006D4DC4"/>
    <w:rsid w:val="006D6F41"/>
    <w:rsid w:val="006D76E1"/>
    <w:rsid w:val="006D7EA4"/>
    <w:rsid w:val="006D7F9E"/>
    <w:rsid w:val="006E02EC"/>
    <w:rsid w:val="006E0DA1"/>
    <w:rsid w:val="006E0E70"/>
    <w:rsid w:val="006E143B"/>
    <w:rsid w:val="006E1461"/>
    <w:rsid w:val="006E32E8"/>
    <w:rsid w:val="006E3C4F"/>
    <w:rsid w:val="006E3F9F"/>
    <w:rsid w:val="006E431F"/>
    <w:rsid w:val="006E53CC"/>
    <w:rsid w:val="006E58C7"/>
    <w:rsid w:val="006E5A68"/>
    <w:rsid w:val="006E5B6F"/>
    <w:rsid w:val="006E5B7C"/>
    <w:rsid w:val="006E5F77"/>
    <w:rsid w:val="006E6F41"/>
    <w:rsid w:val="006E73E6"/>
    <w:rsid w:val="006F0A58"/>
    <w:rsid w:val="006F1BAC"/>
    <w:rsid w:val="006F1C50"/>
    <w:rsid w:val="006F3289"/>
    <w:rsid w:val="006F3D50"/>
    <w:rsid w:val="006F60AD"/>
    <w:rsid w:val="006F65ED"/>
    <w:rsid w:val="006F7E7E"/>
    <w:rsid w:val="00700ADF"/>
    <w:rsid w:val="007021A2"/>
    <w:rsid w:val="00704878"/>
    <w:rsid w:val="00705190"/>
    <w:rsid w:val="007071F2"/>
    <w:rsid w:val="00707B8D"/>
    <w:rsid w:val="00710417"/>
    <w:rsid w:val="00713B2D"/>
    <w:rsid w:val="00713DC3"/>
    <w:rsid w:val="007150BA"/>
    <w:rsid w:val="00715632"/>
    <w:rsid w:val="0071652E"/>
    <w:rsid w:val="00716CE1"/>
    <w:rsid w:val="00716FAE"/>
    <w:rsid w:val="0072059D"/>
    <w:rsid w:val="007211B1"/>
    <w:rsid w:val="00722FB9"/>
    <w:rsid w:val="00724257"/>
    <w:rsid w:val="0072540B"/>
    <w:rsid w:val="00725551"/>
    <w:rsid w:val="00725E5F"/>
    <w:rsid w:val="0072607A"/>
    <w:rsid w:val="007267A1"/>
    <w:rsid w:val="00726B44"/>
    <w:rsid w:val="00727125"/>
    <w:rsid w:val="007277DA"/>
    <w:rsid w:val="00730F77"/>
    <w:rsid w:val="00731D27"/>
    <w:rsid w:val="007349E5"/>
    <w:rsid w:val="00737B7D"/>
    <w:rsid w:val="00737D55"/>
    <w:rsid w:val="00740957"/>
    <w:rsid w:val="00740B5B"/>
    <w:rsid w:val="00741A06"/>
    <w:rsid w:val="00744A67"/>
    <w:rsid w:val="00746187"/>
    <w:rsid w:val="0074724E"/>
    <w:rsid w:val="007472C1"/>
    <w:rsid w:val="0074764F"/>
    <w:rsid w:val="00750E78"/>
    <w:rsid w:val="00752194"/>
    <w:rsid w:val="00752E17"/>
    <w:rsid w:val="00753339"/>
    <w:rsid w:val="00753A03"/>
    <w:rsid w:val="00753B64"/>
    <w:rsid w:val="007552F2"/>
    <w:rsid w:val="00755599"/>
    <w:rsid w:val="00755A50"/>
    <w:rsid w:val="007571BA"/>
    <w:rsid w:val="00757574"/>
    <w:rsid w:val="00760781"/>
    <w:rsid w:val="007617E9"/>
    <w:rsid w:val="00761E2B"/>
    <w:rsid w:val="0076254F"/>
    <w:rsid w:val="0076263B"/>
    <w:rsid w:val="007630C7"/>
    <w:rsid w:val="00763634"/>
    <w:rsid w:val="00764690"/>
    <w:rsid w:val="0076655E"/>
    <w:rsid w:val="00766836"/>
    <w:rsid w:val="00766901"/>
    <w:rsid w:val="00766DD4"/>
    <w:rsid w:val="00767731"/>
    <w:rsid w:val="00770758"/>
    <w:rsid w:val="007712F0"/>
    <w:rsid w:val="00776470"/>
    <w:rsid w:val="00777534"/>
    <w:rsid w:val="00777A4F"/>
    <w:rsid w:val="007801E6"/>
    <w:rsid w:val="007801F5"/>
    <w:rsid w:val="00780437"/>
    <w:rsid w:val="00780A9E"/>
    <w:rsid w:val="007813AF"/>
    <w:rsid w:val="007836D7"/>
    <w:rsid w:val="00783CA4"/>
    <w:rsid w:val="007842FB"/>
    <w:rsid w:val="00784E1E"/>
    <w:rsid w:val="00784EC6"/>
    <w:rsid w:val="007851D6"/>
    <w:rsid w:val="00785B4B"/>
    <w:rsid w:val="00786124"/>
    <w:rsid w:val="007865B7"/>
    <w:rsid w:val="007877CB"/>
    <w:rsid w:val="00791924"/>
    <w:rsid w:val="0079335A"/>
    <w:rsid w:val="00794654"/>
    <w:rsid w:val="007949F2"/>
    <w:rsid w:val="0079514B"/>
    <w:rsid w:val="007951FA"/>
    <w:rsid w:val="00795252"/>
    <w:rsid w:val="00796030"/>
    <w:rsid w:val="00796406"/>
    <w:rsid w:val="007970C0"/>
    <w:rsid w:val="007972BE"/>
    <w:rsid w:val="007972E2"/>
    <w:rsid w:val="007977F7"/>
    <w:rsid w:val="00797FA4"/>
    <w:rsid w:val="007A11A8"/>
    <w:rsid w:val="007A2870"/>
    <w:rsid w:val="007A2DC1"/>
    <w:rsid w:val="007A2F1A"/>
    <w:rsid w:val="007A40DE"/>
    <w:rsid w:val="007A4440"/>
    <w:rsid w:val="007A5391"/>
    <w:rsid w:val="007A6E18"/>
    <w:rsid w:val="007B0396"/>
    <w:rsid w:val="007B039E"/>
    <w:rsid w:val="007B03DC"/>
    <w:rsid w:val="007B3282"/>
    <w:rsid w:val="007B3CDD"/>
    <w:rsid w:val="007B40C1"/>
    <w:rsid w:val="007B7305"/>
    <w:rsid w:val="007C0268"/>
    <w:rsid w:val="007C2423"/>
    <w:rsid w:val="007C3336"/>
    <w:rsid w:val="007C3811"/>
    <w:rsid w:val="007C3873"/>
    <w:rsid w:val="007C5CA2"/>
    <w:rsid w:val="007C63C0"/>
    <w:rsid w:val="007C7B50"/>
    <w:rsid w:val="007C7D79"/>
    <w:rsid w:val="007D05D6"/>
    <w:rsid w:val="007D0869"/>
    <w:rsid w:val="007D1072"/>
    <w:rsid w:val="007D14C4"/>
    <w:rsid w:val="007D310D"/>
    <w:rsid w:val="007D3319"/>
    <w:rsid w:val="007D335D"/>
    <w:rsid w:val="007D4EFF"/>
    <w:rsid w:val="007D55F6"/>
    <w:rsid w:val="007D57D1"/>
    <w:rsid w:val="007D5CDE"/>
    <w:rsid w:val="007D605C"/>
    <w:rsid w:val="007D60FD"/>
    <w:rsid w:val="007D7785"/>
    <w:rsid w:val="007D7DDB"/>
    <w:rsid w:val="007E1749"/>
    <w:rsid w:val="007E2027"/>
    <w:rsid w:val="007E246D"/>
    <w:rsid w:val="007E252C"/>
    <w:rsid w:val="007E3314"/>
    <w:rsid w:val="007E3514"/>
    <w:rsid w:val="007E4B03"/>
    <w:rsid w:val="007E5566"/>
    <w:rsid w:val="007E556F"/>
    <w:rsid w:val="007E5682"/>
    <w:rsid w:val="007E620E"/>
    <w:rsid w:val="007E6A8F"/>
    <w:rsid w:val="007E7149"/>
    <w:rsid w:val="007F0D60"/>
    <w:rsid w:val="007F1CED"/>
    <w:rsid w:val="007F324B"/>
    <w:rsid w:val="007F49B5"/>
    <w:rsid w:val="007F5322"/>
    <w:rsid w:val="007F5468"/>
    <w:rsid w:val="007F5974"/>
    <w:rsid w:val="007F63EB"/>
    <w:rsid w:val="007F64A4"/>
    <w:rsid w:val="007F6921"/>
    <w:rsid w:val="0080031D"/>
    <w:rsid w:val="00800C40"/>
    <w:rsid w:val="0080260B"/>
    <w:rsid w:val="0080317E"/>
    <w:rsid w:val="00803351"/>
    <w:rsid w:val="00804EA2"/>
    <w:rsid w:val="00805498"/>
    <w:rsid w:val="0080553C"/>
    <w:rsid w:val="00805B46"/>
    <w:rsid w:val="00805DB4"/>
    <w:rsid w:val="00806F0F"/>
    <w:rsid w:val="00810C64"/>
    <w:rsid w:val="008111E2"/>
    <w:rsid w:val="00811939"/>
    <w:rsid w:val="00811DE9"/>
    <w:rsid w:val="008124C7"/>
    <w:rsid w:val="0081685E"/>
    <w:rsid w:val="008171ED"/>
    <w:rsid w:val="008173BE"/>
    <w:rsid w:val="00817D28"/>
    <w:rsid w:val="008226AF"/>
    <w:rsid w:val="00823593"/>
    <w:rsid w:val="00823DC8"/>
    <w:rsid w:val="00823DEA"/>
    <w:rsid w:val="00824B31"/>
    <w:rsid w:val="00824C98"/>
    <w:rsid w:val="00825DC2"/>
    <w:rsid w:val="00826878"/>
    <w:rsid w:val="00826DBA"/>
    <w:rsid w:val="008270B1"/>
    <w:rsid w:val="008307BB"/>
    <w:rsid w:val="00830961"/>
    <w:rsid w:val="00830CF3"/>
    <w:rsid w:val="00831183"/>
    <w:rsid w:val="00833BB1"/>
    <w:rsid w:val="008346F5"/>
    <w:rsid w:val="00834AD3"/>
    <w:rsid w:val="0083670E"/>
    <w:rsid w:val="008371C0"/>
    <w:rsid w:val="00837228"/>
    <w:rsid w:val="008411B3"/>
    <w:rsid w:val="008424A3"/>
    <w:rsid w:val="00842FC1"/>
    <w:rsid w:val="00843795"/>
    <w:rsid w:val="0084397A"/>
    <w:rsid w:val="0084520B"/>
    <w:rsid w:val="00847F0F"/>
    <w:rsid w:val="00850AF6"/>
    <w:rsid w:val="008512B8"/>
    <w:rsid w:val="00851C0D"/>
    <w:rsid w:val="00852448"/>
    <w:rsid w:val="00852487"/>
    <w:rsid w:val="00853A7A"/>
    <w:rsid w:val="008555FF"/>
    <w:rsid w:val="00855C49"/>
    <w:rsid w:val="00856289"/>
    <w:rsid w:val="00857C9E"/>
    <w:rsid w:val="00860004"/>
    <w:rsid w:val="00862033"/>
    <w:rsid w:val="0086240A"/>
    <w:rsid w:val="00863223"/>
    <w:rsid w:val="00864388"/>
    <w:rsid w:val="00865DC0"/>
    <w:rsid w:val="008663A4"/>
    <w:rsid w:val="00866F4C"/>
    <w:rsid w:val="00867D0A"/>
    <w:rsid w:val="00870996"/>
    <w:rsid w:val="00871D2C"/>
    <w:rsid w:val="00872270"/>
    <w:rsid w:val="00872983"/>
    <w:rsid w:val="0087323A"/>
    <w:rsid w:val="00873D50"/>
    <w:rsid w:val="00875D4F"/>
    <w:rsid w:val="008763EA"/>
    <w:rsid w:val="0087671E"/>
    <w:rsid w:val="008767E3"/>
    <w:rsid w:val="008769FA"/>
    <w:rsid w:val="00877F6C"/>
    <w:rsid w:val="00880AC6"/>
    <w:rsid w:val="00880DC7"/>
    <w:rsid w:val="00880E15"/>
    <w:rsid w:val="008816EF"/>
    <w:rsid w:val="008821D4"/>
    <w:rsid w:val="0088258A"/>
    <w:rsid w:val="008842FA"/>
    <w:rsid w:val="00884E20"/>
    <w:rsid w:val="00885C3A"/>
    <w:rsid w:val="008862C2"/>
    <w:rsid w:val="00886332"/>
    <w:rsid w:val="008867B9"/>
    <w:rsid w:val="008870DD"/>
    <w:rsid w:val="008878FE"/>
    <w:rsid w:val="00887B2E"/>
    <w:rsid w:val="00890A2F"/>
    <w:rsid w:val="008925F0"/>
    <w:rsid w:val="00892615"/>
    <w:rsid w:val="00893CF1"/>
    <w:rsid w:val="00893E64"/>
    <w:rsid w:val="0089448A"/>
    <w:rsid w:val="0089605F"/>
    <w:rsid w:val="00897586"/>
    <w:rsid w:val="00897877"/>
    <w:rsid w:val="008979CD"/>
    <w:rsid w:val="008A0037"/>
    <w:rsid w:val="008A01F5"/>
    <w:rsid w:val="008A065D"/>
    <w:rsid w:val="008A167B"/>
    <w:rsid w:val="008A210C"/>
    <w:rsid w:val="008A2170"/>
    <w:rsid w:val="008A26D9"/>
    <w:rsid w:val="008A3112"/>
    <w:rsid w:val="008A33F2"/>
    <w:rsid w:val="008A3690"/>
    <w:rsid w:val="008A36F5"/>
    <w:rsid w:val="008A4B19"/>
    <w:rsid w:val="008A5AEC"/>
    <w:rsid w:val="008A5E42"/>
    <w:rsid w:val="008A647E"/>
    <w:rsid w:val="008A6D6F"/>
    <w:rsid w:val="008A6DBE"/>
    <w:rsid w:val="008A7034"/>
    <w:rsid w:val="008A7840"/>
    <w:rsid w:val="008A7B5B"/>
    <w:rsid w:val="008B09BC"/>
    <w:rsid w:val="008B0A34"/>
    <w:rsid w:val="008B12D2"/>
    <w:rsid w:val="008B6413"/>
    <w:rsid w:val="008C0C29"/>
    <w:rsid w:val="008C0F89"/>
    <w:rsid w:val="008C1FF8"/>
    <w:rsid w:val="008C2E01"/>
    <w:rsid w:val="008C41F9"/>
    <w:rsid w:val="008C475C"/>
    <w:rsid w:val="008C5081"/>
    <w:rsid w:val="008C5AE2"/>
    <w:rsid w:val="008C5B89"/>
    <w:rsid w:val="008C61CB"/>
    <w:rsid w:val="008C79ED"/>
    <w:rsid w:val="008D02DA"/>
    <w:rsid w:val="008D0470"/>
    <w:rsid w:val="008D11F9"/>
    <w:rsid w:val="008D2463"/>
    <w:rsid w:val="008D3B43"/>
    <w:rsid w:val="008D4208"/>
    <w:rsid w:val="008D5622"/>
    <w:rsid w:val="008D7305"/>
    <w:rsid w:val="008D7598"/>
    <w:rsid w:val="008D76BC"/>
    <w:rsid w:val="008D7D8C"/>
    <w:rsid w:val="008E01A4"/>
    <w:rsid w:val="008E28CB"/>
    <w:rsid w:val="008E2BF9"/>
    <w:rsid w:val="008E38DB"/>
    <w:rsid w:val="008E3A17"/>
    <w:rsid w:val="008E46CD"/>
    <w:rsid w:val="008E65F1"/>
    <w:rsid w:val="008E7DBA"/>
    <w:rsid w:val="008F0829"/>
    <w:rsid w:val="008F092A"/>
    <w:rsid w:val="008F0ACB"/>
    <w:rsid w:val="008F23CC"/>
    <w:rsid w:val="008F3489"/>
    <w:rsid w:val="008F3638"/>
    <w:rsid w:val="008F3F7E"/>
    <w:rsid w:val="008F4441"/>
    <w:rsid w:val="008F479E"/>
    <w:rsid w:val="008F5304"/>
    <w:rsid w:val="008F5B21"/>
    <w:rsid w:val="008F659A"/>
    <w:rsid w:val="008F6B20"/>
    <w:rsid w:val="008F6F31"/>
    <w:rsid w:val="008F74DF"/>
    <w:rsid w:val="008F7646"/>
    <w:rsid w:val="008F76A3"/>
    <w:rsid w:val="008F76DC"/>
    <w:rsid w:val="00901731"/>
    <w:rsid w:val="0090210B"/>
    <w:rsid w:val="00902274"/>
    <w:rsid w:val="00903458"/>
    <w:rsid w:val="009035C7"/>
    <w:rsid w:val="009045B8"/>
    <w:rsid w:val="009065F7"/>
    <w:rsid w:val="009077D2"/>
    <w:rsid w:val="009106BD"/>
    <w:rsid w:val="009117CC"/>
    <w:rsid w:val="009127BA"/>
    <w:rsid w:val="00912F45"/>
    <w:rsid w:val="00913516"/>
    <w:rsid w:val="009136F8"/>
    <w:rsid w:val="009146F6"/>
    <w:rsid w:val="00915315"/>
    <w:rsid w:val="00916FE5"/>
    <w:rsid w:val="00920AAE"/>
    <w:rsid w:val="0092160C"/>
    <w:rsid w:val="00921D0C"/>
    <w:rsid w:val="00921FC4"/>
    <w:rsid w:val="009227A6"/>
    <w:rsid w:val="00922AAC"/>
    <w:rsid w:val="00922E41"/>
    <w:rsid w:val="009231AD"/>
    <w:rsid w:val="00924769"/>
    <w:rsid w:val="009253AA"/>
    <w:rsid w:val="00925ED7"/>
    <w:rsid w:val="00926299"/>
    <w:rsid w:val="0092632E"/>
    <w:rsid w:val="00927F32"/>
    <w:rsid w:val="0093079B"/>
    <w:rsid w:val="00931AF6"/>
    <w:rsid w:val="00931EC7"/>
    <w:rsid w:val="009321D5"/>
    <w:rsid w:val="00932C60"/>
    <w:rsid w:val="00933EC1"/>
    <w:rsid w:val="0093432F"/>
    <w:rsid w:val="00936C04"/>
    <w:rsid w:val="0093722C"/>
    <w:rsid w:val="00937E0E"/>
    <w:rsid w:val="009415AB"/>
    <w:rsid w:val="00942FB7"/>
    <w:rsid w:val="009446AD"/>
    <w:rsid w:val="00945581"/>
    <w:rsid w:val="009472D9"/>
    <w:rsid w:val="009473B6"/>
    <w:rsid w:val="009505AB"/>
    <w:rsid w:val="009514F9"/>
    <w:rsid w:val="00952EB1"/>
    <w:rsid w:val="009530DB"/>
    <w:rsid w:val="0095338A"/>
    <w:rsid w:val="00953676"/>
    <w:rsid w:val="00953A99"/>
    <w:rsid w:val="009554A3"/>
    <w:rsid w:val="009562D3"/>
    <w:rsid w:val="009564EF"/>
    <w:rsid w:val="00956F30"/>
    <w:rsid w:val="00960634"/>
    <w:rsid w:val="00960A7E"/>
    <w:rsid w:val="0096184C"/>
    <w:rsid w:val="00961D80"/>
    <w:rsid w:val="00961D88"/>
    <w:rsid w:val="009625FE"/>
    <w:rsid w:val="00962DC8"/>
    <w:rsid w:val="009638F7"/>
    <w:rsid w:val="00963D0F"/>
    <w:rsid w:val="00964F69"/>
    <w:rsid w:val="0096655D"/>
    <w:rsid w:val="00966C9A"/>
    <w:rsid w:val="009705EE"/>
    <w:rsid w:val="00970A0F"/>
    <w:rsid w:val="00972018"/>
    <w:rsid w:val="00972584"/>
    <w:rsid w:val="009725E0"/>
    <w:rsid w:val="009726B5"/>
    <w:rsid w:val="009743E4"/>
    <w:rsid w:val="0097454B"/>
    <w:rsid w:val="0097588C"/>
    <w:rsid w:val="0097604D"/>
    <w:rsid w:val="00976902"/>
    <w:rsid w:val="00977873"/>
    <w:rsid w:val="00977927"/>
    <w:rsid w:val="00980318"/>
    <w:rsid w:val="009803E2"/>
    <w:rsid w:val="0098043D"/>
    <w:rsid w:val="0098135C"/>
    <w:rsid w:val="0098156A"/>
    <w:rsid w:val="009818B9"/>
    <w:rsid w:val="00981B37"/>
    <w:rsid w:val="00982DCF"/>
    <w:rsid w:val="00982EF2"/>
    <w:rsid w:val="00982F87"/>
    <w:rsid w:val="009849EF"/>
    <w:rsid w:val="00984EA8"/>
    <w:rsid w:val="00985BCD"/>
    <w:rsid w:val="009860DD"/>
    <w:rsid w:val="00986239"/>
    <w:rsid w:val="00990594"/>
    <w:rsid w:val="00991BAC"/>
    <w:rsid w:val="00991CD1"/>
    <w:rsid w:val="009925B4"/>
    <w:rsid w:val="00992812"/>
    <w:rsid w:val="00993BCC"/>
    <w:rsid w:val="00993C0A"/>
    <w:rsid w:val="00994347"/>
    <w:rsid w:val="0099523A"/>
    <w:rsid w:val="00996542"/>
    <w:rsid w:val="00996A01"/>
    <w:rsid w:val="00997307"/>
    <w:rsid w:val="0099757D"/>
    <w:rsid w:val="009A0C46"/>
    <w:rsid w:val="009A194E"/>
    <w:rsid w:val="009A1DC4"/>
    <w:rsid w:val="009A1ED1"/>
    <w:rsid w:val="009A2304"/>
    <w:rsid w:val="009A4F86"/>
    <w:rsid w:val="009A5795"/>
    <w:rsid w:val="009A5F72"/>
    <w:rsid w:val="009A660B"/>
    <w:rsid w:val="009A6B32"/>
    <w:rsid w:val="009A6EA0"/>
    <w:rsid w:val="009A6EFF"/>
    <w:rsid w:val="009B012F"/>
    <w:rsid w:val="009B03BC"/>
    <w:rsid w:val="009B058B"/>
    <w:rsid w:val="009B5892"/>
    <w:rsid w:val="009B65A1"/>
    <w:rsid w:val="009B6BA6"/>
    <w:rsid w:val="009B6CC8"/>
    <w:rsid w:val="009B7CE7"/>
    <w:rsid w:val="009B7D55"/>
    <w:rsid w:val="009C1335"/>
    <w:rsid w:val="009C18DA"/>
    <w:rsid w:val="009C1AB2"/>
    <w:rsid w:val="009C2AF6"/>
    <w:rsid w:val="009C3E5D"/>
    <w:rsid w:val="009C5E65"/>
    <w:rsid w:val="009C6974"/>
    <w:rsid w:val="009C7251"/>
    <w:rsid w:val="009C725F"/>
    <w:rsid w:val="009D0598"/>
    <w:rsid w:val="009D0791"/>
    <w:rsid w:val="009D0901"/>
    <w:rsid w:val="009D2EBC"/>
    <w:rsid w:val="009D4AD6"/>
    <w:rsid w:val="009D555D"/>
    <w:rsid w:val="009E03DE"/>
    <w:rsid w:val="009E1498"/>
    <w:rsid w:val="009E2786"/>
    <w:rsid w:val="009E2E91"/>
    <w:rsid w:val="009E3CFD"/>
    <w:rsid w:val="009E6566"/>
    <w:rsid w:val="009E658F"/>
    <w:rsid w:val="009E6CD7"/>
    <w:rsid w:val="009E7512"/>
    <w:rsid w:val="009E7BA3"/>
    <w:rsid w:val="009F2A0D"/>
    <w:rsid w:val="009F4DEE"/>
    <w:rsid w:val="009F5BD9"/>
    <w:rsid w:val="009F6606"/>
    <w:rsid w:val="009F7964"/>
    <w:rsid w:val="009F7D79"/>
    <w:rsid w:val="009F7FF5"/>
    <w:rsid w:val="00A00270"/>
    <w:rsid w:val="00A008DE"/>
    <w:rsid w:val="00A00E9A"/>
    <w:rsid w:val="00A0117D"/>
    <w:rsid w:val="00A01B40"/>
    <w:rsid w:val="00A04595"/>
    <w:rsid w:val="00A06708"/>
    <w:rsid w:val="00A1024E"/>
    <w:rsid w:val="00A10EF8"/>
    <w:rsid w:val="00A11471"/>
    <w:rsid w:val="00A12FF1"/>
    <w:rsid w:val="00A1391D"/>
    <w:rsid w:val="00A139E5"/>
    <w:rsid w:val="00A139F5"/>
    <w:rsid w:val="00A151F1"/>
    <w:rsid w:val="00A1522D"/>
    <w:rsid w:val="00A17549"/>
    <w:rsid w:val="00A17D31"/>
    <w:rsid w:val="00A210D1"/>
    <w:rsid w:val="00A21F50"/>
    <w:rsid w:val="00A23FF1"/>
    <w:rsid w:val="00A25296"/>
    <w:rsid w:val="00A256B1"/>
    <w:rsid w:val="00A26085"/>
    <w:rsid w:val="00A3217A"/>
    <w:rsid w:val="00A32E16"/>
    <w:rsid w:val="00A333C3"/>
    <w:rsid w:val="00A34211"/>
    <w:rsid w:val="00A342FA"/>
    <w:rsid w:val="00A358EA"/>
    <w:rsid w:val="00A35DC3"/>
    <w:rsid w:val="00A36274"/>
    <w:rsid w:val="00A365F4"/>
    <w:rsid w:val="00A37376"/>
    <w:rsid w:val="00A37764"/>
    <w:rsid w:val="00A40848"/>
    <w:rsid w:val="00A4135F"/>
    <w:rsid w:val="00A416DE"/>
    <w:rsid w:val="00A4171A"/>
    <w:rsid w:val="00A41BFB"/>
    <w:rsid w:val="00A4297A"/>
    <w:rsid w:val="00A435BF"/>
    <w:rsid w:val="00A438FA"/>
    <w:rsid w:val="00A453CD"/>
    <w:rsid w:val="00A45D08"/>
    <w:rsid w:val="00A45F2F"/>
    <w:rsid w:val="00A462EA"/>
    <w:rsid w:val="00A4720D"/>
    <w:rsid w:val="00A47D80"/>
    <w:rsid w:val="00A50825"/>
    <w:rsid w:val="00A51507"/>
    <w:rsid w:val="00A51AD9"/>
    <w:rsid w:val="00A51B1D"/>
    <w:rsid w:val="00A5238F"/>
    <w:rsid w:val="00A5268B"/>
    <w:rsid w:val="00A53132"/>
    <w:rsid w:val="00A53399"/>
    <w:rsid w:val="00A53CD5"/>
    <w:rsid w:val="00A55017"/>
    <w:rsid w:val="00A55A98"/>
    <w:rsid w:val="00A563F2"/>
    <w:rsid w:val="00A566E8"/>
    <w:rsid w:val="00A569FB"/>
    <w:rsid w:val="00A57360"/>
    <w:rsid w:val="00A57451"/>
    <w:rsid w:val="00A57663"/>
    <w:rsid w:val="00A57F29"/>
    <w:rsid w:val="00A57F66"/>
    <w:rsid w:val="00A61112"/>
    <w:rsid w:val="00A6139F"/>
    <w:rsid w:val="00A61612"/>
    <w:rsid w:val="00A61969"/>
    <w:rsid w:val="00A624A2"/>
    <w:rsid w:val="00A63A9E"/>
    <w:rsid w:val="00A6401C"/>
    <w:rsid w:val="00A66347"/>
    <w:rsid w:val="00A66919"/>
    <w:rsid w:val="00A67859"/>
    <w:rsid w:val="00A709A4"/>
    <w:rsid w:val="00A71DCD"/>
    <w:rsid w:val="00A74612"/>
    <w:rsid w:val="00A75105"/>
    <w:rsid w:val="00A751AB"/>
    <w:rsid w:val="00A758AC"/>
    <w:rsid w:val="00A75AB3"/>
    <w:rsid w:val="00A810F9"/>
    <w:rsid w:val="00A81918"/>
    <w:rsid w:val="00A82D31"/>
    <w:rsid w:val="00A835F1"/>
    <w:rsid w:val="00A83999"/>
    <w:rsid w:val="00A859CC"/>
    <w:rsid w:val="00A85AD5"/>
    <w:rsid w:val="00A85E7E"/>
    <w:rsid w:val="00A86381"/>
    <w:rsid w:val="00A867C5"/>
    <w:rsid w:val="00A86E70"/>
    <w:rsid w:val="00A86ECC"/>
    <w:rsid w:val="00A86FCC"/>
    <w:rsid w:val="00A873BD"/>
    <w:rsid w:val="00A8798D"/>
    <w:rsid w:val="00A9052C"/>
    <w:rsid w:val="00A90A6D"/>
    <w:rsid w:val="00A91406"/>
    <w:rsid w:val="00A9146C"/>
    <w:rsid w:val="00A92009"/>
    <w:rsid w:val="00A923DE"/>
    <w:rsid w:val="00A93025"/>
    <w:rsid w:val="00A93FD5"/>
    <w:rsid w:val="00A94BC2"/>
    <w:rsid w:val="00A952A9"/>
    <w:rsid w:val="00A954B6"/>
    <w:rsid w:val="00A95DF2"/>
    <w:rsid w:val="00A96761"/>
    <w:rsid w:val="00A971E5"/>
    <w:rsid w:val="00A9741D"/>
    <w:rsid w:val="00AA055D"/>
    <w:rsid w:val="00AA2622"/>
    <w:rsid w:val="00AA272C"/>
    <w:rsid w:val="00AA3056"/>
    <w:rsid w:val="00AA3853"/>
    <w:rsid w:val="00AA47E5"/>
    <w:rsid w:val="00AA4992"/>
    <w:rsid w:val="00AA4B66"/>
    <w:rsid w:val="00AA56DC"/>
    <w:rsid w:val="00AA6E32"/>
    <w:rsid w:val="00AA710D"/>
    <w:rsid w:val="00AB0091"/>
    <w:rsid w:val="00AB0D29"/>
    <w:rsid w:val="00AB0F8A"/>
    <w:rsid w:val="00AB1AF7"/>
    <w:rsid w:val="00AB2042"/>
    <w:rsid w:val="00AB2832"/>
    <w:rsid w:val="00AB384E"/>
    <w:rsid w:val="00AB458A"/>
    <w:rsid w:val="00AB5C8B"/>
    <w:rsid w:val="00AB5DF2"/>
    <w:rsid w:val="00AB64F3"/>
    <w:rsid w:val="00AB6917"/>
    <w:rsid w:val="00AB6D25"/>
    <w:rsid w:val="00AB6DB3"/>
    <w:rsid w:val="00AB6ECF"/>
    <w:rsid w:val="00AB71E3"/>
    <w:rsid w:val="00AB751E"/>
    <w:rsid w:val="00AB7695"/>
    <w:rsid w:val="00AC185F"/>
    <w:rsid w:val="00AC2206"/>
    <w:rsid w:val="00AC57F2"/>
    <w:rsid w:val="00AC7C0E"/>
    <w:rsid w:val="00AD026A"/>
    <w:rsid w:val="00AD0AD9"/>
    <w:rsid w:val="00AD0E56"/>
    <w:rsid w:val="00AD1045"/>
    <w:rsid w:val="00AD1622"/>
    <w:rsid w:val="00AD1CA5"/>
    <w:rsid w:val="00AD1FD7"/>
    <w:rsid w:val="00AD2869"/>
    <w:rsid w:val="00AD393A"/>
    <w:rsid w:val="00AD41D7"/>
    <w:rsid w:val="00AD5020"/>
    <w:rsid w:val="00AD50F9"/>
    <w:rsid w:val="00AD5DBB"/>
    <w:rsid w:val="00AD6DE5"/>
    <w:rsid w:val="00AD791E"/>
    <w:rsid w:val="00AE01E2"/>
    <w:rsid w:val="00AE229B"/>
    <w:rsid w:val="00AE238B"/>
    <w:rsid w:val="00AE2633"/>
    <w:rsid w:val="00AE2D42"/>
    <w:rsid w:val="00AE2D4B"/>
    <w:rsid w:val="00AE3AC3"/>
    <w:rsid w:val="00AE3EC1"/>
    <w:rsid w:val="00AE4B0D"/>
    <w:rsid w:val="00AE4F99"/>
    <w:rsid w:val="00AE6E54"/>
    <w:rsid w:val="00AF06C3"/>
    <w:rsid w:val="00AF07DB"/>
    <w:rsid w:val="00AF13DF"/>
    <w:rsid w:val="00AF1889"/>
    <w:rsid w:val="00AF1946"/>
    <w:rsid w:val="00AF3AAC"/>
    <w:rsid w:val="00AF3C12"/>
    <w:rsid w:val="00AF5B24"/>
    <w:rsid w:val="00AF620C"/>
    <w:rsid w:val="00AF6D7C"/>
    <w:rsid w:val="00AF7F9B"/>
    <w:rsid w:val="00B00EA1"/>
    <w:rsid w:val="00B0175B"/>
    <w:rsid w:val="00B020C6"/>
    <w:rsid w:val="00B0220C"/>
    <w:rsid w:val="00B039DA"/>
    <w:rsid w:val="00B07614"/>
    <w:rsid w:val="00B0767F"/>
    <w:rsid w:val="00B10D1B"/>
    <w:rsid w:val="00B11AAE"/>
    <w:rsid w:val="00B11B69"/>
    <w:rsid w:val="00B128B7"/>
    <w:rsid w:val="00B12B29"/>
    <w:rsid w:val="00B13801"/>
    <w:rsid w:val="00B1438D"/>
    <w:rsid w:val="00B14952"/>
    <w:rsid w:val="00B15215"/>
    <w:rsid w:val="00B1589E"/>
    <w:rsid w:val="00B15F36"/>
    <w:rsid w:val="00B16102"/>
    <w:rsid w:val="00B165E0"/>
    <w:rsid w:val="00B16871"/>
    <w:rsid w:val="00B16AE8"/>
    <w:rsid w:val="00B1709E"/>
    <w:rsid w:val="00B179C0"/>
    <w:rsid w:val="00B20C43"/>
    <w:rsid w:val="00B21769"/>
    <w:rsid w:val="00B230EA"/>
    <w:rsid w:val="00B237EB"/>
    <w:rsid w:val="00B23D94"/>
    <w:rsid w:val="00B25B45"/>
    <w:rsid w:val="00B26396"/>
    <w:rsid w:val="00B268B9"/>
    <w:rsid w:val="00B276A0"/>
    <w:rsid w:val="00B27EAD"/>
    <w:rsid w:val="00B30A09"/>
    <w:rsid w:val="00B30C2C"/>
    <w:rsid w:val="00B30C69"/>
    <w:rsid w:val="00B30D3F"/>
    <w:rsid w:val="00B31344"/>
    <w:rsid w:val="00B31924"/>
    <w:rsid w:val="00B31E5A"/>
    <w:rsid w:val="00B31FD0"/>
    <w:rsid w:val="00B32B01"/>
    <w:rsid w:val="00B3376A"/>
    <w:rsid w:val="00B33B07"/>
    <w:rsid w:val="00B3457F"/>
    <w:rsid w:val="00B345B2"/>
    <w:rsid w:val="00B35077"/>
    <w:rsid w:val="00B3553F"/>
    <w:rsid w:val="00B35E97"/>
    <w:rsid w:val="00B36F54"/>
    <w:rsid w:val="00B37496"/>
    <w:rsid w:val="00B37883"/>
    <w:rsid w:val="00B405D7"/>
    <w:rsid w:val="00B41180"/>
    <w:rsid w:val="00B41313"/>
    <w:rsid w:val="00B41CDE"/>
    <w:rsid w:val="00B4400E"/>
    <w:rsid w:val="00B47359"/>
    <w:rsid w:val="00B47A4F"/>
    <w:rsid w:val="00B47FAE"/>
    <w:rsid w:val="00B5021F"/>
    <w:rsid w:val="00B50BC2"/>
    <w:rsid w:val="00B52235"/>
    <w:rsid w:val="00B551F7"/>
    <w:rsid w:val="00B564AE"/>
    <w:rsid w:val="00B564FE"/>
    <w:rsid w:val="00B574EE"/>
    <w:rsid w:val="00B576B8"/>
    <w:rsid w:val="00B60A52"/>
    <w:rsid w:val="00B6158A"/>
    <w:rsid w:val="00B62299"/>
    <w:rsid w:val="00B62D53"/>
    <w:rsid w:val="00B6359E"/>
    <w:rsid w:val="00B65235"/>
    <w:rsid w:val="00B653AB"/>
    <w:rsid w:val="00B658DC"/>
    <w:rsid w:val="00B65F9E"/>
    <w:rsid w:val="00B66978"/>
    <w:rsid w:val="00B66B19"/>
    <w:rsid w:val="00B702C9"/>
    <w:rsid w:val="00B7087E"/>
    <w:rsid w:val="00B7386E"/>
    <w:rsid w:val="00B752AC"/>
    <w:rsid w:val="00B75FE5"/>
    <w:rsid w:val="00B76F10"/>
    <w:rsid w:val="00B774B8"/>
    <w:rsid w:val="00B77C28"/>
    <w:rsid w:val="00B81793"/>
    <w:rsid w:val="00B81B63"/>
    <w:rsid w:val="00B81B82"/>
    <w:rsid w:val="00B81F4C"/>
    <w:rsid w:val="00B82CFF"/>
    <w:rsid w:val="00B832B4"/>
    <w:rsid w:val="00B844FF"/>
    <w:rsid w:val="00B84C43"/>
    <w:rsid w:val="00B84D98"/>
    <w:rsid w:val="00B85AB3"/>
    <w:rsid w:val="00B86F78"/>
    <w:rsid w:val="00B900C5"/>
    <w:rsid w:val="00B914E9"/>
    <w:rsid w:val="00B91C75"/>
    <w:rsid w:val="00B9204C"/>
    <w:rsid w:val="00B92F1D"/>
    <w:rsid w:val="00B93027"/>
    <w:rsid w:val="00B9530F"/>
    <w:rsid w:val="00B9552A"/>
    <w:rsid w:val="00B9566B"/>
    <w:rsid w:val="00B956EE"/>
    <w:rsid w:val="00B96B09"/>
    <w:rsid w:val="00B97D19"/>
    <w:rsid w:val="00BA0EF6"/>
    <w:rsid w:val="00BA256D"/>
    <w:rsid w:val="00BA25E9"/>
    <w:rsid w:val="00BA2BA1"/>
    <w:rsid w:val="00BA2F13"/>
    <w:rsid w:val="00BA3447"/>
    <w:rsid w:val="00BA3562"/>
    <w:rsid w:val="00BA4B32"/>
    <w:rsid w:val="00BA5003"/>
    <w:rsid w:val="00BA5961"/>
    <w:rsid w:val="00BA6577"/>
    <w:rsid w:val="00BA6BC2"/>
    <w:rsid w:val="00BB09A5"/>
    <w:rsid w:val="00BB0C49"/>
    <w:rsid w:val="00BB2284"/>
    <w:rsid w:val="00BB24E0"/>
    <w:rsid w:val="00BB2625"/>
    <w:rsid w:val="00BB2FAF"/>
    <w:rsid w:val="00BB4F09"/>
    <w:rsid w:val="00BB54B5"/>
    <w:rsid w:val="00BB56AB"/>
    <w:rsid w:val="00BB56FE"/>
    <w:rsid w:val="00BB5FF3"/>
    <w:rsid w:val="00BB6872"/>
    <w:rsid w:val="00BB7ECA"/>
    <w:rsid w:val="00BC0F19"/>
    <w:rsid w:val="00BC11CA"/>
    <w:rsid w:val="00BC34BE"/>
    <w:rsid w:val="00BC3917"/>
    <w:rsid w:val="00BC4484"/>
    <w:rsid w:val="00BC59BF"/>
    <w:rsid w:val="00BC627F"/>
    <w:rsid w:val="00BC6764"/>
    <w:rsid w:val="00BD056B"/>
    <w:rsid w:val="00BD071D"/>
    <w:rsid w:val="00BD1ACA"/>
    <w:rsid w:val="00BD3D98"/>
    <w:rsid w:val="00BD4E33"/>
    <w:rsid w:val="00BD5836"/>
    <w:rsid w:val="00BD5C9F"/>
    <w:rsid w:val="00BD6163"/>
    <w:rsid w:val="00BD691A"/>
    <w:rsid w:val="00BD7307"/>
    <w:rsid w:val="00BD759A"/>
    <w:rsid w:val="00BD7D88"/>
    <w:rsid w:val="00BE04E3"/>
    <w:rsid w:val="00BE1182"/>
    <w:rsid w:val="00BE2512"/>
    <w:rsid w:val="00BE2AD2"/>
    <w:rsid w:val="00BE321F"/>
    <w:rsid w:val="00BE331C"/>
    <w:rsid w:val="00BE3396"/>
    <w:rsid w:val="00BE460B"/>
    <w:rsid w:val="00BE6B8E"/>
    <w:rsid w:val="00BF088E"/>
    <w:rsid w:val="00BF1F06"/>
    <w:rsid w:val="00BF301C"/>
    <w:rsid w:val="00BF3217"/>
    <w:rsid w:val="00BF3E91"/>
    <w:rsid w:val="00BF4921"/>
    <w:rsid w:val="00BF4E5A"/>
    <w:rsid w:val="00BF7476"/>
    <w:rsid w:val="00BF770A"/>
    <w:rsid w:val="00C00535"/>
    <w:rsid w:val="00C020D3"/>
    <w:rsid w:val="00C030DE"/>
    <w:rsid w:val="00C047DB"/>
    <w:rsid w:val="00C04D84"/>
    <w:rsid w:val="00C04E12"/>
    <w:rsid w:val="00C051A8"/>
    <w:rsid w:val="00C05C2A"/>
    <w:rsid w:val="00C06FD8"/>
    <w:rsid w:val="00C10051"/>
    <w:rsid w:val="00C12B20"/>
    <w:rsid w:val="00C13EC4"/>
    <w:rsid w:val="00C14DB1"/>
    <w:rsid w:val="00C1500D"/>
    <w:rsid w:val="00C16450"/>
    <w:rsid w:val="00C17346"/>
    <w:rsid w:val="00C17830"/>
    <w:rsid w:val="00C17929"/>
    <w:rsid w:val="00C17A11"/>
    <w:rsid w:val="00C205EB"/>
    <w:rsid w:val="00C20DD6"/>
    <w:rsid w:val="00C22105"/>
    <w:rsid w:val="00C2366D"/>
    <w:rsid w:val="00C24042"/>
    <w:rsid w:val="00C244B6"/>
    <w:rsid w:val="00C24CDC"/>
    <w:rsid w:val="00C25405"/>
    <w:rsid w:val="00C258CF"/>
    <w:rsid w:val="00C25A5C"/>
    <w:rsid w:val="00C27BD3"/>
    <w:rsid w:val="00C27BF1"/>
    <w:rsid w:val="00C300D5"/>
    <w:rsid w:val="00C30390"/>
    <w:rsid w:val="00C3079B"/>
    <w:rsid w:val="00C30F28"/>
    <w:rsid w:val="00C341C4"/>
    <w:rsid w:val="00C34636"/>
    <w:rsid w:val="00C35195"/>
    <w:rsid w:val="00C35233"/>
    <w:rsid w:val="00C3702F"/>
    <w:rsid w:val="00C375BE"/>
    <w:rsid w:val="00C37A88"/>
    <w:rsid w:val="00C37DA1"/>
    <w:rsid w:val="00C4074F"/>
    <w:rsid w:val="00C417D7"/>
    <w:rsid w:val="00C42C60"/>
    <w:rsid w:val="00C4500A"/>
    <w:rsid w:val="00C45AFC"/>
    <w:rsid w:val="00C50490"/>
    <w:rsid w:val="00C50F0E"/>
    <w:rsid w:val="00C52941"/>
    <w:rsid w:val="00C55406"/>
    <w:rsid w:val="00C56070"/>
    <w:rsid w:val="00C56B52"/>
    <w:rsid w:val="00C575BC"/>
    <w:rsid w:val="00C57E86"/>
    <w:rsid w:val="00C60B0A"/>
    <w:rsid w:val="00C61C69"/>
    <w:rsid w:val="00C6212F"/>
    <w:rsid w:val="00C62238"/>
    <w:rsid w:val="00C644B1"/>
    <w:rsid w:val="00C64748"/>
    <w:rsid w:val="00C64A37"/>
    <w:rsid w:val="00C650F1"/>
    <w:rsid w:val="00C659BB"/>
    <w:rsid w:val="00C66664"/>
    <w:rsid w:val="00C67595"/>
    <w:rsid w:val="00C7158E"/>
    <w:rsid w:val="00C718C9"/>
    <w:rsid w:val="00C7250B"/>
    <w:rsid w:val="00C72A6F"/>
    <w:rsid w:val="00C7346B"/>
    <w:rsid w:val="00C745E8"/>
    <w:rsid w:val="00C7551E"/>
    <w:rsid w:val="00C76967"/>
    <w:rsid w:val="00C77C0E"/>
    <w:rsid w:val="00C80995"/>
    <w:rsid w:val="00C8217A"/>
    <w:rsid w:val="00C830D7"/>
    <w:rsid w:val="00C84B47"/>
    <w:rsid w:val="00C86572"/>
    <w:rsid w:val="00C865B5"/>
    <w:rsid w:val="00C87E61"/>
    <w:rsid w:val="00C90638"/>
    <w:rsid w:val="00C90D70"/>
    <w:rsid w:val="00C9135C"/>
    <w:rsid w:val="00C91454"/>
    <w:rsid w:val="00C91687"/>
    <w:rsid w:val="00C91B10"/>
    <w:rsid w:val="00C91D6C"/>
    <w:rsid w:val="00C922C3"/>
    <w:rsid w:val="00C924A8"/>
    <w:rsid w:val="00C93D0F"/>
    <w:rsid w:val="00C93F97"/>
    <w:rsid w:val="00C945FE"/>
    <w:rsid w:val="00C94E24"/>
    <w:rsid w:val="00C95833"/>
    <w:rsid w:val="00C9634E"/>
    <w:rsid w:val="00C96FAA"/>
    <w:rsid w:val="00C97A04"/>
    <w:rsid w:val="00C97BFF"/>
    <w:rsid w:val="00CA0D4B"/>
    <w:rsid w:val="00CA107B"/>
    <w:rsid w:val="00CA1D3F"/>
    <w:rsid w:val="00CA216A"/>
    <w:rsid w:val="00CA24F2"/>
    <w:rsid w:val="00CA334D"/>
    <w:rsid w:val="00CA33B9"/>
    <w:rsid w:val="00CA3871"/>
    <w:rsid w:val="00CA3E0F"/>
    <w:rsid w:val="00CA484D"/>
    <w:rsid w:val="00CA4CCA"/>
    <w:rsid w:val="00CA4F61"/>
    <w:rsid w:val="00CA4FB6"/>
    <w:rsid w:val="00CB011D"/>
    <w:rsid w:val="00CB1838"/>
    <w:rsid w:val="00CB1FDE"/>
    <w:rsid w:val="00CB202E"/>
    <w:rsid w:val="00CB2F90"/>
    <w:rsid w:val="00CB655C"/>
    <w:rsid w:val="00CB6AD4"/>
    <w:rsid w:val="00CC0431"/>
    <w:rsid w:val="00CC1DEE"/>
    <w:rsid w:val="00CC27A0"/>
    <w:rsid w:val="00CC3162"/>
    <w:rsid w:val="00CC6724"/>
    <w:rsid w:val="00CC6C29"/>
    <w:rsid w:val="00CC739E"/>
    <w:rsid w:val="00CC73E0"/>
    <w:rsid w:val="00CC7890"/>
    <w:rsid w:val="00CC7C7E"/>
    <w:rsid w:val="00CD0DDF"/>
    <w:rsid w:val="00CD1EBB"/>
    <w:rsid w:val="00CD28CF"/>
    <w:rsid w:val="00CD3EE5"/>
    <w:rsid w:val="00CD46C4"/>
    <w:rsid w:val="00CD54AF"/>
    <w:rsid w:val="00CD58B7"/>
    <w:rsid w:val="00CD7967"/>
    <w:rsid w:val="00CE19B9"/>
    <w:rsid w:val="00CE1C5C"/>
    <w:rsid w:val="00CE2E7B"/>
    <w:rsid w:val="00CE2EFD"/>
    <w:rsid w:val="00CE3FA2"/>
    <w:rsid w:val="00CE40A9"/>
    <w:rsid w:val="00CE41AB"/>
    <w:rsid w:val="00CE4779"/>
    <w:rsid w:val="00CE4EA9"/>
    <w:rsid w:val="00CE5A97"/>
    <w:rsid w:val="00CE5B58"/>
    <w:rsid w:val="00CE7752"/>
    <w:rsid w:val="00CF08F6"/>
    <w:rsid w:val="00CF106E"/>
    <w:rsid w:val="00CF18EE"/>
    <w:rsid w:val="00CF2229"/>
    <w:rsid w:val="00CF30BD"/>
    <w:rsid w:val="00CF4099"/>
    <w:rsid w:val="00CF4486"/>
    <w:rsid w:val="00CF4AAC"/>
    <w:rsid w:val="00CF59AD"/>
    <w:rsid w:val="00CF6813"/>
    <w:rsid w:val="00D00312"/>
    <w:rsid w:val="00D004B2"/>
    <w:rsid w:val="00D00796"/>
    <w:rsid w:val="00D00945"/>
    <w:rsid w:val="00D00F3A"/>
    <w:rsid w:val="00D010F8"/>
    <w:rsid w:val="00D0485D"/>
    <w:rsid w:val="00D05CFE"/>
    <w:rsid w:val="00D07B16"/>
    <w:rsid w:val="00D10C3C"/>
    <w:rsid w:val="00D122E5"/>
    <w:rsid w:val="00D12A51"/>
    <w:rsid w:val="00D12B84"/>
    <w:rsid w:val="00D12D7C"/>
    <w:rsid w:val="00D13591"/>
    <w:rsid w:val="00D13895"/>
    <w:rsid w:val="00D14105"/>
    <w:rsid w:val="00D14143"/>
    <w:rsid w:val="00D154A2"/>
    <w:rsid w:val="00D16486"/>
    <w:rsid w:val="00D16608"/>
    <w:rsid w:val="00D2277E"/>
    <w:rsid w:val="00D23592"/>
    <w:rsid w:val="00D2480C"/>
    <w:rsid w:val="00D261A2"/>
    <w:rsid w:val="00D2744A"/>
    <w:rsid w:val="00D3038A"/>
    <w:rsid w:val="00D308B3"/>
    <w:rsid w:val="00D30CB3"/>
    <w:rsid w:val="00D32D4D"/>
    <w:rsid w:val="00D373F0"/>
    <w:rsid w:val="00D40B9E"/>
    <w:rsid w:val="00D413CD"/>
    <w:rsid w:val="00D416A7"/>
    <w:rsid w:val="00D4276D"/>
    <w:rsid w:val="00D42BAF"/>
    <w:rsid w:val="00D439BD"/>
    <w:rsid w:val="00D446F6"/>
    <w:rsid w:val="00D45D21"/>
    <w:rsid w:val="00D46BC5"/>
    <w:rsid w:val="00D47151"/>
    <w:rsid w:val="00D4721D"/>
    <w:rsid w:val="00D475C5"/>
    <w:rsid w:val="00D4793A"/>
    <w:rsid w:val="00D47B65"/>
    <w:rsid w:val="00D47E3E"/>
    <w:rsid w:val="00D47E43"/>
    <w:rsid w:val="00D50CAE"/>
    <w:rsid w:val="00D50FA3"/>
    <w:rsid w:val="00D51E1C"/>
    <w:rsid w:val="00D5361B"/>
    <w:rsid w:val="00D53B7D"/>
    <w:rsid w:val="00D541E0"/>
    <w:rsid w:val="00D5534E"/>
    <w:rsid w:val="00D55461"/>
    <w:rsid w:val="00D5579D"/>
    <w:rsid w:val="00D55BC5"/>
    <w:rsid w:val="00D567B5"/>
    <w:rsid w:val="00D6004A"/>
    <w:rsid w:val="00D60A6F"/>
    <w:rsid w:val="00D60B57"/>
    <w:rsid w:val="00D616D2"/>
    <w:rsid w:val="00D61EB5"/>
    <w:rsid w:val="00D62108"/>
    <w:rsid w:val="00D62410"/>
    <w:rsid w:val="00D62D4A"/>
    <w:rsid w:val="00D637EF"/>
    <w:rsid w:val="00D639C2"/>
    <w:rsid w:val="00D63B5F"/>
    <w:rsid w:val="00D64104"/>
    <w:rsid w:val="00D65387"/>
    <w:rsid w:val="00D65DF6"/>
    <w:rsid w:val="00D66BE3"/>
    <w:rsid w:val="00D67D6F"/>
    <w:rsid w:val="00D70BD4"/>
    <w:rsid w:val="00D70EF7"/>
    <w:rsid w:val="00D71A13"/>
    <w:rsid w:val="00D71C42"/>
    <w:rsid w:val="00D76BCB"/>
    <w:rsid w:val="00D80053"/>
    <w:rsid w:val="00D81F07"/>
    <w:rsid w:val="00D821AA"/>
    <w:rsid w:val="00D82FB0"/>
    <w:rsid w:val="00D8397C"/>
    <w:rsid w:val="00D8478C"/>
    <w:rsid w:val="00D84DEC"/>
    <w:rsid w:val="00D8536A"/>
    <w:rsid w:val="00D856FF"/>
    <w:rsid w:val="00D85715"/>
    <w:rsid w:val="00D858F0"/>
    <w:rsid w:val="00D86B92"/>
    <w:rsid w:val="00D907DF"/>
    <w:rsid w:val="00D924A9"/>
    <w:rsid w:val="00D9256D"/>
    <w:rsid w:val="00D9269F"/>
    <w:rsid w:val="00D9348E"/>
    <w:rsid w:val="00D93643"/>
    <w:rsid w:val="00D93B6C"/>
    <w:rsid w:val="00D94BFB"/>
    <w:rsid w:val="00D94EED"/>
    <w:rsid w:val="00D958CD"/>
    <w:rsid w:val="00D95AFA"/>
    <w:rsid w:val="00D96026"/>
    <w:rsid w:val="00D972F6"/>
    <w:rsid w:val="00DA0070"/>
    <w:rsid w:val="00DA331D"/>
    <w:rsid w:val="00DA5202"/>
    <w:rsid w:val="00DA5246"/>
    <w:rsid w:val="00DA5B0E"/>
    <w:rsid w:val="00DA760A"/>
    <w:rsid w:val="00DA7C1C"/>
    <w:rsid w:val="00DB147A"/>
    <w:rsid w:val="00DB1890"/>
    <w:rsid w:val="00DB1B7A"/>
    <w:rsid w:val="00DB1E9F"/>
    <w:rsid w:val="00DB1EAD"/>
    <w:rsid w:val="00DB2C98"/>
    <w:rsid w:val="00DB553A"/>
    <w:rsid w:val="00DB706E"/>
    <w:rsid w:val="00DC0290"/>
    <w:rsid w:val="00DC0A22"/>
    <w:rsid w:val="00DC0CA6"/>
    <w:rsid w:val="00DC1A37"/>
    <w:rsid w:val="00DC1FAD"/>
    <w:rsid w:val="00DC2F2A"/>
    <w:rsid w:val="00DC47CA"/>
    <w:rsid w:val="00DC63A0"/>
    <w:rsid w:val="00DC63A9"/>
    <w:rsid w:val="00DC6500"/>
    <w:rsid w:val="00DC6708"/>
    <w:rsid w:val="00DC7590"/>
    <w:rsid w:val="00DD011A"/>
    <w:rsid w:val="00DD0366"/>
    <w:rsid w:val="00DD054E"/>
    <w:rsid w:val="00DD127E"/>
    <w:rsid w:val="00DD309F"/>
    <w:rsid w:val="00DD4A4E"/>
    <w:rsid w:val="00DD6712"/>
    <w:rsid w:val="00DE03BB"/>
    <w:rsid w:val="00DE0C6B"/>
    <w:rsid w:val="00DE1097"/>
    <w:rsid w:val="00DE115A"/>
    <w:rsid w:val="00DE142F"/>
    <w:rsid w:val="00DE2400"/>
    <w:rsid w:val="00DE29EA"/>
    <w:rsid w:val="00DE4993"/>
    <w:rsid w:val="00DE55F6"/>
    <w:rsid w:val="00DE567F"/>
    <w:rsid w:val="00DE58F1"/>
    <w:rsid w:val="00DE6B58"/>
    <w:rsid w:val="00DE7DAC"/>
    <w:rsid w:val="00DF184A"/>
    <w:rsid w:val="00DF1CF7"/>
    <w:rsid w:val="00DF34C4"/>
    <w:rsid w:val="00DF36F3"/>
    <w:rsid w:val="00DF5AFA"/>
    <w:rsid w:val="00DF5E32"/>
    <w:rsid w:val="00DF60E6"/>
    <w:rsid w:val="00DF6311"/>
    <w:rsid w:val="00DF711C"/>
    <w:rsid w:val="00DF77EB"/>
    <w:rsid w:val="00DF79DE"/>
    <w:rsid w:val="00E009F6"/>
    <w:rsid w:val="00E01436"/>
    <w:rsid w:val="00E01D55"/>
    <w:rsid w:val="00E01DC0"/>
    <w:rsid w:val="00E025A1"/>
    <w:rsid w:val="00E03306"/>
    <w:rsid w:val="00E03493"/>
    <w:rsid w:val="00E034CB"/>
    <w:rsid w:val="00E03E79"/>
    <w:rsid w:val="00E045BD"/>
    <w:rsid w:val="00E04D6C"/>
    <w:rsid w:val="00E05B32"/>
    <w:rsid w:val="00E0696B"/>
    <w:rsid w:val="00E07739"/>
    <w:rsid w:val="00E07B83"/>
    <w:rsid w:val="00E11A84"/>
    <w:rsid w:val="00E1366B"/>
    <w:rsid w:val="00E14F41"/>
    <w:rsid w:val="00E1502E"/>
    <w:rsid w:val="00E15528"/>
    <w:rsid w:val="00E177BD"/>
    <w:rsid w:val="00E17A3E"/>
    <w:rsid w:val="00E17B77"/>
    <w:rsid w:val="00E17EF2"/>
    <w:rsid w:val="00E203B4"/>
    <w:rsid w:val="00E20B33"/>
    <w:rsid w:val="00E231AB"/>
    <w:rsid w:val="00E23337"/>
    <w:rsid w:val="00E2422F"/>
    <w:rsid w:val="00E25327"/>
    <w:rsid w:val="00E259EA"/>
    <w:rsid w:val="00E25D33"/>
    <w:rsid w:val="00E260E4"/>
    <w:rsid w:val="00E2751C"/>
    <w:rsid w:val="00E302B1"/>
    <w:rsid w:val="00E305B3"/>
    <w:rsid w:val="00E30FDA"/>
    <w:rsid w:val="00E32061"/>
    <w:rsid w:val="00E3242E"/>
    <w:rsid w:val="00E326D4"/>
    <w:rsid w:val="00E32A44"/>
    <w:rsid w:val="00E33087"/>
    <w:rsid w:val="00E33917"/>
    <w:rsid w:val="00E33F48"/>
    <w:rsid w:val="00E37882"/>
    <w:rsid w:val="00E413AC"/>
    <w:rsid w:val="00E4203B"/>
    <w:rsid w:val="00E42A62"/>
    <w:rsid w:val="00E42FF9"/>
    <w:rsid w:val="00E43D26"/>
    <w:rsid w:val="00E44790"/>
    <w:rsid w:val="00E44ACB"/>
    <w:rsid w:val="00E45520"/>
    <w:rsid w:val="00E4677A"/>
    <w:rsid w:val="00E4714C"/>
    <w:rsid w:val="00E479CC"/>
    <w:rsid w:val="00E47DE2"/>
    <w:rsid w:val="00E503F9"/>
    <w:rsid w:val="00E50CB2"/>
    <w:rsid w:val="00E50D8C"/>
    <w:rsid w:val="00E5178D"/>
    <w:rsid w:val="00E51AEB"/>
    <w:rsid w:val="00E51BC6"/>
    <w:rsid w:val="00E51D21"/>
    <w:rsid w:val="00E522A7"/>
    <w:rsid w:val="00E52DA4"/>
    <w:rsid w:val="00E5349E"/>
    <w:rsid w:val="00E534DC"/>
    <w:rsid w:val="00E54452"/>
    <w:rsid w:val="00E552C2"/>
    <w:rsid w:val="00E56A85"/>
    <w:rsid w:val="00E57B42"/>
    <w:rsid w:val="00E60493"/>
    <w:rsid w:val="00E631AD"/>
    <w:rsid w:val="00E63B0C"/>
    <w:rsid w:val="00E65377"/>
    <w:rsid w:val="00E65848"/>
    <w:rsid w:val="00E664C5"/>
    <w:rsid w:val="00E671A2"/>
    <w:rsid w:val="00E701E7"/>
    <w:rsid w:val="00E716A0"/>
    <w:rsid w:val="00E717DF"/>
    <w:rsid w:val="00E7270C"/>
    <w:rsid w:val="00E753F1"/>
    <w:rsid w:val="00E75897"/>
    <w:rsid w:val="00E75BFA"/>
    <w:rsid w:val="00E767FB"/>
    <w:rsid w:val="00E76D26"/>
    <w:rsid w:val="00E76EE5"/>
    <w:rsid w:val="00E7786E"/>
    <w:rsid w:val="00E77A81"/>
    <w:rsid w:val="00E81627"/>
    <w:rsid w:val="00E8357A"/>
    <w:rsid w:val="00E83953"/>
    <w:rsid w:val="00E83AFF"/>
    <w:rsid w:val="00E83B3D"/>
    <w:rsid w:val="00E84121"/>
    <w:rsid w:val="00E8634F"/>
    <w:rsid w:val="00E910A2"/>
    <w:rsid w:val="00E9145B"/>
    <w:rsid w:val="00E92652"/>
    <w:rsid w:val="00E92B59"/>
    <w:rsid w:val="00E93150"/>
    <w:rsid w:val="00E93210"/>
    <w:rsid w:val="00E95036"/>
    <w:rsid w:val="00E95643"/>
    <w:rsid w:val="00E95B8E"/>
    <w:rsid w:val="00E97AE1"/>
    <w:rsid w:val="00E97ECB"/>
    <w:rsid w:val="00EA22D0"/>
    <w:rsid w:val="00EA2393"/>
    <w:rsid w:val="00EA3288"/>
    <w:rsid w:val="00EA3FE6"/>
    <w:rsid w:val="00EA4B48"/>
    <w:rsid w:val="00EA536C"/>
    <w:rsid w:val="00EA544E"/>
    <w:rsid w:val="00EA6757"/>
    <w:rsid w:val="00EA786D"/>
    <w:rsid w:val="00EB0AE4"/>
    <w:rsid w:val="00EB0DE1"/>
    <w:rsid w:val="00EB1390"/>
    <w:rsid w:val="00EB158A"/>
    <w:rsid w:val="00EB2C71"/>
    <w:rsid w:val="00EB309B"/>
    <w:rsid w:val="00EB3333"/>
    <w:rsid w:val="00EB361B"/>
    <w:rsid w:val="00EB4340"/>
    <w:rsid w:val="00EB4E03"/>
    <w:rsid w:val="00EB5127"/>
    <w:rsid w:val="00EB556D"/>
    <w:rsid w:val="00EB5A7D"/>
    <w:rsid w:val="00EB5C86"/>
    <w:rsid w:val="00EC2FE9"/>
    <w:rsid w:val="00EC3495"/>
    <w:rsid w:val="00EC35CC"/>
    <w:rsid w:val="00EC36A0"/>
    <w:rsid w:val="00EC53A3"/>
    <w:rsid w:val="00EC542E"/>
    <w:rsid w:val="00EC5778"/>
    <w:rsid w:val="00EC57A9"/>
    <w:rsid w:val="00EC7E60"/>
    <w:rsid w:val="00ED11E6"/>
    <w:rsid w:val="00ED13D3"/>
    <w:rsid w:val="00ED1761"/>
    <w:rsid w:val="00ED55C0"/>
    <w:rsid w:val="00ED64D0"/>
    <w:rsid w:val="00ED682B"/>
    <w:rsid w:val="00ED6956"/>
    <w:rsid w:val="00ED6CD5"/>
    <w:rsid w:val="00ED7744"/>
    <w:rsid w:val="00ED7E6C"/>
    <w:rsid w:val="00EE026F"/>
    <w:rsid w:val="00EE03E9"/>
    <w:rsid w:val="00EE0E7D"/>
    <w:rsid w:val="00EE1336"/>
    <w:rsid w:val="00EE19CA"/>
    <w:rsid w:val="00EE1B7C"/>
    <w:rsid w:val="00EE3CAC"/>
    <w:rsid w:val="00EE41D5"/>
    <w:rsid w:val="00EE4AC9"/>
    <w:rsid w:val="00EE5DE3"/>
    <w:rsid w:val="00EE7582"/>
    <w:rsid w:val="00EE7922"/>
    <w:rsid w:val="00EF1C49"/>
    <w:rsid w:val="00EF2D6D"/>
    <w:rsid w:val="00EF4587"/>
    <w:rsid w:val="00EF4BA6"/>
    <w:rsid w:val="00EF4D39"/>
    <w:rsid w:val="00EF5825"/>
    <w:rsid w:val="00EF62BB"/>
    <w:rsid w:val="00EF7B11"/>
    <w:rsid w:val="00F0166F"/>
    <w:rsid w:val="00F02424"/>
    <w:rsid w:val="00F02824"/>
    <w:rsid w:val="00F02FA0"/>
    <w:rsid w:val="00F037A4"/>
    <w:rsid w:val="00F049AB"/>
    <w:rsid w:val="00F0563B"/>
    <w:rsid w:val="00F064B6"/>
    <w:rsid w:val="00F06BC4"/>
    <w:rsid w:val="00F07A09"/>
    <w:rsid w:val="00F07B08"/>
    <w:rsid w:val="00F104FC"/>
    <w:rsid w:val="00F10E9B"/>
    <w:rsid w:val="00F1188F"/>
    <w:rsid w:val="00F13E6A"/>
    <w:rsid w:val="00F1428B"/>
    <w:rsid w:val="00F142DB"/>
    <w:rsid w:val="00F14785"/>
    <w:rsid w:val="00F14C14"/>
    <w:rsid w:val="00F20342"/>
    <w:rsid w:val="00F2070D"/>
    <w:rsid w:val="00F21538"/>
    <w:rsid w:val="00F22DA5"/>
    <w:rsid w:val="00F2441B"/>
    <w:rsid w:val="00F253B3"/>
    <w:rsid w:val="00F255DF"/>
    <w:rsid w:val="00F255EE"/>
    <w:rsid w:val="00F25A49"/>
    <w:rsid w:val="00F26C06"/>
    <w:rsid w:val="00F27C8F"/>
    <w:rsid w:val="00F302F7"/>
    <w:rsid w:val="00F324AE"/>
    <w:rsid w:val="00F32736"/>
    <w:rsid w:val="00F32749"/>
    <w:rsid w:val="00F32A8B"/>
    <w:rsid w:val="00F32BB6"/>
    <w:rsid w:val="00F33C43"/>
    <w:rsid w:val="00F35996"/>
    <w:rsid w:val="00F37172"/>
    <w:rsid w:val="00F373E9"/>
    <w:rsid w:val="00F37B98"/>
    <w:rsid w:val="00F408AC"/>
    <w:rsid w:val="00F40D23"/>
    <w:rsid w:val="00F40F0C"/>
    <w:rsid w:val="00F4156A"/>
    <w:rsid w:val="00F43314"/>
    <w:rsid w:val="00F44429"/>
    <w:rsid w:val="00F4477E"/>
    <w:rsid w:val="00F449B9"/>
    <w:rsid w:val="00F44C44"/>
    <w:rsid w:val="00F44DC0"/>
    <w:rsid w:val="00F45A4B"/>
    <w:rsid w:val="00F46093"/>
    <w:rsid w:val="00F46269"/>
    <w:rsid w:val="00F475A9"/>
    <w:rsid w:val="00F476AE"/>
    <w:rsid w:val="00F502AD"/>
    <w:rsid w:val="00F51BD6"/>
    <w:rsid w:val="00F5313D"/>
    <w:rsid w:val="00F53A86"/>
    <w:rsid w:val="00F53E6B"/>
    <w:rsid w:val="00F54DE2"/>
    <w:rsid w:val="00F570EB"/>
    <w:rsid w:val="00F57814"/>
    <w:rsid w:val="00F60BA8"/>
    <w:rsid w:val="00F60D7A"/>
    <w:rsid w:val="00F62B46"/>
    <w:rsid w:val="00F63861"/>
    <w:rsid w:val="00F648CF"/>
    <w:rsid w:val="00F64C46"/>
    <w:rsid w:val="00F663D8"/>
    <w:rsid w:val="00F66D1D"/>
    <w:rsid w:val="00F67545"/>
    <w:rsid w:val="00F67D8F"/>
    <w:rsid w:val="00F703B9"/>
    <w:rsid w:val="00F7320D"/>
    <w:rsid w:val="00F7373C"/>
    <w:rsid w:val="00F755C0"/>
    <w:rsid w:val="00F7637F"/>
    <w:rsid w:val="00F770BB"/>
    <w:rsid w:val="00F77F38"/>
    <w:rsid w:val="00F801C3"/>
    <w:rsid w:val="00F802BE"/>
    <w:rsid w:val="00F80863"/>
    <w:rsid w:val="00F80E93"/>
    <w:rsid w:val="00F81761"/>
    <w:rsid w:val="00F820A7"/>
    <w:rsid w:val="00F82D05"/>
    <w:rsid w:val="00F82E31"/>
    <w:rsid w:val="00F849EE"/>
    <w:rsid w:val="00F84EE7"/>
    <w:rsid w:val="00F86015"/>
    <w:rsid w:val="00F86024"/>
    <w:rsid w:val="00F8611A"/>
    <w:rsid w:val="00F861D3"/>
    <w:rsid w:val="00F87738"/>
    <w:rsid w:val="00F92BC8"/>
    <w:rsid w:val="00F94B76"/>
    <w:rsid w:val="00F9605E"/>
    <w:rsid w:val="00F9702E"/>
    <w:rsid w:val="00F9715B"/>
    <w:rsid w:val="00F976E3"/>
    <w:rsid w:val="00FA2274"/>
    <w:rsid w:val="00FA324A"/>
    <w:rsid w:val="00FA33C2"/>
    <w:rsid w:val="00FA35ED"/>
    <w:rsid w:val="00FA3671"/>
    <w:rsid w:val="00FA3BAD"/>
    <w:rsid w:val="00FA5128"/>
    <w:rsid w:val="00FA60EF"/>
    <w:rsid w:val="00FB1544"/>
    <w:rsid w:val="00FB31BF"/>
    <w:rsid w:val="00FB39A9"/>
    <w:rsid w:val="00FB42D4"/>
    <w:rsid w:val="00FB47D6"/>
    <w:rsid w:val="00FB502F"/>
    <w:rsid w:val="00FB5906"/>
    <w:rsid w:val="00FB663C"/>
    <w:rsid w:val="00FB6CF4"/>
    <w:rsid w:val="00FB74FF"/>
    <w:rsid w:val="00FB762F"/>
    <w:rsid w:val="00FC186E"/>
    <w:rsid w:val="00FC18CA"/>
    <w:rsid w:val="00FC2278"/>
    <w:rsid w:val="00FC2AED"/>
    <w:rsid w:val="00FC2F21"/>
    <w:rsid w:val="00FC3236"/>
    <w:rsid w:val="00FC43EF"/>
    <w:rsid w:val="00FC5729"/>
    <w:rsid w:val="00FC5CD0"/>
    <w:rsid w:val="00FC5FD0"/>
    <w:rsid w:val="00FC65D4"/>
    <w:rsid w:val="00FC7A7C"/>
    <w:rsid w:val="00FD060A"/>
    <w:rsid w:val="00FD08AE"/>
    <w:rsid w:val="00FD0B2B"/>
    <w:rsid w:val="00FD15AF"/>
    <w:rsid w:val="00FD281E"/>
    <w:rsid w:val="00FD5EA7"/>
    <w:rsid w:val="00FD61EA"/>
    <w:rsid w:val="00FD6AC0"/>
    <w:rsid w:val="00FD70BC"/>
    <w:rsid w:val="00FE0F57"/>
    <w:rsid w:val="00FE101A"/>
    <w:rsid w:val="00FE1793"/>
    <w:rsid w:val="00FE29EF"/>
    <w:rsid w:val="00FE3355"/>
    <w:rsid w:val="00FE36CF"/>
    <w:rsid w:val="00FE378D"/>
    <w:rsid w:val="00FE39C2"/>
    <w:rsid w:val="00FE4CC0"/>
    <w:rsid w:val="00FE5570"/>
    <w:rsid w:val="00FE55A0"/>
    <w:rsid w:val="00FE572F"/>
    <w:rsid w:val="00FE5AE9"/>
    <w:rsid w:val="00FF0246"/>
    <w:rsid w:val="00FF02EE"/>
    <w:rsid w:val="00FF1362"/>
    <w:rsid w:val="00FF1EC3"/>
    <w:rsid w:val="00FF26D0"/>
    <w:rsid w:val="00FF2728"/>
    <w:rsid w:val="00FF27CB"/>
    <w:rsid w:val="00FF27EB"/>
    <w:rsid w:val="00FF476B"/>
    <w:rsid w:val="00FF6648"/>
    <w:rsid w:val="00FF68F8"/>
    <w:rsid w:val="00FF7A1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aliases w:val="Tekst przypisu,Footnote,Podrozdział"/>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aliases w:val="Tekst przypisu Znak,Footnote Znak,Podrozdział Znak"/>
    <w:basedOn w:val="Domylnaczcionkaakapitu"/>
    <w:link w:val="Tekstprzypisudolnego"/>
    <w:uiPriority w:val="99"/>
    <w:semiHidden/>
    <w:rsid w:val="001448A7"/>
    <w:rPr>
      <w:sz w:val="20"/>
      <w:szCs w:val="20"/>
    </w:rPr>
  </w:style>
  <w:style w:type="character" w:styleId="Odwoanieprzypisudolnego">
    <w:name w:val="footnote reference"/>
    <w:aliases w:val="Odwołanie przypisu"/>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0858EC"/>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858EC"/>
    <w:rPr>
      <w:rFonts w:ascii="Fira Sans" w:hAnsi="Fira Sans"/>
      <w:sz w:val="20"/>
      <w:szCs w:val="20"/>
    </w:rPr>
  </w:style>
  <w:style w:type="character" w:styleId="UyteHipercze">
    <w:name w:val="FollowedHyperlink"/>
    <w:basedOn w:val="Domylnaczcionkaakapitu"/>
    <w:uiPriority w:val="99"/>
    <w:semiHidden/>
    <w:unhideWhenUsed/>
    <w:rsid w:val="009B03BC"/>
    <w:rPr>
      <w:color w:val="954F72" w:themeColor="followedHyperlink"/>
      <w:u w:val="single"/>
    </w:rPr>
  </w:style>
  <w:style w:type="character" w:customStyle="1" w:styleId="Nierozpoznanawzmianka2">
    <w:name w:val="Nierozpoznana wzmianka2"/>
    <w:basedOn w:val="Domylnaczcionkaakapitu"/>
    <w:uiPriority w:val="99"/>
    <w:semiHidden/>
    <w:unhideWhenUsed/>
    <w:rsid w:val="00F104FC"/>
    <w:rPr>
      <w:color w:val="605E5C"/>
      <w:shd w:val="clear" w:color="auto" w:fill="E1DFDD"/>
    </w:rPr>
  </w:style>
  <w:style w:type="character" w:customStyle="1" w:styleId="Nierozpoznanawzmianka3">
    <w:name w:val="Nierozpoznana wzmianka3"/>
    <w:basedOn w:val="Domylnaczcionkaakapitu"/>
    <w:uiPriority w:val="99"/>
    <w:semiHidden/>
    <w:unhideWhenUsed/>
    <w:rsid w:val="00031C1A"/>
    <w:rPr>
      <w:color w:val="605E5C"/>
      <w:shd w:val="clear" w:color="auto" w:fill="E1DFDD"/>
    </w:rPr>
  </w:style>
  <w:style w:type="character" w:customStyle="1" w:styleId="Nierozpoznanawzmianka4">
    <w:name w:val="Nierozpoznana wzmianka4"/>
    <w:basedOn w:val="Domylnaczcionkaakapitu"/>
    <w:uiPriority w:val="99"/>
    <w:semiHidden/>
    <w:unhideWhenUsed/>
    <w:rsid w:val="00061467"/>
    <w:rPr>
      <w:color w:val="605E5C"/>
      <w:shd w:val="clear" w:color="auto" w:fill="E1DFDD"/>
    </w:rPr>
  </w:style>
  <w:style w:type="character" w:customStyle="1" w:styleId="Nierozpoznanawzmianka5">
    <w:name w:val="Nierozpoznana wzmianka5"/>
    <w:basedOn w:val="Domylnaczcionkaakapitu"/>
    <w:uiPriority w:val="99"/>
    <w:semiHidden/>
    <w:unhideWhenUsed/>
    <w:rsid w:val="003B00CF"/>
    <w:rPr>
      <w:color w:val="605E5C"/>
      <w:shd w:val="clear" w:color="auto" w:fill="E1DFDD"/>
    </w:rPr>
  </w:style>
  <w:style w:type="character" w:customStyle="1" w:styleId="Nierozpoznanawzmianka6">
    <w:name w:val="Nierozpoznana wzmianka6"/>
    <w:basedOn w:val="Domylnaczcionkaakapitu"/>
    <w:uiPriority w:val="99"/>
    <w:semiHidden/>
    <w:unhideWhenUsed/>
    <w:rsid w:val="000E3A80"/>
    <w:rPr>
      <w:color w:val="605E5C"/>
      <w:shd w:val="clear" w:color="auto" w:fill="E1DFDD"/>
    </w:rPr>
  </w:style>
  <w:style w:type="character" w:customStyle="1" w:styleId="Nierozpoznanawzmianka7">
    <w:name w:val="Nierozpoznana wzmianka7"/>
    <w:basedOn w:val="Domylnaczcionkaakapitu"/>
    <w:uiPriority w:val="99"/>
    <w:semiHidden/>
    <w:unhideWhenUsed/>
    <w:rsid w:val="00DC47CA"/>
    <w:rPr>
      <w:color w:val="605E5C"/>
      <w:shd w:val="clear" w:color="auto" w:fill="E1DFDD"/>
    </w:rPr>
  </w:style>
  <w:style w:type="paragraph" w:styleId="Poprawka">
    <w:name w:val="Revision"/>
    <w:hidden/>
    <w:uiPriority w:val="99"/>
    <w:semiHidden/>
    <w:rsid w:val="002B2E0D"/>
    <w:pPr>
      <w:spacing w:after="0" w:line="240" w:lineRule="auto"/>
    </w:pPr>
    <w:rPr>
      <w:rFonts w:ascii="Fira Sans" w:hAnsi="Fira Sans"/>
      <w:sz w:val="19"/>
    </w:rPr>
  </w:style>
  <w:style w:type="character" w:customStyle="1" w:styleId="Nierozpoznanawzmianka8">
    <w:name w:val="Nierozpoznana wzmianka8"/>
    <w:basedOn w:val="Domylnaczcionkaakapitu"/>
    <w:uiPriority w:val="99"/>
    <w:semiHidden/>
    <w:unhideWhenUsed/>
    <w:rsid w:val="00E45520"/>
    <w:rPr>
      <w:color w:val="605E5C"/>
      <w:shd w:val="clear" w:color="auto" w:fill="E1DFDD"/>
    </w:rPr>
  </w:style>
  <w:style w:type="table" w:customStyle="1" w:styleId="Tabela-Siatka1">
    <w:name w:val="Tabela - Siatka1"/>
    <w:basedOn w:val="Standardowy"/>
    <w:next w:val="Tabela-Siatka"/>
    <w:uiPriority w:val="39"/>
    <w:rsid w:val="0087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omylnaczcionkaakapitu"/>
    <w:rsid w:val="001A124D"/>
  </w:style>
  <w:style w:type="character" w:styleId="Nierozpoznanawzmianka">
    <w:name w:val="Unresolved Mention"/>
    <w:basedOn w:val="Domylnaczcionkaakapitu"/>
    <w:uiPriority w:val="99"/>
    <w:semiHidden/>
    <w:unhideWhenUsed/>
    <w:rsid w:val="003B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172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6732188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65897326">
      <w:bodyDiv w:val="1"/>
      <w:marLeft w:val="0"/>
      <w:marRight w:val="0"/>
      <w:marTop w:val="0"/>
      <w:marBottom w:val="0"/>
      <w:divBdr>
        <w:top w:val="none" w:sz="0" w:space="0" w:color="auto"/>
        <w:left w:val="none" w:sz="0" w:space="0" w:color="auto"/>
        <w:bottom w:val="none" w:sz="0" w:space="0" w:color="auto"/>
        <w:right w:val="none" w:sz="0" w:space="0" w:color="auto"/>
      </w:divBdr>
    </w:div>
    <w:div w:id="492338488">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436897">
      <w:bodyDiv w:val="1"/>
      <w:marLeft w:val="0"/>
      <w:marRight w:val="0"/>
      <w:marTop w:val="0"/>
      <w:marBottom w:val="0"/>
      <w:divBdr>
        <w:top w:val="none" w:sz="0" w:space="0" w:color="auto"/>
        <w:left w:val="none" w:sz="0" w:space="0" w:color="auto"/>
        <w:bottom w:val="none" w:sz="0" w:space="0" w:color="auto"/>
        <w:right w:val="none" w:sz="0" w:space="0" w:color="auto"/>
      </w:divBdr>
    </w:div>
    <w:div w:id="698316721">
      <w:bodyDiv w:val="1"/>
      <w:marLeft w:val="0"/>
      <w:marRight w:val="0"/>
      <w:marTop w:val="0"/>
      <w:marBottom w:val="0"/>
      <w:divBdr>
        <w:top w:val="none" w:sz="0" w:space="0" w:color="auto"/>
        <w:left w:val="none" w:sz="0" w:space="0" w:color="auto"/>
        <w:bottom w:val="none" w:sz="0" w:space="0" w:color="auto"/>
        <w:right w:val="none" w:sz="0" w:space="0" w:color="auto"/>
      </w:divBdr>
    </w:div>
    <w:div w:id="1074857917">
      <w:bodyDiv w:val="1"/>
      <w:marLeft w:val="0"/>
      <w:marRight w:val="0"/>
      <w:marTop w:val="0"/>
      <w:marBottom w:val="0"/>
      <w:divBdr>
        <w:top w:val="none" w:sz="0" w:space="0" w:color="auto"/>
        <w:left w:val="none" w:sz="0" w:space="0" w:color="auto"/>
        <w:bottom w:val="none" w:sz="0" w:space="0" w:color="auto"/>
        <w:right w:val="none" w:sz="0" w:space="0" w:color="auto"/>
      </w:divBdr>
    </w:div>
    <w:div w:id="1096554467">
      <w:bodyDiv w:val="1"/>
      <w:marLeft w:val="0"/>
      <w:marRight w:val="0"/>
      <w:marTop w:val="0"/>
      <w:marBottom w:val="0"/>
      <w:divBdr>
        <w:top w:val="none" w:sz="0" w:space="0" w:color="auto"/>
        <w:left w:val="none" w:sz="0" w:space="0" w:color="auto"/>
        <w:bottom w:val="none" w:sz="0" w:space="0" w:color="auto"/>
        <w:right w:val="none" w:sz="0" w:space="0" w:color="auto"/>
      </w:divBdr>
    </w:div>
    <w:div w:id="1148129485">
      <w:bodyDiv w:val="1"/>
      <w:marLeft w:val="0"/>
      <w:marRight w:val="0"/>
      <w:marTop w:val="0"/>
      <w:marBottom w:val="0"/>
      <w:divBdr>
        <w:top w:val="none" w:sz="0" w:space="0" w:color="auto"/>
        <w:left w:val="none" w:sz="0" w:space="0" w:color="auto"/>
        <w:bottom w:val="none" w:sz="0" w:space="0" w:color="auto"/>
        <w:right w:val="none" w:sz="0" w:space="0" w:color="auto"/>
      </w:divBdr>
    </w:div>
    <w:div w:id="1183132033">
      <w:bodyDiv w:val="1"/>
      <w:marLeft w:val="0"/>
      <w:marRight w:val="0"/>
      <w:marTop w:val="0"/>
      <w:marBottom w:val="0"/>
      <w:divBdr>
        <w:top w:val="none" w:sz="0" w:space="0" w:color="auto"/>
        <w:left w:val="none" w:sz="0" w:space="0" w:color="auto"/>
        <w:bottom w:val="none" w:sz="0" w:space="0" w:color="auto"/>
        <w:right w:val="none" w:sz="0" w:space="0" w:color="auto"/>
      </w:divBdr>
    </w:div>
    <w:div w:id="1188911925">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81337929">
      <w:bodyDiv w:val="1"/>
      <w:marLeft w:val="0"/>
      <w:marRight w:val="0"/>
      <w:marTop w:val="0"/>
      <w:marBottom w:val="0"/>
      <w:divBdr>
        <w:top w:val="none" w:sz="0" w:space="0" w:color="auto"/>
        <w:left w:val="none" w:sz="0" w:space="0" w:color="auto"/>
        <w:bottom w:val="none" w:sz="0" w:space="0" w:color="auto"/>
        <w:right w:val="none" w:sz="0" w:space="0" w:color="auto"/>
      </w:divBdr>
    </w:div>
    <w:div w:id="1609966834">
      <w:bodyDiv w:val="1"/>
      <w:marLeft w:val="0"/>
      <w:marRight w:val="0"/>
      <w:marTop w:val="0"/>
      <w:marBottom w:val="0"/>
      <w:divBdr>
        <w:top w:val="none" w:sz="0" w:space="0" w:color="auto"/>
        <w:left w:val="none" w:sz="0" w:space="0" w:color="auto"/>
        <w:bottom w:val="none" w:sz="0" w:space="0" w:color="auto"/>
        <w:right w:val="none" w:sz="0" w:space="0" w:color="auto"/>
      </w:divBdr>
    </w:div>
    <w:div w:id="1700206131">
      <w:bodyDiv w:val="1"/>
      <w:marLeft w:val="0"/>
      <w:marRight w:val="0"/>
      <w:marTop w:val="0"/>
      <w:marBottom w:val="0"/>
      <w:divBdr>
        <w:top w:val="none" w:sz="0" w:space="0" w:color="auto"/>
        <w:left w:val="none" w:sz="0" w:space="0" w:color="auto"/>
        <w:bottom w:val="none" w:sz="0" w:space="0" w:color="auto"/>
        <w:right w:val="none" w:sz="0" w:space="0" w:color="auto"/>
      </w:divBdr>
    </w:div>
    <w:div w:id="1746344107">
      <w:bodyDiv w:val="1"/>
      <w:marLeft w:val="0"/>
      <w:marRight w:val="0"/>
      <w:marTop w:val="0"/>
      <w:marBottom w:val="0"/>
      <w:divBdr>
        <w:top w:val="none" w:sz="0" w:space="0" w:color="auto"/>
        <w:left w:val="none" w:sz="0" w:space="0" w:color="auto"/>
        <w:bottom w:val="none" w:sz="0" w:space="0" w:color="auto"/>
        <w:right w:val="none" w:sz="0" w:space="0" w:color="auto"/>
      </w:divBdr>
    </w:div>
    <w:div w:id="17893499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0067627">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9243491">
      <w:bodyDiv w:val="1"/>
      <w:marLeft w:val="0"/>
      <w:marRight w:val="0"/>
      <w:marTop w:val="0"/>
      <w:marBottom w:val="0"/>
      <w:divBdr>
        <w:top w:val="none" w:sz="0" w:space="0" w:color="auto"/>
        <w:left w:val="none" w:sz="0" w:space="0" w:color="auto"/>
        <w:bottom w:val="none" w:sz="0" w:space="0" w:color="auto"/>
        <w:right w:val="none" w:sz="0" w:space="0" w:color="auto"/>
      </w:divBdr>
    </w:div>
    <w:div w:id="19949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2.png"/><Relationship Id="rId39" Type="http://schemas.openxmlformats.org/officeDocument/2006/relationships/hyperlink" Target="https://stat.gov.pl/en/metainformation/glossary/terms-used-in-official-statistics/4563,term.html" TargetMode="External"/><Relationship Id="rId21" Type="http://schemas.openxmlformats.org/officeDocument/2006/relationships/footer" Target="footer1.xml"/><Relationship Id="rId34" Type="http://schemas.openxmlformats.org/officeDocument/2006/relationships/hyperlink" Target="https://stat.gov.pl/en/topics/labour-market/working-unemployed-economically-inactive-by-lfs/labour-force-survey-in-poland-quarter-32023,2,51.html" TargetMode="External"/><Relationship Id="rId42" Type="http://schemas.openxmlformats.org/officeDocument/2006/relationships/hyperlink" Target="https://stat.gov.pl/en/metainformation/glossary/terms-used-in-official-statistics/4573,term.html"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stat.gov.pl/en/topics/labour-market/yearbook-of-labour/methodological-report-labour-force-survey,8,2.html" TargetMode="External"/><Relationship Id="rId32" Type="http://schemas.openxmlformats.org/officeDocument/2006/relationships/image" Target="media/image17.png"/><Relationship Id="rId37" Type="http://schemas.openxmlformats.org/officeDocument/2006/relationships/hyperlink" Target="https://stat.gov.pl/en/metainformation/glossary/terms-used-in-official-statistics/4562,term.html" TargetMode="External"/><Relationship Id="rId40" Type="http://schemas.openxmlformats.org/officeDocument/2006/relationships/hyperlink" Target="https://stat.gov.pl/en/metainformation/glossary/terms-used-in-official-statistics/4560,term.html"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image" Target="media/image13.png"/><Relationship Id="rId36" Type="http://schemas.openxmlformats.org/officeDocument/2006/relationships/hyperlink" Target="https://bdl.stat.gov.pl/BDL/start" TargetMode="External"/><Relationship Id="rId10" Type="http://schemas.openxmlformats.org/officeDocument/2006/relationships/endnotes" Target="endnotes.xml"/><Relationship Id="rId19" Type="http://schemas.openxmlformats.org/officeDocument/2006/relationships/hyperlink" Target="https://stat.gov.pl/en/topics/labour-market/working-unemployed-economically-inactive-by-lfs/labour-force-survey-in-poland-quarter-32023,2,51.html" TargetMode="External"/><Relationship Id="rId31" Type="http://schemas.openxmlformats.org/officeDocument/2006/relationships/image" Target="media/image16.png"/><Relationship Id="rId44" Type="http://schemas.openxmlformats.org/officeDocument/2006/relationships/hyperlink" Target="https://stat.gov.pl/en/metainformation/glossary/terms-used-in-official-statistics/4572,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hyperlink" Target="http://www.stat.gov.pl/en/" TargetMode="External"/><Relationship Id="rId30" Type="http://schemas.openxmlformats.org/officeDocument/2006/relationships/image" Target="media/image15.png"/><Relationship Id="rId35" Type="http://schemas.openxmlformats.org/officeDocument/2006/relationships/hyperlink" Target="https://strateg.stat.gov.pl/?lang=en-GB" TargetMode="External"/><Relationship Id="rId43" Type="http://schemas.openxmlformats.org/officeDocument/2006/relationships/hyperlink" Target="https://stat.gov.pl/en/metainformation/glossary/terms-used-in-official-statistics/4575,term.html" TargetMode="External"/><Relationship Id="rId48" Type="http://schemas.openxmlformats.org/officeDocument/2006/relationships/theme" Target="theme/theme1.xml"/><Relationship Id="rId8"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obslugaprasowa@stat.gov.pl" TargetMode="External"/><Relationship Id="rId33" Type="http://schemas.openxmlformats.org/officeDocument/2006/relationships/hyperlink" Target="https://stat.gov.pl/en/topics/labour-market/yearbook-of-labour/methodological-report-labour-force-survey,8,2.html" TargetMode="External"/><Relationship Id="rId38" Type="http://schemas.openxmlformats.org/officeDocument/2006/relationships/hyperlink" Target="https://stat.gov.pl/en/metainformation/glossary/terms-used-in-official-statistics/4565,term.html" TargetMode="External"/><Relationship Id="rId46" Type="http://schemas.openxmlformats.org/officeDocument/2006/relationships/footer" Target="footer3.xml"/><Relationship Id="rId20" Type="http://schemas.openxmlformats.org/officeDocument/2006/relationships/header" Target="header1.xml"/><Relationship Id="rId41" Type="http://schemas.openxmlformats.org/officeDocument/2006/relationships/hyperlink" Target="https://stat.gov.pl/en/metainformation/glossary/terms-used-in-official-statistics/4561,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azwaPliku xmlns="AD3641B4-23D9-4536-AF9E-7D0EADDEB824">Employed unemployed and economically inactive persons (preliminary LFS results) - the 4th quarter of 2023.docx.docx</NazwaPliku>
    <Osoba xmlns="AD3641B4-23D9-4536-AF9E-7D0EADDEB824">STAT\BIALYI</Osoba>
    <Odbiorcy2 xmlns="AD3641B4-23D9-4536-AF9E-7D0EADDEB824" xsi:nil="true"/>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253E89B8992844AAE9836E71E202A8" ma:contentTypeVersion="" ma:contentTypeDescription="Utwórz nowy dokument." ma:contentTypeScope="" ma:versionID="b296a224db48df9dafc19ea70e010d52">
  <xsd:schema xmlns:xsd="http://www.w3.org/2001/XMLSchema" xmlns:xs="http://www.w3.org/2001/XMLSchema" xmlns:p="http://schemas.microsoft.com/office/2006/metadata/properties" xmlns:ns2="5894aa58-1ce0-4beb-8990-6c4df438650e" xmlns:ns3="27588a64-7e15-4d55-b115-916ec30e6fa0" targetNamespace="http://schemas.microsoft.com/office/2006/metadata/properties" ma:root="true" ma:fieldsID="d27cad55189d3d49b0e088fbda72bdc1"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4aa58-1ce0-4beb-8990-6c4df438650e" elementFormDefault="qualified">
    <xsd:import namespace="http://schemas.microsoft.com/office/2006/documentManagement/types"/>
    <xsd:import namespace="http://schemas.microsoft.com/office/infopath/2007/PartnerControl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xs="http://www.w3.org/2001/XMLSchema" xmlns:dms="http://schemas.microsoft.com/office/2006/documentManagement/types" xmlns:pc="http://schemas.microsoft.com/office/infopath/2007/PartnerControls" targetNamespace="27588a64-7e15-4d55-b115-916ec30e6fa0" elementFormDefault="qualified">
    <xsd:import namespace="http://schemas.microsoft.com/office/2006/documentManagement/types"/>
    <xsd:import namespace="http://schemas.microsoft.com/office/infopath/2007/PartnerControl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75BB61-7DF9-4B49-B924-8E5A15779CA2}"/>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BE0287BC-7BF2-47C7-AA7B-D90479D47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DB9CA-9A8F-4687-AE36-E9C6FB253871}"/>
</file>

<file path=docProps/app.xml><?xml version="1.0" encoding="utf-8"?>
<Properties xmlns="http://schemas.openxmlformats.org/officeDocument/2006/extended-properties" xmlns:vt="http://schemas.openxmlformats.org/officeDocument/2006/docPropsVTypes">
  <Template>Normal</Template>
  <TotalTime>6</TotalTime>
  <Pages>10</Pages>
  <Words>3465</Words>
  <Characters>20796</Characters>
  <DocSecurity>0</DocSecurity>
  <Lines>173</Lines>
  <Paragraphs>48</Paragraphs>
  <ScaleCrop>false</ScaleCrop>
  <HeadingPairs>
    <vt:vector size="2" baseType="variant">
      <vt:variant>
        <vt:lpstr>Tytuł</vt:lpstr>
      </vt:variant>
      <vt:variant>
        <vt:i4>1</vt:i4>
      </vt:variant>
    </vt:vector>
  </HeadingPairs>
  <TitlesOfParts>
    <vt:vector size="1" baseType="lpstr">
      <vt:lpstr>Employed, unemployed and economically inactive persons (preliminary results of the Polish Labour Force Survey)</vt:lpstr>
    </vt:vector>
  </TitlesOfParts>
  <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2023-11-23T08:13:00Z</cp:lastPrinted>
  <dcterms:created xsi:type="dcterms:W3CDTF">2024-02-22T11:38:00Z</dcterms:created>
  <dcterms:modified xsi:type="dcterms:W3CDTF">2024-02-22T12:08:00Z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GUS-DP02.6362.6.2023.1</vt:lpwstr>
  </property>
  <property fmtid="{D5CDD505-2E9C-101B-9397-08002B2CF9AE}" pid="4" name="UNPPisma">
    <vt:lpwstr>2023-44320</vt:lpwstr>
  </property>
  <property fmtid="{D5CDD505-2E9C-101B-9397-08002B2CF9AE}" pid="5" name="ZnakSprawy">
    <vt:lpwstr>GUS-DP02.6362.6.2023</vt:lpwstr>
  </property>
  <property fmtid="{D5CDD505-2E9C-101B-9397-08002B2CF9AE}" pid="6" name="ZnakSprawyPrzedPrzeniesieniem">
    <vt:lpwstr/>
  </property>
  <property fmtid="{D5CDD505-2E9C-101B-9397-08002B2CF9AE}" pid="7" name="Autor">
    <vt:lpwstr>Łączyńska Magdalena</vt:lpwstr>
  </property>
  <property fmtid="{D5CDD505-2E9C-101B-9397-08002B2CF9AE}" pid="8" name="AutorInicjaly">
    <vt:lpwstr>MŁ</vt:lpwstr>
  </property>
  <property fmtid="{D5CDD505-2E9C-101B-9397-08002B2CF9AE}" pid="9" name="AutorNrTelefonu">
    <vt:lpwstr>(022) 608-3287</vt:lpwstr>
  </property>
  <property fmtid="{D5CDD505-2E9C-101B-9397-08002B2CF9AE}" pid="10" name="Stanowisko">
    <vt:lpwstr>główny specjalista</vt:lpwstr>
  </property>
  <property fmtid="{D5CDD505-2E9C-101B-9397-08002B2CF9AE}" pid="11" name="OpisPisma">
    <vt:lpwstr>Korekta  - Informacja sygnalna "Pracujący, bezrobotni i bierni zawodowo (wyniki wstępne Badania Aktywności Ekonomicznej Ludności).</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2023-02-23</vt:lpwstr>
  </property>
  <property fmtid="{D5CDD505-2E9C-101B-9397-08002B2CF9AE}" pid="15" name="Wydzial">
    <vt:lpwstr>Wydział badań rynku pracy poprzez gospodarstwa domowe</vt:lpwstr>
  </property>
  <property fmtid="{D5CDD505-2E9C-101B-9397-08002B2CF9AE}" pid="16" name="KodWydzialu">
    <vt:lpwstr>DP-02</vt:lpwstr>
  </property>
  <property fmtid="{D5CDD505-2E9C-101B-9397-08002B2CF9AE}" pid="17" name="ZaakceptowanePrzez">
    <vt:lpwstr>n/d</vt:lpwstr>
  </property>
  <property fmtid="{D5CDD505-2E9C-101B-9397-08002B2CF9AE}" pid="18" name="PrzekazanieDo">
    <vt:lpwstr>Dyrektor Departamentu Edukacji i Komunikacji(DK)</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