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14DFD" w14:textId="31F22EB6" w:rsidR="004A1A3A" w:rsidRPr="003377CC" w:rsidRDefault="00242D75" w:rsidP="004A1A3A">
      <w:pPr>
        <w:pStyle w:val="tytuinformacji"/>
        <w:rPr>
          <w:rStyle w:val="tytuinformacjiZnak"/>
          <w:lang w:val="en-GB"/>
        </w:rPr>
      </w:pPr>
      <w:r w:rsidRPr="00242D75">
        <w:rPr>
          <w:bCs/>
          <w:shd w:val="clear" w:color="auto" w:fill="FFFFFF"/>
          <w:lang w:val="en-US"/>
        </w:rPr>
        <w:t>Foreigners performing work</w:t>
      </w:r>
      <w:r w:rsidRPr="004C6A3C">
        <w:rPr>
          <w:rStyle w:val="Odwoanieprzypisudolnego"/>
          <w:color w:val="auto"/>
          <w:spacing w:val="-2"/>
        </w:rPr>
        <w:footnoteReference w:id="1"/>
      </w:r>
      <w:r w:rsidRPr="00242D75">
        <w:rPr>
          <w:rFonts w:ascii="Fira Sans" w:hAnsi="Fira Sans"/>
          <w:b/>
          <w:noProof/>
          <w:spacing w:val="-2"/>
          <w:szCs w:val="19"/>
          <w:lang w:val="en-US"/>
        </w:rPr>
        <w:t xml:space="preserve"> in Poland in 2022</w:t>
      </w:r>
    </w:p>
    <w:p w14:paraId="2029BB67" w14:textId="314082A1" w:rsidR="004A1A3A" w:rsidRPr="003377CC" w:rsidRDefault="004A1A3A" w:rsidP="00783EEA">
      <w:pPr>
        <w:pStyle w:val="Lead"/>
        <w:spacing w:after="680"/>
        <w:rPr>
          <w:lang w:val="en-GB"/>
        </w:rPr>
      </w:pPr>
      <w:r w:rsidRPr="00242D75">
        <w:rPr>
          <w:color w:val="000000" w:themeColor="text1"/>
          <w:spacing w:val="-2"/>
          <w:shd w:val="clear" w:color="auto" w:fill="FFFFFF"/>
        </w:rPr>
        <mc:AlternateContent>
          <mc:Choice Requires="wps">
            <w:drawing>
              <wp:anchor distT="45720" distB="45720" distL="114300" distR="114300" simplePos="0" relativeHeight="251700224" behindDoc="0" locked="0" layoutInCell="1" allowOverlap="1" wp14:anchorId="3A281A8A" wp14:editId="3D7C1202">
                <wp:simplePos x="0" y="0"/>
                <wp:positionH relativeFrom="margin">
                  <wp:posOffset>10160</wp:posOffset>
                </wp:positionH>
                <wp:positionV relativeFrom="paragraph">
                  <wp:posOffset>210820</wp:posOffset>
                </wp:positionV>
                <wp:extent cx="2575560" cy="1503680"/>
                <wp:effectExtent l="0" t="0" r="0" b="1270"/>
                <wp:wrapSquare wrapText="bothSides"/>
                <wp:docPr id="3" name="Pole tekstowe 3" descr="1 004.4 thousand foreigners performing work in Poland as at 31 Dec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1503680"/>
                        </a:xfrm>
                        <a:prstGeom prst="roundRect">
                          <a:avLst/>
                        </a:prstGeom>
                        <a:solidFill>
                          <a:srgbClr val="522398"/>
                        </a:solidFill>
                        <a:ln w="9525">
                          <a:noFill/>
                          <a:miter lim="800000"/>
                          <a:headEnd/>
                          <a:tailEnd/>
                        </a:ln>
                      </wps:spPr>
                      <wps:txbx>
                        <w:txbxContent>
                          <w:p w14:paraId="14E74268" w14:textId="6BA38056" w:rsidR="004A1A3A" w:rsidRPr="003377CC" w:rsidRDefault="004A1A3A" w:rsidP="004A1A3A">
                            <w:pPr>
                              <w:pStyle w:val="tekstzboku"/>
                              <w:spacing w:line="240" w:lineRule="auto"/>
                              <w:rPr>
                                <w:rFonts w:ascii="Fira Sans SemiBold" w:hAnsi="Fira Sans SemiBold"/>
                                <w:color w:val="FFFFFF" w:themeColor="background1"/>
                                <w:sz w:val="52"/>
                                <w:szCs w:val="72"/>
                                <w:lang w:val="en-GB"/>
                              </w:rPr>
                            </w:pPr>
                            <w:r w:rsidRPr="00242D75">
                              <w:rPr>
                                <w:rFonts w:ascii="Fira Sans SemiBold" w:hAnsi="Fira Sans SemiBold"/>
                                <w:color w:val="FFFFFF" w:themeColor="background1"/>
                                <w:sz w:val="56"/>
                                <w:szCs w:val="72"/>
                                <w:lang w:val="en-GB"/>
                              </w:rPr>
                              <w:t>1 004.4 thousand</w:t>
                            </w:r>
                            <w:r w:rsidRPr="003377CC">
                              <w:rPr>
                                <w:color w:val="auto"/>
                                <w:sz w:val="24"/>
                                <w:lang w:val="en-GB"/>
                              </w:rPr>
                              <w:br/>
                            </w:r>
                            <w:r w:rsidR="00861A52">
                              <w:rPr>
                                <w:color w:val="FFFFFF" w:themeColor="background1"/>
                                <w:sz w:val="20"/>
                                <w:szCs w:val="20"/>
                                <w:lang w:val="en-GB"/>
                              </w:rPr>
                              <w:t xml:space="preserve">number of </w:t>
                            </w:r>
                            <w:r w:rsidR="00242D75" w:rsidRPr="00242D75">
                              <w:rPr>
                                <w:color w:val="FFFFFF" w:themeColor="background1"/>
                                <w:sz w:val="20"/>
                                <w:szCs w:val="20"/>
                                <w:lang w:val="en-GB"/>
                              </w:rPr>
                              <w:t>foreigners performing work in Poland as at 31 December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A281A8A" id="Pole tekstowe 3" o:spid="_x0000_s1026" alt="1 004.4 thousand foreigners performing work in Poland as at 31 December 2022&#10;" style="position:absolute;margin-left:.8pt;margin-top:16.6pt;width:202.8pt;height:118.4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" fillcolor="#522398" stroked="f">
                <v:stroke joinstyle="miter"/>
                <v:textbox>
                  <w:txbxContent>
                    <w:p w14:paraId="14E74268" w14:textId="6BA38056" w:rsidR="004A1A3A" w:rsidRPr="003377CC" w:rsidRDefault="004A1A3A" w:rsidP="004A1A3A">
                      <w:pPr>
                        <w:pStyle w:val="tekstzboku"/>
                        <w:spacing w:line="240" w:lineRule="auto"/>
                        <w:rPr>
                          <w:rFonts w:ascii="Fira Sans SemiBold" w:hAnsi="Fira Sans SemiBold"/>
                          <w:color w:val="FFFFFF" w:themeColor="background1"/>
                          <w:sz w:val="52"/>
                          <w:szCs w:val="72"/>
                          <w:lang w:val="en-GB"/>
                        </w:rPr>
                      </w:pPr>
                      <w:r w:rsidRPr="00242D75">
                        <w:rPr>
                          <w:rFonts w:ascii="Fira Sans SemiBold" w:hAnsi="Fira Sans SemiBold"/>
                          <w:color w:val="FFFFFF" w:themeColor="background1"/>
                          <w:sz w:val="56"/>
                          <w:szCs w:val="72"/>
                          <w:lang w:val="en-GB"/>
                        </w:rPr>
                        <w:t>1 004.4 thousand</w:t>
                      </w:r>
                      <w:r w:rsidRPr="003377CC">
                        <w:rPr>
                          <w:color w:val="auto"/>
                          <w:sz w:val="24"/>
                          <w:lang w:val="en-GB"/>
                        </w:rPr>
                        <w:br/>
                      </w:r>
                      <w:r w:rsidR="00861A52">
                        <w:rPr>
                          <w:color w:val="FFFFFF" w:themeColor="background1"/>
                          <w:sz w:val="20"/>
                          <w:szCs w:val="20"/>
                          <w:lang w:val="en-GB"/>
                        </w:rPr>
                        <w:t xml:space="preserve">number of </w:t>
                      </w:r>
                      <w:r w:rsidR="00242D75" w:rsidRPr="00242D75">
                        <w:rPr>
                          <w:color w:val="FFFFFF" w:themeColor="background1"/>
                          <w:sz w:val="20"/>
                          <w:szCs w:val="20"/>
                          <w:lang w:val="en-GB"/>
                        </w:rPr>
                        <w:t>foreigners performing work in Poland as at 31 December 2022</w:t>
                      </w:r>
                    </w:p>
                  </w:txbxContent>
                </v:textbox>
                <w10:wrap type="square" anchorx="margin"/>
              </v:roundrect>
            </w:pict>
          </mc:Fallback>
        </mc:AlternateContent>
      </w:r>
      <w:r w:rsidR="00242D75" w:rsidRPr="00242D75">
        <w:rPr>
          <w:color w:val="000000" w:themeColor="text1"/>
          <w:spacing w:val="-2"/>
          <w:shd w:val="clear" w:color="auto" w:fill="FFFFFF"/>
          <w:lang w:val="en-US"/>
        </w:rPr>
        <w:t>At the end of December 2022, the share of foreigners in the total number of people performing work in Poland was 6.5%. The number of foreigners in this group increased by 27.3% between January and December 2022.</w:t>
      </w:r>
      <w:bookmarkStart w:id="0" w:name="_GoBack"/>
      <w:bookmarkEnd w:id="0"/>
    </w:p>
    <w:p w14:paraId="7C0725BF" w14:textId="2B7DA354" w:rsidR="004A1A3A" w:rsidRDefault="004A1A3A" w:rsidP="004A1A3A">
      <w:pPr>
        <w:pStyle w:val="Nagwek1"/>
        <w:rPr>
          <w:rFonts w:ascii="Fira Sans" w:hAnsi="Fira Sans"/>
          <w:b/>
          <w:noProof/>
          <w:color w:val="006269"/>
          <w:spacing w:val="-2"/>
          <w:szCs w:val="19"/>
          <w:lang w:val="en-GB"/>
        </w:rPr>
      </w:pPr>
    </w:p>
    <w:p w14:paraId="2FB97993" w14:textId="5B33ACBF" w:rsidR="00E3675A" w:rsidRPr="0071739C" w:rsidRDefault="00E3675A" w:rsidP="00E3675A">
      <w:pPr>
        <w:spacing w:before="360" w:line="240" w:lineRule="auto"/>
        <w:rPr>
          <w:color w:val="522398"/>
          <w:lang w:val="en-GB"/>
        </w:rPr>
      </w:pPr>
      <w:r w:rsidRPr="0071739C">
        <w:rPr>
          <w:b/>
          <w:noProof/>
          <w:color w:val="522398"/>
          <w:spacing w:val="-2"/>
          <w:szCs w:val="19"/>
          <w:lang w:val="en-GB"/>
        </w:rPr>
        <w:t>Introduction</w:t>
      </w:r>
    </w:p>
    <w:p w14:paraId="3DC0EC27" w14:textId="77777777" w:rsidR="00FE22ED" w:rsidRPr="00FE22ED" w:rsidRDefault="00FE22ED" w:rsidP="00FE22ED">
      <w:pPr>
        <w:spacing w:line="288" w:lineRule="auto"/>
        <w:rPr>
          <w:color w:val="000000" w:themeColor="text1"/>
          <w:lang w:val="en-US"/>
        </w:rPr>
      </w:pPr>
      <w:r>
        <w:rPr>
          <w:b/>
          <w:noProof/>
          <w:highlight w:val="yellow"/>
          <w:lang w:eastAsia="pl-PL"/>
        </w:rPr>
        <mc:AlternateContent>
          <mc:Choice Requires="wps">
            <w:drawing>
              <wp:anchor distT="0" distB="0" distL="114300" distR="114300" simplePos="0" relativeHeight="251722752" behindDoc="0" locked="0" layoutInCell="1" allowOverlap="1" wp14:anchorId="347DA578" wp14:editId="30D6096E">
                <wp:simplePos x="0" y="0"/>
                <wp:positionH relativeFrom="page">
                  <wp:align>right</wp:align>
                </wp:positionH>
                <wp:positionV relativeFrom="paragraph">
                  <wp:posOffset>113444</wp:posOffset>
                </wp:positionV>
                <wp:extent cx="1791970" cy="779585"/>
                <wp:effectExtent l="0" t="0" r="0" b="1905"/>
                <wp:wrapNone/>
                <wp:docPr id="25" name="Pole tekstowe 25" descr="At the end of December 2022 more than 1 million foreigners were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79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03115" w14:textId="77777777" w:rsidR="00FE22ED" w:rsidRPr="0071739C" w:rsidRDefault="00FE22ED" w:rsidP="00FE22ED">
                            <w:pPr>
                              <w:pStyle w:val="tekstzboku"/>
                              <w:rPr>
                                <w:color w:val="522398"/>
                                <w:lang w:val="en-US"/>
                              </w:rPr>
                            </w:pPr>
                            <w:r w:rsidRPr="0071739C">
                              <w:rPr>
                                <w:color w:val="522398"/>
                                <w:lang w:val="en-US"/>
                              </w:rPr>
                              <w:t>At the end of December 2022 more than 1 million foreigners were performing work in Poland</w:t>
                            </w:r>
                          </w:p>
                          <w:p w14:paraId="09AFF118" w14:textId="54D6F19F" w:rsidR="00FE22ED" w:rsidRPr="00FE22ED" w:rsidRDefault="00FE22ED" w:rsidP="00FE22ED">
                            <w:pPr>
                              <w:pStyle w:val="tekstzboku"/>
                              <w:rPr>
                                <w:color w:val="006269"/>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DA578" id="_x0000_t202" coordsize="21600,21600" o:spt="202" path="m,l,21600r21600,l21600,xe">
                <v:stroke joinstyle="miter"/>
                <v:path gradientshapeok="t" o:connecttype="rect"/>
              </v:shapetype>
              <v:shape id="Pole tekstowe 25" o:spid="_x0000_s1027" type="#_x0000_t202" alt="At the end of December 2022 more than 1 million foreigners were performing work in Poland" style="position:absolute;margin-left:89.9pt;margin-top:8.95pt;width:141.1pt;height:61.4pt;z-index:251722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" filled="f" stroked="f">
                <v:textbox>
                  <w:txbxContent>
                    <w:p w14:paraId="55003115" w14:textId="77777777" w:rsidR="00FE22ED" w:rsidRPr="0071739C" w:rsidRDefault="00FE22ED" w:rsidP="00FE22ED">
                      <w:pPr>
                        <w:pStyle w:val="tekstzboku"/>
                        <w:rPr>
                          <w:color w:val="522398"/>
                          <w:lang w:val="en-US"/>
                        </w:rPr>
                      </w:pPr>
                      <w:r w:rsidRPr="0071739C">
                        <w:rPr>
                          <w:color w:val="522398"/>
                          <w:lang w:val="en-US"/>
                        </w:rPr>
                        <w:t>At the end of December 2022 more than 1 million foreigners were performing work in Poland</w:t>
                      </w:r>
                    </w:p>
                    <w:p w14:paraId="09AFF118" w14:textId="54D6F19F" w:rsidR="00FE22ED" w:rsidRPr="00FE22ED" w:rsidRDefault="00FE22ED" w:rsidP="00FE22ED">
                      <w:pPr>
                        <w:pStyle w:val="tekstzboku"/>
                        <w:rPr>
                          <w:color w:val="006269"/>
                          <w:lang w:val="en-US"/>
                        </w:rPr>
                      </w:pPr>
                    </w:p>
                  </w:txbxContent>
                </v:textbox>
                <w10:wrap anchorx="page"/>
              </v:shape>
            </w:pict>
          </mc:Fallback>
        </mc:AlternateContent>
      </w:r>
      <w:r w:rsidRPr="00FE22ED">
        <w:rPr>
          <w:color w:val="000000" w:themeColor="text1"/>
          <w:lang w:val="en-US"/>
        </w:rPr>
        <w:t>The study analyses the population of foreigners employed in the national economy and working under civil law contracts in Poland in 2022 by sex and age, PKD/NACE section, citizenship and in territorial breakdowns. The studied population as at the end of December 2022 numbered over 1 million people.</w:t>
      </w:r>
    </w:p>
    <w:p w14:paraId="2E0C62AE" w14:textId="2D30641E" w:rsidR="004A1A3A" w:rsidRPr="003377CC" w:rsidRDefault="00FE22ED" w:rsidP="00FE22ED">
      <w:pPr>
        <w:spacing w:line="288" w:lineRule="auto"/>
        <w:rPr>
          <w:lang w:val="en-GB"/>
        </w:rPr>
      </w:pPr>
      <w:r w:rsidRPr="00FE22ED">
        <w:rPr>
          <w:lang w:val="en-US"/>
        </w:rPr>
        <w:t xml:space="preserve">The complexity and changeability of the situation on the Polish </w:t>
      </w:r>
      <w:proofErr w:type="spellStart"/>
      <w:r w:rsidRPr="00FE22ED">
        <w:rPr>
          <w:lang w:val="en-US"/>
        </w:rPr>
        <w:t>labour</w:t>
      </w:r>
      <w:proofErr w:type="spellEnd"/>
      <w:r w:rsidRPr="00FE22ED">
        <w:rPr>
          <w:lang w:val="en-US"/>
        </w:rPr>
        <w:t xml:space="preserve"> market entails the need to provide new and more detailed data on </w:t>
      </w:r>
      <w:proofErr w:type="spellStart"/>
      <w:r w:rsidRPr="00FE22ED">
        <w:rPr>
          <w:lang w:val="en-US"/>
        </w:rPr>
        <w:t>labour</w:t>
      </w:r>
      <w:proofErr w:type="spellEnd"/>
      <w:r w:rsidRPr="00FE22ED">
        <w:rPr>
          <w:lang w:val="en-US"/>
        </w:rPr>
        <w:t xml:space="preserve"> resources, including foreigners performing work in Poland. The demand for information on foreigners on the </w:t>
      </w:r>
      <w:proofErr w:type="spellStart"/>
      <w:r w:rsidRPr="00FE22ED">
        <w:rPr>
          <w:lang w:val="en-US"/>
        </w:rPr>
        <w:t>labour</w:t>
      </w:r>
      <w:proofErr w:type="spellEnd"/>
      <w:r w:rsidRPr="00FE22ED">
        <w:rPr>
          <w:lang w:val="en-US"/>
        </w:rPr>
        <w:t xml:space="preserve"> market increased, inter alia, after the Russian invasion of Ukraine, when the inflow of foreigners to Poland increased. In order to satisfy new information needs, an attempt was made – as part of experimental statistics – to estimate the number of foreigners on the </w:t>
      </w:r>
      <w:proofErr w:type="spellStart"/>
      <w:r w:rsidRPr="00FE22ED">
        <w:rPr>
          <w:lang w:val="en-US"/>
        </w:rPr>
        <w:t>labour</w:t>
      </w:r>
      <w:proofErr w:type="spellEnd"/>
      <w:r w:rsidRPr="00FE22ED">
        <w:rPr>
          <w:lang w:val="en-US"/>
        </w:rPr>
        <w:t xml:space="preserve"> market on the basis of administrative sources. The developed methodology for identifying foreigners performing work allows to present data on a monthly basis, taking into account the division into women and men, as well as at a low level of territorial aggregation, i.e. in </w:t>
      </w:r>
      <w:proofErr w:type="spellStart"/>
      <w:r w:rsidRPr="00FE22ED">
        <w:rPr>
          <w:lang w:val="en-US"/>
        </w:rPr>
        <w:t>powiats</w:t>
      </w:r>
      <w:proofErr w:type="spellEnd"/>
      <w:r w:rsidRPr="00FE22ED">
        <w:rPr>
          <w:lang w:val="en-US"/>
        </w:rPr>
        <w:t xml:space="preserve"> and cities with </w:t>
      </w:r>
      <w:proofErr w:type="spellStart"/>
      <w:r w:rsidRPr="00FE22ED">
        <w:rPr>
          <w:lang w:val="en-US"/>
        </w:rPr>
        <w:t>powiat</w:t>
      </w:r>
      <w:proofErr w:type="spellEnd"/>
      <w:r w:rsidRPr="00FE22ED">
        <w:rPr>
          <w:lang w:val="en-US"/>
        </w:rPr>
        <w:t xml:space="preserve"> status.</w:t>
      </w:r>
    </w:p>
    <w:p w14:paraId="2C326855" w14:textId="3A45C550" w:rsidR="004A1A3A" w:rsidRPr="0071739C" w:rsidRDefault="004A1A3A" w:rsidP="004A1A3A">
      <w:pPr>
        <w:pStyle w:val="Nagwek1"/>
        <w:rPr>
          <w:color w:val="522398"/>
          <w:szCs w:val="19"/>
          <w:lang w:val="en-GB"/>
        </w:rPr>
      </w:pPr>
      <w:r w:rsidRPr="0071739C">
        <w:rPr>
          <w:rFonts w:ascii="Fira Sans" w:hAnsi="Fira Sans"/>
          <w:b/>
          <w:noProof/>
          <w:color w:val="522398"/>
          <w:spacing w:val="-2"/>
          <w:szCs w:val="19"/>
          <w:lang w:val="en-GB"/>
        </w:rPr>
        <w:t>Access to the Polish labour market for foreigners</w:t>
      </w:r>
      <w:r w:rsidR="00FE22ED" w:rsidRPr="0071739C">
        <w:rPr>
          <w:b/>
          <w:noProof/>
          <w:color w:val="522398"/>
          <w:highlight w:val="yellow"/>
        </w:rPr>
        <mc:AlternateContent>
          <mc:Choice Requires="wps">
            <w:drawing>
              <wp:anchor distT="0" distB="0" distL="114300" distR="114300" simplePos="0" relativeHeight="251724800" behindDoc="0" locked="0" layoutInCell="1" allowOverlap="1" wp14:anchorId="21AF55EC" wp14:editId="10157D73">
                <wp:simplePos x="0" y="0"/>
                <wp:positionH relativeFrom="page">
                  <wp:posOffset>5768340</wp:posOffset>
                </wp:positionH>
                <wp:positionV relativeFrom="paragraph">
                  <wp:posOffset>611505</wp:posOffset>
                </wp:positionV>
                <wp:extent cx="1791970" cy="985961"/>
                <wp:effectExtent l="0" t="0" r="0" b="5080"/>
                <wp:wrapNone/>
                <wp:docPr id="29" name="Pole tekstowe 29" descr="Access of foreigners to the Polish market is regulated by both national and international law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985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5D9C1" w14:textId="77777777" w:rsidR="00FE22ED" w:rsidRPr="0071739C" w:rsidRDefault="00FE22ED" w:rsidP="00FE22ED">
                            <w:pPr>
                              <w:pStyle w:val="tekstzboku"/>
                              <w:rPr>
                                <w:color w:val="522398"/>
                                <w:lang w:val="en-US"/>
                              </w:rPr>
                            </w:pPr>
                            <w:r w:rsidRPr="0071739C">
                              <w:rPr>
                                <w:color w:val="522398"/>
                                <w:lang w:val="en-US"/>
                              </w:rPr>
                              <w:t>Access of foreigners to the Polish market is regulated by both national and international laws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F55EC" id="Pole tekstowe 29" o:spid="_x0000_s1028" type="#_x0000_t202" alt="Access of foreigners to the Polish market is regulated by both national and international laws" style="position:absolute;margin-left:454.2pt;margin-top:48.15pt;width:141.1pt;height:77.6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" filled="f" stroked="f">
                <v:textbox>
                  <w:txbxContent>
                    <w:p w14:paraId="5B15D9C1" w14:textId="77777777" w:rsidR="00FE22ED" w:rsidRPr="0071739C" w:rsidRDefault="00FE22ED" w:rsidP="00FE22ED">
                      <w:pPr>
                        <w:pStyle w:val="tekstzboku"/>
                        <w:rPr>
                          <w:color w:val="522398"/>
                          <w:lang w:val="en-US"/>
                        </w:rPr>
                      </w:pPr>
                      <w:r w:rsidRPr="0071739C">
                        <w:rPr>
                          <w:color w:val="522398"/>
                          <w:lang w:val="en-US"/>
                        </w:rPr>
                        <w:t>Access of foreigners to the Polish market is regulated by both national and international laws</w:t>
                      </w:r>
                    </w:p>
                  </w:txbxContent>
                </v:textbox>
                <w10:wrap anchorx="page"/>
              </v:shape>
            </w:pict>
          </mc:Fallback>
        </mc:AlternateContent>
      </w:r>
    </w:p>
    <w:p w14:paraId="3C29C4B1" w14:textId="24E6F152" w:rsidR="00242D75" w:rsidRPr="00FE22ED" w:rsidRDefault="00FE22ED" w:rsidP="00FE22ED">
      <w:pPr>
        <w:pStyle w:val="Nagwek1"/>
        <w:spacing w:before="120" w:line="288" w:lineRule="auto"/>
        <w:rPr>
          <w:rFonts w:ascii="Fira Sans" w:eastAsiaTheme="minorHAnsi" w:hAnsi="Fira Sans" w:cstheme="minorBidi"/>
          <w:bCs w:val="0"/>
          <w:color w:val="auto"/>
          <w:szCs w:val="22"/>
          <w:lang w:val="en-US" w:eastAsia="en-US"/>
        </w:rPr>
      </w:pPr>
      <w:r w:rsidRPr="00FE22ED">
        <w:rPr>
          <w:rFonts w:ascii="Fira Sans" w:eastAsiaTheme="minorHAnsi" w:hAnsi="Fira Sans" w:cstheme="minorBidi"/>
          <w:bCs w:val="0"/>
          <w:color w:val="auto"/>
          <w:szCs w:val="22"/>
          <w:lang w:val="en-US" w:eastAsia="en-US"/>
        </w:rPr>
        <w:t xml:space="preserve">A very wide group of foreigners have the right to take up employment in Poland. Citizens of the European Union, Iceland, Norway, Liechtenstein (within the European Economic Area) and Switzerland have free access to the Polish </w:t>
      </w:r>
      <w:proofErr w:type="spellStart"/>
      <w:r w:rsidRPr="00FE22ED">
        <w:rPr>
          <w:rFonts w:ascii="Fira Sans" w:eastAsiaTheme="minorHAnsi" w:hAnsi="Fira Sans" w:cstheme="minorBidi"/>
          <w:bCs w:val="0"/>
          <w:color w:val="auto"/>
          <w:szCs w:val="22"/>
          <w:lang w:val="en-US" w:eastAsia="en-US"/>
        </w:rPr>
        <w:t>labour</w:t>
      </w:r>
      <w:proofErr w:type="spellEnd"/>
      <w:r w:rsidRPr="00FE22ED">
        <w:rPr>
          <w:rFonts w:ascii="Fira Sans" w:eastAsiaTheme="minorHAnsi" w:hAnsi="Fira Sans" w:cstheme="minorBidi"/>
          <w:bCs w:val="0"/>
          <w:color w:val="auto"/>
          <w:szCs w:val="22"/>
          <w:lang w:val="en-US" w:eastAsia="en-US"/>
        </w:rPr>
        <w:t xml:space="preserve"> market – they are entitled to work under the same conditions as apply to Polish citizens. Citizens of other countries may work in Poland if the entrepreneur who wants to employ them obtains an appropriate work permit for them or the foreigner holds a uniform permit for temporary residence and work. An exception to this rule applies to citizens of five countries: Armenia, Belarus, Georgia, Moldova and Ukraine. Citizens of these countries can legally work on the basis of an employer's declaration on entrusting work to a foreigner without the need to obtain a work permit. Moreover, additional facilitation of </w:t>
      </w:r>
      <w:proofErr w:type="spellStart"/>
      <w:r w:rsidRPr="00FE22ED">
        <w:rPr>
          <w:rFonts w:ascii="Fira Sans" w:eastAsiaTheme="minorHAnsi" w:hAnsi="Fira Sans" w:cstheme="minorBidi"/>
          <w:bCs w:val="0"/>
          <w:color w:val="auto"/>
          <w:szCs w:val="22"/>
          <w:lang w:val="en-US" w:eastAsia="en-US"/>
        </w:rPr>
        <w:t>legalisation</w:t>
      </w:r>
      <w:proofErr w:type="spellEnd"/>
      <w:r w:rsidRPr="00FE22ED">
        <w:rPr>
          <w:rFonts w:ascii="Fira Sans" w:eastAsiaTheme="minorHAnsi" w:hAnsi="Fira Sans" w:cstheme="minorBidi"/>
          <w:bCs w:val="0"/>
          <w:color w:val="auto"/>
          <w:szCs w:val="22"/>
          <w:lang w:val="en-US" w:eastAsia="en-US"/>
        </w:rPr>
        <w:t xml:space="preserve"> of employment has been introduced </w:t>
      </w:r>
      <w:r w:rsidRPr="00FE22ED">
        <w:rPr>
          <w:rFonts w:ascii="Fira Sans" w:eastAsiaTheme="minorHAnsi" w:hAnsi="Fira Sans" w:cstheme="minorBidi"/>
          <w:bCs w:val="0"/>
          <w:color w:val="auto"/>
          <w:szCs w:val="22"/>
          <w:lang w:val="en-US" w:eastAsia="en-US"/>
        </w:rPr>
        <w:lastRenderedPageBreak/>
        <w:t>for citizens of Ukraine and their spouses, provided that they have arrived in Poland from the territory of Ukraine since 24 February 2022 and declare their intention to stay in Poland.</w:t>
      </w:r>
    </w:p>
    <w:p w14:paraId="49549656" w14:textId="175DC4F4" w:rsidR="00242D75" w:rsidRPr="0071739C" w:rsidRDefault="00371B0F" w:rsidP="00242D75">
      <w:pPr>
        <w:pStyle w:val="Nagwek1"/>
        <w:rPr>
          <w:rFonts w:ascii="Fira Sans" w:hAnsi="Fira Sans"/>
          <w:b/>
          <w:noProof/>
          <w:color w:val="522398"/>
          <w:spacing w:val="-2"/>
          <w:szCs w:val="19"/>
          <w:lang w:val="en-US"/>
        </w:rPr>
      </w:pPr>
      <w:r w:rsidRPr="0071739C">
        <w:rPr>
          <w:b/>
          <w:noProof/>
          <w:color w:val="522398"/>
          <w:highlight w:val="yellow"/>
        </w:rPr>
        <mc:AlternateContent>
          <mc:Choice Requires="wps">
            <w:drawing>
              <wp:anchor distT="0" distB="0" distL="114300" distR="114300" simplePos="0" relativeHeight="251714560" behindDoc="0" locked="0" layoutInCell="1" allowOverlap="1" wp14:anchorId="5E961242" wp14:editId="6E7ABBD3">
                <wp:simplePos x="0" y="0"/>
                <wp:positionH relativeFrom="column">
                  <wp:posOffset>5216525</wp:posOffset>
                </wp:positionH>
                <wp:positionV relativeFrom="paragraph">
                  <wp:posOffset>194310</wp:posOffset>
                </wp:positionV>
                <wp:extent cx="1791970" cy="1110343"/>
                <wp:effectExtent l="0" t="0" r="0" b="0"/>
                <wp:wrapNone/>
                <wp:docPr id="7" name="Pole tekstowe 7" descr="At the end of December 2022, there were 27.3% more foreigners performing work than at the end of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10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C9874" w14:textId="48CDC049" w:rsidR="00371B0F" w:rsidRPr="0071739C" w:rsidRDefault="00371B0F" w:rsidP="00371B0F">
                            <w:pPr>
                              <w:pStyle w:val="tekstzboku"/>
                              <w:rPr>
                                <w:color w:val="522398"/>
                                <w:lang w:val="en-US"/>
                              </w:rPr>
                            </w:pPr>
                            <w:r w:rsidRPr="0071739C">
                              <w:rPr>
                                <w:color w:val="522398"/>
                                <w:lang w:val="en-US"/>
                              </w:rPr>
                              <w:t>At the end of December 2022, there were 27.3% more foreigners performing work than at the end of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61242" id="Pole tekstowe 7" o:spid="_x0000_s1029" type="#_x0000_t202" alt="At the end of December 2022, there were 27.3% more foreigners performing work than at the end of January 2022" style="position:absolute;margin-left:410.75pt;margin-top:15.3pt;width:141.1pt;height:87.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" filled="f" stroked="f">
                <v:textbox>
                  <w:txbxContent>
                    <w:p w14:paraId="5B2C9874" w14:textId="48CDC049" w:rsidR="00371B0F" w:rsidRPr="0071739C" w:rsidRDefault="00371B0F" w:rsidP="00371B0F">
                      <w:pPr>
                        <w:pStyle w:val="tekstzboku"/>
                        <w:rPr>
                          <w:color w:val="522398"/>
                          <w:lang w:val="en-US"/>
                        </w:rPr>
                      </w:pPr>
                      <w:r w:rsidRPr="0071739C">
                        <w:rPr>
                          <w:color w:val="522398"/>
                          <w:lang w:val="en-US"/>
                        </w:rPr>
                        <w:t>At the end of December 2022, there were 27.3% more foreigners performing work than at the end of January 2022</w:t>
                      </w:r>
                    </w:p>
                  </w:txbxContent>
                </v:textbox>
              </v:shape>
            </w:pict>
          </mc:Fallback>
        </mc:AlternateContent>
      </w:r>
      <w:r w:rsidR="00242D75" w:rsidRPr="0071739C">
        <w:rPr>
          <w:rFonts w:ascii="Fira Sans" w:hAnsi="Fira Sans"/>
          <w:b/>
          <w:noProof/>
          <w:color w:val="522398"/>
          <w:spacing w:val="-2"/>
          <w:szCs w:val="19"/>
          <w:lang w:val="en-US"/>
        </w:rPr>
        <w:t>Foreigners performing work</w:t>
      </w:r>
    </w:p>
    <w:p w14:paraId="78A1D6CB" w14:textId="0997847D" w:rsidR="00FE22ED" w:rsidRPr="00FE22ED" w:rsidRDefault="00FE22ED" w:rsidP="00FE22ED">
      <w:pPr>
        <w:spacing w:line="288" w:lineRule="auto"/>
        <w:rPr>
          <w:lang w:val="en-US"/>
        </w:rPr>
      </w:pPr>
      <w:r w:rsidRPr="00FE22ED">
        <w:rPr>
          <w:lang w:val="en-US"/>
        </w:rPr>
        <w:t>In 2022, the number of foreigners performing work, who were subject to social insurance under this title, was increasing month by month. At the end of December 2022, there were 1</w:t>
      </w:r>
      <w:r>
        <w:rPr>
          <w:lang w:val="en-US"/>
        </w:rPr>
        <w:t> </w:t>
      </w:r>
      <w:r w:rsidRPr="00FE22ED">
        <w:rPr>
          <w:lang w:val="en-US"/>
        </w:rPr>
        <w:t>004.4 thousand of them – i.e. 27.3% more than at the end of January 2022. Of this number, 432.6 thousand were foreigners working under civil law contracts.</w:t>
      </w:r>
    </w:p>
    <w:p w14:paraId="0C71DE07" w14:textId="2C887793" w:rsidR="004A1A3A" w:rsidRPr="003377CC" w:rsidRDefault="00051435" w:rsidP="00242D75">
      <w:pPr>
        <w:spacing w:before="360" w:line="240" w:lineRule="auto"/>
        <w:ind w:left="709" w:hanging="709"/>
        <w:rPr>
          <w:b/>
          <w:szCs w:val="19"/>
          <w:lang w:val="en-GB"/>
        </w:rPr>
      </w:pPr>
      <w:r>
        <w:rPr>
          <w:b/>
          <w:noProof/>
          <w:szCs w:val="19"/>
          <w:lang w:eastAsia="pl-PL"/>
        </w:rPr>
        <w:drawing>
          <wp:anchor distT="0" distB="0" distL="114300" distR="114300" simplePos="0" relativeHeight="251732992" behindDoc="0" locked="0" layoutInCell="1" allowOverlap="1" wp14:anchorId="1D3685A6" wp14:editId="3AC469A3">
            <wp:simplePos x="0" y="0"/>
            <wp:positionH relativeFrom="margin">
              <wp:align>right</wp:align>
            </wp:positionH>
            <wp:positionV relativeFrom="paragraph">
              <wp:posOffset>475532</wp:posOffset>
            </wp:positionV>
            <wp:extent cx="5122545" cy="2240915"/>
            <wp:effectExtent l="0" t="0" r="1905" b="6985"/>
            <wp:wrapSquare wrapText="bothSides"/>
            <wp:docPr id="2" name="Obraz 2" descr="The chart shows the number of foreigners performing work in individual months of 2022 as at the end of a given month. At the end of December 2022, there were 1 004.4 thousand foreigners performing work in Poland – i.e. 27.3% more than at the end of January 2022." title="Chart 1. Foreigners performing work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2545" cy="2240915"/>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b/>
          <w:szCs w:val="19"/>
          <w:lang w:val="en-GB"/>
        </w:rPr>
        <w:t>Chart 1. Foreigners performing work in 2022</w:t>
      </w:r>
      <w:r w:rsidR="004A1A3A" w:rsidRPr="003377CC">
        <w:rPr>
          <w:b/>
          <w:szCs w:val="19"/>
          <w:lang w:val="en-GB"/>
        </w:rPr>
        <w:br/>
      </w:r>
      <w:r w:rsidR="004A1A3A" w:rsidRPr="003377CC">
        <w:rPr>
          <w:szCs w:val="19"/>
          <w:lang w:val="en-GB"/>
        </w:rPr>
        <w:t>As at the end of the month</w:t>
      </w:r>
    </w:p>
    <w:p w14:paraId="4C52F38E" w14:textId="77777777" w:rsidR="00685A64" w:rsidRDefault="00685A64" w:rsidP="00242D75">
      <w:pPr>
        <w:spacing w:line="288" w:lineRule="auto"/>
        <w:rPr>
          <w:lang w:val="en-US"/>
        </w:rPr>
      </w:pPr>
    </w:p>
    <w:p w14:paraId="661B064F" w14:textId="7F347614" w:rsidR="00FE22ED" w:rsidRPr="00FE22ED" w:rsidRDefault="00FE22ED" w:rsidP="00FE22ED">
      <w:pPr>
        <w:spacing w:line="288" w:lineRule="auto"/>
        <w:rPr>
          <w:lang w:val="en-US"/>
        </w:rPr>
      </w:pPr>
      <w:r w:rsidRPr="00FE22ED">
        <w:rPr>
          <w:lang w:val="en-US"/>
        </w:rPr>
        <w:t>As the size of the population of foreigners performing work increased, so did their share in the total number of people performing work in Poland – from 5.2% in January 2022 to 6.5% at the end of 2022.</w:t>
      </w:r>
    </w:p>
    <w:p w14:paraId="7102092F" w14:textId="191F98B5" w:rsidR="004A1A3A" w:rsidRDefault="00051435" w:rsidP="00FE3DDF">
      <w:pPr>
        <w:spacing w:before="360" w:line="240" w:lineRule="auto"/>
        <w:ind w:left="709" w:hanging="709"/>
        <w:rPr>
          <w:szCs w:val="19"/>
          <w:lang w:val="en-GB"/>
        </w:rPr>
      </w:pPr>
      <w:r>
        <w:rPr>
          <w:noProof/>
          <w:szCs w:val="19"/>
          <w:lang w:eastAsia="pl-PL"/>
        </w:rPr>
        <w:drawing>
          <wp:anchor distT="0" distB="0" distL="114300" distR="114300" simplePos="0" relativeHeight="251734016" behindDoc="0" locked="0" layoutInCell="1" allowOverlap="1" wp14:anchorId="2741DC26" wp14:editId="5BFDDADF">
            <wp:simplePos x="0" y="0"/>
            <wp:positionH relativeFrom="margin">
              <wp:align>right</wp:align>
            </wp:positionH>
            <wp:positionV relativeFrom="paragraph">
              <wp:posOffset>525947</wp:posOffset>
            </wp:positionV>
            <wp:extent cx="5122545" cy="2089150"/>
            <wp:effectExtent l="0" t="0" r="1905" b="6350"/>
            <wp:wrapTopAndBottom/>
            <wp:docPr id="4" name="Obraz 4" descr="The chart shows the share of foreigners performing work in the total number of people performing work in individual months of 2022 as at the end of a given month. This share increased from 5.2% in January to 6.5% at the end of 2022." title="Chart 2. Share of foreigners in the total number of persons performing work in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2545" cy="2089150"/>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b/>
          <w:szCs w:val="19"/>
          <w:lang w:val="en-GB"/>
        </w:rPr>
        <w:t xml:space="preserve">Chart 2. Share of foreigners in the total number of persons performing work in 2022 </w:t>
      </w:r>
      <w:r w:rsidR="004A1A3A" w:rsidRPr="003377CC">
        <w:rPr>
          <w:b/>
          <w:szCs w:val="19"/>
          <w:lang w:val="en-GB"/>
        </w:rPr>
        <w:br/>
      </w:r>
      <w:r w:rsidR="004A1A3A" w:rsidRPr="003377CC">
        <w:rPr>
          <w:szCs w:val="19"/>
          <w:lang w:val="en-GB"/>
        </w:rPr>
        <w:t>As at the end of the month</w:t>
      </w:r>
    </w:p>
    <w:p w14:paraId="2D7E79D1" w14:textId="6F1F26C7" w:rsidR="003D4612" w:rsidRDefault="003D4612">
      <w:pPr>
        <w:spacing w:before="0" w:after="160" w:line="259" w:lineRule="auto"/>
        <w:rPr>
          <w:b/>
          <w:szCs w:val="19"/>
          <w:lang w:val="en-GB"/>
        </w:rPr>
      </w:pPr>
    </w:p>
    <w:p w14:paraId="762751FF" w14:textId="4B0C6A4F" w:rsidR="004A1A3A" w:rsidRDefault="00051435" w:rsidP="000B5612">
      <w:pPr>
        <w:spacing w:before="360" w:after="0"/>
        <w:ind w:left="709" w:hanging="709"/>
        <w:rPr>
          <w:szCs w:val="19"/>
          <w:lang w:val="en-GB"/>
        </w:rPr>
      </w:pPr>
      <w:r>
        <w:rPr>
          <w:noProof/>
          <w:szCs w:val="19"/>
          <w:lang w:eastAsia="pl-PL"/>
        </w:rPr>
        <w:lastRenderedPageBreak/>
        <w:drawing>
          <wp:anchor distT="0" distB="0" distL="114300" distR="114300" simplePos="0" relativeHeight="251735040" behindDoc="0" locked="0" layoutInCell="1" allowOverlap="1" wp14:anchorId="0C10F68E" wp14:editId="4A43496B">
            <wp:simplePos x="0" y="0"/>
            <wp:positionH relativeFrom="margin">
              <wp:align>right</wp:align>
            </wp:positionH>
            <wp:positionV relativeFrom="paragraph">
              <wp:posOffset>310455</wp:posOffset>
            </wp:positionV>
            <wp:extent cx="5122545" cy="2027555"/>
            <wp:effectExtent l="0" t="0" r="1905" b="0"/>
            <wp:wrapSquare wrapText="bothSides"/>
            <wp:docPr id="5" name="Obraz 5" descr="The chart shows the structure of foreigners performing work by sex in individual months of 2022. As at the end of individual months, the majority of foreigners performing work were men. Over 2022, their share decreased from 64.7% at the end of January to 58.2% at the end of December." title="Chart 3. Structure of foreigners performing work by sex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t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2027555"/>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b/>
          <w:szCs w:val="19"/>
          <w:lang w:val="en-GB"/>
        </w:rPr>
        <w:t>Chart 3. Structure of foreigners performing work by sex in 2022</w:t>
      </w:r>
      <w:r w:rsidR="004A1A3A" w:rsidRPr="003377CC">
        <w:rPr>
          <w:b/>
          <w:szCs w:val="19"/>
          <w:lang w:val="en-GB"/>
        </w:rPr>
        <w:br/>
      </w:r>
      <w:r w:rsidR="004A1A3A" w:rsidRPr="003377CC">
        <w:rPr>
          <w:szCs w:val="19"/>
          <w:lang w:val="en-GB"/>
        </w:rPr>
        <w:t>As at the end of the month</w:t>
      </w:r>
    </w:p>
    <w:p w14:paraId="51E86723" w14:textId="020B3385" w:rsidR="00FE22ED" w:rsidRPr="00FE22ED" w:rsidRDefault="00FE22ED" w:rsidP="00FE22ED">
      <w:pPr>
        <w:pStyle w:val="LID"/>
        <w:spacing w:line="288" w:lineRule="auto"/>
        <w:rPr>
          <w:b w:val="0"/>
          <w:lang w:val="en-US"/>
        </w:rPr>
      </w:pPr>
      <w:r>
        <w:rPr>
          <w:b w:val="0"/>
          <w:highlight w:val="yellow"/>
        </w:rPr>
        <mc:AlternateContent>
          <mc:Choice Requires="wps">
            <w:drawing>
              <wp:anchor distT="0" distB="0" distL="114300" distR="114300" simplePos="0" relativeHeight="251726848" behindDoc="0" locked="0" layoutInCell="1" allowOverlap="1" wp14:anchorId="5EB15A45" wp14:editId="3AC540C4">
                <wp:simplePos x="0" y="0"/>
                <wp:positionH relativeFrom="column">
                  <wp:posOffset>5235934</wp:posOffset>
                </wp:positionH>
                <wp:positionV relativeFrom="paragraph">
                  <wp:posOffset>2491961</wp:posOffset>
                </wp:positionV>
                <wp:extent cx="1791970" cy="866692"/>
                <wp:effectExtent l="0" t="0" r="0" b="0"/>
                <wp:wrapNone/>
                <wp:docPr id="30" name="Pole tekstowe 30" descr="In 2022, Ukrainian citizens were the most numerous group of foreigners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66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A6A2F" w14:textId="77777777" w:rsidR="00FE22ED" w:rsidRPr="0071739C" w:rsidRDefault="00FE22ED" w:rsidP="00FE22ED">
                            <w:pPr>
                              <w:pStyle w:val="tekstzboku"/>
                              <w:rPr>
                                <w:color w:val="522398"/>
                                <w:lang w:val="en-US"/>
                              </w:rPr>
                            </w:pPr>
                            <w:r w:rsidRPr="0071739C">
                              <w:rPr>
                                <w:color w:val="522398"/>
                                <w:lang w:val="en-US"/>
                              </w:rPr>
                              <w:t>In 2022, Ukrainian citizens were the most numerous group of foreigners performing work in Poland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15A45" id="_x0000_t202" coordsize="21600,21600" o:spt="202" path="m,l,21600r21600,l21600,xe">
                <v:stroke joinstyle="miter"/>
                <v:path gradientshapeok="t" o:connecttype="rect"/>
              </v:shapetype>
              <v:shape id="Pole tekstowe 30" o:spid="_x0000_s1030" type="#_x0000_t202" alt="In 2022, Ukrainian citizens were the most numerous group of foreigners performing work in Poland" style="position:absolute;margin-left:412.3pt;margin-top:196.2pt;width:141.1pt;height:6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" filled="f" stroked="f">
                <v:textbox>
                  <w:txbxContent>
                    <w:p w14:paraId="2F9A6A2F" w14:textId="77777777" w:rsidR="00FE22ED" w:rsidRPr="0071739C" w:rsidRDefault="00FE22ED" w:rsidP="00FE22ED">
                      <w:pPr>
                        <w:pStyle w:val="tekstzboku"/>
                        <w:rPr>
                          <w:color w:val="522398"/>
                          <w:lang w:val="en-US"/>
                        </w:rPr>
                      </w:pPr>
                      <w:r w:rsidRPr="0071739C">
                        <w:rPr>
                          <w:color w:val="522398"/>
                          <w:lang w:val="en-US"/>
                        </w:rPr>
                        <w:t>In 2022, Ukrainian citizens were the most numerous group of foreigners performing work in Poland</w:t>
                      </w:r>
                    </w:p>
                  </w:txbxContent>
                </v:textbox>
              </v:shape>
            </w:pict>
          </mc:Fallback>
        </mc:AlternateContent>
      </w:r>
      <w:r w:rsidRPr="00FE22ED">
        <w:rPr>
          <w:b w:val="0"/>
          <w:lang w:val="en-US"/>
        </w:rPr>
        <w:t>In the analysed population of foreigners, the majority were men, but over the course of 2022 their share decreased from 64.7% at the end of January to 58.2% at the end of December.</w:t>
      </w:r>
    </w:p>
    <w:p w14:paraId="5BC9904A" w14:textId="50617CF4" w:rsidR="00FE22ED" w:rsidRPr="00FE22ED" w:rsidRDefault="00FE22ED" w:rsidP="00FE22ED">
      <w:pPr>
        <w:pStyle w:val="LID"/>
        <w:spacing w:line="288" w:lineRule="auto"/>
        <w:rPr>
          <w:b w:val="0"/>
          <w:lang w:val="en-US"/>
        </w:rPr>
      </w:pPr>
      <w:r w:rsidRPr="00FE22ED">
        <w:rPr>
          <w:b w:val="0"/>
          <w:lang w:val="en-US"/>
        </w:rPr>
        <w:t>Foreigners performing work in 2022 came from more than 150 countries. The most numerous group were Ukrainian citizens. Both in January and in the following months, i.e. after the Russian invasion of Ukraine, their share in the total number of foreigners performing work oscillated around 73%.</w:t>
      </w:r>
    </w:p>
    <w:p w14:paraId="02992D4E" w14:textId="041E782E" w:rsidR="004A1A3A" w:rsidRDefault="00051435" w:rsidP="00FE3DDF">
      <w:pPr>
        <w:pStyle w:val="LID"/>
        <w:spacing w:before="240" w:after="0"/>
        <w:ind w:left="709" w:hanging="709"/>
        <w:rPr>
          <w:b w:val="0"/>
          <w:lang w:val="en-GB"/>
        </w:rPr>
      </w:pPr>
      <w:r>
        <w:rPr>
          <w:b w:val="0"/>
        </w:rPr>
        <w:drawing>
          <wp:anchor distT="0" distB="0" distL="114300" distR="114300" simplePos="0" relativeHeight="251736064" behindDoc="0" locked="0" layoutInCell="1" allowOverlap="1" wp14:anchorId="59F71BB1" wp14:editId="3D50F06F">
            <wp:simplePos x="0" y="0"/>
            <wp:positionH relativeFrom="margin">
              <wp:align>right</wp:align>
            </wp:positionH>
            <wp:positionV relativeFrom="paragraph">
              <wp:posOffset>436616</wp:posOffset>
            </wp:positionV>
            <wp:extent cx="5122545" cy="2027555"/>
            <wp:effectExtent l="0" t="0" r="1905" b="0"/>
            <wp:wrapSquare wrapText="bothSides"/>
            <wp:docPr id="13" name="Obraz 13" descr="The chart shows the structure of foreigners performing work by citizenship as at 31 December 2022. In 2022, Ukrainian citizens were the largest group of foreigners performing work in Poland. " title="Chart 4. Structure of foreigners performing work by citizenship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art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027555"/>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lang w:val="en-GB"/>
        </w:rPr>
        <w:t xml:space="preserve">Chart 4. </w:t>
      </w:r>
      <w:r w:rsidR="009F72EF" w:rsidRPr="009F72EF">
        <w:rPr>
          <w:lang w:val="en-US"/>
        </w:rPr>
        <w:t>Structure of foreigners performing work by citizenship in 2022</w:t>
      </w:r>
      <w:r w:rsidR="004A1A3A" w:rsidRPr="003377CC">
        <w:rPr>
          <w:lang w:val="en-GB"/>
        </w:rPr>
        <w:br/>
      </w:r>
      <w:r w:rsidR="004A1A3A" w:rsidRPr="003377CC">
        <w:rPr>
          <w:b w:val="0"/>
          <w:lang w:val="en-GB"/>
        </w:rPr>
        <w:t>As at 31 December</w:t>
      </w:r>
    </w:p>
    <w:p w14:paraId="118FB13B" w14:textId="02EE1EC1" w:rsidR="00FE22ED" w:rsidRPr="00FE22ED" w:rsidRDefault="00FE22ED" w:rsidP="00FE22ED">
      <w:pPr>
        <w:pStyle w:val="LID"/>
        <w:spacing w:line="288" w:lineRule="auto"/>
        <w:rPr>
          <w:b w:val="0"/>
          <w:lang w:val="en-US"/>
        </w:rPr>
      </w:pPr>
      <w:r>
        <w:rPr>
          <w:b w:val="0"/>
          <w:highlight w:val="yellow"/>
        </w:rPr>
        <mc:AlternateContent>
          <mc:Choice Requires="wps">
            <w:drawing>
              <wp:anchor distT="0" distB="0" distL="114300" distR="114300" simplePos="0" relativeHeight="251729920" behindDoc="0" locked="0" layoutInCell="1" allowOverlap="1" wp14:anchorId="27604D59" wp14:editId="42C82D88">
                <wp:simplePos x="0" y="0"/>
                <wp:positionH relativeFrom="column">
                  <wp:posOffset>5267739</wp:posOffset>
                </wp:positionH>
                <wp:positionV relativeFrom="paragraph">
                  <wp:posOffset>2106157</wp:posOffset>
                </wp:positionV>
                <wp:extent cx="1791970" cy="874643"/>
                <wp:effectExtent l="0" t="0" r="0" b="1905"/>
                <wp:wrapNone/>
                <wp:docPr id="34" name="Pole tekstowe 34" descr="At the end of December 2022, men accounted for 51.4% of Ukrainian citizens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74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010A9" w14:textId="77777777" w:rsidR="00FE22ED" w:rsidRPr="0071739C" w:rsidRDefault="00FE22ED" w:rsidP="00FE22ED">
                            <w:pPr>
                              <w:rPr>
                                <w:color w:val="522398"/>
                                <w:sz w:val="18"/>
                                <w:lang w:val="en-US"/>
                              </w:rPr>
                            </w:pPr>
                            <w:r w:rsidRPr="0071739C">
                              <w:rPr>
                                <w:color w:val="522398"/>
                                <w:sz w:val="18"/>
                                <w:szCs w:val="18"/>
                                <w:lang w:val="en-US"/>
                              </w:rPr>
                              <w:t>At the end of December 2022, men accounted for 51.4% of Ukrainian citizens performing work in Poland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04D59" id="Pole tekstowe 34" o:spid="_x0000_s1031" type="#_x0000_t202" alt="At the end of December 2022, men accounted for 51.4% of Ukrainian citizens performing work in Poland" style="position:absolute;margin-left:414.8pt;margin-top:165.85pt;width:141.1pt;height:68.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" filled="f" stroked="f">
                <v:textbox>
                  <w:txbxContent>
                    <w:p w14:paraId="56F010A9" w14:textId="77777777" w:rsidR="00FE22ED" w:rsidRPr="0071739C" w:rsidRDefault="00FE22ED" w:rsidP="00FE22ED">
                      <w:pPr>
                        <w:rPr>
                          <w:color w:val="522398"/>
                          <w:sz w:val="18"/>
                          <w:lang w:val="en-US"/>
                        </w:rPr>
                      </w:pPr>
                      <w:r w:rsidRPr="0071739C">
                        <w:rPr>
                          <w:color w:val="522398"/>
                          <w:sz w:val="18"/>
                          <w:szCs w:val="18"/>
                          <w:lang w:val="en-US"/>
                        </w:rPr>
                        <w:t>At the end of December 2022, men accounted for 51.4% of Ukrainian citizens performing work in Poland</w:t>
                      </w:r>
                    </w:p>
                  </w:txbxContent>
                </v:textbox>
              </v:shape>
            </w:pict>
          </mc:Fallback>
        </mc:AlternateContent>
      </w:r>
      <w:r w:rsidRPr="00FE22ED">
        <w:rPr>
          <w:b w:val="0"/>
          <w:lang w:val="en-US"/>
        </w:rPr>
        <w:t>As in the case of all foreigners performing work, men also dominated the sex structure among Ukrainian citizens, although their share was lower. At the end of January 2022, men accounted for 61.0% of Ukrainian citizens performing work, while among other foreigners, men accounted for 74.6%. In the following months, in the group of foreigners who are not Ukrainian citizens, the sex structure did not change significantly, while in the case of Ukrainian citizens, starting from the end of March 2022, the share of men was lower and lower. At the end of December 2022, it stood at 51.4%, and was 9.7 percentage points lower than at the end of January 2022.</w:t>
      </w:r>
    </w:p>
    <w:p w14:paraId="508ED6DC" w14:textId="77777777" w:rsidR="00FE22ED" w:rsidRPr="00FE22ED" w:rsidRDefault="00FE22ED" w:rsidP="00FE22ED">
      <w:pPr>
        <w:pStyle w:val="LID"/>
        <w:spacing w:line="288" w:lineRule="auto"/>
        <w:rPr>
          <w:b w:val="0"/>
          <w:lang w:val="en-US"/>
        </w:rPr>
      </w:pPr>
      <w:r w:rsidRPr="00FE22ED">
        <w:rPr>
          <w:b w:val="0"/>
          <w:lang w:val="en-US"/>
        </w:rPr>
        <w:t>The second largest group of foreigners performing work in Poland were Belarusian citizens. At the end of December 2022, they accounted for 10.1% of the analysed population. Citizens of each of the other countries accounted for less than 3% of the total described group of foreigners.</w:t>
      </w:r>
    </w:p>
    <w:p w14:paraId="12D59921" w14:textId="10DE7D2C" w:rsidR="00FE22ED" w:rsidRPr="00361196" w:rsidRDefault="00FE22ED" w:rsidP="00FE22ED">
      <w:pPr>
        <w:spacing w:line="288" w:lineRule="auto"/>
        <w:rPr>
          <w:rFonts w:eastAsia="Calibri" w:cs="Times New Roman"/>
          <w:lang w:val="en-US"/>
        </w:rPr>
      </w:pPr>
      <w:r>
        <w:rPr>
          <w:b/>
          <w:noProof/>
          <w:color w:val="FF0000"/>
          <w:highlight w:val="yellow"/>
          <w:lang w:eastAsia="pl-PL"/>
        </w:rPr>
        <mc:AlternateContent>
          <mc:Choice Requires="wps">
            <w:drawing>
              <wp:anchor distT="0" distB="0" distL="114300" distR="114300" simplePos="0" relativeHeight="251728896" behindDoc="0" locked="0" layoutInCell="1" allowOverlap="1" wp14:anchorId="4AA58BC1" wp14:editId="17E322EE">
                <wp:simplePos x="0" y="0"/>
                <wp:positionH relativeFrom="column">
                  <wp:posOffset>5299544</wp:posOffset>
                </wp:positionH>
                <wp:positionV relativeFrom="paragraph">
                  <wp:posOffset>-2098</wp:posOffset>
                </wp:positionV>
                <wp:extent cx="1726387" cy="858741"/>
                <wp:effectExtent l="0" t="0" r="0" b="0"/>
                <wp:wrapNone/>
                <wp:docPr id="35" name="Pole tekstowe 35" descr="At the end of December 2022, the median age of foreigners performing work was 36.0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858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C016E" w14:textId="77777777" w:rsidR="00FE22ED" w:rsidRPr="0071739C" w:rsidRDefault="00FE22ED" w:rsidP="00FE22ED">
                            <w:pPr>
                              <w:pStyle w:val="tekstzboku"/>
                              <w:rPr>
                                <w:color w:val="522398"/>
                                <w:lang w:val="en-US"/>
                              </w:rPr>
                            </w:pPr>
                            <w:r w:rsidRPr="0071739C">
                              <w:rPr>
                                <w:color w:val="522398"/>
                                <w:lang w:val="en-US"/>
                              </w:rPr>
                              <w:t>At the end of December 2022, the median age of foreigners performing work was 36.0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58BC1" id="Pole tekstowe 35" o:spid="_x0000_s1032" type="#_x0000_t202" alt="At the end of December 2022, the median age of foreigners performing work was 36.0 years" style="position:absolute;margin-left:417.3pt;margin-top:-.15pt;width:135.95pt;height:6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" filled="f" stroked="f">
                <v:textbox>
                  <w:txbxContent>
                    <w:p w14:paraId="52BC016E" w14:textId="77777777" w:rsidR="00FE22ED" w:rsidRPr="0071739C" w:rsidRDefault="00FE22ED" w:rsidP="00FE22ED">
                      <w:pPr>
                        <w:pStyle w:val="tekstzboku"/>
                        <w:rPr>
                          <w:color w:val="522398"/>
                          <w:lang w:val="en-US"/>
                        </w:rPr>
                      </w:pPr>
                      <w:r w:rsidRPr="0071739C">
                        <w:rPr>
                          <w:color w:val="522398"/>
                          <w:lang w:val="en-US"/>
                        </w:rPr>
                        <w:t>At the end of December 2022, the median age of foreigners performing work was 36.0 years</w:t>
                      </w:r>
                    </w:p>
                  </w:txbxContent>
                </v:textbox>
              </v:shape>
            </w:pict>
          </mc:Fallback>
        </mc:AlternateContent>
      </w:r>
      <w:r w:rsidRPr="00FE22ED">
        <w:rPr>
          <w:lang w:val="en-US"/>
        </w:rPr>
        <w:t xml:space="preserve">Foreigners </w:t>
      </w:r>
      <w:r w:rsidRPr="00361196">
        <w:rPr>
          <w:rFonts w:eastAsia="Calibri" w:cs="Times New Roman"/>
          <w:lang w:val="en-US"/>
        </w:rPr>
        <w:t>performing work in 2022 were younger than the corresponding population of Polish citizens. This is indicated by both the mean and median age</w:t>
      </w:r>
      <w:r w:rsidRPr="00361196">
        <w:rPr>
          <w:rFonts w:eastAsia="Calibri" w:cs="Times New Roman"/>
          <w:vertAlign w:val="superscript"/>
        </w:rPr>
        <w:footnoteReference w:id="2"/>
      </w:r>
      <w:r w:rsidRPr="00361196">
        <w:rPr>
          <w:rFonts w:eastAsia="Calibri" w:cs="Times New Roman"/>
          <w:lang w:val="en-US"/>
        </w:rPr>
        <w:t xml:space="preserve">. At the end of December 2022, the mean age in the described group of foreigners in Poland was lower compared with Polish citizens (37.4 years against 42.6 years). Among foreigners performing work, Ukrainian </w:t>
      </w:r>
      <w:r w:rsidRPr="00361196">
        <w:rPr>
          <w:rFonts w:eastAsia="Calibri" w:cs="Times New Roman"/>
          <w:lang w:val="en-US"/>
        </w:rPr>
        <w:lastRenderedPageBreak/>
        <w:t xml:space="preserve">citizens were, in turn, older than foreigners from other countries. The mean age of Ukrainian citizens of the </w:t>
      </w:r>
      <w:proofErr w:type="spellStart"/>
      <w:r w:rsidRPr="00361196">
        <w:rPr>
          <w:rFonts w:eastAsia="Calibri" w:cs="Times New Roman"/>
          <w:lang w:val="en-US"/>
        </w:rPr>
        <w:t>analysed</w:t>
      </w:r>
      <w:proofErr w:type="spellEnd"/>
      <w:r w:rsidRPr="00361196">
        <w:rPr>
          <w:rFonts w:eastAsia="Calibri" w:cs="Times New Roman"/>
          <w:lang w:val="en-US"/>
        </w:rPr>
        <w:t xml:space="preserve"> population was 37.6 years compared with 36.7 years for other foreigners. Relationships expressed by the median age were similar. At the end of December 2022, the median age of Polish citizens performing work was 42.0 years and was higher than the median age of foreigners, which was 36.0 years. In the described group of foreigners, the median age of Ukrainian citizens was 37.0 years and was 2 years higher than the median age of foreigners from other countries.</w:t>
      </w:r>
    </w:p>
    <w:p w14:paraId="6A2CE4DC" w14:textId="5C053CCB" w:rsidR="004A1A3A" w:rsidRPr="003377CC" w:rsidRDefault="00051435" w:rsidP="004A1A3A">
      <w:pPr>
        <w:spacing w:before="360" w:after="0"/>
        <w:ind w:left="709" w:hanging="709"/>
        <w:rPr>
          <w:szCs w:val="19"/>
          <w:lang w:val="en-GB"/>
        </w:rPr>
      </w:pPr>
      <w:r>
        <w:rPr>
          <w:noProof/>
          <w:szCs w:val="19"/>
          <w:lang w:eastAsia="pl-PL"/>
        </w:rPr>
        <w:drawing>
          <wp:anchor distT="0" distB="0" distL="114300" distR="114300" simplePos="0" relativeHeight="251737088" behindDoc="0" locked="0" layoutInCell="1" allowOverlap="1" wp14:anchorId="6BF78355" wp14:editId="4EB9180A">
            <wp:simplePos x="0" y="0"/>
            <wp:positionH relativeFrom="margin">
              <wp:align>right</wp:align>
            </wp:positionH>
            <wp:positionV relativeFrom="paragraph">
              <wp:posOffset>502069</wp:posOffset>
            </wp:positionV>
            <wp:extent cx="5122545" cy="2546350"/>
            <wp:effectExtent l="0" t="0" r="1905" b="6350"/>
            <wp:wrapSquare wrapText="bothSides"/>
            <wp:docPr id="18" name="Obraz 18" descr="The chart presents data on the mean age and median age of people performing work by citizenship in 2022 – as at 31 December. The data show that the mean age and median age of people performing work with Polish citizenship were higher than the mean age and median age of foreigners in general, Ukrainian citizens and people performing work with other citizenships." title="Chart 5. Average and median age of persons performing work by citizenship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rt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2546350"/>
                    </a:xfrm>
                    <a:prstGeom prst="rect">
                      <a:avLst/>
                    </a:prstGeom>
                  </pic:spPr>
                </pic:pic>
              </a:graphicData>
            </a:graphic>
            <wp14:sizeRelH relativeFrom="page">
              <wp14:pctWidth>0</wp14:pctWidth>
            </wp14:sizeRelH>
            <wp14:sizeRelV relativeFrom="page">
              <wp14:pctHeight>0</wp14:pctHeight>
            </wp14:sizeRelV>
          </wp:anchor>
        </w:drawing>
      </w:r>
      <w:r w:rsidR="00371B0F">
        <w:rPr>
          <w:b/>
          <w:noProof/>
          <w:color w:val="FF0000"/>
          <w:highlight w:val="yellow"/>
          <w:lang w:eastAsia="pl-PL"/>
        </w:rPr>
        <mc:AlternateContent>
          <mc:Choice Requires="wps">
            <w:drawing>
              <wp:anchor distT="0" distB="0" distL="114300" distR="114300" simplePos="0" relativeHeight="251718656" behindDoc="0" locked="0" layoutInCell="1" allowOverlap="1" wp14:anchorId="4543304F" wp14:editId="12EA572C">
                <wp:simplePos x="0" y="0"/>
                <wp:positionH relativeFrom="column">
                  <wp:posOffset>5280660</wp:posOffset>
                </wp:positionH>
                <wp:positionV relativeFrom="paragraph">
                  <wp:posOffset>2868735</wp:posOffset>
                </wp:positionV>
                <wp:extent cx="1726387" cy="1406769"/>
                <wp:effectExtent l="0" t="0" r="0" b="3175"/>
                <wp:wrapNone/>
                <wp:docPr id="20" name="Pole tekstowe 20" descr="As at the end of December 2022, all powiats and cities with powiat status were inhabited by foreigners performing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406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A021A" w14:textId="77777777" w:rsidR="00FE22ED" w:rsidRPr="0071739C" w:rsidRDefault="00FE22ED" w:rsidP="00FE22ED">
                            <w:pPr>
                              <w:rPr>
                                <w:color w:val="522398"/>
                                <w:sz w:val="18"/>
                                <w:lang w:val="en-US"/>
                              </w:rPr>
                            </w:pPr>
                            <w:r w:rsidRPr="0071739C">
                              <w:rPr>
                                <w:color w:val="522398"/>
                                <w:sz w:val="18"/>
                                <w:lang w:val="en-US"/>
                              </w:rPr>
                              <w:t xml:space="preserve">As at the end of December 2022, all </w:t>
                            </w:r>
                            <w:proofErr w:type="spellStart"/>
                            <w:r w:rsidRPr="0071739C">
                              <w:rPr>
                                <w:color w:val="522398"/>
                                <w:sz w:val="18"/>
                                <w:lang w:val="en-US"/>
                              </w:rPr>
                              <w:t>powiats</w:t>
                            </w:r>
                            <w:proofErr w:type="spellEnd"/>
                            <w:r w:rsidRPr="0071739C">
                              <w:rPr>
                                <w:color w:val="522398"/>
                                <w:sz w:val="18"/>
                                <w:lang w:val="en-US"/>
                              </w:rPr>
                              <w:t xml:space="preserve"> and cities with </w:t>
                            </w:r>
                            <w:proofErr w:type="spellStart"/>
                            <w:r w:rsidRPr="0071739C">
                              <w:rPr>
                                <w:color w:val="522398"/>
                                <w:sz w:val="18"/>
                                <w:lang w:val="en-US"/>
                              </w:rPr>
                              <w:t>powiat</w:t>
                            </w:r>
                            <w:proofErr w:type="spellEnd"/>
                            <w:r w:rsidRPr="0071739C">
                              <w:rPr>
                                <w:color w:val="522398"/>
                                <w:sz w:val="18"/>
                                <w:lang w:val="en-US"/>
                              </w:rPr>
                              <w:t xml:space="preserve"> status were inhabited by foreigners performing work</w:t>
                            </w:r>
                          </w:p>
                          <w:p w14:paraId="31BA845C" w14:textId="77087F56" w:rsidR="00371B0F" w:rsidRPr="0071739C" w:rsidRDefault="00371B0F" w:rsidP="00371B0F">
                            <w:pPr>
                              <w:rPr>
                                <w:color w:val="522398"/>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3304F" id="Pole tekstowe 20" o:spid="_x0000_s1033" type="#_x0000_t202" alt="As at the end of December 2022, all powiats and cities with powiat status were inhabited by foreigners performing work" style="position:absolute;left:0;text-align:left;margin-left:415.8pt;margin-top:225.9pt;width:135.95pt;height:11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" filled="f" stroked="f">
                <v:textbox>
                  <w:txbxContent>
                    <w:p w14:paraId="1C0A021A" w14:textId="77777777" w:rsidR="00FE22ED" w:rsidRPr="0071739C" w:rsidRDefault="00FE22ED" w:rsidP="00FE22ED">
                      <w:pPr>
                        <w:rPr>
                          <w:color w:val="522398"/>
                          <w:sz w:val="18"/>
                          <w:lang w:val="en-US"/>
                        </w:rPr>
                      </w:pPr>
                      <w:r w:rsidRPr="0071739C">
                        <w:rPr>
                          <w:color w:val="522398"/>
                          <w:sz w:val="18"/>
                          <w:lang w:val="en-US"/>
                        </w:rPr>
                        <w:t xml:space="preserve">As at the end of December 2022, all </w:t>
                      </w:r>
                      <w:proofErr w:type="spellStart"/>
                      <w:r w:rsidRPr="0071739C">
                        <w:rPr>
                          <w:color w:val="522398"/>
                          <w:sz w:val="18"/>
                          <w:lang w:val="en-US"/>
                        </w:rPr>
                        <w:t>powiats</w:t>
                      </w:r>
                      <w:proofErr w:type="spellEnd"/>
                      <w:r w:rsidRPr="0071739C">
                        <w:rPr>
                          <w:color w:val="522398"/>
                          <w:sz w:val="18"/>
                          <w:lang w:val="en-US"/>
                        </w:rPr>
                        <w:t xml:space="preserve"> and cities with </w:t>
                      </w:r>
                      <w:proofErr w:type="spellStart"/>
                      <w:r w:rsidRPr="0071739C">
                        <w:rPr>
                          <w:color w:val="522398"/>
                          <w:sz w:val="18"/>
                          <w:lang w:val="en-US"/>
                        </w:rPr>
                        <w:t>powiat</w:t>
                      </w:r>
                      <w:proofErr w:type="spellEnd"/>
                      <w:r w:rsidRPr="0071739C">
                        <w:rPr>
                          <w:color w:val="522398"/>
                          <w:sz w:val="18"/>
                          <w:lang w:val="en-US"/>
                        </w:rPr>
                        <w:t xml:space="preserve"> status were inhabited by foreigners performing work</w:t>
                      </w:r>
                    </w:p>
                    <w:p w14:paraId="31BA845C" w14:textId="77087F56" w:rsidR="00371B0F" w:rsidRPr="0071739C" w:rsidRDefault="00371B0F" w:rsidP="00371B0F">
                      <w:pPr>
                        <w:rPr>
                          <w:color w:val="522398"/>
                          <w:sz w:val="18"/>
                          <w:lang w:val="en-US"/>
                        </w:rPr>
                      </w:pPr>
                    </w:p>
                  </w:txbxContent>
                </v:textbox>
              </v:shape>
            </w:pict>
          </mc:Fallback>
        </mc:AlternateContent>
      </w:r>
      <w:r w:rsidR="004A1A3A" w:rsidRPr="003377CC">
        <w:rPr>
          <w:b/>
          <w:szCs w:val="19"/>
          <w:lang w:val="en-GB"/>
        </w:rPr>
        <w:t xml:space="preserve">Chart 5. </w:t>
      </w:r>
      <w:r w:rsidR="00FE22ED" w:rsidRPr="00FE22ED">
        <w:rPr>
          <w:b/>
          <w:szCs w:val="19"/>
          <w:lang w:val="en-US"/>
        </w:rPr>
        <w:t>Mean</w:t>
      </w:r>
      <w:r w:rsidR="00FE22ED">
        <w:rPr>
          <w:b/>
          <w:szCs w:val="19"/>
          <w:lang w:val="en-US"/>
        </w:rPr>
        <w:t xml:space="preserve"> age</w:t>
      </w:r>
      <w:r w:rsidR="00FE22ED" w:rsidRPr="00FE22ED">
        <w:rPr>
          <w:b/>
          <w:szCs w:val="19"/>
          <w:lang w:val="en-US"/>
        </w:rPr>
        <w:t xml:space="preserve"> and median age of people performing work by citizenship in 2022</w:t>
      </w:r>
      <w:r w:rsidR="004A1A3A" w:rsidRPr="003377CC">
        <w:rPr>
          <w:b/>
          <w:szCs w:val="19"/>
          <w:lang w:val="en-GB"/>
        </w:rPr>
        <w:br/>
      </w:r>
      <w:r w:rsidR="004A1A3A" w:rsidRPr="003377CC">
        <w:rPr>
          <w:szCs w:val="19"/>
          <w:lang w:val="en-GB"/>
        </w:rPr>
        <w:t>As at 31 December</w:t>
      </w:r>
    </w:p>
    <w:p w14:paraId="13FA2643" w14:textId="2404823E" w:rsidR="00FE22ED" w:rsidRPr="00FE22ED" w:rsidRDefault="00FE22ED" w:rsidP="00FE22ED">
      <w:pPr>
        <w:spacing w:line="288" w:lineRule="auto"/>
        <w:rPr>
          <w:szCs w:val="19"/>
          <w:lang w:val="en-US"/>
        </w:rPr>
      </w:pPr>
      <w:r w:rsidRPr="00FE22ED">
        <w:rPr>
          <w:szCs w:val="19"/>
          <w:lang w:val="en-US"/>
        </w:rPr>
        <w:t xml:space="preserve">As at the end of December 2022, all </w:t>
      </w:r>
      <w:proofErr w:type="spellStart"/>
      <w:r w:rsidRPr="00FE22ED">
        <w:rPr>
          <w:szCs w:val="19"/>
          <w:lang w:val="en-US"/>
        </w:rPr>
        <w:t>powiats</w:t>
      </w:r>
      <w:proofErr w:type="spellEnd"/>
      <w:r w:rsidRPr="00FE22ED">
        <w:rPr>
          <w:szCs w:val="19"/>
          <w:lang w:val="en-US"/>
        </w:rPr>
        <w:t xml:space="preserve"> and cities with </w:t>
      </w:r>
      <w:proofErr w:type="spellStart"/>
      <w:r w:rsidRPr="00FE22ED">
        <w:rPr>
          <w:szCs w:val="19"/>
          <w:lang w:val="en-US"/>
        </w:rPr>
        <w:t>powiat</w:t>
      </w:r>
      <w:proofErr w:type="spellEnd"/>
      <w:r w:rsidRPr="00FE22ED">
        <w:rPr>
          <w:szCs w:val="19"/>
          <w:lang w:val="en-US"/>
        </w:rPr>
        <w:t xml:space="preserve"> status were inhabited by foreigners performing work. A relatively high share of foreigners in the total number of people performing work </w:t>
      </w:r>
      <w:proofErr w:type="spellStart"/>
      <w:r w:rsidRPr="00FE22ED">
        <w:rPr>
          <w:szCs w:val="19"/>
          <w:lang w:val="en-US"/>
        </w:rPr>
        <w:t>characterised</w:t>
      </w:r>
      <w:proofErr w:type="spellEnd"/>
      <w:r w:rsidRPr="00FE22ED">
        <w:rPr>
          <w:szCs w:val="19"/>
          <w:lang w:val="en-US"/>
        </w:rPr>
        <w:t xml:space="preserve"> the </w:t>
      </w:r>
      <w:proofErr w:type="spellStart"/>
      <w:r w:rsidRPr="00FE22ED">
        <w:rPr>
          <w:szCs w:val="19"/>
          <w:lang w:val="en-US"/>
        </w:rPr>
        <w:t>powiats</w:t>
      </w:r>
      <w:proofErr w:type="spellEnd"/>
      <w:r w:rsidRPr="00FE22ED">
        <w:rPr>
          <w:szCs w:val="19"/>
          <w:lang w:val="en-US"/>
        </w:rPr>
        <w:t xml:space="preserve"> and cities with </w:t>
      </w:r>
      <w:proofErr w:type="spellStart"/>
      <w:r w:rsidRPr="00FE22ED">
        <w:rPr>
          <w:szCs w:val="19"/>
          <w:lang w:val="en-US"/>
        </w:rPr>
        <w:t>powiat</w:t>
      </w:r>
      <w:proofErr w:type="spellEnd"/>
      <w:r w:rsidRPr="00FE22ED">
        <w:rPr>
          <w:szCs w:val="19"/>
          <w:lang w:val="en-US"/>
        </w:rPr>
        <w:t xml:space="preserve"> status of the </w:t>
      </w:r>
      <w:proofErr w:type="spellStart"/>
      <w:r w:rsidRPr="00FE22ED">
        <w:rPr>
          <w:szCs w:val="19"/>
          <w:lang w:val="en-US"/>
        </w:rPr>
        <w:t>Lubuskie</w:t>
      </w:r>
      <w:proofErr w:type="spellEnd"/>
      <w:r w:rsidRPr="00FE22ED">
        <w:rPr>
          <w:szCs w:val="19"/>
          <w:lang w:val="en-US"/>
        </w:rPr>
        <w:t xml:space="preserve"> Voivodship. However, the highest share of foreigners performing work was recorded in the </w:t>
      </w:r>
      <w:proofErr w:type="spellStart"/>
      <w:r w:rsidRPr="00FE22ED">
        <w:rPr>
          <w:szCs w:val="19"/>
          <w:lang w:val="en-US"/>
        </w:rPr>
        <w:t>Sejneński</w:t>
      </w:r>
      <w:proofErr w:type="spellEnd"/>
      <w:r w:rsidRPr="00FE22ED">
        <w:rPr>
          <w:szCs w:val="19"/>
          <w:lang w:val="en-US"/>
        </w:rPr>
        <w:t xml:space="preserve"> </w:t>
      </w:r>
      <w:proofErr w:type="spellStart"/>
      <w:r w:rsidRPr="00FE22ED">
        <w:rPr>
          <w:szCs w:val="19"/>
          <w:lang w:val="en-US"/>
        </w:rPr>
        <w:t>Powiat</w:t>
      </w:r>
      <w:proofErr w:type="spellEnd"/>
      <w:r w:rsidRPr="00FE22ED">
        <w:rPr>
          <w:szCs w:val="19"/>
          <w:lang w:val="en-US"/>
        </w:rPr>
        <w:t xml:space="preserve"> in the </w:t>
      </w:r>
      <w:proofErr w:type="spellStart"/>
      <w:r w:rsidRPr="00FE22ED">
        <w:rPr>
          <w:szCs w:val="19"/>
          <w:lang w:val="en-US"/>
        </w:rPr>
        <w:t>Podlaskie</w:t>
      </w:r>
      <w:proofErr w:type="spellEnd"/>
      <w:r w:rsidRPr="00FE22ED">
        <w:rPr>
          <w:szCs w:val="19"/>
          <w:lang w:val="en-US"/>
        </w:rPr>
        <w:t xml:space="preserve"> Voivodship (25.6%).</w:t>
      </w:r>
    </w:p>
    <w:p w14:paraId="67B26121" w14:textId="74BFD534" w:rsidR="004A1A3A" w:rsidRDefault="00051435" w:rsidP="002617D4">
      <w:pPr>
        <w:spacing w:before="360" w:line="240" w:lineRule="auto"/>
        <w:ind w:left="624" w:hanging="624"/>
        <w:rPr>
          <w:szCs w:val="19"/>
          <w:lang w:val="en-GB"/>
        </w:rPr>
      </w:pPr>
      <w:r>
        <w:rPr>
          <w:noProof/>
          <w:szCs w:val="19"/>
          <w:lang w:eastAsia="pl-PL"/>
        </w:rPr>
        <w:lastRenderedPageBreak/>
        <w:drawing>
          <wp:anchor distT="0" distB="0" distL="114300" distR="114300" simplePos="0" relativeHeight="251738112" behindDoc="0" locked="0" layoutInCell="1" allowOverlap="1" wp14:anchorId="315A1AD9" wp14:editId="59AF9C25">
            <wp:simplePos x="0" y="0"/>
            <wp:positionH relativeFrom="margin">
              <wp:align>center</wp:align>
            </wp:positionH>
            <wp:positionV relativeFrom="paragraph">
              <wp:posOffset>448466</wp:posOffset>
            </wp:positionV>
            <wp:extent cx="4860000" cy="3776184"/>
            <wp:effectExtent l="0" t="0" r="0" b="0"/>
            <wp:wrapSquare wrapText="bothSides"/>
            <wp:docPr id="37" name="Obraz 37" descr="The map shows the share of foreigners in the total number of people performing work in the powiats and cities with powiat status of residence in 2022 – as at 31 December. The data show that the highest share of foreigners performing work was recorded in the Sejneński Powiat in the Podlaskie Voivodship (25.6%)." title="Map 1. Share of foreigners in the total number of people performing work in the powiats and cities with powiat status of residence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p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0000" cy="3776184"/>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b/>
          <w:lang w:val="en-GB"/>
        </w:rPr>
        <w:t xml:space="preserve">Map 1. </w:t>
      </w:r>
      <w:r w:rsidR="002617D4" w:rsidRPr="002617D4">
        <w:rPr>
          <w:b/>
          <w:lang w:val="en-GB"/>
        </w:rPr>
        <w:t xml:space="preserve">Share of foreigners in the total number of people performing work in the </w:t>
      </w:r>
      <w:proofErr w:type="spellStart"/>
      <w:r w:rsidR="002617D4" w:rsidRPr="002617D4">
        <w:rPr>
          <w:b/>
          <w:lang w:val="en-GB"/>
        </w:rPr>
        <w:t>powiats</w:t>
      </w:r>
      <w:proofErr w:type="spellEnd"/>
      <w:r w:rsidR="002617D4" w:rsidRPr="002617D4">
        <w:rPr>
          <w:b/>
          <w:lang w:val="en-GB"/>
        </w:rPr>
        <w:t xml:space="preserve"> and cities with </w:t>
      </w:r>
      <w:proofErr w:type="spellStart"/>
      <w:r w:rsidR="002617D4" w:rsidRPr="002617D4">
        <w:rPr>
          <w:b/>
          <w:lang w:val="en-GB"/>
        </w:rPr>
        <w:t>powiat</w:t>
      </w:r>
      <w:proofErr w:type="spellEnd"/>
      <w:r w:rsidR="002617D4" w:rsidRPr="002617D4">
        <w:rPr>
          <w:b/>
          <w:lang w:val="en-GB"/>
        </w:rPr>
        <w:t xml:space="preserve"> status of residence in 2022</w:t>
      </w:r>
      <w:r w:rsidR="004A1A3A">
        <w:rPr>
          <w:szCs w:val="19"/>
          <w:lang w:val="en-GB"/>
        </w:rPr>
        <w:br/>
      </w:r>
      <w:r w:rsidR="004A1A3A" w:rsidRPr="003377CC">
        <w:rPr>
          <w:szCs w:val="19"/>
          <w:lang w:val="en-GB"/>
        </w:rPr>
        <w:t>As at 31 December</w:t>
      </w:r>
    </w:p>
    <w:p w14:paraId="7AFE01EE" w14:textId="6AA3101C" w:rsidR="00FE22ED" w:rsidRPr="00FE22ED" w:rsidRDefault="00FE22ED" w:rsidP="00FE22ED">
      <w:pPr>
        <w:spacing w:before="360" w:line="288" w:lineRule="auto"/>
        <w:rPr>
          <w:lang w:val="en-US"/>
        </w:rPr>
      </w:pPr>
      <w:r w:rsidRPr="00FE22ED">
        <w:rPr>
          <w:lang w:val="en-US"/>
        </w:rPr>
        <w:t xml:space="preserve">In the majority of </w:t>
      </w:r>
      <w:proofErr w:type="spellStart"/>
      <w:r w:rsidRPr="00FE22ED">
        <w:rPr>
          <w:lang w:val="en-US"/>
        </w:rPr>
        <w:t>powiats</w:t>
      </w:r>
      <w:proofErr w:type="spellEnd"/>
      <w:r w:rsidRPr="00FE22ED">
        <w:rPr>
          <w:lang w:val="en-US"/>
        </w:rPr>
        <w:t xml:space="preserve"> and cities with </w:t>
      </w:r>
      <w:proofErr w:type="spellStart"/>
      <w:r w:rsidRPr="00FE22ED">
        <w:rPr>
          <w:lang w:val="en-US"/>
        </w:rPr>
        <w:t>powiat</w:t>
      </w:r>
      <w:proofErr w:type="spellEnd"/>
      <w:r w:rsidRPr="00FE22ED">
        <w:rPr>
          <w:lang w:val="en-US"/>
        </w:rPr>
        <w:t xml:space="preserve"> status, Ukrainian citizens predominated among foreigners. Their share ranged from 93.8% in the </w:t>
      </w:r>
      <w:proofErr w:type="spellStart"/>
      <w:r w:rsidRPr="00FE22ED">
        <w:rPr>
          <w:lang w:val="en-US"/>
        </w:rPr>
        <w:t>Oławski</w:t>
      </w:r>
      <w:proofErr w:type="spellEnd"/>
      <w:r w:rsidRPr="00FE22ED">
        <w:rPr>
          <w:lang w:val="en-US"/>
        </w:rPr>
        <w:t xml:space="preserve"> </w:t>
      </w:r>
      <w:proofErr w:type="spellStart"/>
      <w:r w:rsidRPr="00FE22ED">
        <w:rPr>
          <w:lang w:val="en-US"/>
        </w:rPr>
        <w:t>Powiat</w:t>
      </w:r>
      <w:proofErr w:type="spellEnd"/>
      <w:r w:rsidRPr="00FE22ED">
        <w:rPr>
          <w:lang w:val="en-US"/>
        </w:rPr>
        <w:t xml:space="preserve"> in the </w:t>
      </w:r>
      <w:proofErr w:type="spellStart"/>
      <w:r w:rsidRPr="00FE22ED">
        <w:rPr>
          <w:lang w:val="en-US"/>
        </w:rPr>
        <w:t>Dolnośląskie</w:t>
      </w:r>
      <w:proofErr w:type="spellEnd"/>
      <w:r w:rsidRPr="00FE22ED">
        <w:rPr>
          <w:lang w:val="en-US"/>
        </w:rPr>
        <w:t xml:space="preserve"> Voivodship to 19.9% in the city of </w:t>
      </w:r>
      <w:proofErr w:type="spellStart"/>
      <w:r w:rsidRPr="00FE22ED">
        <w:rPr>
          <w:lang w:val="en-US"/>
        </w:rPr>
        <w:t>Biała</w:t>
      </w:r>
      <w:proofErr w:type="spellEnd"/>
      <w:r w:rsidRPr="00FE22ED">
        <w:rPr>
          <w:lang w:val="en-US"/>
        </w:rPr>
        <w:t xml:space="preserve"> </w:t>
      </w:r>
      <w:proofErr w:type="spellStart"/>
      <w:r w:rsidRPr="00FE22ED">
        <w:rPr>
          <w:lang w:val="en-US"/>
        </w:rPr>
        <w:t>Podlaska</w:t>
      </w:r>
      <w:proofErr w:type="spellEnd"/>
      <w:r w:rsidRPr="00FE22ED">
        <w:rPr>
          <w:lang w:val="en-US"/>
        </w:rPr>
        <w:t xml:space="preserve"> – a city with </w:t>
      </w:r>
      <w:proofErr w:type="spellStart"/>
      <w:r w:rsidRPr="00FE22ED">
        <w:rPr>
          <w:lang w:val="en-US"/>
        </w:rPr>
        <w:t>powiat</w:t>
      </w:r>
      <w:proofErr w:type="spellEnd"/>
      <w:r w:rsidRPr="00FE22ED">
        <w:rPr>
          <w:lang w:val="en-US"/>
        </w:rPr>
        <w:t xml:space="preserve"> status, in the </w:t>
      </w:r>
      <w:proofErr w:type="spellStart"/>
      <w:r w:rsidRPr="00FE22ED">
        <w:rPr>
          <w:lang w:val="en-US"/>
        </w:rPr>
        <w:t>Lubelskie</w:t>
      </w:r>
      <w:proofErr w:type="spellEnd"/>
      <w:r w:rsidRPr="00FE22ED">
        <w:rPr>
          <w:lang w:val="en-US"/>
        </w:rPr>
        <w:t xml:space="preserve"> Voivodship.</w:t>
      </w:r>
    </w:p>
    <w:p w14:paraId="252CB72D" w14:textId="0CADE049" w:rsidR="004A1A3A" w:rsidRDefault="00F62FCB" w:rsidP="002617D4">
      <w:pPr>
        <w:spacing w:before="360" w:line="240" w:lineRule="auto"/>
        <w:ind w:left="624" w:hanging="624"/>
        <w:rPr>
          <w:szCs w:val="19"/>
          <w:lang w:val="en-GB"/>
        </w:rPr>
      </w:pPr>
      <w:r>
        <w:rPr>
          <w:noProof/>
          <w:szCs w:val="19"/>
          <w:lang w:eastAsia="pl-PL"/>
        </w:rPr>
        <w:drawing>
          <wp:anchor distT="0" distB="0" distL="114300" distR="114300" simplePos="0" relativeHeight="251739136" behindDoc="0" locked="0" layoutInCell="1" allowOverlap="1" wp14:anchorId="69185D8A" wp14:editId="493E10B1">
            <wp:simplePos x="0" y="0"/>
            <wp:positionH relativeFrom="margin">
              <wp:align>center</wp:align>
            </wp:positionH>
            <wp:positionV relativeFrom="paragraph">
              <wp:posOffset>672345</wp:posOffset>
            </wp:positionV>
            <wp:extent cx="4860000" cy="3776184"/>
            <wp:effectExtent l="0" t="0" r="0" b="0"/>
            <wp:wrapSquare wrapText="bothSides"/>
            <wp:docPr id="38" name="Obraz 38" descr="The map shows that as at 31 December 2022, in most powiats and cities with powiat status, Ukrainian citizens predominated among foreigners. The share of Ukrainians living in the Oławski Powiat in the total number of foreigners performing work was the highest in the country and amounted to almost 94%." title="Map 2. Share of Ukrainian citizens performing work in the total number of foreigners performing work in the powiats and cities with powiat status of residence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ap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60000" cy="3776184"/>
                    </a:xfrm>
                    <a:prstGeom prst="rect">
                      <a:avLst/>
                    </a:prstGeom>
                  </pic:spPr>
                </pic:pic>
              </a:graphicData>
            </a:graphic>
            <wp14:sizeRelH relativeFrom="page">
              <wp14:pctWidth>0</wp14:pctWidth>
            </wp14:sizeRelH>
            <wp14:sizeRelV relativeFrom="page">
              <wp14:pctHeight>0</wp14:pctHeight>
            </wp14:sizeRelV>
          </wp:anchor>
        </w:drawing>
      </w:r>
      <w:r w:rsidR="0071739C" w:rsidRPr="001D370A">
        <w:rPr>
          <w:b/>
          <w:noProof/>
          <w:color w:val="FF0000"/>
          <w:szCs w:val="19"/>
          <w:lang w:eastAsia="pl-PL"/>
        </w:rPr>
        <mc:AlternateContent>
          <mc:Choice Requires="wps">
            <w:drawing>
              <wp:anchor distT="0" distB="0" distL="114300" distR="114300" simplePos="0" relativeHeight="251689984" behindDoc="0" locked="0" layoutInCell="1" allowOverlap="1" wp14:anchorId="7CCB06EE" wp14:editId="01949FF1">
                <wp:simplePos x="0" y="0"/>
                <wp:positionH relativeFrom="column">
                  <wp:posOffset>5229225</wp:posOffset>
                </wp:positionH>
                <wp:positionV relativeFrom="paragraph">
                  <wp:posOffset>585471</wp:posOffset>
                </wp:positionV>
                <wp:extent cx="1791970" cy="1314450"/>
                <wp:effectExtent l="0" t="0" r="0" b="0"/>
                <wp:wrapNone/>
                <wp:docPr id="28" name="Pole tekstowe 28" descr="At the end of December 2022, in 13 powiats and cities with powiat status, Ukrainian citizens accounted for more than 90% of the foreigners living there and performing wor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C3645" w14:textId="24844617" w:rsidR="00FE22ED" w:rsidRPr="0071739C" w:rsidRDefault="00FE22ED" w:rsidP="00FE22ED">
                            <w:pPr>
                              <w:pStyle w:val="tekstzboku"/>
                              <w:rPr>
                                <w:color w:val="522398"/>
                                <w:lang w:val="en-US"/>
                              </w:rPr>
                            </w:pPr>
                            <w:r w:rsidRPr="0071739C">
                              <w:rPr>
                                <w:color w:val="522398"/>
                                <w:lang w:val="en-US"/>
                              </w:rPr>
                              <w:t xml:space="preserve">At the end of December 2022, in 13 </w:t>
                            </w:r>
                            <w:proofErr w:type="spellStart"/>
                            <w:r w:rsidRPr="0071739C">
                              <w:rPr>
                                <w:color w:val="522398"/>
                                <w:lang w:val="en-US"/>
                              </w:rPr>
                              <w:t>powiats</w:t>
                            </w:r>
                            <w:proofErr w:type="spellEnd"/>
                            <w:r w:rsidRPr="0071739C">
                              <w:rPr>
                                <w:color w:val="522398"/>
                                <w:lang w:val="en-US"/>
                              </w:rPr>
                              <w:t xml:space="preserve"> and cities with </w:t>
                            </w:r>
                            <w:proofErr w:type="spellStart"/>
                            <w:r w:rsidRPr="0071739C">
                              <w:rPr>
                                <w:color w:val="522398"/>
                                <w:lang w:val="en-US"/>
                              </w:rPr>
                              <w:t>powiat</w:t>
                            </w:r>
                            <w:proofErr w:type="spellEnd"/>
                            <w:r w:rsidRPr="0071739C">
                              <w:rPr>
                                <w:color w:val="522398"/>
                                <w:lang w:val="en-US"/>
                              </w:rPr>
                              <w:t xml:space="preserve"> status, Ukrainian citizens accounted for more than 90% of the foreigners living there and performing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B06EE" id="Pole tekstowe 28" o:spid="_x0000_s1034" type="#_x0000_t202" alt="At the end of December 2022, in 13 powiats and cities with powiat status, Ukrainian citizens accounted for more than 90% of the foreigners living there and performing work&#10;" style="position:absolute;left:0;text-align:left;margin-left:411.75pt;margin-top:46.1pt;width:141.1pt;height:1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" filled="f" stroked="f">
                <v:textbox>
                  <w:txbxContent>
                    <w:p w14:paraId="27DC3645" w14:textId="24844617" w:rsidR="00FE22ED" w:rsidRPr="0071739C" w:rsidRDefault="00FE22ED" w:rsidP="00FE22ED">
                      <w:pPr>
                        <w:pStyle w:val="tekstzboku"/>
                        <w:rPr>
                          <w:color w:val="522398"/>
                          <w:lang w:val="en-US"/>
                        </w:rPr>
                      </w:pPr>
                      <w:r w:rsidRPr="0071739C">
                        <w:rPr>
                          <w:color w:val="522398"/>
                          <w:lang w:val="en-US"/>
                        </w:rPr>
                        <w:t xml:space="preserve">At the end of December 2022, in 13 </w:t>
                      </w:r>
                      <w:proofErr w:type="spellStart"/>
                      <w:r w:rsidRPr="0071739C">
                        <w:rPr>
                          <w:color w:val="522398"/>
                          <w:lang w:val="en-US"/>
                        </w:rPr>
                        <w:t>powiats</w:t>
                      </w:r>
                      <w:proofErr w:type="spellEnd"/>
                      <w:r w:rsidRPr="0071739C">
                        <w:rPr>
                          <w:color w:val="522398"/>
                          <w:lang w:val="en-US"/>
                        </w:rPr>
                        <w:t xml:space="preserve"> and cities with </w:t>
                      </w:r>
                      <w:proofErr w:type="spellStart"/>
                      <w:r w:rsidRPr="0071739C">
                        <w:rPr>
                          <w:color w:val="522398"/>
                          <w:lang w:val="en-US"/>
                        </w:rPr>
                        <w:t>powiat</w:t>
                      </w:r>
                      <w:proofErr w:type="spellEnd"/>
                      <w:r w:rsidRPr="0071739C">
                        <w:rPr>
                          <w:color w:val="522398"/>
                          <w:lang w:val="en-US"/>
                        </w:rPr>
                        <w:t xml:space="preserve"> status, Ukrainian citizens accounted for more than 90% of the foreigners living there and performing work</w:t>
                      </w:r>
                    </w:p>
                  </w:txbxContent>
                </v:textbox>
              </v:shape>
            </w:pict>
          </mc:Fallback>
        </mc:AlternateContent>
      </w:r>
      <w:r w:rsidR="004A1A3A" w:rsidRPr="003377CC">
        <w:rPr>
          <w:b/>
          <w:szCs w:val="19"/>
          <w:lang w:val="en-GB"/>
        </w:rPr>
        <w:t xml:space="preserve">Map 2. Share of Ukrainian citizens performing work in the total number of foreigners performing work in the </w:t>
      </w:r>
      <w:proofErr w:type="spellStart"/>
      <w:r w:rsidR="004A1A3A" w:rsidRPr="003377CC">
        <w:rPr>
          <w:b/>
          <w:szCs w:val="19"/>
          <w:lang w:val="en-GB"/>
        </w:rPr>
        <w:t>powiat</w:t>
      </w:r>
      <w:r w:rsidR="004A1A3A" w:rsidRPr="00C60784">
        <w:rPr>
          <w:b/>
          <w:color w:val="000000" w:themeColor="text1"/>
          <w:szCs w:val="19"/>
          <w:lang w:val="en-GB"/>
        </w:rPr>
        <w:t>s</w:t>
      </w:r>
      <w:proofErr w:type="spellEnd"/>
      <w:r w:rsidR="000B68A8" w:rsidRPr="00C60784">
        <w:rPr>
          <w:b/>
          <w:color w:val="000000" w:themeColor="text1"/>
          <w:szCs w:val="19"/>
          <w:lang w:val="en-GB"/>
        </w:rPr>
        <w:t xml:space="preserve"> and cities with </w:t>
      </w:r>
      <w:proofErr w:type="spellStart"/>
      <w:r w:rsidR="000B68A8" w:rsidRPr="00C60784">
        <w:rPr>
          <w:b/>
          <w:color w:val="000000" w:themeColor="text1"/>
          <w:szCs w:val="19"/>
          <w:lang w:val="en-GB"/>
        </w:rPr>
        <w:t>powiat</w:t>
      </w:r>
      <w:proofErr w:type="spellEnd"/>
      <w:r w:rsidR="000B68A8" w:rsidRPr="00C60784">
        <w:rPr>
          <w:b/>
          <w:color w:val="000000" w:themeColor="text1"/>
          <w:szCs w:val="19"/>
          <w:lang w:val="en-GB"/>
        </w:rPr>
        <w:t xml:space="preserve"> status</w:t>
      </w:r>
      <w:r w:rsidR="004A1A3A" w:rsidRPr="00C60784">
        <w:rPr>
          <w:b/>
          <w:color w:val="000000" w:themeColor="text1"/>
          <w:szCs w:val="19"/>
          <w:lang w:val="en-GB"/>
        </w:rPr>
        <w:t xml:space="preserve"> of re</w:t>
      </w:r>
      <w:r w:rsidR="004A1A3A" w:rsidRPr="003377CC">
        <w:rPr>
          <w:b/>
          <w:szCs w:val="19"/>
          <w:lang w:val="en-GB"/>
        </w:rPr>
        <w:t>sidence in 2022</w:t>
      </w:r>
      <w:r w:rsidR="004A1A3A" w:rsidRPr="003377CC">
        <w:rPr>
          <w:b/>
          <w:szCs w:val="19"/>
          <w:lang w:val="en-GB"/>
        </w:rPr>
        <w:br/>
      </w:r>
      <w:r w:rsidR="004A1A3A" w:rsidRPr="003377CC">
        <w:rPr>
          <w:szCs w:val="19"/>
          <w:lang w:val="en-GB"/>
        </w:rPr>
        <w:t>As at 31 December</w:t>
      </w:r>
    </w:p>
    <w:p w14:paraId="6C307DEA" w14:textId="5CD2A27B" w:rsidR="00FE22ED" w:rsidRPr="00FE22ED" w:rsidRDefault="00FE22ED" w:rsidP="00FE22ED">
      <w:pPr>
        <w:spacing w:line="288" w:lineRule="auto"/>
        <w:rPr>
          <w:szCs w:val="19"/>
          <w:lang w:val="en-US"/>
        </w:rPr>
      </w:pPr>
      <w:r w:rsidRPr="00DA51A3">
        <w:rPr>
          <w:b/>
          <w:noProof/>
          <w:color w:val="FF0000"/>
          <w:spacing w:val="-2"/>
          <w:szCs w:val="19"/>
          <w:lang w:eastAsia="pl-PL"/>
        </w:rPr>
        <w:lastRenderedPageBreak/>
        <mc:AlternateContent>
          <mc:Choice Requires="wps">
            <w:drawing>
              <wp:anchor distT="0" distB="0" distL="114300" distR="114300" simplePos="0" relativeHeight="251731968" behindDoc="0" locked="0" layoutInCell="1" allowOverlap="1" wp14:anchorId="1B5E97C4" wp14:editId="600E87F7">
                <wp:simplePos x="0" y="0"/>
                <wp:positionH relativeFrom="column">
                  <wp:posOffset>5267739</wp:posOffset>
                </wp:positionH>
                <wp:positionV relativeFrom="paragraph">
                  <wp:posOffset>5853</wp:posOffset>
                </wp:positionV>
                <wp:extent cx="1791970" cy="1129085"/>
                <wp:effectExtent l="0" t="0" r="0" b="0"/>
                <wp:wrapNone/>
                <wp:docPr id="36" name="Pole tekstowe 36" descr="At the end of December 2022, more than a quarter of people performing work in the Administrative and support services activities section were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2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95B2F" w14:textId="77777777" w:rsidR="00FE22ED" w:rsidRPr="0071739C" w:rsidRDefault="00FE22ED" w:rsidP="00FE22ED">
                            <w:pPr>
                              <w:pStyle w:val="tekstzboku"/>
                              <w:rPr>
                                <w:color w:val="522398"/>
                                <w:lang w:val="en-US"/>
                              </w:rPr>
                            </w:pPr>
                            <w:r w:rsidRPr="0071739C">
                              <w:rPr>
                                <w:color w:val="522398"/>
                                <w:lang w:val="en-US"/>
                              </w:rPr>
                              <w:t>At the end of December 2022, more than a quarter of people performing work in the Administrative and support services activities section were foreigners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E97C4" id="Pole tekstowe 36" o:spid="_x0000_s1035" type="#_x0000_t202" alt="At the end of December 2022, more than a quarter of people performing work in the Administrative and support services activities section were foreigners" style="position:absolute;margin-left:414.8pt;margin-top:.45pt;width:141.1pt;height:88.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" filled="f" stroked="f">
                <v:textbox>
                  <w:txbxContent>
                    <w:p w14:paraId="75595B2F" w14:textId="77777777" w:rsidR="00FE22ED" w:rsidRPr="0071739C" w:rsidRDefault="00FE22ED" w:rsidP="00FE22ED">
                      <w:pPr>
                        <w:pStyle w:val="tekstzboku"/>
                        <w:rPr>
                          <w:color w:val="522398"/>
                          <w:lang w:val="en-US"/>
                        </w:rPr>
                      </w:pPr>
                      <w:r w:rsidRPr="0071739C">
                        <w:rPr>
                          <w:color w:val="522398"/>
                          <w:lang w:val="en-US"/>
                        </w:rPr>
                        <w:t>At the end of December 2022, more than a quarter of people performing work in the Administrative and support services activities section were foreigners</w:t>
                      </w:r>
                    </w:p>
                  </w:txbxContent>
                </v:textbox>
              </v:shape>
            </w:pict>
          </mc:Fallback>
        </mc:AlternateContent>
      </w:r>
      <w:r w:rsidRPr="00FE22ED">
        <w:rPr>
          <w:szCs w:val="19"/>
          <w:lang w:val="en-US"/>
        </w:rPr>
        <w:t>As at the end of December 2022, the relatively largest number of foreigners performing work was recorded in national economy entities operating in the scope of PKD/NACE section Administrative and support service activities – every fourth person had non-Polish citizenship. In both the Accommodation and food service activities section and the Transportation and storage section the share of foreigners in the total number of people performing work was around 14%. In the remaining sections, their share did not exceed 10%, and in three sections it was less than 1%.</w:t>
      </w:r>
    </w:p>
    <w:p w14:paraId="1B5B5F2A" w14:textId="77777777" w:rsidR="00FE22ED" w:rsidRPr="00FE22ED" w:rsidRDefault="00FE22ED" w:rsidP="00FE22ED">
      <w:pPr>
        <w:spacing w:line="288" w:lineRule="auto"/>
        <w:rPr>
          <w:szCs w:val="19"/>
          <w:lang w:val="en-US"/>
        </w:rPr>
      </w:pPr>
      <w:r w:rsidRPr="00FE22ED">
        <w:rPr>
          <w:szCs w:val="19"/>
          <w:lang w:val="en-US"/>
        </w:rPr>
        <w:t>In terms of the number of foreigners performing work, their largest number was concentrated in the Administrative and support service activities section – around 244 thousand foreigners. There were around 71 thousand fewer foreigners in the Manufacturing section and around 101 thousand fewer in the Transportation and storage section.</w:t>
      </w:r>
    </w:p>
    <w:p w14:paraId="1006BFB8" w14:textId="35ACDBDA" w:rsidR="004A1A3A" w:rsidRDefault="00F62FCB" w:rsidP="002617D4">
      <w:pPr>
        <w:spacing w:before="240" w:after="0"/>
        <w:ind w:left="709" w:hanging="709"/>
        <w:rPr>
          <w:szCs w:val="19"/>
          <w:lang w:val="en-GB"/>
        </w:rPr>
      </w:pPr>
      <w:r>
        <w:rPr>
          <w:noProof/>
          <w:szCs w:val="19"/>
          <w:lang w:eastAsia="pl-PL"/>
        </w:rPr>
        <w:drawing>
          <wp:anchor distT="0" distB="0" distL="114300" distR="114300" simplePos="0" relativeHeight="251740160" behindDoc="0" locked="0" layoutInCell="1" allowOverlap="1" wp14:anchorId="23767049" wp14:editId="61050CB2">
            <wp:simplePos x="0" y="0"/>
            <wp:positionH relativeFrom="margin">
              <wp:align>right</wp:align>
            </wp:positionH>
            <wp:positionV relativeFrom="paragraph">
              <wp:posOffset>481043</wp:posOffset>
            </wp:positionV>
            <wp:extent cx="5122545" cy="2106930"/>
            <wp:effectExtent l="0" t="0" r="1905" b="7620"/>
            <wp:wrapSquare wrapText="bothSides"/>
            <wp:docPr id="39" name="Obraz 39" descr="The chart presents data on the structure of people performing work by citizenship and PKD/NACE section in 2022 as at 31 December 2022. As at the end of December 2022, relatively the most foreigners performing work were recorded in national economy entities operating in the scope of PKD/NACE section Administrative and support service activities – every fourth person had a citizenship other than Polish." title="Chart 6. Structure of persons performing work by citizenship and PKD/NACE section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hart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2106930"/>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b/>
          <w:szCs w:val="19"/>
          <w:lang w:val="en-GB"/>
        </w:rPr>
        <w:t>Chart 6. Structure of persons performing work by citizenship and PKD/NACE section in 2022</w:t>
      </w:r>
      <w:r w:rsidR="004A1A3A" w:rsidRPr="003377CC">
        <w:rPr>
          <w:b/>
          <w:szCs w:val="19"/>
          <w:lang w:val="en-GB"/>
        </w:rPr>
        <w:br/>
      </w:r>
      <w:r w:rsidR="004A1A3A" w:rsidRPr="003377CC">
        <w:rPr>
          <w:szCs w:val="19"/>
          <w:lang w:val="en-GB"/>
        </w:rPr>
        <w:t>As at 31 December</w:t>
      </w:r>
    </w:p>
    <w:p w14:paraId="46504BA0" w14:textId="0785DE46" w:rsidR="00F5289D" w:rsidRDefault="00F5289D" w:rsidP="00F5289D">
      <w:pPr>
        <w:spacing w:before="0" w:after="0" w:line="240" w:lineRule="auto"/>
        <w:rPr>
          <w:szCs w:val="19"/>
          <w:lang w:val="en-US"/>
        </w:rPr>
      </w:pPr>
    </w:p>
    <w:p w14:paraId="5E919D96" w14:textId="5F337F11" w:rsidR="00FE22ED" w:rsidRPr="00FE22ED" w:rsidRDefault="00FE22ED" w:rsidP="00FE22ED">
      <w:pPr>
        <w:spacing w:line="288" w:lineRule="auto"/>
        <w:rPr>
          <w:rFonts w:eastAsia="Times New Roman" w:cs="Times New Roman"/>
          <w:szCs w:val="19"/>
          <w:lang w:val="en-US" w:eastAsia="pl-PL"/>
        </w:rPr>
      </w:pPr>
      <w:r w:rsidRPr="00FE22ED">
        <w:rPr>
          <w:szCs w:val="19"/>
          <w:lang w:val="en-US"/>
        </w:rPr>
        <w:t>In almost all PKD/NACE sections, Ukrainian citizens were the most numerous group among all foreigners performing work. The exception was the Information and communication section, where Belarusian citizens prevailed.</w:t>
      </w:r>
    </w:p>
    <w:p w14:paraId="15664E39" w14:textId="3C80BB14" w:rsidR="004A1A3A" w:rsidRPr="003377CC" w:rsidRDefault="00F62FCB" w:rsidP="00F5289D">
      <w:pPr>
        <w:spacing w:before="360" w:line="240" w:lineRule="auto"/>
        <w:ind w:left="709" w:hanging="709"/>
        <w:rPr>
          <w:szCs w:val="19"/>
          <w:lang w:val="en-GB"/>
        </w:rPr>
      </w:pPr>
      <w:r>
        <w:rPr>
          <w:noProof/>
          <w:szCs w:val="19"/>
          <w:lang w:eastAsia="pl-PL"/>
        </w:rPr>
        <w:drawing>
          <wp:anchor distT="0" distB="0" distL="114300" distR="114300" simplePos="0" relativeHeight="251741184" behindDoc="0" locked="0" layoutInCell="1" allowOverlap="1" wp14:anchorId="3541EC87" wp14:editId="3E303881">
            <wp:simplePos x="0" y="0"/>
            <wp:positionH relativeFrom="margin">
              <wp:align>right</wp:align>
            </wp:positionH>
            <wp:positionV relativeFrom="paragraph">
              <wp:posOffset>533400</wp:posOffset>
            </wp:positionV>
            <wp:extent cx="5122545" cy="2554605"/>
            <wp:effectExtent l="0" t="0" r="1905" b="0"/>
            <wp:wrapSquare wrapText="bothSides"/>
            <wp:docPr id="40" name="Obraz 40" descr="The chart presents data on the number of foreigners performing work by PKD/NACE section in 2022 as at 31 December. The data show that in almost all PKD/NACE sections, the largest group of foreigners performing work were Ukrainian citizens. The exception was the Information and communication section, where Belarusian citizens prevailed." title="Chart 7. Foreigners performing work by PKD/NACE section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hart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2545" cy="2554605"/>
                    </a:xfrm>
                    <a:prstGeom prst="rect">
                      <a:avLst/>
                    </a:prstGeom>
                  </pic:spPr>
                </pic:pic>
              </a:graphicData>
            </a:graphic>
            <wp14:sizeRelH relativeFrom="page">
              <wp14:pctWidth>0</wp14:pctWidth>
            </wp14:sizeRelH>
            <wp14:sizeRelV relativeFrom="page">
              <wp14:pctHeight>0</wp14:pctHeight>
            </wp14:sizeRelV>
          </wp:anchor>
        </w:drawing>
      </w:r>
      <w:r w:rsidR="004A1A3A" w:rsidRPr="003377CC">
        <w:rPr>
          <w:b/>
          <w:szCs w:val="19"/>
          <w:lang w:val="en-GB"/>
        </w:rPr>
        <w:t>Chart 7. Foreigners performing work by PKD/NACE section in 2022</w:t>
      </w:r>
      <w:r w:rsidR="004A1A3A" w:rsidRPr="003377CC">
        <w:rPr>
          <w:b/>
          <w:szCs w:val="19"/>
          <w:lang w:val="en-GB"/>
        </w:rPr>
        <w:br/>
      </w:r>
      <w:r w:rsidR="004A1A3A" w:rsidRPr="003377CC">
        <w:rPr>
          <w:szCs w:val="19"/>
          <w:lang w:val="en-GB"/>
        </w:rPr>
        <w:t>As at 31 December</w:t>
      </w:r>
    </w:p>
    <w:p w14:paraId="1A7D5019" w14:textId="77777777" w:rsidR="00F5289D" w:rsidRDefault="00F5289D" w:rsidP="004A1A3A">
      <w:pPr>
        <w:spacing w:before="360"/>
        <w:rPr>
          <w:lang w:val="en-GB" w:eastAsia="pl-PL"/>
        </w:rPr>
      </w:pPr>
    </w:p>
    <w:p w14:paraId="64BF0D79" w14:textId="77777777" w:rsidR="00F5289D" w:rsidRDefault="00F5289D" w:rsidP="004A1A3A">
      <w:pPr>
        <w:spacing w:before="360"/>
        <w:rPr>
          <w:lang w:val="en-GB" w:eastAsia="pl-PL"/>
        </w:rPr>
      </w:pPr>
    </w:p>
    <w:p w14:paraId="0DFB22A3" w14:textId="77777777" w:rsidR="00C25AC6" w:rsidRDefault="00C25AC6" w:rsidP="00F06A92">
      <w:pPr>
        <w:spacing w:line="288" w:lineRule="auto"/>
        <w:rPr>
          <w:lang w:val="en-GB" w:eastAsia="pl-PL"/>
        </w:rPr>
      </w:pPr>
    </w:p>
    <w:p w14:paraId="10D39E00" w14:textId="0C0A9B79" w:rsidR="004A1A3A" w:rsidRPr="003377CC" w:rsidRDefault="004A1A3A" w:rsidP="00F06A92">
      <w:pPr>
        <w:spacing w:line="288" w:lineRule="auto"/>
        <w:rPr>
          <w:lang w:val="en-GB" w:eastAsia="pl-PL"/>
        </w:rPr>
      </w:pPr>
      <w:r w:rsidRPr="003377CC">
        <w:rPr>
          <w:lang w:val="en-GB" w:eastAsia="pl-PL"/>
        </w:rPr>
        <w:lastRenderedPageBreak/>
        <w:t>PKD/NACE sections:</w:t>
      </w:r>
    </w:p>
    <w:p w14:paraId="21612FCE" w14:textId="77777777" w:rsidR="004A1A3A" w:rsidRPr="003377CC" w:rsidRDefault="004A1A3A" w:rsidP="00F06A92">
      <w:pPr>
        <w:spacing w:line="288" w:lineRule="auto"/>
        <w:rPr>
          <w:lang w:val="en-GB" w:eastAsia="pl-PL"/>
        </w:rPr>
      </w:pPr>
      <w:r w:rsidRPr="003377CC">
        <w:rPr>
          <w:lang w:val="en-GB" w:eastAsia="pl-PL"/>
        </w:rPr>
        <w:t>A – Agriculture, forestry and fishing</w:t>
      </w:r>
    </w:p>
    <w:p w14:paraId="2873C874" w14:textId="77777777" w:rsidR="004A1A3A" w:rsidRPr="003377CC" w:rsidRDefault="004A1A3A" w:rsidP="00F06A92">
      <w:pPr>
        <w:spacing w:line="288" w:lineRule="auto"/>
        <w:rPr>
          <w:lang w:val="en-GB" w:eastAsia="pl-PL"/>
        </w:rPr>
      </w:pPr>
      <w:r w:rsidRPr="003377CC">
        <w:rPr>
          <w:lang w:val="en-GB" w:eastAsia="pl-PL"/>
        </w:rPr>
        <w:t>B – Mining and quarrying;</w:t>
      </w:r>
    </w:p>
    <w:p w14:paraId="7CDDE314" w14:textId="77777777" w:rsidR="004A1A3A" w:rsidRPr="003377CC" w:rsidRDefault="004A1A3A" w:rsidP="00F06A92">
      <w:pPr>
        <w:spacing w:line="288" w:lineRule="auto"/>
        <w:rPr>
          <w:lang w:val="en-GB" w:eastAsia="pl-PL"/>
        </w:rPr>
      </w:pPr>
      <w:r w:rsidRPr="003377CC">
        <w:rPr>
          <w:lang w:val="en-GB" w:eastAsia="pl-PL"/>
        </w:rPr>
        <w:t>C – Manufacturing;</w:t>
      </w:r>
    </w:p>
    <w:p w14:paraId="675D6768" w14:textId="77777777" w:rsidR="004A1A3A" w:rsidRPr="003377CC" w:rsidRDefault="004A1A3A" w:rsidP="00F06A92">
      <w:pPr>
        <w:spacing w:line="288" w:lineRule="auto"/>
        <w:rPr>
          <w:lang w:val="en-GB" w:eastAsia="pl-PL"/>
        </w:rPr>
      </w:pPr>
      <w:r w:rsidRPr="003377CC">
        <w:rPr>
          <w:lang w:val="en-GB" w:eastAsia="pl-PL"/>
        </w:rPr>
        <w:t>D – Electricity, gas, steam and air conditioning supply;</w:t>
      </w:r>
    </w:p>
    <w:p w14:paraId="0554E56A" w14:textId="77777777" w:rsidR="004A1A3A" w:rsidRPr="003377CC" w:rsidRDefault="004A1A3A" w:rsidP="00F06A92">
      <w:pPr>
        <w:spacing w:line="288" w:lineRule="auto"/>
        <w:rPr>
          <w:lang w:val="en-GB" w:eastAsia="pl-PL"/>
        </w:rPr>
      </w:pPr>
      <w:r w:rsidRPr="003377CC">
        <w:rPr>
          <w:lang w:val="en-GB" w:eastAsia="pl-PL"/>
        </w:rPr>
        <w:t>E – Water supply; sewerage, waste management and remediation activities;</w:t>
      </w:r>
    </w:p>
    <w:p w14:paraId="24F1C4D0" w14:textId="77777777" w:rsidR="004A1A3A" w:rsidRPr="003377CC" w:rsidRDefault="004A1A3A" w:rsidP="00F06A92">
      <w:pPr>
        <w:spacing w:line="288" w:lineRule="auto"/>
        <w:rPr>
          <w:lang w:val="en-GB" w:eastAsia="pl-PL"/>
        </w:rPr>
      </w:pPr>
      <w:r w:rsidRPr="003377CC">
        <w:rPr>
          <w:lang w:val="en-GB" w:eastAsia="pl-PL"/>
        </w:rPr>
        <w:t>F – Construction;</w:t>
      </w:r>
    </w:p>
    <w:p w14:paraId="6A1826F8" w14:textId="77777777" w:rsidR="004A1A3A" w:rsidRPr="003377CC" w:rsidRDefault="004A1A3A" w:rsidP="00F06A92">
      <w:pPr>
        <w:spacing w:line="288" w:lineRule="auto"/>
        <w:rPr>
          <w:lang w:val="en-GB" w:eastAsia="pl-PL"/>
        </w:rPr>
      </w:pPr>
      <w:r w:rsidRPr="003377CC">
        <w:rPr>
          <w:lang w:val="en-GB" w:eastAsia="pl-PL"/>
        </w:rPr>
        <w:t>G – Wholesale and retail trade; repair of motor vehicles and motorcycles;</w:t>
      </w:r>
    </w:p>
    <w:p w14:paraId="3B9BD5E8" w14:textId="77777777" w:rsidR="004A1A3A" w:rsidRPr="003377CC" w:rsidRDefault="004A1A3A" w:rsidP="00F06A92">
      <w:pPr>
        <w:spacing w:line="288" w:lineRule="auto"/>
        <w:rPr>
          <w:lang w:val="en-GB" w:eastAsia="pl-PL"/>
        </w:rPr>
      </w:pPr>
      <w:r w:rsidRPr="003377CC">
        <w:rPr>
          <w:lang w:val="en-GB" w:eastAsia="pl-PL"/>
        </w:rPr>
        <w:t>H – Transportation and storage;</w:t>
      </w:r>
    </w:p>
    <w:p w14:paraId="6469E8A4" w14:textId="77777777" w:rsidR="004A1A3A" w:rsidRPr="003377CC" w:rsidRDefault="004A1A3A" w:rsidP="00F06A92">
      <w:pPr>
        <w:spacing w:line="288" w:lineRule="auto"/>
        <w:rPr>
          <w:lang w:val="en-GB" w:eastAsia="pl-PL"/>
        </w:rPr>
      </w:pPr>
      <w:r w:rsidRPr="003377CC">
        <w:rPr>
          <w:lang w:val="en-GB" w:eastAsia="pl-PL"/>
        </w:rPr>
        <w:t>I – Accommodation and food service activities;</w:t>
      </w:r>
    </w:p>
    <w:p w14:paraId="4E0EC0BB" w14:textId="77777777" w:rsidR="004A1A3A" w:rsidRPr="003377CC" w:rsidRDefault="004A1A3A" w:rsidP="00F06A92">
      <w:pPr>
        <w:spacing w:line="288" w:lineRule="auto"/>
        <w:rPr>
          <w:lang w:val="en-GB" w:eastAsia="pl-PL"/>
        </w:rPr>
      </w:pPr>
      <w:r w:rsidRPr="003377CC">
        <w:rPr>
          <w:lang w:val="en-GB" w:eastAsia="pl-PL"/>
        </w:rPr>
        <w:t>J – Information and communication;</w:t>
      </w:r>
    </w:p>
    <w:p w14:paraId="2704A804" w14:textId="77777777" w:rsidR="004A1A3A" w:rsidRPr="003377CC" w:rsidRDefault="004A1A3A" w:rsidP="00F06A92">
      <w:pPr>
        <w:spacing w:line="288" w:lineRule="auto"/>
        <w:rPr>
          <w:lang w:val="en-GB" w:eastAsia="pl-PL"/>
        </w:rPr>
      </w:pPr>
      <w:r w:rsidRPr="003377CC">
        <w:rPr>
          <w:lang w:val="en-GB" w:eastAsia="pl-PL"/>
        </w:rPr>
        <w:t>K – Financial and insurance activities;</w:t>
      </w:r>
    </w:p>
    <w:p w14:paraId="78AE725F" w14:textId="77777777" w:rsidR="004A1A3A" w:rsidRPr="003377CC" w:rsidRDefault="004A1A3A" w:rsidP="00F06A92">
      <w:pPr>
        <w:spacing w:line="288" w:lineRule="auto"/>
        <w:rPr>
          <w:lang w:val="en-GB" w:eastAsia="pl-PL"/>
        </w:rPr>
      </w:pPr>
      <w:r w:rsidRPr="003377CC">
        <w:rPr>
          <w:lang w:val="en-GB" w:eastAsia="pl-PL"/>
        </w:rPr>
        <w:t>L – Real estate activities;</w:t>
      </w:r>
    </w:p>
    <w:p w14:paraId="5766AD4E" w14:textId="77777777" w:rsidR="004A1A3A" w:rsidRPr="003377CC" w:rsidRDefault="004A1A3A" w:rsidP="00F06A92">
      <w:pPr>
        <w:spacing w:line="288" w:lineRule="auto"/>
        <w:rPr>
          <w:lang w:val="en-GB" w:eastAsia="pl-PL"/>
        </w:rPr>
      </w:pPr>
      <w:r w:rsidRPr="003377CC">
        <w:rPr>
          <w:lang w:val="en-GB" w:eastAsia="pl-PL"/>
        </w:rPr>
        <w:t>M – Professional, scientific and technical activities;</w:t>
      </w:r>
    </w:p>
    <w:p w14:paraId="191380D9" w14:textId="77777777" w:rsidR="004A1A3A" w:rsidRPr="003377CC" w:rsidRDefault="004A1A3A" w:rsidP="00F06A92">
      <w:pPr>
        <w:spacing w:line="288" w:lineRule="auto"/>
        <w:rPr>
          <w:lang w:val="en-GB" w:eastAsia="pl-PL"/>
        </w:rPr>
      </w:pPr>
      <w:r w:rsidRPr="003377CC">
        <w:rPr>
          <w:lang w:val="en-GB" w:eastAsia="pl-PL"/>
        </w:rPr>
        <w:t>N – Administrative and support service activities;</w:t>
      </w:r>
    </w:p>
    <w:p w14:paraId="1C42D3CF" w14:textId="77777777" w:rsidR="004A1A3A" w:rsidRPr="003377CC" w:rsidRDefault="004A1A3A" w:rsidP="00F06A92">
      <w:pPr>
        <w:spacing w:line="288" w:lineRule="auto"/>
        <w:rPr>
          <w:lang w:val="en-GB" w:eastAsia="pl-PL"/>
        </w:rPr>
      </w:pPr>
      <w:r w:rsidRPr="003377CC">
        <w:rPr>
          <w:lang w:val="en-GB" w:eastAsia="pl-PL"/>
        </w:rPr>
        <w:t>O – Public administration and defence; compulsory social security;</w:t>
      </w:r>
    </w:p>
    <w:p w14:paraId="4AC470E8" w14:textId="77777777" w:rsidR="004A1A3A" w:rsidRPr="003377CC" w:rsidRDefault="004A1A3A" w:rsidP="00F06A92">
      <w:pPr>
        <w:spacing w:line="288" w:lineRule="auto"/>
        <w:rPr>
          <w:lang w:val="en-GB" w:eastAsia="pl-PL"/>
        </w:rPr>
      </w:pPr>
      <w:r w:rsidRPr="003377CC">
        <w:rPr>
          <w:lang w:val="en-GB" w:eastAsia="pl-PL"/>
        </w:rPr>
        <w:t>P – Education;</w:t>
      </w:r>
    </w:p>
    <w:p w14:paraId="6D2C63C6" w14:textId="77777777" w:rsidR="004A1A3A" w:rsidRPr="003377CC" w:rsidRDefault="004A1A3A" w:rsidP="00F06A92">
      <w:pPr>
        <w:spacing w:line="288" w:lineRule="auto"/>
        <w:rPr>
          <w:lang w:val="en-GB" w:eastAsia="pl-PL"/>
        </w:rPr>
      </w:pPr>
      <w:r w:rsidRPr="003377CC">
        <w:rPr>
          <w:lang w:val="en-GB" w:eastAsia="pl-PL"/>
        </w:rPr>
        <w:t>Q – Human health and social work activities;</w:t>
      </w:r>
    </w:p>
    <w:p w14:paraId="5AFC878F" w14:textId="77777777" w:rsidR="004A1A3A" w:rsidRPr="003377CC" w:rsidRDefault="004A1A3A" w:rsidP="00F06A92">
      <w:pPr>
        <w:spacing w:line="288" w:lineRule="auto"/>
        <w:rPr>
          <w:lang w:val="en-GB" w:eastAsia="pl-PL"/>
        </w:rPr>
      </w:pPr>
      <w:r w:rsidRPr="003377CC">
        <w:rPr>
          <w:lang w:val="en-GB" w:eastAsia="pl-PL"/>
        </w:rPr>
        <w:t>R – Arts, entertainment and recreation;</w:t>
      </w:r>
    </w:p>
    <w:p w14:paraId="24E950B1" w14:textId="77777777" w:rsidR="004A1A3A" w:rsidRPr="003377CC" w:rsidRDefault="004A1A3A" w:rsidP="00F06A92">
      <w:pPr>
        <w:spacing w:line="288" w:lineRule="auto"/>
        <w:rPr>
          <w:lang w:val="en-GB" w:eastAsia="pl-PL"/>
        </w:rPr>
      </w:pPr>
      <w:r w:rsidRPr="003377CC">
        <w:rPr>
          <w:lang w:val="en-GB" w:eastAsia="pl-PL"/>
        </w:rPr>
        <w:t>S – Other service activities;</w:t>
      </w:r>
    </w:p>
    <w:p w14:paraId="25C964AD" w14:textId="77777777" w:rsidR="004A1A3A" w:rsidRPr="00F06A92" w:rsidRDefault="004A1A3A" w:rsidP="00F06A92">
      <w:pPr>
        <w:spacing w:before="3000" w:line="288" w:lineRule="auto"/>
        <w:rPr>
          <w:szCs w:val="19"/>
          <w:lang w:val="en-GB"/>
        </w:rPr>
      </w:pPr>
      <w:r w:rsidRPr="00F06A92">
        <w:rPr>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246DE427" w14:textId="1B1647E9" w:rsidR="00720CDD" w:rsidRPr="00996567" w:rsidRDefault="00720CDD" w:rsidP="00B56CA8">
      <w:pPr>
        <w:spacing w:line="288" w:lineRule="auto"/>
        <w:rPr>
          <w:color w:val="000000" w:themeColor="text1"/>
          <w:lang w:val="en-US"/>
        </w:rPr>
        <w:sectPr w:rsidR="00720CDD" w:rsidRPr="00996567" w:rsidSect="00ED3D64">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tbl>
      <w:tblPr>
        <w:tblStyle w:val="Tabela-Siatka"/>
        <w:tblW w:w="976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3"/>
      </w:tblGrid>
      <w:tr w:rsidR="00720CDD" w:rsidRPr="00242D75" w14:paraId="20F2AA3A" w14:textId="77777777" w:rsidTr="00BF5DA3">
        <w:trPr>
          <w:trHeight w:val="2435"/>
        </w:trPr>
        <w:tc>
          <w:tcPr>
            <w:tcW w:w="4881" w:type="dxa"/>
          </w:tcPr>
          <w:p w14:paraId="26D67380" w14:textId="77777777" w:rsidR="00720CDD" w:rsidRPr="00996567" w:rsidRDefault="00113469" w:rsidP="00ED3D64">
            <w:pPr>
              <w:spacing w:before="0" w:after="0" w:line="276" w:lineRule="auto"/>
              <w:rPr>
                <w:rFonts w:cs="Arial"/>
                <w:sz w:val="20"/>
                <w:lang w:val="en-US"/>
              </w:rPr>
            </w:pPr>
            <w:r w:rsidRPr="00996567">
              <w:rPr>
                <w:rFonts w:cs="Arial"/>
                <w:sz w:val="20"/>
                <w:lang w:val="en-US"/>
              </w:rPr>
              <w:lastRenderedPageBreak/>
              <w:t>Prepared by</w:t>
            </w:r>
            <w:r w:rsidR="00720CDD" w:rsidRPr="00996567">
              <w:rPr>
                <w:rFonts w:cs="Arial"/>
                <w:sz w:val="20"/>
                <w:lang w:val="en-US"/>
              </w:rPr>
              <w:t>:</w:t>
            </w:r>
          </w:p>
          <w:p w14:paraId="0C19CC58" w14:textId="77777777" w:rsidR="00720CDD" w:rsidRPr="00996567" w:rsidRDefault="00BD254A" w:rsidP="00ED3D64">
            <w:pPr>
              <w:spacing w:before="0" w:line="276" w:lineRule="auto"/>
              <w:rPr>
                <w:rFonts w:cs="Arial"/>
                <w:b/>
                <w:color w:val="000000" w:themeColor="text1"/>
                <w:sz w:val="20"/>
                <w:lang w:val="en-US"/>
              </w:rPr>
            </w:pPr>
            <w:r w:rsidRPr="00996567">
              <w:rPr>
                <w:rFonts w:cs="Arial"/>
                <w:b/>
                <w:sz w:val="20"/>
                <w:lang w:val="en-US"/>
              </w:rPr>
              <w:t>Statistical Office in Bydgoszcz</w:t>
            </w:r>
          </w:p>
          <w:p w14:paraId="54C11373" w14:textId="77777777" w:rsidR="00720CDD" w:rsidRPr="004A1A3A" w:rsidRDefault="00ED0AE4" w:rsidP="00ED3D64">
            <w:pPr>
              <w:spacing w:before="0" w:after="0" w:line="276" w:lineRule="auto"/>
              <w:rPr>
                <w:b/>
              </w:rPr>
            </w:pPr>
            <w:proofErr w:type="spellStart"/>
            <w:r w:rsidRPr="004A1A3A">
              <w:rPr>
                <w:b/>
              </w:rPr>
              <w:t>Director</w:t>
            </w:r>
            <w:proofErr w:type="spellEnd"/>
            <w:r w:rsidR="00720CDD" w:rsidRPr="004A1A3A">
              <w:rPr>
                <w:b/>
              </w:rPr>
              <w:t xml:space="preserve"> Wiesława Gierańczyk</w:t>
            </w:r>
            <w:r w:rsidRPr="004A1A3A">
              <w:rPr>
                <w:b/>
              </w:rPr>
              <w:t xml:space="preserve">, </w:t>
            </w:r>
            <w:proofErr w:type="spellStart"/>
            <w:r w:rsidRPr="004A1A3A">
              <w:rPr>
                <w:b/>
              </w:rPr>
              <w:t>Ph.D</w:t>
            </w:r>
            <w:proofErr w:type="spellEnd"/>
            <w:r w:rsidRPr="004A1A3A">
              <w:rPr>
                <w:b/>
              </w:rPr>
              <w:t>.</w:t>
            </w:r>
          </w:p>
          <w:p w14:paraId="0E14078F" w14:textId="77777777" w:rsidR="00720CDD" w:rsidRPr="00996567" w:rsidRDefault="001610DE" w:rsidP="00ED3D64">
            <w:pPr>
              <w:pStyle w:val="Nagwek3"/>
              <w:spacing w:before="0" w:after="120" w:line="240" w:lineRule="auto"/>
              <w:outlineLvl w:val="2"/>
              <w:rPr>
                <w:rFonts w:ascii="Fira Sans" w:hAnsi="Fira Sans" w:cs="Arial"/>
                <w:color w:val="000000" w:themeColor="text1"/>
                <w:sz w:val="20"/>
                <w:lang w:val="en-US"/>
              </w:rPr>
            </w:pPr>
            <w:r w:rsidRPr="00996567">
              <w:rPr>
                <w:rFonts w:ascii="Fira Sans" w:hAnsi="Fira Sans" w:cs="Arial"/>
                <w:color w:val="000000" w:themeColor="text1"/>
                <w:sz w:val="20"/>
                <w:lang w:val="en-US"/>
              </w:rPr>
              <w:t>Phone: (+48 52) 366 93 90</w:t>
            </w:r>
          </w:p>
        </w:tc>
        <w:tc>
          <w:tcPr>
            <w:tcW w:w="4883" w:type="dxa"/>
          </w:tcPr>
          <w:p w14:paraId="1910EEF8" w14:textId="742B1844" w:rsidR="00956132" w:rsidRPr="00996567" w:rsidRDefault="009E32B0" w:rsidP="00ED3D64">
            <w:pPr>
              <w:spacing w:before="0" w:line="276" w:lineRule="auto"/>
              <w:rPr>
                <w:rFonts w:cs="Arial"/>
                <w:b/>
                <w:sz w:val="20"/>
                <w:lang w:val="en-US"/>
              </w:rPr>
            </w:pPr>
            <w:r w:rsidRPr="00996567">
              <w:rPr>
                <w:rFonts w:cs="Arial"/>
                <w:sz w:val="20"/>
                <w:lang w:val="en-US"/>
              </w:rPr>
              <w:t>Issued by</w:t>
            </w:r>
            <w:r w:rsidR="00720CDD" w:rsidRPr="00996567">
              <w:rPr>
                <w:rFonts w:cs="Arial"/>
                <w:sz w:val="20"/>
                <w:lang w:val="en-US"/>
              </w:rPr>
              <w:t>:</w:t>
            </w:r>
            <w:r w:rsidR="00720CDD" w:rsidRPr="00996567">
              <w:rPr>
                <w:rFonts w:cs="Arial"/>
                <w:sz w:val="20"/>
                <w:lang w:val="en-US"/>
              </w:rPr>
              <w:br/>
            </w:r>
            <w:r w:rsidR="00FD680B" w:rsidRPr="00996567">
              <w:rPr>
                <w:rFonts w:cs="Arial"/>
                <w:b/>
                <w:sz w:val="20"/>
                <w:lang w:val="en-US"/>
              </w:rPr>
              <w:t>The Spokesperson for the President</w:t>
            </w:r>
            <w:r w:rsidR="00F5289D">
              <w:rPr>
                <w:rFonts w:cs="Arial"/>
                <w:b/>
                <w:sz w:val="20"/>
                <w:lang w:val="en-US"/>
              </w:rPr>
              <w:br/>
            </w:r>
            <w:r w:rsidR="00956132" w:rsidRPr="00996567">
              <w:rPr>
                <w:rFonts w:cs="Arial"/>
                <w:b/>
                <w:sz w:val="20"/>
                <w:lang w:val="en-US"/>
              </w:rPr>
              <w:t>of Statistics Poland</w:t>
            </w:r>
          </w:p>
          <w:p w14:paraId="39AC584A" w14:textId="77777777" w:rsidR="00720CDD" w:rsidRPr="00996567" w:rsidRDefault="00720CDD" w:rsidP="00ED3D64">
            <w:pPr>
              <w:pStyle w:val="Nagwek3"/>
              <w:spacing w:before="0" w:line="240" w:lineRule="auto"/>
              <w:outlineLvl w:val="2"/>
              <w:rPr>
                <w:rFonts w:ascii="Fira Sans" w:hAnsi="Fira Sans" w:cs="Arial"/>
                <w:b/>
                <w:color w:val="auto"/>
                <w:sz w:val="20"/>
                <w:szCs w:val="28"/>
                <w:lang w:val="en-US"/>
              </w:rPr>
            </w:pPr>
            <w:r w:rsidRPr="00996567">
              <w:rPr>
                <w:rFonts w:ascii="Fira Sans" w:hAnsi="Fira Sans" w:cs="Arial"/>
                <w:b/>
                <w:color w:val="auto"/>
                <w:sz w:val="20"/>
                <w:szCs w:val="28"/>
                <w:lang w:val="en-US"/>
              </w:rPr>
              <w:t>Karolina Banaszek</w:t>
            </w:r>
          </w:p>
          <w:p w14:paraId="23C3F191" w14:textId="77777777" w:rsidR="00720CDD" w:rsidRPr="00996567" w:rsidRDefault="00626D2C" w:rsidP="00ED3D64">
            <w:pPr>
              <w:pStyle w:val="Nagwek3"/>
              <w:spacing w:before="0" w:line="240" w:lineRule="auto"/>
              <w:outlineLvl w:val="2"/>
              <w:rPr>
                <w:rFonts w:ascii="Fira Sans" w:hAnsi="Fira Sans" w:cs="Arial"/>
                <w:color w:val="auto"/>
                <w:sz w:val="20"/>
                <w:lang w:val="en-US"/>
              </w:rPr>
            </w:pPr>
            <w:r w:rsidRPr="00996567">
              <w:rPr>
                <w:rFonts w:ascii="Fira Sans" w:hAnsi="Fira Sans" w:cs="Arial"/>
                <w:color w:val="auto"/>
                <w:sz w:val="20"/>
                <w:lang w:val="en-US"/>
              </w:rPr>
              <w:t>Phone: (+48) 695 255 011</w:t>
            </w:r>
          </w:p>
          <w:p w14:paraId="2F17039F" w14:textId="77777777" w:rsidR="00720CDD" w:rsidRPr="00996567" w:rsidRDefault="00720CDD" w:rsidP="00ED3D64">
            <w:pPr>
              <w:rPr>
                <w:sz w:val="18"/>
                <w:lang w:val="en-US"/>
              </w:rPr>
            </w:pPr>
          </w:p>
        </w:tc>
      </w:tr>
      <w:tr w:rsidR="00720CDD" w:rsidRPr="00996567" w14:paraId="548D1082" w14:textId="77777777" w:rsidTr="00BF5DA3">
        <w:trPr>
          <w:trHeight w:val="626"/>
        </w:trPr>
        <w:tc>
          <w:tcPr>
            <w:tcW w:w="4881" w:type="dxa"/>
            <w:vMerge w:val="restart"/>
          </w:tcPr>
          <w:p w14:paraId="18794725" w14:textId="77777777" w:rsidR="00720CDD" w:rsidRPr="00996567" w:rsidRDefault="004B2970" w:rsidP="00ED3D64">
            <w:pPr>
              <w:rPr>
                <w:b/>
                <w:sz w:val="20"/>
                <w:lang w:val="en-US"/>
              </w:rPr>
            </w:pPr>
            <w:r w:rsidRPr="00996567">
              <w:rPr>
                <w:b/>
                <w:sz w:val="20"/>
                <w:lang w:val="en-US"/>
              </w:rPr>
              <w:t>Press Office</w:t>
            </w:r>
          </w:p>
          <w:p w14:paraId="7FAB0245" w14:textId="77777777" w:rsidR="00720CDD" w:rsidRPr="00996567" w:rsidRDefault="000F47D8" w:rsidP="00ED3D64">
            <w:pPr>
              <w:rPr>
                <w:sz w:val="20"/>
                <w:lang w:val="en-US"/>
              </w:rPr>
            </w:pPr>
            <w:r w:rsidRPr="00996567">
              <w:rPr>
                <w:sz w:val="20"/>
                <w:lang w:val="en-US"/>
              </w:rPr>
              <w:t>Phone: (+48 22) 608 38 04</w:t>
            </w:r>
          </w:p>
          <w:p w14:paraId="5E831B3C" w14:textId="77777777" w:rsidR="00720CDD" w:rsidRPr="00996567" w:rsidRDefault="00720CDD" w:rsidP="00ED3D64">
            <w:pPr>
              <w:rPr>
                <w:sz w:val="18"/>
                <w:lang w:val="en-US"/>
              </w:rPr>
            </w:pPr>
            <w:r w:rsidRPr="00996567">
              <w:rPr>
                <w:b/>
                <w:sz w:val="20"/>
                <w:lang w:val="en-US"/>
              </w:rPr>
              <w:t>e-mail:</w:t>
            </w:r>
            <w:r w:rsidRPr="00996567">
              <w:rPr>
                <w:sz w:val="20"/>
                <w:lang w:val="en-US"/>
              </w:rPr>
              <w:t xml:space="preserve"> </w:t>
            </w:r>
            <w:hyperlink r:id="rId22" w:history="1">
              <w:r w:rsidRPr="00D22B2E">
                <w:rPr>
                  <w:rStyle w:val="Hipercze"/>
                  <w:rFonts w:eastAsiaTheme="majorEastAsia" w:cs="Arial"/>
                  <w:b/>
                  <w:color w:val="001D77"/>
                  <w:sz w:val="20"/>
                  <w:szCs w:val="20"/>
                  <w:lang w:val="en-US"/>
                </w:rPr>
                <w:t>obslugaprasowa@stat.gov.pl</w:t>
              </w:r>
            </w:hyperlink>
          </w:p>
        </w:tc>
        <w:tc>
          <w:tcPr>
            <w:tcW w:w="4883" w:type="dxa"/>
            <w:vAlign w:val="center"/>
          </w:tcPr>
          <w:p w14:paraId="66B8A489" w14:textId="77777777" w:rsidR="00720CDD" w:rsidRPr="00996567" w:rsidRDefault="007643FE" w:rsidP="00ED3D64">
            <w:pPr>
              <w:ind w:firstLine="680"/>
              <w:rPr>
                <w:sz w:val="18"/>
                <w:lang w:val="en-US"/>
              </w:rPr>
            </w:pPr>
            <w:r w:rsidRPr="00996567">
              <w:rPr>
                <w:lang w:val="en-US"/>
              </w:rPr>
              <w:t>stat.gov.pl/</w:t>
            </w:r>
            <w:proofErr w:type="spellStart"/>
            <w:r w:rsidRPr="00996567">
              <w:rPr>
                <w:lang w:val="en-US"/>
              </w:rPr>
              <w:t>en</w:t>
            </w:r>
            <w:proofErr w:type="spellEnd"/>
            <w:r w:rsidRPr="00996567">
              <w:rPr>
                <w:lang w:val="en-US"/>
              </w:rPr>
              <w:t>/</w:t>
            </w:r>
            <w:r w:rsidR="00720CDD" w:rsidRPr="00996567">
              <w:rPr>
                <w:strike/>
                <w:noProof/>
                <w:sz w:val="20"/>
                <w:lang w:eastAsia="pl-PL"/>
              </w:rPr>
              <w:drawing>
                <wp:anchor distT="0" distB="0" distL="114300" distR="114300" simplePos="0" relativeHeight="251667456" behindDoc="0" locked="0" layoutInCell="1" allowOverlap="1" wp14:anchorId="2D37923F" wp14:editId="47F249B6">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996567" w14:paraId="7C686070" w14:textId="77777777" w:rsidTr="00BF5DA3">
        <w:trPr>
          <w:trHeight w:val="626"/>
        </w:trPr>
        <w:tc>
          <w:tcPr>
            <w:tcW w:w="4881" w:type="dxa"/>
            <w:vMerge/>
          </w:tcPr>
          <w:p w14:paraId="42BF24EA" w14:textId="77777777" w:rsidR="00720CDD" w:rsidRPr="00996567" w:rsidRDefault="00720CDD" w:rsidP="00ED3D64">
            <w:pPr>
              <w:rPr>
                <w:b/>
                <w:sz w:val="20"/>
                <w:lang w:val="en-US"/>
              </w:rPr>
            </w:pPr>
          </w:p>
        </w:tc>
        <w:tc>
          <w:tcPr>
            <w:tcW w:w="4883" w:type="dxa"/>
            <w:vAlign w:val="center"/>
          </w:tcPr>
          <w:p w14:paraId="39F80F1B" w14:textId="77777777" w:rsidR="00720CDD" w:rsidRPr="00996567" w:rsidRDefault="00720CDD" w:rsidP="00ED3D64">
            <w:pPr>
              <w:ind w:firstLine="680"/>
              <w:rPr>
                <w:sz w:val="18"/>
                <w:lang w:val="en-US"/>
              </w:rPr>
            </w:pPr>
            <w:r w:rsidRPr="00996567">
              <w:rPr>
                <w:noProof/>
                <w:sz w:val="20"/>
                <w:lang w:eastAsia="pl-PL"/>
              </w:rPr>
              <w:drawing>
                <wp:anchor distT="0" distB="0" distL="114300" distR="114300" simplePos="0" relativeHeight="251668480" behindDoc="0" locked="0" layoutInCell="1" allowOverlap="1" wp14:anchorId="3502A841" wp14:editId="41FD96FC">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@GUS_STAT</w:t>
            </w:r>
            <w:r w:rsidRPr="00996567">
              <w:rPr>
                <w:noProof/>
                <w:sz w:val="20"/>
                <w:lang w:val="en-US" w:eastAsia="pl-PL"/>
              </w:rPr>
              <w:t xml:space="preserve"> </w:t>
            </w:r>
          </w:p>
        </w:tc>
      </w:tr>
      <w:tr w:rsidR="00720CDD" w:rsidRPr="00996567" w14:paraId="7950FBAB" w14:textId="77777777" w:rsidTr="00BF5DA3">
        <w:trPr>
          <w:trHeight w:val="712"/>
        </w:trPr>
        <w:tc>
          <w:tcPr>
            <w:tcW w:w="4881" w:type="dxa"/>
            <w:vMerge/>
          </w:tcPr>
          <w:p w14:paraId="4B489C87" w14:textId="77777777" w:rsidR="00720CDD" w:rsidRPr="00996567" w:rsidRDefault="00720CDD" w:rsidP="00ED3D64">
            <w:pPr>
              <w:rPr>
                <w:b/>
                <w:sz w:val="20"/>
                <w:lang w:val="en-US"/>
              </w:rPr>
            </w:pPr>
          </w:p>
        </w:tc>
        <w:tc>
          <w:tcPr>
            <w:tcW w:w="4883" w:type="dxa"/>
          </w:tcPr>
          <w:p w14:paraId="3BA9B9FD" w14:textId="77777777" w:rsidR="00720CDD" w:rsidRPr="00996567" w:rsidRDefault="00720CDD" w:rsidP="00ED3D64">
            <w:pPr>
              <w:ind w:firstLine="680"/>
              <w:rPr>
                <w:sz w:val="18"/>
                <w:lang w:val="en-US"/>
              </w:rPr>
            </w:pPr>
            <w:r w:rsidRPr="00996567">
              <w:rPr>
                <w:noProof/>
                <w:sz w:val="20"/>
                <w:lang w:eastAsia="pl-PL"/>
              </w:rPr>
              <w:drawing>
                <wp:anchor distT="0" distB="0" distL="114300" distR="114300" simplePos="0" relativeHeight="251669504" behindDoc="0" locked="0" layoutInCell="1" allowOverlap="1" wp14:anchorId="3896256D" wp14:editId="7326A54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w:t>
            </w:r>
            <w:proofErr w:type="spellStart"/>
            <w:r w:rsidRPr="00996567">
              <w:rPr>
                <w:sz w:val="20"/>
                <w:lang w:val="en-US"/>
              </w:rPr>
              <w:t>GlownyUrzadStatystyczny</w:t>
            </w:r>
            <w:proofErr w:type="spellEnd"/>
            <w:r w:rsidRPr="00996567">
              <w:rPr>
                <w:noProof/>
                <w:sz w:val="20"/>
                <w:lang w:val="en-US" w:eastAsia="pl-PL"/>
              </w:rPr>
              <w:t xml:space="preserve"> </w:t>
            </w:r>
          </w:p>
        </w:tc>
      </w:tr>
      <w:tr w:rsidR="00720CDD" w:rsidRPr="00996567" w14:paraId="7DFB2F20" w14:textId="77777777" w:rsidTr="00BF5DA3">
        <w:trPr>
          <w:trHeight w:val="712"/>
        </w:trPr>
        <w:tc>
          <w:tcPr>
            <w:tcW w:w="4881" w:type="dxa"/>
          </w:tcPr>
          <w:p w14:paraId="32D3CA61" w14:textId="77777777" w:rsidR="00720CDD" w:rsidRPr="00996567" w:rsidRDefault="00720CDD" w:rsidP="00ED3D64">
            <w:pPr>
              <w:rPr>
                <w:b/>
                <w:sz w:val="20"/>
                <w:lang w:val="en-US"/>
              </w:rPr>
            </w:pPr>
          </w:p>
        </w:tc>
        <w:tc>
          <w:tcPr>
            <w:tcW w:w="4883" w:type="dxa"/>
          </w:tcPr>
          <w:p w14:paraId="0207BD70" w14:textId="77777777" w:rsidR="00720CDD" w:rsidRPr="00996567" w:rsidRDefault="00720CDD" w:rsidP="00ED3D64">
            <w:pPr>
              <w:ind w:firstLine="680"/>
              <w:rPr>
                <w:sz w:val="20"/>
                <w:lang w:val="en-US"/>
              </w:rPr>
            </w:pPr>
            <w:r w:rsidRPr="00996567">
              <w:rPr>
                <w:noProof/>
                <w:sz w:val="20"/>
                <w:lang w:eastAsia="pl-PL"/>
              </w:rPr>
              <w:drawing>
                <wp:anchor distT="0" distB="0" distL="114300" distR="114300" simplePos="0" relativeHeight="251670528" behindDoc="0" locked="0" layoutInCell="1" allowOverlap="1" wp14:anchorId="2CA091F4" wp14:editId="270C17C8">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gus_stat</w:t>
            </w:r>
            <w:proofErr w:type="spellEnd"/>
          </w:p>
        </w:tc>
      </w:tr>
      <w:tr w:rsidR="00720CDD" w:rsidRPr="00996567" w14:paraId="54D3E8AF" w14:textId="77777777" w:rsidTr="00BF5DA3">
        <w:trPr>
          <w:trHeight w:val="712"/>
        </w:trPr>
        <w:tc>
          <w:tcPr>
            <w:tcW w:w="4881" w:type="dxa"/>
          </w:tcPr>
          <w:p w14:paraId="284BDCBC" w14:textId="77777777" w:rsidR="00720CDD" w:rsidRPr="00996567" w:rsidRDefault="00720CDD" w:rsidP="00ED3D64">
            <w:pPr>
              <w:rPr>
                <w:b/>
                <w:sz w:val="20"/>
                <w:lang w:val="en-US"/>
              </w:rPr>
            </w:pPr>
          </w:p>
        </w:tc>
        <w:tc>
          <w:tcPr>
            <w:tcW w:w="4883" w:type="dxa"/>
          </w:tcPr>
          <w:p w14:paraId="015FD751" w14:textId="77777777" w:rsidR="00720CDD" w:rsidRPr="00996567" w:rsidRDefault="00720CDD" w:rsidP="00ED3D64">
            <w:pPr>
              <w:ind w:firstLine="680"/>
              <w:rPr>
                <w:sz w:val="20"/>
                <w:lang w:val="en-US"/>
              </w:rPr>
            </w:pPr>
            <w:r w:rsidRPr="00996567">
              <w:rPr>
                <w:noProof/>
                <w:sz w:val="20"/>
                <w:lang w:eastAsia="pl-PL"/>
              </w:rPr>
              <w:drawing>
                <wp:anchor distT="0" distB="0" distL="114300" distR="114300" simplePos="0" relativeHeight="251671552" behindDoc="0" locked="0" layoutInCell="1" allowOverlap="1" wp14:anchorId="15F91AD7" wp14:editId="10877304">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glownyurzadstatystycznygus</w:t>
            </w:r>
            <w:proofErr w:type="spellEnd"/>
          </w:p>
        </w:tc>
      </w:tr>
      <w:tr w:rsidR="00720CDD" w:rsidRPr="00996567" w14:paraId="34BFB063" w14:textId="77777777" w:rsidTr="00BF5DA3">
        <w:trPr>
          <w:trHeight w:val="1427"/>
        </w:trPr>
        <w:tc>
          <w:tcPr>
            <w:tcW w:w="4881" w:type="dxa"/>
          </w:tcPr>
          <w:p w14:paraId="60926C7F" w14:textId="77777777" w:rsidR="00720CDD" w:rsidRPr="00996567" w:rsidRDefault="00720CDD" w:rsidP="00ED3D64">
            <w:pPr>
              <w:rPr>
                <w:b/>
                <w:sz w:val="20"/>
                <w:lang w:val="en-US"/>
              </w:rPr>
            </w:pPr>
          </w:p>
        </w:tc>
        <w:tc>
          <w:tcPr>
            <w:tcW w:w="4883" w:type="dxa"/>
          </w:tcPr>
          <w:p w14:paraId="6C593128" w14:textId="77777777" w:rsidR="00720CDD" w:rsidRPr="00996567" w:rsidRDefault="00720CDD" w:rsidP="00ED3D64">
            <w:pPr>
              <w:ind w:firstLine="680"/>
              <w:rPr>
                <w:sz w:val="20"/>
                <w:lang w:val="en-US"/>
              </w:rPr>
            </w:pPr>
            <w:r w:rsidRPr="00996567">
              <w:rPr>
                <w:noProof/>
                <w:sz w:val="20"/>
                <w:lang w:val="en-US" w:eastAsia="pl-PL"/>
              </w:rPr>
              <w:t>glownyurzadstatystyczny</w:t>
            </w:r>
            <w:r w:rsidRPr="00996567">
              <w:rPr>
                <w:noProof/>
                <w:sz w:val="20"/>
                <w:lang w:eastAsia="pl-PL"/>
              </w:rPr>
              <w:drawing>
                <wp:anchor distT="0" distB="0" distL="114300" distR="114300" simplePos="0" relativeHeight="251672576" behindDoc="0" locked="0" layoutInCell="1" allowOverlap="1" wp14:anchorId="375409D0" wp14:editId="2E09549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A1A3A" w:rsidRPr="00996567" w14:paraId="2C1259FB" w14:textId="77777777" w:rsidTr="004A1A3A">
        <w:trPr>
          <w:trHeight w:val="2664"/>
        </w:trPr>
        <w:tc>
          <w:tcPr>
            <w:tcW w:w="9764" w:type="dxa"/>
            <w:gridSpan w:val="2"/>
            <w:shd w:val="clear" w:color="auto" w:fill="D9D9D9" w:themeFill="background1" w:themeFillShade="D9"/>
          </w:tcPr>
          <w:p w14:paraId="5E43630D" w14:textId="77777777" w:rsidR="004A1A3A" w:rsidRPr="004A1A3A" w:rsidRDefault="004A1A3A" w:rsidP="004A1A3A">
            <w:pPr>
              <w:shd w:val="clear" w:color="auto" w:fill="D9D9D9" w:themeFill="background1" w:themeFillShade="D9"/>
              <w:rPr>
                <w:b/>
                <w:lang w:val="en-GB"/>
              </w:rPr>
            </w:pPr>
            <w:r w:rsidRPr="004A1A3A">
              <w:rPr>
                <w:b/>
                <w:lang w:val="en-GB"/>
              </w:rPr>
              <w:t>Related information</w:t>
            </w:r>
          </w:p>
          <w:p w14:paraId="35579CED" w14:textId="6929C3DA" w:rsidR="00D22B2E" w:rsidRPr="00D22B2E" w:rsidRDefault="00FA5694" w:rsidP="004A1A3A">
            <w:pPr>
              <w:shd w:val="clear" w:color="auto" w:fill="D9D9D9" w:themeFill="background1" w:themeFillShade="D9"/>
              <w:rPr>
                <w:rStyle w:val="Hipercze"/>
                <w:color w:val="001D77"/>
                <w:lang w:val="en-GB"/>
              </w:rPr>
            </w:pPr>
            <w:hyperlink r:id="rId29" w:tooltip="Link to Methodological report Employment in the national economy " w:history="1">
              <w:r w:rsidR="004A1A3A" w:rsidRPr="00F5289D">
                <w:rPr>
                  <w:rStyle w:val="Hipercze"/>
                  <w:color w:val="001D77"/>
                  <w:lang w:val="en-GB"/>
                </w:rPr>
                <w:t xml:space="preserve">Methodological report Employment in the national economy </w:t>
              </w:r>
            </w:hyperlink>
          </w:p>
          <w:p w14:paraId="5A3BD458" w14:textId="47721362" w:rsidR="004A1A3A" w:rsidRPr="00D22B2E" w:rsidRDefault="004A1A3A" w:rsidP="004A1A3A">
            <w:pPr>
              <w:shd w:val="clear" w:color="auto" w:fill="D9D9D9" w:themeFill="background1" w:themeFillShade="D9"/>
              <w:rPr>
                <w:rStyle w:val="Hipercze"/>
                <w:color w:val="001D77"/>
                <w:lang w:val="en-GB"/>
              </w:rPr>
            </w:pPr>
            <w:r w:rsidRPr="00D22B2E">
              <w:rPr>
                <w:rFonts w:cs="Times New Roman"/>
                <w:color w:val="001D77"/>
                <w:lang w:val="en-GB"/>
              </w:rPr>
              <w:fldChar w:fldCharType="begin"/>
            </w:r>
            <w:r w:rsidR="0077540F">
              <w:rPr>
                <w:rFonts w:cs="Times New Roman"/>
                <w:color w:val="001D77"/>
                <w:lang w:val="en-GB"/>
              </w:rPr>
              <w:instrText>HYPERLINK "https://stat.gov.pl/en/topics/labour-market/yearbook-of-labour/methodological-report-employment-in-the-national-economy-according-to-administrative-data-sources,3,1.html" \o "Link to Methodological report Employment in the national economy according to administrative data sources"</w:instrText>
            </w:r>
            <w:r w:rsidRPr="00D22B2E">
              <w:rPr>
                <w:rFonts w:cs="Times New Roman"/>
                <w:color w:val="001D77"/>
                <w:lang w:val="en-GB"/>
              </w:rPr>
              <w:fldChar w:fldCharType="separate"/>
            </w:r>
            <w:r w:rsidRPr="00D22B2E">
              <w:rPr>
                <w:rStyle w:val="Hipercze"/>
                <w:color w:val="001D77"/>
                <w:lang w:val="en-GB"/>
              </w:rPr>
              <w:t xml:space="preserve">Methodological report Employment in the national economy according to administrative data sources </w:t>
            </w:r>
          </w:p>
          <w:p w14:paraId="444E2004" w14:textId="00792A07" w:rsidR="004A1A3A" w:rsidRPr="004A1A3A" w:rsidRDefault="004A1A3A" w:rsidP="004A1A3A">
            <w:pPr>
              <w:shd w:val="clear" w:color="auto" w:fill="D9D9D9" w:themeFill="background1" w:themeFillShade="D9"/>
              <w:spacing w:before="360"/>
              <w:rPr>
                <w:b/>
                <w:color w:val="000000" w:themeColor="text1"/>
                <w:szCs w:val="24"/>
                <w:lang w:val="en-GB"/>
              </w:rPr>
            </w:pPr>
            <w:r w:rsidRPr="00D22B2E">
              <w:rPr>
                <w:rFonts w:cs="Times New Roman"/>
                <w:color w:val="001D77"/>
                <w:lang w:val="en-GB"/>
              </w:rPr>
              <w:fldChar w:fldCharType="end"/>
            </w:r>
            <w:r w:rsidRPr="004A1A3A">
              <w:rPr>
                <w:b/>
                <w:color w:val="000000" w:themeColor="text1"/>
                <w:szCs w:val="24"/>
                <w:lang w:val="en-GB"/>
              </w:rPr>
              <w:t>Terms used in official statistics</w:t>
            </w:r>
          </w:p>
          <w:p w14:paraId="042F1073" w14:textId="2C088B64" w:rsidR="004A1A3A" w:rsidRPr="00D22B2E" w:rsidRDefault="00FA5694" w:rsidP="004A1A3A">
            <w:pPr>
              <w:shd w:val="clear" w:color="auto" w:fill="D9D9D9" w:themeFill="background1" w:themeFillShade="D9"/>
              <w:spacing w:before="0" w:after="0"/>
              <w:rPr>
                <w:rStyle w:val="Hipercze"/>
                <w:color w:val="001D77"/>
                <w:lang w:val="en-GB"/>
              </w:rPr>
            </w:pPr>
            <w:hyperlink r:id="rId30" w:tooltip="Link to glossary - Median age" w:history="1">
              <w:r w:rsidR="004A1A3A" w:rsidRPr="00D22B2E">
                <w:rPr>
                  <w:rStyle w:val="Hipercze"/>
                  <w:color w:val="001D77"/>
                  <w:lang w:val="en-GB"/>
                </w:rPr>
                <w:t>Median age</w:t>
              </w:r>
            </w:hyperlink>
            <w:r w:rsidR="004A1A3A" w:rsidRPr="00D22B2E">
              <w:rPr>
                <w:rStyle w:val="Hipercze"/>
                <w:color w:val="001D77"/>
                <w:lang w:val="en-GB"/>
              </w:rPr>
              <w:t xml:space="preserve"> </w:t>
            </w:r>
          </w:p>
          <w:p w14:paraId="380ED51C" w14:textId="1A3FFC7A" w:rsidR="004A1A3A" w:rsidRPr="00F5289D" w:rsidRDefault="00FA5694" w:rsidP="004A1A3A">
            <w:pPr>
              <w:pStyle w:val="tekstzboku"/>
              <w:rPr>
                <w:color w:val="0000FF"/>
                <w:sz w:val="19"/>
                <w:szCs w:val="19"/>
                <w:u w:val="single"/>
                <w:lang w:val="en-US"/>
              </w:rPr>
            </w:pPr>
            <w:hyperlink r:id="rId31" w:tooltip="Link to glossary - Employment in national economy" w:history="1">
              <w:proofErr w:type="spellStart"/>
              <w:r w:rsidR="004A1A3A" w:rsidRPr="00F5289D">
                <w:rPr>
                  <w:rStyle w:val="Hipercze"/>
                  <w:color w:val="001D77"/>
                  <w:sz w:val="19"/>
                  <w:szCs w:val="19"/>
                </w:rPr>
                <w:t>Employment</w:t>
              </w:r>
              <w:proofErr w:type="spellEnd"/>
              <w:r w:rsidR="004A1A3A" w:rsidRPr="00F5289D">
                <w:rPr>
                  <w:rStyle w:val="Hipercze"/>
                  <w:color w:val="001D77"/>
                  <w:sz w:val="19"/>
                  <w:szCs w:val="19"/>
                </w:rPr>
                <w:t xml:space="preserve"> in </w:t>
              </w:r>
              <w:proofErr w:type="spellStart"/>
              <w:r w:rsidR="004A1A3A" w:rsidRPr="00F5289D">
                <w:rPr>
                  <w:rStyle w:val="Hipercze"/>
                  <w:color w:val="001D77"/>
                  <w:sz w:val="19"/>
                  <w:szCs w:val="19"/>
                </w:rPr>
                <w:t>national</w:t>
              </w:r>
              <w:proofErr w:type="spellEnd"/>
              <w:r w:rsidR="004A1A3A" w:rsidRPr="00F5289D">
                <w:rPr>
                  <w:rStyle w:val="Hipercze"/>
                  <w:color w:val="001D77"/>
                  <w:sz w:val="19"/>
                  <w:szCs w:val="19"/>
                </w:rPr>
                <w:t xml:space="preserve"> </w:t>
              </w:r>
              <w:proofErr w:type="spellStart"/>
              <w:r w:rsidR="004A1A3A" w:rsidRPr="00F5289D">
                <w:rPr>
                  <w:rStyle w:val="Hipercze"/>
                  <w:color w:val="001D77"/>
                  <w:sz w:val="19"/>
                  <w:szCs w:val="19"/>
                </w:rPr>
                <w:t>economy</w:t>
              </w:r>
              <w:proofErr w:type="spellEnd"/>
            </w:hyperlink>
          </w:p>
        </w:tc>
      </w:tr>
    </w:tbl>
    <w:p w14:paraId="4F752128" w14:textId="77777777" w:rsidR="00382B0D" w:rsidRPr="00996567" w:rsidRDefault="00382B0D" w:rsidP="000F2415">
      <w:pPr>
        <w:rPr>
          <w:lang w:val="en-US"/>
        </w:rPr>
      </w:pPr>
    </w:p>
    <w:sectPr w:rsidR="00382B0D" w:rsidRPr="00996567" w:rsidSect="00ED3D64">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17F0E" w14:textId="77777777" w:rsidR="00791B81" w:rsidRDefault="00791B81" w:rsidP="00720CDD">
      <w:pPr>
        <w:spacing w:before="0" w:after="0" w:line="240" w:lineRule="auto"/>
      </w:pPr>
      <w:r>
        <w:separator/>
      </w:r>
    </w:p>
  </w:endnote>
  <w:endnote w:type="continuationSeparator" w:id="0">
    <w:p w14:paraId="1D2B7650" w14:textId="77777777" w:rsidR="00791B81" w:rsidRDefault="00791B81"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09B2DCB1" w14:textId="42DD54F6" w:rsidR="00720CDD" w:rsidRDefault="00720CDD" w:rsidP="00ED3D64">
        <w:pPr>
          <w:pStyle w:val="Stopka"/>
          <w:jc w:val="center"/>
        </w:pPr>
        <w:r>
          <w:fldChar w:fldCharType="begin"/>
        </w:r>
        <w:r>
          <w:instrText>PAGE   \* MERGEFORMAT</w:instrText>
        </w:r>
        <w:r>
          <w:fldChar w:fldCharType="separate"/>
        </w:r>
        <w:r w:rsidR="00FA5694">
          <w:rPr>
            <w:noProof/>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030176E5" w14:textId="722327F1" w:rsidR="00720CDD" w:rsidRDefault="00720CDD" w:rsidP="00ED3D64">
        <w:pPr>
          <w:pStyle w:val="Stopka"/>
          <w:jc w:val="center"/>
        </w:pPr>
        <w:r>
          <w:fldChar w:fldCharType="begin"/>
        </w:r>
        <w:r>
          <w:instrText>PAGE   \* MERGEFORMAT</w:instrText>
        </w:r>
        <w:r>
          <w:fldChar w:fldCharType="separate"/>
        </w:r>
        <w:r w:rsidR="00FA569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570B39B" w14:textId="4464FEC3" w:rsidR="00ED3D64" w:rsidRDefault="00BC1501" w:rsidP="00ED3D64">
        <w:pPr>
          <w:pStyle w:val="Stopka"/>
          <w:jc w:val="center"/>
        </w:pPr>
        <w:r>
          <w:fldChar w:fldCharType="begin"/>
        </w:r>
        <w:r>
          <w:instrText>PAGE   \* MERGEFORMAT</w:instrText>
        </w:r>
        <w:r>
          <w:fldChar w:fldCharType="separate"/>
        </w:r>
        <w:r w:rsidR="00FA5694">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0DF8E" w14:textId="77777777" w:rsidR="00791B81" w:rsidRDefault="00791B81" w:rsidP="00720CDD">
      <w:pPr>
        <w:spacing w:before="0" w:after="0" w:line="240" w:lineRule="auto"/>
      </w:pPr>
      <w:r>
        <w:separator/>
      </w:r>
    </w:p>
  </w:footnote>
  <w:footnote w:type="continuationSeparator" w:id="0">
    <w:p w14:paraId="76EF3941" w14:textId="77777777" w:rsidR="00791B81" w:rsidRDefault="00791B81" w:rsidP="00720CDD">
      <w:pPr>
        <w:spacing w:before="0" w:after="0" w:line="240" w:lineRule="auto"/>
      </w:pPr>
      <w:r>
        <w:continuationSeparator/>
      </w:r>
    </w:p>
  </w:footnote>
  <w:footnote w:id="1">
    <w:p w14:paraId="2914FE18" w14:textId="77777777" w:rsidR="00FE22ED" w:rsidRPr="00242D75" w:rsidRDefault="00242D75" w:rsidP="00FE22ED">
      <w:pPr>
        <w:pStyle w:val="Tekstprzypisudolnego"/>
        <w:rPr>
          <w:rFonts w:cs="Fira Sans"/>
          <w:color w:val="000000"/>
          <w:sz w:val="19"/>
          <w:szCs w:val="19"/>
          <w:lang w:val="en-US"/>
        </w:rPr>
      </w:pPr>
      <w:r w:rsidRPr="001D370A">
        <w:rPr>
          <w:rStyle w:val="Odwoanieprzypisudolnego"/>
        </w:rPr>
        <w:footnoteRef/>
      </w:r>
      <w:r w:rsidRPr="00242D75">
        <w:rPr>
          <w:sz w:val="19"/>
          <w:szCs w:val="19"/>
          <w:lang w:val="en-US"/>
        </w:rPr>
        <w:t xml:space="preserve"> </w:t>
      </w:r>
      <w:r w:rsidR="00FE22ED" w:rsidRPr="00534832">
        <w:rPr>
          <w:sz w:val="19"/>
          <w:szCs w:val="19"/>
          <w:lang w:val="en-US"/>
        </w:rPr>
        <w:t>According to t</w:t>
      </w:r>
      <w:r w:rsidR="00FE22ED">
        <w:rPr>
          <w:sz w:val="19"/>
          <w:szCs w:val="19"/>
          <w:lang w:val="en-US"/>
        </w:rPr>
        <w:t>he definition in force in official statistics, persons working under</w:t>
      </w:r>
      <w:r w:rsidR="00FE22ED" w:rsidRPr="00534832">
        <w:rPr>
          <w:sz w:val="19"/>
          <w:szCs w:val="19"/>
          <w:lang w:val="en-US"/>
        </w:rPr>
        <w:t xml:space="preserve"> civil law contracts are not included in the </w:t>
      </w:r>
      <w:r w:rsidR="00FE22ED">
        <w:rPr>
          <w:sz w:val="19"/>
          <w:szCs w:val="19"/>
          <w:lang w:val="en-US"/>
        </w:rPr>
        <w:t xml:space="preserve">population of </w:t>
      </w:r>
      <w:r w:rsidR="00FE22ED" w:rsidRPr="00534832">
        <w:rPr>
          <w:sz w:val="19"/>
          <w:szCs w:val="19"/>
          <w:lang w:val="en-US"/>
        </w:rPr>
        <w:t xml:space="preserve">employed </w:t>
      </w:r>
      <w:r w:rsidR="00FE22ED">
        <w:rPr>
          <w:sz w:val="19"/>
          <w:szCs w:val="19"/>
          <w:lang w:val="en-US"/>
        </w:rPr>
        <w:t xml:space="preserve">persons </w:t>
      </w:r>
      <w:r w:rsidR="00FE22ED" w:rsidRPr="00534832">
        <w:rPr>
          <w:sz w:val="19"/>
          <w:szCs w:val="19"/>
          <w:lang w:val="en-US"/>
        </w:rPr>
        <w:t>in the national economy.</w:t>
      </w:r>
      <w:r w:rsidR="00FE22ED">
        <w:rPr>
          <w:sz w:val="19"/>
          <w:szCs w:val="19"/>
          <w:lang w:val="en-US"/>
        </w:rPr>
        <w:t xml:space="preserve"> However, </w:t>
      </w:r>
      <w:r w:rsidR="00FE22ED">
        <w:rPr>
          <w:rFonts w:cs="Fira Sans"/>
          <w:color w:val="000000"/>
          <w:sz w:val="19"/>
          <w:szCs w:val="19"/>
          <w:lang w:val="en-US"/>
        </w:rPr>
        <w:t>t</w:t>
      </w:r>
      <w:r w:rsidR="00FE22ED" w:rsidRPr="00242D75">
        <w:rPr>
          <w:rFonts w:cs="Fira Sans"/>
          <w:color w:val="000000"/>
          <w:sz w:val="19"/>
          <w:szCs w:val="19"/>
          <w:lang w:val="en-US"/>
        </w:rPr>
        <w:t>he data presented in the experimental study concern employed persons in the national economy and persons working under civil law contracts identifiable in admi</w:t>
      </w:r>
      <w:r w:rsidR="00FE22ED">
        <w:rPr>
          <w:rFonts w:cs="Fira Sans"/>
          <w:color w:val="000000"/>
          <w:sz w:val="19"/>
          <w:szCs w:val="19"/>
          <w:lang w:val="en-US"/>
        </w:rPr>
        <w:t xml:space="preserve">nistrative records. </w:t>
      </w:r>
      <w:r w:rsidR="00FE22ED" w:rsidRPr="00242D75">
        <w:rPr>
          <w:rFonts w:cs="Fira Sans"/>
          <w:color w:val="000000"/>
          <w:sz w:val="19"/>
          <w:szCs w:val="19"/>
          <w:lang w:val="en-US"/>
        </w:rPr>
        <w:t xml:space="preserve">Persons classified as employed who at the same time work under civil law contracts are counted only once and included in the group of employed persons. The </w:t>
      </w:r>
      <w:proofErr w:type="spellStart"/>
      <w:r w:rsidR="00FE22ED" w:rsidRPr="00242D75">
        <w:rPr>
          <w:rFonts w:cs="Fira Sans"/>
          <w:color w:val="000000"/>
          <w:sz w:val="19"/>
          <w:szCs w:val="19"/>
          <w:lang w:val="en-US"/>
        </w:rPr>
        <w:t>analysed</w:t>
      </w:r>
      <w:proofErr w:type="spellEnd"/>
      <w:r w:rsidR="00FE22ED" w:rsidRPr="00242D75">
        <w:rPr>
          <w:rFonts w:cs="Fira Sans"/>
          <w:color w:val="000000"/>
          <w:sz w:val="19"/>
          <w:szCs w:val="19"/>
          <w:lang w:val="en-US"/>
        </w:rPr>
        <w:t xml:space="preserve"> population does not include owners, co-owners and leaseholders of individual agricultural holdings (including contributing family workers), as well as persons worki</w:t>
      </w:r>
      <w:r w:rsidR="00FE22ED">
        <w:rPr>
          <w:rFonts w:cs="Fira Sans"/>
          <w:color w:val="000000"/>
          <w:sz w:val="19"/>
          <w:szCs w:val="19"/>
          <w:lang w:val="en-US"/>
        </w:rPr>
        <w:t>ng under contracts to perform a </w:t>
      </w:r>
      <w:r w:rsidR="00FE22ED" w:rsidRPr="00242D75">
        <w:rPr>
          <w:rFonts w:cs="Fira Sans"/>
          <w:color w:val="000000"/>
          <w:sz w:val="19"/>
          <w:szCs w:val="19"/>
          <w:lang w:val="en-US"/>
        </w:rPr>
        <w:t>specified task and farmer's helpers.</w:t>
      </w:r>
      <w:r w:rsidR="00FE22ED">
        <w:rPr>
          <w:rFonts w:cs="Fira Sans"/>
          <w:color w:val="000000"/>
          <w:sz w:val="19"/>
          <w:szCs w:val="19"/>
          <w:lang w:val="en-US"/>
        </w:rPr>
        <w:t xml:space="preserve"> </w:t>
      </w:r>
      <w:r w:rsidR="00FE22ED" w:rsidRPr="007D3931">
        <w:rPr>
          <w:rFonts w:cs="Fira Sans"/>
          <w:color w:val="000000"/>
          <w:sz w:val="19"/>
          <w:szCs w:val="19"/>
          <w:lang w:val="en-US"/>
        </w:rPr>
        <w:t>For simplicity, this population is referred to in the study as th</w:t>
      </w:r>
      <w:r w:rsidR="00FE22ED">
        <w:rPr>
          <w:rFonts w:cs="Fira Sans"/>
          <w:color w:val="000000"/>
          <w:sz w:val="19"/>
          <w:szCs w:val="19"/>
          <w:lang w:val="en-US"/>
        </w:rPr>
        <w:t>ose performing</w:t>
      </w:r>
      <w:r w:rsidR="00FE22ED" w:rsidRPr="007D3931">
        <w:rPr>
          <w:rFonts w:cs="Fira Sans"/>
          <w:color w:val="000000"/>
          <w:sz w:val="19"/>
          <w:szCs w:val="19"/>
          <w:lang w:val="en-US"/>
        </w:rPr>
        <w:t xml:space="preserve"> work.</w:t>
      </w:r>
    </w:p>
    <w:p w14:paraId="2D11DEE4" w14:textId="0706C089" w:rsidR="00242D75" w:rsidRPr="00242D75" w:rsidRDefault="00242D75" w:rsidP="00242D75">
      <w:pPr>
        <w:pStyle w:val="Tekstprzypisudolnego"/>
        <w:rPr>
          <w:rFonts w:cs="Fira Sans"/>
          <w:color w:val="000000"/>
          <w:sz w:val="19"/>
          <w:szCs w:val="19"/>
          <w:lang w:val="en-US"/>
        </w:rPr>
      </w:pPr>
    </w:p>
  </w:footnote>
  <w:footnote w:id="2">
    <w:p w14:paraId="361DEBD7" w14:textId="77777777" w:rsidR="00FE22ED" w:rsidRPr="00FE3DDF" w:rsidRDefault="00FE22ED" w:rsidP="00FE22ED">
      <w:pPr>
        <w:pStyle w:val="Tekstprzypisudolnego"/>
        <w:rPr>
          <w:sz w:val="19"/>
          <w:szCs w:val="19"/>
          <w:lang w:val="en-US"/>
        </w:rPr>
      </w:pPr>
      <w:r w:rsidRPr="00FE3DDF">
        <w:rPr>
          <w:sz w:val="19"/>
          <w:szCs w:val="19"/>
          <w:lang w:val="en-US"/>
        </w:rPr>
        <w:t xml:space="preserve"> </w:t>
      </w:r>
      <w:r w:rsidRPr="001D370A">
        <w:rPr>
          <w:rStyle w:val="Odwoanieprzypisudolnego"/>
        </w:rPr>
        <w:footnoteRef/>
      </w:r>
      <w:r>
        <w:rPr>
          <w:sz w:val="19"/>
          <w:szCs w:val="19"/>
          <w:lang w:val="en-US"/>
        </w:rPr>
        <w:t xml:space="preserve"> </w:t>
      </w:r>
      <w:r w:rsidRPr="002056DF">
        <w:rPr>
          <w:sz w:val="19"/>
          <w:szCs w:val="19"/>
          <w:lang w:val="en-US"/>
        </w:rPr>
        <w:t xml:space="preserve">The median value determines the age limit relative to which half of the </w:t>
      </w:r>
      <w:r>
        <w:rPr>
          <w:sz w:val="19"/>
          <w:szCs w:val="19"/>
          <w:lang w:val="en-US"/>
        </w:rPr>
        <w:t>people in a given population</w:t>
      </w:r>
      <w:r w:rsidRPr="002056DF">
        <w:rPr>
          <w:sz w:val="19"/>
          <w:szCs w:val="19"/>
          <w:lang w:val="en-US"/>
        </w:rPr>
        <w:t xml:space="preserve"> are no younger and the other half no older than the median value.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0CE3F"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7A074D9B" wp14:editId="05392FE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75A5261A"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8D4F664" w14:textId="77777777" w:rsidR="00720CDD" w:rsidRDefault="00720CD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38912" w14:textId="368755D6" w:rsidR="00720CDD" w:rsidRDefault="007C43E6">
    <w:pPr>
      <w:pStyle w:val="Nagwek"/>
      <w:rPr>
        <w:noProof/>
        <w:lang w:eastAsia="pl-PL"/>
      </w:rPr>
    </w:pPr>
    <w:r w:rsidRPr="00F37172">
      <w:rPr>
        <w:noProof/>
        <w:lang w:eastAsia="pl-PL"/>
      </w:rPr>
      <mc:AlternateContent>
        <mc:Choice Requires="wps">
          <w:drawing>
            <wp:anchor distT="0" distB="0" distL="114300" distR="114300" simplePos="0" relativeHeight="251666432" behindDoc="0" locked="0" layoutInCell="1" allowOverlap="1" wp14:anchorId="00F4BB80" wp14:editId="78872BB7">
              <wp:simplePos x="0" y="0"/>
              <wp:positionH relativeFrom="page">
                <wp:posOffset>5499735</wp:posOffset>
              </wp:positionH>
              <wp:positionV relativeFrom="paragraph">
                <wp:posOffset>140736</wp:posOffset>
              </wp:positionV>
              <wp:extent cx="2060575" cy="357505"/>
              <wp:effectExtent l="0" t="0" r="0" b="4445"/>
              <wp:wrapNone/>
              <wp:docPr id="9"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E3CEF4" w14:textId="77777777" w:rsidR="007C43E6" w:rsidRPr="00312399" w:rsidRDefault="007C43E6" w:rsidP="00FE22ED">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4BB80" id="Schemat blokowy: opóźnienie 6" o:spid="_x0000_s1036" alt="Experimental Studies" style="position:absolute;margin-left:433.05pt;margin-top:11.1pt;width:162.25pt;height:28.15pt;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58E3CEF4" w14:textId="77777777" w:rsidR="007C43E6" w:rsidRPr="00312399" w:rsidRDefault="007C43E6" w:rsidP="00FE22ED">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v:textbox>
              <w10:wrap anchorx="page"/>
            </v:shape>
          </w:pict>
        </mc:Fallback>
      </mc:AlternateContent>
    </w:r>
    <w:r w:rsidR="009955CE">
      <w:rPr>
        <w:noProof/>
        <w:shd w:val="clear" w:color="auto" w:fill="FFFFFF"/>
        <w:lang w:eastAsia="pl-PL"/>
      </w:rPr>
      <w:drawing>
        <wp:anchor distT="0" distB="0" distL="114300" distR="114300" simplePos="0" relativeHeight="251664384" behindDoc="0" locked="0" layoutInCell="1" allowOverlap="1" wp14:anchorId="7DF0008A" wp14:editId="7B51BAD8">
          <wp:simplePos x="0" y="0"/>
          <wp:positionH relativeFrom="margin">
            <wp:align>left</wp:align>
          </wp:positionH>
          <wp:positionV relativeFrom="paragraph">
            <wp:posOffset>-16593</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0CDD">
      <w:rPr>
        <w:noProof/>
        <w:lang w:eastAsia="pl-PL"/>
      </w:rPr>
      <mc:AlternateContent>
        <mc:Choice Requires="wps">
          <w:drawing>
            <wp:anchor distT="0" distB="0" distL="114300" distR="114300" simplePos="0" relativeHeight="251659264" behindDoc="1" locked="0" layoutInCell="1" allowOverlap="1" wp14:anchorId="4B32D8CB" wp14:editId="0CED2E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467CFE89"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7D6E2F0F" w14:textId="77777777" w:rsidR="00720CDD" w:rsidRDefault="00720CDD">
    <w:pPr>
      <w:pStyle w:val="Nagwek"/>
      <w:rPr>
        <w:noProof/>
        <w:lang w:eastAsia="pl-PL"/>
      </w:rPr>
    </w:pPr>
  </w:p>
  <w:p w14:paraId="07104325" w14:textId="77777777" w:rsidR="00720CDD" w:rsidRDefault="00720CDD">
    <w:pPr>
      <w:pStyle w:val="Nagwek"/>
      <w:rPr>
        <w:noProof/>
        <w:lang w:eastAsia="pl-PL"/>
      </w:rPr>
    </w:pPr>
  </w:p>
  <w:p w14:paraId="15EC9D1D"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23B926F1" wp14:editId="57B61D7B">
              <wp:simplePos x="0" y="0"/>
              <wp:positionH relativeFrom="column">
                <wp:posOffset>5287976</wp:posOffset>
              </wp:positionH>
              <wp:positionV relativeFrom="paragraph">
                <wp:posOffset>266065</wp:posOffset>
              </wp:positionV>
              <wp:extent cx="1432293" cy="336589"/>
              <wp:effectExtent l="0" t="0" r="0" b="6350"/>
              <wp:wrapNone/>
              <wp:docPr id="8" name="Pole tekstowe 2" descr="17 August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516B10" w14:textId="2D0D864B" w:rsidR="00720CDD" w:rsidRPr="0071739C" w:rsidRDefault="00FA5694" w:rsidP="00ED3D64">
                          <w:pPr>
                            <w:pStyle w:val="Datainformacjisygnalnej"/>
                            <w:rPr>
                              <w:color w:val="522398"/>
                            </w:rPr>
                          </w:pPr>
                          <w:r>
                            <w:rPr>
                              <w:color w:val="522398"/>
                            </w:rPr>
                            <w:t>17</w:t>
                          </w:r>
                          <w:r w:rsidR="00566D71" w:rsidRPr="0071739C">
                            <w:rPr>
                              <w:color w:val="522398"/>
                            </w:rPr>
                            <w:t>.0</w:t>
                          </w:r>
                          <w:r w:rsidR="0036510C" w:rsidRPr="0071739C">
                            <w:rPr>
                              <w:color w:val="522398"/>
                            </w:rPr>
                            <w:t>8</w:t>
                          </w:r>
                          <w:r w:rsidR="009955CE" w:rsidRPr="0071739C">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926F1" id="_x0000_t202" coordsize="21600,21600" o:spt="202" path="m,l,21600r21600,l21600,xe">
              <v:stroke joinstyle="miter"/>
              <v:path gradientshapeok="t" o:connecttype="rect"/>
            </v:shapetype>
            <v:shape id="Pole tekstowe 2" o:spid="_x0000_s1037" type="#_x0000_t202" alt="17 August 2023"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" filled="f" stroked="f">
              <v:textbox>
                <w:txbxContent>
                  <w:p w14:paraId="21516B10" w14:textId="2D0D864B" w:rsidR="00720CDD" w:rsidRPr="0071739C" w:rsidRDefault="00FA5694" w:rsidP="00ED3D64">
                    <w:pPr>
                      <w:pStyle w:val="Datainformacjisygnalnej"/>
                      <w:rPr>
                        <w:color w:val="522398"/>
                      </w:rPr>
                    </w:pPr>
                    <w:r>
                      <w:rPr>
                        <w:color w:val="522398"/>
                      </w:rPr>
                      <w:t>17</w:t>
                    </w:r>
                    <w:r w:rsidR="00566D71" w:rsidRPr="0071739C">
                      <w:rPr>
                        <w:color w:val="522398"/>
                      </w:rPr>
                      <w:t>.0</w:t>
                    </w:r>
                    <w:r w:rsidR="0036510C" w:rsidRPr="0071739C">
                      <w:rPr>
                        <w:color w:val="522398"/>
                      </w:rPr>
                      <w:t>8</w:t>
                    </w:r>
                    <w:r w:rsidR="009955CE" w:rsidRPr="0071739C">
                      <w:rPr>
                        <w:color w:val="522398"/>
                      </w:rP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D03FA" w14:textId="77777777" w:rsidR="00ED3D64" w:rsidRDefault="00ED3D64">
    <w:pPr>
      <w:pStyle w:val="Nagwek"/>
    </w:pPr>
  </w:p>
  <w:p w14:paraId="1E8E8196" w14:textId="77777777" w:rsidR="00ED3D64" w:rsidRDefault="00ED3D6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0668"/>
    <w:rsid w:val="00014B16"/>
    <w:rsid w:val="00033F93"/>
    <w:rsid w:val="00040C0C"/>
    <w:rsid w:val="00042632"/>
    <w:rsid w:val="00051435"/>
    <w:rsid w:val="00053D04"/>
    <w:rsid w:val="0006133B"/>
    <w:rsid w:val="000617E3"/>
    <w:rsid w:val="00072122"/>
    <w:rsid w:val="00072C8B"/>
    <w:rsid w:val="000741D6"/>
    <w:rsid w:val="00084404"/>
    <w:rsid w:val="0009246D"/>
    <w:rsid w:val="000B5612"/>
    <w:rsid w:val="000B68A8"/>
    <w:rsid w:val="000C4D6F"/>
    <w:rsid w:val="000C6C48"/>
    <w:rsid w:val="000D298A"/>
    <w:rsid w:val="000E2F14"/>
    <w:rsid w:val="000F2415"/>
    <w:rsid w:val="000F47D8"/>
    <w:rsid w:val="00100717"/>
    <w:rsid w:val="0010448B"/>
    <w:rsid w:val="00113469"/>
    <w:rsid w:val="00113940"/>
    <w:rsid w:val="00120B54"/>
    <w:rsid w:val="0012374D"/>
    <w:rsid w:val="0013313E"/>
    <w:rsid w:val="00135F14"/>
    <w:rsid w:val="00136C4D"/>
    <w:rsid w:val="001609F9"/>
    <w:rsid w:val="001610DE"/>
    <w:rsid w:val="001A2B1A"/>
    <w:rsid w:val="001A3E80"/>
    <w:rsid w:val="001B0215"/>
    <w:rsid w:val="001B139D"/>
    <w:rsid w:val="001C513E"/>
    <w:rsid w:val="001D3B2D"/>
    <w:rsid w:val="001E5094"/>
    <w:rsid w:val="001F1D29"/>
    <w:rsid w:val="001F2903"/>
    <w:rsid w:val="001F594C"/>
    <w:rsid w:val="001F5FEE"/>
    <w:rsid w:val="00200CEA"/>
    <w:rsid w:val="00201A31"/>
    <w:rsid w:val="00205DC9"/>
    <w:rsid w:val="0021156B"/>
    <w:rsid w:val="002155E9"/>
    <w:rsid w:val="0021598E"/>
    <w:rsid w:val="00221311"/>
    <w:rsid w:val="0023017B"/>
    <w:rsid w:val="00231B3B"/>
    <w:rsid w:val="00242D75"/>
    <w:rsid w:val="00261432"/>
    <w:rsid w:val="002617D4"/>
    <w:rsid w:val="00262367"/>
    <w:rsid w:val="00271647"/>
    <w:rsid w:val="002970F5"/>
    <w:rsid w:val="002B5D32"/>
    <w:rsid w:val="002C29D7"/>
    <w:rsid w:val="002C6D6A"/>
    <w:rsid w:val="002D0409"/>
    <w:rsid w:val="002D3D8F"/>
    <w:rsid w:val="002E27C9"/>
    <w:rsid w:val="002F1B00"/>
    <w:rsid w:val="002F4D94"/>
    <w:rsid w:val="003105CA"/>
    <w:rsid w:val="00311940"/>
    <w:rsid w:val="00322A68"/>
    <w:rsid w:val="00332D11"/>
    <w:rsid w:val="00354F27"/>
    <w:rsid w:val="0035668D"/>
    <w:rsid w:val="0036510C"/>
    <w:rsid w:val="0037174E"/>
    <w:rsid w:val="00371B0F"/>
    <w:rsid w:val="00382B0D"/>
    <w:rsid w:val="00396508"/>
    <w:rsid w:val="003A6890"/>
    <w:rsid w:val="003B138F"/>
    <w:rsid w:val="003B3827"/>
    <w:rsid w:val="003C0189"/>
    <w:rsid w:val="003C0B54"/>
    <w:rsid w:val="003D4612"/>
    <w:rsid w:val="003D6F79"/>
    <w:rsid w:val="003E0673"/>
    <w:rsid w:val="003E12E4"/>
    <w:rsid w:val="003E3BFB"/>
    <w:rsid w:val="003F0E28"/>
    <w:rsid w:val="00402693"/>
    <w:rsid w:val="004134BD"/>
    <w:rsid w:val="0041637A"/>
    <w:rsid w:val="00441D2C"/>
    <w:rsid w:val="00446915"/>
    <w:rsid w:val="00455772"/>
    <w:rsid w:val="00456245"/>
    <w:rsid w:val="0046694A"/>
    <w:rsid w:val="00472E6D"/>
    <w:rsid w:val="004772C9"/>
    <w:rsid w:val="004843A1"/>
    <w:rsid w:val="00492DDE"/>
    <w:rsid w:val="00495BD4"/>
    <w:rsid w:val="004A1A3A"/>
    <w:rsid w:val="004A4570"/>
    <w:rsid w:val="004B10F9"/>
    <w:rsid w:val="004B2970"/>
    <w:rsid w:val="004C1642"/>
    <w:rsid w:val="004C55CA"/>
    <w:rsid w:val="004D0FCB"/>
    <w:rsid w:val="004D781D"/>
    <w:rsid w:val="004E12FF"/>
    <w:rsid w:val="004E5D51"/>
    <w:rsid w:val="004E7ADC"/>
    <w:rsid w:val="004F63D4"/>
    <w:rsid w:val="004F70D2"/>
    <w:rsid w:val="005012C8"/>
    <w:rsid w:val="00506C23"/>
    <w:rsid w:val="0051121C"/>
    <w:rsid w:val="00514512"/>
    <w:rsid w:val="005213E8"/>
    <w:rsid w:val="00522C72"/>
    <w:rsid w:val="005243C3"/>
    <w:rsid w:val="00524CCB"/>
    <w:rsid w:val="00530E40"/>
    <w:rsid w:val="00550D72"/>
    <w:rsid w:val="005529EE"/>
    <w:rsid w:val="00556172"/>
    <w:rsid w:val="00566D71"/>
    <w:rsid w:val="00581C88"/>
    <w:rsid w:val="005903ED"/>
    <w:rsid w:val="00593514"/>
    <w:rsid w:val="005961EF"/>
    <w:rsid w:val="00596530"/>
    <w:rsid w:val="005A2875"/>
    <w:rsid w:val="005A4A62"/>
    <w:rsid w:val="005B27A8"/>
    <w:rsid w:val="005F1C21"/>
    <w:rsid w:val="005F2C2A"/>
    <w:rsid w:val="005F458F"/>
    <w:rsid w:val="005F54EC"/>
    <w:rsid w:val="006013C9"/>
    <w:rsid w:val="00611FF9"/>
    <w:rsid w:val="00620C08"/>
    <w:rsid w:val="00626D2C"/>
    <w:rsid w:val="00631F77"/>
    <w:rsid w:val="0063401D"/>
    <w:rsid w:val="00645475"/>
    <w:rsid w:val="00654EE9"/>
    <w:rsid w:val="00655786"/>
    <w:rsid w:val="00663108"/>
    <w:rsid w:val="00671096"/>
    <w:rsid w:val="00685A64"/>
    <w:rsid w:val="006A2260"/>
    <w:rsid w:val="006C3758"/>
    <w:rsid w:val="006C5BEA"/>
    <w:rsid w:val="006D3EFD"/>
    <w:rsid w:val="006E7E02"/>
    <w:rsid w:val="006F44F4"/>
    <w:rsid w:val="006F6534"/>
    <w:rsid w:val="0071739C"/>
    <w:rsid w:val="00717B8B"/>
    <w:rsid w:val="00720CDD"/>
    <w:rsid w:val="0072155F"/>
    <w:rsid w:val="0072588A"/>
    <w:rsid w:val="00731220"/>
    <w:rsid w:val="00734D1B"/>
    <w:rsid w:val="0073793F"/>
    <w:rsid w:val="00760275"/>
    <w:rsid w:val="00761A7B"/>
    <w:rsid w:val="00763087"/>
    <w:rsid w:val="007643FE"/>
    <w:rsid w:val="00765F34"/>
    <w:rsid w:val="007734CA"/>
    <w:rsid w:val="00773751"/>
    <w:rsid w:val="0077540F"/>
    <w:rsid w:val="00783EEA"/>
    <w:rsid w:val="00791B81"/>
    <w:rsid w:val="007A1882"/>
    <w:rsid w:val="007B2F71"/>
    <w:rsid w:val="007B30EA"/>
    <w:rsid w:val="007C43E6"/>
    <w:rsid w:val="007D73CA"/>
    <w:rsid w:val="007E0DC0"/>
    <w:rsid w:val="007F4B1D"/>
    <w:rsid w:val="008114F8"/>
    <w:rsid w:val="0081375A"/>
    <w:rsid w:val="008278B4"/>
    <w:rsid w:val="008317CE"/>
    <w:rsid w:val="008505E8"/>
    <w:rsid w:val="008532FA"/>
    <w:rsid w:val="0085605A"/>
    <w:rsid w:val="00860861"/>
    <w:rsid w:val="00861A52"/>
    <w:rsid w:val="0087038D"/>
    <w:rsid w:val="00871022"/>
    <w:rsid w:val="00887ED7"/>
    <w:rsid w:val="00890234"/>
    <w:rsid w:val="00893CB9"/>
    <w:rsid w:val="008A138E"/>
    <w:rsid w:val="008B1633"/>
    <w:rsid w:val="008B79C3"/>
    <w:rsid w:val="008C6733"/>
    <w:rsid w:val="008D4659"/>
    <w:rsid w:val="008F15AF"/>
    <w:rsid w:val="008F38D4"/>
    <w:rsid w:val="008F7433"/>
    <w:rsid w:val="008F7B23"/>
    <w:rsid w:val="009019C4"/>
    <w:rsid w:val="00910FF3"/>
    <w:rsid w:val="0092123A"/>
    <w:rsid w:val="00926A45"/>
    <w:rsid w:val="009445C3"/>
    <w:rsid w:val="00945862"/>
    <w:rsid w:val="00956132"/>
    <w:rsid w:val="0095707D"/>
    <w:rsid w:val="0096351A"/>
    <w:rsid w:val="00967390"/>
    <w:rsid w:val="0096755C"/>
    <w:rsid w:val="0099237C"/>
    <w:rsid w:val="009955CE"/>
    <w:rsid w:val="00996567"/>
    <w:rsid w:val="009A3E72"/>
    <w:rsid w:val="009B2B20"/>
    <w:rsid w:val="009C2EAE"/>
    <w:rsid w:val="009D063B"/>
    <w:rsid w:val="009D206C"/>
    <w:rsid w:val="009E32B0"/>
    <w:rsid w:val="009E6832"/>
    <w:rsid w:val="009F72EF"/>
    <w:rsid w:val="00A161FD"/>
    <w:rsid w:val="00A25B9F"/>
    <w:rsid w:val="00A458B4"/>
    <w:rsid w:val="00A467B5"/>
    <w:rsid w:val="00A503D8"/>
    <w:rsid w:val="00A533E4"/>
    <w:rsid w:val="00A54564"/>
    <w:rsid w:val="00A60E5C"/>
    <w:rsid w:val="00A63BE7"/>
    <w:rsid w:val="00A76CCB"/>
    <w:rsid w:val="00A908CD"/>
    <w:rsid w:val="00AA1415"/>
    <w:rsid w:val="00AA331E"/>
    <w:rsid w:val="00AC6398"/>
    <w:rsid w:val="00AC78D4"/>
    <w:rsid w:val="00AD68C5"/>
    <w:rsid w:val="00AF2D86"/>
    <w:rsid w:val="00AF5921"/>
    <w:rsid w:val="00B02ACE"/>
    <w:rsid w:val="00B0758E"/>
    <w:rsid w:val="00B128AF"/>
    <w:rsid w:val="00B20956"/>
    <w:rsid w:val="00B26977"/>
    <w:rsid w:val="00B319DF"/>
    <w:rsid w:val="00B56CA8"/>
    <w:rsid w:val="00B71882"/>
    <w:rsid w:val="00B73E64"/>
    <w:rsid w:val="00B86C69"/>
    <w:rsid w:val="00B9249F"/>
    <w:rsid w:val="00BB1EDB"/>
    <w:rsid w:val="00BC1501"/>
    <w:rsid w:val="00BC6F83"/>
    <w:rsid w:val="00BD24E2"/>
    <w:rsid w:val="00BD254A"/>
    <w:rsid w:val="00BE7106"/>
    <w:rsid w:val="00BF5DA3"/>
    <w:rsid w:val="00C1006E"/>
    <w:rsid w:val="00C12060"/>
    <w:rsid w:val="00C13270"/>
    <w:rsid w:val="00C16C2D"/>
    <w:rsid w:val="00C249EE"/>
    <w:rsid w:val="00C25AC6"/>
    <w:rsid w:val="00C32112"/>
    <w:rsid w:val="00C32DF8"/>
    <w:rsid w:val="00C4433F"/>
    <w:rsid w:val="00C44E53"/>
    <w:rsid w:val="00C50BED"/>
    <w:rsid w:val="00C558E5"/>
    <w:rsid w:val="00C5725B"/>
    <w:rsid w:val="00C60784"/>
    <w:rsid w:val="00C64104"/>
    <w:rsid w:val="00C70E38"/>
    <w:rsid w:val="00C73DCE"/>
    <w:rsid w:val="00C7438E"/>
    <w:rsid w:val="00C766CC"/>
    <w:rsid w:val="00C848C6"/>
    <w:rsid w:val="00C86FFD"/>
    <w:rsid w:val="00C95452"/>
    <w:rsid w:val="00CC7BFE"/>
    <w:rsid w:val="00CF2919"/>
    <w:rsid w:val="00CF6104"/>
    <w:rsid w:val="00D006CD"/>
    <w:rsid w:val="00D079F7"/>
    <w:rsid w:val="00D133A4"/>
    <w:rsid w:val="00D21889"/>
    <w:rsid w:val="00D22B2E"/>
    <w:rsid w:val="00D33B95"/>
    <w:rsid w:val="00D4361E"/>
    <w:rsid w:val="00D66386"/>
    <w:rsid w:val="00D671FD"/>
    <w:rsid w:val="00D71C8E"/>
    <w:rsid w:val="00D74F74"/>
    <w:rsid w:val="00D84D20"/>
    <w:rsid w:val="00D93666"/>
    <w:rsid w:val="00D96AA0"/>
    <w:rsid w:val="00DA1596"/>
    <w:rsid w:val="00DA5312"/>
    <w:rsid w:val="00DA5E2D"/>
    <w:rsid w:val="00DA68D3"/>
    <w:rsid w:val="00DB3C7A"/>
    <w:rsid w:val="00DC0463"/>
    <w:rsid w:val="00DC6D52"/>
    <w:rsid w:val="00DD3D0A"/>
    <w:rsid w:val="00DE1A22"/>
    <w:rsid w:val="00DE641F"/>
    <w:rsid w:val="00DF7DDF"/>
    <w:rsid w:val="00E05C9A"/>
    <w:rsid w:val="00E0656F"/>
    <w:rsid w:val="00E21803"/>
    <w:rsid w:val="00E247D4"/>
    <w:rsid w:val="00E32988"/>
    <w:rsid w:val="00E3675A"/>
    <w:rsid w:val="00E5068C"/>
    <w:rsid w:val="00E518ED"/>
    <w:rsid w:val="00E57EFE"/>
    <w:rsid w:val="00E63ED2"/>
    <w:rsid w:val="00E67417"/>
    <w:rsid w:val="00E865D0"/>
    <w:rsid w:val="00EB1965"/>
    <w:rsid w:val="00EB5F18"/>
    <w:rsid w:val="00EC7A8E"/>
    <w:rsid w:val="00ED0AE4"/>
    <w:rsid w:val="00ED3D64"/>
    <w:rsid w:val="00EE5809"/>
    <w:rsid w:val="00EE741F"/>
    <w:rsid w:val="00EF598E"/>
    <w:rsid w:val="00F03F53"/>
    <w:rsid w:val="00F06A92"/>
    <w:rsid w:val="00F11CBA"/>
    <w:rsid w:val="00F14A61"/>
    <w:rsid w:val="00F15C18"/>
    <w:rsid w:val="00F20518"/>
    <w:rsid w:val="00F2567A"/>
    <w:rsid w:val="00F31971"/>
    <w:rsid w:val="00F46448"/>
    <w:rsid w:val="00F5289D"/>
    <w:rsid w:val="00F53587"/>
    <w:rsid w:val="00F56DA1"/>
    <w:rsid w:val="00F57EAC"/>
    <w:rsid w:val="00F62FCB"/>
    <w:rsid w:val="00F70D42"/>
    <w:rsid w:val="00F75AE4"/>
    <w:rsid w:val="00F7621C"/>
    <w:rsid w:val="00F92148"/>
    <w:rsid w:val="00FA069A"/>
    <w:rsid w:val="00FA3339"/>
    <w:rsid w:val="00FA5694"/>
    <w:rsid w:val="00FA7516"/>
    <w:rsid w:val="00FB2204"/>
    <w:rsid w:val="00FB3F71"/>
    <w:rsid w:val="00FD680B"/>
    <w:rsid w:val="00FE22ED"/>
    <w:rsid w:val="00FE3DDF"/>
    <w:rsid w:val="00FE5CB2"/>
    <w:rsid w:val="00FF633E"/>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09D012"/>
  <w15:chartTrackingRefBased/>
  <w15:docId w15:val="{D477DDB1-D1D1-4F6C-A164-A921A248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FE3DDF"/>
    <w:pPr>
      <w:keepNext/>
      <w:keepLines/>
      <w:spacing w:before="40" w:after="0" w:line="288" w:lineRule="auto"/>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uiPriority w:val="99"/>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C558E5"/>
    <w:rPr>
      <w:color w:val="954F72" w:themeColor="followedHyperlink"/>
      <w:u w:val="single"/>
    </w:rPr>
  </w:style>
  <w:style w:type="paragraph" w:styleId="Tekstprzypisudolnego">
    <w:name w:val="footnote text"/>
    <w:basedOn w:val="Normalny"/>
    <w:link w:val="TekstprzypisudolnegoZnak"/>
    <w:uiPriority w:val="99"/>
    <w:semiHidden/>
    <w:unhideWhenUsed/>
    <w:rsid w:val="00F46448"/>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46448"/>
    <w:rPr>
      <w:rFonts w:ascii="Fira Sans" w:hAnsi="Fira Sans"/>
      <w:sz w:val="20"/>
      <w:szCs w:val="20"/>
    </w:rPr>
  </w:style>
  <w:style w:type="paragraph" w:customStyle="1" w:styleId="tytuinformacji">
    <w:name w:val="tytuł informacji"/>
    <w:basedOn w:val="Normalny"/>
    <w:link w:val="tytuinformacjiZnak"/>
    <w:rsid w:val="004A1A3A"/>
    <w:pPr>
      <w:spacing w:after="0" w:line="240" w:lineRule="auto"/>
    </w:pPr>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4A1A3A"/>
    <w:rPr>
      <w:rFonts w:ascii="Fira Sans Extra Condensed SemiB" w:hAnsi="Fira Sans Extra Condensed SemiB"/>
      <w:color w:val="000000" w:themeColor="text1"/>
      <w:sz w:val="40"/>
      <w:szCs w:val="26"/>
    </w:rPr>
  </w:style>
  <w:style w:type="character" w:customStyle="1" w:styleId="Nagwek2Znak">
    <w:name w:val="Nagłówek 2 Znak"/>
    <w:basedOn w:val="Domylnaczcionkaakapitu"/>
    <w:link w:val="Nagwek2"/>
    <w:uiPriority w:val="9"/>
    <w:rsid w:val="00FE3DD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07242">
      <w:bodyDiv w:val="1"/>
      <w:marLeft w:val="0"/>
      <w:marRight w:val="0"/>
      <w:marTop w:val="0"/>
      <w:marBottom w:val="0"/>
      <w:divBdr>
        <w:top w:val="none" w:sz="0" w:space="0" w:color="auto"/>
        <w:left w:val="none" w:sz="0" w:space="0" w:color="auto"/>
        <w:bottom w:val="none" w:sz="0" w:space="0" w:color="auto"/>
        <w:right w:val="none" w:sz="0" w:space="0" w:color="auto"/>
      </w:divBdr>
    </w:div>
    <w:div w:id="121485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2.xml"/><Relationship Id="rId29" Type="http://schemas.openxmlformats.org/officeDocument/2006/relationships/hyperlink" Target="https://stat.gov.pl/en/topics/labour-market/yearbook-of-labour/methodological-report-employment-in-the-national-economy,9,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jpeg"/><Relationship Id="rId19" Type="http://schemas.openxmlformats.org/officeDocument/2006/relationships/footer" Target="footer1.xml"/><Relationship Id="rId31" Type="http://schemas.openxmlformats.org/officeDocument/2006/relationships/hyperlink" Target="https://stat.gov.pl/en/metainformation/glossary/terms-used-in-official-statistics/3399,term.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mailto:obslugaprasowa@stat.gov.pl" TargetMode="External"/><Relationship Id="rId27" Type="http://schemas.openxmlformats.org/officeDocument/2006/relationships/image" Target="media/image15.png"/><Relationship Id="rId30" Type="http://schemas.openxmlformats.org/officeDocument/2006/relationships/hyperlink" Target="https://stat.gov.pl/en/metainformation/glossary/terms-used-in-official-statistics/3925,term.html"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Experimental studies_Foreigners performing work in Poland in 2022.docx</NazwaPliku>
    <Osoba xmlns="AD3641B4-23D9-4536-AF9E-7D0EADDEB824">STAT\GORKAM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09774-D26E-4D81-8E4B-BF18DCA41C27}"/>
</file>

<file path=customXml/itemProps2.xml><?xml version="1.0" encoding="utf-8"?>
<ds:datastoreItem xmlns:ds="http://schemas.openxmlformats.org/officeDocument/2006/customXml" ds:itemID="{6936E9BC-7D25-4B69-9DE4-B678FA16A4C9}"/>
</file>

<file path=customXml/itemProps3.xml><?xml version="1.0" encoding="utf-8"?>
<ds:datastoreItem xmlns:ds="http://schemas.openxmlformats.org/officeDocument/2006/customXml" ds:itemID="{44B2AB6F-7C65-4819-BA59-42D2F5411D5E}"/>
</file>

<file path=docProps/app.xml><?xml version="1.0" encoding="utf-8"?>
<Properties xmlns="http://schemas.openxmlformats.org/officeDocument/2006/extended-properties" xmlns:vt="http://schemas.openxmlformats.org/officeDocument/2006/docPropsVTypes">
  <Template>Normal</Template>
  <TotalTime>16</TotalTime>
  <Pages>8</Pages>
  <Words>1565</Words>
  <Characters>9391</Characters>
  <DocSecurity>0</DocSecurity>
  <Lines>78</Lines>
  <Paragraphs>21</Paragraphs>
  <ScaleCrop>false</ScaleCrop>
  <HeadingPairs>
    <vt:vector size="2" baseType="variant">
      <vt:variant>
        <vt:lpstr>Tytuł</vt:lpstr>
      </vt:variant>
      <vt:variant>
        <vt:i4>1</vt:i4>
      </vt:variant>
    </vt:vector>
  </HeadingPairs>
  <TitlesOfParts>
    <vt:vector size="1" baseType="lpstr">
      <vt:lpstr>Foreigners performing work  in Poland in 2022</vt:lpstr>
    </vt:vector>
  </TitlesOfParts>
  <Company/>
  <LinksUpToDate>false</LinksUpToDate>
  <CharactersWithSpaces>10935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2023-08-09T12:00:00Z</cp:lastPrinted>
  <dcterms:created xsi:type="dcterms:W3CDTF">2023-08-16T05:10:00Z</dcterms:created>
  <dcterms:modified xsi:type="dcterms:W3CDTF">2023-08-17T05:35:00Z</dcterms:modified>
</cp:coreProperties>
</file>