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9CBD6" w14:textId="77777777"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720B88">
        <w:rPr>
          <w:lang w:val="en-GB"/>
        </w:rPr>
        <w:t>June</w:t>
      </w:r>
      <w:r w:rsidR="00A328DF">
        <w:rPr>
          <w:lang w:val="en-GB"/>
        </w:rPr>
        <w:t xml:space="preserve"> </w:t>
      </w:r>
      <w:r w:rsidR="000E6A51" w:rsidRPr="00171E25">
        <w:rPr>
          <w:lang w:val="en-GB"/>
        </w:rPr>
        <w:t>2023</w:t>
      </w:r>
    </w:p>
    <w:p w14:paraId="3B5D965A" w14:textId="77777777" w:rsidR="00C4697B" w:rsidRPr="00171E25" w:rsidRDefault="00CF13B9" w:rsidP="00873597">
      <w:pPr>
        <w:pStyle w:val="Lead"/>
        <w:spacing w:before="600" w:after="600"/>
        <w:rPr>
          <w:lang w:val="en-GB"/>
        </w:rPr>
      </w:pPr>
      <w:r>
        <w:rPr>
          <w:color w:val="001D77"/>
          <w:shd w:val="clear" w:color="auto" w:fill="FFFFFF"/>
        </w:rPr>
        <w:pict w14:anchorId="7F0B3775">
          <v:roundrect id="Pole tekstowe 2" o:spid="_x0000_s1026" alt="15139.4 thousand - number of employed persons in the national economy as at 30 June 2023&#10;" style="position:absolute;margin-left:.2pt;margin-top:4.55pt;width:191.55pt;height:114.2pt;z-index:251759616;visibility:visible;mso-wrap-style:square;mso-width-percent:0;mso-wrap-distance-left:9pt;mso-wrap-distance-top:3.6pt;mso-wrap-distance-right:9pt;mso-wrap-distance-bottom:3.6pt;mso-position-horizontal-relative:margin;mso-position-vertical-relative:text;mso-width-percent:0;mso-width-relative:margin;mso-height-relative:margin;v-text-anchor:top" arcsize="10923f" fillcolor="#001d77" stroked="f">
            <v:stroke joinstyle="miter"/>
            <v:textbox>
              <w:txbxContent>
                <w:p w14:paraId="6B7018F3" w14:textId="77777777"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8D7484">
                    <w:rPr>
                      <w:rStyle w:val="WartowskanikaZnak"/>
                      <w:sz w:val="72"/>
                      <w:szCs w:val="72"/>
                      <w:lang w:val="en-GB"/>
                    </w:rPr>
                    <w:t>3</w:t>
                  </w:r>
                  <w:r>
                    <w:rPr>
                      <w:rStyle w:val="WartowskanikaZnak"/>
                      <w:sz w:val="72"/>
                      <w:szCs w:val="72"/>
                      <w:lang w:val="en-GB"/>
                    </w:rPr>
                    <w:t>9.</w:t>
                  </w:r>
                  <w:r w:rsidR="008D7484">
                    <w:rPr>
                      <w:rStyle w:val="WartowskanikaZnak"/>
                      <w:sz w:val="72"/>
                      <w:szCs w:val="72"/>
                      <w:lang w:val="en-GB"/>
                    </w:rPr>
                    <w:t>4</w:t>
                  </w:r>
                  <w:r w:rsidR="008D190F">
                    <w:rPr>
                      <w:rStyle w:val="WartowskanikaZnak"/>
                      <w:sz w:val="72"/>
                      <w:szCs w:val="72"/>
                      <w:lang w:val="en-GB"/>
                    </w:rPr>
                    <w:t xml:space="preserve"> thousand</w:t>
                  </w:r>
                </w:p>
                <w:p w14:paraId="467A19CA" w14:textId="77777777"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9C5B38">
                    <w:rPr>
                      <w:lang w:val="en-GB"/>
                    </w:rPr>
                    <w:t>0</w:t>
                  </w:r>
                  <w:r w:rsidR="006544B0">
                    <w:rPr>
                      <w:lang w:val="en-GB"/>
                    </w:rPr>
                    <w:t xml:space="preserve"> </w:t>
                  </w:r>
                  <w:r w:rsidR="009C5B38">
                    <w:rPr>
                      <w:lang w:val="en-GB"/>
                    </w:rPr>
                    <w:t>June</w:t>
                  </w:r>
                  <w:r w:rsidRPr="00171E25">
                    <w:rPr>
                      <w:lang w:val="en-GB"/>
                    </w:rPr>
                    <w:t xml:space="preserve"> 2023</w:t>
                  </w:r>
                </w:p>
              </w:txbxContent>
            </v:textbox>
            <w10:wrap type="square" anchorx="margin"/>
          </v:roundrect>
        </w:pict>
      </w:r>
      <w:r w:rsidR="00F46034">
        <w:rPr>
          <w:lang w:val="en-GB"/>
        </w:rPr>
        <w:t>A</w:t>
      </w:r>
      <w:r w:rsidR="00F46034" w:rsidRPr="003A18EE">
        <w:rPr>
          <w:lang w:val="en-GB"/>
        </w:rPr>
        <w:t>s at</w:t>
      </w:r>
      <w:r w:rsidR="00F46034">
        <w:rPr>
          <w:lang w:val="en-GB"/>
        </w:rPr>
        <w:t xml:space="preserve"> the last day of </w:t>
      </w:r>
      <w:r w:rsidR="00720B88">
        <w:rPr>
          <w:lang w:val="en-GB"/>
        </w:rPr>
        <w:t>June</w:t>
      </w:r>
      <w:r w:rsidR="001C33FB">
        <w:rPr>
          <w:lang w:val="en-GB"/>
        </w:rPr>
        <w:t xml:space="preserve"> 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w:t>
      </w:r>
      <w:r w:rsidR="009C5B38">
        <w:rPr>
          <w:lang w:val="en-GB"/>
        </w:rPr>
        <w:t>3</w:t>
      </w:r>
      <w:r w:rsidR="006544B0">
        <w:rPr>
          <w:lang w:val="en-GB"/>
        </w:rPr>
        <w:t>9</w:t>
      </w:r>
      <w:r w:rsidR="005960CE" w:rsidRPr="00241ABB">
        <w:rPr>
          <w:lang w:val="en-GB"/>
        </w:rPr>
        <w:t>.</w:t>
      </w:r>
      <w:r w:rsidR="009C5B38">
        <w:rPr>
          <w:lang w:val="en-GB"/>
        </w:rPr>
        <w:t>4</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F46034" w:rsidRPr="00241ABB">
        <w:rPr>
          <w:lang w:val="en-GB"/>
        </w:rPr>
        <w:t>The average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The average</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05DCAB9" w14:textId="77777777" w:rsidR="00A16EE9" w:rsidRPr="000D41EA" w:rsidRDefault="00A16EE9" w:rsidP="00D27E0B">
      <w:pPr>
        <w:spacing w:before="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14:paraId="7936CE61" w14:textId="77777777"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720B88">
        <w:rPr>
          <w:lang w:val="en-GB"/>
        </w:rPr>
        <w:t>June</w:t>
      </w:r>
      <w:r w:rsidR="005A086F">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A465CD">
        <w:rPr>
          <w:lang w:val="en-GB"/>
        </w:rPr>
        <w:t>2</w:t>
      </w:r>
      <w:r w:rsidR="00AB41DB" w:rsidRPr="00EE551B">
        <w:rPr>
          <w:lang w:val="en-GB"/>
        </w:rPr>
        <w:t>.</w:t>
      </w:r>
      <w:r w:rsidR="00A465CD">
        <w:rPr>
          <w:lang w:val="en-GB"/>
        </w:rPr>
        <w:t>9</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47-59.</w:t>
      </w:r>
    </w:p>
    <w:p w14:paraId="469861C3" w14:textId="77777777" w:rsidR="0098748E" w:rsidRDefault="0098748E"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6C5B849A" wp14:editId="0DFB06F4">
            <wp:simplePos x="0" y="0"/>
            <wp:positionH relativeFrom="column">
              <wp:posOffset>5610</wp:posOffset>
            </wp:positionH>
            <wp:positionV relativeFrom="paragraph">
              <wp:posOffset>459740</wp:posOffset>
            </wp:positionV>
            <wp:extent cx="4968000" cy="4508722"/>
            <wp:effectExtent l="0" t="0" r="0" b="0"/>
            <wp:wrapSquare wrapText="bothSides"/>
            <wp:docPr id="1" name="Obraz 1" descr="The chart shows the number of employed persons in the national economy by age and sex as at 30 June 2023. The average age of employed men was 42.7 years,  – women 42.4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8000" cy="4508722"/>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7A0151">
        <w:rPr>
          <w:lang w:val="en-GB"/>
        </w:rPr>
        <w:t>3</w:t>
      </w:r>
      <w:r w:rsidR="00720B88">
        <w:rPr>
          <w:lang w:val="en-GB"/>
        </w:rPr>
        <w:t>0</w:t>
      </w:r>
      <w:r w:rsidR="007A0151">
        <w:rPr>
          <w:lang w:val="en-GB"/>
        </w:rPr>
        <w:t xml:space="preserve"> </w:t>
      </w:r>
      <w:r w:rsidR="00720B88">
        <w:rPr>
          <w:lang w:val="en-GB"/>
        </w:rPr>
        <w:t>June</w:t>
      </w:r>
    </w:p>
    <w:p w14:paraId="5EEB5FDD" w14:textId="77777777"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gminas surrounding them; the further away from them, the smaller their share was relatively. As at </w:t>
      </w:r>
      <w:r w:rsidR="007A0151" w:rsidRPr="000C5CCE">
        <w:rPr>
          <w:lang w:val="en-GB"/>
        </w:rPr>
        <w:t>3</w:t>
      </w:r>
      <w:r w:rsidR="00720B88">
        <w:rPr>
          <w:lang w:val="en-GB"/>
        </w:rPr>
        <w:t>0</w:t>
      </w:r>
      <w:r w:rsidR="007A0151" w:rsidRPr="000C5CCE">
        <w:rPr>
          <w:lang w:val="en-GB"/>
        </w:rPr>
        <w:t xml:space="preserve"> </w:t>
      </w:r>
      <w:r w:rsidR="00720B88">
        <w:rPr>
          <w:lang w:val="en-GB"/>
        </w:rPr>
        <w:t>June</w:t>
      </w:r>
      <w:r w:rsidR="005A086F"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6544B0">
        <w:rPr>
          <w:lang w:val="en-GB"/>
        </w:rPr>
        <w:t>6</w:t>
      </w:r>
      <w:r w:rsidR="005A086F" w:rsidRPr="000C5CCE">
        <w:rPr>
          <w:lang w:val="en-GB"/>
        </w:rPr>
        <w:t>.</w:t>
      </w:r>
      <w:r w:rsidR="008D7484">
        <w:rPr>
          <w:lang w:val="en-GB"/>
        </w:rPr>
        <w:t>8</w:t>
      </w:r>
      <w:r w:rsidR="00A13379" w:rsidRPr="000C5CCE">
        <w:rPr>
          <w:lang w:val="en-GB"/>
        </w:rPr>
        <w:t>% –</w:t>
      </w:r>
      <w:r w:rsidRPr="000C5CCE">
        <w:rPr>
          <w:lang w:val="en-GB"/>
        </w:rPr>
        <w:t xml:space="preserve"> was recorded in the </w:t>
      </w:r>
      <w:r w:rsidR="00DE2B2C">
        <w:rPr>
          <w:lang w:val="en-GB"/>
        </w:rPr>
        <w:t>Lubuskie</w:t>
      </w:r>
      <w:r w:rsidRPr="000C5CCE">
        <w:rPr>
          <w:lang w:val="en-GB"/>
        </w:rPr>
        <w:t xml:space="preserve"> Voiv</w:t>
      </w:r>
      <w:r w:rsidR="001C33FB" w:rsidRPr="000C5CCE">
        <w:rPr>
          <w:lang w:val="en-GB"/>
        </w:rPr>
        <w:t xml:space="preserve">odship, in the </w:t>
      </w:r>
      <w:r w:rsidR="001C33FB" w:rsidRPr="002D7AC3">
        <w:rPr>
          <w:lang w:val="en-GB"/>
        </w:rPr>
        <w:t xml:space="preserve">border </w:t>
      </w:r>
      <w:r w:rsidR="00450C92" w:rsidRPr="002D7AC3">
        <w:rPr>
          <w:lang w:val="en-GB"/>
        </w:rPr>
        <w:t>urban</w:t>
      </w:r>
      <w:r w:rsidR="00450C92">
        <w:rPr>
          <w:lang w:val="en-GB"/>
        </w:rPr>
        <w:t xml:space="preserve"> </w:t>
      </w:r>
      <w:r w:rsidR="001C33FB" w:rsidRPr="000C5CCE">
        <w:rPr>
          <w:lang w:val="en-GB"/>
        </w:rPr>
        <w:t xml:space="preserve">gmina of </w:t>
      </w:r>
      <w:r w:rsidR="00DE2B2C">
        <w:rPr>
          <w:lang w:val="en-GB"/>
        </w:rPr>
        <w:t>Ł</w:t>
      </w:r>
      <w:r w:rsidR="00EE551B">
        <w:rPr>
          <w:lang w:val="en-GB"/>
        </w:rPr>
        <w:t>ę</w:t>
      </w:r>
      <w:r w:rsidR="00DE2B2C">
        <w:rPr>
          <w:lang w:val="en-GB"/>
        </w:rPr>
        <w:t>knica</w:t>
      </w:r>
      <w:r w:rsidRPr="000C5CCE">
        <w:rPr>
          <w:lang w:val="en-GB"/>
        </w:rPr>
        <w:t xml:space="preserve">, and the smallest </w:t>
      </w:r>
      <w:r w:rsidR="004B4F83" w:rsidRPr="000C5CCE">
        <w:rPr>
          <w:lang w:val="en-GB"/>
        </w:rPr>
        <w:t xml:space="preserve">in the rural gmina of Puńsk in </w:t>
      </w:r>
      <w:r w:rsidRPr="000C5CCE">
        <w:rPr>
          <w:lang w:val="en-GB"/>
        </w:rPr>
        <w:t>the Podlaskie Voivodship –</w:t>
      </w:r>
      <w:r w:rsidR="00EB1A17" w:rsidRPr="000C5CCE">
        <w:rPr>
          <w:lang w:val="en-GB"/>
        </w:rPr>
        <w:t xml:space="preserve"> </w:t>
      </w:r>
      <w:r w:rsidR="005A086F" w:rsidRPr="000C5CCE">
        <w:rPr>
          <w:lang w:val="en-GB"/>
        </w:rPr>
        <w:t>2</w:t>
      </w:r>
      <w:r w:rsidR="008D7484">
        <w:rPr>
          <w:lang w:val="en-GB"/>
        </w:rPr>
        <w:t>8</w:t>
      </w:r>
      <w:r w:rsidR="006544B0">
        <w:rPr>
          <w:lang w:val="en-GB"/>
        </w:rPr>
        <w:t>.</w:t>
      </w:r>
      <w:r w:rsidR="008D7484">
        <w:rPr>
          <w:lang w:val="en-GB"/>
        </w:rPr>
        <w:t>6</w:t>
      </w:r>
      <w:r w:rsidRPr="000C5CCE">
        <w:rPr>
          <w:lang w:val="en-GB"/>
        </w:rPr>
        <w:t>%.</w:t>
      </w:r>
    </w:p>
    <w:p w14:paraId="06C97BF4" w14:textId="77777777" w:rsidR="00383433" w:rsidRPr="00B22F56" w:rsidRDefault="00FD47F0"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72466D9E" wp14:editId="12E84255">
            <wp:simplePos x="0" y="0"/>
            <wp:positionH relativeFrom="column">
              <wp:posOffset>0</wp:posOffset>
            </wp:positionH>
            <wp:positionV relativeFrom="paragraph">
              <wp:posOffset>667872</wp:posOffset>
            </wp:positionV>
            <wp:extent cx="5041392" cy="4392168"/>
            <wp:effectExtent l="0" t="0" r="0" b="0"/>
            <wp:wrapSquare wrapText="bothSides"/>
            <wp:docPr id="2" name="Obraz 2" descr="The map shows the share of women in the total number of employed persons by gmina of residence as at 30 June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A465CD">
        <w:rPr>
          <w:rFonts w:ascii="Fira Sans" w:hAnsi="Fira Sans"/>
          <w:b w:val="0"/>
          <w:lang w:val="en-GB"/>
        </w:rPr>
        <w:t xml:space="preserve">As at </w:t>
      </w:r>
      <w:r w:rsidR="007A0151" w:rsidRPr="00A465CD">
        <w:rPr>
          <w:rFonts w:ascii="Fira Sans" w:hAnsi="Fira Sans"/>
          <w:b w:val="0"/>
          <w:lang w:val="en-GB"/>
        </w:rPr>
        <w:t>3</w:t>
      </w:r>
      <w:r w:rsidR="00720B88">
        <w:rPr>
          <w:rFonts w:ascii="Fira Sans" w:hAnsi="Fira Sans"/>
          <w:b w:val="0"/>
          <w:lang w:val="en-GB"/>
        </w:rPr>
        <w:t>0</w:t>
      </w:r>
      <w:r w:rsidR="009158F1">
        <w:rPr>
          <w:rFonts w:ascii="Fira Sans" w:hAnsi="Fira Sans"/>
          <w:b w:val="0"/>
          <w:lang w:val="en-GB"/>
        </w:rPr>
        <w:t xml:space="preserve"> </w:t>
      </w:r>
      <w:r w:rsidR="00720B88">
        <w:rPr>
          <w:rFonts w:ascii="Fira Sans" w:hAnsi="Fira Sans"/>
          <w:b w:val="0"/>
          <w:lang w:val="en-GB"/>
        </w:rPr>
        <w:t>June</w:t>
      </w:r>
    </w:p>
    <w:p w14:paraId="7AA4EADF" w14:textId="77777777" w:rsidR="00980109" w:rsidRDefault="00CF13B9" w:rsidP="00980109">
      <w:pPr>
        <w:spacing w:before="360" w:line="288" w:lineRule="auto"/>
        <w:rPr>
          <w:lang w:val="en-GB"/>
        </w:rPr>
      </w:pPr>
      <w:r>
        <w:rPr>
          <w:b/>
          <w:noProof/>
          <w:lang w:eastAsia="pl-PL"/>
        </w:rPr>
        <w:pict w14:anchorId="73457B23">
          <v:shapetype id="_x0000_t202" coordsize="21600,21600" o:spt="202" path="m,l,21600r21600,l21600,xe">
            <v:stroke joinstyle="miter"/>
            <v:path gradientshapeok="t" o:connecttype="rect"/>
          </v:shapetype>
          <v:shape id="Pole tekstowe 36" o:spid="_x0000_s1027" type="#_x0000_t202" alt="At the end of June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filled="f" stroked="f">
            <v:textbox>
              <w:txbxContent>
                <w:p w14:paraId="000E5302" w14:textId="77777777" w:rsidR="008D190F" w:rsidRPr="00171E25" w:rsidRDefault="008D190F" w:rsidP="00DD770A">
                  <w:pPr>
                    <w:pStyle w:val="tekstzboku"/>
                    <w:rPr>
                      <w:lang w:val="en-GB"/>
                    </w:rPr>
                  </w:pPr>
                  <w:r w:rsidRPr="00171E25">
                    <w:rPr>
                      <w:lang w:val="en-GB"/>
                    </w:rPr>
                    <w:t xml:space="preserve">At the end of </w:t>
                  </w:r>
                  <w:r w:rsidR="00720B88">
                    <w:rPr>
                      <w:lang w:val="en-GB"/>
                    </w:rPr>
                    <w:t>June</w:t>
                  </w:r>
                  <w:r w:rsidRPr="00171E25">
                    <w:rPr>
                      <w:lang w:val="en-GB"/>
                    </w:rPr>
                    <w:t xml:space="preserve"> 2023, the largest number of employed persons was in the Manufacturing section</w:t>
                  </w:r>
                </w:p>
              </w:txbxContent>
            </v:textbox>
            <w10:wrap type="tight" anchorx="page"/>
          </v:shape>
        </w:pic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7A0151">
        <w:rPr>
          <w:lang w:val="en-GB"/>
        </w:rPr>
        <w:t>3</w:t>
      </w:r>
      <w:r w:rsidR="00720B88">
        <w:rPr>
          <w:lang w:val="en-GB"/>
        </w:rPr>
        <w:t>0</w:t>
      </w:r>
      <w:r w:rsidR="007A0151">
        <w:rPr>
          <w:lang w:val="en-GB"/>
        </w:rPr>
        <w:t xml:space="preserve"> </w:t>
      </w:r>
      <w:r w:rsidR="00720B88">
        <w:rPr>
          <w:lang w:val="en-GB"/>
        </w:rPr>
        <w:t>June</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6544B0">
        <w:rPr>
          <w:lang w:val="en-GB"/>
        </w:rPr>
        <w:t>2 81</w:t>
      </w:r>
      <w:r w:rsidR="009158F1">
        <w:rPr>
          <w:lang w:val="en-GB"/>
        </w:rPr>
        <w:t>2</w:t>
      </w:r>
      <w:r w:rsidR="001D3609">
        <w:rPr>
          <w:lang w:val="en-GB"/>
        </w:rPr>
        <w:t>.</w:t>
      </w:r>
      <w:r w:rsidR="00A465CD">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18.6</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6544B0">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1D3609">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720B88">
        <w:rPr>
          <w:lang w:val="en-GB"/>
        </w:rPr>
        <w:t>June</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6544B0">
        <w:rPr>
          <w:lang w:val="en-GB"/>
        </w:rPr>
        <w:t>79.</w:t>
      </w:r>
      <w:r w:rsidR="009158F1">
        <w:rPr>
          <w:lang w:val="en-GB"/>
        </w:rPr>
        <w:t>6</w:t>
      </w:r>
      <w:r w:rsidR="00FF6F66" w:rsidRPr="00AB38BC">
        <w:rPr>
          <w:lang w:val="en-GB"/>
        </w:rPr>
        <w:t>% of employed persons in these sections, respectively. The most masculinised sections were Construction and Mining and quarrying, where the share of men was almost 90%.</w:t>
      </w:r>
    </w:p>
    <w:p w14:paraId="23D365CC" w14:textId="77777777" w:rsidR="00980109" w:rsidRDefault="00980109">
      <w:pPr>
        <w:spacing w:before="0" w:after="160" w:line="259" w:lineRule="auto"/>
        <w:rPr>
          <w:lang w:val="en-GB"/>
        </w:rPr>
      </w:pPr>
      <w:r>
        <w:rPr>
          <w:lang w:val="en-GB"/>
        </w:rPr>
        <w:br w:type="page"/>
      </w:r>
    </w:p>
    <w:p w14:paraId="7FF51574" w14:textId="77777777" w:rsidR="00AC3BF1" w:rsidRDefault="00525BDA" w:rsidP="00E50BE7">
      <w:pPr>
        <w:pStyle w:val="tytuwykresu"/>
        <w:ind w:left="709" w:hanging="709"/>
        <w:rPr>
          <w:b w:val="0"/>
          <w:lang w:val="en-GB"/>
        </w:rPr>
      </w:pPr>
      <w:r>
        <w:rPr>
          <w:b w:val="0"/>
          <w:noProof/>
          <w:lang w:eastAsia="pl-PL"/>
        </w:rPr>
        <w:lastRenderedPageBreak/>
        <w:drawing>
          <wp:anchor distT="0" distB="0" distL="114300" distR="114300" simplePos="0" relativeHeight="251772928" behindDoc="0" locked="0" layoutInCell="1" allowOverlap="1" wp14:anchorId="4B91D9C3" wp14:editId="355BE4FC">
            <wp:simplePos x="0" y="0"/>
            <wp:positionH relativeFrom="column">
              <wp:posOffset>0</wp:posOffset>
            </wp:positionH>
            <wp:positionV relativeFrom="paragraph">
              <wp:posOffset>386478</wp:posOffset>
            </wp:positionV>
            <wp:extent cx="5041392" cy="2535936"/>
            <wp:effectExtent l="0" t="0" r="0" b="0"/>
            <wp:wrapSquare wrapText="bothSides"/>
            <wp:docPr id="3" name="Obraz 3" descr="The chart shows the number of employed persons in the national economy by sex and PKD/NACE section as at 30 June 2023. The largest number of employed persons in the national economy were concentrated in Manufacturing. The most feminised sections were Human health and social work activities and Education. Women accounted for 82.1% and 79.6%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w:t>
      </w:r>
      <w:r w:rsidR="00720B88">
        <w:rPr>
          <w:b w:val="0"/>
          <w:lang w:val="en-GB"/>
        </w:rPr>
        <w:t>0</w:t>
      </w:r>
      <w:r w:rsidR="007A0151">
        <w:rPr>
          <w:b w:val="0"/>
          <w:lang w:val="en-GB"/>
        </w:rPr>
        <w:t xml:space="preserve"> </w:t>
      </w:r>
      <w:r w:rsidR="00720B88">
        <w:rPr>
          <w:b w:val="0"/>
          <w:lang w:val="en-GB"/>
        </w:rPr>
        <w:t>June</w:t>
      </w:r>
    </w:p>
    <w:p w14:paraId="7844F4E1" w14:textId="77777777"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720B88">
        <w:rPr>
          <w:lang w:val="en-GB"/>
        </w:rPr>
        <w:t>June</w:t>
      </w:r>
      <w:r w:rsidR="00D02EC3" w:rsidRPr="005C7780">
        <w:rPr>
          <w:lang w:val="en-GB"/>
        </w:rPr>
        <w:t xml:space="preserve"> 2023</w:t>
      </w:r>
      <w:r w:rsidRPr="005C7780">
        <w:rPr>
          <w:lang w:val="en-GB"/>
        </w:rPr>
        <w:t xml:space="preserve">, in paid employment was </w:t>
      </w:r>
      <w:r w:rsidR="00523B85">
        <w:rPr>
          <w:lang w:val="en-GB"/>
        </w:rPr>
        <w:t>7</w:t>
      </w:r>
      <w:r w:rsidR="009C7328">
        <w:rPr>
          <w:lang w:val="en-GB"/>
        </w:rPr>
        <w:t>9</w:t>
      </w:r>
      <w:r w:rsidR="00523B85">
        <w:rPr>
          <w:lang w:val="en-GB"/>
        </w:rPr>
        <w:t>.0</w:t>
      </w:r>
      <w:r w:rsidRPr="005C7780">
        <w:rPr>
          <w:lang w:val="en-GB"/>
        </w:rPr>
        <w:t>%</w:t>
      </w:r>
      <w:r w:rsidRPr="00171E25">
        <w:rPr>
          <w:lang w:val="en-GB"/>
        </w:rPr>
        <w:t xml:space="preserve"> of all employed persons in the national economy.</w:t>
      </w:r>
    </w:p>
    <w:p w14:paraId="087351C1" w14:textId="77777777" w:rsidR="006C570B" w:rsidRDefault="00CF13B9" w:rsidP="00525BDA">
      <w:pPr>
        <w:pStyle w:val="Tytutablicy"/>
        <w:spacing w:after="0"/>
        <w:ind w:left="709" w:hanging="709"/>
        <w:rPr>
          <w:lang w:val="en-GB"/>
        </w:rPr>
      </w:pPr>
      <w:r>
        <w:rPr>
          <w:b w:val="0"/>
          <w:noProof/>
          <w:color w:val="385623" w:themeColor="accent6" w:themeShade="80"/>
        </w:rPr>
        <w:pict w14:anchorId="216C548A">
          <v:shape id="Pole tekstowe 3" o:spid="_x0000_s1028" type="#_x0000_t202" alt="On the last day of June 2023, among the self-employed including contributing family workers, men accounted for 61.9%"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filled="f" stroked="f">
            <v:textbox style="mso-next-textbox:#Pole tekstowe 3">
              <w:txbxContent>
                <w:p w14:paraId="6534AB84" w14:textId="77777777" w:rsidR="008D190F" w:rsidRPr="00171E25" w:rsidRDefault="008D190F" w:rsidP="00DD770A">
                  <w:pPr>
                    <w:pStyle w:val="tekstzboku"/>
                    <w:rPr>
                      <w:lang w:val="en-GB"/>
                    </w:rPr>
                  </w:pPr>
                  <w:r w:rsidRPr="00171E25">
                    <w:rPr>
                      <w:lang w:val="en-GB"/>
                    </w:rPr>
                    <w:t xml:space="preserve">On the last day of </w:t>
                  </w:r>
                  <w:r w:rsidR="00720B88">
                    <w:rPr>
                      <w:lang w:val="en-GB"/>
                    </w:rPr>
                    <w:t>June</w:t>
                  </w:r>
                  <w:r w:rsidRPr="00171E25">
                    <w:rPr>
                      <w:lang w:val="en-GB"/>
                    </w:rPr>
                    <w:t xml:space="preserve"> 2023, among the self-employed including contributing family workers, men accounted</w:t>
                  </w:r>
                  <w:r>
                    <w:rPr>
                      <w:lang w:val="en-GB"/>
                    </w:rPr>
                    <w:t xml:space="preserve"> for </w:t>
                  </w:r>
                  <w:r w:rsidRPr="00223FB3">
                    <w:rPr>
                      <w:lang w:val="en-GB"/>
                    </w:rPr>
                    <w:t>6</w:t>
                  </w:r>
                  <w:r w:rsidR="001F517F">
                    <w:rPr>
                      <w:lang w:val="en-GB"/>
                    </w:rPr>
                    <w:t>1.9</w:t>
                  </w:r>
                  <w:r w:rsidRPr="00223FB3">
                    <w:rPr>
                      <w:lang w:val="en-GB"/>
                    </w:rPr>
                    <w:t>%</w:t>
                  </w:r>
                </w:p>
              </w:txbxContent>
            </v:textbox>
            <w10:wrap type="tight" anchorx="page"/>
          </v:shape>
        </w:pict>
      </w:r>
      <w:r w:rsidR="00ED2696" w:rsidRPr="00171E25">
        <w:rPr>
          <w:lang w:val="en-GB"/>
        </w:rPr>
        <w:t>Table 1. Employed persons in the</w:t>
      </w:r>
      <w:r w:rsidR="00453CA4" w:rsidRPr="00171E25">
        <w:rPr>
          <w:lang w:val="en-GB"/>
        </w:rPr>
        <w:t xml:space="preserve"> national economy by sex in 2023</w:t>
      </w:r>
    </w:p>
    <w:p w14:paraId="4B140FE3" w14:textId="77777777" w:rsidR="00ED2696" w:rsidRPr="00171E25" w:rsidRDefault="000B3657" w:rsidP="00525BDA">
      <w:pPr>
        <w:pStyle w:val="Tytutablicy"/>
        <w:spacing w:before="0" w:after="0"/>
        <w:ind w:left="709"/>
        <w:rPr>
          <w:lang w:val="en-GB"/>
        </w:rPr>
      </w:pPr>
      <w:r w:rsidRPr="00171E25">
        <w:rPr>
          <w:b w:val="0"/>
          <w:lang w:val="en-GB"/>
        </w:rPr>
        <w:t xml:space="preserve">As at </w:t>
      </w:r>
      <w:r w:rsidR="007A0151">
        <w:rPr>
          <w:b w:val="0"/>
          <w:lang w:val="en-GB"/>
        </w:rPr>
        <w:t>3</w:t>
      </w:r>
      <w:r w:rsidR="00720B88">
        <w:rPr>
          <w:b w:val="0"/>
          <w:lang w:val="en-GB"/>
        </w:rPr>
        <w:t>0</w:t>
      </w:r>
      <w:r w:rsidR="007A0151">
        <w:rPr>
          <w:b w:val="0"/>
          <w:lang w:val="en-GB"/>
        </w:rPr>
        <w:t xml:space="preserve"> </w:t>
      </w:r>
      <w:r w:rsidR="00720B88">
        <w:rPr>
          <w:b w:val="0"/>
          <w:lang w:val="en-GB"/>
        </w:rPr>
        <w:t>June</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6F6000C1" w14:textId="77777777" w:rsidTr="00525BDA">
        <w:tc>
          <w:tcPr>
            <w:tcW w:w="2776" w:type="dxa"/>
            <w:vMerge w:val="restart"/>
            <w:vAlign w:val="center"/>
          </w:tcPr>
          <w:p w14:paraId="5BB248D6" w14:textId="77777777" w:rsidR="00525BDA" w:rsidRDefault="00525BDA" w:rsidP="00525BDA">
            <w:pPr>
              <w:pStyle w:val="Tablicagwkarodek"/>
            </w:pPr>
            <w:r>
              <w:t>Specification</w:t>
            </w:r>
          </w:p>
        </w:tc>
        <w:tc>
          <w:tcPr>
            <w:tcW w:w="1760" w:type="dxa"/>
          </w:tcPr>
          <w:p w14:paraId="61A11D9F" w14:textId="77777777" w:rsidR="00525BDA" w:rsidRDefault="00525BDA" w:rsidP="00525BDA">
            <w:pPr>
              <w:pStyle w:val="Tablicagwkarodek"/>
            </w:pPr>
            <w:r>
              <w:t>Total</w:t>
            </w:r>
          </w:p>
        </w:tc>
        <w:tc>
          <w:tcPr>
            <w:tcW w:w="1696" w:type="dxa"/>
          </w:tcPr>
          <w:p w14:paraId="7CFA3B78" w14:textId="77777777" w:rsidR="00525BDA" w:rsidRDefault="00525BDA" w:rsidP="00525BDA">
            <w:pPr>
              <w:pStyle w:val="Tablicagwkarodek"/>
            </w:pPr>
            <w:r>
              <w:t>Men</w:t>
            </w:r>
          </w:p>
        </w:tc>
        <w:tc>
          <w:tcPr>
            <w:tcW w:w="1843" w:type="dxa"/>
          </w:tcPr>
          <w:p w14:paraId="26C85B36" w14:textId="77777777" w:rsidR="00525BDA" w:rsidRDefault="00525BDA" w:rsidP="00525BDA">
            <w:pPr>
              <w:pStyle w:val="Tablicagwkarodek"/>
            </w:pPr>
            <w:r>
              <w:t>Women</w:t>
            </w:r>
          </w:p>
        </w:tc>
      </w:tr>
      <w:tr w:rsidR="00525BDA" w14:paraId="6D0EA66F" w14:textId="77777777" w:rsidTr="00525BDA">
        <w:tc>
          <w:tcPr>
            <w:tcW w:w="2776" w:type="dxa"/>
            <w:vMerge/>
          </w:tcPr>
          <w:p w14:paraId="5109D9A8" w14:textId="77777777" w:rsidR="00525BDA" w:rsidRDefault="00525BDA" w:rsidP="00525BDA">
            <w:pPr>
              <w:pStyle w:val="Tablicagwkarodek"/>
            </w:pPr>
          </w:p>
        </w:tc>
        <w:tc>
          <w:tcPr>
            <w:tcW w:w="5299" w:type="dxa"/>
            <w:gridSpan w:val="3"/>
          </w:tcPr>
          <w:p w14:paraId="01EFF174" w14:textId="77777777" w:rsidR="00525BDA" w:rsidRDefault="00525BDA" w:rsidP="00525BDA">
            <w:pPr>
              <w:pStyle w:val="Tablicagwkarodek"/>
            </w:pPr>
            <w:r>
              <w:t>thousand persons</w:t>
            </w:r>
          </w:p>
        </w:tc>
      </w:tr>
      <w:tr w:rsidR="00525BDA" w14:paraId="199C0BC3" w14:textId="77777777" w:rsidTr="00525BDA">
        <w:tc>
          <w:tcPr>
            <w:tcW w:w="2776" w:type="dxa"/>
            <w:shd w:val="clear" w:color="FFFFFF" w:fill="FFFFFF"/>
            <w:vAlign w:val="center"/>
          </w:tcPr>
          <w:p w14:paraId="6613F27A" w14:textId="77777777" w:rsidR="00525BDA" w:rsidRDefault="00525BDA" w:rsidP="00525BDA">
            <w:pPr>
              <w:pStyle w:val="Tablicaboczek"/>
            </w:pPr>
            <w:r>
              <w:t>Total</w:t>
            </w:r>
          </w:p>
        </w:tc>
        <w:tc>
          <w:tcPr>
            <w:tcW w:w="1760" w:type="dxa"/>
            <w:shd w:val="clear" w:color="auto" w:fill="auto"/>
            <w:vAlign w:val="bottom"/>
          </w:tcPr>
          <w:p w14:paraId="264A105B" w14:textId="77777777" w:rsidR="00525BDA" w:rsidRDefault="00525BDA" w:rsidP="006646D3">
            <w:pPr>
              <w:jc w:val="right"/>
              <w:rPr>
                <w:rFonts w:cs="Calibri"/>
                <w:color w:val="000000"/>
                <w:szCs w:val="19"/>
              </w:rPr>
            </w:pPr>
            <w:r>
              <w:rPr>
                <w:rFonts w:cs="Calibri"/>
                <w:color w:val="000000"/>
                <w:szCs w:val="19"/>
              </w:rPr>
              <w:t>15</w:t>
            </w:r>
            <w:r w:rsidR="00450C92">
              <w:rPr>
                <w:rFonts w:cs="Calibri"/>
                <w:color w:val="000000"/>
                <w:szCs w:val="19"/>
              </w:rPr>
              <w:t xml:space="preserve"> </w:t>
            </w:r>
            <w:r>
              <w:rPr>
                <w:rFonts w:cs="Calibri"/>
                <w:color w:val="000000"/>
                <w:szCs w:val="19"/>
              </w:rPr>
              <w:t>139</w:t>
            </w:r>
            <w:r w:rsidR="006646D3">
              <w:rPr>
                <w:rFonts w:cs="Calibri"/>
                <w:color w:val="000000"/>
                <w:szCs w:val="19"/>
              </w:rPr>
              <w:t>.</w:t>
            </w:r>
            <w:r>
              <w:rPr>
                <w:rFonts w:cs="Calibri"/>
                <w:color w:val="000000"/>
                <w:szCs w:val="19"/>
              </w:rPr>
              <w:t>4</w:t>
            </w:r>
          </w:p>
        </w:tc>
        <w:tc>
          <w:tcPr>
            <w:tcW w:w="1696" w:type="dxa"/>
            <w:shd w:val="clear" w:color="auto" w:fill="auto"/>
            <w:vAlign w:val="bottom"/>
          </w:tcPr>
          <w:p w14:paraId="02624B54" w14:textId="77777777" w:rsidR="00525BDA" w:rsidRDefault="00525BDA" w:rsidP="006646D3">
            <w:pPr>
              <w:jc w:val="right"/>
              <w:rPr>
                <w:rFonts w:cs="Calibri"/>
                <w:color w:val="000000"/>
                <w:szCs w:val="19"/>
              </w:rPr>
            </w:pPr>
            <w:r>
              <w:rPr>
                <w:rFonts w:cs="Calibri"/>
                <w:color w:val="000000"/>
                <w:szCs w:val="19"/>
              </w:rPr>
              <w:t>8</w:t>
            </w:r>
            <w:r w:rsidR="00450C92">
              <w:rPr>
                <w:rFonts w:cs="Calibri"/>
                <w:color w:val="000000"/>
                <w:szCs w:val="19"/>
              </w:rPr>
              <w:t xml:space="preserve"> </w:t>
            </w:r>
            <w:r>
              <w:rPr>
                <w:rFonts w:cs="Calibri"/>
                <w:color w:val="000000"/>
                <w:szCs w:val="19"/>
              </w:rPr>
              <w:t>007</w:t>
            </w:r>
            <w:r w:rsidR="006646D3">
              <w:rPr>
                <w:rFonts w:cs="Calibri"/>
                <w:color w:val="000000"/>
                <w:szCs w:val="19"/>
              </w:rPr>
              <w:t>.</w:t>
            </w:r>
            <w:r>
              <w:rPr>
                <w:rFonts w:cs="Calibri"/>
                <w:color w:val="000000"/>
                <w:szCs w:val="19"/>
              </w:rPr>
              <w:t>3</w:t>
            </w:r>
          </w:p>
        </w:tc>
        <w:tc>
          <w:tcPr>
            <w:tcW w:w="1843" w:type="dxa"/>
            <w:vAlign w:val="bottom"/>
          </w:tcPr>
          <w:p w14:paraId="0FF087F2" w14:textId="77777777" w:rsidR="00525BDA" w:rsidRDefault="00525BDA" w:rsidP="006646D3">
            <w:pPr>
              <w:jc w:val="right"/>
              <w:rPr>
                <w:rFonts w:cs="Calibri"/>
                <w:color w:val="000000"/>
                <w:szCs w:val="19"/>
              </w:rPr>
            </w:pPr>
            <w:r>
              <w:rPr>
                <w:rFonts w:cs="Calibri"/>
                <w:color w:val="000000"/>
                <w:szCs w:val="19"/>
              </w:rPr>
              <w:t>7</w:t>
            </w:r>
            <w:r w:rsidR="00450C92">
              <w:rPr>
                <w:rFonts w:cs="Calibri"/>
                <w:color w:val="000000"/>
                <w:szCs w:val="19"/>
              </w:rPr>
              <w:t xml:space="preserve"> </w:t>
            </w:r>
            <w:r>
              <w:rPr>
                <w:rFonts w:cs="Calibri"/>
                <w:color w:val="000000"/>
                <w:szCs w:val="19"/>
              </w:rPr>
              <w:t>132</w:t>
            </w:r>
            <w:r w:rsidR="006646D3">
              <w:rPr>
                <w:rFonts w:cs="Calibri"/>
                <w:color w:val="000000"/>
                <w:szCs w:val="19"/>
              </w:rPr>
              <w:t>.</w:t>
            </w:r>
            <w:r>
              <w:rPr>
                <w:rFonts w:cs="Calibri"/>
                <w:color w:val="000000"/>
                <w:szCs w:val="19"/>
              </w:rPr>
              <w:t>2</w:t>
            </w:r>
          </w:p>
        </w:tc>
      </w:tr>
      <w:tr w:rsidR="00525BDA" w14:paraId="37866E05" w14:textId="77777777" w:rsidTr="00525BDA">
        <w:tc>
          <w:tcPr>
            <w:tcW w:w="8075" w:type="dxa"/>
            <w:gridSpan w:val="4"/>
          </w:tcPr>
          <w:p w14:paraId="127BEED7" w14:textId="77777777" w:rsidR="00525BDA" w:rsidRPr="007027D1" w:rsidRDefault="00525BDA" w:rsidP="00525BDA">
            <w:pPr>
              <w:pStyle w:val="Tablicaboczek"/>
            </w:pPr>
            <w:r w:rsidRPr="007027D1">
              <w:t>Of which</w:t>
            </w:r>
          </w:p>
        </w:tc>
      </w:tr>
      <w:tr w:rsidR="00525BDA" w14:paraId="0F031A7E" w14:textId="77777777" w:rsidTr="00525BDA">
        <w:tc>
          <w:tcPr>
            <w:tcW w:w="2776" w:type="dxa"/>
            <w:shd w:val="clear" w:color="FFFFFF" w:fill="FFFFFF"/>
            <w:vAlign w:val="center"/>
          </w:tcPr>
          <w:p w14:paraId="3B378D55" w14:textId="77777777" w:rsidR="00525BDA" w:rsidRDefault="00525BDA" w:rsidP="00525BDA">
            <w:pPr>
              <w:pStyle w:val="Tablicaboczekwcicie1"/>
            </w:pPr>
            <w:r>
              <w:t>employees</w:t>
            </w:r>
          </w:p>
        </w:tc>
        <w:tc>
          <w:tcPr>
            <w:tcW w:w="1760" w:type="dxa"/>
            <w:vAlign w:val="center"/>
          </w:tcPr>
          <w:p w14:paraId="5D35D5B6" w14:textId="77777777" w:rsidR="00525BDA" w:rsidRDefault="00525BDA" w:rsidP="006646D3">
            <w:pPr>
              <w:jc w:val="right"/>
              <w:rPr>
                <w:rFonts w:cs="Calibri"/>
                <w:color w:val="000000"/>
                <w:szCs w:val="19"/>
              </w:rPr>
            </w:pPr>
            <w:r>
              <w:rPr>
                <w:rFonts w:cs="Calibri"/>
                <w:color w:val="000000"/>
                <w:szCs w:val="19"/>
              </w:rPr>
              <w:t>11</w:t>
            </w:r>
            <w:r w:rsidR="00450C92">
              <w:rPr>
                <w:rFonts w:cs="Calibri"/>
                <w:color w:val="000000"/>
                <w:szCs w:val="19"/>
              </w:rPr>
              <w:t xml:space="preserve"> </w:t>
            </w:r>
            <w:r>
              <w:rPr>
                <w:rFonts w:cs="Calibri"/>
                <w:color w:val="000000"/>
                <w:szCs w:val="19"/>
              </w:rPr>
              <w:t>953</w:t>
            </w:r>
            <w:r w:rsidR="006646D3">
              <w:rPr>
                <w:rFonts w:cs="Calibri"/>
                <w:color w:val="000000"/>
                <w:szCs w:val="19"/>
              </w:rPr>
              <w:t>.</w:t>
            </w:r>
            <w:r>
              <w:rPr>
                <w:rFonts w:cs="Calibri"/>
                <w:color w:val="000000"/>
                <w:szCs w:val="19"/>
              </w:rPr>
              <w:t>9</w:t>
            </w:r>
          </w:p>
        </w:tc>
        <w:tc>
          <w:tcPr>
            <w:tcW w:w="1696" w:type="dxa"/>
            <w:vAlign w:val="center"/>
          </w:tcPr>
          <w:p w14:paraId="75548D2B" w14:textId="371753B4" w:rsidR="00525BDA" w:rsidRDefault="00525BDA" w:rsidP="006646D3">
            <w:pPr>
              <w:jc w:val="right"/>
              <w:rPr>
                <w:rFonts w:cs="Calibri"/>
                <w:color w:val="000000"/>
                <w:szCs w:val="19"/>
              </w:rPr>
            </w:pPr>
            <w:r>
              <w:rPr>
                <w:rFonts w:cs="Calibri"/>
                <w:color w:val="000000"/>
                <w:szCs w:val="19"/>
              </w:rPr>
              <w:t>6</w:t>
            </w:r>
            <w:r w:rsidR="009F2B72">
              <w:rPr>
                <w:rFonts w:cs="Calibri"/>
                <w:color w:val="000000"/>
                <w:szCs w:val="19"/>
              </w:rPr>
              <w:t xml:space="preserve"> </w:t>
            </w:r>
            <w:bookmarkStart w:id="0" w:name="_GoBack"/>
            <w:bookmarkEnd w:id="0"/>
            <w:r>
              <w:rPr>
                <w:rFonts w:cs="Calibri"/>
                <w:color w:val="000000"/>
                <w:szCs w:val="19"/>
              </w:rPr>
              <w:t>024</w:t>
            </w:r>
            <w:r w:rsidR="006646D3">
              <w:rPr>
                <w:rFonts w:cs="Calibri"/>
                <w:color w:val="000000"/>
                <w:szCs w:val="19"/>
              </w:rPr>
              <w:t>.</w:t>
            </w:r>
            <w:r>
              <w:rPr>
                <w:rFonts w:cs="Calibri"/>
                <w:color w:val="000000"/>
                <w:szCs w:val="19"/>
              </w:rPr>
              <w:t>2</w:t>
            </w:r>
          </w:p>
        </w:tc>
        <w:tc>
          <w:tcPr>
            <w:tcW w:w="1843" w:type="dxa"/>
            <w:vAlign w:val="center"/>
          </w:tcPr>
          <w:p w14:paraId="47B89398" w14:textId="77777777" w:rsidR="00525BDA" w:rsidRDefault="00525BDA" w:rsidP="006646D3">
            <w:pPr>
              <w:jc w:val="right"/>
              <w:rPr>
                <w:rFonts w:cs="Calibri"/>
                <w:color w:val="000000"/>
                <w:szCs w:val="19"/>
              </w:rPr>
            </w:pPr>
            <w:r>
              <w:rPr>
                <w:rFonts w:cs="Calibri"/>
                <w:color w:val="000000"/>
                <w:szCs w:val="19"/>
              </w:rPr>
              <w:t>5</w:t>
            </w:r>
            <w:r w:rsidR="00450C92">
              <w:rPr>
                <w:rFonts w:cs="Calibri"/>
                <w:color w:val="000000"/>
                <w:szCs w:val="19"/>
              </w:rPr>
              <w:t xml:space="preserve"> </w:t>
            </w:r>
            <w:r>
              <w:rPr>
                <w:rFonts w:cs="Calibri"/>
                <w:color w:val="000000"/>
                <w:szCs w:val="19"/>
              </w:rPr>
              <w:t>929</w:t>
            </w:r>
            <w:r w:rsidR="006646D3">
              <w:rPr>
                <w:rFonts w:cs="Calibri"/>
                <w:color w:val="000000"/>
                <w:szCs w:val="19"/>
              </w:rPr>
              <w:t>.</w:t>
            </w:r>
            <w:r>
              <w:rPr>
                <w:rFonts w:cs="Calibri"/>
                <w:color w:val="000000"/>
                <w:szCs w:val="19"/>
              </w:rPr>
              <w:t>7</w:t>
            </w:r>
          </w:p>
        </w:tc>
      </w:tr>
      <w:tr w:rsidR="00525BDA" w14:paraId="588BB9E0" w14:textId="77777777" w:rsidTr="00525BDA">
        <w:tc>
          <w:tcPr>
            <w:tcW w:w="2776" w:type="dxa"/>
            <w:shd w:val="clear" w:color="FFFFFF" w:fill="FFFFFF"/>
            <w:vAlign w:val="center"/>
          </w:tcPr>
          <w:p w14:paraId="051C1950" w14:textId="77777777" w:rsidR="00525BDA" w:rsidRPr="00171E25" w:rsidRDefault="00525BDA" w:rsidP="006646D3">
            <w:pPr>
              <w:pStyle w:val="Tablicaboczekwcicie1"/>
              <w:ind w:left="176" w:firstLine="0"/>
              <w:rPr>
                <w:lang w:val="en-GB"/>
              </w:rPr>
            </w:pPr>
            <w:r w:rsidRPr="00171E25">
              <w:rPr>
                <w:lang w:val="en-GB"/>
              </w:rPr>
              <w:t>self-employed persons including contributing family workers</w:t>
            </w:r>
          </w:p>
        </w:tc>
        <w:tc>
          <w:tcPr>
            <w:tcW w:w="1760" w:type="dxa"/>
            <w:vAlign w:val="center"/>
          </w:tcPr>
          <w:p w14:paraId="2203B4C2" w14:textId="77777777" w:rsidR="00525BDA" w:rsidRDefault="00525BDA" w:rsidP="006646D3">
            <w:pPr>
              <w:jc w:val="right"/>
              <w:rPr>
                <w:rFonts w:cs="Calibri"/>
                <w:color w:val="000000"/>
                <w:szCs w:val="19"/>
              </w:rPr>
            </w:pPr>
            <w:r>
              <w:rPr>
                <w:rFonts w:cs="Calibri"/>
                <w:color w:val="000000"/>
                <w:szCs w:val="19"/>
              </w:rPr>
              <w:t>3</w:t>
            </w:r>
            <w:r w:rsidR="00450C92">
              <w:rPr>
                <w:rFonts w:cs="Calibri"/>
                <w:color w:val="000000"/>
                <w:szCs w:val="19"/>
              </w:rPr>
              <w:t xml:space="preserve"> </w:t>
            </w:r>
            <w:r>
              <w:rPr>
                <w:rFonts w:cs="Calibri"/>
                <w:color w:val="000000"/>
                <w:szCs w:val="19"/>
              </w:rPr>
              <w:t>153</w:t>
            </w:r>
            <w:r w:rsidR="006646D3">
              <w:rPr>
                <w:rFonts w:cs="Calibri"/>
                <w:color w:val="000000"/>
                <w:szCs w:val="19"/>
              </w:rPr>
              <w:t>.</w:t>
            </w:r>
            <w:r>
              <w:rPr>
                <w:rFonts w:cs="Calibri"/>
                <w:color w:val="000000"/>
                <w:szCs w:val="19"/>
              </w:rPr>
              <w:t>0</w:t>
            </w:r>
          </w:p>
        </w:tc>
        <w:tc>
          <w:tcPr>
            <w:tcW w:w="1696" w:type="dxa"/>
            <w:vAlign w:val="center"/>
          </w:tcPr>
          <w:p w14:paraId="033A2DC7" w14:textId="77777777" w:rsidR="00525BDA" w:rsidRDefault="00525BDA" w:rsidP="006646D3">
            <w:pPr>
              <w:jc w:val="right"/>
              <w:rPr>
                <w:rFonts w:cs="Calibri"/>
                <w:color w:val="000000"/>
                <w:szCs w:val="19"/>
              </w:rPr>
            </w:pPr>
            <w:r>
              <w:rPr>
                <w:rFonts w:cs="Calibri"/>
                <w:color w:val="000000"/>
                <w:szCs w:val="19"/>
              </w:rPr>
              <w:t>1</w:t>
            </w:r>
            <w:r w:rsidR="00450C92">
              <w:rPr>
                <w:rFonts w:cs="Calibri"/>
                <w:color w:val="000000"/>
                <w:szCs w:val="19"/>
              </w:rPr>
              <w:t xml:space="preserve"> </w:t>
            </w:r>
            <w:r>
              <w:rPr>
                <w:rFonts w:cs="Calibri"/>
                <w:color w:val="000000"/>
                <w:szCs w:val="19"/>
              </w:rPr>
              <w:t>956</w:t>
            </w:r>
            <w:r w:rsidR="006646D3">
              <w:rPr>
                <w:rFonts w:cs="Calibri"/>
                <w:color w:val="000000"/>
                <w:szCs w:val="19"/>
              </w:rPr>
              <w:t>.</w:t>
            </w:r>
            <w:r>
              <w:rPr>
                <w:rFonts w:cs="Calibri"/>
                <w:color w:val="000000"/>
                <w:szCs w:val="19"/>
              </w:rPr>
              <w:t>9</w:t>
            </w:r>
          </w:p>
        </w:tc>
        <w:tc>
          <w:tcPr>
            <w:tcW w:w="1843" w:type="dxa"/>
            <w:vAlign w:val="center"/>
          </w:tcPr>
          <w:p w14:paraId="69FAE0B7" w14:textId="77777777" w:rsidR="00525BDA" w:rsidRDefault="00525BDA" w:rsidP="006646D3">
            <w:pPr>
              <w:jc w:val="right"/>
              <w:rPr>
                <w:rFonts w:cs="Calibri"/>
                <w:color w:val="000000"/>
                <w:szCs w:val="19"/>
              </w:rPr>
            </w:pPr>
            <w:r>
              <w:rPr>
                <w:rFonts w:cs="Calibri"/>
                <w:color w:val="000000"/>
                <w:szCs w:val="19"/>
              </w:rPr>
              <w:t>1</w:t>
            </w:r>
            <w:r w:rsidR="00450C92">
              <w:rPr>
                <w:rFonts w:cs="Calibri"/>
                <w:color w:val="000000"/>
                <w:szCs w:val="19"/>
              </w:rPr>
              <w:t xml:space="preserve"> </w:t>
            </w:r>
            <w:r>
              <w:rPr>
                <w:rFonts w:cs="Calibri"/>
                <w:color w:val="000000"/>
                <w:szCs w:val="19"/>
              </w:rPr>
              <w:t>196</w:t>
            </w:r>
            <w:r w:rsidR="006646D3">
              <w:rPr>
                <w:rFonts w:cs="Calibri"/>
                <w:color w:val="000000"/>
                <w:szCs w:val="19"/>
              </w:rPr>
              <w:t>.</w:t>
            </w:r>
            <w:r>
              <w:rPr>
                <w:rFonts w:cs="Calibri"/>
                <w:color w:val="000000"/>
                <w:szCs w:val="19"/>
              </w:rPr>
              <w:t>1</w:t>
            </w:r>
          </w:p>
        </w:tc>
      </w:tr>
    </w:tbl>
    <w:p w14:paraId="0366BEB7" w14:textId="77777777"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7AF1B05" w14:textId="77777777" w:rsidR="00ED2696" w:rsidRPr="00171E25" w:rsidRDefault="00ED2696" w:rsidP="000D41EA">
      <w:pPr>
        <w:spacing w:before="360"/>
        <w:jc w:val="center"/>
        <w:rPr>
          <w:lang w:val="en-GB"/>
        </w:rPr>
      </w:pPr>
      <w:r w:rsidRPr="00171E25">
        <w:rPr>
          <w:lang w:val="en-GB"/>
        </w:rPr>
        <w:t>***</w:t>
      </w:r>
    </w:p>
    <w:p w14:paraId="33AC4C8F"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7401D733" w14:textId="77777777" w:rsidR="00ED2696" w:rsidRPr="00171E25" w:rsidRDefault="00ED2696" w:rsidP="000D41EA">
      <w:pPr>
        <w:spacing w:before="360"/>
        <w:jc w:val="center"/>
        <w:rPr>
          <w:lang w:val="en-GB"/>
        </w:rPr>
      </w:pPr>
      <w:r w:rsidRPr="00171E25">
        <w:rPr>
          <w:lang w:val="en-GB"/>
        </w:rPr>
        <w:t>***</w:t>
      </w:r>
    </w:p>
    <w:p w14:paraId="05A9A3C9"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7FD0AFE" w14:textId="77777777" w:rsidR="000D41EA" w:rsidRDefault="000D41EA">
      <w:pPr>
        <w:spacing w:before="0" w:after="160" w:line="259" w:lineRule="auto"/>
        <w:rPr>
          <w:lang w:val="en-GB"/>
        </w:rPr>
      </w:pPr>
      <w:r>
        <w:rPr>
          <w:lang w:val="en-GB"/>
        </w:rPr>
        <w:br w:type="page"/>
      </w:r>
    </w:p>
    <w:p w14:paraId="219B9C39" w14:textId="77777777" w:rsidR="00ED2696" w:rsidRPr="00171E25" w:rsidRDefault="00ED2696" w:rsidP="00C345E4">
      <w:pPr>
        <w:rPr>
          <w:b/>
          <w:lang w:val="en-GB"/>
        </w:rPr>
      </w:pPr>
      <w:r w:rsidRPr="00171E25">
        <w:rPr>
          <w:lang w:val="en-GB"/>
        </w:rPr>
        <w:lastRenderedPageBreak/>
        <w:t xml:space="preserve">PKD/NACE section symbols: </w:t>
      </w:r>
    </w:p>
    <w:p w14:paraId="69C50A66" w14:textId="77777777" w:rsidR="00ED2696" w:rsidRPr="00171E25" w:rsidRDefault="00ED2696" w:rsidP="00C345E4">
      <w:pPr>
        <w:rPr>
          <w:b/>
          <w:lang w:val="en-GB"/>
        </w:rPr>
      </w:pPr>
      <w:r w:rsidRPr="00171E25">
        <w:rPr>
          <w:lang w:val="en-GB"/>
        </w:rPr>
        <w:t>A – Agriculture, forestry and fishing;</w:t>
      </w:r>
    </w:p>
    <w:p w14:paraId="472CE723" w14:textId="77777777" w:rsidR="00ED2696" w:rsidRPr="00171E25" w:rsidRDefault="00ED2696" w:rsidP="00C345E4">
      <w:pPr>
        <w:rPr>
          <w:b/>
          <w:lang w:val="en-GB"/>
        </w:rPr>
      </w:pPr>
      <w:r w:rsidRPr="00171E25">
        <w:rPr>
          <w:lang w:val="en-GB"/>
        </w:rPr>
        <w:t>B – Mining and quarrying;</w:t>
      </w:r>
    </w:p>
    <w:p w14:paraId="20ABFBC3" w14:textId="77777777" w:rsidR="00ED2696" w:rsidRPr="00171E25" w:rsidRDefault="00ED2696" w:rsidP="00C345E4">
      <w:pPr>
        <w:rPr>
          <w:b/>
          <w:lang w:val="en-GB"/>
        </w:rPr>
      </w:pPr>
      <w:r w:rsidRPr="00171E25">
        <w:rPr>
          <w:lang w:val="en-GB"/>
        </w:rPr>
        <w:t>C – Manufacturing;</w:t>
      </w:r>
    </w:p>
    <w:p w14:paraId="00E63DB6" w14:textId="77777777" w:rsidR="00ED2696" w:rsidRPr="00171E25" w:rsidRDefault="00ED2696" w:rsidP="00C345E4">
      <w:pPr>
        <w:rPr>
          <w:b/>
          <w:lang w:val="en-GB"/>
        </w:rPr>
      </w:pPr>
      <w:r w:rsidRPr="00171E25">
        <w:rPr>
          <w:lang w:val="en-GB"/>
        </w:rPr>
        <w:t>D – Electricity, gas, steam and air conditioning supply;</w:t>
      </w:r>
    </w:p>
    <w:p w14:paraId="1BDA28BD" w14:textId="77777777" w:rsidR="00ED2696" w:rsidRPr="00171E25" w:rsidRDefault="00ED2696" w:rsidP="00C345E4">
      <w:pPr>
        <w:rPr>
          <w:b/>
          <w:lang w:val="en-GB"/>
        </w:rPr>
      </w:pPr>
      <w:r w:rsidRPr="00171E25">
        <w:rPr>
          <w:lang w:val="en-GB"/>
        </w:rPr>
        <w:t>E – Water supply; sewerage, waste management and remediation activities;</w:t>
      </w:r>
    </w:p>
    <w:p w14:paraId="1B59A84A" w14:textId="77777777" w:rsidR="00ED2696" w:rsidRPr="00171E25" w:rsidRDefault="00ED2696" w:rsidP="00C345E4">
      <w:pPr>
        <w:rPr>
          <w:b/>
          <w:lang w:val="en-GB"/>
        </w:rPr>
      </w:pPr>
      <w:r w:rsidRPr="00171E25">
        <w:rPr>
          <w:lang w:val="en-GB"/>
        </w:rPr>
        <w:t>F – Construction;</w:t>
      </w:r>
    </w:p>
    <w:p w14:paraId="5999E4C1" w14:textId="77777777" w:rsidR="00ED2696" w:rsidRPr="00171E25" w:rsidRDefault="00ED2696" w:rsidP="00C345E4">
      <w:pPr>
        <w:rPr>
          <w:b/>
          <w:lang w:val="en-GB"/>
        </w:rPr>
      </w:pPr>
      <w:r w:rsidRPr="00171E25">
        <w:rPr>
          <w:lang w:val="en-GB"/>
        </w:rPr>
        <w:t>G – Wholesale and retail trade; repair of motor vehicles and motorcycles;</w:t>
      </w:r>
    </w:p>
    <w:p w14:paraId="7FE99557" w14:textId="77777777" w:rsidR="00ED2696" w:rsidRPr="00171E25" w:rsidRDefault="00ED2696" w:rsidP="00C345E4">
      <w:pPr>
        <w:rPr>
          <w:b/>
          <w:lang w:val="en-GB"/>
        </w:rPr>
      </w:pPr>
      <w:r w:rsidRPr="00171E25">
        <w:rPr>
          <w:lang w:val="en-GB"/>
        </w:rPr>
        <w:t>H – Transportation and storage;</w:t>
      </w:r>
    </w:p>
    <w:p w14:paraId="3F132F3B" w14:textId="77777777" w:rsidR="00ED2696" w:rsidRPr="00171E25" w:rsidRDefault="00ED2696" w:rsidP="00C345E4">
      <w:pPr>
        <w:rPr>
          <w:b/>
          <w:lang w:val="en-GB"/>
        </w:rPr>
      </w:pPr>
      <w:r w:rsidRPr="00171E25">
        <w:rPr>
          <w:lang w:val="en-GB"/>
        </w:rPr>
        <w:t>I – Accommodation and food service activities;</w:t>
      </w:r>
    </w:p>
    <w:p w14:paraId="5E07B164" w14:textId="77777777" w:rsidR="00ED2696" w:rsidRPr="00171E25" w:rsidRDefault="00ED2696" w:rsidP="00C345E4">
      <w:pPr>
        <w:rPr>
          <w:b/>
          <w:lang w:val="en-GB"/>
        </w:rPr>
      </w:pPr>
      <w:r w:rsidRPr="00171E25">
        <w:rPr>
          <w:lang w:val="en-GB"/>
        </w:rPr>
        <w:t>J – Information and communication;</w:t>
      </w:r>
    </w:p>
    <w:p w14:paraId="682D23B1" w14:textId="77777777" w:rsidR="00ED2696" w:rsidRPr="00171E25" w:rsidRDefault="00ED2696" w:rsidP="00C345E4">
      <w:pPr>
        <w:rPr>
          <w:b/>
          <w:lang w:val="en-GB"/>
        </w:rPr>
      </w:pPr>
      <w:r w:rsidRPr="00171E25">
        <w:rPr>
          <w:lang w:val="en-GB"/>
        </w:rPr>
        <w:t>K – Financial and insurance activities;</w:t>
      </w:r>
    </w:p>
    <w:p w14:paraId="26BF1964" w14:textId="77777777" w:rsidR="00ED2696" w:rsidRPr="00171E25" w:rsidRDefault="00ED2696" w:rsidP="00C345E4">
      <w:pPr>
        <w:rPr>
          <w:b/>
          <w:lang w:val="en-GB"/>
        </w:rPr>
      </w:pPr>
      <w:r w:rsidRPr="00171E25">
        <w:rPr>
          <w:lang w:val="en-GB"/>
        </w:rPr>
        <w:t>L – Real estate activities;</w:t>
      </w:r>
    </w:p>
    <w:p w14:paraId="0C3DCDE0" w14:textId="77777777" w:rsidR="00ED2696" w:rsidRPr="00171E25" w:rsidRDefault="00ED2696" w:rsidP="00C345E4">
      <w:pPr>
        <w:rPr>
          <w:b/>
          <w:lang w:val="en-GB"/>
        </w:rPr>
      </w:pPr>
      <w:r w:rsidRPr="00171E25">
        <w:rPr>
          <w:lang w:val="en-GB"/>
        </w:rPr>
        <w:t>M – Professional, scientific and technical activities;</w:t>
      </w:r>
    </w:p>
    <w:p w14:paraId="3A0FB4DC" w14:textId="77777777" w:rsidR="00ED2696" w:rsidRPr="00171E25" w:rsidRDefault="00ED2696" w:rsidP="00C345E4">
      <w:pPr>
        <w:rPr>
          <w:b/>
          <w:lang w:val="en-GB"/>
        </w:rPr>
      </w:pPr>
      <w:r w:rsidRPr="00171E25">
        <w:rPr>
          <w:lang w:val="en-GB"/>
        </w:rPr>
        <w:t>N – Administrative and support service activities;</w:t>
      </w:r>
    </w:p>
    <w:p w14:paraId="079A3564" w14:textId="77777777" w:rsidR="00ED2696" w:rsidRPr="00171E25" w:rsidRDefault="00ED2696" w:rsidP="00C345E4">
      <w:pPr>
        <w:rPr>
          <w:b/>
          <w:lang w:val="en-GB"/>
        </w:rPr>
      </w:pPr>
      <w:r w:rsidRPr="00171E25">
        <w:rPr>
          <w:lang w:val="en-GB"/>
        </w:rPr>
        <w:t>O – Public administration and defence; compulsory social security;</w:t>
      </w:r>
    </w:p>
    <w:p w14:paraId="41FEEC29" w14:textId="77777777" w:rsidR="00ED2696" w:rsidRPr="00171E25" w:rsidRDefault="00ED2696" w:rsidP="00C345E4">
      <w:pPr>
        <w:rPr>
          <w:b/>
          <w:lang w:val="en-GB"/>
        </w:rPr>
      </w:pPr>
      <w:r w:rsidRPr="00171E25">
        <w:rPr>
          <w:lang w:val="en-GB"/>
        </w:rPr>
        <w:t>P – Education;</w:t>
      </w:r>
    </w:p>
    <w:p w14:paraId="6BB6A886" w14:textId="77777777" w:rsidR="00ED2696" w:rsidRPr="00171E25" w:rsidRDefault="00ED2696" w:rsidP="00C345E4">
      <w:pPr>
        <w:rPr>
          <w:b/>
          <w:lang w:val="en-GB"/>
        </w:rPr>
      </w:pPr>
      <w:r w:rsidRPr="00171E25">
        <w:rPr>
          <w:lang w:val="en-GB"/>
        </w:rPr>
        <w:t>Q – Human health and social work activities;</w:t>
      </w:r>
    </w:p>
    <w:p w14:paraId="596C0F65" w14:textId="77777777" w:rsidR="00ED2696" w:rsidRPr="00171E25" w:rsidRDefault="00ED2696" w:rsidP="00C345E4">
      <w:pPr>
        <w:rPr>
          <w:b/>
          <w:lang w:val="en-GB"/>
        </w:rPr>
      </w:pPr>
      <w:r w:rsidRPr="00171E25">
        <w:rPr>
          <w:lang w:val="en-GB"/>
        </w:rPr>
        <w:t>R – Arts, entertainment and recreation;</w:t>
      </w:r>
    </w:p>
    <w:p w14:paraId="21977321" w14:textId="77777777" w:rsidR="00ED2696" w:rsidRPr="00171E25" w:rsidRDefault="00ED2696" w:rsidP="00C345E4">
      <w:pPr>
        <w:spacing w:after="6960"/>
        <w:rPr>
          <w:b/>
          <w:lang w:val="en-GB"/>
        </w:rPr>
      </w:pPr>
      <w:r w:rsidRPr="00171E25">
        <w:rPr>
          <w:lang w:val="en-GB"/>
        </w:rPr>
        <w:t>S – Other service activities;</w:t>
      </w:r>
    </w:p>
    <w:p w14:paraId="4A287FDF" w14:textId="77777777"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2D01B1C9" w14:textId="77777777" w:rsidTr="009E7D31">
        <w:trPr>
          <w:trHeight w:val="1626"/>
        </w:trPr>
        <w:tc>
          <w:tcPr>
            <w:tcW w:w="4926" w:type="dxa"/>
          </w:tcPr>
          <w:p w14:paraId="0EBE6169" w14:textId="77777777"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14:paraId="38ABB2FD" w14:textId="77777777"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2DFE7671" w14:textId="77777777"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1612A16C" w14:textId="77777777"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63C773F0" w14:textId="77777777"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14:paraId="75B7B7DE"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2415BF41" w14:textId="77777777"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7156E0F9" w14:textId="77777777" w:rsidR="00DE2400" w:rsidRDefault="00DE2400" w:rsidP="008D190F">
            <w:pPr>
              <w:rPr>
                <w:sz w:val="18"/>
              </w:rPr>
            </w:pPr>
          </w:p>
        </w:tc>
      </w:tr>
      <w:tr w:rsidR="00DE2400" w14:paraId="0CC917AC" w14:textId="77777777" w:rsidTr="009E7D31">
        <w:trPr>
          <w:trHeight w:val="418"/>
        </w:trPr>
        <w:tc>
          <w:tcPr>
            <w:tcW w:w="4926" w:type="dxa"/>
            <w:vMerge w:val="restart"/>
          </w:tcPr>
          <w:p w14:paraId="350E3347" w14:textId="77777777"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14:paraId="7CD1FAAA" w14:textId="77777777"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14:paraId="1E8A3DBA" w14:textId="77777777"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386EC6B0"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53F4066D" wp14:editId="53A76AB3">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151C1EE5" w14:textId="77777777" w:rsidTr="009E7D31">
        <w:trPr>
          <w:trHeight w:val="418"/>
        </w:trPr>
        <w:tc>
          <w:tcPr>
            <w:tcW w:w="4926" w:type="dxa"/>
            <w:vMerge/>
          </w:tcPr>
          <w:p w14:paraId="199DCAC6" w14:textId="77777777" w:rsidR="00DA6B49" w:rsidRPr="00C91687" w:rsidRDefault="00DA6B49" w:rsidP="00DA6B49">
            <w:pPr>
              <w:rPr>
                <w:b/>
                <w:sz w:val="20"/>
              </w:rPr>
            </w:pPr>
          </w:p>
        </w:tc>
        <w:tc>
          <w:tcPr>
            <w:tcW w:w="4927" w:type="dxa"/>
            <w:vAlign w:val="center"/>
          </w:tcPr>
          <w:p w14:paraId="5578C4A0"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58B52C78" wp14:editId="3977D076">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3BBF398C" w14:textId="77777777" w:rsidTr="009E7D31">
        <w:trPr>
          <w:trHeight w:val="480"/>
        </w:trPr>
        <w:tc>
          <w:tcPr>
            <w:tcW w:w="4926" w:type="dxa"/>
            <w:vMerge/>
          </w:tcPr>
          <w:p w14:paraId="72D9F8D3" w14:textId="77777777" w:rsidR="00DE1D0A" w:rsidRPr="00C91687" w:rsidRDefault="00DE1D0A" w:rsidP="00DE1D0A">
            <w:pPr>
              <w:rPr>
                <w:b/>
                <w:sz w:val="20"/>
              </w:rPr>
            </w:pPr>
          </w:p>
        </w:tc>
        <w:tc>
          <w:tcPr>
            <w:tcW w:w="4927" w:type="dxa"/>
          </w:tcPr>
          <w:p w14:paraId="2F2BBB5A"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48502AD" wp14:editId="3DC48F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1B757ED6" w14:textId="77777777" w:rsidTr="009E7D31">
        <w:trPr>
          <w:trHeight w:val="480"/>
        </w:trPr>
        <w:tc>
          <w:tcPr>
            <w:tcW w:w="4926" w:type="dxa"/>
          </w:tcPr>
          <w:p w14:paraId="320F7F22" w14:textId="77777777" w:rsidR="00DE1D0A" w:rsidRPr="00C91687" w:rsidRDefault="00DE1D0A" w:rsidP="00DE1D0A">
            <w:pPr>
              <w:rPr>
                <w:b/>
                <w:sz w:val="20"/>
              </w:rPr>
            </w:pPr>
          </w:p>
        </w:tc>
        <w:tc>
          <w:tcPr>
            <w:tcW w:w="4927" w:type="dxa"/>
          </w:tcPr>
          <w:p w14:paraId="178D1BF0"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8BFF822" wp14:editId="379F038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14:paraId="493509E9" w14:textId="77777777" w:rsidTr="009E7D31">
        <w:trPr>
          <w:trHeight w:val="480"/>
        </w:trPr>
        <w:tc>
          <w:tcPr>
            <w:tcW w:w="4926" w:type="dxa"/>
          </w:tcPr>
          <w:p w14:paraId="058F9783" w14:textId="77777777" w:rsidR="00DE1D0A" w:rsidRPr="00C91687" w:rsidRDefault="00DE1D0A" w:rsidP="00DE1D0A">
            <w:pPr>
              <w:rPr>
                <w:b/>
                <w:sz w:val="20"/>
              </w:rPr>
            </w:pPr>
          </w:p>
        </w:tc>
        <w:tc>
          <w:tcPr>
            <w:tcW w:w="4927" w:type="dxa"/>
          </w:tcPr>
          <w:p w14:paraId="70B41FCE"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A56F6FB" wp14:editId="254DEA1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14:paraId="15563E66" w14:textId="77777777" w:rsidTr="009E7D31">
        <w:trPr>
          <w:trHeight w:val="953"/>
        </w:trPr>
        <w:tc>
          <w:tcPr>
            <w:tcW w:w="4926" w:type="dxa"/>
          </w:tcPr>
          <w:p w14:paraId="12CA1507" w14:textId="77777777" w:rsidR="00DE1D0A" w:rsidRPr="00C91687" w:rsidRDefault="00DE1D0A" w:rsidP="00DE1D0A">
            <w:pPr>
              <w:rPr>
                <w:b/>
                <w:sz w:val="20"/>
              </w:rPr>
            </w:pPr>
          </w:p>
        </w:tc>
        <w:tc>
          <w:tcPr>
            <w:tcW w:w="4927" w:type="dxa"/>
          </w:tcPr>
          <w:p w14:paraId="6D9557CD"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3919D483" wp14:editId="2EFA77D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9F2B72" w14:paraId="057F161C" w14:textId="77777777" w:rsidTr="00DD770A">
        <w:trPr>
          <w:trHeight w:val="893"/>
        </w:trPr>
        <w:tc>
          <w:tcPr>
            <w:tcW w:w="9853" w:type="dxa"/>
            <w:gridSpan w:val="2"/>
            <w:shd w:val="clear" w:color="auto" w:fill="D9D9D9" w:themeFill="background1" w:themeFillShade="D9"/>
          </w:tcPr>
          <w:p w14:paraId="28A48A53"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4B5B5FA1" w14:textId="77777777" w:rsidR="00DD770A" w:rsidRPr="00171E25" w:rsidRDefault="00C73983"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0B70764A" w14:textId="77777777" w:rsidR="00DD770A" w:rsidRPr="00171E25" w:rsidRDefault="00C73983"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74769D57" w14:textId="77777777" w:rsidR="00DE2400" w:rsidRPr="00876479" w:rsidRDefault="00DE2400" w:rsidP="008D190F">
            <w:pPr>
              <w:rPr>
                <w:b/>
                <w:color w:val="000000" w:themeColor="text1"/>
                <w:szCs w:val="24"/>
                <w:lang w:val="en-GB"/>
              </w:rPr>
            </w:pPr>
          </w:p>
        </w:tc>
      </w:tr>
    </w:tbl>
    <w:p w14:paraId="777FDB41" w14:textId="77777777"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2E685" w14:textId="77777777" w:rsidR="00CF13B9" w:rsidRDefault="00CF13B9" w:rsidP="000662E2">
      <w:pPr>
        <w:spacing w:after="0" w:line="240" w:lineRule="auto"/>
      </w:pPr>
      <w:r>
        <w:separator/>
      </w:r>
    </w:p>
  </w:endnote>
  <w:endnote w:type="continuationSeparator" w:id="0">
    <w:p w14:paraId="43B89903" w14:textId="77777777" w:rsidR="00CF13B9" w:rsidRDefault="00CF13B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17552A1-DF75-4BFF-A741-3433BF89E982}"/>
    <w:embedBold r:id="rId2" w:fontKey="{65017C29-F707-4BC7-BC2C-492D5E715261}"/>
  </w:font>
  <w:font w:name="Fira Sans Light">
    <w:panose1 w:val="020B0403050000020004"/>
    <w:charset w:val="EE"/>
    <w:family w:val="swiss"/>
    <w:pitch w:val="variable"/>
    <w:sig w:usb0="600002FF" w:usb1="02000001" w:usb2="00000000" w:usb3="00000000" w:csb0="0000019F" w:csb1="00000000"/>
    <w:embedRegular r:id="rId3" w:fontKey="{56CC7E9D-17FD-4AC3-BF8A-955E88B713C9}"/>
    <w:embedBold r:id="rId4" w:fontKey="{B1267E70-C838-4AF7-B554-B93677EF4214}"/>
  </w:font>
  <w:font w:name="Fira Sans SemiBold">
    <w:panose1 w:val="020B0603050000020004"/>
    <w:charset w:val="EE"/>
    <w:family w:val="swiss"/>
    <w:pitch w:val="variable"/>
    <w:sig w:usb0="600002FF" w:usb1="02000001" w:usb2="00000000" w:usb3="00000000" w:csb0="0000019F" w:csb1="00000000"/>
    <w:embedRegular r:id="rId5" w:fontKey="{A1254C78-81C4-435B-81D5-39C6D300D634}"/>
    <w:embedBold r:id="rId6" w:fontKey="{7B5FD441-A8E3-4A4E-A8C4-04BF80F4F4F8}"/>
  </w:font>
  <w:font w:name="Fira Sans Medium">
    <w:panose1 w:val="020B0603050000020004"/>
    <w:charset w:val="EE"/>
    <w:family w:val="swiss"/>
    <w:pitch w:val="variable"/>
    <w:sig w:usb0="600002FF" w:usb1="02000001" w:usb2="00000000" w:usb3="00000000" w:csb0="0000019F" w:csb1="00000000"/>
    <w:embedRegular r:id="rId7" w:fontKey="{E2705818-A337-4CE2-ACB1-BFB15C9990D5}"/>
    <w:embedItalic r:id="rId8" w:fontKey="{0F766AF9-7E2A-46FE-AC20-06574CF4A84B}"/>
  </w:font>
  <w:font w:name="Segoe UI">
    <w:panose1 w:val="020B0502040204020203"/>
    <w:charset w:val="EE"/>
    <w:family w:val="swiss"/>
    <w:pitch w:val="variable"/>
    <w:sig w:usb0="E4002EFF" w:usb1="C000E47F" w:usb2="00000009" w:usb3="00000000" w:csb0="000001FF" w:csb1="00000000"/>
    <w:embedRegular r:id="rId9" w:fontKey="{08D6018D-0680-4B86-ACF9-096650C68DA6}"/>
  </w:font>
  <w:font w:name="Fira Sans Extra Condensed SemiB">
    <w:panose1 w:val="020B0603050000020004"/>
    <w:charset w:val="EE"/>
    <w:family w:val="swiss"/>
    <w:pitch w:val="variable"/>
    <w:sig w:usb0="600002FF" w:usb1="00000001" w:usb2="00000000" w:usb3="00000000" w:csb0="0000019F" w:csb1="00000000"/>
    <w:embedRegular r:id="rId10" w:fontKey="{20A280E4-E66E-4568-BE37-9D52414CFDDD}"/>
  </w:font>
  <w:font w:name="Calibri">
    <w:panose1 w:val="020F0502020204030204"/>
    <w:charset w:val="EE"/>
    <w:family w:val="swiss"/>
    <w:pitch w:val="variable"/>
    <w:sig w:usb0="E0002AFF" w:usb1="4000ACFF" w:usb2="00000001" w:usb3="00000000" w:csb0="000001FF" w:csb1="00000000"/>
    <w:embedRegular r:id="rId11" w:fontKey="{879C867C-BDA4-4D5B-AB8C-FBA137005F1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7C0B81" w14:textId="7E197993" w:rsidR="008D190F" w:rsidRDefault="00C73983" w:rsidP="003B18B6">
        <w:pPr>
          <w:pStyle w:val="Stopka"/>
          <w:jc w:val="center"/>
        </w:pPr>
        <w:r>
          <w:rPr>
            <w:noProof/>
          </w:rPr>
          <w:fldChar w:fldCharType="begin"/>
        </w:r>
        <w:r w:rsidR="006C7905">
          <w:rPr>
            <w:noProof/>
          </w:rPr>
          <w:instrText>PAGE   \* MERGEFORMAT</w:instrText>
        </w:r>
        <w:r>
          <w:rPr>
            <w:noProof/>
          </w:rPr>
          <w:fldChar w:fldCharType="separate"/>
        </w:r>
        <w:r w:rsidR="009F2B72">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2FED4EF6" w14:textId="6E5AFAFE" w:rsidR="008D190F" w:rsidRDefault="00C73983" w:rsidP="003B18B6">
        <w:pPr>
          <w:pStyle w:val="Stopka"/>
          <w:jc w:val="center"/>
        </w:pPr>
        <w:r>
          <w:rPr>
            <w:noProof/>
          </w:rPr>
          <w:fldChar w:fldCharType="begin"/>
        </w:r>
        <w:r w:rsidR="006C7905">
          <w:rPr>
            <w:noProof/>
          </w:rPr>
          <w:instrText>PAGE   \* MERGEFORMAT</w:instrText>
        </w:r>
        <w:r>
          <w:rPr>
            <w:noProof/>
          </w:rPr>
          <w:fldChar w:fldCharType="separate"/>
        </w:r>
        <w:r w:rsidR="009F2B72">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3E7FB602" w14:textId="46FD75D4" w:rsidR="008D190F" w:rsidRDefault="00C73983" w:rsidP="003B18B6">
        <w:pPr>
          <w:pStyle w:val="Stopka"/>
          <w:jc w:val="center"/>
        </w:pPr>
        <w:r>
          <w:rPr>
            <w:noProof/>
          </w:rPr>
          <w:fldChar w:fldCharType="begin"/>
        </w:r>
        <w:r w:rsidR="006C7905">
          <w:rPr>
            <w:noProof/>
          </w:rPr>
          <w:instrText>PAGE   \* MERGEFORMAT</w:instrText>
        </w:r>
        <w:r>
          <w:rPr>
            <w:noProof/>
          </w:rPr>
          <w:fldChar w:fldCharType="separate"/>
        </w:r>
        <w:r w:rsidR="009F2B72">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08F0B" w14:textId="77777777" w:rsidR="00CF13B9" w:rsidRDefault="00CF13B9" w:rsidP="000662E2">
      <w:pPr>
        <w:spacing w:after="0" w:line="240" w:lineRule="auto"/>
      </w:pPr>
      <w:r>
        <w:separator/>
      </w:r>
    </w:p>
  </w:footnote>
  <w:footnote w:type="continuationSeparator" w:id="0">
    <w:p w14:paraId="588D39B3" w14:textId="77777777" w:rsidR="00CF13B9" w:rsidRDefault="00CF13B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C76AA" w14:textId="77777777" w:rsidR="008D190F" w:rsidRDefault="00CF13B9">
    <w:pPr>
      <w:pStyle w:val="Nagwek"/>
    </w:pPr>
    <w:r>
      <w:rPr>
        <w:noProof/>
        <w:lang w:eastAsia="pl-PL"/>
      </w:rPr>
      <w:pict w14:anchorId="1FDC52AC">
        <v:rect id="Prostokąt 12" o:spid="_x0000_s2052"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14:paraId="49311CB1"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6379"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25C4B00" wp14:editId="09B639E3">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CF13B9">
      <w:rPr>
        <w:noProof/>
        <w:lang w:eastAsia="pl-PL"/>
      </w:rPr>
      <w:pict w14:anchorId="2ED768BF">
        <v:shape id="Schemat blokowy: opóźnienie 6" o:spid="_x0000_s205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14:paraId="2122A3AC"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CF13B9">
      <w:rPr>
        <w:noProof/>
        <w:lang w:eastAsia="pl-PL"/>
      </w:rPr>
      <w:pict w14:anchorId="18DA3278">
        <v:rect id="Prostokąt 10" o:spid="_x0000_s2050"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14:paraId="446E0467" w14:textId="77777777" w:rsidR="008D190F" w:rsidRDefault="008D190F">
    <w:pPr>
      <w:pStyle w:val="Nagwek"/>
      <w:rPr>
        <w:noProof/>
        <w:lang w:eastAsia="pl-PL"/>
      </w:rPr>
    </w:pPr>
  </w:p>
  <w:p w14:paraId="4BABCF64" w14:textId="77777777" w:rsidR="008D190F" w:rsidRDefault="008D190F">
    <w:pPr>
      <w:pStyle w:val="Nagwek"/>
      <w:rPr>
        <w:noProof/>
        <w:lang w:eastAsia="pl-PL"/>
      </w:rPr>
    </w:pPr>
  </w:p>
  <w:p w14:paraId="193FFF5B" w14:textId="77777777" w:rsidR="008D190F" w:rsidRDefault="00CF13B9">
    <w:pPr>
      <w:pStyle w:val="Nagwek"/>
      <w:rPr>
        <w:noProof/>
        <w:lang w:eastAsia="pl-PL"/>
      </w:rPr>
    </w:pPr>
    <w:r>
      <w:rPr>
        <w:noProof/>
        <w:lang w:eastAsia="pl-PL"/>
      </w:rPr>
      <w:pict w14:anchorId="05CED939">
        <v:shapetype id="_x0000_t202" coordsize="21600,21600" o:spt="202" path="m,l,21600r21600,l21600,xe">
          <v:stroke joinstyle="miter"/>
          <v:path gradientshapeok="t" o:connecttype="rect"/>
        </v:shapetype>
        <v:shape id="_x0000_s2049" type="#_x0000_t202" alt="29.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as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tWkXE6qspol1XoXakx+cpgehw8w4PSzAsE9AH8OxMJtx+xO3ngPfSeZ&#10;wK6nKbO4SB1xQgLZ9l9AYHm2j5CBhtabJCmKRBAdp3c8T0wOkfBUcj6rqtWMEo6x2Wy5uFrlEqx+&#10;yXY+xE8SDEmbhnp0REZnh4cQUzesfrmSilm4V1pnV2hL+oauFtUiJ1xEjIpoWq0Mqlamb7RRIvnR&#10;ipwcmdLjHgtoe2KdiI6U47AdsuxZkqTIFsQRZfAwehTfFG468L8o6dGfDQ0/98xLSvRni1KupvN5&#10;MnQ+zBfvKzz4y8j2MsIsR6iGRkrG7W3Mj2CkfIOStyqr8drJqWX0XRbp9EaSsS/P+dbrS978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IudqweAgAAEQQAAA4AAAAAAAAAAAAAAAAALgIAAGRycy9lMm9Eb2MueG1sUEsB&#10;Ai0AFAAGAAgAAAAhALTJV9/eAAAACgEAAA8AAAAAAAAAAAAAAAAAeAQAAGRycy9kb3ducmV2Lnht&#10;bFBLBQYAAAAABAAEAPMAAACDBQAAAAA=&#10;" filled="f" stroked="f">
          <v:textbox style="mso-next-textbox:#_x0000_s2049">
            <w:txbxContent>
              <w:p w14:paraId="65E08E8A" w14:textId="77777777" w:rsidR="008D190F" w:rsidRDefault="00B404A9" w:rsidP="00F049AB">
                <w:pPr>
                  <w:pStyle w:val="Datainformacjisygnalnej"/>
                </w:pPr>
                <w:r>
                  <w:t>30.11</w:t>
                </w:r>
                <w:r w:rsidR="008D190F">
                  <w:t>.2023</w:t>
                </w:r>
              </w:p>
              <w:p w14:paraId="72C93905" w14:textId="77777777" w:rsidR="008D190F" w:rsidRPr="00A01B40" w:rsidRDefault="008D190F" w:rsidP="00F049AB">
                <w:pPr>
                  <w:pStyle w:val="Datainformacjisygnalnej"/>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E277" w14:textId="77777777" w:rsidR="008D190F" w:rsidRDefault="008D190F">
    <w:pPr>
      <w:pStyle w:val="Nagwek"/>
    </w:pPr>
  </w:p>
  <w:p w14:paraId="5E45C911"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3pt;height:125.25pt;visibility:visible;mso-wrap-style:square" o:bullet="t">
        <v:imagedata r:id="rId1" o:title=""/>
      </v:shape>
    </w:pict>
  </w:numPicBullet>
  <w:numPicBullet w:numPicBulletId="1">
    <w:pict>
      <v:shape id="_x0000_i1051" type="#_x0000_t75" style="width:123.75pt;height:125.25pt;visibility:visible;mso-wrap-style:square" o:bullet="t">
        <v:imagedata r:id="rId2" o:title=""/>
      </v:shape>
    </w:pict>
  </w:numPicBullet>
  <w:numPicBullet w:numPicBulletId="2">
    <w:pict>
      <v:shape id="_x0000_i1052"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92A72"/>
    <w:rsid w:val="00096754"/>
    <w:rsid w:val="00097840"/>
    <w:rsid w:val="000A5A24"/>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617E3"/>
    <w:rsid w:val="00162325"/>
    <w:rsid w:val="00170A71"/>
    <w:rsid w:val="00171E25"/>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F517F"/>
    <w:rsid w:val="0020156C"/>
    <w:rsid w:val="002021A6"/>
    <w:rsid w:val="00216634"/>
    <w:rsid w:val="00223FB3"/>
    <w:rsid w:val="00241ABB"/>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C7C2A"/>
    <w:rsid w:val="002D01DF"/>
    <w:rsid w:val="002D7AC3"/>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95323"/>
    <w:rsid w:val="0049621B"/>
    <w:rsid w:val="004A1D19"/>
    <w:rsid w:val="004B4F83"/>
    <w:rsid w:val="004C1895"/>
    <w:rsid w:val="004C6D40"/>
    <w:rsid w:val="004E66FC"/>
    <w:rsid w:val="004E6AA8"/>
    <w:rsid w:val="004F0C3C"/>
    <w:rsid w:val="004F2280"/>
    <w:rsid w:val="004F23BB"/>
    <w:rsid w:val="004F50D1"/>
    <w:rsid w:val="004F63FC"/>
    <w:rsid w:val="00505A92"/>
    <w:rsid w:val="005203F1"/>
    <w:rsid w:val="00521BC3"/>
    <w:rsid w:val="00523B85"/>
    <w:rsid w:val="00525BDA"/>
    <w:rsid w:val="00530D8F"/>
    <w:rsid w:val="00533632"/>
    <w:rsid w:val="00534013"/>
    <w:rsid w:val="00537C57"/>
    <w:rsid w:val="00540C5C"/>
    <w:rsid w:val="00541B4E"/>
    <w:rsid w:val="00541E6E"/>
    <w:rsid w:val="0054251F"/>
    <w:rsid w:val="005520D8"/>
    <w:rsid w:val="00555CFB"/>
    <w:rsid w:val="00556CF1"/>
    <w:rsid w:val="00566D56"/>
    <w:rsid w:val="005762A7"/>
    <w:rsid w:val="00587CEE"/>
    <w:rsid w:val="005916D7"/>
    <w:rsid w:val="0059427F"/>
    <w:rsid w:val="005960CE"/>
    <w:rsid w:val="005A086F"/>
    <w:rsid w:val="005A698C"/>
    <w:rsid w:val="005B61E8"/>
    <w:rsid w:val="005C0CAC"/>
    <w:rsid w:val="005C7780"/>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4B0"/>
    <w:rsid w:val="00654BB6"/>
    <w:rsid w:val="006646D3"/>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6187"/>
    <w:rsid w:val="0076254F"/>
    <w:rsid w:val="007801F5"/>
    <w:rsid w:val="00783CA4"/>
    <w:rsid w:val="007842FB"/>
    <w:rsid w:val="00786124"/>
    <w:rsid w:val="0079495E"/>
    <w:rsid w:val="0079514B"/>
    <w:rsid w:val="00795252"/>
    <w:rsid w:val="007A0151"/>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3597"/>
    <w:rsid w:val="00877F6C"/>
    <w:rsid w:val="0088258A"/>
    <w:rsid w:val="00886332"/>
    <w:rsid w:val="008925F0"/>
    <w:rsid w:val="0089448A"/>
    <w:rsid w:val="00894C23"/>
    <w:rsid w:val="00897877"/>
    <w:rsid w:val="008A0C97"/>
    <w:rsid w:val="008A26D9"/>
    <w:rsid w:val="008A48C2"/>
    <w:rsid w:val="008A7B5B"/>
    <w:rsid w:val="008B12D2"/>
    <w:rsid w:val="008C0C29"/>
    <w:rsid w:val="008D02DA"/>
    <w:rsid w:val="008D190F"/>
    <w:rsid w:val="008D3ECF"/>
    <w:rsid w:val="008D7484"/>
    <w:rsid w:val="008D76BC"/>
    <w:rsid w:val="008E7DBA"/>
    <w:rsid w:val="008F0829"/>
    <w:rsid w:val="008F3638"/>
    <w:rsid w:val="008F4441"/>
    <w:rsid w:val="008F6918"/>
    <w:rsid w:val="008F6B20"/>
    <w:rsid w:val="008F6F31"/>
    <w:rsid w:val="008F74DF"/>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748E"/>
    <w:rsid w:val="00991BAC"/>
    <w:rsid w:val="00993AA9"/>
    <w:rsid w:val="009A6EA0"/>
    <w:rsid w:val="009C1335"/>
    <w:rsid w:val="009C1AB2"/>
    <w:rsid w:val="009C5B38"/>
    <w:rsid w:val="009C7251"/>
    <w:rsid w:val="009C7328"/>
    <w:rsid w:val="009E2E91"/>
    <w:rsid w:val="009E7D31"/>
    <w:rsid w:val="009F138B"/>
    <w:rsid w:val="009F2B72"/>
    <w:rsid w:val="00A01B40"/>
    <w:rsid w:val="00A13379"/>
    <w:rsid w:val="00A139F5"/>
    <w:rsid w:val="00A16EE9"/>
    <w:rsid w:val="00A328DF"/>
    <w:rsid w:val="00A32E16"/>
    <w:rsid w:val="00A365F4"/>
    <w:rsid w:val="00A36BCA"/>
    <w:rsid w:val="00A465CD"/>
    <w:rsid w:val="00A47D80"/>
    <w:rsid w:val="00A53132"/>
    <w:rsid w:val="00A54192"/>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E229B"/>
    <w:rsid w:val="00AE2D4B"/>
    <w:rsid w:val="00AE4F99"/>
    <w:rsid w:val="00AE54DC"/>
    <w:rsid w:val="00B11B69"/>
    <w:rsid w:val="00B14952"/>
    <w:rsid w:val="00B16871"/>
    <w:rsid w:val="00B22F56"/>
    <w:rsid w:val="00B25B45"/>
    <w:rsid w:val="00B31E5A"/>
    <w:rsid w:val="00B404A9"/>
    <w:rsid w:val="00B40713"/>
    <w:rsid w:val="00B47359"/>
    <w:rsid w:val="00B62C1A"/>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2F90"/>
    <w:rsid w:val="00CB562D"/>
    <w:rsid w:val="00CB6AD4"/>
    <w:rsid w:val="00CC739E"/>
    <w:rsid w:val="00CC79AD"/>
    <w:rsid w:val="00CD1EBB"/>
    <w:rsid w:val="00CD28CF"/>
    <w:rsid w:val="00CD58B7"/>
    <w:rsid w:val="00CD7967"/>
    <w:rsid w:val="00CF13B9"/>
    <w:rsid w:val="00CF18EE"/>
    <w:rsid w:val="00CF30BD"/>
    <w:rsid w:val="00CF4099"/>
    <w:rsid w:val="00D00796"/>
    <w:rsid w:val="00D02EC3"/>
    <w:rsid w:val="00D156A1"/>
    <w:rsid w:val="00D261A2"/>
    <w:rsid w:val="00D27E0B"/>
    <w:rsid w:val="00D616D2"/>
    <w:rsid w:val="00D63B5F"/>
    <w:rsid w:val="00D70EF7"/>
    <w:rsid w:val="00D82FEA"/>
    <w:rsid w:val="00D8397C"/>
    <w:rsid w:val="00D94EED"/>
    <w:rsid w:val="00D96026"/>
    <w:rsid w:val="00D972F6"/>
    <w:rsid w:val="00DA331D"/>
    <w:rsid w:val="00DA6B49"/>
    <w:rsid w:val="00DA77AD"/>
    <w:rsid w:val="00DA7C1C"/>
    <w:rsid w:val="00DB147A"/>
    <w:rsid w:val="00DB1B7A"/>
    <w:rsid w:val="00DB5728"/>
    <w:rsid w:val="00DB706E"/>
    <w:rsid w:val="00DC0735"/>
    <w:rsid w:val="00DC6708"/>
    <w:rsid w:val="00DD011A"/>
    <w:rsid w:val="00DD770A"/>
    <w:rsid w:val="00DE12CC"/>
    <w:rsid w:val="00DE1D0A"/>
    <w:rsid w:val="00DE2400"/>
    <w:rsid w:val="00DE2B2C"/>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B1390"/>
    <w:rsid w:val="00EB1A17"/>
    <w:rsid w:val="00EB2C71"/>
    <w:rsid w:val="00EB3333"/>
    <w:rsid w:val="00EB4340"/>
    <w:rsid w:val="00EB556D"/>
    <w:rsid w:val="00EB5A7D"/>
    <w:rsid w:val="00ED2696"/>
    <w:rsid w:val="00ED55C0"/>
    <w:rsid w:val="00ED682B"/>
    <w:rsid w:val="00EE41D5"/>
    <w:rsid w:val="00EE551B"/>
    <w:rsid w:val="00F0166F"/>
    <w:rsid w:val="00F037A4"/>
    <w:rsid w:val="00F049AB"/>
    <w:rsid w:val="00F142DB"/>
    <w:rsid w:val="00F144B5"/>
    <w:rsid w:val="00F27C8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D47F0"/>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C4B1415"/>
  <w15:docId w15:val="{6DFE6198-0DC3-4AE7-A4FC-8B94D9A7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B656B0-C0E4-408C-A0A2-47C16034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813</Words>
  <Characters>4882</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June 2023</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2023-11-06T10:08:00Z</dcterms:created>
  <dcterms:modified xsi:type="dcterms:W3CDTF">2023-11-10T10:59:00Z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