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0BA" w:rsidRDefault="006E50BA" w:rsidP="006E50BA">
      <w:pPr>
        <w:rPr>
          <w:lang w:val="en-GB"/>
        </w:rPr>
      </w:pPr>
    </w:p>
    <w:p w:rsidR="006E50BA" w:rsidRDefault="006E50BA" w:rsidP="006E50BA">
      <w:pPr>
        <w:pStyle w:val="Tytuinfomacjisygnalnej"/>
        <w:rPr>
          <w:lang w:val="en-GB"/>
        </w:rPr>
      </w:pPr>
      <w:r w:rsidRPr="00BE1BE3">
        <w:rPr>
          <w:lang w:val="en-GB"/>
        </w:rPr>
        <w:t>Information society in Poland 202</w:t>
      </w:r>
      <w:r>
        <w:rPr>
          <w:lang w:val="en-GB"/>
        </w:rPr>
        <w:t>3</w:t>
      </w:r>
      <w:r w:rsidRPr="00BE1BE3">
        <w:rPr>
          <w:lang w:val="en-GB"/>
        </w:rPr>
        <w:t xml:space="preserve"> </w:t>
      </w:r>
    </w:p>
    <w:p w:rsidR="006E50BA" w:rsidRPr="00BE1BE3" w:rsidRDefault="006E50BA" w:rsidP="006E50BA">
      <w:pPr>
        <w:pStyle w:val="Nagwek1"/>
        <w:rPr>
          <w:lang w:val="en-GB"/>
        </w:rPr>
      </w:pPr>
      <w:r w:rsidRPr="00BE1BE3">
        <w:rPr>
          <w:shd w:val="clear" w:color="auto" w:fill="FFFFFF"/>
          <w:lang w:val="en-GB"/>
        </w:rPr>
        <w:t xml:space="preserve">INFORMATION AND COMMUNICATION TECHNOLOGIES USAGE IN HOUSEHOLDS </w:t>
      </w:r>
      <w:r>
        <w:rPr>
          <w:shd w:val="clear" w:color="auto" w:fill="FFFFFF"/>
          <w:lang w:val="en-GB"/>
        </w:rPr>
        <w:br/>
      </w:r>
      <w:r w:rsidRPr="00BE1BE3">
        <w:rPr>
          <w:shd w:val="clear" w:color="auto" w:fill="FFFFFF"/>
          <w:lang w:val="en-GB"/>
        </w:rPr>
        <w:t>AND BY INDIVIDUALS</w:t>
      </w:r>
    </w:p>
    <w:p w:rsidR="006E50BA" w:rsidRPr="005D14CA" w:rsidRDefault="006E50BA" w:rsidP="006E50BA">
      <w:pPr>
        <w:pStyle w:val="Lead"/>
        <w:rPr>
          <w:rFonts w:eastAsia="Times New Roman" w:cs="Times New Roman"/>
          <w:bCs/>
          <w:noProof w:val="0"/>
          <w:lang w:val="en-US"/>
        </w:rPr>
      </w:pPr>
      <w:r w:rsidRPr="007442BD">
        <w:rPr>
          <w:color w:val="001D77"/>
          <w:spacing w:val="-2"/>
        </w:rPr>
        <mc:AlternateContent>
          <mc:Choice Requires="wps">
            <w:drawing>
              <wp:anchor distT="45720" distB="45720" distL="114300" distR="114300" simplePos="0" relativeHeight="251661312" behindDoc="0" locked="0" layoutInCell="1" allowOverlap="1" wp14:anchorId="13A83A41" wp14:editId="37CF96F2">
                <wp:simplePos x="0" y="0"/>
                <wp:positionH relativeFrom="margin">
                  <wp:posOffset>10795</wp:posOffset>
                </wp:positionH>
                <wp:positionV relativeFrom="paragraph">
                  <wp:posOffset>135255</wp:posOffset>
                </wp:positionV>
                <wp:extent cx="3057525" cy="1221105"/>
                <wp:effectExtent l="0" t="0" r="9525" b="0"/>
                <wp:wrapSquare wrapText="bothSides"/>
                <wp:docPr id="6" name="Pole tekstowe 2" descr="The percentage of individuals using &#10;e-government services increased by 3.1 p.p. in comparison with 2022. " title="Text box with indicato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221105"/>
                        </a:xfrm>
                        <a:prstGeom prst="roundRect">
                          <a:avLst/>
                        </a:prstGeom>
                        <a:solidFill>
                          <a:srgbClr val="001D77"/>
                        </a:solidFill>
                        <a:ln w="9525">
                          <a:noFill/>
                          <a:miter lim="800000"/>
                          <a:headEnd/>
                          <a:tailEnd/>
                        </a:ln>
                      </wps:spPr>
                      <wps:txbx>
                        <w:txbxContent>
                          <w:p w:rsidR="006E50BA" w:rsidRPr="005D14CA" w:rsidRDefault="006E50BA" w:rsidP="006E50BA">
                            <w:pPr>
                              <w:autoSpaceDE w:val="0"/>
                              <w:autoSpaceDN w:val="0"/>
                              <w:adjustRightInd w:val="0"/>
                              <w:spacing w:before="0" w:after="0" w:line="240" w:lineRule="auto"/>
                              <w:ind w:left="-57"/>
                              <w:rPr>
                                <w:rFonts w:ascii="Fira Sans SemiBold" w:hAnsi="Fira Sans SemiBold"/>
                                <w:color w:val="FFFFFF" w:themeColor="background1"/>
                                <w:sz w:val="72"/>
                                <w:szCs w:val="72"/>
                                <w:lang w:val="en-US"/>
                              </w:rPr>
                            </w:pPr>
                            <w:r w:rsidRPr="004B4292">
                              <w:rPr>
                                <w:rStyle w:val="IkonawskanikaZnak"/>
                                <w:sz w:val="76"/>
                                <w:szCs w:val="76"/>
                              </w:rPr>
                              <w:sym w:font="Wingdings" w:char="F0F1"/>
                            </w:r>
                            <w:r>
                              <w:rPr>
                                <w:rStyle w:val="WartowskanikaZnak"/>
                                <w:lang w:val="en-GB"/>
                              </w:rPr>
                              <w:t xml:space="preserve"> </w:t>
                            </w:r>
                            <w:r>
                              <w:rPr>
                                <w:rStyle w:val="WartowskanikaZnak"/>
                                <w:sz w:val="72"/>
                                <w:szCs w:val="72"/>
                                <w:lang w:val="en-GB"/>
                              </w:rPr>
                              <w:t>3.1 p.p.</w:t>
                            </w:r>
                          </w:p>
                          <w:p w:rsidR="006E50BA" w:rsidRPr="005D14CA" w:rsidRDefault="006E50BA" w:rsidP="006E50BA">
                            <w:pPr>
                              <w:pStyle w:val="tekstnaniebieskimtle"/>
                              <w:rPr>
                                <w:sz w:val="18"/>
                                <w:szCs w:val="20"/>
                                <w:lang w:val="en-US"/>
                              </w:rPr>
                            </w:pPr>
                            <w:r>
                              <w:rPr>
                                <w:lang w:val="en-GB"/>
                              </w:rPr>
                              <w:t>An i</w:t>
                            </w:r>
                            <w:r w:rsidRPr="00BE1BE3">
                              <w:rPr>
                                <w:lang w:val="en-GB"/>
                              </w:rPr>
                              <w:t>ncrease in</w:t>
                            </w:r>
                            <w:r>
                              <w:rPr>
                                <w:lang w:val="en-GB"/>
                              </w:rPr>
                              <w:t xml:space="preserve"> the</w:t>
                            </w:r>
                            <w:r w:rsidRPr="00BE1BE3">
                              <w:rPr>
                                <w:lang w:val="en-GB"/>
                              </w:rPr>
                              <w:t xml:space="preserve"> percentage of individuals </w:t>
                            </w:r>
                            <w:r>
                              <w:rPr>
                                <w:lang w:val="en-GB"/>
                              </w:rPr>
                              <w:t>using e-government services compared to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3A83A41" id="Pole tekstowe 2" o:spid="_x0000_s1026" alt="Tytuł: Text box with indicator 1 — opis: The percentage of individuals using &#10;e-government services increased by 3.1 p.p. in comparison with 2022. " style="position:absolute;margin-left:.85pt;margin-top:10.65pt;width:240.75pt;height:96.1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" fillcolor="#001d77" stroked="f">
                <v:stroke joinstyle="miter"/>
                <v:textbox>
                  <w:txbxContent>
                    <w:p w:rsidR="006E50BA" w:rsidRPr="005D14CA" w:rsidRDefault="006E50BA" w:rsidP="006E50BA">
                      <w:pPr>
                        <w:autoSpaceDE w:val="0"/>
                        <w:autoSpaceDN w:val="0"/>
                        <w:adjustRightInd w:val="0"/>
                        <w:spacing w:before="0" w:after="0" w:line="240" w:lineRule="auto"/>
                        <w:ind w:left="-57"/>
                        <w:rPr>
                          <w:rFonts w:ascii="Fira Sans SemiBold" w:hAnsi="Fira Sans SemiBold"/>
                          <w:color w:val="FFFFFF" w:themeColor="background1"/>
                          <w:sz w:val="72"/>
                          <w:szCs w:val="72"/>
                          <w:lang w:val="en-US"/>
                        </w:rPr>
                      </w:pPr>
                      <w:r w:rsidRPr="004B4292">
                        <w:rPr>
                          <w:rStyle w:val="IkonawskanikaZnak"/>
                          <w:sz w:val="76"/>
                          <w:szCs w:val="76"/>
                        </w:rPr>
                        <w:sym w:font="Wingdings" w:char="F0F1"/>
                      </w:r>
                      <w:r>
                        <w:rPr>
                          <w:rStyle w:val="WartowskanikaZnak"/>
                          <w:lang w:val="en-GB"/>
                        </w:rPr>
                        <w:t xml:space="preserve"> </w:t>
                      </w:r>
                      <w:r>
                        <w:rPr>
                          <w:rStyle w:val="WartowskanikaZnak"/>
                          <w:sz w:val="72"/>
                          <w:szCs w:val="72"/>
                          <w:lang w:val="en-GB"/>
                        </w:rPr>
                        <w:t>3.1 p.p.</w:t>
                      </w:r>
                    </w:p>
                    <w:p w:rsidR="006E50BA" w:rsidRPr="005D14CA" w:rsidRDefault="006E50BA" w:rsidP="006E50BA">
                      <w:pPr>
                        <w:pStyle w:val="tekstnaniebieskimtle"/>
                        <w:rPr>
                          <w:sz w:val="18"/>
                          <w:szCs w:val="20"/>
                          <w:lang w:val="en-US"/>
                        </w:rPr>
                      </w:pPr>
                      <w:r>
                        <w:rPr>
                          <w:lang w:val="en-GB"/>
                        </w:rPr>
                        <w:t>An i</w:t>
                      </w:r>
                      <w:r w:rsidRPr="00BE1BE3">
                        <w:rPr>
                          <w:lang w:val="en-GB"/>
                        </w:rPr>
                        <w:t>ncrease in</w:t>
                      </w:r>
                      <w:r>
                        <w:rPr>
                          <w:lang w:val="en-GB"/>
                        </w:rPr>
                        <w:t xml:space="preserve"> the</w:t>
                      </w:r>
                      <w:r w:rsidRPr="00BE1BE3">
                        <w:rPr>
                          <w:lang w:val="en-GB"/>
                        </w:rPr>
                        <w:t xml:space="preserve"> percentage of individuals </w:t>
                      </w:r>
                      <w:r>
                        <w:rPr>
                          <w:lang w:val="en-GB"/>
                        </w:rPr>
                        <w:t>using e-government services compared to 2022</w:t>
                      </w:r>
                    </w:p>
                  </w:txbxContent>
                </v:textbox>
                <w10:wrap type="square" anchorx="margin"/>
              </v:roundrect>
            </w:pict>
          </mc:Fallback>
        </mc:AlternateContent>
      </w:r>
      <w:r w:rsidRPr="007442BD">
        <w:rPr>
          <w:spacing w:val="-2"/>
          <w:lang w:val="en-GB"/>
        </w:rPr>
        <w:t>In 202</w:t>
      </w:r>
      <w:r>
        <w:rPr>
          <w:spacing w:val="-2"/>
          <w:lang w:val="en-GB"/>
        </w:rPr>
        <w:t>3</w:t>
      </w:r>
      <w:r w:rsidRPr="007442BD">
        <w:rPr>
          <w:spacing w:val="-2"/>
          <w:lang w:val="en-GB"/>
        </w:rPr>
        <w:t xml:space="preserve">, the percentage </w:t>
      </w:r>
      <w:r w:rsidR="0044390F">
        <w:rPr>
          <w:spacing w:val="-2"/>
          <w:lang w:val="en-GB"/>
        </w:rPr>
        <w:br/>
      </w:r>
      <w:r w:rsidRPr="007442BD">
        <w:rPr>
          <w:spacing w:val="-2"/>
          <w:lang w:val="en-GB"/>
        </w:rPr>
        <w:t>of individuals</w:t>
      </w:r>
      <w:r w:rsidRPr="00BE1BE3">
        <w:rPr>
          <w:lang w:val="en-GB"/>
        </w:rPr>
        <w:t xml:space="preserve"> </w:t>
      </w:r>
      <w:r w:rsidRPr="007442BD">
        <w:rPr>
          <w:spacing w:val="-4"/>
          <w:lang w:val="en-GB"/>
        </w:rPr>
        <w:t>aged 16</w:t>
      </w:r>
      <w:r w:rsidR="002F2904">
        <w:rPr>
          <w:spacing w:val="-4"/>
          <w:lang w:val="en-GB"/>
        </w:rPr>
        <w:t>–</w:t>
      </w:r>
      <w:r w:rsidRPr="007442BD">
        <w:rPr>
          <w:spacing w:val="-4"/>
          <w:lang w:val="en-GB"/>
        </w:rPr>
        <w:t xml:space="preserve">74 </w:t>
      </w:r>
      <w:r w:rsidRPr="00107EAD">
        <w:rPr>
          <w:spacing w:val="-4"/>
          <w:lang w:val="en-GB"/>
        </w:rPr>
        <w:t xml:space="preserve">using </w:t>
      </w:r>
      <w:r w:rsidR="0044390F">
        <w:rPr>
          <w:spacing w:val="-4"/>
          <w:lang w:val="en-GB"/>
        </w:rPr>
        <w:br/>
      </w:r>
      <w:r w:rsidRPr="00107EAD">
        <w:rPr>
          <w:spacing w:val="-4"/>
          <w:lang w:val="en-GB"/>
        </w:rPr>
        <w:t xml:space="preserve">e-government services </w:t>
      </w:r>
      <w:r w:rsidRPr="00BE1BE3">
        <w:rPr>
          <w:lang w:val="en-GB"/>
        </w:rPr>
        <w:t>in the last 12 months</w:t>
      </w:r>
      <w:r>
        <w:rPr>
          <w:lang w:val="en-GB"/>
        </w:rPr>
        <w:t xml:space="preserve"> amounted to 58</w:t>
      </w:r>
      <w:r w:rsidRPr="00BE1BE3">
        <w:rPr>
          <w:lang w:val="en-GB"/>
        </w:rPr>
        <w:t>.</w:t>
      </w:r>
      <w:r>
        <w:rPr>
          <w:lang w:val="en-GB"/>
        </w:rPr>
        <w:t>5</w:t>
      </w:r>
      <w:r w:rsidRPr="00BE1BE3">
        <w:rPr>
          <w:lang w:val="en-GB"/>
        </w:rPr>
        <w:t>%,</w:t>
      </w:r>
      <w:r>
        <w:rPr>
          <w:lang w:val="en-GB"/>
        </w:rPr>
        <w:t xml:space="preserve"> that is, </w:t>
      </w:r>
      <w:r w:rsidRPr="00BE1BE3">
        <w:rPr>
          <w:lang w:val="en-GB"/>
        </w:rPr>
        <w:t>3.</w:t>
      </w:r>
      <w:r>
        <w:rPr>
          <w:lang w:val="en-GB"/>
        </w:rPr>
        <w:t>1</w:t>
      </w:r>
      <w:r w:rsidRPr="00BE1BE3">
        <w:rPr>
          <w:lang w:val="en-GB"/>
        </w:rPr>
        <w:t xml:space="preserve"> p.p. more than in the previous year.</w:t>
      </w:r>
      <w:r w:rsidRPr="005D14CA">
        <w:rPr>
          <w:lang w:val="en-US"/>
        </w:rPr>
        <w:t xml:space="preserve"> </w:t>
      </w:r>
    </w:p>
    <w:p w:rsidR="006E50BA" w:rsidRPr="005D14CA" w:rsidRDefault="006E50BA" w:rsidP="006E50BA">
      <w:pPr>
        <w:rPr>
          <w:lang w:val="en-US"/>
        </w:rPr>
      </w:pPr>
    </w:p>
    <w:p w:rsidR="006E50BA" w:rsidRPr="005D14CA" w:rsidRDefault="006E50BA" w:rsidP="006E50BA">
      <w:pPr>
        <w:rPr>
          <w:lang w:val="en-US"/>
        </w:rPr>
      </w:pPr>
      <w:r w:rsidRPr="00823593">
        <w:rPr>
          <w:noProof/>
          <w:spacing w:val="-2"/>
          <w:lang w:eastAsia="pl-PL"/>
        </w:rPr>
        <mc:AlternateContent>
          <mc:Choice Requires="wps">
            <w:drawing>
              <wp:anchor distT="45720" distB="45720" distL="114300" distR="114300" simplePos="0" relativeHeight="251659264" behindDoc="1" locked="0" layoutInCell="1" allowOverlap="1" wp14:anchorId="31DE98C2" wp14:editId="439711F5">
                <wp:simplePos x="0" y="0"/>
                <wp:positionH relativeFrom="column">
                  <wp:posOffset>5219065</wp:posOffset>
                </wp:positionH>
                <wp:positionV relativeFrom="paragraph">
                  <wp:posOffset>179020</wp:posOffset>
                </wp:positionV>
                <wp:extent cx="1725295" cy="497205"/>
                <wp:effectExtent l="0" t="0" r="0" b="0"/>
                <wp:wrapTight wrapText="bothSides">
                  <wp:wrapPolygon edited="0">
                    <wp:start x="715" y="0"/>
                    <wp:lineTo x="715" y="20690"/>
                    <wp:lineTo x="20749" y="20690"/>
                    <wp:lineTo x="20749" y="0"/>
                    <wp:lineTo x="715" y="0"/>
                  </wp:wrapPolygon>
                </wp:wrapTight>
                <wp:docPr id="2" name="Pole tekstowe 2" descr="Over 93% of households had access to the Internet&#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497205"/>
                        </a:xfrm>
                        <a:prstGeom prst="rect">
                          <a:avLst/>
                        </a:prstGeom>
                        <a:noFill/>
                        <a:ln w="9525">
                          <a:noFill/>
                          <a:miter lim="800000"/>
                          <a:headEnd/>
                          <a:tailEnd/>
                        </a:ln>
                      </wps:spPr>
                      <wps:txbx>
                        <w:txbxContent>
                          <w:p w:rsidR="006E50BA" w:rsidRPr="005D14CA" w:rsidRDefault="006E50BA" w:rsidP="006E50BA">
                            <w:pPr>
                              <w:pStyle w:val="tekstzboku"/>
                              <w:rPr>
                                <w:bCs w:val="0"/>
                                <w:lang w:val="en-US"/>
                              </w:rPr>
                            </w:pPr>
                            <w:r w:rsidRPr="00BE1BE3">
                              <w:rPr>
                                <w:lang w:val="en-GB"/>
                              </w:rPr>
                              <w:t xml:space="preserve">Over 93% of households </w:t>
                            </w:r>
                            <w:r>
                              <w:rPr>
                                <w:lang w:val="en-GB"/>
                              </w:rPr>
                              <w:br/>
                            </w:r>
                            <w:r w:rsidRPr="00BE1BE3">
                              <w:rPr>
                                <w:lang w:val="en-GB"/>
                              </w:rPr>
                              <w:t>had access to the Internet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DE98C2" id="_x0000_t202" coordsize="21600,21600" o:spt="202" path="m,l,21600r21600,l21600,xe">
                <v:stroke joinstyle="miter"/>
                <v:path gradientshapeok="t" o:connecttype="rect"/>
              </v:shapetype>
              <v:shape id="_x0000_s1027" type="#_x0000_t202" alt="Over 93% of households had access to the Internet&#10;" style="position:absolute;margin-left:410.95pt;margin-top:14.1pt;width:135.85pt;height:39.1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" filled="f" stroked="f">
                <v:textbox>
                  <w:txbxContent>
                    <w:p w:rsidR="006E50BA" w:rsidRPr="005D14CA" w:rsidRDefault="006E50BA" w:rsidP="006E50BA">
                      <w:pPr>
                        <w:pStyle w:val="tekstzboku"/>
                        <w:rPr>
                          <w:bCs w:val="0"/>
                          <w:lang w:val="en-US"/>
                        </w:rPr>
                      </w:pPr>
                      <w:r w:rsidRPr="00BE1BE3">
                        <w:rPr>
                          <w:lang w:val="en-GB"/>
                        </w:rPr>
                        <w:t xml:space="preserve">Over 93% of households </w:t>
                      </w:r>
                      <w:r>
                        <w:rPr>
                          <w:lang w:val="en-GB"/>
                        </w:rPr>
                        <w:br/>
                      </w:r>
                      <w:r w:rsidRPr="00BE1BE3">
                        <w:rPr>
                          <w:lang w:val="en-GB"/>
                        </w:rPr>
                        <w:t>had access to the Internet</w:t>
                      </w:r>
                    </w:p>
                  </w:txbxContent>
                </v:textbox>
                <w10:wrap type="tight"/>
              </v:shape>
            </w:pict>
          </mc:Fallback>
        </mc:AlternateContent>
      </w:r>
    </w:p>
    <w:p w:rsidR="006E50BA" w:rsidRDefault="006E50BA" w:rsidP="001067E3">
      <w:pPr>
        <w:rPr>
          <w:shd w:val="clear" w:color="auto" w:fill="FFFFFF"/>
          <w:lang w:val="en-US"/>
        </w:rPr>
      </w:pPr>
      <w:r w:rsidRPr="00966FE4">
        <w:rPr>
          <w:shd w:val="clear" w:color="auto" w:fill="FFFFFF"/>
          <w:lang w:val="en-US"/>
        </w:rPr>
        <w:t xml:space="preserve">In 2023, as in the previous year, 93.3 percent of households had access to the Internet. </w:t>
      </w:r>
      <w:r w:rsidR="001067E3">
        <w:rPr>
          <w:shd w:val="clear" w:color="auto" w:fill="FFFFFF"/>
          <w:lang w:val="en-US"/>
        </w:rPr>
        <w:br/>
      </w:r>
      <w:r w:rsidRPr="00966FE4">
        <w:rPr>
          <w:shd w:val="clear" w:color="auto" w:fill="FFFFFF"/>
          <w:lang w:val="en-US"/>
        </w:rPr>
        <w:t xml:space="preserve">On an annual basis, the percentage of households with fixed-line broadband access to the Internet remained on the same level, while access via mobile broadband was indicated </w:t>
      </w:r>
      <w:r w:rsidR="001067E3">
        <w:rPr>
          <w:shd w:val="clear" w:color="auto" w:fill="FFFFFF"/>
          <w:lang w:val="en-US"/>
        </w:rPr>
        <w:br/>
      </w:r>
      <w:r w:rsidRPr="00966FE4">
        <w:rPr>
          <w:shd w:val="clear" w:color="auto" w:fill="FFFFFF"/>
          <w:lang w:val="en-US"/>
        </w:rPr>
        <w:t>by 3.1 p.p. more households.</w:t>
      </w:r>
      <w:r w:rsidRPr="00153DE6">
        <w:rPr>
          <w:shd w:val="clear" w:color="auto" w:fill="FFFFFF"/>
          <w:lang w:val="en-US"/>
        </w:rPr>
        <w:t xml:space="preserve"> </w:t>
      </w:r>
    </w:p>
    <w:p w:rsidR="006E50BA" w:rsidRPr="005D14CA" w:rsidRDefault="006E50BA" w:rsidP="001067E3">
      <w:pPr>
        <w:rPr>
          <w:shd w:val="clear" w:color="auto" w:fill="FFFFFF"/>
          <w:lang w:val="en-US"/>
        </w:rPr>
      </w:pPr>
      <w:r w:rsidRPr="005D14CA">
        <w:rPr>
          <w:shd w:val="clear" w:color="auto" w:fill="FFFFFF"/>
          <w:lang w:val="en-US"/>
        </w:rPr>
        <w:t xml:space="preserve">Internet access and the type of Internet connection owned was varied by household type, domicile classes and degree of </w:t>
      </w:r>
      <w:proofErr w:type="spellStart"/>
      <w:r w:rsidRPr="005D14CA">
        <w:rPr>
          <w:shd w:val="clear" w:color="auto" w:fill="FFFFFF"/>
          <w:lang w:val="en-US"/>
        </w:rPr>
        <w:t>urbanisation</w:t>
      </w:r>
      <w:proofErr w:type="spellEnd"/>
      <w:r w:rsidRPr="005D14CA">
        <w:rPr>
          <w:shd w:val="clear" w:color="auto" w:fill="FFFFFF"/>
          <w:lang w:val="en-US"/>
        </w:rPr>
        <w:t xml:space="preserve">. Households with children were more likely </w:t>
      </w:r>
      <w:r w:rsidR="001067E3">
        <w:rPr>
          <w:shd w:val="clear" w:color="auto" w:fill="FFFFFF"/>
          <w:lang w:val="en-US"/>
        </w:rPr>
        <w:br/>
      </w:r>
      <w:r w:rsidRPr="005D14CA">
        <w:rPr>
          <w:shd w:val="clear" w:color="auto" w:fill="FFFFFF"/>
          <w:lang w:val="en-US"/>
        </w:rPr>
        <w:t xml:space="preserve">to have Internet access than without them. Taking into account domicile classes, the percentage of households with Internet was greater in large cities than in smaller towns and in rural areas, and taking into account the degree of </w:t>
      </w:r>
      <w:proofErr w:type="spellStart"/>
      <w:r w:rsidRPr="005D14CA">
        <w:rPr>
          <w:shd w:val="clear" w:color="auto" w:fill="FFFFFF"/>
          <w:lang w:val="en-US"/>
        </w:rPr>
        <w:t>urbanisation</w:t>
      </w:r>
      <w:proofErr w:type="spellEnd"/>
      <w:r w:rsidRPr="005D14CA">
        <w:rPr>
          <w:shd w:val="clear" w:color="auto" w:fill="FFFFFF"/>
          <w:lang w:val="en-US"/>
        </w:rPr>
        <w:t xml:space="preserve"> </w:t>
      </w:r>
      <w:r w:rsidR="001067E3">
        <w:rPr>
          <w:shd w:val="clear" w:color="auto" w:fill="FFFFFF"/>
          <w:lang w:val="en-US"/>
        </w:rPr>
        <w:t>–</w:t>
      </w:r>
      <w:r w:rsidRPr="005D14CA">
        <w:rPr>
          <w:shd w:val="clear" w:color="auto" w:fill="FFFFFF"/>
          <w:lang w:val="en-US"/>
        </w:rPr>
        <w:t xml:space="preserve"> it was </w:t>
      </w:r>
      <w:r>
        <w:rPr>
          <w:shd w:val="clear" w:color="auto" w:fill="FFFFFF"/>
          <w:lang w:val="en-US"/>
        </w:rPr>
        <w:t xml:space="preserve">the </w:t>
      </w:r>
      <w:r w:rsidRPr="005D14CA">
        <w:rPr>
          <w:shd w:val="clear" w:color="auto" w:fill="FFFFFF"/>
          <w:lang w:val="en-US"/>
        </w:rPr>
        <w:t xml:space="preserve">highest </w:t>
      </w:r>
      <w:r w:rsidR="002047B3">
        <w:rPr>
          <w:shd w:val="clear" w:color="auto" w:fill="FFFFFF"/>
          <w:lang w:val="en-US"/>
        </w:rPr>
        <w:br/>
      </w:r>
      <w:r w:rsidRPr="005D14CA">
        <w:rPr>
          <w:shd w:val="clear" w:color="auto" w:fill="FFFFFF"/>
          <w:lang w:val="en-US"/>
        </w:rPr>
        <w:t>in densely populated areas.</w:t>
      </w:r>
    </w:p>
    <w:p w:rsidR="006E50BA" w:rsidRDefault="006E50BA" w:rsidP="006E50BA">
      <w:pPr>
        <w:pStyle w:val="tytuwykresu"/>
        <w:rPr>
          <w:lang w:val="en-US"/>
        </w:rPr>
      </w:pPr>
      <w:r w:rsidRPr="005D14CA">
        <w:rPr>
          <w:lang w:val="en-US"/>
        </w:rPr>
        <w:t>Chart 1. Access to the Internet in households (in % of total households)</w:t>
      </w:r>
    </w:p>
    <w:p w:rsidR="006E50BA" w:rsidRDefault="006E50BA" w:rsidP="00973FE0">
      <w:pPr>
        <w:pStyle w:val="tytuwykresu"/>
        <w:spacing w:before="240"/>
        <w:jc w:val="center"/>
        <w:rPr>
          <w:lang w:val="en-US"/>
        </w:rPr>
      </w:pPr>
      <w:r>
        <w:rPr>
          <w:noProof/>
          <w:lang w:eastAsia="pl-PL"/>
        </w:rPr>
        <w:drawing>
          <wp:inline distT="0" distB="0" distL="0" distR="0" wp14:anchorId="1598C8C9" wp14:editId="215B8643">
            <wp:extent cx="4333083" cy="1404000"/>
            <wp:effectExtent l="0" t="0" r="0" b="5715"/>
            <wp:docPr id="1" name="Obraz 1" descr="The chart presents data for the years 2022 and 2023. Out of total households, 93.3% had access to the Internet in 2023 (the same as in 2022); via fixed-line broadband connection – 69.5% (the same as in 2022) and via mobile broadband connection – 73.7% (compared to 70.6% in 2022). " title="Chart 1. Bar chart. Access to the Internet in households (in % of total househo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333083" cy="1404000"/>
                    </a:xfrm>
                    <a:prstGeom prst="rect">
                      <a:avLst/>
                    </a:prstGeom>
                  </pic:spPr>
                </pic:pic>
              </a:graphicData>
            </a:graphic>
          </wp:inline>
        </w:drawing>
      </w:r>
    </w:p>
    <w:p w:rsidR="006E50BA" w:rsidRDefault="006E50BA" w:rsidP="006E50BA">
      <w:pPr>
        <w:pStyle w:val="tytuwykresu"/>
        <w:rPr>
          <w:lang w:val="en-US"/>
        </w:rPr>
      </w:pPr>
      <w:r w:rsidRPr="005D14CA">
        <w:rPr>
          <w:lang w:val="en-US"/>
        </w:rPr>
        <w:t xml:space="preserve">Chart 2. Households with Internet access at home (in % of total households) </w:t>
      </w:r>
    </w:p>
    <w:p w:rsidR="006E50BA" w:rsidRDefault="006E50BA" w:rsidP="006E50BA">
      <w:pPr>
        <w:pStyle w:val="Brakstyluakapitowego"/>
        <w:jc w:val="center"/>
      </w:pPr>
      <w:r>
        <w:rPr>
          <w:noProof/>
          <w:lang w:val="pl-PL"/>
        </w:rPr>
        <w:drawing>
          <wp:inline distT="0" distB="0" distL="0" distR="0" wp14:anchorId="4F3A7781" wp14:editId="11076E6D">
            <wp:extent cx="4483388" cy="2268000"/>
            <wp:effectExtent l="0" t="0" r="0" b="0"/>
            <wp:docPr id="24" name="Obraz 24" descr="The chart presents data regarding access of households to the Internet in the years 2022 and 2023 by: &#10;- type of household: the share of households with children amounted to 99.8% in 2023 (compared to 99.9% in 2022), without children – 90.3% and 90.5%, respectively, &#10;- domicile class: the share of households from large cities amounted to 94.8% in 2023 (compared to 94.4% in 2022), small cities – 92.0% and 92.3%, respectively, rural areas – 93.2% in both 2023 and 2022.  &#10;- degree of urbanisation: the share of households from densely populated areas amounted to 94.2% in 2023 (the same as in 2022), areas of intermediate density – 92.5% and 92.6%, respectively, thinly populated areas – 92.9% and 92.8%, respectively. &#10;" title="Chart 2. Bar chart. Households with Internet access at home (in % of total househol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83388" cy="2268000"/>
                    </a:xfrm>
                    <a:prstGeom prst="rect">
                      <a:avLst/>
                    </a:prstGeom>
                  </pic:spPr>
                </pic:pic>
              </a:graphicData>
            </a:graphic>
          </wp:inline>
        </w:drawing>
      </w:r>
    </w:p>
    <w:p w:rsidR="006E50BA" w:rsidRDefault="006E50BA" w:rsidP="000714CA">
      <w:pPr>
        <w:rPr>
          <w:shd w:val="clear" w:color="auto" w:fill="FFFFFF"/>
          <w:lang w:val="en-GB"/>
        </w:rPr>
      </w:pPr>
      <w:r w:rsidRPr="005568D6">
        <w:rPr>
          <w:noProof/>
          <w:lang w:eastAsia="pl-PL"/>
        </w:rPr>
        <w:lastRenderedPageBreak/>
        <mc:AlternateContent>
          <mc:Choice Requires="wps">
            <w:drawing>
              <wp:anchor distT="45720" distB="45720" distL="114300" distR="114300" simplePos="0" relativeHeight="251660288" behindDoc="1" locked="0" layoutInCell="1" allowOverlap="1" wp14:anchorId="652407EA" wp14:editId="32507E51">
                <wp:simplePos x="0" y="0"/>
                <wp:positionH relativeFrom="column">
                  <wp:posOffset>5277485</wp:posOffset>
                </wp:positionH>
                <wp:positionV relativeFrom="page">
                  <wp:posOffset>584835</wp:posOffset>
                </wp:positionV>
                <wp:extent cx="1812925" cy="694690"/>
                <wp:effectExtent l="0" t="0" r="0" b="0"/>
                <wp:wrapTight wrapText="bothSides">
                  <wp:wrapPolygon edited="0">
                    <wp:start x="681" y="0"/>
                    <wp:lineTo x="681" y="20731"/>
                    <wp:lineTo x="20881" y="20731"/>
                    <wp:lineTo x="20881" y="0"/>
                    <wp:lineTo x="681" y="0"/>
                  </wp:wrapPolygon>
                </wp:wrapTight>
                <wp:docPr id="13" name="Pole tekstowe 13" descr="58.5% of individuals aged 16–74 contacted public administration through a website or an app&#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925" cy="694690"/>
                        </a:xfrm>
                        <a:prstGeom prst="rect">
                          <a:avLst/>
                        </a:prstGeom>
                        <a:noFill/>
                        <a:ln w="9525">
                          <a:noFill/>
                          <a:miter lim="800000"/>
                          <a:headEnd/>
                          <a:tailEnd/>
                        </a:ln>
                      </wps:spPr>
                      <wps:txbx>
                        <w:txbxContent>
                          <w:p w:rsidR="006E50BA" w:rsidRPr="005568D6" w:rsidRDefault="006E50BA" w:rsidP="005568D6">
                            <w:pPr>
                              <w:pStyle w:val="tekstzboku"/>
                            </w:pPr>
                            <w:r w:rsidRPr="005568D6">
                              <w:t xml:space="preserve">58.5% of </w:t>
                            </w:r>
                            <w:proofErr w:type="spellStart"/>
                            <w:r w:rsidRPr="005568D6">
                              <w:t>individuals</w:t>
                            </w:r>
                            <w:proofErr w:type="spellEnd"/>
                            <w:r w:rsidRPr="005568D6">
                              <w:t xml:space="preserve"> </w:t>
                            </w:r>
                            <w:proofErr w:type="spellStart"/>
                            <w:r w:rsidRPr="005568D6">
                              <w:t>aged</w:t>
                            </w:r>
                            <w:proofErr w:type="spellEnd"/>
                            <w:r w:rsidRPr="005568D6">
                              <w:t xml:space="preserve"> </w:t>
                            </w:r>
                            <w:r w:rsidR="003265DD">
                              <w:br/>
                            </w:r>
                            <w:r w:rsidRPr="005568D6">
                              <w:t>16</w:t>
                            </w:r>
                            <w:r w:rsidR="003265DD">
                              <w:t>–</w:t>
                            </w:r>
                            <w:r w:rsidRPr="005568D6">
                              <w:t xml:space="preserve">74 </w:t>
                            </w:r>
                            <w:proofErr w:type="spellStart"/>
                            <w:r w:rsidRPr="005568D6">
                              <w:rPr>
                                <w:spacing w:val="-4"/>
                              </w:rPr>
                              <w:t>contacted</w:t>
                            </w:r>
                            <w:proofErr w:type="spellEnd"/>
                            <w:r w:rsidRPr="005568D6">
                              <w:rPr>
                                <w:spacing w:val="-4"/>
                              </w:rPr>
                              <w:t xml:space="preserve"> public </w:t>
                            </w:r>
                            <w:proofErr w:type="spellStart"/>
                            <w:r w:rsidRPr="005568D6">
                              <w:rPr>
                                <w:spacing w:val="-4"/>
                              </w:rPr>
                              <w:t>administration</w:t>
                            </w:r>
                            <w:proofErr w:type="spellEnd"/>
                            <w:r w:rsidRPr="005568D6">
                              <w:t xml:space="preserve"> </w:t>
                            </w:r>
                            <w:proofErr w:type="spellStart"/>
                            <w:r w:rsidRPr="005568D6">
                              <w:t>through</w:t>
                            </w:r>
                            <w:proofErr w:type="spellEnd"/>
                            <w:r w:rsidRPr="005568D6">
                              <w:t xml:space="preserve"> </w:t>
                            </w:r>
                            <w:r w:rsidR="003265DD">
                              <w:br/>
                            </w:r>
                            <w:r w:rsidRPr="005568D6">
                              <w:t xml:space="preserve">a </w:t>
                            </w:r>
                            <w:proofErr w:type="spellStart"/>
                            <w:r w:rsidRPr="005568D6">
                              <w:t>website</w:t>
                            </w:r>
                            <w:proofErr w:type="spellEnd"/>
                            <w:r w:rsidRPr="005568D6">
                              <w:t xml:space="preserve"> </w:t>
                            </w:r>
                            <w:proofErr w:type="spellStart"/>
                            <w:r w:rsidRPr="005568D6">
                              <w:t>or</w:t>
                            </w:r>
                            <w:proofErr w:type="spellEnd"/>
                            <w:r w:rsidRPr="005568D6">
                              <w:t xml:space="preserve"> </w:t>
                            </w:r>
                            <w:proofErr w:type="spellStart"/>
                            <w:r w:rsidRPr="005568D6">
                              <w:t>an</w:t>
                            </w:r>
                            <w:proofErr w:type="spellEnd"/>
                            <w:r w:rsidRPr="005568D6">
                              <w:t xml:space="preserve"> </w:t>
                            </w:r>
                            <w:proofErr w:type="spellStart"/>
                            <w:r w:rsidRPr="005568D6">
                              <w:t>app</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407EA" id="Pole tekstowe 13" o:spid="_x0000_s1028" type="#_x0000_t202" alt="58.5% of individuals aged 16–74 contacted public administration through a website or an app&#10;" style="position:absolute;margin-left:415.55pt;margin-top:46.05pt;width:142.75pt;height:54.7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" filled="f" stroked="f">
                <v:textbox>
                  <w:txbxContent>
                    <w:p w:rsidR="006E50BA" w:rsidRPr="005568D6" w:rsidRDefault="006E50BA" w:rsidP="005568D6">
                      <w:pPr>
                        <w:pStyle w:val="tekstzboku"/>
                      </w:pPr>
                      <w:r w:rsidRPr="005568D6">
                        <w:t xml:space="preserve">58.5% of </w:t>
                      </w:r>
                      <w:proofErr w:type="spellStart"/>
                      <w:r w:rsidRPr="005568D6">
                        <w:t>individuals</w:t>
                      </w:r>
                      <w:proofErr w:type="spellEnd"/>
                      <w:r w:rsidRPr="005568D6">
                        <w:t xml:space="preserve"> </w:t>
                      </w:r>
                      <w:proofErr w:type="spellStart"/>
                      <w:r w:rsidRPr="005568D6">
                        <w:t>aged</w:t>
                      </w:r>
                      <w:proofErr w:type="spellEnd"/>
                      <w:r w:rsidRPr="005568D6">
                        <w:t xml:space="preserve"> </w:t>
                      </w:r>
                      <w:r w:rsidR="003265DD">
                        <w:br/>
                      </w:r>
                      <w:r w:rsidRPr="005568D6">
                        <w:t>16</w:t>
                      </w:r>
                      <w:r w:rsidR="003265DD">
                        <w:t>–</w:t>
                      </w:r>
                      <w:r w:rsidRPr="005568D6">
                        <w:t xml:space="preserve">74 </w:t>
                      </w:r>
                      <w:proofErr w:type="spellStart"/>
                      <w:r w:rsidRPr="005568D6">
                        <w:rPr>
                          <w:spacing w:val="-4"/>
                        </w:rPr>
                        <w:t>contacted</w:t>
                      </w:r>
                      <w:proofErr w:type="spellEnd"/>
                      <w:r w:rsidRPr="005568D6">
                        <w:rPr>
                          <w:spacing w:val="-4"/>
                        </w:rPr>
                        <w:t xml:space="preserve"> public </w:t>
                      </w:r>
                      <w:proofErr w:type="spellStart"/>
                      <w:r w:rsidRPr="005568D6">
                        <w:rPr>
                          <w:spacing w:val="-4"/>
                        </w:rPr>
                        <w:t>administration</w:t>
                      </w:r>
                      <w:proofErr w:type="spellEnd"/>
                      <w:r w:rsidRPr="005568D6">
                        <w:t xml:space="preserve"> </w:t>
                      </w:r>
                      <w:proofErr w:type="spellStart"/>
                      <w:r w:rsidRPr="005568D6">
                        <w:t>through</w:t>
                      </w:r>
                      <w:proofErr w:type="spellEnd"/>
                      <w:r w:rsidRPr="005568D6">
                        <w:t xml:space="preserve"> </w:t>
                      </w:r>
                      <w:r w:rsidR="003265DD">
                        <w:br/>
                      </w:r>
                      <w:r w:rsidRPr="005568D6">
                        <w:t xml:space="preserve">a </w:t>
                      </w:r>
                      <w:proofErr w:type="spellStart"/>
                      <w:r w:rsidRPr="005568D6">
                        <w:t>website</w:t>
                      </w:r>
                      <w:proofErr w:type="spellEnd"/>
                      <w:r w:rsidRPr="005568D6">
                        <w:t xml:space="preserve"> </w:t>
                      </w:r>
                      <w:proofErr w:type="spellStart"/>
                      <w:r w:rsidRPr="005568D6">
                        <w:t>or</w:t>
                      </w:r>
                      <w:proofErr w:type="spellEnd"/>
                      <w:r w:rsidRPr="005568D6">
                        <w:t xml:space="preserve"> </w:t>
                      </w:r>
                      <w:proofErr w:type="spellStart"/>
                      <w:r w:rsidRPr="005568D6">
                        <w:t>an</w:t>
                      </w:r>
                      <w:proofErr w:type="spellEnd"/>
                      <w:r w:rsidRPr="005568D6">
                        <w:t xml:space="preserve"> </w:t>
                      </w:r>
                      <w:proofErr w:type="spellStart"/>
                      <w:r w:rsidRPr="005568D6">
                        <w:t>app</w:t>
                      </w:r>
                      <w:proofErr w:type="spellEnd"/>
                    </w:p>
                  </w:txbxContent>
                </v:textbox>
                <w10:wrap type="tight" anchory="page"/>
              </v:shape>
            </w:pict>
          </mc:Fallback>
        </mc:AlternateContent>
      </w:r>
      <w:r w:rsidRPr="005568D6">
        <w:t xml:space="preserve">In 2023, </w:t>
      </w:r>
      <w:proofErr w:type="spellStart"/>
      <w:r w:rsidRPr="005568D6">
        <w:t>individuals</w:t>
      </w:r>
      <w:proofErr w:type="spellEnd"/>
      <w:r w:rsidRPr="005568D6">
        <w:t xml:space="preserve"> </w:t>
      </w:r>
      <w:proofErr w:type="spellStart"/>
      <w:r w:rsidRPr="005568D6">
        <w:t>using</w:t>
      </w:r>
      <w:proofErr w:type="spellEnd"/>
      <w:r w:rsidRPr="005568D6">
        <w:t xml:space="preserve"> public </w:t>
      </w:r>
      <w:proofErr w:type="spellStart"/>
      <w:r w:rsidRPr="005568D6">
        <w:t>administration</w:t>
      </w:r>
      <w:proofErr w:type="spellEnd"/>
      <w:r w:rsidRPr="005568D6">
        <w:t xml:space="preserve"> services online in the </w:t>
      </w:r>
      <w:proofErr w:type="spellStart"/>
      <w:r w:rsidRPr="005568D6">
        <w:t>last</w:t>
      </w:r>
      <w:proofErr w:type="spellEnd"/>
      <w:r w:rsidRPr="005568D6">
        <w:t xml:space="preserve"> 12 </w:t>
      </w:r>
      <w:proofErr w:type="spellStart"/>
      <w:r w:rsidRPr="005568D6">
        <w:t>months</w:t>
      </w:r>
      <w:proofErr w:type="spellEnd"/>
      <w:r w:rsidRPr="005568D6">
        <w:t xml:space="preserve"> </w:t>
      </w:r>
      <w:proofErr w:type="spellStart"/>
      <w:r w:rsidRPr="005568D6">
        <w:t>accounted</w:t>
      </w:r>
      <w:proofErr w:type="spellEnd"/>
      <w:r w:rsidRPr="005568D6">
        <w:t xml:space="preserve"> for </w:t>
      </w:r>
      <w:proofErr w:type="spellStart"/>
      <w:r w:rsidRPr="005568D6">
        <w:t>more</w:t>
      </w:r>
      <w:proofErr w:type="spellEnd"/>
      <w:r w:rsidRPr="005568D6">
        <w:t xml:space="preserve"> </w:t>
      </w:r>
      <w:proofErr w:type="spellStart"/>
      <w:r w:rsidRPr="005568D6">
        <w:t>than</w:t>
      </w:r>
      <w:proofErr w:type="spellEnd"/>
      <w:r w:rsidRPr="005568D6">
        <w:t xml:space="preserve"> 58% of the </w:t>
      </w:r>
      <w:proofErr w:type="spellStart"/>
      <w:r w:rsidRPr="005568D6">
        <w:t>population</w:t>
      </w:r>
      <w:proofErr w:type="spellEnd"/>
      <w:r w:rsidRPr="005568D6">
        <w:t xml:space="preserve"> </w:t>
      </w:r>
      <w:proofErr w:type="spellStart"/>
      <w:r w:rsidRPr="005568D6">
        <w:t>aged</w:t>
      </w:r>
      <w:proofErr w:type="spellEnd"/>
      <w:r w:rsidRPr="005568D6">
        <w:t xml:space="preserve"> 16</w:t>
      </w:r>
      <w:r w:rsidR="003265DD">
        <w:t>–</w:t>
      </w:r>
      <w:r w:rsidRPr="005568D6">
        <w:t xml:space="preserve">74. </w:t>
      </w:r>
      <w:proofErr w:type="spellStart"/>
      <w:r w:rsidRPr="005568D6">
        <w:t>Use</w:t>
      </w:r>
      <w:proofErr w:type="spellEnd"/>
      <w:r w:rsidRPr="005568D6">
        <w:t xml:space="preserve"> of e-</w:t>
      </w:r>
      <w:proofErr w:type="spellStart"/>
      <w:r w:rsidRPr="005568D6">
        <w:t>government</w:t>
      </w:r>
      <w:proofErr w:type="spellEnd"/>
      <w:r w:rsidRPr="005568D6">
        <w:t xml:space="preserve"> was </w:t>
      </w:r>
      <w:proofErr w:type="spellStart"/>
      <w:r w:rsidRPr="005568D6">
        <w:t>indicated</w:t>
      </w:r>
      <w:proofErr w:type="spellEnd"/>
      <w:r w:rsidRPr="005568D6">
        <w:t xml:space="preserve"> by 16.8 </w:t>
      </w:r>
      <w:proofErr w:type="spellStart"/>
      <w:r w:rsidRPr="005568D6">
        <w:t>p.p</w:t>
      </w:r>
      <w:proofErr w:type="spellEnd"/>
      <w:r w:rsidRPr="005568D6">
        <w:t xml:space="preserve">. </w:t>
      </w:r>
      <w:proofErr w:type="spellStart"/>
      <w:r w:rsidRPr="005568D6">
        <w:t>more</w:t>
      </w:r>
      <w:proofErr w:type="spellEnd"/>
      <w:r w:rsidRPr="005568D6">
        <w:t xml:space="preserve"> </w:t>
      </w:r>
      <w:proofErr w:type="spellStart"/>
      <w:r w:rsidRPr="005568D6">
        <w:t>residents</w:t>
      </w:r>
      <w:proofErr w:type="spellEnd"/>
      <w:r w:rsidRPr="005568D6">
        <w:t xml:space="preserve"> of </w:t>
      </w:r>
      <w:proofErr w:type="spellStart"/>
      <w:r w:rsidRPr="005568D6">
        <w:t>urban</w:t>
      </w:r>
      <w:proofErr w:type="spellEnd"/>
      <w:r w:rsidRPr="005568D6">
        <w:t xml:space="preserve"> </w:t>
      </w:r>
      <w:proofErr w:type="spellStart"/>
      <w:r w:rsidRPr="005568D6">
        <w:t>areas</w:t>
      </w:r>
      <w:proofErr w:type="spellEnd"/>
      <w:r w:rsidRPr="005568D6">
        <w:t xml:space="preserve"> </w:t>
      </w:r>
      <w:proofErr w:type="spellStart"/>
      <w:r w:rsidRPr="005568D6">
        <w:t>than</w:t>
      </w:r>
      <w:proofErr w:type="spellEnd"/>
      <w:r w:rsidRPr="005568D6">
        <w:t xml:space="preserve"> </w:t>
      </w:r>
      <w:proofErr w:type="spellStart"/>
      <w:r w:rsidRPr="005568D6">
        <w:t>rural</w:t>
      </w:r>
      <w:proofErr w:type="spellEnd"/>
      <w:r w:rsidRPr="005568D6">
        <w:t xml:space="preserve"> </w:t>
      </w:r>
      <w:proofErr w:type="spellStart"/>
      <w:r w:rsidRPr="005568D6">
        <w:t>areas</w:t>
      </w:r>
      <w:proofErr w:type="spellEnd"/>
      <w:r w:rsidRPr="005568D6">
        <w:t xml:space="preserve">. The most popular </w:t>
      </w:r>
      <w:proofErr w:type="spellStart"/>
      <w:r w:rsidRPr="005568D6">
        <w:t>activities</w:t>
      </w:r>
      <w:proofErr w:type="spellEnd"/>
      <w:r w:rsidRPr="005568D6">
        <w:t xml:space="preserve"> </w:t>
      </w:r>
      <w:proofErr w:type="spellStart"/>
      <w:r w:rsidRPr="005568D6">
        <w:t>performed</w:t>
      </w:r>
      <w:proofErr w:type="spellEnd"/>
      <w:r w:rsidRPr="005568D6">
        <w:t xml:space="preserve"> via the </w:t>
      </w:r>
      <w:proofErr w:type="spellStart"/>
      <w:r w:rsidRPr="005568D6">
        <w:t>websites</w:t>
      </w:r>
      <w:proofErr w:type="spellEnd"/>
      <w:r w:rsidRPr="005568D6">
        <w:t xml:space="preserve"> </w:t>
      </w:r>
      <w:proofErr w:type="spellStart"/>
      <w:r w:rsidRPr="005568D6">
        <w:t>or</w:t>
      </w:r>
      <w:proofErr w:type="spellEnd"/>
      <w:r w:rsidRPr="005568D6">
        <w:t xml:space="preserve"> </w:t>
      </w:r>
      <w:proofErr w:type="spellStart"/>
      <w:r w:rsidRPr="005568D6">
        <w:t>applications</w:t>
      </w:r>
      <w:proofErr w:type="spellEnd"/>
      <w:r w:rsidRPr="005568D6">
        <w:t xml:space="preserve"> of public </w:t>
      </w:r>
      <w:proofErr w:type="spellStart"/>
      <w:r w:rsidRPr="005568D6">
        <w:t>administration</w:t>
      </w:r>
      <w:proofErr w:type="spellEnd"/>
      <w:r w:rsidRPr="005568D6">
        <w:t xml:space="preserve"> </w:t>
      </w:r>
      <w:proofErr w:type="spellStart"/>
      <w:r w:rsidRPr="005568D6">
        <w:t>included</w:t>
      </w:r>
      <w:proofErr w:type="spellEnd"/>
      <w:r w:rsidRPr="005568D6">
        <w:t xml:space="preserve"> </w:t>
      </w:r>
      <w:proofErr w:type="spellStart"/>
      <w:r w:rsidRPr="005568D6">
        <w:t>searching</w:t>
      </w:r>
      <w:proofErr w:type="spellEnd"/>
      <w:r w:rsidRPr="005568D6">
        <w:t xml:space="preserve"> for </w:t>
      </w:r>
      <w:proofErr w:type="spellStart"/>
      <w:r w:rsidRPr="005568D6">
        <w:t>information</w:t>
      </w:r>
      <w:proofErr w:type="spellEnd"/>
      <w:r w:rsidRPr="005568D6">
        <w:t xml:space="preserve"> on </w:t>
      </w:r>
      <w:proofErr w:type="spellStart"/>
      <w:r w:rsidRPr="005568D6">
        <w:t>websites</w:t>
      </w:r>
      <w:proofErr w:type="spellEnd"/>
      <w:r w:rsidRPr="005568D6">
        <w:t xml:space="preserve"> of public </w:t>
      </w:r>
      <w:proofErr w:type="spellStart"/>
      <w:r w:rsidRPr="005568D6">
        <w:t>authorities</w:t>
      </w:r>
      <w:proofErr w:type="spellEnd"/>
      <w:r w:rsidRPr="005568D6">
        <w:t xml:space="preserve">, </w:t>
      </w:r>
      <w:proofErr w:type="spellStart"/>
      <w:r w:rsidRPr="005568D6">
        <w:t>sending</w:t>
      </w:r>
      <w:proofErr w:type="spellEnd"/>
      <w:r w:rsidRPr="005568D6">
        <w:t xml:space="preserve"> </w:t>
      </w:r>
      <w:proofErr w:type="spellStart"/>
      <w:r w:rsidRPr="005568D6">
        <w:t>completed</w:t>
      </w:r>
      <w:proofErr w:type="spellEnd"/>
      <w:r w:rsidRPr="005568D6">
        <w:t xml:space="preserve"> </w:t>
      </w:r>
      <w:proofErr w:type="spellStart"/>
      <w:r w:rsidRPr="005568D6">
        <w:t>tax</w:t>
      </w:r>
      <w:proofErr w:type="spellEnd"/>
      <w:r w:rsidRPr="005568D6">
        <w:t xml:space="preserve"> </w:t>
      </w:r>
      <w:proofErr w:type="spellStart"/>
      <w:r w:rsidRPr="005568D6">
        <w:t>declarations</w:t>
      </w:r>
      <w:proofErr w:type="spellEnd"/>
      <w:r w:rsidRPr="005568D6">
        <w:t xml:space="preserve">, </w:t>
      </w:r>
      <w:proofErr w:type="spellStart"/>
      <w:r w:rsidRPr="005568D6">
        <w:t>downloading</w:t>
      </w:r>
      <w:proofErr w:type="spellEnd"/>
      <w:r w:rsidRPr="005568D6">
        <w:t xml:space="preserve"> </w:t>
      </w:r>
      <w:proofErr w:type="spellStart"/>
      <w:r w:rsidRPr="005568D6">
        <w:t>or</w:t>
      </w:r>
      <w:proofErr w:type="spellEnd"/>
      <w:r w:rsidRPr="005568D6">
        <w:t xml:space="preserve"> printing </w:t>
      </w:r>
      <w:proofErr w:type="spellStart"/>
      <w:r w:rsidRPr="005568D6">
        <w:t>official</w:t>
      </w:r>
      <w:proofErr w:type="spellEnd"/>
      <w:r w:rsidRPr="005568D6">
        <w:t xml:space="preserve"> </w:t>
      </w:r>
      <w:proofErr w:type="spellStart"/>
      <w:r w:rsidRPr="005568D6">
        <w:t>forms</w:t>
      </w:r>
      <w:proofErr w:type="spellEnd"/>
      <w:r w:rsidRPr="005568D6">
        <w:t xml:space="preserve"> and </w:t>
      </w:r>
      <w:proofErr w:type="spellStart"/>
      <w:r w:rsidRPr="005568D6">
        <w:t>gaining</w:t>
      </w:r>
      <w:proofErr w:type="spellEnd"/>
      <w:r w:rsidRPr="005568D6">
        <w:t xml:space="preserve"> </w:t>
      </w:r>
      <w:proofErr w:type="spellStart"/>
      <w:r w:rsidRPr="005568D6">
        <w:t>access</w:t>
      </w:r>
      <w:proofErr w:type="spellEnd"/>
      <w:r w:rsidRPr="005568D6">
        <w:t xml:space="preserve"> to </w:t>
      </w:r>
      <w:proofErr w:type="spellStart"/>
      <w:r w:rsidRPr="005568D6">
        <w:t>personal</w:t>
      </w:r>
      <w:proofErr w:type="spellEnd"/>
      <w:r w:rsidRPr="005568D6">
        <w:t xml:space="preserve"> </w:t>
      </w:r>
      <w:proofErr w:type="spellStart"/>
      <w:r w:rsidRPr="005568D6">
        <w:t>information</w:t>
      </w:r>
      <w:proofErr w:type="spellEnd"/>
      <w:r w:rsidRPr="005568D6">
        <w:t xml:space="preserve"> </w:t>
      </w:r>
      <w:proofErr w:type="spellStart"/>
      <w:r w:rsidRPr="005568D6">
        <w:t>stored</w:t>
      </w:r>
      <w:proofErr w:type="spellEnd"/>
      <w:r w:rsidRPr="005568D6">
        <w:t xml:space="preserve"> by public </w:t>
      </w:r>
      <w:proofErr w:type="spellStart"/>
      <w:r w:rsidRPr="005568D6">
        <w:t>authorities</w:t>
      </w:r>
      <w:proofErr w:type="spellEnd"/>
      <w:r w:rsidRPr="00966FE4">
        <w:rPr>
          <w:shd w:val="clear" w:color="auto" w:fill="FFFFFF"/>
          <w:lang w:val="en-GB"/>
        </w:rPr>
        <w:t>.</w:t>
      </w:r>
      <w:r>
        <w:rPr>
          <w:shd w:val="clear" w:color="auto" w:fill="FFFFFF"/>
          <w:lang w:val="en-GB"/>
        </w:rPr>
        <w:t xml:space="preserve"> </w:t>
      </w:r>
    </w:p>
    <w:p w:rsidR="006E50BA" w:rsidRPr="00DC085A" w:rsidRDefault="006E50BA" w:rsidP="000714CA">
      <w:pPr>
        <w:pStyle w:val="tytuwykresu"/>
        <w:rPr>
          <w:lang w:val="en-GB"/>
        </w:rPr>
      </w:pPr>
      <w:r w:rsidRPr="00DC085A">
        <w:rPr>
          <w:shd w:val="clear" w:color="auto" w:fill="FFFFFF"/>
          <w:lang w:val="en-GB"/>
        </w:rPr>
        <w:t>Table 1.</w:t>
      </w:r>
      <w:r w:rsidRPr="00DC085A">
        <w:rPr>
          <w:lang w:val="en-GB"/>
        </w:rPr>
        <w:t xml:space="preserve"> Individuals using e-government services in the last 12 months</w:t>
      </w:r>
    </w:p>
    <w:tbl>
      <w:tblPr>
        <w:tblStyle w:val="Siatkatabelijasna"/>
        <w:tblpPr w:leftFromText="141" w:rightFromText="141" w:vertAnchor="text" w:horzAnchor="margin" w:tblpY="63"/>
        <w:tblW w:w="8067"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Caption w:val="Table 1. Individuals using e-government services in the last 12 months"/>
        <w:tblDescription w:val="The table presents data for total population, residents of urban and rural areas regarding using e-government services. &#10;In Poland the percentage amounted to 58.5% and was higher among residents of urban areas than  residents of rural areas (65.2% and 48.4%, respectively). &#10;The most frequent activity performed on websites of public authorities among total population and residents of rural areas was searching for information (32.8% and 26.5%, respectively) and among residents of urban areas – sending completed tax declarations (38.5%).&#10;"/>
      </w:tblPr>
      <w:tblGrid>
        <w:gridCol w:w="4111"/>
        <w:gridCol w:w="1318"/>
        <w:gridCol w:w="1319"/>
        <w:gridCol w:w="1319"/>
      </w:tblGrid>
      <w:tr w:rsidR="006E50BA" w:rsidRPr="004D29EA" w:rsidTr="003F1A00">
        <w:trPr>
          <w:trHeight w:val="58"/>
        </w:trPr>
        <w:tc>
          <w:tcPr>
            <w:tcW w:w="4111" w:type="dxa"/>
            <w:vMerge w:val="restart"/>
            <w:tcBorders>
              <w:top w:val="single" w:sz="4" w:space="0" w:color="212492"/>
              <w:bottom w:val="single" w:sz="4" w:space="0" w:color="212492"/>
            </w:tcBorders>
            <w:vAlign w:val="center"/>
          </w:tcPr>
          <w:p w:rsidR="006E50BA" w:rsidRPr="00351CED" w:rsidRDefault="006E50BA" w:rsidP="003F1A00">
            <w:pPr>
              <w:spacing w:line="240" w:lineRule="exact"/>
              <w:jc w:val="center"/>
              <w:rPr>
                <w:b/>
                <w:szCs w:val="19"/>
              </w:rPr>
            </w:pPr>
            <w:proofErr w:type="spellStart"/>
            <w:r w:rsidRPr="00351CED">
              <w:rPr>
                <w:szCs w:val="19"/>
              </w:rPr>
              <w:t>Specification</w:t>
            </w:r>
            <w:proofErr w:type="spellEnd"/>
          </w:p>
        </w:tc>
        <w:tc>
          <w:tcPr>
            <w:tcW w:w="1318" w:type="dxa"/>
            <w:tcBorders>
              <w:top w:val="single" w:sz="4" w:space="0" w:color="212492"/>
              <w:bottom w:val="single" w:sz="4" w:space="0" w:color="212492"/>
            </w:tcBorders>
            <w:vAlign w:val="center"/>
          </w:tcPr>
          <w:p w:rsidR="006E50BA" w:rsidRPr="00351CED" w:rsidRDefault="006E50BA" w:rsidP="003F1A00">
            <w:pPr>
              <w:spacing w:line="240" w:lineRule="exact"/>
              <w:jc w:val="center"/>
              <w:rPr>
                <w:color w:val="000000" w:themeColor="text1"/>
                <w:szCs w:val="19"/>
              </w:rPr>
            </w:pPr>
            <w:r w:rsidRPr="00351CED">
              <w:rPr>
                <w:color w:val="000000" w:themeColor="text1"/>
                <w:szCs w:val="19"/>
              </w:rPr>
              <w:t>Total</w:t>
            </w:r>
          </w:p>
        </w:tc>
        <w:tc>
          <w:tcPr>
            <w:tcW w:w="1319" w:type="dxa"/>
            <w:tcBorders>
              <w:top w:val="single" w:sz="4" w:space="0" w:color="212492"/>
              <w:bottom w:val="single" w:sz="4" w:space="0" w:color="212492"/>
              <w:right w:val="nil"/>
            </w:tcBorders>
            <w:vAlign w:val="center"/>
          </w:tcPr>
          <w:p w:rsidR="006E50BA" w:rsidRPr="00351CED" w:rsidRDefault="006E50BA" w:rsidP="003F1A00">
            <w:pPr>
              <w:spacing w:line="240" w:lineRule="exact"/>
              <w:jc w:val="center"/>
              <w:rPr>
                <w:color w:val="000000" w:themeColor="text1"/>
                <w:szCs w:val="19"/>
              </w:rPr>
            </w:pPr>
            <w:r w:rsidRPr="00351CED">
              <w:rPr>
                <w:color w:val="000000" w:themeColor="text1"/>
                <w:szCs w:val="19"/>
              </w:rPr>
              <w:t xml:space="preserve">Urban </w:t>
            </w:r>
            <w:proofErr w:type="spellStart"/>
            <w:r w:rsidRPr="00351CED">
              <w:rPr>
                <w:color w:val="000000" w:themeColor="text1"/>
                <w:szCs w:val="19"/>
              </w:rPr>
              <w:t>areas</w:t>
            </w:r>
            <w:proofErr w:type="spellEnd"/>
          </w:p>
        </w:tc>
        <w:tc>
          <w:tcPr>
            <w:tcW w:w="1319" w:type="dxa"/>
            <w:tcBorders>
              <w:top w:val="single" w:sz="4" w:space="0" w:color="212492"/>
              <w:bottom w:val="single" w:sz="4" w:space="0" w:color="212492"/>
              <w:right w:val="nil"/>
            </w:tcBorders>
            <w:vAlign w:val="center"/>
          </w:tcPr>
          <w:p w:rsidR="006E50BA" w:rsidRPr="00351CED" w:rsidRDefault="006E50BA" w:rsidP="003F1A00">
            <w:pPr>
              <w:spacing w:line="240" w:lineRule="exact"/>
              <w:jc w:val="center"/>
              <w:rPr>
                <w:color w:val="000000" w:themeColor="text1"/>
                <w:szCs w:val="19"/>
              </w:rPr>
            </w:pPr>
            <w:proofErr w:type="spellStart"/>
            <w:r w:rsidRPr="00351CED">
              <w:rPr>
                <w:color w:val="000000" w:themeColor="text1"/>
                <w:szCs w:val="19"/>
              </w:rPr>
              <w:t>Rural</w:t>
            </w:r>
            <w:proofErr w:type="spellEnd"/>
            <w:r w:rsidRPr="00351CED">
              <w:rPr>
                <w:color w:val="000000" w:themeColor="text1"/>
                <w:szCs w:val="19"/>
              </w:rPr>
              <w:t xml:space="preserve"> </w:t>
            </w:r>
            <w:proofErr w:type="spellStart"/>
            <w:r w:rsidRPr="00351CED">
              <w:rPr>
                <w:color w:val="000000" w:themeColor="text1"/>
                <w:szCs w:val="19"/>
              </w:rPr>
              <w:t>areas</w:t>
            </w:r>
            <w:proofErr w:type="spellEnd"/>
          </w:p>
        </w:tc>
      </w:tr>
      <w:tr w:rsidR="006E50BA" w:rsidRPr="004D29EA" w:rsidTr="003F1A00">
        <w:trPr>
          <w:trHeight w:val="58"/>
        </w:trPr>
        <w:tc>
          <w:tcPr>
            <w:tcW w:w="4111" w:type="dxa"/>
            <w:vMerge/>
            <w:tcBorders>
              <w:top w:val="single" w:sz="12" w:space="0" w:color="212492"/>
              <w:bottom w:val="single" w:sz="4" w:space="0" w:color="212492"/>
            </w:tcBorders>
            <w:vAlign w:val="center"/>
          </w:tcPr>
          <w:p w:rsidR="006E50BA" w:rsidRPr="00351CED" w:rsidRDefault="006E50BA" w:rsidP="003F1A00">
            <w:pPr>
              <w:pStyle w:val="Nagwek1"/>
              <w:tabs>
                <w:tab w:val="right" w:leader="dot" w:pos="4139"/>
              </w:tabs>
              <w:spacing w:before="120" w:line="240" w:lineRule="atLeast"/>
              <w:jc w:val="center"/>
              <w:outlineLvl w:val="0"/>
              <w:rPr>
                <w:rFonts w:cs="Arial"/>
                <w:b/>
                <w:color w:val="000000" w:themeColor="text1"/>
                <w:szCs w:val="19"/>
              </w:rPr>
            </w:pPr>
          </w:p>
        </w:tc>
        <w:tc>
          <w:tcPr>
            <w:tcW w:w="3956" w:type="dxa"/>
            <w:gridSpan w:val="3"/>
            <w:tcBorders>
              <w:top w:val="single" w:sz="4" w:space="0" w:color="212492"/>
              <w:bottom w:val="single" w:sz="4" w:space="0" w:color="212492"/>
            </w:tcBorders>
            <w:vAlign w:val="center"/>
          </w:tcPr>
          <w:p w:rsidR="006E50BA" w:rsidRPr="00351CED" w:rsidRDefault="006E50BA" w:rsidP="003F1A00">
            <w:pPr>
              <w:spacing w:line="240" w:lineRule="exact"/>
              <w:jc w:val="center"/>
              <w:rPr>
                <w:color w:val="000000" w:themeColor="text1"/>
                <w:szCs w:val="19"/>
              </w:rPr>
            </w:pPr>
            <w:r w:rsidRPr="00351CED">
              <w:rPr>
                <w:color w:val="000000" w:themeColor="text1"/>
                <w:szCs w:val="19"/>
              </w:rPr>
              <w:t xml:space="preserve">in % of </w:t>
            </w:r>
            <w:proofErr w:type="spellStart"/>
            <w:r w:rsidRPr="00351CED">
              <w:rPr>
                <w:color w:val="000000" w:themeColor="text1"/>
                <w:szCs w:val="19"/>
              </w:rPr>
              <w:t>total</w:t>
            </w:r>
            <w:proofErr w:type="spellEnd"/>
            <w:r w:rsidRPr="00351CED">
              <w:rPr>
                <w:color w:val="000000" w:themeColor="text1"/>
                <w:szCs w:val="19"/>
              </w:rPr>
              <w:t xml:space="preserve"> </w:t>
            </w:r>
            <w:proofErr w:type="spellStart"/>
            <w:r w:rsidRPr="00351CED">
              <w:rPr>
                <w:color w:val="000000" w:themeColor="text1"/>
                <w:szCs w:val="19"/>
              </w:rPr>
              <w:t>individuals</w:t>
            </w:r>
            <w:proofErr w:type="spellEnd"/>
          </w:p>
        </w:tc>
      </w:tr>
      <w:tr w:rsidR="006E50BA" w:rsidRPr="00107EAD" w:rsidTr="003F1A00">
        <w:trPr>
          <w:trHeight w:val="58"/>
        </w:trPr>
        <w:tc>
          <w:tcPr>
            <w:tcW w:w="4111" w:type="dxa"/>
            <w:tcBorders>
              <w:top w:val="single" w:sz="4" w:space="0" w:color="212492"/>
              <w:bottom w:val="single" w:sz="4" w:space="0" w:color="001D77"/>
              <w:right w:val="single" w:sz="4" w:space="0" w:color="212492"/>
            </w:tcBorders>
            <w:vAlign w:val="center"/>
          </w:tcPr>
          <w:p w:rsidR="006E50BA" w:rsidRPr="00351CED" w:rsidRDefault="006E50BA" w:rsidP="003F1A00">
            <w:pPr>
              <w:pStyle w:val="Nagwek5"/>
              <w:tabs>
                <w:tab w:val="right" w:leader="dot" w:pos="4156"/>
              </w:tabs>
              <w:spacing w:before="0"/>
              <w:contextualSpacing/>
              <w:outlineLvl w:val="4"/>
              <w:rPr>
                <w:rFonts w:ascii="Fira Sans" w:hAnsi="Fira Sans"/>
                <w:b/>
                <w:color w:val="000000" w:themeColor="text1"/>
                <w:szCs w:val="19"/>
                <w:lang w:val="en-GB"/>
              </w:rPr>
            </w:pPr>
            <w:r w:rsidRPr="00351CED">
              <w:rPr>
                <w:rFonts w:ascii="Fira Sans" w:hAnsi="Fira Sans"/>
                <w:b/>
                <w:color w:val="000000" w:themeColor="text1"/>
                <w:szCs w:val="19"/>
                <w:lang w:val="en-GB"/>
              </w:rPr>
              <w:t xml:space="preserve">Individuals using e-government services </w:t>
            </w:r>
            <w:r>
              <w:rPr>
                <w:rFonts w:ascii="Fira Sans" w:hAnsi="Fira Sans"/>
                <w:b/>
                <w:color w:val="000000" w:themeColor="text1"/>
                <w:szCs w:val="19"/>
                <w:lang w:val="en-GB"/>
              </w:rPr>
              <w:br/>
            </w:r>
            <w:r w:rsidRPr="00351CED">
              <w:rPr>
                <w:rFonts w:ascii="Fira Sans" w:hAnsi="Fira Sans"/>
                <w:b/>
                <w:color w:val="000000" w:themeColor="text1"/>
                <w:szCs w:val="19"/>
                <w:lang w:val="en-GB"/>
              </w:rPr>
              <w:t>in the last 12 months</w:t>
            </w:r>
          </w:p>
        </w:tc>
        <w:tc>
          <w:tcPr>
            <w:tcW w:w="1318" w:type="dxa"/>
            <w:tcBorders>
              <w:top w:val="single" w:sz="4" w:space="0" w:color="212492"/>
              <w:left w:val="single" w:sz="4" w:space="0" w:color="212492"/>
              <w:bottom w:val="single" w:sz="4" w:space="0" w:color="212492"/>
              <w:right w:val="single" w:sz="4" w:space="0" w:color="212492"/>
            </w:tcBorders>
            <w:vAlign w:val="center"/>
          </w:tcPr>
          <w:p w:rsidR="006E50BA" w:rsidRPr="005D14CA" w:rsidRDefault="006E50BA" w:rsidP="003F1A00">
            <w:pPr>
              <w:jc w:val="right"/>
              <w:rPr>
                <w:rFonts w:cs="Arial"/>
                <w:b/>
                <w:color w:val="000000" w:themeColor="text1"/>
                <w:szCs w:val="19"/>
                <w:lang w:val="en-US"/>
              </w:rPr>
            </w:pPr>
            <w:r w:rsidRPr="008F6072">
              <w:rPr>
                <w:rFonts w:cs="Arial"/>
                <w:b/>
                <w:color w:val="000000" w:themeColor="text1"/>
                <w:szCs w:val="19"/>
              </w:rPr>
              <w:t>58</w:t>
            </w:r>
            <w:r>
              <w:rPr>
                <w:rFonts w:cs="Arial"/>
                <w:b/>
                <w:color w:val="000000" w:themeColor="text1"/>
                <w:szCs w:val="19"/>
              </w:rPr>
              <w:t>.</w:t>
            </w:r>
            <w:r w:rsidRPr="008F6072">
              <w:rPr>
                <w:rFonts w:cs="Arial"/>
                <w:b/>
                <w:color w:val="000000" w:themeColor="text1"/>
                <w:szCs w:val="19"/>
              </w:rPr>
              <w:t>5</w:t>
            </w:r>
          </w:p>
        </w:tc>
        <w:tc>
          <w:tcPr>
            <w:tcW w:w="1319" w:type="dxa"/>
            <w:tcBorders>
              <w:top w:val="single" w:sz="4" w:space="0" w:color="212492"/>
              <w:left w:val="single" w:sz="4" w:space="0" w:color="212492"/>
              <w:bottom w:val="single" w:sz="4" w:space="0" w:color="212492"/>
              <w:right w:val="single" w:sz="4" w:space="0" w:color="212492"/>
            </w:tcBorders>
            <w:vAlign w:val="center"/>
          </w:tcPr>
          <w:p w:rsidR="006E50BA" w:rsidRPr="005D14CA" w:rsidRDefault="006E50BA" w:rsidP="003F1A00">
            <w:pPr>
              <w:jc w:val="right"/>
              <w:rPr>
                <w:rFonts w:cs="Arial"/>
                <w:b/>
                <w:color w:val="000000" w:themeColor="text1"/>
                <w:szCs w:val="19"/>
                <w:lang w:val="en-US"/>
              </w:rPr>
            </w:pPr>
            <w:r w:rsidRPr="008F6072">
              <w:rPr>
                <w:rFonts w:cs="Arial"/>
                <w:b/>
                <w:color w:val="000000" w:themeColor="text1"/>
                <w:szCs w:val="19"/>
              </w:rPr>
              <w:t>65</w:t>
            </w:r>
            <w:r>
              <w:rPr>
                <w:rFonts w:cs="Arial"/>
                <w:b/>
                <w:color w:val="000000" w:themeColor="text1"/>
                <w:szCs w:val="19"/>
              </w:rPr>
              <w:t>.</w:t>
            </w:r>
            <w:r w:rsidRPr="008F6072">
              <w:rPr>
                <w:rFonts w:cs="Arial"/>
                <w:b/>
                <w:color w:val="000000" w:themeColor="text1"/>
                <w:szCs w:val="19"/>
              </w:rPr>
              <w:t>2</w:t>
            </w:r>
          </w:p>
        </w:tc>
        <w:tc>
          <w:tcPr>
            <w:tcW w:w="1319" w:type="dxa"/>
            <w:tcBorders>
              <w:top w:val="single" w:sz="4" w:space="0" w:color="212492"/>
              <w:left w:val="single" w:sz="4" w:space="0" w:color="212492"/>
              <w:bottom w:val="single" w:sz="4" w:space="0" w:color="212492"/>
              <w:right w:val="nil"/>
            </w:tcBorders>
            <w:vAlign w:val="center"/>
          </w:tcPr>
          <w:p w:rsidR="006E50BA" w:rsidRPr="005D14CA" w:rsidRDefault="006E50BA" w:rsidP="003F1A00">
            <w:pPr>
              <w:jc w:val="right"/>
              <w:rPr>
                <w:rFonts w:cs="Arial"/>
                <w:b/>
                <w:color w:val="000000" w:themeColor="text1"/>
                <w:szCs w:val="19"/>
                <w:lang w:val="en-US"/>
              </w:rPr>
            </w:pPr>
            <w:r w:rsidRPr="008C14BD">
              <w:rPr>
                <w:rFonts w:cs="Arial"/>
                <w:b/>
                <w:color w:val="000000" w:themeColor="text1"/>
                <w:szCs w:val="19"/>
              </w:rPr>
              <w:t>48</w:t>
            </w:r>
            <w:r>
              <w:rPr>
                <w:rFonts w:cs="Arial"/>
                <w:b/>
                <w:color w:val="000000" w:themeColor="text1"/>
                <w:szCs w:val="19"/>
              </w:rPr>
              <w:t>.</w:t>
            </w:r>
            <w:r w:rsidRPr="008C14BD">
              <w:rPr>
                <w:rFonts w:cs="Arial"/>
                <w:b/>
                <w:color w:val="000000" w:themeColor="text1"/>
                <w:szCs w:val="19"/>
              </w:rPr>
              <w:t>4</w:t>
            </w:r>
          </w:p>
        </w:tc>
      </w:tr>
      <w:tr w:rsidR="006E50BA" w:rsidRPr="004D29EA" w:rsidTr="003F1A00">
        <w:trPr>
          <w:trHeight w:val="58"/>
        </w:trPr>
        <w:tc>
          <w:tcPr>
            <w:tcW w:w="4111" w:type="dxa"/>
            <w:tcBorders>
              <w:top w:val="single" w:sz="4" w:space="0" w:color="212492"/>
              <w:left w:val="nil"/>
              <w:bottom w:val="single" w:sz="4" w:space="0" w:color="001D77"/>
              <w:right w:val="single" w:sz="4" w:space="0" w:color="212492"/>
            </w:tcBorders>
            <w:vAlign w:val="center"/>
          </w:tcPr>
          <w:p w:rsidR="006E50BA" w:rsidRPr="00351CED" w:rsidRDefault="006E50BA" w:rsidP="003F1A00">
            <w:pPr>
              <w:pStyle w:val="Nagwek8"/>
              <w:tabs>
                <w:tab w:val="right" w:leader="dot" w:pos="4156"/>
              </w:tabs>
              <w:spacing w:before="0"/>
              <w:contextualSpacing/>
              <w:outlineLvl w:val="7"/>
              <w:rPr>
                <w:rFonts w:ascii="Fira Sans" w:hAnsi="Fira Sans"/>
                <w:color w:val="000000" w:themeColor="text1"/>
                <w:sz w:val="19"/>
                <w:szCs w:val="19"/>
              </w:rPr>
            </w:pPr>
            <w:r w:rsidRPr="00351CED">
              <w:rPr>
                <w:rFonts w:ascii="Fira Sans" w:hAnsi="Fira Sans"/>
                <w:color w:val="000000" w:themeColor="text1"/>
                <w:sz w:val="19"/>
                <w:szCs w:val="19"/>
              </w:rPr>
              <w:t>in order to:</w:t>
            </w:r>
          </w:p>
        </w:tc>
        <w:tc>
          <w:tcPr>
            <w:tcW w:w="1318" w:type="dxa"/>
            <w:tcBorders>
              <w:top w:val="single" w:sz="4" w:space="0" w:color="212492"/>
              <w:left w:val="single" w:sz="4" w:space="0" w:color="212492"/>
              <w:bottom w:val="single" w:sz="4" w:space="0" w:color="001D77"/>
              <w:right w:val="single" w:sz="4" w:space="0" w:color="001D77"/>
            </w:tcBorders>
            <w:vAlign w:val="center"/>
          </w:tcPr>
          <w:p w:rsidR="006E50BA" w:rsidRPr="00351CED" w:rsidRDefault="006E50BA" w:rsidP="003F1A00">
            <w:pPr>
              <w:jc w:val="right"/>
              <w:rPr>
                <w:rFonts w:cs="Arial"/>
                <w:color w:val="000000" w:themeColor="text1"/>
                <w:szCs w:val="19"/>
              </w:rPr>
            </w:pPr>
          </w:p>
        </w:tc>
        <w:tc>
          <w:tcPr>
            <w:tcW w:w="1319" w:type="dxa"/>
            <w:tcBorders>
              <w:top w:val="single" w:sz="4" w:space="0" w:color="212492"/>
              <w:left w:val="single" w:sz="4" w:space="0" w:color="001D77"/>
              <w:bottom w:val="single" w:sz="4" w:space="0" w:color="001D77"/>
              <w:right w:val="nil"/>
            </w:tcBorders>
            <w:vAlign w:val="center"/>
          </w:tcPr>
          <w:p w:rsidR="006E50BA" w:rsidRPr="00351CED" w:rsidRDefault="006E50BA" w:rsidP="003F1A00">
            <w:pPr>
              <w:jc w:val="right"/>
              <w:rPr>
                <w:rFonts w:cs="Arial"/>
                <w:color w:val="000000" w:themeColor="text1"/>
                <w:szCs w:val="19"/>
              </w:rPr>
            </w:pPr>
          </w:p>
        </w:tc>
        <w:tc>
          <w:tcPr>
            <w:tcW w:w="1319" w:type="dxa"/>
            <w:tcBorders>
              <w:top w:val="single" w:sz="4" w:space="0" w:color="212492"/>
              <w:left w:val="single" w:sz="4" w:space="0" w:color="001D77"/>
              <w:bottom w:val="single" w:sz="4" w:space="0" w:color="001D77"/>
              <w:right w:val="nil"/>
            </w:tcBorders>
            <w:vAlign w:val="center"/>
          </w:tcPr>
          <w:p w:rsidR="006E50BA" w:rsidRPr="00351CED" w:rsidRDefault="006E50BA" w:rsidP="003F1A00">
            <w:pPr>
              <w:jc w:val="right"/>
              <w:rPr>
                <w:rFonts w:cs="Arial"/>
                <w:color w:val="000000" w:themeColor="text1"/>
                <w:szCs w:val="19"/>
              </w:rPr>
            </w:pPr>
          </w:p>
        </w:tc>
      </w:tr>
      <w:tr w:rsidR="006E50BA" w:rsidRPr="00107EAD" w:rsidTr="003F1A00">
        <w:trPr>
          <w:trHeight w:val="58"/>
        </w:trPr>
        <w:tc>
          <w:tcPr>
            <w:tcW w:w="4111" w:type="dxa"/>
            <w:tcBorders>
              <w:top w:val="single" w:sz="4" w:space="0" w:color="001D77"/>
              <w:left w:val="nil"/>
              <w:bottom w:val="single" w:sz="4" w:space="0" w:color="001D77"/>
              <w:right w:val="single" w:sz="4" w:space="0" w:color="001D77"/>
            </w:tcBorders>
            <w:vAlign w:val="center"/>
          </w:tcPr>
          <w:p w:rsidR="006E50BA" w:rsidRPr="00351CED" w:rsidRDefault="006E50BA" w:rsidP="003F1A00">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 xml:space="preserve">access personal information stored </w:t>
            </w:r>
            <w:r>
              <w:rPr>
                <w:rFonts w:ascii="Fira Sans" w:hAnsi="Fira Sans"/>
                <w:color w:val="000000" w:themeColor="text1"/>
                <w:sz w:val="19"/>
                <w:szCs w:val="19"/>
                <w:lang w:val="en-GB"/>
              </w:rPr>
              <w:br/>
            </w:r>
            <w:r w:rsidRPr="00351CED">
              <w:rPr>
                <w:rFonts w:ascii="Fira Sans" w:hAnsi="Fira Sans"/>
                <w:color w:val="000000" w:themeColor="text1"/>
                <w:sz w:val="19"/>
                <w:szCs w:val="19"/>
                <w:lang w:val="en-GB"/>
              </w:rPr>
              <w:t>by public authorities or public services</w:t>
            </w:r>
          </w:p>
        </w:tc>
        <w:tc>
          <w:tcPr>
            <w:tcW w:w="1318" w:type="dxa"/>
            <w:tcBorders>
              <w:top w:val="single" w:sz="4" w:space="0" w:color="001D77"/>
              <w:left w:val="single" w:sz="4" w:space="0" w:color="001D77"/>
              <w:bottom w:val="single" w:sz="4" w:space="0" w:color="001D77"/>
              <w:right w:val="single" w:sz="4" w:space="0" w:color="001D77"/>
            </w:tcBorders>
          </w:tcPr>
          <w:p w:rsidR="006E50BA" w:rsidRPr="005D14CA" w:rsidRDefault="006E50BA" w:rsidP="003F1A00">
            <w:pPr>
              <w:jc w:val="right"/>
              <w:rPr>
                <w:rFonts w:cs="Arial"/>
                <w:color w:val="000000" w:themeColor="text1"/>
                <w:szCs w:val="19"/>
                <w:lang w:val="en-US"/>
              </w:rPr>
            </w:pPr>
            <w:r w:rsidRPr="00534DDB">
              <w:t>29</w:t>
            </w:r>
            <w:r>
              <w:t>.</w:t>
            </w:r>
            <w:r w:rsidRPr="00534DDB">
              <w:t>0</w:t>
            </w:r>
          </w:p>
        </w:tc>
        <w:tc>
          <w:tcPr>
            <w:tcW w:w="1319" w:type="dxa"/>
            <w:tcBorders>
              <w:top w:val="single" w:sz="4" w:space="0" w:color="001D77"/>
              <w:left w:val="single" w:sz="4" w:space="0" w:color="001D77"/>
              <w:bottom w:val="single" w:sz="4" w:space="0" w:color="001D77"/>
              <w:right w:val="nil"/>
            </w:tcBorders>
          </w:tcPr>
          <w:p w:rsidR="006E50BA" w:rsidRPr="005D14CA" w:rsidRDefault="006E50BA" w:rsidP="003F1A00">
            <w:pPr>
              <w:jc w:val="right"/>
              <w:rPr>
                <w:rFonts w:cs="Arial"/>
                <w:color w:val="000000" w:themeColor="text1"/>
                <w:szCs w:val="19"/>
                <w:lang w:val="en-US"/>
              </w:rPr>
            </w:pPr>
            <w:r w:rsidRPr="008F2B6A">
              <w:t>36</w:t>
            </w:r>
            <w:r>
              <w:t>.</w:t>
            </w:r>
            <w:r w:rsidRPr="008F2B6A">
              <w:t>2</w:t>
            </w:r>
          </w:p>
        </w:tc>
        <w:tc>
          <w:tcPr>
            <w:tcW w:w="1319" w:type="dxa"/>
            <w:tcBorders>
              <w:top w:val="single" w:sz="4" w:space="0" w:color="001D77"/>
              <w:left w:val="single" w:sz="4" w:space="0" w:color="001D77"/>
              <w:bottom w:val="single" w:sz="4" w:space="0" w:color="001D77"/>
              <w:right w:val="nil"/>
            </w:tcBorders>
          </w:tcPr>
          <w:p w:rsidR="006E50BA" w:rsidRPr="005D14CA" w:rsidRDefault="006E50BA" w:rsidP="003F1A00">
            <w:pPr>
              <w:jc w:val="right"/>
              <w:rPr>
                <w:rFonts w:cs="Arial"/>
                <w:color w:val="000000" w:themeColor="text1"/>
                <w:szCs w:val="19"/>
                <w:lang w:val="en-US"/>
              </w:rPr>
            </w:pPr>
            <w:r w:rsidRPr="00F02AA4">
              <w:t>18</w:t>
            </w:r>
            <w:r>
              <w:t>.</w:t>
            </w:r>
            <w:r w:rsidRPr="00F02AA4">
              <w:t>1</w:t>
            </w:r>
          </w:p>
        </w:tc>
      </w:tr>
      <w:tr w:rsidR="006E50BA" w:rsidRPr="00107EAD" w:rsidTr="003F1A00">
        <w:trPr>
          <w:trHeight w:val="58"/>
        </w:trPr>
        <w:tc>
          <w:tcPr>
            <w:tcW w:w="4111" w:type="dxa"/>
            <w:tcBorders>
              <w:top w:val="single" w:sz="4" w:space="0" w:color="001D77"/>
              <w:left w:val="nil"/>
              <w:bottom w:val="single" w:sz="4" w:space="0" w:color="001D77"/>
              <w:right w:val="single" w:sz="4" w:space="0" w:color="001D77"/>
            </w:tcBorders>
            <w:vAlign w:val="center"/>
          </w:tcPr>
          <w:p w:rsidR="006E50BA" w:rsidRPr="00351CED" w:rsidRDefault="006E50BA" w:rsidP="003F1A00">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access information from public databases or registers</w:t>
            </w:r>
          </w:p>
        </w:tc>
        <w:tc>
          <w:tcPr>
            <w:tcW w:w="1318" w:type="dxa"/>
            <w:tcBorders>
              <w:top w:val="single" w:sz="4" w:space="0" w:color="001D77"/>
              <w:left w:val="single" w:sz="4" w:space="0" w:color="001D77"/>
              <w:bottom w:val="single" w:sz="4" w:space="0" w:color="001D77"/>
              <w:right w:val="single" w:sz="4" w:space="0" w:color="001D77"/>
            </w:tcBorders>
          </w:tcPr>
          <w:p w:rsidR="006E50BA" w:rsidRPr="005D14CA" w:rsidDel="004D29EA" w:rsidRDefault="006E50BA" w:rsidP="003F1A00">
            <w:pPr>
              <w:jc w:val="right"/>
              <w:rPr>
                <w:rFonts w:cs="Arial"/>
                <w:color w:val="000000" w:themeColor="text1"/>
                <w:szCs w:val="19"/>
                <w:lang w:val="en-US"/>
              </w:rPr>
            </w:pPr>
            <w:r w:rsidRPr="00534DDB">
              <w:t>9</w:t>
            </w:r>
            <w:r>
              <w:t>.</w:t>
            </w:r>
            <w:r w:rsidRPr="00534DDB">
              <w:t>9</w:t>
            </w:r>
          </w:p>
        </w:tc>
        <w:tc>
          <w:tcPr>
            <w:tcW w:w="1319" w:type="dxa"/>
            <w:tcBorders>
              <w:top w:val="single" w:sz="4" w:space="0" w:color="001D77"/>
              <w:left w:val="single" w:sz="4" w:space="0" w:color="001D77"/>
              <w:bottom w:val="single" w:sz="4" w:space="0" w:color="001D77"/>
              <w:right w:val="nil"/>
            </w:tcBorders>
          </w:tcPr>
          <w:p w:rsidR="006E50BA" w:rsidRPr="005D14CA" w:rsidDel="004D29EA" w:rsidRDefault="006E50BA" w:rsidP="003F1A00">
            <w:pPr>
              <w:jc w:val="right"/>
              <w:rPr>
                <w:rFonts w:cs="Arial"/>
                <w:color w:val="000000" w:themeColor="text1"/>
                <w:szCs w:val="19"/>
                <w:lang w:val="en-US"/>
              </w:rPr>
            </w:pPr>
            <w:r w:rsidRPr="008F2B6A">
              <w:t>12</w:t>
            </w:r>
            <w:r>
              <w:t>.</w:t>
            </w:r>
            <w:r w:rsidRPr="008F2B6A">
              <w:t>9</w:t>
            </w:r>
          </w:p>
        </w:tc>
        <w:tc>
          <w:tcPr>
            <w:tcW w:w="1319" w:type="dxa"/>
            <w:tcBorders>
              <w:top w:val="single" w:sz="4" w:space="0" w:color="001D77"/>
              <w:left w:val="single" w:sz="4" w:space="0" w:color="001D77"/>
              <w:bottom w:val="single" w:sz="4" w:space="0" w:color="001D77"/>
              <w:right w:val="nil"/>
            </w:tcBorders>
          </w:tcPr>
          <w:p w:rsidR="006E50BA" w:rsidRPr="005D14CA" w:rsidRDefault="006E50BA" w:rsidP="003F1A00">
            <w:pPr>
              <w:jc w:val="right"/>
              <w:rPr>
                <w:rFonts w:cs="Arial"/>
                <w:color w:val="000000" w:themeColor="text1"/>
                <w:szCs w:val="19"/>
                <w:lang w:val="en-US"/>
              </w:rPr>
            </w:pPr>
            <w:r w:rsidRPr="00F02AA4">
              <w:t>5</w:t>
            </w:r>
            <w:r>
              <w:t>.</w:t>
            </w:r>
            <w:r w:rsidRPr="00F02AA4">
              <w:t>2</w:t>
            </w:r>
          </w:p>
        </w:tc>
      </w:tr>
      <w:tr w:rsidR="006E50BA" w:rsidRPr="004D29EA" w:rsidTr="003F1A00">
        <w:trPr>
          <w:trHeight w:val="58"/>
        </w:trPr>
        <w:tc>
          <w:tcPr>
            <w:tcW w:w="4111" w:type="dxa"/>
            <w:tcBorders>
              <w:top w:val="single" w:sz="4" w:space="0" w:color="001D77"/>
              <w:left w:val="nil"/>
              <w:bottom w:val="single" w:sz="4" w:space="0" w:color="001D77"/>
              <w:right w:val="single" w:sz="4" w:space="0" w:color="001D77"/>
            </w:tcBorders>
            <w:vAlign w:val="center"/>
          </w:tcPr>
          <w:p w:rsidR="006E50BA" w:rsidRPr="00351CED" w:rsidRDefault="006E50BA" w:rsidP="003F1A00">
            <w:pPr>
              <w:pStyle w:val="Nagwek2"/>
              <w:tabs>
                <w:tab w:val="right" w:leader="dot" w:pos="4156"/>
              </w:tabs>
              <w:spacing w:before="0"/>
              <w:ind w:left="176"/>
              <w:contextualSpacing/>
              <w:outlineLvl w:val="1"/>
              <w:rPr>
                <w:rFonts w:ascii="Fira Sans" w:hAnsi="Fira Sans"/>
                <w:color w:val="000000" w:themeColor="text1"/>
                <w:sz w:val="19"/>
                <w:szCs w:val="19"/>
              </w:rPr>
            </w:pPr>
            <w:proofErr w:type="spellStart"/>
            <w:r w:rsidRPr="00351CED">
              <w:rPr>
                <w:rFonts w:ascii="Fira Sans" w:hAnsi="Fira Sans"/>
                <w:color w:val="000000" w:themeColor="text1"/>
                <w:sz w:val="19"/>
                <w:szCs w:val="19"/>
              </w:rPr>
              <w:t>obtain</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information</w:t>
            </w:r>
            <w:proofErr w:type="spellEnd"/>
          </w:p>
        </w:tc>
        <w:tc>
          <w:tcPr>
            <w:tcW w:w="1318" w:type="dxa"/>
            <w:tcBorders>
              <w:top w:val="single" w:sz="4" w:space="0" w:color="001D77"/>
              <w:left w:val="single" w:sz="4" w:space="0" w:color="001D77"/>
              <w:bottom w:val="single" w:sz="4" w:space="0" w:color="001D77"/>
              <w:right w:val="single" w:sz="4" w:space="0" w:color="001D77"/>
            </w:tcBorders>
          </w:tcPr>
          <w:p w:rsidR="006E50BA" w:rsidRPr="00351CED" w:rsidRDefault="006E50BA" w:rsidP="003F1A00">
            <w:pPr>
              <w:jc w:val="right"/>
              <w:rPr>
                <w:rFonts w:cs="Arial"/>
                <w:color w:val="000000" w:themeColor="text1"/>
                <w:szCs w:val="19"/>
              </w:rPr>
            </w:pPr>
            <w:r w:rsidRPr="00534DDB">
              <w:t>32</w:t>
            </w:r>
            <w:r>
              <w:t>.</w:t>
            </w:r>
            <w:r w:rsidRPr="00534DDB">
              <w:t>8</w:t>
            </w:r>
          </w:p>
        </w:tc>
        <w:tc>
          <w:tcPr>
            <w:tcW w:w="1319" w:type="dxa"/>
            <w:tcBorders>
              <w:top w:val="single" w:sz="4" w:space="0" w:color="001D77"/>
              <w:left w:val="single" w:sz="4" w:space="0" w:color="001D77"/>
              <w:bottom w:val="single" w:sz="4" w:space="0" w:color="001D77"/>
              <w:right w:val="nil"/>
            </w:tcBorders>
          </w:tcPr>
          <w:p w:rsidR="006E50BA" w:rsidRPr="00351CED" w:rsidRDefault="006E50BA" w:rsidP="003F1A00">
            <w:pPr>
              <w:jc w:val="right"/>
              <w:rPr>
                <w:rFonts w:cs="Arial"/>
                <w:color w:val="000000" w:themeColor="text1"/>
                <w:szCs w:val="19"/>
              </w:rPr>
            </w:pPr>
            <w:r w:rsidRPr="008F2B6A">
              <w:t>37</w:t>
            </w:r>
            <w:r>
              <w:t>.</w:t>
            </w:r>
            <w:r w:rsidRPr="008F2B6A">
              <w:t>0</w:t>
            </w:r>
          </w:p>
        </w:tc>
        <w:tc>
          <w:tcPr>
            <w:tcW w:w="1319" w:type="dxa"/>
            <w:tcBorders>
              <w:top w:val="single" w:sz="4" w:space="0" w:color="001D77"/>
              <w:left w:val="single" w:sz="4" w:space="0" w:color="001D77"/>
              <w:bottom w:val="single" w:sz="4" w:space="0" w:color="001D77"/>
              <w:right w:val="nil"/>
            </w:tcBorders>
          </w:tcPr>
          <w:p w:rsidR="006E50BA" w:rsidRPr="00351CED" w:rsidRDefault="006E50BA" w:rsidP="003F1A00">
            <w:pPr>
              <w:jc w:val="right"/>
              <w:rPr>
                <w:rFonts w:cs="Arial"/>
                <w:color w:val="000000" w:themeColor="text1"/>
                <w:szCs w:val="19"/>
              </w:rPr>
            </w:pPr>
            <w:r w:rsidRPr="00F02AA4">
              <w:t>26</w:t>
            </w:r>
            <w:r>
              <w:t>.</w:t>
            </w:r>
            <w:r w:rsidRPr="00F02AA4">
              <w:t>5</w:t>
            </w:r>
          </w:p>
        </w:tc>
      </w:tr>
      <w:tr w:rsidR="006E50BA" w:rsidRPr="00107EAD" w:rsidTr="003F1A00">
        <w:trPr>
          <w:trHeight w:val="58"/>
        </w:trPr>
        <w:tc>
          <w:tcPr>
            <w:tcW w:w="4111" w:type="dxa"/>
            <w:tcBorders>
              <w:top w:val="single" w:sz="4" w:space="0" w:color="001D77"/>
              <w:left w:val="nil"/>
              <w:bottom w:val="nil"/>
              <w:right w:val="single" w:sz="4" w:space="0" w:color="001D77"/>
            </w:tcBorders>
            <w:vAlign w:val="center"/>
          </w:tcPr>
          <w:p w:rsidR="006E50BA" w:rsidRPr="00351CED" w:rsidRDefault="006E50BA" w:rsidP="003F1A00">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make an appointment or reservation</w:t>
            </w:r>
          </w:p>
        </w:tc>
        <w:tc>
          <w:tcPr>
            <w:tcW w:w="1318" w:type="dxa"/>
            <w:tcBorders>
              <w:top w:val="single" w:sz="4" w:space="0" w:color="001D77"/>
              <w:left w:val="single" w:sz="4" w:space="0" w:color="001D77"/>
              <w:bottom w:val="nil"/>
              <w:right w:val="nil"/>
            </w:tcBorders>
          </w:tcPr>
          <w:p w:rsidR="006E50BA" w:rsidRPr="005D14CA" w:rsidDel="004D29EA" w:rsidRDefault="006E50BA" w:rsidP="003F1A00">
            <w:pPr>
              <w:jc w:val="right"/>
              <w:rPr>
                <w:rFonts w:cs="Arial"/>
                <w:color w:val="000000" w:themeColor="text1"/>
                <w:szCs w:val="19"/>
                <w:lang w:val="en-US"/>
              </w:rPr>
            </w:pPr>
            <w:r w:rsidRPr="00534DDB">
              <w:t>18</w:t>
            </w:r>
            <w:r>
              <w:t>.</w:t>
            </w:r>
            <w:r w:rsidRPr="00534DDB">
              <w:t>3</w:t>
            </w:r>
          </w:p>
        </w:tc>
        <w:tc>
          <w:tcPr>
            <w:tcW w:w="1319" w:type="dxa"/>
            <w:tcBorders>
              <w:top w:val="single" w:sz="4" w:space="0" w:color="001D77"/>
              <w:left w:val="single" w:sz="4" w:space="0" w:color="001D77"/>
              <w:bottom w:val="nil"/>
              <w:right w:val="nil"/>
            </w:tcBorders>
          </w:tcPr>
          <w:p w:rsidR="006E50BA" w:rsidRPr="005D14CA" w:rsidDel="004D29EA" w:rsidRDefault="006E50BA" w:rsidP="003F1A00">
            <w:pPr>
              <w:jc w:val="right"/>
              <w:rPr>
                <w:rFonts w:cs="Arial"/>
                <w:color w:val="000000" w:themeColor="text1"/>
                <w:szCs w:val="19"/>
                <w:lang w:val="en-US"/>
              </w:rPr>
            </w:pPr>
            <w:r w:rsidRPr="008F2B6A">
              <w:t>23</w:t>
            </w:r>
            <w:r>
              <w:t>.</w:t>
            </w:r>
            <w:r w:rsidRPr="008F2B6A">
              <w:t>3</w:t>
            </w:r>
          </w:p>
        </w:tc>
        <w:tc>
          <w:tcPr>
            <w:tcW w:w="1319" w:type="dxa"/>
            <w:tcBorders>
              <w:top w:val="single" w:sz="4" w:space="0" w:color="001D77"/>
              <w:left w:val="single" w:sz="4" w:space="0" w:color="001D77"/>
              <w:bottom w:val="nil"/>
              <w:right w:val="nil"/>
            </w:tcBorders>
          </w:tcPr>
          <w:p w:rsidR="006E50BA" w:rsidRPr="005D14CA" w:rsidRDefault="006E50BA" w:rsidP="003F1A00">
            <w:pPr>
              <w:jc w:val="right"/>
              <w:rPr>
                <w:rFonts w:cs="Arial"/>
                <w:color w:val="000000" w:themeColor="text1"/>
                <w:szCs w:val="19"/>
                <w:lang w:val="en-US"/>
              </w:rPr>
            </w:pPr>
            <w:r w:rsidRPr="00F02AA4">
              <w:t>10</w:t>
            </w:r>
            <w:r>
              <w:t>.</w:t>
            </w:r>
            <w:r w:rsidRPr="00F02AA4">
              <w:t>6</w:t>
            </w:r>
          </w:p>
        </w:tc>
      </w:tr>
      <w:tr w:rsidR="006E50BA" w:rsidRPr="00107EAD" w:rsidTr="003F1A00">
        <w:trPr>
          <w:trHeight w:val="58"/>
        </w:trPr>
        <w:tc>
          <w:tcPr>
            <w:tcW w:w="4111" w:type="dxa"/>
            <w:tcBorders>
              <w:top w:val="single" w:sz="4" w:space="0" w:color="001D77"/>
              <w:left w:val="nil"/>
              <w:bottom w:val="nil"/>
              <w:right w:val="single" w:sz="4" w:space="0" w:color="001D77"/>
            </w:tcBorders>
            <w:vAlign w:val="center"/>
          </w:tcPr>
          <w:p w:rsidR="006E50BA" w:rsidRPr="00351CED" w:rsidRDefault="006E50BA" w:rsidP="000714CA">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 xml:space="preserve">receive any official communication/document by public authorities via account on a website </w:t>
            </w:r>
            <w:r w:rsidR="000714CA">
              <w:rPr>
                <w:rFonts w:ascii="Fira Sans" w:hAnsi="Fira Sans"/>
                <w:color w:val="000000" w:themeColor="text1"/>
                <w:sz w:val="19"/>
                <w:szCs w:val="19"/>
                <w:lang w:val="en-GB"/>
              </w:rPr>
              <w:br/>
            </w:r>
            <w:r w:rsidRPr="00351CED">
              <w:rPr>
                <w:rFonts w:ascii="Fira Sans" w:hAnsi="Fira Sans"/>
                <w:color w:val="000000" w:themeColor="text1"/>
                <w:sz w:val="19"/>
                <w:szCs w:val="19"/>
                <w:lang w:val="en-GB"/>
              </w:rPr>
              <w:t>or app</w:t>
            </w:r>
          </w:p>
        </w:tc>
        <w:tc>
          <w:tcPr>
            <w:tcW w:w="1318" w:type="dxa"/>
            <w:tcBorders>
              <w:top w:val="single" w:sz="4" w:space="0" w:color="001D77"/>
              <w:left w:val="single" w:sz="4" w:space="0" w:color="001D77"/>
              <w:bottom w:val="nil"/>
              <w:right w:val="nil"/>
            </w:tcBorders>
          </w:tcPr>
          <w:p w:rsidR="006E50BA" w:rsidRPr="005D14CA" w:rsidDel="004D29EA" w:rsidRDefault="006E50BA" w:rsidP="003F1A00">
            <w:pPr>
              <w:jc w:val="right"/>
              <w:rPr>
                <w:rFonts w:cs="Arial"/>
                <w:color w:val="000000" w:themeColor="text1"/>
                <w:szCs w:val="19"/>
                <w:lang w:val="en-US"/>
              </w:rPr>
            </w:pPr>
            <w:r w:rsidRPr="00534DDB">
              <w:t>27</w:t>
            </w:r>
            <w:r>
              <w:t>.</w:t>
            </w:r>
            <w:r w:rsidRPr="00534DDB">
              <w:t>0</w:t>
            </w:r>
          </w:p>
        </w:tc>
        <w:tc>
          <w:tcPr>
            <w:tcW w:w="1319" w:type="dxa"/>
            <w:tcBorders>
              <w:top w:val="single" w:sz="4" w:space="0" w:color="001D77"/>
              <w:left w:val="single" w:sz="4" w:space="0" w:color="001D77"/>
              <w:bottom w:val="nil"/>
              <w:right w:val="nil"/>
            </w:tcBorders>
          </w:tcPr>
          <w:p w:rsidR="006E50BA" w:rsidRPr="005D14CA" w:rsidDel="004D29EA" w:rsidRDefault="006E50BA" w:rsidP="003F1A00">
            <w:pPr>
              <w:jc w:val="right"/>
              <w:rPr>
                <w:rFonts w:cs="Arial"/>
                <w:color w:val="000000" w:themeColor="text1"/>
                <w:szCs w:val="19"/>
                <w:lang w:val="en-US"/>
              </w:rPr>
            </w:pPr>
            <w:r w:rsidRPr="008F2B6A">
              <w:t>30</w:t>
            </w:r>
            <w:r>
              <w:t>.</w:t>
            </w:r>
            <w:r w:rsidRPr="008F2B6A">
              <w:t>8</w:t>
            </w:r>
          </w:p>
        </w:tc>
        <w:tc>
          <w:tcPr>
            <w:tcW w:w="1319" w:type="dxa"/>
            <w:tcBorders>
              <w:top w:val="single" w:sz="4" w:space="0" w:color="001D77"/>
              <w:left w:val="single" w:sz="4" w:space="0" w:color="001D77"/>
              <w:bottom w:val="nil"/>
              <w:right w:val="nil"/>
            </w:tcBorders>
          </w:tcPr>
          <w:p w:rsidR="006E50BA" w:rsidRPr="005D14CA" w:rsidRDefault="006E50BA" w:rsidP="003F1A00">
            <w:pPr>
              <w:jc w:val="right"/>
              <w:rPr>
                <w:rFonts w:cs="Arial"/>
                <w:color w:val="000000" w:themeColor="text1"/>
                <w:szCs w:val="19"/>
                <w:lang w:val="en-US"/>
              </w:rPr>
            </w:pPr>
            <w:r w:rsidRPr="00F02AA4">
              <w:t>21</w:t>
            </w:r>
            <w:r>
              <w:t>.</w:t>
            </w:r>
            <w:r w:rsidRPr="00F02AA4">
              <w:t>1</w:t>
            </w:r>
          </w:p>
        </w:tc>
      </w:tr>
      <w:tr w:rsidR="006E50BA" w:rsidRPr="00107EAD" w:rsidTr="003F1A00">
        <w:trPr>
          <w:trHeight w:val="58"/>
        </w:trPr>
        <w:tc>
          <w:tcPr>
            <w:tcW w:w="4111" w:type="dxa"/>
            <w:tcBorders>
              <w:top w:val="single" w:sz="4" w:space="0" w:color="001D77"/>
              <w:left w:val="nil"/>
              <w:bottom w:val="nil"/>
              <w:right w:val="single" w:sz="4" w:space="0" w:color="001D77"/>
            </w:tcBorders>
            <w:vAlign w:val="center"/>
          </w:tcPr>
          <w:p w:rsidR="006E50BA" w:rsidRPr="00351CED" w:rsidRDefault="006E50BA" w:rsidP="003F1A00">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 xml:space="preserve">print or </w:t>
            </w:r>
            <w:r w:rsidRPr="00D30014">
              <w:rPr>
                <w:rFonts w:ascii="Fira Sans" w:hAnsi="Fira Sans"/>
                <w:color w:val="000000" w:themeColor="text1"/>
                <w:sz w:val="19"/>
                <w:szCs w:val="19"/>
                <w:lang w:val="en-GB"/>
              </w:rPr>
              <w:t>download</w:t>
            </w:r>
            <w:r>
              <w:rPr>
                <w:rFonts w:ascii="Fira Sans" w:hAnsi="Fira Sans"/>
                <w:color w:val="000000" w:themeColor="text1"/>
                <w:sz w:val="19"/>
                <w:szCs w:val="19"/>
                <w:lang w:val="en-GB"/>
              </w:rPr>
              <w:t xml:space="preserve"> </w:t>
            </w:r>
            <w:r w:rsidRPr="00351CED">
              <w:rPr>
                <w:rFonts w:ascii="Fira Sans" w:hAnsi="Fira Sans"/>
                <w:color w:val="000000" w:themeColor="text1"/>
                <w:sz w:val="19"/>
                <w:szCs w:val="19"/>
                <w:lang w:val="en-GB"/>
              </w:rPr>
              <w:t>official forms</w:t>
            </w:r>
          </w:p>
        </w:tc>
        <w:tc>
          <w:tcPr>
            <w:tcW w:w="1318" w:type="dxa"/>
            <w:tcBorders>
              <w:top w:val="single" w:sz="4" w:space="0" w:color="001D77"/>
              <w:left w:val="single" w:sz="4" w:space="0" w:color="001D77"/>
              <w:bottom w:val="nil"/>
              <w:right w:val="nil"/>
            </w:tcBorders>
          </w:tcPr>
          <w:p w:rsidR="006E50BA" w:rsidRPr="005D14CA" w:rsidDel="004D29EA" w:rsidRDefault="006E50BA" w:rsidP="003F1A00">
            <w:pPr>
              <w:jc w:val="right"/>
              <w:rPr>
                <w:rFonts w:cs="Arial"/>
                <w:color w:val="000000" w:themeColor="text1"/>
                <w:szCs w:val="19"/>
                <w:lang w:val="en-US"/>
              </w:rPr>
            </w:pPr>
            <w:r w:rsidRPr="00534DDB">
              <w:t>29</w:t>
            </w:r>
            <w:r>
              <w:t>.</w:t>
            </w:r>
            <w:r w:rsidRPr="00534DDB">
              <w:t>4</w:t>
            </w:r>
          </w:p>
        </w:tc>
        <w:tc>
          <w:tcPr>
            <w:tcW w:w="1319" w:type="dxa"/>
            <w:tcBorders>
              <w:top w:val="single" w:sz="4" w:space="0" w:color="001D77"/>
              <w:left w:val="single" w:sz="4" w:space="0" w:color="001D77"/>
              <w:bottom w:val="nil"/>
              <w:right w:val="nil"/>
            </w:tcBorders>
          </w:tcPr>
          <w:p w:rsidR="006E50BA" w:rsidRPr="005D14CA" w:rsidDel="004D29EA" w:rsidRDefault="006E50BA" w:rsidP="003F1A00">
            <w:pPr>
              <w:jc w:val="right"/>
              <w:rPr>
                <w:rFonts w:cs="Arial"/>
                <w:color w:val="000000" w:themeColor="text1"/>
                <w:szCs w:val="19"/>
                <w:lang w:val="en-US"/>
              </w:rPr>
            </w:pPr>
            <w:r w:rsidRPr="008F2B6A">
              <w:t>33</w:t>
            </w:r>
            <w:r>
              <w:t>.</w:t>
            </w:r>
            <w:r w:rsidRPr="008F2B6A">
              <w:t>3</w:t>
            </w:r>
          </w:p>
        </w:tc>
        <w:tc>
          <w:tcPr>
            <w:tcW w:w="1319" w:type="dxa"/>
            <w:tcBorders>
              <w:top w:val="single" w:sz="4" w:space="0" w:color="001D77"/>
              <w:left w:val="single" w:sz="4" w:space="0" w:color="001D77"/>
              <w:bottom w:val="nil"/>
              <w:right w:val="nil"/>
            </w:tcBorders>
          </w:tcPr>
          <w:p w:rsidR="006E50BA" w:rsidRPr="005D14CA" w:rsidRDefault="006E50BA" w:rsidP="003F1A00">
            <w:pPr>
              <w:jc w:val="right"/>
              <w:rPr>
                <w:rFonts w:cs="Arial"/>
                <w:color w:val="000000" w:themeColor="text1"/>
                <w:szCs w:val="19"/>
                <w:lang w:val="en-US"/>
              </w:rPr>
            </w:pPr>
            <w:r w:rsidRPr="00F02AA4">
              <w:t>23</w:t>
            </w:r>
            <w:r>
              <w:t>.</w:t>
            </w:r>
            <w:r w:rsidRPr="00F02AA4">
              <w:t>5</w:t>
            </w:r>
          </w:p>
        </w:tc>
      </w:tr>
      <w:tr w:rsidR="006E50BA" w:rsidRPr="00FA5128" w:rsidTr="003F1A00">
        <w:trPr>
          <w:trHeight w:val="58"/>
        </w:trPr>
        <w:tc>
          <w:tcPr>
            <w:tcW w:w="4111" w:type="dxa"/>
            <w:tcBorders>
              <w:top w:val="single" w:sz="4" w:space="0" w:color="001D77"/>
              <w:left w:val="nil"/>
              <w:bottom w:val="nil"/>
              <w:right w:val="single" w:sz="4" w:space="0" w:color="001D77"/>
            </w:tcBorders>
            <w:vAlign w:val="center"/>
          </w:tcPr>
          <w:p w:rsidR="006E50BA" w:rsidRPr="00351CED" w:rsidRDefault="006E50BA" w:rsidP="003F1A00">
            <w:pPr>
              <w:pStyle w:val="Nagwek2"/>
              <w:tabs>
                <w:tab w:val="right" w:leader="dot" w:pos="4156"/>
              </w:tabs>
              <w:spacing w:before="0"/>
              <w:ind w:left="176"/>
              <w:contextualSpacing/>
              <w:outlineLvl w:val="1"/>
              <w:rPr>
                <w:rFonts w:ascii="Fira Sans" w:hAnsi="Fira Sans"/>
                <w:color w:val="000000" w:themeColor="text1"/>
                <w:sz w:val="19"/>
                <w:szCs w:val="19"/>
              </w:rPr>
            </w:pPr>
            <w:proofErr w:type="spellStart"/>
            <w:r w:rsidRPr="00351CED">
              <w:rPr>
                <w:rFonts w:ascii="Fira Sans" w:hAnsi="Fira Sans"/>
                <w:color w:val="000000" w:themeColor="text1"/>
                <w:sz w:val="19"/>
                <w:szCs w:val="19"/>
              </w:rPr>
              <w:t>submit</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tax</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declaration</w:t>
            </w:r>
            <w:proofErr w:type="spellEnd"/>
          </w:p>
        </w:tc>
        <w:tc>
          <w:tcPr>
            <w:tcW w:w="1318" w:type="dxa"/>
            <w:tcBorders>
              <w:top w:val="single" w:sz="4" w:space="0" w:color="001D77"/>
              <w:left w:val="single" w:sz="4" w:space="0" w:color="001D77"/>
              <w:bottom w:val="nil"/>
              <w:right w:val="nil"/>
            </w:tcBorders>
          </w:tcPr>
          <w:p w:rsidR="006E50BA" w:rsidRPr="00351CED" w:rsidDel="004D29EA" w:rsidRDefault="006E50BA" w:rsidP="003F1A00">
            <w:pPr>
              <w:jc w:val="right"/>
              <w:rPr>
                <w:rFonts w:cs="Arial"/>
                <w:color w:val="000000" w:themeColor="text1"/>
                <w:szCs w:val="19"/>
              </w:rPr>
            </w:pPr>
            <w:r w:rsidRPr="00534DDB">
              <w:t>32</w:t>
            </w:r>
            <w:r>
              <w:t>.</w:t>
            </w:r>
            <w:r w:rsidRPr="00534DDB">
              <w:t>6</w:t>
            </w:r>
          </w:p>
        </w:tc>
        <w:tc>
          <w:tcPr>
            <w:tcW w:w="1319" w:type="dxa"/>
            <w:tcBorders>
              <w:top w:val="single" w:sz="4" w:space="0" w:color="001D77"/>
              <w:left w:val="single" w:sz="4" w:space="0" w:color="001D77"/>
              <w:bottom w:val="nil"/>
              <w:right w:val="nil"/>
            </w:tcBorders>
          </w:tcPr>
          <w:p w:rsidR="006E50BA" w:rsidRPr="00351CED" w:rsidDel="004D29EA" w:rsidRDefault="006E50BA" w:rsidP="003F1A00">
            <w:pPr>
              <w:jc w:val="right"/>
              <w:rPr>
                <w:rFonts w:cs="Arial"/>
                <w:color w:val="000000" w:themeColor="text1"/>
                <w:szCs w:val="19"/>
              </w:rPr>
            </w:pPr>
            <w:r w:rsidRPr="008F2B6A">
              <w:t>38</w:t>
            </w:r>
            <w:r>
              <w:t>.</w:t>
            </w:r>
            <w:r w:rsidRPr="008F2B6A">
              <w:t>5</w:t>
            </w:r>
          </w:p>
        </w:tc>
        <w:tc>
          <w:tcPr>
            <w:tcW w:w="1319" w:type="dxa"/>
            <w:tcBorders>
              <w:top w:val="single" w:sz="4" w:space="0" w:color="001D77"/>
              <w:left w:val="single" w:sz="4" w:space="0" w:color="001D77"/>
              <w:bottom w:val="nil"/>
              <w:right w:val="nil"/>
            </w:tcBorders>
          </w:tcPr>
          <w:p w:rsidR="006E50BA" w:rsidRPr="00351CED" w:rsidRDefault="006E50BA" w:rsidP="003F1A00">
            <w:pPr>
              <w:jc w:val="right"/>
              <w:rPr>
                <w:rFonts w:cs="Arial"/>
                <w:color w:val="000000" w:themeColor="text1"/>
                <w:szCs w:val="19"/>
              </w:rPr>
            </w:pPr>
            <w:r w:rsidRPr="00F02AA4">
              <w:t>23</w:t>
            </w:r>
            <w:r>
              <w:t>.</w:t>
            </w:r>
            <w:r w:rsidRPr="00F02AA4">
              <w:t>6</w:t>
            </w:r>
          </w:p>
        </w:tc>
      </w:tr>
      <w:tr w:rsidR="006E50BA" w:rsidRPr="00107EAD" w:rsidTr="003F1A00">
        <w:trPr>
          <w:trHeight w:val="58"/>
        </w:trPr>
        <w:tc>
          <w:tcPr>
            <w:tcW w:w="4111" w:type="dxa"/>
            <w:tcBorders>
              <w:top w:val="single" w:sz="4" w:space="0" w:color="001D77"/>
              <w:left w:val="nil"/>
              <w:bottom w:val="nil"/>
              <w:right w:val="single" w:sz="4" w:space="0" w:color="001D77"/>
            </w:tcBorders>
            <w:vAlign w:val="center"/>
          </w:tcPr>
          <w:p w:rsidR="006E50BA" w:rsidRPr="00351CED" w:rsidRDefault="006E50BA" w:rsidP="003F1A00">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request official documents or certificates</w:t>
            </w:r>
          </w:p>
        </w:tc>
        <w:tc>
          <w:tcPr>
            <w:tcW w:w="1318" w:type="dxa"/>
            <w:tcBorders>
              <w:top w:val="single" w:sz="4" w:space="0" w:color="001D77"/>
              <w:left w:val="single" w:sz="4" w:space="0" w:color="001D77"/>
              <w:bottom w:val="nil"/>
              <w:right w:val="nil"/>
            </w:tcBorders>
          </w:tcPr>
          <w:p w:rsidR="006E50BA" w:rsidRPr="005D14CA" w:rsidDel="004D29EA" w:rsidRDefault="006E50BA" w:rsidP="003F1A00">
            <w:pPr>
              <w:jc w:val="right"/>
              <w:rPr>
                <w:rFonts w:cs="Arial"/>
                <w:color w:val="000000" w:themeColor="text1"/>
                <w:szCs w:val="19"/>
                <w:lang w:val="en-US"/>
              </w:rPr>
            </w:pPr>
            <w:r w:rsidRPr="00534DDB">
              <w:t>6</w:t>
            </w:r>
            <w:r>
              <w:t>.</w:t>
            </w:r>
            <w:r w:rsidRPr="00534DDB">
              <w:t>6</w:t>
            </w:r>
          </w:p>
        </w:tc>
        <w:tc>
          <w:tcPr>
            <w:tcW w:w="1319" w:type="dxa"/>
            <w:tcBorders>
              <w:top w:val="single" w:sz="4" w:space="0" w:color="001D77"/>
              <w:left w:val="single" w:sz="4" w:space="0" w:color="001D77"/>
              <w:bottom w:val="nil"/>
              <w:right w:val="nil"/>
            </w:tcBorders>
          </w:tcPr>
          <w:p w:rsidR="006E50BA" w:rsidRPr="005D14CA" w:rsidDel="004D29EA" w:rsidRDefault="006E50BA" w:rsidP="003F1A00">
            <w:pPr>
              <w:jc w:val="right"/>
              <w:rPr>
                <w:rFonts w:cs="Arial"/>
                <w:color w:val="000000" w:themeColor="text1"/>
                <w:szCs w:val="19"/>
                <w:lang w:val="en-US"/>
              </w:rPr>
            </w:pPr>
            <w:r w:rsidRPr="008F2B6A">
              <w:t>8</w:t>
            </w:r>
            <w:r>
              <w:t>.</w:t>
            </w:r>
            <w:r w:rsidRPr="008F2B6A">
              <w:t>3</w:t>
            </w:r>
          </w:p>
        </w:tc>
        <w:tc>
          <w:tcPr>
            <w:tcW w:w="1319" w:type="dxa"/>
            <w:tcBorders>
              <w:top w:val="single" w:sz="4" w:space="0" w:color="001D77"/>
              <w:left w:val="single" w:sz="4" w:space="0" w:color="001D77"/>
              <w:bottom w:val="nil"/>
              <w:right w:val="nil"/>
            </w:tcBorders>
          </w:tcPr>
          <w:p w:rsidR="006E50BA" w:rsidRPr="005D14CA" w:rsidRDefault="006E50BA" w:rsidP="003F1A00">
            <w:pPr>
              <w:jc w:val="right"/>
              <w:rPr>
                <w:rFonts w:cs="Arial"/>
                <w:color w:val="000000" w:themeColor="text1"/>
                <w:szCs w:val="19"/>
                <w:lang w:val="en-US"/>
              </w:rPr>
            </w:pPr>
            <w:r w:rsidRPr="00F02AA4">
              <w:t>4</w:t>
            </w:r>
            <w:r>
              <w:t>.</w:t>
            </w:r>
            <w:r w:rsidRPr="00F02AA4">
              <w:t>0</w:t>
            </w:r>
          </w:p>
        </w:tc>
      </w:tr>
      <w:tr w:rsidR="006E50BA" w:rsidRPr="00FA5128" w:rsidTr="003F1A00">
        <w:trPr>
          <w:trHeight w:val="58"/>
        </w:trPr>
        <w:tc>
          <w:tcPr>
            <w:tcW w:w="4111" w:type="dxa"/>
            <w:tcBorders>
              <w:top w:val="single" w:sz="4" w:space="0" w:color="001D77"/>
              <w:left w:val="nil"/>
              <w:bottom w:val="nil"/>
              <w:right w:val="single" w:sz="4" w:space="0" w:color="001D77"/>
            </w:tcBorders>
            <w:vAlign w:val="center"/>
          </w:tcPr>
          <w:p w:rsidR="006E50BA" w:rsidRPr="00351CED" w:rsidRDefault="006E50BA" w:rsidP="003F1A00">
            <w:pPr>
              <w:pStyle w:val="Nagwek2"/>
              <w:tabs>
                <w:tab w:val="right" w:leader="dot" w:pos="4156"/>
              </w:tabs>
              <w:spacing w:before="0"/>
              <w:ind w:left="176"/>
              <w:contextualSpacing/>
              <w:outlineLvl w:val="1"/>
              <w:rPr>
                <w:rFonts w:ascii="Fira Sans" w:hAnsi="Fira Sans"/>
                <w:color w:val="000000" w:themeColor="text1"/>
                <w:sz w:val="19"/>
                <w:szCs w:val="19"/>
              </w:rPr>
            </w:pPr>
            <w:proofErr w:type="spellStart"/>
            <w:r w:rsidRPr="00351CED">
              <w:rPr>
                <w:rFonts w:ascii="Fira Sans" w:hAnsi="Fira Sans"/>
                <w:color w:val="000000" w:themeColor="text1"/>
                <w:sz w:val="19"/>
                <w:szCs w:val="19"/>
              </w:rPr>
              <w:t>request</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benefits</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or</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entitlements</w:t>
            </w:r>
            <w:proofErr w:type="spellEnd"/>
          </w:p>
        </w:tc>
        <w:tc>
          <w:tcPr>
            <w:tcW w:w="1318" w:type="dxa"/>
            <w:tcBorders>
              <w:top w:val="single" w:sz="4" w:space="0" w:color="001D77"/>
              <w:left w:val="single" w:sz="4" w:space="0" w:color="001D77"/>
              <w:bottom w:val="nil"/>
              <w:right w:val="nil"/>
            </w:tcBorders>
          </w:tcPr>
          <w:p w:rsidR="006E50BA" w:rsidRPr="00351CED" w:rsidDel="004D29EA" w:rsidRDefault="006E50BA" w:rsidP="003F1A00">
            <w:pPr>
              <w:jc w:val="right"/>
              <w:rPr>
                <w:rFonts w:cs="Arial"/>
                <w:color w:val="000000" w:themeColor="text1"/>
                <w:szCs w:val="19"/>
              </w:rPr>
            </w:pPr>
            <w:r w:rsidRPr="00534DDB">
              <w:t>17</w:t>
            </w:r>
            <w:r>
              <w:t>.</w:t>
            </w:r>
            <w:r w:rsidRPr="00534DDB">
              <w:t>2</w:t>
            </w:r>
          </w:p>
        </w:tc>
        <w:tc>
          <w:tcPr>
            <w:tcW w:w="1319" w:type="dxa"/>
            <w:tcBorders>
              <w:top w:val="single" w:sz="4" w:space="0" w:color="001D77"/>
              <w:left w:val="single" w:sz="4" w:space="0" w:color="001D77"/>
              <w:bottom w:val="nil"/>
              <w:right w:val="nil"/>
            </w:tcBorders>
          </w:tcPr>
          <w:p w:rsidR="006E50BA" w:rsidRPr="00351CED" w:rsidDel="004D29EA" w:rsidRDefault="006E50BA" w:rsidP="003F1A00">
            <w:pPr>
              <w:jc w:val="right"/>
              <w:rPr>
                <w:rFonts w:cs="Arial"/>
                <w:color w:val="000000" w:themeColor="text1"/>
                <w:szCs w:val="19"/>
              </w:rPr>
            </w:pPr>
            <w:r w:rsidRPr="008F2B6A">
              <w:t>18</w:t>
            </w:r>
            <w:r>
              <w:t>.</w:t>
            </w:r>
            <w:r w:rsidRPr="008F2B6A">
              <w:t>1</w:t>
            </w:r>
          </w:p>
        </w:tc>
        <w:tc>
          <w:tcPr>
            <w:tcW w:w="1319" w:type="dxa"/>
            <w:tcBorders>
              <w:top w:val="single" w:sz="4" w:space="0" w:color="001D77"/>
              <w:left w:val="single" w:sz="4" w:space="0" w:color="001D77"/>
              <w:bottom w:val="nil"/>
              <w:right w:val="nil"/>
            </w:tcBorders>
          </w:tcPr>
          <w:p w:rsidR="006E50BA" w:rsidRPr="00351CED" w:rsidRDefault="006E50BA" w:rsidP="003F1A00">
            <w:pPr>
              <w:jc w:val="right"/>
              <w:rPr>
                <w:rFonts w:cs="Arial"/>
                <w:color w:val="000000" w:themeColor="text1"/>
                <w:szCs w:val="19"/>
              </w:rPr>
            </w:pPr>
            <w:r w:rsidRPr="00F02AA4">
              <w:t>15</w:t>
            </w:r>
            <w:r>
              <w:t>.</w:t>
            </w:r>
            <w:r w:rsidRPr="00F02AA4">
              <w:t>9</w:t>
            </w:r>
          </w:p>
        </w:tc>
      </w:tr>
    </w:tbl>
    <w:p w:rsidR="006E50BA" w:rsidRDefault="006E50BA" w:rsidP="006E50BA"/>
    <w:p w:rsidR="006E50BA" w:rsidRDefault="006E50BA" w:rsidP="000714CA">
      <w:pPr>
        <w:rPr>
          <w:shd w:val="clear" w:color="auto" w:fill="FFFFFF"/>
          <w:lang w:val="en-GB"/>
        </w:rPr>
      </w:pPr>
      <w:r w:rsidRPr="00BE1BE3">
        <w:rPr>
          <w:shd w:val="clear" w:color="auto" w:fill="FFFFFF"/>
          <w:lang w:val="en-GB"/>
        </w:rPr>
        <w:t>In 202</w:t>
      </w:r>
      <w:r>
        <w:rPr>
          <w:shd w:val="clear" w:color="auto" w:fill="FFFFFF"/>
          <w:lang w:val="en-GB"/>
        </w:rPr>
        <w:t>3</w:t>
      </w:r>
      <w:r w:rsidRPr="00BE1BE3">
        <w:rPr>
          <w:shd w:val="clear" w:color="auto" w:fill="FFFFFF"/>
          <w:lang w:val="en-GB"/>
        </w:rPr>
        <w:t>, 64.</w:t>
      </w:r>
      <w:r>
        <w:rPr>
          <w:shd w:val="clear" w:color="auto" w:fill="FFFFFF"/>
          <w:lang w:val="en-GB"/>
        </w:rPr>
        <w:t>3</w:t>
      </w:r>
      <w:r w:rsidRPr="00BE1BE3">
        <w:rPr>
          <w:shd w:val="clear" w:color="auto" w:fill="FFFFFF"/>
          <w:lang w:val="en-GB"/>
        </w:rPr>
        <w:t>% of individuals aged 16</w:t>
      </w:r>
      <w:r w:rsidR="00EC1899">
        <w:rPr>
          <w:shd w:val="clear" w:color="auto" w:fill="FFFFFF"/>
          <w:lang w:val="en-GB"/>
        </w:rPr>
        <w:t>–</w:t>
      </w:r>
      <w:r w:rsidRPr="00BE1BE3">
        <w:rPr>
          <w:shd w:val="clear" w:color="auto" w:fill="FFFFFF"/>
          <w:lang w:val="en-GB"/>
        </w:rPr>
        <w:t xml:space="preserve">74 ordered or purchased goods or services over the </w:t>
      </w:r>
      <w:r>
        <w:rPr>
          <w:shd w:val="clear" w:color="auto" w:fill="FFFFFF"/>
          <w:lang w:val="en-GB"/>
        </w:rPr>
        <w:br/>
      </w:r>
      <w:r w:rsidRPr="00BE1BE3">
        <w:rPr>
          <w:shd w:val="clear" w:color="auto" w:fill="FFFFFF"/>
          <w:lang w:val="en-GB"/>
        </w:rPr>
        <w:t>Internet (compared to 6</w:t>
      </w:r>
      <w:r>
        <w:rPr>
          <w:shd w:val="clear" w:color="auto" w:fill="FFFFFF"/>
          <w:lang w:val="en-GB"/>
        </w:rPr>
        <w:t>4</w:t>
      </w:r>
      <w:r w:rsidRPr="00BE1BE3">
        <w:rPr>
          <w:shd w:val="clear" w:color="auto" w:fill="FFFFFF"/>
          <w:lang w:val="en-GB"/>
        </w:rPr>
        <w:t>.</w:t>
      </w:r>
      <w:r>
        <w:rPr>
          <w:shd w:val="clear" w:color="auto" w:fill="FFFFFF"/>
          <w:lang w:val="en-GB"/>
        </w:rPr>
        <w:t>6</w:t>
      </w:r>
      <w:r w:rsidRPr="00BE1BE3">
        <w:rPr>
          <w:shd w:val="clear" w:color="auto" w:fill="FFFFFF"/>
          <w:lang w:val="en-GB"/>
        </w:rPr>
        <w:t>% in 202</w:t>
      </w:r>
      <w:r>
        <w:rPr>
          <w:shd w:val="clear" w:color="auto" w:fill="FFFFFF"/>
          <w:lang w:val="en-GB"/>
        </w:rPr>
        <w:t>2</w:t>
      </w:r>
      <w:r w:rsidRPr="00BE1BE3">
        <w:rPr>
          <w:shd w:val="clear" w:color="auto" w:fill="FFFFFF"/>
          <w:lang w:val="en-GB"/>
        </w:rPr>
        <w:t xml:space="preserve">). On an annual basis, the disparity between urban and rural areas </w:t>
      </w:r>
      <w:r>
        <w:rPr>
          <w:shd w:val="clear" w:color="auto" w:fill="FFFFFF"/>
          <w:lang w:val="en-GB"/>
        </w:rPr>
        <w:t>in</w:t>
      </w:r>
      <w:r w:rsidRPr="00BE1BE3">
        <w:rPr>
          <w:shd w:val="clear" w:color="auto" w:fill="FFFFFF"/>
          <w:lang w:val="en-GB"/>
        </w:rPr>
        <w:t xml:space="preserve">creased (from </w:t>
      </w:r>
      <w:r>
        <w:rPr>
          <w:shd w:val="clear" w:color="auto" w:fill="FFFFFF"/>
          <w:lang w:val="en-GB"/>
        </w:rPr>
        <w:t>5</w:t>
      </w:r>
      <w:r w:rsidRPr="00BE1BE3">
        <w:rPr>
          <w:shd w:val="clear" w:color="auto" w:fill="FFFFFF"/>
          <w:lang w:val="en-GB"/>
        </w:rPr>
        <w:t>.</w:t>
      </w:r>
      <w:r>
        <w:rPr>
          <w:shd w:val="clear" w:color="auto" w:fill="FFFFFF"/>
          <w:lang w:val="en-GB"/>
        </w:rPr>
        <w:t>4</w:t>
      </w:r>
      <w:r w:rsidRPr="00BE1BE3">
        <w:rPr>
          <w:shd w:val="clear" w:color="auto" w:fill="FFFFFF"/>
          <w:lang w:val="en-GB"/>
        </w:rPr>
        <w:t xml:space="preserve"> p.p. to </w:t>
      </w:r>
      <w:r>
        <w:rPr>
          <w:shd w:val="clear" w:color="auto" w:fill="FFFFFF"/>
          <w:lang w:val="en-GB"/>
        </w:rPr>
        <w:t>9</w:t>
      </w:r>
      <w:r w:rsidRPr="00BE1BE3">
        <w:rPr>
          <w:shd w:val="clear" w:color="auto" w:fill="FFFFFF"/>
          <w:lang w:val="en-GB"/>
        </w:rPr>
        <w:t>.</w:t>
      </w:r>
      <w:r>
        <w:rPr>
          <w:shd w:val="clear" w:color="auto" w:fill="FFFFFF"/>
          <w:lang w:val="en-GB"/>
        </w:rPr>
        <w:t>3</w:t>
      </w:r>
      <w:r w:rsidRPr="00BE1BE3">
        <w:rPr>
          <w:shd w:val="clear" w:color="auto" w:fill="FFFFFF"/>
          <w:lang w:val="en-GB"/>
        </w:rPr>
        <w:t xml:space="preserve"> p.p.)</w:t>
      </w:r>
      <w:r>
        <w:rPr>
          <w:shd w:val="clear" w:color="auto" w:fill="FFFFFF"/>
          <w:lang w:val="en-GB"/>
        </w:rPr>
        <w:t>;</w:t>
      </w:r>
      <w:r w:rsidRPr="00BE1BE3">
        <w:rPr>
          <w:shd w:val="clear" w:color="auto" w:fill="FFFFFF"/>
          <w:lang w:val="en-GB"/>
        </w:rPr>
        <w:t xml:space="preserve"> the largest remained in </w:t>
      </w:r>
      <w:proofErr w:type="spellStart"/>
      <w:r>
        <w:rPr>
          <w:shd w:val="clear" w:color="auto" w:fill="FFFFFF"/>
          <w:lang w:val="en-GB"/>
        </w:rPr>
        <w:t>M</w:t>
      </w:r>
      <w:r w:rsidRPr="00BE1BE3">
        <w:rPr>
          <w:shd w:val="clear" w:color="auto" w:fill="FFFFFF"/>
          <w:lang w:val="en-GB"/>
        </w:rPr>
        <w:t>acroregion</w:t>
      </w:r>
      <w:proofErr w:type="spellEnd"/>
      <w:r w:rsidRPr="00BE1BE3">
        <w:rPr>
          <w:shd w:val="clear" w:color="auto" w:fill="FFFFFF"/>
          <w:lang w:val="en-GB"/>
        </w:rPr>
        <w:t xml:space="preserve"> </w:t>
      </w:r>
      <w:proofErr w:type="spellStart"/>
      <w:r w:rsidRPr="00BE1BE3">
        <w:rPr>
          <w:shd w:val="clear" w:color="auto" w:fill="FFFFFF"/>
          <w:lang w:val="en-GB"/>
        </w:rPr>
        <w:t>Mazowieckie</w:t>
      </w:r>
      <w:proofErr w:type="spellEnd"/>
      <w:r w:rsidRPr="00BE1BE3">
        <w:rPr>
          <w:shd w:val="clear" w:color="auto" w:fill="FFFFFF"/>
          <w:lang w:val="en-GB"/>
        </w:rPr>
        <w:t xml:space="preserve"> Voivodship (</w:t>
      </w:r>
      <w:r>
        <w:rPr>
          <w:shd w:val="clear" w:color="auto" w:fill="FFFFFF"/>
          <w:lang w:val="en-GB"/>
        </w:rPr>
        <w:t>20</w:t>
      </w:r>
      <w:r w:rsidRPr="00BE1BE3">
        <w:rPr>
          <w:shd w:val="clear" w:color="auto" w:fill="FFFFFF"/>
          <w:lang w:val="en-GB"/>
        </w:rPr>
        <w:t>.</w:t>
      </w:r>
      <w:r>
        <w:rPr>
          <w:shd w:val="clear" w:color="auto" w:fill="FFFFFF"/>
          <w:lang w:val="en-GB"/>
        </w:rPr>
        <w:t>4</w:t>
      </w:r>
      <w:r w:rsidRPr="00BE1BE3">
        <w:rPr>
          <w:shd w:val="clear" w:color="auto" w:fill="FFFFFF"/>
          <w:lang w:val="en-GB"/>
        </w:rPr>
        <w:t xml:space="preserve"> p.p.), </w:t>
      </w:r>
      <w:r>
        <w:rPr>
          <w:shd w:val="clear" w:color="auto" w:fill="FFFFFF"/>
          <w:lang w:val="en-GB"/>
        </w:rPr>
        <w:t xml:space="preserve">while </w:t>
      </w:r>
      <w:r w:rsidRPr="00BE1BE3">
        <w:rPr>
          <w:shd w:val="clear" w:color="auto" w:fill="FFFFFF"/>
          <w:lang w:val="en-GB"/>
        </w:rPr>
        <w:t>the smallest in</w:t>
      </w:r>
      <w:r>
        <w:rPr>
          <w:shd w:val="clear" w:color="auto" w:fill="FFFFFF"/>
          <w:lang w:val="en-GB"/>
        </w:rPr>
        <w:t xml:space="preserve"> </w:t>
      </w:r>
      <w:proofErr w:type="spellStart"/>
      <w:r>
        <w:rPr>
          <w:shd w:val="clear" w:color="auto" w:fill="FFFFFF"/>
          <w:lang w:val="en-GB"/>
        </w:rPr>
        <w:t>M</w:t>
      </w:r>
      <w:r w:rsidRPr="00BE1BE3">
        <w:rPr>
          <w:shd w:val="clear" w:color="auto" w:fill="FFFFFF"/>
          <w:lang w:val="en-GB"/>
        </w:rPr>
        <w:t>acroregion</w:t>
      </w:r>
      <w:proofErr w:type="spellEnd"/>
      <w:r w:rsidRPr="00BE1BE3">
        <w:rPr>
          <w:shd w:val="clear" w:color="auto" w:fill="FFFFFF"/>
          <w:lang w:val="en-GB"/>
        </w:rPr>
        <w:t xml:space="preserve"> </w:t>
      </w:r>
      <w:r>
        <w:rPr>
          <w:shd w:val="clear" w:color="auto" w:fill="FFFFFF"/>
          <w:lang w:val="en-GB"/>
        </w:rPr>
        <w:t xml:space="preserve">South </w:t>
      </w:r>
      <w:r w:rsidRPr="00BE1BE3">
        <w:rPr>
          <w:shd w:val="clear" w:color="auto" w:fill="FFFFFF"/>
          <w:lang w:val="en-GB"/>
        </w:rPr>
        <w:t>(</w:t>
      </w:r>
      <w:r>
        <w:rPr>
          <w:shd w:val="clear" w:color="auto" w:fill="FFFFFF"/>
          <w:lang w:val="en-GB"/>
        </w:rPr>
        <w:t>2</w:t>
      </w:r>
      <w:r w:rsidRPr="00BE1BE3">
        <w:rPr>
          <w:shd w:val="clear" w:color="auto" w:fill="FFFFFF"/>
          <w:lang w:val="en-GB"/>
        </w:rPr>
        <w:t>.1 p.p.).</w:t>
      </w:r>
    </w:p>
    <w:p w:rsidR="006E50BA" w:rsidRDefault="006E50BA" w:rsidP="006E50BA">
      <w:pPr>
        <w:rPr>
          <w:shd w:val="clear" w:color="auto" w:fill="FFFFFF"/>
          <w:lang w:val="en-GB"/>
        </w:rPr>
      </w:pPr>
    </w:p>
    <w:p w:rsidR="006E50BA" w:rsidRDefault="006E50BA" w:rsidP="006E50BA">
      <w:pPr>
        <w:rPr>
          <w:shd w:val="clear" w:color="auto" w:fill="FFFFFF"/>
          <w:lang w:val="en-GB"/>
        </w:rPr>
      </w:pPr>
    </w:p>
    <w:p w:rsidR="006E50BA" w:rsidRDefault="006E50BA" w:rsidP="006E50BA">
      <w:pPr>
        <w:rPr>
          <w:shd w:val="clear" w:color="auto" w:fill="FFFFFF"/>
          <w:lang w:val="en-GB"/>
        </w:rPr>
      </w:pPr>
    </w:p>
    <w:p w:rsidR="006E50BA" w:rsidRPr="005D14CA" w:rsidRDefault="006E50BA" w:rsidP="006E50BA">
      <w:pPr>
        <w:rPr>
          <w:rFonts w:eastAsia="Times New Roman" w:cs="Times New Roman"/>
          <w:szCs w:val="19"/>
          <w:lang w:val="en-US" w:eastAsia="pl-PL"/>
        </w:rPr>
      </w:pPr>
    </w:p>
    <w:p w:rsidR="006E50BA" w:rsidRDefault="006E50BA" w:rsidP="006E50BA">
      <w:pPr>
        <w:pStyle w:val="tytuwykresu"/>
        <w:ind w:left="680" w:hanging="680"/>
        <w:rPr>
          <w:lang w:val="en-US"/>
        </w:rPr>
      </w:pPr>
      <w:r w:rsidRPr="005D14CA">
        <w:rPr>
          <w:lang w:val="en-US"/>
        </w:rPr>
        <w:lastRenderedPageBreak/>
        <w:t xml:space="preserve">Chart 3. Individuals ordering or purchasing goods or services over the Internet for private </w:t>
      </w:r>
      <w:r w:rsidRPr="005D14CA">
        <w:rPr>
          <w:lang w:val="en-US"/>
        </w:rPr>
        <w:br/>
        <w:t xml:space="preserve">use in the last 12 months by </w:t>
      </w:r>
      <w:proofErr w:type="spellStart"/>
      <w:r w:rsidRPr="005D14CA">
        <w:rPr>
          <w:lang w:val="en-US"/>
        </w:rPr>
        <w:t>macroregions</w:t>
      </w:r>
      <w:proofErr w:type="spellEnd"/>
    </w:p>
    <w:p w:rsidR="000714CA" w:rsidRDefault="000714CA" w:rsidP="000714CA">
      <w:pPr>
        <w:rPr>
          <w:lang w:val="en-US"/>
        </w:rPr>
      </w:pPr>
    </w:p>
    <w:p w:rsidR="006E50BA" w:rsidRDefault="006E50BA" w:rsidP="006E50BA">
      <w:pPr>
        <w:pStyle w:val="Brakstyluakapitowego"/>
        <w:jc w:val="center"/>
      </w:pPr>
      <w:r>
        <w:rPr>
          <w:noProof/>
          <w:lang w:val="pl-PL"/>
        </w:rPr>
        <w:drawing>
          <wp:inline distT="0" distB="0" distL="0" distR="0" wp14:anchorId="550AA8E4" wp14:editId="14FE06E7">
            <wp:extent cx="4669546" cy="1836424"/>
            <wp:effectExtent l="0" t="0" r="0" b="0"/>
            <wp:docPr id="25" name="Obraz 25" descr="The chart presents data for total population, residents of urban and rural areas. In Poland the percentage amounted to 64.3% and was higher among residents of urban areas than  residents of rural areas (68.0% and 58.7%, respectively). The highest share among both total population and residents of urban areas was noted in Macroregion Mazowieckie Voivodship – 69.3% and 76.6%, respectively, and among residents of rural areas – in Macroregion South – 68.3%. " title="Chart 3. Bar chart. Individuals ordering or purchasing goods or services over the Internet for private use in the last 12 months by macroreg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69546" cy="1836424"/>
                    </a:xfrm>
                    <a:prstGeom prst="rect">
                      <a:avLst/>
                    </a:prstGeom>
                  </pic:spPr>
                </pic:pic>
              </a:graphicData>
            </a:graphic>
          </wp:inline>
        </w:drawing>
      </w:r>
    </w:p>
    <w:p w:rsidR="006E50BA" w:rsidRPr="003272CD" w:rsidRDefault="006E50BA" w:rsidP="006E50BA"/>
    <w:p w:rsidR="006E50BA" w:rsidRDefault="006E50BA" w:rsidP="000714CA">
      <w:pPr>
        <w:rPr>
          <w:lang w:val="en-GB"/>
        </w:rPr>
      </w:pPr>
      <w:r w:rsidRPr="00BE1BE3">
        <w:rPr>
          <w:lang w:val="en-GB"/>
        </w:rPr>
        <w:t xml:space="preserve">Taking into account the place of residence of individuals ordering or buying online, it can </w:t>
      </w:r>
      <w:r>
        <w:rPr>
          <w:lang w:val="en-GB"/>
        </w:rPr>
        <w:br/>
      </w:r>
      <w:r w:rsidRPr="00BE1BE3">
        <w:rPr>
          <w:lang w:val="en-GB"/>
        </w:rPr>
        <w:t xml:space="preserve">be </w:t>
      </w:r>
      <w:r>
        <w:rPr>
          <w:lang w:val="en-GB"/>
        </w:rPr>
        <w:t>noted</w:t>
      </w:r>
      <w:r w:rsidRPr="00BE1BE3">
        <w:rPr>
          <w:lang w:val="en-GB"/>
        </w:rPr>
        <w:t xml:space="preserve"> </w:t>
      </w:r>
      <w:r w:rsidRPr="005D14CA">
        <w:rPr>
          <w:lang w:val="en-GB"/>
        </w:rPr>
        <w:t xml:space="preserve">that the highest percentage of such individuals for urban areas occurred </w:t>
      </w:r>
      <w:r w:rsidR="000714CA">
        <w:rPr>
          <w:lang w:val="en-GB"/>
        </w:rPr>
        <w:br/>
      </w:r>
      <w:r w:rsidRPr="005D14CA">
        <w:rPr>
          <w:lang w:val="en-GB"/>
        </w:rPr>
        <w:t xml:space="preserve">in </w:t>
      </w:r>
      <w:proofErr w:type="spellStart"/>
      <w:r w:rsidRPr="005D14CA">
        <w:rPr>
          <w:lang w:val="en-GB"/>
        </w:rPr>
        <w:t>Macroregion</w:t>
      </w:r>
      <w:proofErr w:type="spellEnd"/>
      <w:r w:rsidRPr="005D14CA">
        <w:rPr>
          <w:lang w:val="en-GB"/>
        </w:rPr>
        <w:t xml:space="preserve"> </w:t>
      </w:r>
      <w:proofErr w:type="spellStart"/>
      <w:r w:rsidRPr="005D14CA">
        <w:rPr>
          <w:lang w:val="en-GB"/>
        </w:rPr>
        <w:t>Mazowieckie</w:t>
      </w:r>
      <w:proofErr w:type="spellEnd"/>
      <w:r w:rsidRPr="005D14CA">
        <w:rPr>
          <w:lang w:val="en-GB"/>
        </w:rPr>
        <w:t xml:space="preserve"> Voivodship and for rural areas in </w:t>
      </w:r>
      <w:proofErr w:type="spellStart"/>
      <w:r w:rsidRPr="005D14CA">
        <w:rPr>
          <w:lang w:val="en-GB"/>
        </w:rPr>
        <w:t>Macroregion</w:t>
      </w:r>
      <w:proofErr w:type="spellEnd"/>
      <w:r w:rsidRPr="005D14CA">
        <w:rPr>
          <w:lang w:val="en-GB"/>
        </w:rPr>
        <w:t xml:space="preserve"> South, whereas the lowest percentage of such individuals for urban areas occurred in </w:t>
      </w:r>
      <w:proofErr w:type="spellStart"/>
      <w:r w:rsidRPr="005D14CA">
        <w:rPr>
          <w:lang w:val="en-GB"/>
        </w:rPr>
        <w:t>Macroregion</w:t>
      </w:r>
      <w:proofErr w:type="spellEnd"/>
      <w:r w:rsidRPr="005D14CA">
        <w:rPr>
          <w:lang w:val="en-GB"/>
        </w:rPr>
        <w:t xml:space="preserve"> East and for rural areas in </w:t>
      </w:r>
      <w:proofErr w:type="spellStart"/>
      <w:r w:rsidRPr="005D14CA">
        <w:rPr>
          <w:lang w:val="en-GB"/>
        </w:rPr>
        <w:t>Macroregion</w:t>
      </w:r>
      <w:proofErr w:type="spellEnd"/>
      <w:r w:rsidRPr="005D14CA">
        <w:rPr>
          <w:lang w:val="en-GB"/>
        </w:rPr>
        <w:t xml:space="preserve"> Central</w:t>
      </w:r>
      <w:r>
        <w:rPr>
          <w:lang w:val="en-GB"/>
        </w:rPr>
        <w:t>.</w:t>
      </w:r>
    </w:p>
    <w:p w:rsidR="006E50BA" w:rsidRPr="005D14CA" w:rsidRDefault="006E50BA" w:rsidP="000714CA">
      <w:pPr>
        <w:rPr>
          <w:szCs w:val="19"/>
          <w:lang w:val="en-US"/>
        </w:rPr>
      </w:pPr>
      <w:proofErr w:type="spellStart"/>
      <w:r w:rsidRPr="00F6536A">
        <w:rPr>
          <w:szCs w:val="19"/>
          <w:lang w:val="en-US"/>
        </w:rPr>
        <w:t>Analy</w:t>
      </w:r>
      <w:r>
        <w:rPr>
          <w:szCs w:val="19"/>
          <w:lang w:val="en-US"/>
        </w:rPr>
        <w:t>s</w:t>
      </w:r>
      <w:r w:rsidRPr="00F6536A">
        <w:rPr>
          <w:szCs w:val="19"/>
          <w:lang w:val="en-US"/>
        </w:rPr>
        <w:t>ing</w:t>
      </w:r>
      <w:proofErr w:type="spellEnd"/>
      <w:r w:rsidRPr="00F6536A">
        <w:rPr>
          <w:szCs w:val="19"/>
          <w:lang w:val="en-US"/>
        </w:rPr>
        <w:t xml:space="preserve"> data on activities performed to manage access to personal information, it can </w:t>
      </w:r>
      <w:r w:rsidR="000714CA">
        <w:rPr>
          <w:szCs w:val="19"/>
          <w:lang w:val="en-US"/>
        </w:rPr>
        <w:br/>
      </w:r>
      <w:r w:rsidRPr="00F6536A">
        <w:rPr>
          <w:szCs w:val="19"/>
          <w:lang w:val="en-US"/>
        </w:rPr>
        <w:t xml:space="preserve">be seen that the highest percentage of people refusing access to </w:t>
      </w:r>
      <w:r>
        <w:rPr>
          <w:szCs w:val="19"/>
          <w:lang w:val="en-US"/>
        </w:rPr>
        <w:t>their geographical</w:t>
      </w:r>
      <w:r w:rsidRPr="00F6536A">
        <w:rPr>
          <w:szCs w:val="19"/>
          <w:lang w:val="en-US"/>
        </w:rPr>
        <w:t xml:space="preserve"> location occurred in the 16</w:t>
      </w:r>
      <w:r w:rsidR="003C03CF">
        <w:rPr>
          <w:szCs w:val="19"/>
          <w:lang w:val="en-US"/>
        </w:rPr>
        <w:t>–</w:t>
      </w:r>
      <w:r w:rsidRPr="00F6536A">
        <w:rPr>
          <w:szCs w:val="19"/>
          <w:lang w:val="en-US"/>
        </w:rPr>
        <w:t xml:space="preserve">24 age group. Limiting access to the profile was also the most common </w:t>
      </w:r>
      <w:r w:rsidR="000714CA">
        <w:rPr>
          <w:szCs w:val="19"/>
          <w:lang w:val="en-US"/>
        </w:rPr>
        <w:br/>
      </w:r>
      <w:r w:rsidRPr="00F6536A">
        <w:rPr>
          <w:szCs w:val="19"/>
          <w:lang w:val="en-US"/>
        </w:rPr>
        <w:t xml:space="preserve">in this group. The highest </w:t>
      </w:r>
      <w:r>
        <w:rPr>
          <w:szCs w:val="19"/>
          <w:lang w:val="en-US"/>
        </w:rPr>
        <w:t>share</w:t>
      </w:r>
      <w:r w:rsidRPr="00F6536A">
        <w:rPr>
          <w:szCs w:val="19"/>
          <w:lang w:val="en-US"/>
        </w:rPr>
        <w:t xml:space="preserve"> of </w:t>
      </w:r>
      <w:r>
        <w:rPr>
          <w:szCs w:val="19"/>
          <w:lang w:val="en-US"/>
        </w:rPr>
        <w:t>persons</w:t>
      </w:r>
      <w:r w:rsidRPr="00F6536A">
        <w:rPr>
          <w:szCs w:val="19"/>
          <w:lang w:val="en-US"/>
        </w:rPr>
        <w:t xml:space="preserve"> reading the privacy policy, refusing </w:t>
      </w:r>
      <w:r>
        <w:rPr>
          <w:szCs w:val="19"/>
          <w:lang w:val="en-US"/>
        </w:rPr>
        <w:t xml:space="preserve">the </w:t>
      </w:r>
      <w:r w:rsidRPr="00F6536A">
        <w:rPr>
          <w:szCs w:val="19"/>
          <w:lang w:val="en-US"/>
        </w:rPr>
        <w:t>use</w:t>
      </w:r>
      <w:r>
        <w:rPr>
          <w:szCs w:val="19"/>
          <w:lang w:val="en-US"/>
        </w:rPr>
        <w:t xml:space="preserve"> </w:t>
      </w:r>
      <w:r w:rsidR="000714CA">
        <w:rPr>
          <w:szCs w:val="19"/>
          <w:lang w:val="en-US"/>
        </w:rPr>
        <w:br/>
      </w:r>
      <w:r>
        <w:rPr>
          <w:szCs w:val="19"/>
          <w:lang w:val="en-US"/>
        </w:rPr>
        <w:t>of</w:t>
      </w:r>
      <w:r w:rsidRPr="00F6536A">
        <w:rPr>
          <w:szCs w:val="19"/>
          <w:lang w:val="en-US"/>
        </w:rPr>
        <w:t xml:space="preserve"> information for advertising purposes and checking whether the website is safe was</w:t>
      </w:r>
      <w:r>
        <w:rPr>
          <w:szCs w:val="19"/>
          <w:lang w:val="en-US"/>
        </w:rPr>
        <w:t xml:space="preserve"> noted</w:t>
      </w:r>
      <w:r w:rsidRPr="00F6536A">
        <w:rPr>
          <w:szCs w:val="19"/>
          <w:lang w:val="en-US"/>
        </w:rPr>
        <w:t xml:space="preserve"> among people aged 25</w:t>
      </w:r>
      <w:r w:rsidR="003C03CF">
        <w:rPr>
          <w:szCs w:val="19"/>
          <w:lang w:val="en-US"/>
        </w:rPr>
        <w:t>–</w:t>
      </w:r>
      <w:r w:rsidRPr="00F6536A">
        <w:rPr>
          <w:szCs w:val="19"/>
          <w:lang w:val="en-US"/>
        </w:rPr>
        <w:t>54</w:t>
      </w:r>
      <w:r w:rsidRPr="005D14CA">
        <w:rPr>
          <w:szCs w:val="19"/>
          <w:lang w:val="en-US"/>
        </w:rPr>
        <w:t>.</w:t>
      </w:r>
    </w:p>
    <w:p w:rsidR="006E50BA" w:rsidRDefault="006E50BA" w:rsidP="006E50BA">
      <w:pPr>
        <w:pStyle w:val="Tytutablicy"/>
        <w:rPr>
          <w:lang w:val="en-GB"/>
        </w:rPr>
      </w:pPr>
      <w:r w:rsidRPr="00BE1BE3">
        <w:rPr>
          <w:lang w:val="en-GB"/>
        </w:rPr>
        <w:t xml:space="preserve">Chart 4. </w:t>
      </w:r>
      <w:r w:rsidRPr="00F91E1F">
        <w:rPr>
          <w:lang w:val="en-GB"/>
        </w:rPr>
        <w:t xml:space="preserve">Activities </w:t>
      </w:r>
      <w:r>
        <w:rPr>
          <w:lang w:val="en-GB"/>
        </w:rPr>
        <w:t>undertaken</w:t>
      </w:r>
      <w:r w:rsidRPr="00F91E1F">
        <w:rPr>
          <w:lang w:val="en-GB"/>
        </w:rPr>
        <w:t xml:space="preserve"> to manage access to personal information by age</w:t>
      </w:r>
    </w:p>
    <w:p w:rsidR="006E50BA" w:rsidRDefault="006E50BA" w:rsidP="006E50BA">
      <w:pPr>
        <w:jc w:val="center"/>
        <w:rPr>
          <w:lang w:val="en-GB"/>
        </w:rPr>
      </w:pPr>
      <w:r>
        <w:rPr>
          <w:noProof/>
          <w:lang w:eastAsia="pl-PL"/>
        </w:rPr>
        <w:drawing>
          <wp:inline distT="0" distB="0" distL="0" distR="0" wp14:anchorId="705B77C0" wp14:editId="000DE48F">
            <wp:extent cx="4501905" cy="2106172"/>
            <wp:effectExtent l="0" t="0" r="0" b="8890"/>
            <wp:docPr id="26" name="Obraz 26" descr="The chart presents data for total population and for age groups 16-24, 25-54 and 55-74. The most frequently selected answer in all age groups was refusing access to geographical location – 34.0%." title="Chart 4 Bar chart. Activities undertaken to manage access to personal information by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01905" cy="2106172"/>
                    </a:xfrm>
                    <a:prstGeom prst="rect">
                      <a:avLst/>
                    </a:prstGeom>
                  </pic:spPr>
                </pic:pic>
              </a:graphicData>
            </a:graphic>
          </wp:inline>
        </w:drawing>
      </w:r>
    </w:p>
    <w:p w:rsidR="006E50BA" w:rsidRPr="005D14CA" w:rsidRDefault="006E50BA" w:rsidP="006E50BA">
      <w:pPr>
        <w:rPr>
          <w:lang w:val="en-US"/>
        </w:rPr>
      </w:pPr>
    </w:p>
    <w:p w:rsidR="006E50BA" w:rsidRDefault="006E50BA" w:rsidP="006E50BA"/>
    <w:p w:rsidR="006E50BA" w:rsidRDefault="006E50BA" w:rsidP="006E50BA">
      <w:pPr>
        <w:rPr>
          <w:rFonts w:eastAsia="Times New Roman" w:cs="Times New Roman"/>
          <w:szCs w:val="19"/>
          <w:lang w:eastAsia="pl-PL"/>
        </w:rPr>
      </w:pPr>
    </w:p>
    <w:p w:rsidR="006E50BA" w:rsidRPr="009F0D29" w:rsidRDefault="006E50BA" w:rsidP="006E50BA">
      <w:pPr>
        <w:pStyle w:val="Nagwek1"/>
        <w:rPr>
          <w:shd w:val="clear" w:color="auto" w:fill="FFFFFF"/>
          <w:lang w:val="en-GB"/>
        </w:rPr>
      </w:pPr>
      <w:r w:rsidRPr="00BE1BE3">
        <w:rPr>
          <w:shd w:val="clear" w:color="auto" w:fill="FFFFFF"/>
          <w:lang w:val="en-GB"/>
        </w:rPr>
        <w:lastRenderedPageBreak/>
        <w:t xml:space="preserve">INFORMATION AND COMMUNICATION TECHNOLOGIES USAGE </w:t>
      </w:r>
      <w:r w:rsidRPr="009F0D29">
        <w:rPr>
          <w:shd w:val="clear" w:color="auto" w:fill="FFFFFF"/>
          <w:lang w:val="en-GB"/>
        </w:rPr>
        <w:t xml:space="preserve">IN ENTERPRISES </w:t>
      </w:r>
      <w:r>
        <w:rPr>
          <w:rStyle w:val="Odwoanieprzypisudolnego"/>
          <w:shd w:val="clear" w:color="auto" w:fill="FFFFFF"/>
          <w:lang w:val="en-GB"/>
        </w:rPr>
        <w:footnoteReference w:id="1"/>
      </w:r>
      <w:r w:rsidRPr="009F0D29">
        <w:rPr>
          <w:shd w:val="clear" w:color="auto" w:fill="FFFFFF"/>
          <w:lang w:val="en-GB"/>
        </w:rPr>
        <w:t xml:space="preserve"> </w:t>
      </w:r>
    </w:p>
    <w:p w:rsidR="006E50BA" w:rsidRDefault="006E50BA" w:rsidP="006E50BA">
      <w:pPr>
        <w:pStyle w:val="Lead"/>
        <w:rPr>
          <w:rFonts w:eastAsia="Times New Roman" w:cs="Times New Roman"/>
        </w:rPr>
      </w:pPr>
      <w:r w:rsidRPr="00EE36AF">
        <w:rPr>
          <w:b w:val="0"/>
        </w:rPr>
        <mc:AlternateContent>
          <mc:Choice Requires="wps">
            <w:drawing>
              <wp:anchor distT="45720" distB="45720" distL="114300" distR="114300" simplePos="0" relativeHeight="251662336" behindDoc="0" locked="0" layoutInCell="1" allowOverlap="1" wp14:anchorId="3005F354" wp14:editId="6F54ABE4">
                <wp:simplePos x="0" y="0"/>
                <wp:positionH relativeFrom="margin">
                  <wp:posOffset>-40640</wp:posOffset>
                </wp:positionH>
                <wp:positionV relativeFrom="paragraph">
                  <wp:posOffset>180340</wp:posOffset>
                </wp:positionV>
                <wp:extent cx="3167380" cy="1243330"/>
                <wp:effectExtent l="0" t="0" r="0" b="0"/>
                <wp:wrapSquare wrapText="bothSides"/>
                <wp:docPr id="4" name="Pole tekstowe 2" descr="The percentage of enterprises purchasing cloud computing services increased by 27.0 p.p. in comparison with 2021. " title="Text box with indicato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7380" cy="1243330"/>
                        </a:xfrm>
                        <a:prstGeom prst="roundRect">
                          <a:avLst/>
                        </a:prstGeom>
                        <a:solidFill>
                          <a:srgbClr val="001D77"/>
                        </a:solidFill>
                        <a:ln w="9525">
                          <a:noFill/>
                          <a:miter lim="800000"/>
                          <a:headEnd/>
                          <a:tailEnd/>
                        </a:ln>
                      </wps:spPr>
                      <wps:txbx>
                        <w:txbxContent>
                          <w:p w:rsidR="006E50BA" w:rsidRPr="00171C48" w:rsidRDefault="006E50BA" w:rsidP="006E50BA">
                            <w:pPr>
                              <w:autoSpaceDE w:val="0"/>
                              <w:autoSpaceDN w:val="0"/>
                              <w:adjustRightInd w:val="0"/>
                              <w:spacing w:before="0" w:after="0" w:line="240" w:lineRule="auto"/>
                              <w:ind w:left="-57"/>
                              <w:rPr>
                                <w:rFonts w:ascii="Fira Sans SemiBold" w:hAnsi="Fira Sans SemiBold"/>
                                <w:color w:val="FFFFFF" w:themeColor="background1"/>
                                <w:sz w:val="72"/>
                                <w:szCs w:val="72"/>
                                <w:lang w:val="en-GB"/>
                              </w:rPr>
                            </w:pPr>
                            <w:r w:rsidRPr="004B4292">
                              <w:rPr>
                                <w:rStyle w:val="IkonawskanikaZnak"/>
                                <w:sz w:val="76"/>
                                <w:szCs w:val="76"/>
                              </w:rPr>
                              <w:sym w:font="Wingdings" w:char="F0F1"/>
                            </w:r>
                            <w:r>
                              <w:rPr>
                                <w:rStyle w:val="WartowskanikaZnak"/>
                                <w:sz w:val="72"/>
                                <w:szCs w:val="72"/>
                                <w:lang w:val="en-GB"/>
                              </w:rPr>
                              <w:t>27.0</w:t>
                            </w:r>
                            <w:r w:rsidRPr="00171C48">
                              <w:rPr>
                                <w:rStyle w:val="WartowskanikaZnak"/>
                                <w:sz w:val="72"/>
                                <w:szCs w:val="72"/>
                                <w:lang w:val="en-GB"/>
                              </w:rPr>
                              <w:t xml:space="preserve"> </w:t>
                            </w:r>
                            <w:r w:rsidRPr="00171C48">
                              <w:rPr>
                                <w:rFonts w:ascii="Fira Sans SemiBold" w:hAnsi="Fira Sans SemiBold"/>
                                <w:color w:val="FFFFFF" w:themeColor="background1"/>
                                <w:sz w:val="72"/>
                                <w:lang w:val="en-GB"/>
                              </w:rPr>
                              <w:t>p.p</w:t>
                            </w:r>
                            <w:r>
                              <w:rPr>
                                <w:rFonts w:ascii="Fira Sans SemiBold" w:hAnsi="Fira Sans SemiBold"/>
                                <w:color w:val="FFFFFF" w:themeColor="background1"/>
                                <w:sz w:val="72"/>
                                <w:lang w:val="en-GB"/>
                              </w:rPr>
                              <w:t>.</w:t>
                            </w:r>
                          </w:p>
                          <w:p w:rsidR="006E50BA" w:rsidRPr="00074DD8" w:rsidRDefault="006E50BA" w:rsidP="006E50BA">
                            <w:pPr>
                              <w:pStyle w:val="tekstnaniebieskimtle"/>
                              <w:rPr>
                                <w:color w:val="FFFFFF" w:themeColor="background1"/>
                                <w:sz w:val="18"/>
                                <w:szCs w:val="20"/>
                              </w:rPr>
                            </w:pPr>
                            <w:r w:rsidRPr="00C237DA">
                              <w:rPr>
                                <w:lang w:val="en-GB"/>
                              </w:rPr>
                              <w:t>An increase in the percentage of enterprises purchasing cloud computing services compared to 2021.</w:t>
                            </w:r>
                            <w:r w:rsidRPr="001E72DB">
                              <w:rPr>
                                <w:lang w:val="en-GB"/>
                              </w:rPr>
                              <w:br/>
                            </w:r>
                            <w:r>
                              <w:t>z 2020 r.</w:t>
                            </w:r>
                          </w:p>
                          <w:p w:rsidR="006E50BA" w:rsidRPr="007D605C" w:rsidRDefault="006E50BA" w:rsidP="006E50BA">
                            <w:pPr>
                              <w:pStyle w:val="Opiswskanika"/>
                              <w:rPr>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005F354" id="_x0000_s1029" alt="Tytuł: Text box with indicator 2 — opis: The percentage of enterprises purchasing cloud computing services increased by 27.0 p.p. in comparison with 2021. " style="position:absolute;margin-left:-3.2pt;margin-top:14.2pt;width:249.4pt;height:97.9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" fillcolor="#001d77" stroked="f">
                <v:stroke joinstyle="miter"/>
                <v:textbox>
                  <w:txbxContent>
                    <w:p w:rsidR="006E50BA" w:rsidRPr="00171C48" w:rsidRDefault="006E50BA" w:rsidP="006E50BA">
                      <w:pPr>
                        <w:autoSpaceDE w:val="0"/>
                        <w:autoSpaceDN w:val="0"/>
                        <w:adjustRightInd w:val="0"/>
                        <w:spacing w:before="0" w:after="0" w:line="240" w:lineRule="auto"/>
                        <w:ind w:left="-57"/>
                        <w:rPr>
                          <w:rFonts w:ascii="Fira Sans SemiBold" w:hAnsi="Fira Sans SemiBold"/>
                          <w:color w:val="FFFFFF" w:themeColor="background1"/>
                          <w:sz w:val="72"/>
                          <w:szCs w:val="72"/>
                          <w:lang w:val="en-GB"/>
                        </w:rPr>
                      </w:pPr>
                      <w:r w:rsidRPr="004B4292">
                        <w:rPr>
                          <w:rStyle w:val="IkonawskanikaZnak"/>
                          <w:sz w:val="76"/>
                          <w:szCs w:val="76"/>
                        </w:rPr>
                        <w:sym w:font="Wingdings" w:char="F0F1"/>
                      </w:r>
                      <w:r>
                        <w:rPr>
                          <w:rStyle w:val="WartowskanikaZnak"/>
                          <w:sz w:val="72"/>
                          <w:szCs w:val="72"/>
                          <w:lang w:val="en-GB"/>
                        </w:rPr>
                        <w:t>27.0</w:t>
                      </w:r>
                      <w:r w:rsidRPr="00171C48">
                        <w:rPr>
                          <w:rStyle w:val="WartowskanikaZnak"/>
                          <w:sz w:val="72"/>
                          <w:szCs w:val="72"/>
                          <w:lang w:val="en-GB"/>
                        </w:rPr>
                        <w:t xml:space="preserve"> </w:t>
                      </w:r>
                      <w:r w:rsidRPr="00171C48">
                        <w:rPr>
                          <w:rFonts w:ascii="Fira Sans SemiBold" w:hAnsi="Fira Sans SemiBold"/>
                          <w:color w:val="FFFFFF" w:themeColor="background1"/>
                          <w:sz w:val="72"/>
                          <w:lang w:val="en-GB"/>
                        </w:rPr>
                        <w:t>p.p</w:t>
                      </w:r>
                      <w:r>
                        <w:rPr>
                          <w:rFonts w:ascii="Fira Sans SemiBold" w:hAnsi="Fira Sans SemiBold"/>
                          <w:color w:val="FFFFFF" w:themeColor="background1"/>
                          <w:sz w:val="72"/>
                          <w:lang w:val="en-GB"/>
                        </w:rPr>
                        <w:t>.</w:t>
                      </w:r>
                    </w:p>
                    <w:p w:rsidR="006E50BA" w:rsidRPr="00074DD8" w:rsidRDefault="006E50BA" w:rsidP="006E50BA">
                      <w:pPr>
                        <w:pStyle w:val="tekstnaniebieskimtle"/>
                        <w:rPr>
                          <w:color w:val="FFFFFF" w:themeColor="background1"/>
                          <w:sz w:val="18"/>
                          <w:szCs w:val="20"/>
                        </w:rPr>
                      </w:pPr>
                      <w:r w:rsidRPr="00C237DA">
                        <w:rPr>
                          <w:lang w:val="en-GB"/>
                        </w:rPr>
                        <w:t>An increase in the percentage of enterprises purchasing cloud computing services compared to 2021.</w:t>
                      </w:r>
                      <w:r w:rsidRPr="001E72DB">
                        <w:rPr>
                          <w:lang w:val="en-GB"/>
                        </w:rPr>
                        <w:br/>
                      </w:r>
                      <w:r>
                        <w:t>z 2020 r.</w:t>
                      </w:r>
                    </w:p>
                    <w:p w:rsidR="006E50BA" w:rsidRPr="007D605C" w:rsidRDefault="006E50BA" w:rsidP="006E50BA">
                      <w:pPr>
                        <w:pStyle w:val="Opiswskanika"/>
                        <w:rPr>
                          <w:sz w:val="18"/>
                          <w:szCs w:val="20"/>
                        </w:rPr>
                      </w:pPr>
                    </w:p>
                  </w:txbxContent>
                </v:textbox>
                <w10:wrap type="square" anchorx="margin"/>
              </v:roundrect>
            </w:pict>
          </mc:Fallback>
        </mc:AlternateContent>
      </w:r>
      <w:r w:rsidRPr="006E5725">
        <w:t xml:space="preserve">In 2023, 47.6% of enterprises used social media and 14.6% used open data. Every fifth company paid for advertising </w:t>
      </w:r>
      <w:r w:rsidR="009313DE">
        <w:br/>
      </w:r>
      <w:r w:rsidRPr="006E5725">
        <w:t xml:space="preserve">on the Internet. Compared </w:t>
      </w:r>
      <w:r w:rsidR="009313DE">
        <w:br/>
      </w:r>
      <w:r w:rsidRPr="006E5725">
        <w:t xml:space="preserve">to 2021, the percentage of enterprises purchasing cloud services increased significantly (by 27.0 percentage points). </w:t>
      </w:r>
      <w:r w:rsidR="009313DE">
        <w:br/>
      </w:r>
      <w:r w:rsidRPr="006E5725">
        <w:t>The share of entities with an Internet connection with a capacity of 500 Mbit/s increased over the year</w:t>
      </w:r>
      <w:r>
        <w:t xml:space="preserve"> (</w:t>
      </w:r>
      <w:r w:rsidRPr="00EC17D2">
        <w:rPr>
          <w:lang w:val="en-GB"/>
        </w:rPr>
        <w:t>by 2</w:t>
      </w:r>
      <w:r>
        <w:rPr>
          <w:lang w:val="en-GB"/>
        </w:rPr>
        <w:t>.0</w:t>
      </w:r>
      <w:r w:rsidRPr="00EC17D2">
        <w:rPr>
          <w:lang w:val="en-GB"/>
        </w:rPr>
        <w:t xml:space="preserve"> p</w:t>
      </w:r>
      <w:r>
        <w:rPr>
          <w:lang w:val="en-GB"/>
        </w:rPr>
        <w:t>.</w:t>
      </w:r>
      <w:r w:rsidRPr="00EC17D2">
        <w:rPr>
          <w:lang w:val="en-GB"/>
        </w:rPr>
        <w:t>p</w:t>
      </w:r>
      <w:r>
        <w:rPr>
          <w:lang w:val="en-GB"/>
        </w:rPr>
        <w:t>.)</w:t>
      </w:r>
      <w:r w:rsidRPr="006E5725">
        <w:t>.</w:t>
      </w:r>
    </w:p>
    <w:p w:rsidR="006E50BA" w:rsidRDefault="000714CA" w:rsidP="006E50BA">
      <w:pPr>
        <w:rPr>
          <w:noProof/>
          <w:lang w:val="en-GB" w:eastAsia="pl-PL"/>
        </w:rPr>
      </w:pPr>
      <w:r w:rsidRPr="00823593">
        <w:rPr>
          <w:b/>
          <w:noProof/>
          <w:spacing w:val="-2"/>
          <w:szCs w:val="19"/>
          <w:lang w:eastAsia="pl-PL"/>
        </w:rPr>
        <mc:AlternateContent>
          <mc:Choice Requires="wps">
            <w:drawing>
              <wp:anchor distT="45720" distB="45720" distL="114300" distR="114300" simplePos="0" relativeHeight="251664384" behindDoc="1" locked="0" layoutInCell="1" allowOverlap="1" wp14:anchorId="1E533128" wp14:editId="78919196">
                <wp:simplePos x="0" y="0"/>
                <wp:positionH relativeFrom="page">
                  <wp:posOffset>5716981</wp:posOffset>
                </wp:positionH>
                <wp:positionV relativeFrom="page">
                  <wp:posOffset>2908503</wp:posOffset>
                </wp:positionV>
                <wp:extent cx="1725295" cy="701675"/>
                <wp:effectExtent l="0" t="0" r="0" b="3175"/>
                <wp:wrapTight wrapText="bothSides">
                  <wp:wrapPolygon edited="0">
                    <wp:start x="715" y="0"/>
                    <wp:lineTo x="715" y="21111"/>
                    <wp:lineTo x="20749" y="21111"/>
                    <wp:lineTo x="20749" y="0"/>
                    <wp:lineTo x="715" y="0"/>
                  </wp:wrapPolygon>
                </wp:wrapTight>
                <wp:docPr id="30" name="Pole tekstowe 30" descr="In 2023, 3.7% of enterprises used artificial intelligence technologi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701675"/>
                        </a:xfrm>
                        <a:prstGeom prst="rect">
                          <a:avLst/>
                        </a:prstGeom>
                        <a:noFill/>
                        <a:ln w="9525">
                          <a:noFill/>
                          <a:miter lim="800000"/>
                          <a:headEnd/>
                          <a:tailEnd/>
                        </a:ln>
                      </wps:spPr>
                      <wps:txbx>
                        <w:txbxContent>
                          <w:p w:rsidR="006E50BA" w:rsidRPr="00E95B8E" w:rsidRDefault="006E50BA" w:rsidP="006E50BA">
                            <w:pPr>
                              <w:pStyle w:val="tekstzboku"/>
                            </w:pPr>
                            <w:r w:rsidRPr="00ED297D">
                              <w:rPr>
                                <w:lang w:val="en-GB"/>
                              </w:rPr>
                              <w:t>In 2023, 3.7% of enterprises used artificial intelligence technologies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33128" id="Pole tekstowe 30" o:spid="_x0000_s1030" type="#_x0000_t202" alt="In 2023, 3.7% of enterprises used artificial intelligence technologies" style="position:absolute;margin-left:450.15pt;margin-top:229pt;width:135.85pt;height:55.25pt;z-index:-25165209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" filled="f" stroked="f">
                <v:textbox>
                  <w:txbxContent>
                    <w:p w:rsidR="006E50BA" w:rsidRPr="00E95B8E" w:rsidRDefault="006E50BA" w:rsidP="006E50BA">
                      <w:pPr>
                        <w:pStyle w:val="tekstzboku"/>
                      </w:pPr>
                      <w:r w:rsidRPr="00ED297D">
                        <w:rPr>
                          <w:lang w:val="en-GB"/>
                        </w:rPr>
                        <w:t>In 2023, 3.7% of enterprises used artificial intelligence technologies</w:t>
                      </w:r>
                    </w:p>
                  </w:txbxContent>
                </v:textbox>
                <w10:wrap type="tight" anchorx="page" anchory="page"/>
              </v:shape>
            </w:pict>
          </mc:Fallback>
        </mc:AlternateContent>
      </w:r>
    </w:p>
    <w:p w:rsidR="006E50BA" w:rsidRDefault="006E50BA" w:rsidP="009313DE">
      <w:pPr>
        <w:rPr>
          <w:lang w:val="en-GB"/>
        </w:rPr>
      </w:pPr>
      <w:r w:rsidRPr="00F96934">
        <w:rPr>
          <w:noProof/>
          <w:lang w:val="en-GB" w:eastAsia="pl-PL"/>
        </w:rPr>
        <w:t>In 2023, over one third of enterprises (36.0%) used ERP software, slightly fewer used CRM programs (28.5%), while Business Intelligence solutions were used by one in ten enterprises (10.5%)</w:t>
      </w:r>
      <w:r>
        <w:rPr>
          <w:lang w:val="en-GB"/>
        </w:rPr>
        <w:t>.</w:t>
      </w:r>
    </w:p>
    <w:p w:rsidR="006E50BA" w:rsidRDefault="00C5055E" w:rsidP="009313DE">
      <w:pPr>
        <w:rPr>
          <w:lang w:val="en-GB"/>
        </w:rPr>
      </w:pPr>
      <w:r w:rsidRPr="00C5055E">
        <w:rPr>
          <w:lang w:val="en-GB"/>
        </w:rPr>
        <w:t>The percentage of enterprises conducting data analytics amounted to 18%.</w:t>
      </w:r>
      <w:r w:rsidR="006E50BA" w:rsidRPr="005B5836">
        <w:rPr>
          <w:lang w:val="en-GB"/>
        </w:rPr>
        <w:t xml:space="preserve"> Transactions data were most frequently analysed (16.6%).</w:t>
      </w:r>
    </w:p>
    <w:p w:rsidR="006E50BA" w:rsidRDefault="00360D9E" w:rsidP="009313DE">
      <w:r w:rsidRPr="00360D9E">
        <w:rPr>
          <w:lang w:val="en-GB"/>
        </w:rPr>
        <w:t xml:space="preserve">67.3% of enterprises had a website and 4.1% provided customers with applications which can </w:t>
      </w:r>
      <w:r>
        <w:rPr>
          <w:lang w:val="en-GB"/>
        </w:rPr>
        <w:t xml:space="preserve">be downloaded to a smartphone. </w:t>
      </w:r>
    </w:p>
    <w:p w:rsidR="006E50BA" w:rsidRPr="00303EFD" w:rsidRDefault="00420A94" w:rsidP="009313DE">
      <w:r>
        <w:t>In 2023,</w:t>
      </w:r>
      <w:r w:rsidR="006E50BA" w:rsidRPr="00D23E85">
        <w:t xml:space="preserve"> 81.1% of enterprises </w:t>
      </w:r>
      <w:proofErr w:type="spellStart"/>
      <w:r w:rsidR="006E50BA" w:rsidRPr="00D23E85">
        <w:t>employing</w:t>
      </w:r>
      <w:proofErr w:type="spellEnd"/>
      <w:r w:rsidR="006E50BA" w:rsidRPr="00D23E85">
        <w:t xml:space="preserve"> </w:t>
      </w:r>
      <w:proofErr w:type="spellStart"/>
      <w:r w:rsidR="006E50BA" w:rsidRPr="00D23E85">
        <w:t>more</w:t>
      </w:r>
      <w:proofErr w:type="spellEnd"/>
      <w:r w:rsidR="006E50BA" w:rsidRPr="00D23E85">
        <w:t xml:space="preserve"> </w:t>
      </w:r>
      <w:proofErr w:type="spellStart"/>
      <w:r w:rsidR="006E50BA" w:rsidRPr="00D23E85">
        <w:t>than</w:t>
      </w:r>
      <w:proofErr w:type="spellEnd"/>
      <w:r w:rsidR="006E50BA" w:rsidRPr="00D23E85">
        <w:t xml:space="preserve"> 249 </w:t>
      </w:r>
      <w:proofErr w:type="spellStart"/>
      <w:r w:rsidR="00792D12" w:rsidRPr="00792D12">
        <w:t>persons</w:t>
      </w:r>
      <w:proofErr w:type="spellEnd"/>
      <w:r w:rsidR="00792D12">
        <w:t xml:space="preserve"> </w:t>
      </w:r>
      <w:proofErr w:type="spellStart"/>
      <w:r w:rsidR="006E50BA" w:rsidRPr="00D23E85">
        <w:t>used</w:t>
      </w:r>
      <w:proofErr w:type="spellEnd"/>
      <w:r w:rsidR="006E50BA" w:rsidRPr="00D23E85">
        <w:t xml:space="preserve"> </w:t>
      </w:r>
      <w:proofErr w:type="spellStart"/>
      <w:r w:rsidR="006E50BA" w:rsidRPr="00D23E85">
        <w:t>social</w:t>
      </w:r>
      <w:proofErr w:type="spellEnd"/>
      <w:r w:rsidR="006E50BA" w:rsidRPr="00D23E85">
        <w:t xml:space="preserve"> media </w:t>
      </w:r>
      <w:r w:rsidR="00792D12">
        <w:br/>
      </w:r>
      <w:r w:rsidR="006E50BA" w:rsidRPr="00D23E85">
        <w:t xml:space="preserve">in </w:t>
      </w:r>
      <w:proofErr w:type="spellStart"/>
      <w:r w:rsidR="006E50BA" w:rsidRPr="00D23E85">
        <w:t>their</w:t>
      </w:r>
      <w:proofErr w:type="spellEnd"/>
      <w:r w:rsidR="006E50BA" w:rsidRPr="00D23E85">
        <w:t xml:space="preserve"> </w:t>
      </w:r>
      <w:proofErr w:type="spellStart"/>
      <w:r w:rsidR="006E50BA" w:rsidRPr="00D23E85">
        <w:t>activities</w:t>
      </w:r>
      <w:proofErr w:type="spellEnd"/>
      <w:r w:rsidR="006E50BA" w:rsidRPr="00D23E85">
        <w:t xml:space="preserve">. Three </w:t>
      </w:r>
      <w:proofErr w:type="spellStart"/>
      <w:r w:rsidR="006E50BA" w:rsidRPr="00D23E85">
        <w:t>quarters</w:t>
      </w:r>
      <w:proofErr w:type="spellEnd"/>
      <w:r w:rsidR="006E50BA" w:rsidRPr="00D23E85">
        <w:t xml:space="preserve"> of </w:t>
      </w:r>
      <w:proofErr w:type="spellStart"/>
      <w:r w:rsidR="006E50BA" w:rsidRPr="00D23E85">
        <w:t>them</w:t>
      </w:r>
      <w:proofErr w:type="spellEnd"/>
      <w:r w:rsidR="006E50BA" w:rsidRPr="00D23E85">
        <w:t xml:space="preserve"> (75.5%) </w:t>
      </w:r>
      <w:proofErr w:type="spellStart"/>
      <w:r w:rsidR="006E50BA" w:rsidRPr="00D23E85">
        <w:t>used</w:t>
      </w:r>
      <w:proofErr w:type="spellEnd"/>
      <w:r w:rsidR="006E50BA" w:rsidRPr="00D23E85">
        <w:t xml:space="preserve"> </w:t>
      </w:r>
      <w:proofErr w:type="spellStart"/>
      <w:r w:rsidR="006E50BA" w:rsidRPr="00D23E85">
        <w:t>social</w:t>
      </w:r>
      <w:proofErr w:type="spellEnd"/>
      <w:r w:rsidR="006E50BA" w:rsidRPr="00D23E85">
        <w:t xml:space="preserve"> media for image </w:t>
      </w:r>
      <w:proofErr w:type="spellStart"/>
      <w:r w:rsidR="006E50BA" w:rsidRPr="00D23E85">
        <w:t>creation</w:t>
      </w:r>
      <w:proofErr w:type="spellEnd"/>
      <w:r w:rsidR="006E50BA" w:rsidRPr="00D23E85">
        <w:t xml:space="preserve"> </w:t>
      </w:r>
      <w:r w:rsidR="00792D12">
        <w:br/>
      </w:r>
      <w:proofErr w:type="spellStart"/>
      <w:r w:rsidR="006E50BA" w:rsidRPr="00D23E85">
        <w:t>or</w:t>
      </w:r>
      <w:proofErr w:type="spellEnd"/>
      <w:r w:rsidR="006E50BA" w:rsidRPr="00D23E85">
        <w:t xml:space="preserve"> </w:t>
      </w:r>
      <w:proofErr w:type="spellStart"/>
      <w:r w:rsidR="006E50BA" w:rsidRPr="00D23E85">
        <w:t>product</w:t>
      </w:r>
      <w:proofErr w:type="spellEnd"/>
      <w:r w:rsidR="006E50BA" w:rsidRPr="00D23E85">
        <w:t xml:space="preserve"> marketing, and </w:t>
      </w:r>
      <w:proofErr w:type="spellStart"/>
      <w:r w:rsidR="006E50BA" w:rsidRPr="00D23E85">
        <w:t>over</w:t>
      </w:r>
      <w:proofErr w:type="spellEnd"/>
      <w:r w:rsidR="006E50BA" w:rsidRPr="00D23E85">
        <w:t xml:space="preserve"> </w:t>
      </w:r>
      <w:r w:rsidR="00874F9E">
        <w:t xml:space="preserve">a </w:t>
      </w:r>
      <w:r w:rsidR="006E50BA" w:rsidRPr="00D23E85">
        <w:t xml:space="preserve">half (57.7%) for </w:t>
      </w:r>
      <w:proofErr w:type="spellStart"/>
      <w:r w:rsidR="006E50BA" w:rsidRPr="00D23E85">
        <w:t>employee</w:t>
      </w:r>
      <w:proofErr w:type="spellEnd"/>
      <w:r w:rsidR="006E50BA" w:rsidRPr="00D23E85">
        <w:t xml:space="preserve"> </w:t>
      </w:r>
      <w:proofErr w:type="spellStart"/>
      <w:r w:rsidR="006E50BA" w:rsidRPr="00D23E85">
        <w:t>recruitment</w:t>
      </w:r>
      <w:proofErr w:type="spellEnd"/>
      <w:r w:rsidR="006E50BA" w:rsidRPr="00D23E85">
        <w:t>.</w:t>
      </w:r>
      <w:r w:rsidR="006E50BA">
        <w:t xml:space="preserve"> </w:t>
      </w:r>
      <w:proofErr w:type="spellStart"/>
      <w:r w:rsidR="0074181B" w:rsidRPr="0074181B">
        <w:t>Social</w:t>
      </w:r>
      <w:proofErr w:type="spellEnd"/>
      <w:r w:rsidR="0074181B" w:rsidRPr="0074181B">
        <w:t xml:space="preserve"> networks </w:t>
      </w:r>
      <w:proofErr w:type="spellStart"/>
      <w:r w:rsidR="0074181B" w:rsidRPr="0074181B">
        <w:t>were</w:t>
      </w:r>
      <w:proofErr w:type="spellEnd"/>
      <w:r w:rsidR="0074181B" w:rsidRPr="0074181B">
        <w:t xml:space="preserve"> </w:t>
      </w:r>
      <w:proofErr w:type="spellStart"/>
      <w:r w:rsidR="0074181B" w:rsidRPr="0074181B">
        <w:t>used</w:t>
      </w:r>
      <w:proofErr w:type="spellEnd"/>
      <w:r w:rsidR="0074181B" w:rsidRPr="0074181B">
        <w:t xml:space="preserve"> the most </w:t>
      </w:r>
      <w:proofErr w:type="spellStart"/>
      <w:r w:rsidR="0074181B" w:rsidRPr="0074181B">
        <w:t>frequently</w:t>
      </w:r>
      <w:proofErr w:type="spellEnd"/>
      <w:r w:rsidR="0074181B" w:rsidRPr="0074181B">
        <w:t>.</w:t>
      </w:r>
    </w:p>
    <w:p w:rsidR="006E50BA" w:rsidRDefault="006E50BA" w:rsidP="006E50BA">
      <w:pPr>
        <w:rPr>
          <w:rFonts w:eastAsia="Times New Roman" w:cs="Times New Roman"/>
          <w:lang w:eastAsia="pl-PL"/>
        </w:rPr>
      </w:pPr>
    </w:p>
    <w:p w:rsidR="006E50BA" w:rsidRDefault="006E50BA" w:rsidP="006E50BA">
      <w:pPr>
        <w:pStyle w:val="Tytutablicy"/>
        <w:rPr>
          <w:noProof/>
          <w:lang w:val="en-GB"/>
        </w:rPr>
      </w:pPr>
      <w:r w:rsidRPr="00243647">
        <w:rPr>
          <w:noProof/>
          <w:lang w:val="en-GB"/>
        </w:rPr>
        <w:t xml:space="preserve">Chart </w:t>
      </w:r>
      <w:r w:rsidR="00FF41B5">
        <w:rPr>
          <w:noProof/>
          <w:lang w:val="en-GB"/>
        </w:rPr>
        <w:t>5</w:t>
      </w:r>
      <w:r w:rsidRPr="00243647">
        <w:rPr>
          <w:noProof/>
          <w:lang w:val="en-GB"/>
        </w:rPr>
        <w:t xml:space="preserve">. </w:t>
      </w:r>
      <w:r w:rsidRPr="00334C89">
        <w:rPr>
          <w:noProof/>
          <w:lang w:val="en-GB"/>
        </w:rPr>
        <w:t>Enterprises using social media (% of total enterprises)</w:t>
      </w:r>
    </w:p>
    <w:p w:rsidR="000714CA" w:rsidRDefault="000714CA" w:rsidP="000714CA">
      <w:pPr>
        <w:rPr>
          <w:noProof/>
          <w:lang w:val="en-GB"/>
        </w:rPr>
      </w:pPr>
    </w:p>
    <w:p w:rsidR="00865ED4" w:rsidRDefault="00865ED4" w:rsidP="00865ED4">
      <w:pPr>
        <w:pStyle w:val="Brakstyluakapitowego"/>
        <w:jc w:val="center"/>
        <w:rPr>
          <w:noProof/>
        </w:rPr>
      </w:pPr>
      <w:r>
        <w:rPr>
          <w:noProof/>
          <w:lang w:val="pl-PL"/>
        </w:rPr>
        <w:drawing>
          <wp:inline distT="0" distB="0" distL="0" distR="0" wp14:anchorId="3DF71731" wp14:editId="2E978BEA">
            <wp:extent cx="4270257" cy="1837948"/>
            <wp:effectExtent l="0" t="0" r="0" b="0"/>
            <wp:docPr id="12" name="Obraz 12" descr="The chart presents the share of enterprises using social media in 2021 and 2023. Social networks were the most frequently used social media – 46.7% (compared to 44.0% in 2021), the least frequently – blogs or microblogs – 6.3% (compared to 6.8% in 2021). " title="Chart 5. Bar chart. Enterprises using social media (% of total enterpr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70257" cy="1837948"/>
                    </a:xfrm>
                    <a:prstGeom prst="rect">
                      <a:avLst/>
                    </a:prstGeom>
                  </pic:spPr>
                </pic:pic>
              </a:graphicData>
            </a:graphic>
          </wp:inline>
        </w:drawing>
      </w:r>
    </w:p>
    <w:p w:rsidR="006E50BA" w:rsidRDefault="000714CA" w:rsidP="009313DE">
      <w:pPr>
        <w:rPr>
          <w:sz w:val="20"/>
          <w:szCs w:val="20"/>
          <w:lang w:val="en-US"/>
        </w:rPr>
      </w:pPr>
      <w:r w:rsidRPr="00823593">
        <w:rPr>
          <w:b/>
          <w:noProof/>
          <w:spacing w:val="-2"/>
          <w:szCs w:val="19"/>
          <w:lang w:eastAsia="pl-PL"/>
        </w:rPr>
        <mc:AlternateContent>
          <mc:Choice Requires="wps">
            <w:drawing>
              <wp:anchor distT="45720" distB="45720" distL="114300" distR="114300" simplePos="0" relativeHeight="251663360" behindDoc="1" locked="0" layoutInCell="1" allowOverlap="1" wp14:anchorId="54D7B8AA" wp14:editId="72D4449F">
                <wp:simplePos x="0" y="0"/>
                <wp:positionH relativeFrom="column">
                  <wp:posOffset>5262880</wp:posOffset>
                </wp:positionH>
                <wp:positionV relativeFrom="page">
                  <wp:posOffset>8039100</wp:posOffset>
                </wp:positionV>
                <wp:extent cx="1827530" cy="914400"/>
                <wp:effectExtent l="0" t="0" r="0" b="0"/>
                <wp:wrapTight wrapText="bothSides">
                  <wp:wrapPolygon edited="0">
                    <wp:start x="675" y="0"/>
                    <wp:lineTo x="675" y="21150"/>
                    <wp:lineTo x="20714" y="21150"/>
                    <wp:lineTo x="20714" y="0"/>
                    <wp:lineTo x="675" y="0"/>
                  </wp:wrapPolygon>
                </wp:wrapTight>
                <wp:docPr id="15" name="Pole tekstowe 15" descr="In 2022, 72.8% of enterprises issued invoices in electronic form, including 14.8% of invoices suitable for automatic processin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7530" cy="914400"/>
                        </a:xfrm>
                        <a:prstGeom prst="rect">
                          <a:avLst/>
                        </a:prstGeom>
                        <a:noFill/>
                        <a:ln w="9525">
                          <a:noFill/>
                          <a:miter lim="800000"/>
                          <a:headEnd/>
                          <a:tailEnd/>
                        </a:ln>
                      </wps:spPr>
                      <wps:txbx>
                        <w:txbxContent>
                          <w:p w:rsidR="006E50BA" w:rsidRPr="00E95B8E" w:rsidRDefault="006E50BA" w:rsidP="006E50BA">
                            <w:pPr>
                              <w:pStyle w:val="tekstzboku"/>
                              <w:rPr>
                                <w:bCs w:val="0"/>
                              </w:rPr>
                            </w:pPr>
                            <w:r w:rsidRPr="00ED297D">
                              <w:rPr>
                                <w:lang w:val="en-GB"/>
                              </w:rPr>
                              <w:t>In 2022, 72.8% of enterprises issue</w:t>
                            </w:r>
                            <w:r w:rsidR="00865ED4">
                              <w:rPr>
                                <w:lang w:val="en-GB"/>
                              </w:rPr>
                              <w:t>d</w:t>
                            </w:r>
                            <w:r w:rsidRPr="00ED297D">
                              <w:rPr>
                                <w:lang w:val="en-GB"/>
                              </w:rPr>
                              <w:t xml:space="preserve"> invoices in electronic form, including 14.8% of invoices suitable for automatic processing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D7B8AA" id="Pole tekstowe 15" o:spid="_x0000_s1031" type="#_x0000_t202" alt="In 2022, 72.8% of enterprises issued invoices in electronic form, including 14.8% of invoices suitable for automatic processing" style="position:absolute;margin-left:414.4pt;margin-top:633pt;width:143.9pt;height:1in;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" filled="f" stroked="f">
                <v:textbox>
                  <w:txbxContent>
                    <w:p w:rsidR="006E50BA" w:rsidRPr="00E95B8E" w:rsidRDefault="006E50BA" w:rsidP="006E50BA">
                      <w:pPr>
                        <w:pStyle w:val="tekstzboku"/>
                        <w:rPr>
                          <w:bCs w:val="0"/>
                        </w:rPr>
                      </w:pPr>
                      <w:r w:rsidRPr="00ED297D">
                        <w:rPr>
                          <w:lang w:val="en-GB"/>
                        </w:rPr>
                        <w:t>In 2022, 72.8% of enterprises issue</w:t>
                      </w:r>
                      <w:r w:rsidR="00865ED4">
                        <w:rPr>
                          <w:lang w:val="en-GB"/>
                        </w:rPr>
                        <w:t>d</w:t>
                      </w:r>
                      <w:r w:rsidRPr="00ED297D">
                        <w:rPr>
                          <w:lang w:val="en-GB"/>
                        </w:rPr>
                        <w:t xml:space="preserve"> invoices in electronic form, including 14.8% of invoices suitable for automatic processing</w:t>
                      </w:r>
                    </w:p>
                  </w:txbxContent>
                </v:textbox>
                <w10:wrap type="tight" anchory="page"/>
              </v:shape>
            </w:pict>
          </mc:Fallback>
        </mc:AlternateContent>
      </w:r>
      <w:r w:rsidR="006E50BA" w:rsidRPr="002C6663">
        <w:rPr>
          <w:lang w:val="en-GB"/>
        </w:rPr>
        <w:t>In 2022, every eigh</w:t>
      </w:r>
      <w:r w:rsidR="00865ED4">
        <w:rPr>
          <w:lang w:val="en-GB"/>
        </w:rPr>
        <w:t>th company declared that it used</w:t>
      </w:r>
      <w:r w:rsidR="006E50BA" w:rsidRPr="002C6663">
        <w:rPr>
          <w:lang w:val="en-GB"/>
        </w:rPr>
        <w:t xml:space="preserve"> open data</w:t>
      </w:r>
      <w:r w:rsidR="006E50BA">
        <w:rPr>
          <w:lang w:val="en-GB"/>
        </w:rPr>
        <w:t xml:space="preserve">. Large entities used this type </w:t>
      </w:r>
      <w:r w:rsidR="006E50BA" w:rsidRPr="002C6663">
        <w:rPr>
          <w:lang w:val="en-GB"/>
        </w:rPr>
        <w:t>of data most often (51.5%).</w:t>
      </w:r>
      <w:r w:rsidR="006E50BA">
        <w:rPr>
          <w:b/>
          <w:lang w:val="en-GB"/>
        </w:rPr>
        <w:t xml:space="preserve"> </w:t>
      </w:r>
      <w:r w:rsidR="006E50BA" w:rsidRPr="00DC085A">
        <w:rPr>
          <w:sz w:val="20"/>
          <w:szCs w:val="20"/>
          <w:lang w:val="en-US"/>
        </w:rPr>
        <w:t>Economy and finance were the most popular domain of open data.</w:t>
      </w:r>
    </w:p>
    <w:p w:rsidR="00C753EA" w:rsidRDefault="00C753EA" w:rsidP="006E50BA">
      <w:pPr>
        <w:rPr>
          <w:sz w:val="20"/>
          <w:szCs w:val="20"/>
          <w:lang w:val="en-US"/>
        </w:rPr>
      </w:pPr>
    </w:p>
    <w:p w:rsidR="00C753EA" w:rsidRDefault="00C753EA" w:rsidP="006E50BA">
      <w:pPr>
        <w:rPr>
          <w:sz w:val="20"/>
          <w:szCs w:val="20"/>
          <w:lang w:val="en-US"/>
        </w:rPr>
      </w:pPr>
    </w:p>
    <w:p w:rsidR="00C753EA" w:rsidRPr="00DC085A" w:rsidRDefault="00C753EA" w:rsidP="006E50BA">
      <w:pPr>
        <w:rPr>
          <w:sz w:val="20"/>
          <w:szCs w:val="20"/>
          <w:lang w:val="en-US"/>
        </w:rPr>
      </w:pPr>
    </w:p>
    <w:p w:rsidR="006E50BA" w:rsidRDefault="006E50BA" w:rsidP="006E50BA">
      <w:pPr>
        <w:pStyle w:val="Tytutablicy"/>
        <w:ind w:left="709" w:hanging="709"/>
      </w:pPr>
      <w:r w:rsidRPr="00FE6243">
        <w:lastRenderedPageBreak/>
        <w:t xml:space="preserve">Chart </w:t>
      </w:r>
      <w:r w:rsidR="00FF41B5">
        <w:t>6</w:t>
      </w:r>
      <w:r w:rsidRPr="00FE6243">
        <w:t xml:space="preserve">. </w:t>
      </w:r>
      <w:r w:rsidRPr="00334C89">
        <w:t xml:space="preserve">Enterprises </w:t>
      </w:r>
      <w:proofErr w:type="spellStart"/>
      <w:r w:rsidRPr="00334C89">
        <w:t>using</w:t>
      </w:r>
      <w:proofErr w:type="spellEnd"/>
      <w:r w:rsidRPr="00334C89">
        <w:t xml:space="preserve"> open data (in % of </w:t>
      </w:r>
      <w:proofErr w:type="spellStart"/>
      <w:r w:rsidRPr="00334C89">
        <w:t>total</w:t>
      </w:r>
      <w:proofErr w:type="spellEnd"/>
      <w:r w:rsidRPr="00334C89">
        <w:t xml:space="preserve"> enterprises)</w:t>
      </w:r>
    </w:p>
    <w:p w:rsidR="009313DE" w:rsidRDefault="009313DE" w:rsidP="009313DE"/>
    <w:p w:rsidR="006E50BA" w:rsidRDefault="006E50BA" w:rsidP="009313DE">
      <w:pPr>
        <w:pStyle w:val="Brakstyluakapitowego"/>
        <w:jc w:val="center"/>
      </w:pPr>
      <w:r>
        <w:rPr>
          <w:noProof/>
          <w:lang w:val="pl-PL"/>
        </w:rPr>
        <w:drawing>
          <wp:inline distT="0" distB="0" distL="0" distR="0" wp14:anchorId="5459730F" wp14:editId="069FE47D">
            <wp:extent cx="4544577" cy="1507239"/>
            <wp:effectExtent l="0" t="0" r="0" b="0"/>
            <wp:docPr id="28" name="Obraz 28" descr="The chart presents the percentage of enterprises using open data by thematic areas in 2021 and 2022. Data regarding economy and finance were used the most frequently – 12.5% (compared to 16.6% in 2021), spatial and environmental data were used less frequently – 5.9% and 5.0%, respectively (compared to 7.4% and 7.1% in 2021). " title="Chart 6. Bar chart. Enterprises using open data (in % of total enterpr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44577" cy="1507239"/>
                    </a:xfrm>
                    <a:prstGeom prst="rect">
                      <a:avLst/>
                    </a:prstGeom>
                  </pic:spPr>
                </pic:pic>
              </a:graphicData>
            </a:graphic>
          </wp:inline>
        </w:drawing>
      </w:r>
    </w:p>
    <w:p w:rsidR="006E50BA" w:rsidRPr="00AA383D" w:rsidRDefault="006E50BA" w:rsidP="006E50BA">
      <w:pPr>
        <w:rPr>
          <w:lang w:val="en-GB"/>
        </w:rPr>
      </w:pPr>
      <w:r w:rsidRPr="00F50BBB">
        <w:rPr>
          <w:spacing w:val="-2"/>
          <w:lang w:val="en-GB"/>
        </w:rPr>
        <w:t xml:space="preserve">In 2023, one fifth of businesses paid for online advertising. The most </w:t>
      </w:r>
      <w:r w:rsidR="009711B4" w:rsidRPr="009711B4">
        <w:rPr>
          <w:spacing w:val="-2"/>
          <w:lang w:val="en-GB"/>
        </w:rPr>
        <w:t>frequently used advertising was based</w:t>
      </w:r>
      <w:r w:rsidRPr="00F50BBB">
        <w:rPr>
          <w:spacing w:val="-2"/>
          <w:lang w:val="en-GB"/>
        </w:rPr>
        <w:t xml:space="preserve"> on the content of websites visited by Internet users or keywords entered by them in search engines.</w:t>
      </w:r>
    </w:p>
    <w:p w:rsidR="006E50BA" w:rsidRDefault="006E50BA" w:rsidP="006E50BA">
      <w:pPr>
        <w:pStyle w:val="tytuwykresu"/>
      </w:pPr>
      <w:r w:rsidRPr="007A1E87">
        <w:t xml:space="preserve">Chart </w:t>
      </w:r>
      <w:r w:rsidR="00FF41B5">
        <w:t>7</w:t>
      </w:r>
      <w:r w:rsidRPr="007A1E87">
        <w:t xml:space="preserve">. </w:t>
      </w:r>
      <w:r w:rsidRPr="00334C89">
        <w:t xml:space="preserve">Enterprises </w:t>
      </w:r>
      <w:proofErr w:type="spellStart"/>
      <w:r w:rsidRPr="00334C89">
        <w:t>paying</w:t>
      </w:r>
      <w:proofErr w:type="spellEnd"/>
      <w:r w:rsidRPr="00334C89">
        <w:t xml:space="preserve"> for </w:t>
      </w:r>
      <w:proofErr w:type="spellStart"/>
      <w:r w:rsidRPr="00334C89">
        <w:t>advertising</w:t>
      </w:r>
      <w:proofErr w:type="spellEnd"/>
      <w:r w:rsidRPr="00334C89">
        <w:t xml:space="preserve"> on the Internet (% of </w:t>
      </w:r>
      <w:proofErr w:type="spellStart"/>
      <w:r w:rsidRPr="00334C89">
        <w:t>total</w:t>
      </w:r>
      <w:proofErr w:type="spellEnd"/>
      <w:r w:rsidRPr="00334C89">
        <w:t xml:space="preserve"> enterprises)</w:t>
      </w:r>
    </w:p>
    <w:p w:rsidR="006E50BA" w:rsidRDefault="006E50BA" w:rsidP="009313DE"/>
    <w:p w:rsidR="00BB695C" w:rsidRDefault="00BB695C" w:rsidP="00BB695C">
      <w:pPr>
        <w:pStyle w:val="Brakstyluakapitowego"/>
        <w:jc w:val="center"/>
      </w:pPr>
      <w:r>
        <w:rPr>
          <w:noProof/>
          <w:lang w:val="pl-PL"/>
        </w:rPr>
        <w:drawing>
          <wp:inline distT="0" distB="0" distL="0" distR="0" wp14:anchorId="3A61A9A0" wp14:editId="03FF2FD5">
            <wp:extent cx="4760986" cy="1467615"/>
            <wp:effectExtent l="0" t="0" r="1905" b="0"/>
            <wp:docPr id="8" name="Obraz 8" descr="The chart presents data regarding enterprises paying for advertising on the Internet in 2018 and 2023. Among enterprises which in 2023 selected a specific form of advertising on the Internet, the one based on website content or keywords prevailed – 15.5% (compared to  22.8% in 2018)." title="Chart 7. Bar chart. Enterprises paying for advertising on the Internet (% of total enterpr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60986" cy="1467615"/>
                    </a:xfrm>
                    <a:prstGeom prst="rect">
                      <a:avLst/>
                    </a:prstGeom>
                  </pic:spPr>
                </pic:pic>
              </a:graphicData>
            </a:graphic>
          </wp:inline>
        </w:drawing>
      </w:r>
    </w:p>
    <w:p w:rsidR="006E50BA" w:rsidRPr="002C6663" w:rsidRDefault="001D69D6" w:rsidP="009313DE">
      <w:pPr>
        <w:rPr>
          <w:lang w:eastAsia="pl-PL"/>
        </w:rPr>
      </w:pPr>
      <w:proofErr w:type="spellStart"/>
      <w:r w:rsidRPr="001D69D6">
        <w:rPr>
          <w:lang w:eastAsia="pl-PL"/>
        </w:rPr>
        <w:t>More</w:t>
      </w:r>
      <w:proofErr w:type="spellEnd"/>
      <w:r w:rsidRPr="001D69D6">
        <w:rPr>
          <w:lang w:eastAsia="pl-PL"/>
        </w:rPr>
        <w:t xml:space="preserve"> </w:t>
      </w:r>
      <w:proofErr w:type="spellStart"/>
      <w:r w:rsidRPr="001D69D6">
        <w:rPr>
          <w:lang w:eastAsia="pl-PL"/>
        </w:rPr>
        <w:t>than</w:t>
      </w:r>
      <w:proofErr w:type="spellEnd"/>
      <w:r w:rsidRPr="001D69D6">
        <w:rPr>
          <w:lang w:eastAsia="pl-PL"/>
        </w:rPr>
        <w:t xml:space="preserve"> a half</w:t>
      </w:r>
      <w:r>
        <w:rPr>
          <w:lang w:eastAsia="pl-PL"/>
        </w:rPr>
        <w:t xml:space="preserve"> </w:t>
      </w:r>
      <w:r w:rsidR="006E50BA" w:rsidRPr="002C6663">
        <w:rPr>
          <w:lang w:eastAsia="pl-PL"/>
        </w:rPr>
        <w:t xml:space="preserve">of enterprises </w:t>
      </w:r>
      <w:proofErr w:type="spellStart"/>
      <w:r w:rsidR="006E50BA" w:rsidRPr="002C6663">
        <w:rPr>
          <w:lang w:eastAsia="pl-PL"/>
        </w:rPr>
        <w:t>used</w:t>
      </w:r>
      <w:proofErr w:type="spellEnd"/>
      <w:r w:rsidR="006E50BA" w:rsidRPr="002C6663">
        <w:rPr>
          <w:lang w:eastAsia="pl-PL"/>
        </w:rPr>
        <w:t xml:space="preserve"> </w:t>
      </w:r>
      <w:proofErr w:type="spellStart"/>
      <w:r w:rsidR="006E50BA" w:rsidRPr="002C6663">
        <w:rPr>
          <w:lang w:eastAsia="pl-PL"/>
        </w:rPr>
        <w:t>paid</w:t>
      </w:r>
      <w:proofErr w:type="spellEnd"/>
      <w:r w:rsidR="006E50BA" w:rsidRPr="002C6663">
        <w:rPr>
          <w:lang w:eastAsia="pl-PL"/>
        </w:rPr>
        <w:t xml:space="preserve"> </w:t>
      </w:r>
      <w:proofErr w:type="spellStart"/>
      <w:r w:rsidR="006E50BA" w:rsidRPr="002C6663">
        <w:rPr>
          <w:lang w:eastAsia="pl-PL"/>
        </w:rPr>
        <w:t>cloud</w:t>
      </w:r>
      <w:proofErr w:type="spellEnd"/>
      <w:r w:rsidR="006E50BA" w:rsidRPr="002C6663">
        <w:rPr>
          <w:lang w:eastAsia="pl-PL"/>
        </w:rPr>
        <w:t xml:space="preserve"> </w:t>
      </w:r>
      <w:proofErr w:type="spellStart"/>
      <w:r w:rsidR="006E50BA" w:rsidRPr="002C6663">
        <w:rPr>
          <w:lang w:eastAsia="pl-PL"/>
        </w:rPr>
        <w:t>computing</w:t>
      </w:r>
      <w:proofErr w:type="spellEnd"/>
      <w:r w:rsidR="006E50BA" w:rsidRPr="002C6663">
        <w:rPr>
          <w:lang w:eastAsia="pl-PL"/>
        </w:rPr>
        <w:t xml:space="preserve"> services. The most popular </w:t>
      </w:r>
      <w:proofErr w:type="spellStart"/>
      <w:r w:rsidR="006E50BA" w:rsidRPr="002C6663">
        <w:rPr>
          <w:lang w:eastAsia="pl-PL"/>
        </w:rPr>
        <w:t>cloud</w:t>
      </w:r>
      <w:proofErr w:type="spellEnd"/>
      <w:r w:rsidR="006E50BA" w:rsidRPr="002C6663">
        <w:rPr>
          <w:lang w:eastAsia="pl-PL"/>
        </w:rPr>
        <w:t xml:space="preserve"> services </w:t>
      </w:r>
      <w:proofErr w:type="spellStart"/>
      <w:r w:rsidR="006E50BA" w:rsidRPr="002C6663">
        <w:rPr>
          <w:lang w:eastAsia="pl-PL"/>
        </w:rPr>
        <w:t>were</w:t>
      </w:r>
      <w:proofErr w:type="spellEnd"/>
      <w:r w:rsidR="006E50BA" w:rsidRPr="002C6663">
        <w:rPr>
          <w:lang w:eastAsia="pl-PL"/>
        </w:rPr>
        <w:t xml:space="preserve"> e-mail (37.8%) and </w:t>
      </w:r>
      <w:proofErr w:type="spellStart"/>
      <w:r w:rsidR="006E50BA" w:rsidRPr="002C6663">
        <w:rPr>
          <w:lang w:eastAsia="pl-PL"/>
        </w:rPr>
        <w:t>office</w:t>
      </w:r>
      <w:proofErr w:type="spellEnd"/>
      <w:r w:rsidR="006E50BA" w:rsidRPr="002C6663">
        <w:rPr>
          <w:lang w:eastAsia="pl-PL"/>
        </w:rPr>
        <w:t xml:space="preserve"> software (27.3%).</w:t>
      </w:r>
    </w:p>
    <w:p w:rsidR="006E50BA" w:rsidRDefault="006E50BA" w:rsidP="009313DE">
      <w:pPr>
        <w:pStyle w:val="tytuwykresu"/>
        <w:rPr>
          <w:rFonts w:ascii="Arial" w:hAnsi="Arial"/>
          <w:lang w:eastAsia="pl-PL"/>
        </w:rPr>
      </w:pPr>
      <w:r w:rsidRPr="002C6663">
        <w:rPr>
          <w:lang w:eastAsia="pl-PL"/>
        </w:rPr>
        <w:t xml:space="preserve">Chart </w:t>
      </w:r>
      <w:r w:rsidR="00FF41B5">
        <w:rPr>
          <w:lang w:eastAsia="pl-PL"/>
        </w:rPr>
        <w:t>8</w:t>
      </w:r>
      <w:r w:rsidRPr="002C6663">
        <w:rPr>
          <w:lang w:eastAsia="pl-PL"/>
        </w:rPr>
        <w:t xml:space="preserve">. Enterprises </w:t>
      </w:r>
      <w:proofErr w:type="spellStart"/>
      <w:r w:rsidRPr="002C6663">
        <w:rPr>
          <w:lang w:eastAsia="pl-PL"/>
        </w:rPr>
        <w:t>purchasing</w:t>
      </w:r>
      <w:proofErr w:type="spellEnd"/>
      <w:r w:rsidRPr="002C6663">
        <w:rPr>
          <w:lang w:eastAsia="pl-PL"/>
        </w:rPr>
        <w:t xml:space="preserve"> </w:t>
      </w:r>
      <w:proofErr w:type="spellStart"/>
      <w:r w:rsidRPr="002C6663">
        <w:rPr>
          <w:lang w:eastAsia="pl-PL"/>
        </w:rPr>
        <w:t>cloud</w:t>
      </w:r>
      <w:proofErr w:type="spellEnd"/>
      <w:r w:rsidRPr="002C6663">
        <w:rPr>
          <w:lang w:eastAsia="pl-PL"/>
        </w:rPr>
        <w:t xml:space="preserve"> </w:t>
      </w:r>
      <w:proofErr w:type="spellStart"/>
      <w:r w:rsidRPr="002C6663">
        <w:rPr>
          <w:lang w:eastAsia="pl-PL"/>
        </w:rPr>
        <w:t>computing</w:t>
      </w:r>
      <w:proofErr w:type="spellEnd"/>
      <w:r w:rsidRPr="002C6663">
        <w:rPr>
          <w:lang w:eastAsia="pl-PL"/>
        </w:rPr>
        <w:t xml:space="preserve"> services (in % of </w:t>
      </w:r>
      <w:proofErr w:type="spellStart"/>
      <w:r w:rsidRPr="002C6663">
        <w:rPr>
          <w:lang w:eastAsia="pl-PL"/>
        </w:rPr>
        <w:t>total</w:t>
      </w:r>
      <w:proofErr w:type="spellEnd"/>
      <w:r w:rsidRPr="002C6663">
        <w:rPr>
          <w:lang w:eastAsia="pl-PL"/>
        </w:rPr>
        <w:t xml:space="preserve"> enterprises</w:t>
      </w:r>
      <w:r w:rsidRPr="002C6663">
        <w:rPr>
          <w:rFonts w:ascii="Arial" w:hAnsi="Arial"/>
          <w:lang w:eastAsia="pl-PL"/>
        </w:rPr>
        <w:t>)</w:t>
      </w:r>
    </w:p>
    <w:p w:rsidR="006E50BA" w:rsidRDefault="006E50BA" w:rsidP="009313DE"/>
    <w:p w:rsidR="0022126D" w:rsidRDefault="0022126D" w:rsidP="0022126D">
      <w:pPr>
        <w:pStyle w:val="Brakstyluakapitowego"/>
        <w:jc w:val="center"/>
      </w:pPr>
      <w:r>
        <w:rPr>
          <w:noProof/>
          <w:lang w:val="pl-PL"/>
        </w:rPr>
        <w:drawing>
          <wp:inline distT="0" distB="0" distL="0" distR="0" wp14:anchorId="2767C8F4" wp14:editId="08927821">
            <wp:extent cx="3305563" cy="1493523"/>
            <wp:effectExtent l="0" t="0" r="9525" b="0"/>
            <wp:docPr id="10" name="Obraz 10" descr="The chart presents the share of enterprises using purchased cloud computing services in 2021 and 2023. In 2023, over a half of entities used such services – 55.7% (compared to 28.7% in 2021). E-mail as a cloud computing service was purchased the most frequently – 37.8% (compared to 22.6% in 2021). " title="Chart 8. Bar chart. Enterprises purchasing cloud computing services (in % of total enterpr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05563" cy="1493523"/>
                    </a:xfrm>
                    <a:prstGeom prst="rect">
                      <a:avLst/>
                    </a:prstGeom>
                  </pic:spPr>
                </pic:pic>
              </a:graphicData>
            </a:graphic>
          </wp:inline>
        </w:drawing>
      </w:r>
    </w:p>
    <w:p w:rsidR="006E50BA" w:rsidRPr="00DC085A" w:rsidRDefault="006E50BA" w:rsidP="009313DE">
      <w:r w:rsidRPr="00DC085A">
        <w:t xml:space="preserve">In 2022, 18.0% of enterprises </w:t>
      </w:r>
      <w:proofErr w:type="spellStart"/>
      <w:r w:rsidRPr="00DC085A">
        <w:t>conducted</w:t>
      </w:r>
      <w:proofErr w:type="spellEnd"/>
      <w:r w:rsidRPr="00DC085A">
        <w:t xml:space="preserve"> e-commerce</w:t>
      </w:r>
      <w:r>
        <w:t>;</w:t>
      </w:r>
      <w:r w:rsidRPr="00DC085A">
        <w:t xml:space="preserve"> 12.5% of enterprises </w:t>
      </w:r>
      <w:proofErr w:type="spellStart"/>
      <w:r w:rsidRPr="00DC085A">
        <w:t>made</w:t>
      </w:r>
      <w:proofErr w:type="spellEnd"/>
      <w:r w:rsidRPr="00DC085A">
        <w:t xml:space="preserve"> </w:t>
      </w:r>
      <w:proofErr w:type="spellStart"/>
      <w:r w:rsidRPr="00DC085A">
        <w:t>sales</w:t>
      </w:r>
      <w:proofErr w:type="spellEnd"/>
      <w:r w:rsidRPr="00DC085A">
        <w:t xml:space="preserve"> </w:t>
      </w:r>
      <w:proofErr w:type="spellStart"/>
      <w:r w:rsidRPr="00DC085A">
        <w:t>through</w:t>
      </w:r>
      <w:proofErr w:type="spellEnd"/>
      <w:r w:rsidRPr="00DC085A">
        <w:t xml:space="preserve"> </w:t>
      </w:r>
      <w:proofErr w:type="spellStart"/>
      <w:r w:rsidRPr="00DC085A">
        <w:t>own</w:t>
      </w:r>
      <w:proofErr w:type="spellEnd"/>
      <w:r w:rsidRPr="00DC085A">
        <w:t xml:space="preserve"> </w:t>
      </w:r>
      <w:proofErr w:type="spellStart"/>
      <w:r w:rsidRPr="00DC085A">
        <w:t>website</w:t>
      </w:r>
      <w:proofErr w:type="spellEnd"/>
      <w:r w:rsidRPr="00DC085A">
        <w:t xml:space="preserve"> </w:t>
      </w:r>
      <w:proofErr w:type="spellStart"/>
      <w:r w:rsidRPr="00DC085A">
        <w:t>or</w:t>
      </w:r>
      <w:proofErr w:type="spellEnd"/>
      <w:r w:rsidRPr="00DC085A">
        <w:t xml:space="preserve"> </w:t>
      </w:r>
      <w:proofErr w:type="spellStart"/>
      <w:r w:rsidRPr="00DC085A">
        <w:t>application</w:t>
      </w:r>
      <w:proofErr w:type="spellEnd"/>
      <w:r w:rsidRPr="00DC085A">
        <w:t xml:space="preserve">, 9.5% – </w:t>
      </w:r>
      <w:proofErr w:type="spellStart"/>
      <w:r w:rsidRPr="00DC085A">
        <w:t>through</w:t>
      </w:r>
      <w:proofErr w:type="spellEnd"/>
      <w:r w:rsidRPr="00DC085A">
        <w:t xml:space="preserve"> online e-commerce </w:t>
      </w:r>
      <w:proofErr w:type="spellStart"/>
      <w:r w:rsidRPr="00DC085A">
        <w:t>platforms</w:t>
      </w:r>
      <w:proofErr w:type="spellEnd"/>
      <w:r w:rsidRPr="00DC085A">
        <w:t>, and 3.5% via EDI-</w:t>
      </w:r>
      <w:proofErr w:type="spellStart"/>
      <w:r w:rsidRPr="00DC085A">
        <w:t>type</w:t>
      </w:r>
      <w:proofErr w:type="spellEnd"/>
      <w:r w:rsidRPr="00DC085A">
        <w:t xml:space="preserve"> </w:t>
      </w:r>
      <w:proofErr w:type="spellStart"/>
      <w:r w:rsidRPr="00DC085A">
        <w:t>messages</w:t>
      </w:r>
      <w:proofErr w:type="spellEnd"/>
      <w:r w:rsidRPr="00DC085A">
        <w:t>.</w:t>
      </w:r>
    </w:p>
    <w:p w:rsidR="006E50BA" w:rsidRPr="00133E0C" w:rsidRDefault="003B389B" w:rsidP="00133E0C">
      <w:r w:rsidRPr="003B389B">
        <w:rPr>
          <w:lang w:val="en-GB"/>
        </w:rPr>
        <w:t xml:space="preserve">The percentage of enterprises with an Internet connection with a </w:t>
      </w:r>
      <w:proofErr w:type="spellStart"/>
      <w:r w:rsidRPr="003B389B">
        <w:rPr>
          <w:lang w:val="en-GB"/>
        </w:rPr>
        <w:t>capcity</w:t>
      </w:r>
      <w:proofErr w:type="spellEnd"/>
      <w:r w:rsidRPr="003B389B">
        <w:rPr>
          <w:lang w:val="en-GB"/>
        </w:rPr>
        <w:t xml:space="preserve"> of at least 500 Mbit/s increased annually by 2.0 p.p. and amounted to 25.3% in 2023.</w:t>
      </w:r>
      <w:r w:rsidR="006E50BA" w:rsidRPr="00EC17D2">
        <w:rPr>
          <w:lang w:val="en-GB"/>
        </w:rPr>
        <w:t xml:space="preserve"> The largest increase occurred among large enterprises (by 5.6 </w:t>
      </w:r>
      <w:proofErr w:type="spellStart"/>
      <w:r w:rsidR="006E50BA" w:rsidRPr="00EC17D2">
        <w:rPr>
          <w:lang w:val="en-GB"/>
        </w:rPr>
        <w:t>p</w:t>
      </w:r>
      <w:r w:rsidR="006E50BA">
        <w:rPr>
          <w:lang w:val="en-GB"/>
        </w:rPr>
        <w:t>.</w:t>
      </w:r>
      <w:r w:rsidR="006E50BA" w:rsidRPr="00EC17D2">
        <w:rPr>
          <w:lang w:val="en-GB"/>
        </w:rPr>
        <w:t>p</w:t>
      </w:r>
      <w:proofErr w:type="spellEnd"/>
      <w:r w:rsidR="006E50BA" w:rsidRPr="00133E0C">
        <w:t>.).</w:t>
      </w:r>
    </w:p>
    <w:p w:rsidR="006E50BA" w:rsidRDefault="006E50BA" w:rsidP="00133E0C"/>
    <w:p w:rsidR="006E50BA" w:rsidRPr="00216634" w:rsidRDefault="006E50BA" w:rsidP="009313DE"/>
    <w:p w:rsidR="006E50BA" w:rsidRPr="00133E0C" w:rsidRDefault="006E50BA" w:rsidP="00133E0C">
      <w:pPr>
        <w:pStyle w:val="tytuwykresu"/>
        <w:ind w:left="737" w:hanging="737"/>
      </w:pPr>
      <w:r w:rsidRPr="00133E0C">
        <w:lastRenderedPageBreak/>
        <w:t xml:space="preserve">Chart </w:t>
      </w:r>
      <w:r w:rsidR="00FF41B5" w:rsidRPr="00133E0C">
        <w:t>9</w:t>
      </w:r>
      <w:r w:rsidRPr="00133E0C">
        <w:t xml:space="preserve">. Enterprises with </w:t>
      </w:r>
      <w:proofErr w:type="spellStart"/>
      <w:r w:rsidRPr="00133E0C">
        <w:t>an</w:t>
      </w:r>
      <w:proofErr w:type="spellEnd"/>
      <w:r w:rsidRPr="00133E0C">
        <w:t xml:space="preserve"> Internet </w:t>
      </w:r>
      <w:proofErr w:type="spellStart"/>
      <w:r w:rsidRPr="00133E0C">
        <w:t>connection</w:t>
      </w:r>
      <w:proofErr w:type="spellEnd"/>
      <w:r w:rsidRPr="00133E0C">
        <w:t xml:space="preserve"> with a </w:t>
      </w:r>
      <w:proofErr w:type="spellStart"/>
      <w:r w:rsidRPr="00133E0C">
        <w:t>capacity</w:t>
      </w:r>
      <w:proofErr w:type="spellEnd"/>
      <w:r w:rsidRPr="00133E0C">
        <w:t xml:space="preserve"> of </w:t>
      </w:r>
      <w:proofErr w:type="spellStart"/>
      <w:r w:rsidRPr="00133E0C">
        <w:t>at</w:t>
      </w:r>
      <w:proofErr w:type="spellEnd"/>
      <w:r w:rsidRPr="00133E0C">
        <w:t xml:space="preserve"> </w:t>
      </w:r>
      <w:proofErr w:type="spellStart"/>
      <w:r w:rsidRPr="00133E0C">
        <w:t>least</w:t>
      </w:r>
      <w:proofErr w:type="spellEnd"/>
      <w:r w:rsidRPr="00133E0C">
        <w:t xml:space="preserve"> 500 </w:t>
      </w:r>
      <w:proofErr w:type="spellStart"/>
      <w:r w:rsidRPr="00133E0C">
        <w:t>Mbit</w:t>
      </w:r>
      <w:proofErr w:type="spellEnd"/>
      <w:r w:rsidRPr="00133E0C">
        <w:t xml:space="preserve">/s </w:t>
      </w:r>
      <w:r w:rsidR="00133E0C">
        <w:br/>
      </w:r>
      <w:r w:rsidRPr="00133E0C">
        <w:t xml:space="preserve">(in % of </w:t>
      </w:r>
      <w:proofErr w:type="spellStart"/>
      <w:r w:rsidRPr="00133E0C">
        <w:t>all</w:t>
      </w:r>
      <w:proofErr w:type="spellEnd"/>
      <w:r w:rsidRPr="00133E0C">
        <w:t xml:space="preserve"> enterprises)</w:t>
      </w:r>
    </w:p>
    <w:p w:rsidR="006E50BA" w:rsidRDefault="006E50BA" w:rsidP="00133E0C"/>
    <w:p w:rsidR="006E50BA" w:rsidRDefault="006E50BA" w:rsidP="006E50BA">
      <w:pPr>
        <w:pStyle w:val="Brakstyluakapitowego"/>
        <w:jc w:val="center"/>
      </w:pPr>
      <w:r>
        <w:rPr>
          <w:noProof/>
          <w:lang w:val="pl-PL"/>
        </w:rPr>
        <w:drawing>
          <wp:inline distT="0" distB="0" distL="0" distR="0" wp14:anchorId="13FB8702" wp14:editId="3377219B">
            <wp:extent cx="4725934" cy="1850140"/>
            <wp:effectExtent l="0" t="0" r="0" b="0"/>
            <wp:docPr id="43" name="Obraz 43" descr="The percentage of enterprises with an Internet connection with a capacity of at least 500 Mbit/s increased in comparison with 2022 by 2.0 p.p. and amounted to 25.3% in 2023. Large enterprises had such type of connection the most frequently – 44.6% (compared to 39.0% in 2022). " title="Chart 9. Bar chart. Enterprises with an Internet connection with a capacity of at least 500 Mbit/s  (in % of all enterpr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25934" cy="1850140"/>
                    </a:xfrm>
                    <a:prstGeom prst="rect">
                      <a:avLst/>
                    </a:prstGeom>
                  </pic:spPr>
                </pic:pic>
              </a:graphicData>
            </a:graphic>
          </wp:inline>
        </w:drawing>
      </w:r>
    </w:p>
    <w:p w:rsidR="006E50BA" w:rsidRDefault="006E50BA" w:rsidP="006E50BA">
      <w:pPr>
        <w:rPr>
          <w:sz w:val="16"/>
          <w:lang w:val="en-US"/>
        </w:rPr>
      </w:pPr>
    </w:p>
    <w:p w:rsidR="006E50BA" w:rsidRDefault="006E50BA" w:rsidP="006E50BA">
      <w:pPr>
        <w:rPr>
          <w:sz w:val="16"/>
          <w:lang w:val="en-US"/>
        </w:rPr>
      </w:pPr>
    </w:p>
    <w:p w:rsidR="006E50BA" w:rsidRDefault="006E50BA" w:rsidP="006E50BA">
      <w:pPr>
        <w:rPr>
          <w:sz w:val="16"/>
          <w:lang w:val="en-US"/>
        </w:rPr>
      </w:pPr>
    </w:p>
    <w:p w:rsidR="006E50BA" w:rsidRDefault="006E50BA" w:rsidP="006E50BA">
      <w:pPr>
        <w:rPr>
          <w:sz w:val="16"/>
          <w:lang w:val="en-US"/>
        </w:rPr>
      </w:pPr>
    </w:p>
    <w:p w:rsidR="006E50BA" w:rsidRDefault="006E50BA" w:rsidP="006E50BA">
      <w:pPr>
        <w:rPr>
          <w:sz w:val="16"/>
          <w:lang w:val="en-US"/>
        </w:rPr>
      </w:pPr>
    </w:p>
    <w:p w:rsidR="006E50BA" w:rsidRDefault="006E50BA" w:rsidP="006E50BA">
      <w:pPr>
        <w:rPr>
          <w:sz w:val="16"/>
          <w:lang w:val="en-US"/>
        </w:rPr>
      </w:pPr>
    </w:p>
    <w:p w:rsidR="006E50BA" w:rsidRDefault="006E50BA" w:rsidP="006E50BA">
      <w:pPr>
        <w:rPr>
          <w:sz w:val="16"/>
          <w:lang w:val="en-US"/>
        </w:rPr>
      </w:pPr>
    </w:p>
    <w:p w:rsidR="006E50BA" w:rsidRDefault="006E50BA" w:rsidP="006E50BA">
      <w:pPr>
        <w:rPr>
          <w:sz w:val="16"/>
          <w:lang w:val="en-US"/>
        </w:rPr>
      </w:pPr>
    </w:p>
    <w:p w:rsidR="006E50BA" w:rsidRDefault="006E50BA" w:rsidP="006E50BA">
      <w:pPr>
        <w:rPr>
          <w:sz w:val="16"/>
          <w:lang w:val="en-US"/>
        </w:rPr>
      </w:pPr>
    </w:p>
    <w:p w:rsidR="006E50BA" w:rsidRDefault="006E50BA" w:rsidP="006E50BA">
      <w:pPr>
        <w:rPr>
          <w:sz w:val="16"/>
          <w:lang w:val="en-US"/>
        </w:rPr>
      </w:pPr>
    </w:p>
    <w:p w:rsidR="006E50BA" w:rsidRDefault="006E50BA" w:rsidP="006E50BA">
      <w:pPr>
        <w:rPr>
          <w:sz w:val="16"/>
          <w:lang w:val="en-US"/>
        </w:rPr>
      </w:pPr>
    </w:p>
    <w:p w:rsidR="006E50BA" w:rsidRDefault="006E50BA" w:rsidP="006E50BA">
      <w:pPr>
        <w:rPr>
          <w:sz w:val="16"/>
          <w:lang w:val="en-US"/>
        </w:rPr>
      </w:pPr>
    </w:p>
    <w:p w:rsidR="006E50BA" w:rsidRDefault="006E50BA" w:rsidP="006E50BA">
      <w:pPr>
        <w:rPr>
          <w:sz w:val="16"/>
          <w:lang w:val="en-US"/>
        </w:rPr>
      </w:pPr>
    </w:p>
    <w:p w:rsidR="006E50BA" w:rsidRDefault="006E50BA" w:rsidP="006E50BA">
      <w:pPr>
        <w:rPr>
          <w:sz w:val="16"/>
          <w:lang w:val="en-US"/>
        </w:rPr>
      </w:pPr>
    </w:p>
    <w:p w:rsidR="006E50BA" w:rsidRDefault="006E50BA" w:rsidP="006E50BA">
      <w:pPr>
        <w:rPr>
          <w:sz w:val="16"/>
          <w:lang w:val="en-US"/>
        </w:rPr>
      </w:pPr>
    </w:p>
    <w:p w:rsidR="006247AD" w:rsidRDefault="006247AD" w:rsidP="006E50BA">
      <w:pPr>
        <w:rPr>
          <w:sz w:val="16"/>
          <w:lang w:val="en-US"/>
        </w:rPr>
      </w:pPr>
    </w:p>
    <w:p w:rsidR="006247AD" w:rsidRDefault="006247AD" w:rsidP="006E50BA">
      <w:pPr>
        <w:rPr>
          <w:sz w:val="16"/>
          <w:lang w:val="en-US"/>
        </w:rPr>
      </w:pPr>
    </w:p>
    <w:p w:rsidR="006247AD" w:rsidRDefault="006247AD" w:rsidP="006E50BA">
      <w:pPr>
        <w:rPr>
          <w:sz w:val="16"/>
          <w:lang w:val="en-US"/>
        </w:rPr>
      </w:pPr>
    </w:p>
    <w:p w:rsidR="006247AD" w:rsidRDefault="006247AD" w:rsidP="006E50BA">
      <w:pPr>
        <w:rPr>
          <w:sz w:val="16"/>
          <w:lang w:val="en-US"/>
        </w:rPr>
      </w:pPr>
    </w:p>
    <w:p w:rsidR="006247AD" w:rsidRDefault="006247AD" w:rsidP="006E50BA">
      <w:pPr>
        <w:rPr>
          <w:sz w:val="16"/>
          <w:lang w:val="en-US"/>
        </w:rPr>
      </w:pPr>
    </w:p>
    <w:p w:rsidR="006247AD" w:rsidRDefault="006247AD" w:rsidP="006E50BA">
      <w:pPr>
        <w:rPr>
          <w:sz w:val="16"/>
          <w:lang w:val="en-US"/>
        </w:rPr>
      </w:pPr>
    </w:p>
    <w:p w:rsidR="006247AD" w:rsidRDefault="006247AD" w:rsidP="006E50BA">
      <w:pPr>
        <w:rPr>
          <w:sz w:val="16"/>
          <w:lang w:val="en-US"/>
        </w:rPr>
      </w:pPr>
    </w:p>
    <w:p w:rsidR="006247AD" w:rsidRDefault="006247AD" w:rsidP="006E50BA">
      <w:pPr>
        <w:rPr>
          <w:sz w:val="16"/>
          <w:lang w:val="en-US"/>
        </w:rPr>
      </w:pPr>
    </w:p>
    <w:p w:rsidR="006247AD" w:rsidRDefault="006247AD" w:rsidP="006E50BA">
      <w:pPr>
        <w:rPr>
          <w:sz w:val="16"/>
          <w:lang w:val="en-US"/>
        </w:rPr>
      </w:pPr>
    </w:p>
    <w:p w:rsidR="006E50BA" w:rsidRDefault="006E50BA" w:rsidP="006E50BA">
      <w:pPr>
        <w:rPr>
          <w:sz w:val="16"/>
          <w:lang w:val="en-US"/>
        </w:rPr>
      </w:pPr>
    </w:p>
    <w:p w:rsidR="006E50BA" w:rsidRDefault="006E50BA" w:rsidP="006E50BA">
      <w:pPr>
        <w:rPr>
          <w:sz w:val="16"/>
          <w:lang w:val="en-US"/>
        </w:rPr>
      </w:pPr>
    </w:p>
    <w:p w:rsidR="006E50BA" w:rsidRPr="00734697" w:rsidRDefault="006E50BA" w:rsidP="006247AD">
      <w:pPr>
        <w:rPr>
          <w:lang w:eastAsia="pl-PL"/>
        </w:rPr>
        <w:sectPr w:rsidR="006E50BA" w:rsidRPr="00734697" w:rsidSect="003B18B6">
          <w:headerReference w:type="default" r:id="rId15"/>
          <w:footerReference w:type="default" r:id="rId16"/>
          <w:headerReference w:type="first" r:id="rId17"/>
          <w:footerReference w:type="first" r:id="rId18"/>
          <w:pgSz w:w="11906" w:h="16838"/>
          <w:pgMar w:top="720" w:right="3119" w:bottom="720" w:left="720" w:header="284" w:footer="283" w:gutter="0"/>
          <w:cols w:space="708"/>
          <w:titlePg/>
          <w:docGrid w:linePitch="360"/>
        </w:sectPr>
      </w:pPr>
      <w:r w:rsidRPr="00734697">
        <w:rPr>
          <w:lang w:eastAsia="pl-PL"/>
        </w:rPr>
        <w:t xml:space="preserve">In </w:t>
      </w:r>
      <w:proofErr w:type="spellStart"/>
      <w:r w:rsidRPr="00734697">
        <w:rPr>
          <w:lang w:eastAsia="pl-PL"/>
        </w:rPr>
        <w:t>case</w:t>
      </w:r>
      <w:proofErr w:type="spellEnd"/>
      <w:r w:rsidRPr="00734697">
        <w:rPr>
          <w:lang w:eastAsia="pl-PL"/>
        </w:rPr>
        <w:t xml:space="preserve"> of </w:t>
      </w:r>
      <w:proofErr w:type="spellStart"/>
      <w:r w:rsidRPr="00734697">
        <w:rPr>
          <w:lang w:eastAsia="pl-PL"/>
        </w:rPr>
        <w:t>quoting</w:t>
      </w:r>
      <w:proofErr w:type="spellEnd"/>
      <w:r w:rsidRPr="00734697">
        <w:rPr>
          <w:lang w:eastAsia="pl-PL"/>
        </w:rPr>
        <w:t xml:space="preserve"> </w:t>
      </w:r>
      <w:proofErr w:type="spellStart"/>
      <w:r w:rsidRPr="00734697">
        <w:rPr>
          <w:lang w:eastAsia="pl-PL"/>
        </w:rPr>
        <w:t>Statistics</w:t>
      </w:r>
      <w:proofErr w:type="spellEnd"/>
      <w:r w:rsidRPr="00734697">
        <w:rPr>
          <w:lang w:eastAsia="pl-PL"/>
        </w:rPr>
        <w:t xml:space="preserve"> Poland data, </w:t>
      </w:r>
      <w:proofErr w:type="spellStart"/>
      <w:r w:rsidRPr="00734697">
        <w:rPr>
          <w:lang w:eastAsia="pl-PL"/>
        </w:rPr>
        <w:t>please</w:t>
      </w:r>
      <w:proofErr w:type="spellEnd"/>
      <w:r w:rsidRPr="00734697">
        <w:rPr>
          <w:lang w:eastAsia="pl-PL"/>
        </w:rPr>
        <w:t xml:space="preserve"> </w:t>
      </w:r>
      <w:proofErr w:type="spellStart"/>
      <w:r w:rsidRPr="00734697">
        <w:rPr>
          <w:lang w:eastAsia="pl-PL"/>
        </w:rPr>
        <w:t>provide</w:t>
      </w:r>
      <w:proofErr w:type="spellEnd"/>
      <w:r w:rsidRPr="00734697">
        <w:rPr>
          <w:lang w:eastAsia="pl-PL"/>
        </w:rPr>
        <w:t xml:space="preserve"> </w:t>
      </w:r>
      <w:proofErr w:type="spellStart"/>
      <w:r w:rsidRPr="00734697">
        <w:rPr>
          <w:lang w:eastAsia="pl-PL"/>
        </w:rPr>
        <w:t>information</w:t>
      </w:r>
      <w:proofErr w:type="spellEnd"/>
      <w:r w:rsidRPr="00734697">
        <w:rPr>
          <w:lang w:eastAsia="pl-PL"/>
        </w:rPr>
        <w:t xml:space="preserve">: “Source of data: </w:t>
      </w:r>
      <w:proofErr w:type="spellStart"/>
      <w:r w:rsidRPr="00734697">
        <w:rPr>
          <w:lang w:eastAsia="pl-PL"/>
        </w:rPr>
        <w:t>Statistics</w:t>
      </w:r>
      <w:proofErr w:type="spellEnd"/>
      <w:r w:rsidRPr="00734697">
        <w:rPr>
          <w:lang w:eastAsia="pl-PL"/>
        </w:rPr>
        <w:t xml:space="preserve"> Poland”, and in </w:t>
      </w:r>
      <w:proofErr w:type="spellStart"/>
      <w:r w:rsidRPr="00734697">
        <w:rPr>
          <w:lang w:eastAsia="pl-PL"/>
        </w:rPr>
        <w:t>case</w:t>
      </w:r>
      <w:proofErr w:type="spellEnd"/>
      <w:r w:rsidRPr="00734697">
        <w:rPr>
          <w:lang w:eastAsia="pl-PL"/>
        </w:rPr>
        <w:t xml:space="preserve"> of </w:t>
      </w:r>
      <w:proofErr w:type="spellStart"/>
      <w:r w:rsidRPr="00734697">
        <w:rPr>
          <w:lang w:eastAsia="pl-PL"/>
        </w:rPr>
        <w:t>publishing</w:t>
      </w:r>
      <w:proofErr w:type="spellEnd"/>
      <w:r w:rsidRPr="00734697">
        <w:rPr>
          <w:lang w:eastAsia="pl-PL"/>
        </w:rPr>
        <w:t xml:space="preserve"> </w:t>
      </w:r>
      <w:proofErr w:type="spellStart"/>
      <w:r w:rsidRPr="00734697">
        <w:rPr>
          <w:lang w:eastAsia="pl-PL"/>
        </w:rPr>
        <w:t>calculations</w:t>
      </w:r>
      <w:proofErr w:type="spellEnd"/>
      <w:r w:rsidRPr="00734697">
        <w:rPr>
          <w:lang w:eastAsia="pl-PL"/>
        </w:rPr>
        <w:t xml:space="preserve"> </w:t>
      </w:r>
      <w:proofErr w:type="spellStart"/>
      <w:r w:rsidRPr="00734697">
        <w:rPr>
          <w:lang w:eastAsia="pl-PL"/>
        </w:rPr>
        <w:t>made</w:t>
      </w:r>
      <w:proofErr w:type="spellEnd"/>
      <w:r w:rsidRPr="00734697">
        <w:rPr>
          <w:lang w:eastAsia="pl-PL"/>
        </w:rPr>
        <w:t xml:space="preserve"> on data </w:t>
      </w:r>
      <w:proofErr w:type="spellStart"/>
      <w:r w:rsidRPr="00734697">
        <w:rPr>
          <w:lang w:eastAsia="pl-PL"/>
        </w:rPr>
        <w:t>published</w:t>
      </w:r>
      <w:proofErr w:type="spellEnd"/>
      <w:r w:rsidRPr="00734697">
        <w:rPr>
          <w:lang w:eastAsia="pl-PL"/>
        </w:rPr>
        <w:t xml:space="preserve"> </w:t>
      </w:r>
      <w:r w:rsidR="006247AD">
        <w:rPr>
          <w:lang w:eastAsia="pl-PL"/>
        </w:rPr>
        <w:br/>
      </w:r>
      <w:r w:rsidRPr="00734697">
        <w:rPr>
          <w:lang w:eastAsia="pl-PL"/>
        </w:rPr>
        <w:t xml:space="preserve">by </w:t>
      </w:r>
      <w:proofErr w:type="spellStart"/>
      <w:r w:rsidRPr="00734697">
        <w:rPr>
          <w:lang w:eastAsia="pl-PL"/>
        </w:rPr>
        <w:t>Statistics</w:t>
      </w:r>
      <w:proofErr w:type="spellEnd"/>
      <w:r w:rsidRPr="00734697">
        <w:rPr>
          <w:lang w:eastAsia="pl-PL"/>
        </w:rPr>
        <w:t xml:space="preserve"> Poland, </w:t>
      </w:r>
      <w:proofErr w:type="spellStart"/>
      <w:r w:rsidRPr="00734697">
        <w:rPr>
          <w:lang w:eastAsia="pl-PL"/>
        </w:rPr>
        <w:t>please</w:t>
      </w:r>
      <w:proofErr w:type="spellEnd"/>
      <w:r w:rsidRPr="00734697">
        <w:rPr>
          <w:lang w:eastAsia="pl-PL"/>
        </w:rPr>
        <w:t xml:space="preserve"> </w:t>
      </w:r>
      <w:proofErr w:type="spellStart"/>
      <w:r w:rsidRPr="00734697">
        <w:rPr>
          <w:lang w:eastAsia="pl-PL"/>
        </w:rPr>
        <w:t>include</w:t>
      </w:r>
      <w:proofErr w:type="spellEnd"/>
      <w:r w:rsidRPr="00734697">
        <w:rPr>
          <w:lang w:eastAsia="pl-PL"/>
        </w:rPr>
        <w:t xml:space="preserve"> the </w:t>
      </w:r>
      <w:proofErr w:type="spellStart"/>
      <w:r w:rsidRPr="00734697">
        <w:rPr>
          <w:lang w:eastAsia="pl-PL"/>
        </w:rPr>
        <w:t>following</w:t>
      </w:r>
      <w:proofErr w:type="spellEnd"/>
      <w:r w:rsidRPr="00734697">
        <w:rPr>
          <w:lang w:eastAsia="pl-PL"/>
        </w:rPr>
        <w:t xml:space="preserve"> </w:t>
      </w:r>
      <w:proofErr w:type="spellStart"/>
      <w:r w:rsidRPr="00734697">
        <w:rPr>
          <w:lang w:eastAsia="pl-PL"/>
        </w:rPr>
        <w:t>disclaimer</w:t>
      </w:r>
      <w:proofErr w:type="spellEnd"/>
      <w:r w:rsidRPr="00734697">
        <w:rPr>
          <w:lang w:eastAsia="pl-PL"/>
        </w:rPr>
        <w:t>: “</w:t>
      </w:r>
      <w:proofErr w:type="spellStart"/>
      <w:r w:rsidRPr="00734697">
        <w:rPr>
          <w:lang w:eastAsia="pl-PL"/>
        </w:rPr>
        <w:t>Own</w:t>
      </w:r>
      <w:proofErr w:type="spellEnd"/>
      <w:r w:rsidRPr="00734697">
        <w:rPr>
          <w:lang w:eastAsia="pl-PL"/>
        </w:rPr>
        <w:t xml:space="preserve"> </w:t>
      </w:r>
      <w:proofErr w:type="spellStart"/>
      <w:r w:rsidRPr="00734697">
        <w:rPr>
          <w:lang w:eastAsia="pl-PL"/>
        </w:rPr>
        <w:t>study</w:t>
      </w:r>
      <w:proofErr w:type="spellEnd"/>
      <w:r w:rsidRPr="00734697">
        <w:rPr>
          <w:lang w:eastAsia="pl-PL"/>
        </w:rPr>
        <w:t xml:space="preserve"> </w:t>
      </w:r>
      <w:proofErr w:type="spellStart"/>
      <w:r w:rsidRPr="00734697">
        <w:rPr>
          <w:lang w:eastAsia="pl-PL"/>
        </w:rPr>
        <w:t>based</w:t>
      </w:r>
      <w:proofErr w:type="spellEnd"/>
      <w:r w:rsidRPr="00734697">
        <w:rPr>
          <w:lang w:eastAsia="pl-PL"/>
        </w:rPr>
        <w:t xml:space="preserve"> on </w:t>
      </w:r>
      <w:proofErr w:type="spellStart"/>
      <w:r w:rsidRPr="00734697">
        <w:rPr>
          <w:lang w:eastAsia="pl-PL"/>
        </w:rPr>
        <w:t>figures</w:t>
      </w:r>
      <w:proofErr w:type="spellEnd"/>
      <w:r w:rsidRPr="00734697">
        <w:rPr>
          <w:lang w:eastAsia="pl-PL"/>
        </w:rPr>
        <w:t xml:space="preserve"> from </w:t>
      </w:r>
      <w:proofErr w:type="spellStart"/>
      <w:r w:rsidRPr="00734697">
        <w:rPr>
          <w:lang w:eastAsia="pl-PL"/>
        </w:rPr>
        <w:t>Statistics</w:t>
      </w:r>
      <w:proofErr w:type="spellEnd"/>
      <w:r w:rsidRPr="00734697">
        <w:rPr>
          <w:lang w:eastAsia="pl-PL"/>
        </w:rPr>
        <w:t xml:space="preserve"> Poland”.</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6E50BA" w:rsidTr="003F1A00">
        <w:trPr>
          <w:trHeight w:val="1626"/>
        </w:trPr>
        <w:tc>
          <w:tcPr>
            <w:tcW w:w="4926" w:type="dxa"/>
          </w:tcPr>
          <w:p w:rsidR="006E50BA" w:rsidRPr="005D14CA" w:rsidRDefault="006E50BA" w:rsidP="003F1A00">
            <w:pPr>
              <w:spacing w:before="0" w:after="0" w:line="276" w:lineRule="auto"/>
              <w:rPr>
                <w:rFonts w:cs="Arial"/>
                <w:sz w:val="20"/>
                <w:lang w:val="en-US"/>
              </w:rPr>
            </w:pPr>
            <w:r w:rsidRPr="005D14CA">
              <w:rPr>
                <w:rFonts w:cs="Arial"/>
                <w:sz w:val="20"/>
                <w:lang w:val="en-US"/>
              </w:rPr>
              <w:lastRenderedPageBreak/>
              <w:t>Prepared by:</w:t>
            </w:r>
          </w:p>
          <w:p w:rsidR="006E50BA" w:rsidRPr="005D14CA" w:rsidRDefault="005E4A4C" w:rsidP="003F1A00">
            <w:pPr>
              <w:spacing w:before="0" w:line="276" w:lineRule="auto"/>
              <w:rPr>
                <w:rFonts w:cs="Arial"/>
                <w:b/>
                <w:color w:val="000000" w:themeColor="text1"/>
                <w:sz w:val="20"/>
                <w:lang w:val="en-US"/>
              </w:rPr>
            </w:pPr>
            <w:hyperlink r:id="rId19" w:tgtFrame="_blank" w:history="1">
              <w:r w:rsidR="006E50BA" w:rsidRPr="001D2179">
                <w:rPr>
                  <w:b/>
                  <w:sz w:val="20"/>
                  <w:lang w:val="en-GB"/>
                </w:rPr>
                <w:t>Statistical Office in</w:t>
              </w:r>
            </w:hyperlink>
            <w:r w:rsidR="006E50BA" w:rsidRPr="001D2179">
              <w:rPr>
                <w:rFonts w:cs="Arial"/>
                <w:b/>
                <w:sz w:val="20"/>
                <w:lang w:val="en-GB"/>
              </w:rPr>
              <w:t xml:space="preserve"> </w:t>
            </w:r>
            <w:r w:rsidR="006E50BA">
              <w:rPr>
                <w:rFonts w:cs="Arial"/>
                <w:b/>
                <w:sz w:val="20"/>
                <w:lang w:val="en-GB"/>
              </w:rPr>
              <w:t>Szczecin</w:t>
            </w:r>
            <w:r w:rsidR="006E50BA" w:rsidRPr="005D14CA">
              <w:rPr>
                <w:rFonts w:cs="Arial"/>
                <w:b/>
                <w:color w:val="000000" w:themeColor="text1"/>
                <w:sz w:val="20"/>
                <w:lang w:val="en-US"/>
              </w:rPr>
              <w:t xml:space="preserve"> </w:t>
            </w:r>
          </w:p>
          <w:p w:rsidR="006E50BA" w:rsidRPr="00AE54DC" w:rsidRDefault="006E50BA" w:rsidP="003F1A00">
            <w:pPr>
              <w:spacing w:before="0" w:after="0" w:line="276" w:lineRule="auto"/>
              <w:rPr>
                <w:b/>
                <w:sz w:val="20"/>
                <w:szCs w:val="20"/>
                <w:lang w:val="fi-FI"/>
              </w:rPr>
            </w:pPr>
            <w:r w:rsidRPr="00AE54DC">
              <w:rPr>
                <w:b/>
                <w:sz w:val="20"/>
                <w:szCs w:val="20"/>
                <w:lang w:val="fi-FI"/>
              </w:rPr>
              <w:t xml:space="preserve">Director </w:t>
            </w:r>
            <w:r>
              <w:rPr>
                <w:b/>
                <w:sz w:val="20"/>
                <w:szCs w:val="20"/>
                <w:lang w:val="fi-FI"/>
              </w:rPr>
              <w:t>Magdalena Wegner</w:t>
            </w:r>
          </w:p>
          <w:p w:rsidR="006E50BA" w:rsidRPr="00AB24E4" w:rsidRDefault="006E50BA" w:rsidP="003F1A00">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91) </w:t>
            </w:r>
            <w:r w:rsidRPr="006677A8">
              <w:rPr>
                <w:rFonts w:ascii="Fira Sans" w:hAnsi="Fira Sans" w:cs="Arial"/>
                <w:color w:val="000000" w:themeColor="text1"/>
                <w:sz w:val="20"/>
                <w:lang w:val="fi-FI"/>
              </w:rPr>
              <w:t>459 77 00</w:t>
            </w:r>
          </w:p>
        </w:tc>
        <w:tc>
          <w:tcPr>
            <w:tcW w:w="4927" w:type="dxa"/>
          </w:tcPr>
          <w:p w:rsidR="006E50BA" w:rsidRPr="005D14CA" w:rsidRDefault="006E50BA" w:rsidP="003F1A00">
            <w:pPr>
              <w:spacing w:before="0" w:line="276" w:lineRule="auto"/>
              <w:rPr>
                <w:rFonts w:cs="Arial"/>
                <w:b/>
                <w:sz w:val="20"/>
                <w:lang w:val="en-US"/>
              </w:rPr>
            </w:pPr>
            <w:r w:rsidRPr="005D14CA">
              <w:rPr>
                <w:rFonts w:cs="Arial"/>
                <w:sz w:val="20"/>
                <w:lang w:val="en-US"/>
              </w:rPr>
              <w:t>Issued by:</w:t>
            </w:r>
            <w:r w:rsidRPr="005D14CA">
              <w:rPr>
                <w:rFonts w:cs="Arial"/>
                <w:sz w:val="20"/>
                <w:lang w:val="en-US"/>
              </w:rPr>
              <w:br/>
            </w:r>
            <w:r w:rsidRPr="005D14CA">
              <w:rPr>
                <w:rFonts w:cs="Arial"/>
                <w:b/>
                <w:sz w:val="20"/>
                <w:lang w:val="en-US"/>
              </w:rPr>
              <w:t>The Spokesperson for the President</w:t>
            </w:r>
            <w:r w:rsidRPr="005D14CA">
              <w:rPr>
                <w:rFonts w:cs="Arial"/>
                <w:b/>
                <w:sz w:val="20"/>
                <w:lang w:val="en-US"/>
              </w:rPr>
              <w:br/>
              <w:t>of Statistics Poland</w:t>
            </w:r>
          </w:p>
          <w:p w:rsidR="006E50BA" w:rsidRPr="004A1D19" w:rsidRDefault="006E50BA" w:rsidP="003F1A00">
            <w:pPr>
              <w:pStyle w:val="Nagwek3"/>
              <w:spacing w:before="0" w:line="276"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rsidR="006E50BA" w:rsidRPr="00AE54DC" w:rsidRDefault="006E50BA" w:rsidP="003F1A00">
            <w:pPr>
              <w:pStyle w:val="Nagwek3"/>
              <w:spacing w:before="0" w:after="120" w:line="276" w:lineRule="auto"/>
              <w:outlineLvl w:val="2"/>
              <w:rPr>
                <w:rFonts w:ascii="Fira Sans" w:hAnsi="Fira Sans" w:cs="Arial"/>
                <w:color w:val="000000" w:themeColor="text1"/>
                <w:sz w:val="20"/>
                <w:lang w:val="fi-FI"/>
              </w:rPr>
            </w:pPr>
            <w:r w:rsidRPr="00AE54DC">
              <w:rPr>
                <w:rFonts w:ascii="Fira Sans" w:hAnsi="Fira Sans" w:cs="Arial"/>
                <w:color w:val="000000" w:themeColor="text1"/>
                <w:sz w:val="20"/>
                <w:lang w:val="fi-FI"/>
              </w:rPr>
              <w:t>Phone: (+48) 695 255 011</w:t>
            </w:r>
          </w:p>
          <w:p w:rsidR="006E50BA" w:rsidRDefault="006E50BA" w:rsidP="003F1A00">
            <w:pPr>
              <w:rPr>
                <w:sz w:val="18"/>
              </w:rPr>
            </w:pPr>
          </w:p>
        </w:tc>
      </w:tr>
      <w:tr w:rsidR="006E50BA" w:rsidTr="003F1A00">
        <w:trPr>
          <w:trHeight w:val="418"/>
        </w:trPr>
        <w:tc>
          <w:tcPr>
            <w:tcW w:w="4926" w:type="dxa"/>
            <w:vMerge w:val="restart"/>
          </w:tcPr>
          <w:p w:rsidR="006E50BA" w:rsidRPr="005D14CA" w:rsidRDefault="006E50BA" w:rsidP="003F1A00">
            <w:pPr>
              <w:rPr>
                <w:b/>
                <w:sz w:val="20"/>
                <w:lang w:val="en-US"/>
              </w:rPr>
            </w:pPr>
            <w:r w:rsidRPr="005D14CA">
              <w:rPr>
                <w:b/>
                <w:sz w:val="20"/>
                <w:lang w:val="en-US"/>
              </w:rPr>
              <w:t xml:space="preserve">Press Office </w:t>
            </w:r>
          </w:p>
          <w:p w:rsidR="006E50BA" w:rsidRPr="005D14CA" w:rsidRDefault="006E50BA" w:rsidP="003F1A00">
            <w:pPr>
              <w:rPr>
                <w:sz w:val="20"/>
                <w:lang w:val="en-US"/>
              </w:rPr>
            </w:pPr>
            <w:r w:rsidRPr="005D14CA">
              <w:rPr>
                <w:sz w:val="20"/>
                <w:lang w:val="en-US"/>
              </w:rPr>
              <w:t xml:space="preserve">Phone: (+48 22) 608 38 04 </w:t>
            </w:r>
          </w:p>
          <w:p w:rsidR="006E50BA" w:rsidRPr="00F05FC7" w:rsidRDefault="006E50BA" w:rsidP="003F1A00">
            <w:pPr>
              <w:rPr>
                <w:sz w:val="18"/>
                <w:lang w:val="en-US"/>
              </w:rPr>
            </w:pPr>
            <w:r w:rsidRPr="00A82D31">
              <w:rPr>
                <w:b/>
                <w:sz w:val="20"/>
                <w:lang w:val="en-GB"/>
              </w:rPr>
              <w:t>e-mail:</w:t>
            </w:r>
            <w:r w:rsidRPr="00A82D31">
              <w:rPr>
                <w:sz w:val="20"/>
                <w:lang w:val="en-GB"/>
              </w:rPr>
              <w:t xml:space="preserve"> </w:t>
            </w:r>
            <w:hyperlink r:id="rId20" w:history="1">
              <w:r w:rsidRPr="00394E26">
                <w:rPr>
                  <w:rStyle w:val="Hipercze"/>
                  <w:rFonts w:eastAsiaTheme="majorEastAsia" w:cs="Arial"/>
                  <w:b/>
                  <w:sz w:val="20"/>
                  <w:szCs w:val="20"/>
                  <w:lang w:val="en-US"/>
                </w:rPr>
                <w:t>obslugaprasowa@stat.gov.pl</w:t>
              </w:r>
            </w:hyperlink>
          </w:p>
        </w:tc>
        <w:tc>
          <w:tcPr>
            <w:tcW w:w="4927" w:type="dxa"/>
            <w:vAlign w:val="center"/>
          </w:tcPr>
          <w:p w:rsidR="006E50BA" w:rsidRDefault="006E50BA" w:rsidP="003F1A00">
            <w:pPr>
              <w:ind w:firstLine="680"/>
              <w:rPr>
                <w:sz w:val="18"/>
              </w:rPr>
            </w:pPr>
            <w:r>
              <w:rPr>
                <w:noProof/>
                <w:sz w:val="20"/>
                <w:lang w:eastAsia="pl-PL"/>
              </w:rPr>
              <w:drawing>
                <wp:anchor distT="0" distB="0" distL="114300" distR="114300" simplePos="0" relativeHeight="251667456" behindDoc="0" locked="0" layoutInCell="1" allowOverlap="1" wp14:anchorId="20038479" wp14:editId="41FDCA42">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r>
              <w:rPr>
                <w:sz w:val="18"/>
              </w:rPr>
              <w:t xml:space="preserve">     </w:t>
            </w:r>
          </w:p>
        </w:tc>
      </w:tr>
      <w:tr w:rsidR="00753EB8" w:rsidTr="003F1A00">
        <w:trPr>
          <w:trHeight w:val="418"/>
        </w:trPr>
        <w:tc>
          <w:tcPr>
            <w:tcW w:w="4926" w:type="dxa"/>
            <w:vMerge/>
          </w:tcPr>
          <w:p w:rsidR="00753EB8" w:rsidRPr="00C91687" w:rsidRDefault="00753EB8" w:rsidP="00753EB8">
            <w:pPr>
              <w:rPr>
                <w:b/>
                <w:sz w:val="20"/>
              </w:rPr>
            </w:pPr>
          </w:p>
        </w:tc>
        <w:tc>
          <w:tcPr>
            <w:tcW w:w="4927" w:type="dxa"/>
            <w:vAlign w:val="center"/>
          </w:tcPr>
          <w:p w:rsidR="00753EB8" w:rsidRDefault="00753EB8" w:rsidP="00753EB8">
            <w:pPr>
              <w:ind w:firstLine="680"/>
              <w:rPr>
                <w:sz w:val="18"/>
              </w:rPr>
            </w:pPr>
            <w:r>
              <w:rPr>
                <w:noProof/>
                <w:sz w:val="20"/>
                <w:lang w:eastAsia="pl-PL"/>
              </w:rPr>
              <w:drawing>
                <wp:anchor distT="0" distB="0" distL="114300" distR="114300" simplePos="0" relativeHeight="251674624" behindDoc="0" locked="0" layoutInCell="1" allowOverlap="1" wp14:anchorId="1819E854" wp14:editId="34F29BE2">
                  <wp:simplePos x="0" y="0"/>
                  <wp:positionH relativeFrom="column">
                    <wp:posOffset>76200</wp:posOffset>
                  </wp:positionH>
                  <wp:positionV relativeFrom="paragraph">
                    <wp:posOffset>21590</wp:posOffset>
                  </wp:positionV>
                  <wp:extent cx="251460" cy="251460"/>
                  <wp:effectExtent l="0" t="0" r="0" b="0"/>
                  <wp:wrapNone/>
                  <wp:docPr id="22" name="Obraz 22" descr="Statistics Poland on Twitter">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753EB8" w:rsidTr="003F1A00">
        <w:trPr>
          <w:trHeight w:val="480"/>
        </w:trPr>
        <w:tc>
          <w:tcPr>
            <w:tcW w:w="4926" w:type="dxa"/>
            <w:vMerge/>
          </w:tcPr>
          <w:p w:rsidR="00753EB8" w:rsidRPr="00C91687" w:rsidRDefault="00753EB8" w:rsidP="00753EB8">
            <w:pPr>
              <w:rPr>
                <w:b/>
                <w:sz w:val="20"/>
              </w:rPr>
            </w:pPr>
          </w:p>
        </w:tc>
        <w:tc>
          <w:tcPr>
            <w:tcW w:w="4927" w:type="dxa"/>
          </w:tcPr>
          <w:p w:rsidR="00753EB8" w:rsidRDefault="00753EB8" w:rsidP="00753EB8">
            <w:pPr>
              <w:ind w:firstLine="680"/>
              <w:rPr>
                <w:sz w:val="18"/>
              </w:rPr>
            </w:pPr>
            <w:r>
              <w:rPr>
                <w:noProof/>
                <w:sz w:val="20"/>
                <w:lang w:eastAsia="pl-PL"/>
              </w:rPr>
              <w:drawing>
                <wp:anchor distT="0" distB="0" distL="114300" distR="114300" simplePos="0" relativeHeight="251675648" behindDoc="0" locked="0" layoutInCell="1" allowOverlap="1" wp14:anchorId="3CE24CDF" wp14:editId="50ABE053">
                  <wp:simplePos x="0" y="0"/>
                  <wp:positionH relativeFrom="column">
                    <wp:posOffset>80645</wp:posOffset>
                  </wp:positionH>
                  <wp:positionV relativeFrom="paragraph">
                    <wp:posOffset>13970</wp:posOffset>
                  </wp:positionV>
                  <wp:extent cx="251460" cy="251460"/>
                  <wp:effectExtent l="0" t="0" r="0" b="0"/>
                  <wp:wrapNone/>
                  <wp:docPr id="23" name="Obraz 23" descr="Facebook icon">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6E50BA" w:rsidTr="003F1A00">
        <w:trPr>
          <w:trHeight w:val="480"/>
        </w:trPr>
        <w:tc>
          <w:tcPr>
            <w:tcW w:w="4926" w:type="dxa"/>
          </w:tcPr>
          <w:p w:rsidR="006E50BA" w:rsidRPr="00C91687" w:rsidRDefault="006E50BA" w:rsidP="003F1A00">
            <w:pPr>
              <w:rPr>
                <w:b/>
                <w:sz w:val="20"/>
              </w:rPr>
            </w:pPr>
          </w:p>
        </w:tc>
        <w:tc>
          <w:tcPr>
            <w:tcW w:w="4927" w:type="dxa"/>
          </w:tcPr>
          <w:p w:rsidR="006E50BA" w:rsidRPr="003D5F42" w:rsidRDefault="006E50BA" w:rsidP="003F1A00">
            <w:pPr>
              <w:ind w:firstLine="680"/>
              <w:rPr>
                <w:sz w:val="20"/>
              </w:rPr>
            </w:pPr>
            <w:r>
              <w:rPr>
                <w:noProof/>
                <w:sz w:val="20"/>
                <w:lang w:eastAsia="pl-PL"/>
              </w:rPr>
              <w:drawing>
                <wp:anchor distT="0" distB="0" distL="114300" distR="114300" simplePos="0" relativeHeight="251668480" behindDoc="0" locked="0" layoutInCell="1" allowOverlap="1" wp14:anchorId="0A13D4BE" wp14:editId="35D525C9">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6E50BA" w:rsidTr="003F1A00">
        <w:trPr>
          <w:trHeight w:val="480"/>
        </w:trPr>
        <w:tc>
          <w:tcPr>
            <w:tcW w:w="4926" w:type="dxa"/>
          </w:tcPr>
          <w:p w:rsidR="006E50BA" w:rsidRPr="00C91687" w:rsidRDefault="006E50BA" w:rsidP="003F1A00">
            <w:pPr>
              <w:rPr>
                <w:b/>
                <w:sz w:val="20"/>
              </w:rPr>
            </w:pPr>
          </w:p>
        </w:tc>
        <w:tc>
          <w:tcPr>
            <w:tcW w:w="4927" w:type="dxa"/>
          </w:tcPr>
          <w:p w:rsidR="006E50BA" w:rsidRPr="003D5F42" w:rsidRDefault="006E50BA" w:rsidP="003F1A00">
            <w:pPr>
              <w:ind w:firstLine="680"/>
              <w:rPr>
                <w:sz w:val="20"/>
              </w:rPr>
            </w:pPr>
            <w:r>
              <w:rPr>
                <w:noProof/>
                <w:sz w:val="20"/>
                <w:lang w:eastAsia="pl-PL"/>
              </w:rPr>
              <w:drawing>
                <wp:anchor distT="0" distB="0" distL="114300" distR="114300" simplePos="0" relativeHeight="251669504" behindDoc="0" locked="0" layoutInCell="1" allowOverlap="1" wp14:anchorId="4D1762AA" wp14:editId="1530FB03">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6E50BA" w:rsidTr="003F1A00">
        <w:trPr>
          <w:trHeight w:val="953"/>
        </w:trPr>
        <w:tc>
          <w:tcPr>
            <w:tcW w:w="4926" w:type="dxa"/>
          </w:tcPr>
          <w:p w:rsidR="006E50BA" w:rsidRPr="00C91687" w:rsidRDefault="006E50BA" w:rsidP="003F1A00">
            <w:pPr>
              <w:rPr>
                <w:b/>
                <w:sz w:val="20"/>
              </w:rPr>
            </w:pPr>
          </w:p>
        </w:tc>
        <w:tc>
          <w:tcPr>
            <w:tcW w:w="4927" w:type="dxa"/>
          </w:tcPr>
          <w:p w:rsidR="006E50BA" w:rsidRPr="003D5F42" w:rsidRDefault="006E50BA" w:rsidP="003F1A00">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670528" behindDoc="0" locked="0" layoutInCell="1" allowOverlap="1" wp14:anchorId="131A611C" wp14:editId="760C196E">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6E50BA" w:rsidTr="003F1A00">
        <w:trPr>
          <w:trHeight w:val="4114"/>
        </w:trPr>
        <w:tc>
          <w:tcPr>
            <w:tcW w:w="9853" w:type="dxa"/>
            <w:gridSpan w:val="2"/>
            <w:shd w:val="clear" w:color="auto" w:fill="D9D9D9" w:themeFill="background1" w:themeFillShade="D9"/>
          </w:tcPr>
          <w:p w:rsidR="006E50BA" w:rsidRPr="005D14CA" w:rsidRDefault="006E50BA" w:rsidP="003F1A00">
            <w:pPr>
              <w:shd w:val="clear" w:color="auto" w:fill="D9D9D9" w:themeFill="background1" w:themeFillShade="D9"/>
              <w:rPr>
                <w:b/>
                <w:lang w:val="en-US"/>
              </w:rPr>
            </w:pPr>
            <w:r w:rsidRPr="005D14CA">
              <w:rPr>
                <w:b/>
                <w:lang w:val="en-US"/>
              </w:rPr>
              <w:t>Related information</w:t>
            </w:r>
          </w:p>
          <w:p w:rsidR="006E50BA" w:rsidRPr="005D14CA" w:rsidRDefault="005E4A4C" w:rsidP="003F1A00">
            <w:pPr>
              <w:rPr>
                <w:rStyle w:val="Hipercze"/>
                <w:lang w:val="en-US"/>
              </w:rPr>
            </w:pPr>
            <w:hyperlink r:id="rId29" w:history="1">
              <w:r w:rsidR="006E50BA" w:rsidRPr="00817D57">
                <w:rPr>
                  <w:rStyle w:val="Hipercze"/>
                  <w:lang w:val="en-US"/>
                </w:rPr>
                <w:t>Information society in Poland in 202</w:t>
              </w:r>
              <w:r w:rsidR="00817D57" w:rsidRPr="00817D57">
                <w:rPr>
                  <w:rStyle w:val="Hipercze"/>
                  <w:lang w:val="en-US"/>
                </w:rPr>
                <w:t>2</w:t>
              </w:r>
            </w:hyperlink>
            <w:bookmarkStart w:id="0" w:name="_GoBack"/>
            <w:bookmarkEnd w:id="0"/>
          </w:p>
          <w:p w:rsidR="006E50BA" w:rsidRPr="005D14CA" w:rsidRDefault="005E4A4C" w:rsidP="003F1A00">
            <w:pPr>
              <w:spacing w:after="0"/>
              <w:rPr>
                <w:rStyle w:val="Hipercze"/>
                <w:sz w:val="18"/>
                <w:szCs w:val="20"/>
                <w:lang w:val="en-US"/>
              </w:rPr>
            </w:pPr>
            <w:hyperlink r:id="rId30" w:history="1">
              <w:r w:rsidR="006E50BA" w:rsidRPr="005D14CA">
                <w:rPr>
                  <w:rStyle w:val="Hipercze"/>
                  <w:sz w:val="18"/>
                  <w:szCs w:val="20"/>
                  <w:lang w:val="en-US"/>
                </w:rPr>
                <w:t>Methodological report. Information society indicators. Surveys on the use of information and communication technologies</w:t>
              </w:r>
            </w:hyperlink>
          </w:p>
          <w:p w:rsidR="006E50BA" w:rsidRPr="005D14CA" w:rsidRDefault="006E50BA" w:rsidP="003F1A00">
            <w:pPr>
              <w:spacing w:before="360"/>
              <w:rPr>
                <w:b/>
                <w:color w:val="000000" w:themeColor="text1"/>
                <w:szCs w:val="24"/>
                <w:lang w:val="en-US"/>
              </w:rPr>
            </w:pPr>
            <w:r w:rsidRPr="005D14CA">
              <w:rPr>
                <w:b/>
                <w:color w:val="000000" w:themeColor="text1"/>
                <w:szCs w:val="24"/>
                <w:lang w:val="en-US"/>
              </w:rPr>
              <w:t>Data available in databases</w:t>
            </w:r>
          </w:p>
          <w:p w:rsidR="006E50BA" w:rsidRPr="005D14CA" w:rsidRDefault="005E4A4C" w:rsidP="003F1A00">
            <w:pPr>
              <w:rPr>
                <w:lang w:val="en-US"/>
              </w:rPr>
            </w:pPr>
            <w:hyperlink r:id="rId31" w:history="1">
              <w:r w:rsidR="006E50BA" w:rsidRPr="005D14CA">
                <w:rPr>
                  <w:rStyle w:val="Hipercze"/>
                  <w:lang w:val="en-US"/>
                </w:rPr>
                <w:t>Local Data Bank – Science and technology – Information society in Poland</w:t>
              </w:r>
            </w:hyperlink>
            <w:r w:rsidR="006E50BA" w:rsidRPr="005D14CA">
              <w:rPr>
                <w:rFonts w:cs="Times New Roman"/>
                <w:lang w:val="en-US"/>
              </w:rPr>
              <w:t xml:space="preserve"> </w:t>
            </w:r>
          </w:p>
          <w:p w:rsidR="006E50BA" w:rsidRPr="005D14CA" w:rsidRDefault="006E50BA" w:rsidP="003F1A00">
            <w:pPr>
              <w:spacing w:before="360"/>
              <w:rPr>
                <w:b/>
                <w:color w:val="000000" w:themeColor="text1"/>
                <w:szCs w:val="24"/>
                <w:lang w:val="en-US"/>
              </w:rPr>
            </w:pPr>
            <w:r w:rsidRPr="005D14CA">
              <w:rPr>
                <w:b/>
                <w:color w:val="000000" w:themeColor="text1"/>
                <w:szCs w:val="24"/>
                <w:lang w:val="en-US"/>
              </w:rPr>
              <w:t>Terms used inn official statistics</w:t>
            </w:r>
          </w:p>
          <w:p w:rsidR="006E50BA" w:rsidRPr="005D14CA" w:rsidRDefault="005E4A4C" w:rsidP="003F1A00">
            <w:pPr>
              <w:rPr>
                <w:rStyle w:val="Hipercze"/>
                <w:sz w:val="18"/>
                <w:szCs w:val="24"/>
                <w:lang w:val="en-US"/>
              </w:rPr>
            </w:pPr>
            <w:hyperlink r:id="rId32" w:history="1">
              <w:r w:rsidR="006E50BA" w:rsidRPr="005D14CA">
                <w:rPr>
                  <w:rStyle w:val="Hipercze"/>
                  <w:sz w:val="18"/>
                  <w:szCs w:val="24"/>
                  <w:lang w:val="en-US"/>
                </w:rPr>
                <w:t>E-government</w:t>
              </w:r>
            </w:hyperlink>
          </w:p>
          <w:p w:rsidR="006E50BA" w:rsidRPr="005D14CA" w:rsidRDefault="005E4A4C" w:rsidP="003F1A00">
            <w:pPr>
              <w:rPr>
                <w:color w:val="0000FF"/>
                <w:sz w:val="18"/>
                <w:szCs w:val="24"/>
                <w:lang w:val="en-US"/>
              </w:rPr>
            </w:pPr>
            <w:hyperlink r:id="rId33" w:history="1">
              <w:r w:rsidR="006E50BA" w:rsidRPr="005D14CA">
                <w:rPr>
                  <w:rStyle w:val="Hipercze"/>
                  <w:lang w:val="en-US"/>
                </w:rPr>
                <w:t>E-commerce</w:t>
              </w:r>
            </w:hyperlink>
          </w:p>
          <w:p w:rsidR="006E50BA" w:rsidRPr="005D14CA" w:rsidRDefault="005E4A4C" w:rsidP="003F1A00">
            <w:pPr>
              <w:rPr>
                <w:rStyle w:val="Hipercze"/>
                <w:sz w:val="18"/>
                <w:szCs w:val="24"/>
                <w:lang w:val="en-US"/>
              </w:rPr>
            </w:pPr>
            <w:hyperlink r:id="rId34" w:history="1">
              <w:r w:rsidR="006E50BA" w:rsidRPr="005D14CA">
                <w:rPr>
                  <w:rStyle w:val="Hipercze"/>
                  <w:sz w:val="18"/>
                  <w:szCs w:val="24"/>
                  <w:lang w:val="en-US"/>
                </w:rPr>
                <w:t>Internet</w:t>
              </w:r>
            </w:hyperlink>
          </w:p>
          <w:p w:rsidR="006E50BA" w:rsidRPr="005D14CA" w:rsidRDefault="005E4A4C" w:rsidP="003F1A00">
            <w:pPr>
              <w:rPr>
                <w:color w:val="0000FF"/>
                <w:sz w:val="18"/>
                <w:szCs w:val="24"/>
                <w:lang w:val="en-US"/>
              </w:rPr>
            </w:pPr>
            <w:hyperlink r:id="rId35" w:history="1">
              <w:r w:rsidR="006E50BA" w:rsidRPr="005D14CA">
                <w:rPr>
                  <w:rStyle w:val="Hipercze"/>
                  <w:lang w:val="en-US"/>
                </w:rPr>
                <w:t>Broadband connection</w:t>
              </w:r>
            </w:hyperlink>
          </w:p>
          <w:p w:rsidR="006E50BA" w:rsidRPr="005D14CA" w:rsidRDefault="005E4A4C" w:rsidP="003F1A00">
            <w:pPr>
              <w:rPr>
                <w:rStyle w:val="Hipercze"/>
                <w:sz w:val="18"/>
                <w:szCs w:val="24"/>
                <w:lang w:val="en-US"/>
              </w:rPr>
            </w:pPr>
            <w:hyperlink r:id="rId36" w:history="1">
              <w:r w:rsidR="006E50BA" w:rsidRPr="005D14CA">
                <w:rPr>
                  <w:rStyle w:val="Hipercze"/>
                  <w:sz w:val="18"/>
                  <w:szCs w:val="24"/>
                  <w:lang w:val="en-US"/>
                </w:rPr>
                <w:t>Mobile connection to the Internet</w:t>
              </w:r>
            </w:hyperlink>
          </w:p>
          <w:p w:rsidR="006E50BA" w:rsidRPr="005D14CA" w:rsidRDefault="005E4A4C" w:rsidP="003F1A00">
            <w:pPr>
              <w:rPr>
                <w:rStyle w:val="Hipercze"/>
                <w:lang w:val="en-US"/>
              </w:rPr>
            </w:pPr>
            <w:hyperlink r:id="rId37" w:history="1">
              <w:r w:rsidR="006E50BA" w:rsidRPr="005D14CA">
                <w:rPr>
                  <w:rStyle w:val="Hipercze"/>
                  <w:lang w:val="en-US"/>
                </w:rPr>
                <w:t>Open data</w:t>
              </w:r>
            </w:hyperlink>
          </w:p>
          <w:p w:rsidR="006E50BA" w:rsidRPr="00876479" w:rsidRDefault="005E4A4C" w:rsidP="003F1A00">
            <w:pPr>
              <w:rPr>
                <w:b/>
                <w:color w:val="000000" w:themeColor="text1"/>
                <w:szCs w:val="24"/>
                <w:lang w:val="en-GB"/>
              </w:rPr>
            </w:pPr>
            <w:hyperlink r:id="rId38" w:history="1">
              <w:r w:rsidR="006E50BA" w:rsidRPr="002E5372">
                <w:rPr>
                  <w:rStyle w:val="Hipercze"/>
                  <w:sz w:val="18"/>
                  <w:szCs w:val="24"/>
                </w:rPr>
                <w:t xml:space="preserve">Information </w:t>
              </w:r>
              <w:proofErr w:type="spellStart"/>
              <w:r w:rsidR="006E50BA" w:rsidRPr="002E5372">
                <w:rPr>
                  <w:rStyle w:val="Hipercze"/>
                  <w:sz w:val="18"/>
                  <w:szCs w:val="24"/>
                </w:rPr>
                <w:t>society</w:t>
              </w:r>
              <w:proofErr w:type="spellEnd"/>
            </w:hyperlink>
          </w:p>
        </w:tc>
      </w:tr>
    </w:tbl>
    <w:p w:rsidR="006E50BA" w:rsidRPr="00001C5B" w:rsidRDefault="006E50BA" w:rsidP="006E50BA">
      <w:pPr>
        <w:rPr>
          <w:sz w:val="18"/>
        </w:rPr>
      </w:pPr>
    </w:p>
    <w:sectPr w:rsidR="006E50BA" w:rsidRPr="00001C5B" w:rsidSect="003B18B6">
      <w:headerReference w:type="default" r:id="rId39"/>
      <w:footerReference w:type="default" r:id="rId4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4A4C" w:rsidRDefault="005E4A4C" w:rsidP="006E50BA">
      <w:pPr>
        <w:spacing w:before="0" w:after="0" w:line="240" w:lineRule="auto"/>
      </w:pPr>
      <w:r>
        <w:separator/>
      </w:r>
    </w:p>
  </w:endnote>
  <w:endnote w:type="continuationSeparator" w:id="0">
    <w:p w:rsidR="005E4A4C" w:rsidRDefault="005E4A4C" w:rsidP="006E50B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Calibri Light">
    <w:panose1 w:val="020F0302020204030204"/>
    <w:charset w:val="EE"/>
    <w:family w:val="swiss"/>
    <w:pitch w:val="variable"/>
    <w:sig w:usb0="E0002AFF" w:usb1="C000247B"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0647246"/>
      <w:docPartObj>
        <w:docPartGallery w:val="Page Numbers (Bottom of Page)"/>
        <w:docPartUnique/>
      </w:docPartObj>
    </w:sdtPr>
    <w:sdtEndPr/>
    <w:sdtContent>
      <w:p w:rsidR="006E50BA" w:rsidRDefault="006E50BA" w:rsidP="003B18B6">
        <w:pPr>
          <w:pStyle w:val="Stopka"/>
          <w:jc w:val="center"/>
        </w:pPr>
        <w:r>
          <w:fldChar w:fldCharType="begin"/>
        </w:r>
        <w:r>
          <w:instrText>PAGE   \* MERGEFORMAT</w:instrText>
        </w:r>
        <w:r>
          <w:fldChar w:fldCharType="separate"/>
        </w:r>
        <w:r w:rsidR="001F2A26">
          <w:rPr>
            <w:noProof/>
          </w:rPr>
          <w:t>6</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4641724"/>
      <w:docPartObj>
        <w:docPartGallery w:val="Page Numbers (Bottom of Page)"/>
        <w:docPartUnique/>
      </w:docPartObj>
    </w:sdtPr>
    <w:sdtEndPr/>
    <w:sdtContent>
      <w:p w:rsidR="006E50BA" w:rsidRDefault="006E50BA" w:rsidP="003B18B6">
        <w:pPr>
          <w:pStyle w:val="Stopka"/>
          <w:jc w:val="center"/>
        </w:pPr>
        <w:r>
          <w:fldChar w:fldCharType="begin"/>
        </w:r>
        <w:r>
          <w:instrText>PAGE   \* MERGEFORMAT</w:instrText>
        </w:r>
        <w:r>
          <w:fldChar w:fldCharType="separate"/>
        </w:r>
        <w:r w:rsidR="00877E74">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rsidR="003B18B6" w:rsidRDefault="00E57953" w:rsidP="003B18B6">
        <w:pPr>
          <w:pStyle w:val="Stopka"/>
          <w:jc w:val="center"/>
        </w:pPr>
        <w:r>
          <w:fldChar w:fldCharType="begin"/>
        </w:r>
        <w:r>
          <w:instrText>PAGE   \* MERGEFORMAT</w:instrText>
        </w:r>
        <w:r>
          <w:fldChar w:fldCharType="separate"/>
        </w:r>
        <w:r w:rsidR="001F2A26">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4A4C" w:rsidRDefault="005E4A4C" w:rsidP="006E50BA">
      <w:pPr>
        <w:spacing w:before="0" w:after="0" w:line="240" w:lineRule="auto"/>
      </w:pPr>
      <w:r>
        <w:separator/>
      </w:r>
    </w:p>
  </w:footnote>
  <w:footnote w:type="continuationSeparator" w:id="0">
    <w:p w:rsidR="005E4A4C" w:rsidRDefault="005E4A4C" w:rsidP="006E50BA">
      <w:pPr>
        <w:spacing w:before="0" w:after="0" w:line="240" w:lineRule="auto"/>
      </w:pPr>
      <w:r>
        <w:continuationSeparator/>
      </w:r>
    </w:p>
  </w:footnote>
  <w:footnote w:id="1">
    <w:p w:rsidR="006E50BA" w:rsidRPr="005452D2" w:rsidRDefault="006E50BA" w:rsidP="006E50BA">
      <w:pPr>
        <w:pStyle w:val="Tekstprzypisudolnego"/>
        <w:rPr>
          <w:sz w:val="19"/>
          <w:szCs w:val="19"/>
        </w:rPr>
      </w:pPr>
      <w:r w:rsidRPr="005452D2">
        <w:rPr>
          <w:rStyle w:val="Odwoanieprzypisudolnego"/>
          <w:sz w:val="19"/>
          <w:szCs w:val="19"/>
        </w:rPr>
        <w:footnoteRef/>
      </w:r>
      <w:r w:rsidRPr="005452D2">
        <w:rPr>
          <w:sz w:val="19"/>
          <w:szCs w:val="19"/>
        </w:rPr>
        <w:t xml:space="preserve"> </w:t>
      </w:r>
      <w:proofErr w:type="spellStart"/>
      <w:r w:rsidRPr="005452D2">
        <w:rPr>
          <w:sz w:val="19"/>
          <w:szCs w:val="19"/>
        </w:rPr>
        <w:t>Retrospective</w:t>
      </w:r>
      <w:proofErr w:type="spellEnd"/>
      <w:r w:rsidRPr="005452D2">
        <w:rPr>
          <w:sz w:val="19"/>
          <w:szCs w:val="19"/>
        </w:rPr>
        <w:t xml:space="preserve"> data </w:t>
      </w:r>
      <w:proofErr w:type="spellStart"/>
      <w:r w:rsidRPr="005452D2">
        <w:rPr>
          <w:sz w:val="19"/>
          <w:szCs w:val="19"/>
        </w:rPr>
        <w:t>according</w:t>
      </w:r>
      <w:proofErr w:type="spellEnd"/>
      <w:r w:rsidRPr="005452D2">
        <w:rPr>
          <w:sz w:val="19"/>
          <w:szCs w:val="19"/>
        </w:rPr>
        <w:t xml:space="preserve"> to the </w:t>
      </w:r>
      <w:proofErr w:type="spellStart"/>
      <w:r w:rsidRPr="005452D2">
        <w:rPr>
          <w:sz w:val="19"/>
          <w:szCs w:val="19"/>
        </w:rPr>
        <w:t>years</w:t>
      </w:r>
      <w:proofErr w:type="spellEnd"/>
      <w:r w:rsidRPr="005452D2">
        <w:rPr>
          <w:sz w:val="19"/>
          <w:szCs w:val="19"/>
        </w:rPr>
        <w:t xml:space="preserve"> in </w:t>
      </w:r>
      <w:proofErr w:type="spellStart"/>
      <w:r w:rsidRPr="005452D2">
        <w:rPr>
          <w:sz w:val="19"/>
          <w:szCs w:val="19"/>
        </w:rPr>
        <w:t>which</w:t>
      </w:r>
      <w:proofErr w:type="spellEnd"/>
      <w:r w:rsidRPr="005452D2">
        <w:rPr>
          <w:sz w:val="19"/>
          <w:szCs w:val="19"/>
        </w:rPr>
        <w:t xml:space="preserve"> the </w:t>
      </w:r>
      <w:proofErr w:type="spellStart"/>
      <w:r w:rsidRPr="005452D2">
        <w:rPr>
          <w:sz w:val="19"/>
          <w:szCs w:val="19"/>
        </w:rPr>
        <w:t>survey</w:t>
      </w:r>
      <w:proofErr w:type="spellEnd"/>
      <w:r w:rsidRPr="005452D2">
        <w:rPr>
          <w:sz w:val="19"/>
          <w:szCs w:val="19"/>
        </w:rPr>
        <w:t xml:space="preserve"> in a </w:t>
      </w:r>
      <w:proofErr w:type="spellStart"/>
      <w:r w:rsidRPr="005452D2">
        <w:rPr>
          <w:sz w:val="19"/>
          <w:szCs w:val="19"/>
        </w:rPr>
        <w:t>given</w:t>
      </w:r>
      <w:proofErr w:type="spellEnd"/>
      <w:r w:rsidRPr="005452D2">
        <w:rPr>
          <w:sz w:val="19"/>
          <w:szCs w:val="19"/>
        </w:rPr>
        <w:t xml:space="preserve"> </w:t>
      </w:r>
      <w:proofErr w:type="spellStart"/>
      <w:r w:rsidRPr="005452D2">
        <w:rPr>
          <w:sz w:val="19"/>
          <w:szCs w:val="19"/>
        </w:rPr>
        <w:t>domain</w:t>
      </w:r>
      <w:proofErr w:type="spellEnd"/>
      <w:r w:rsidRPr="005452D2">
        <w:rPr>
          <w:sz w:val="19"/>
          <w:szCs w:val="19"/>
        </w:rPr>
        <w:t xml:space="preserve"> was </w:t>
      </w:r>
      <w:proofErr w:type="spellStart"/>
      <w:r w:rsidRPr="005452D2">
        <w:rPr>
          <w:sz w:val="19"/>
          <w:szCs w:val="19"/>
        </w:rPr>
        <w:t>carried</w:t>
      </w:r>
      <w:proofErr w:type="spellEnd"/>
      <w:r w:rsidRPr="005452D2">
        <w:rPr>
          <w:sz w:val="19"/>
          <w:szCs w:val="19"/>
        </w:rPr>
        <w:t xml:space="preserve"> out.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0BA" w:rsidRDefault="006E50BA">
    <w:pPr>
      <w:pStyle w:val="Nagwek"/>
    </w:pPr>
    <w:r>
      <w:rPr>
        <w:noProof/>
        <w:lang w:eastAsia="pl-PL"/>
      </w:rPr>
      <mc:AlternateContent>
        <mc:Choice Requires="wps">
          <w:drawing>
            <wp:anchor distT="0" distB="0" distL="114300" distR="114300" simplePos="0" relativeHeight="251662336" behindDoc="1" locked="0" layoutInCell="1" allowOverlap="1" wp14:anchorId="30244942" wp14:editId="7B1B4210">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44" name="Prostokąt 44"/>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5E3C6D" id="Prostokąt 44" o:spid="_x0000_s1026" style="position:absolute;margin-left:411.2pt;margin-top:-322.85pt;width:147.4pt;height:1803.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JZ8Obi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rsidR="006E50BA" w:rsidRDefault="006E50B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0BA" w:rsidRDefault="006E50BA">
    <w:pPr>
      <w:pStyle w:val="Nagwek"/>
      <w:rPr>
        <w:noProof/>
        <w:lang w:eastAsia="pl-PL"/>
      </w:rPr>
    </w:pPr>
    <w:r>
      <w:rPr>
        <w:noProof/>
        <w:shd w:val="clear" w:color="auto" w:fill="FFFFFF"/>
        <w:lang w:eastAsia="pl-PL"/>
      </w:rPr>
      <w:drawing>
        <wp:anchor distT="0" distB="0" distL="114300" distR="114300" simplePos="0" relativeHeight="251663360" behindDoc="0" locked="0" layoutInCell="1" allowOverlap="1" wp14:anchorId="5FC25EE4" wp14:editId="3EBF2D11">
          <wp:simplePos x="0" y="0"/>
          <wp:positionH relativeFrom="column">
            <wp:posOffset>9525</wp:posOffset>
          </wp:positionH>
          <wp:positionV relativeFrom="paragraph">
            <wp:posOffset>5461</wp:posOffset>
          </wp:positionV>
          <wp:extent cx="1838325" cy="696595"/>
          <wp:effectExtent l="0" t="0" r="9525" b="0"/>
          <wp:wrapSquare wrapText="bothSides"/>
          <wp:docPr id="49" name="Obraz 49"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60288" behindDoc="0" locked="0" layoutInCell="1" allowOverlap="1" wp14:anchorId="4730AFA8" wp14:editId="31CF88A3">
              <wp:simplePos x="0" y="0"/>
              <wp:positionH relativeFrom="column">
                <wp:posOffset>5036820</wp:posOffset>
              </wp:positionH>
              <wp:positionV relativeFrom="paragraph">
                <wp:posOffset>198755</wp:posOffset>
              </wp:positionV>
              <wp:extent cx="2060575" cy="357505"/>
              <wp:effectExtent l="0" t="0" r="0" b="4445"/>
              <wp:wrapNone/>
              <wp:docPr id="45"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E50BA" w:rsidRPr="003C6C8D" w:rsidRDefault="006E50BA" w:rsidP="00CD0869">
                          <w:pPr>
                            <w:spacing w:before="0" w:after="0" w:line="240" w:lineRule="auto"/>
                            <w:ind w:left="227"/>
                            <w:jc w:val="center"/>
                            <w:rPr>
                              <w:rFonts w:ascii="Fira Sans SemiBold" w:hAnsi="Fira Sans SemiBold"/>
                            </w:rPr>
                          </w:pPr>
                          <w:r w:rsidRPr="00CD0869">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0AFA8" id="Schemat blokowy: opóźnienie 6" o:spid="_x0000_s1032" alt="News releases" style="position:absolute;margin-left:396.6pt;margin-top:15.65pt;width:162.25pt;height:28.1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6E50BA" w:rsidRPr="003C6C8D" w:rsidRDefault="006E50BA" w:rsidP="00CD0869">
                    <w:pPr>
                      <w:spacing w:before="0" w:after="0" w:line="240" w:lineRule="auto"/>
                      <w:ind w:left="227"/>
                      <w:jc w:val="center"/>
                      <w:rPr>
                        <w:rFonts w:ascii="Fira Sans SemiBold" w:hAnsi="Fira Sans SemiBold"/>
                      </w:rPr>
                    </w:pPr>
                    <w:r w:rsidRPr="00CD0869">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59264" behindDoc="1" locked="0" layoutInCell="1" allowOverlap="1" wp14:anchorId="01B9AF6F" wp14:editId="4B8BDD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46" name="Prostokąt 46"/>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39EDC0" id="Prostokąt 46" o:spid="_x0000_s1026" style="position:absolute;margin-left:410.95pt;margin-top:40.3pt;width:147.4pt;height:1803.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" fillcolor="#f2f2f2" stroked="f" strokeweight="1pt">
              <w10:wrap type="tight"/>
            </v:rect>
          </w:pict>
        </mc:Fallback>
      </mc:AlternateContent>
    </w:r>
  </w:p>
  <w:p w:rsidR="006E50BA" w:rsidRDefault="006E50BA">
    <w:pPr>
      <w:pStyle w:val="Nagwek"/>
      <w:rPr>
        <w:noProof/>
        <w:lang w:eastAsia="pl-PL"/>
      </w:rPr>
    </w:pPr>
    <w:r w:rsidRPr="00F37172">
      <w:rPr>
        <w:noProof/>
        <w:lang w:eastAsia="pl-PL"/>
      </w:rPr>
      <mc:AlternateContent>
        <mc:Choice Requires="wps">
          <w:drawing>
            <wp:anchor distT="45720" distB="45720" distL="114300" distR="114300" simplePos="0" relativeHeight="251661312" behindDoc="0" locked="0" layoutInCell="1" allowOverlap="1" wp14:anchorId="4FAE6652" wp14:editId="70983EE3">
              <wp:simplePos x="0" y="0"/>
              <wp:positionH relativeFrom="column">
                <wp:posOffset>5287976</wp:posOffset>
              </wp:positionH>
              <wp:positionV relativeFrom="paragraph">
                <wp:posOffset>266065</wp:posOffset>
              </wp:positionV>
              <wp:extent cx="1432293" cy="336589"/>
              <wp:effectExtent l="0" t="0" r="0" b="6350"/>
              <wp:wrapNone/>
              <wp:docPr id="47" name="Pole tekstowe 2" descr="Publication data&#10;19.10.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6E50BA" w:rsidRPr="00A01B40" w:rsidRDefault="006E50BA" w:rsidP="00F049AB">
                          <w:pPr>
                            <w:pStyle w:val="Datainformacjisygnalnej"/>
                          </w:pPr>
                          <w:r>
                            <w:t>19.10.2023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AE6652" id="_x0000_t202" coordsize="21600,21600" o:spt="202" path="m,l,21600r21600,l21600,xe">
              <v:stroke joinstyle="miter"/>
              <v:path gradientshapeok="t" o:connecttype="rect"/>
            </v:shapetype>
            <v:shape id="_x0000_s1033" type="#_x0000_t202" alt="Publication data&#10;19.10.2023" style="position:absolute;margin-left:416.4pt;margin-top:20.95pt;width:112.8pt;height:2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" filled="f" stroked="f">
              <v:textbox>
                <w:txbxContent>
                  <w:p w:rsidR="006E50BA" w:rsidRPr="00A01B40" w:rsidRDefault="006E50BA" w:rsidP="00F049AB">
                    <w:pPr>
                      <w:pStyle w:val="Datainformacjisygnalnej"/>
                    </w:pPr>
                    <w:r>
                      <w:t>19.10.2023</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CC5" w:rsidRDefault="005E4A4C">
    <w:pPr>
      <w:pStyle w:val="Nagwek"/>
    </w:pPr>
  </w:p>
  <w:p w:rsidR="00607CC5" w:rsidRDefault="005E4A4C">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BA"/>
    <w:rsid w:val="000714CA"/>
    <w:rsid w:val="001067E3"/>
    <w:rsid w:val="00133E0C"/>
    <w:rsid w:val="001B4293"/>
    <w:rsid w:val="001C4729"/>
    <w:rsid w:val="001D69D6"/>
    <w:rsid w:val="001D716F"/>
    <w:rsid w:val="001F2A26"/>
    <w:rsid w:val="002047B3"/>
    <w:rsid w:val="0022126D"/>
    <w:rsid w:val="00283971"/>
    <w:rsid w:val="002D2B38"/>
    <w:rsid w:val="002F2904"/>
    <w:rsid w:val="003265DD"/>
    <w:rsid w:val="00360D9E"/>
    <w:rsid w:val="003B389B"/>
    <w:rsid w:val="003C03CF"/>
    <w:rsid w:val="00420A94"/>
    <w:rsid w:val="0044390F"/>
    <w:rsid w:val="005568D6"/>
    <w:rsid w:val="00594217"/>
    <w:rsid w:val="005E4A4C"/>
    <w:rsid w:val="006247AD"/>
    <w:rsid w:val="006E50BA"/>
    <w:rsid w:val="0074181B"/>
    <w:rsid w:val="00747291"/>
    <w:rsid w:val="00753EB8"/>
    <w:rsid w:val="00792D12"/>
    <w:rsid w:val="007C454C"/>
    <w:rsid w:val="00817D57"/>
    <w:rsid w:val="00865ED4"/>
    <w:rsid w:val="00874F9E"/>
    <w:rsid w:val="00877E74"/>
    <w:rsid w:val="008D3D7B"/>
    <w:rsid w:val="009313DE"/>
    <w:rsid w:val="009711B4"/>
    <w:rsid w:val="00973FE0"/>
    <w:rsid w:val="009C6760"/>
    <w:rsid w:val="00BB695C"/>
    <w:rsid w:val="00C5055E"/>
    <w:rsid w:val="00C753EA"/>
    <w:rsid w:val="00CB18C8"/>
    <w:rsid w:val="00D83849"/>
    <w:rsid w:val="00E57953"/>
    <w:rsid w:val="00E93EA4"/>
    <w:rsid w:val="00EA0D27"/>
    <w:rsid w:val="00EC1899"/>
    <w:rsid w:val="00F326BD"/>
    <w:rsid w:val="00FC0A95"/>
    <w:rsid w:val="00FF41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B4E02B3-46A4-41E2-B7A5-D1D1D8445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6E50BA"/>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2D2B38"/>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2D2B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2D2B3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2D2B3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2D2B38"/>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2D2B3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2D2B3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LID">
    <w:name w:val="LID"/>
    <w:basedOn w:val="Normalny"/>
    <w:qFormat/>
    <w:rsid w:val="002D2B38"/>
    <w:rPr>
      <w:b/>
      <w:noProof/>
      <w:szCs w:val="19"/>
      <w:lang w:eastAsia="pl-PL"/>
    </w:rPr>
  </w:style>
  <w:style w:type="paragraph" w:customStyle="1" w:styleId="tytuinformacji">
    <w:name w:val="tytuł informacji"/>
    <w:basedOn w:val="Normalny"/>
    <w:link w:val="tytuinformacjiZnak"/>
    <w:rsid w:val="002D2B38"/>
    <w:pPr>
      <w:spacing w:after="0" w:line="240" w:lineRule="auto"/>
    </w:pPr>
    <w:rPr>
      <w:rFonts w:ascii="Fira Sans Extra Condensed SemiB" w:hAnsi="Fira Sans Extra Condensed SemiB"/>
      <w:color w:val="000000" w:themeColor="text1"/>
      <w:sz w:val="40"/>
      <w:szCs w:val="26"/>
    </w:rPr>
  </w:style>
  <w:style w:type="character" w:customStyle="1" w:styleId="tytuinformacjiZnak">
    <w:name w:val="tytuł informacji Znak"/>
    <w:basedOn w:val="Domylnaczcionkaakapitu"/>
    <w:link w:val="tytuinformacji"/>
    <w:rsid w:val="002D2B38"/>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2D2B38"/>
    <w:pPr>
      <w:spacing w:before="0" w:after="0" w:line="240" w:lineRule="exact"/>
    </w:pPr>
    <w:rPr>
      <w:rFonts w:eastAsia="Times New Roman" w:cs="Times New Roman"/>
      <w:bCs/>
      <w:color w:val="001D77"/>
      <w:sz w:val="18"/>
      <w:szCs w:val="18"/>
      <w:lang w:eastAsia="pl-PL"/>
    </w:rPr>
  </w:style>
  <w:style w:type="paragraph" w:customStyle="1" w:styleId="tytuwykresu">
    <w:name w:val="tytuł wykresu"/>
    <w:basedOn w:val="Normalny"/>
    <w:qFormat/>
    <w:rsid w:val="005568D6"/>
    <w:pPr>
      <w:spacing w:before="360" w:line="240" w:lineRule="auto"/>
    </w:pPr>
    <w:rPr>
      <w:b/>
      <w:color w:val="000000" w:themeColor="text1"/>
    </w:rPr>
  </w:style>
  <w:style w:type="paragraph" w:customStyle="1" w:styleId="tekstnaniebieskimtle">
    <w:name w:val="tekst na niebieskim tle"/>
    <w:basedOn w:val="Normalny"/>
    <w:link w:val="tekstnaniebieskimtleZnak"/>
    <w:qFormat/>
    <w:rsid w:val="002D2B38"/>
    <w:pPr>
      <w:spacing w:before="0" w:after="0" w:line="240" w:lineRule="auto"/>
    </w:pPr>
    <w:rPr>
      <w:sz w:val="20"/>
    </w:rPr>
  </w:style>
  <w:style w:type="paragraph" w:customStyle="1" w:styleId="Podstawowyakapitowy">
    <w:name w:val="[Podstawowy akapitowy]"/>
    <w:basedOn w:val="Normalny"/>
    <w:uiPriority w:val="99"/>
    <w:rsid w:val="002D2B38"/>
    <w:pPr>
      <w:widowControl w:val="0"/>
      <w:autoSpaceDE w:val="0"/>
      <w:autoSpaceDN w:val="0"/>
      <w:adjustRightInd w:val="0"/>
      <w:spacing w:before="0" w:after="0" w:line="200" w:lineRule="atLeast"/>
      <w:textAlignment w:val="center"/>
    </w:pPr>
    <w:rPr>
      <w:rFonts w:ascii="Calibri" w:eastAsiaTheme="minorEastAsia" w:hAnsi="Calibri" w:cs="Calibri"/>
      <w:color w:val="000000"/>
      <w:sz w:val="20"/>
      <w:szCs w:val="20"/>
      <w:lang w:eastAsia="pl-PL"/>
    </w:rPr>
  </w:style>
  <w:style w:type="paragraph" w:customStyle="1" w:styleId="podtytultablicy">
    <w:name w:val="podtytul_tablicy"/>
    <w:basedOn w:val="Normalny"/>
    <w:uiPriority w:val="99"/>
    <w:rsid w:val="002D2B38"/>
    <w:pPr>
      <w:widowControl w:val="0"/>
      <w:autoSpaceDE w:val="0"/>
      <w:autoSpaceDN w:val="0"/>
      <w:adjustRightInd w:val="0"/>
      <w:spacing w:before="0" w:after="0" w:line="200" w:lineRule="atLeast"/>
      <w:ind w:left="1587"/>
      <w:textAlignment w:val="center"/>
    </w:pPr>
    <w:rPr>
      <w:rFonts w:ascii="Calibri" w:eastAsiaTheme="minorEastAsia" w:hAnsi="Calibri" w:cs="Calibri"/>
      <w:color w:val="509FFF"/>
      <w:sz w:val="20"/>
      <w:szCs w:val="20"/>
      <w:lang w:eastAsia="pl-PL"/>
    </w:rPr>
  </w:style>
  <w:style w:type="paragraph" w:customStyle="1" w:styleId="podtytwykresubezrobocie">
    <w:name w:val="podtyt_wykresu (bezrobocie)"/>
    <w:basedOn w:val="Normalny"/>
    <w:uiPriority w:val="99"/>
    <w:rsid w:val="002D2B38"/>
    <w:pPr>
      <w:widowControl w:val="0"/>
      <w:suppressAutoHyphens/>
      <w:autoSpaceDE w:val="0"/>
      <w:autoSpaceDN w:val="0"/>
      <w:adjustRightInd w:val="0"/>
      <w:spacing w:before="113" w:after="0" w:line="120" w:lineRule="atLeast"/>
      <w:ind w:left="1587"/>
      <w:jc w:val="both"/>
      <w:textAlignment w:val="center"/>
    </w:pPr>
    <w:rPr>
      <w:rFonts w:ascii="Calibri" w:eastAsiaTheme="minorEastAsia" w:hAnsi="Calibri" w:cs="Calibri"/>
      <w:color w:val="509FFF"/>
      <w:sz w:val="20"/>
      <w:szCs w:val="20"/>
      <w:lang w:eastAsia="pl-PL"/>
    </w:rPr>
  </w:style>
  <w:style w:type="table" w:customStyle="1" w:styleId="Siatkatabelijasna1">
    <w:name w:val="Siatka tabeli — jasna1"/>
    <w:basedOn w:val="Standardowy"/>
    <w:uiPriority w:val="40"/>
    <w:rsid w:val="002D2B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netablica">
    <w:name w:val="dane_tablica"/>
    <w:basedOn w:val="Brakstyluakapitowego"/>
    <w:qFormat/>
    <w:rsid w:val="002D2B38"/>
    <w:pPr>
      <w:framePr w:hSpace="141" w:wrap="around" w:vAnchor="text" w:hAnchor="margin" w:y="-273"/>
      <w:spacing w:before="120" w:after="120" w:line="240" w:lineRule="exact"/>
      <w:suppressOverlap/>
      <w:jc w:val="right"/>
      <w:textAlignment w:val="auto"/>
    </w:pPr>
    <w:rPr>
      <w:rFonts w:ascii="Fira Sans" w:hAnsi="Fira Sans" w:cs="Calibri"/>
      <w:color w:val="auto"/>
      <w:sz w:val="19"/>
      <w:szCs w:val="19"/>
      <w:lang w:val="pl-PL"/>
    </w:rPr>
  </w:style>
  <w:style w:type="paragraph" w:customStyle="1" w:styleId="Brakstyluakapitowego">
    <w:name w:val="[Brak stylu akapitowego]"/>
    <w:qFormat/>
    <w:rsid w:val="002D2B38"/>
    <w:pPr>
      <w:widowControl w:val="0"/>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eastAsia="pl-PL"/>
    </w:rPr>
  </w:style>
  <w:style w:type="character" w:customStyle="1" w:styleId="nap12">
    <w:name w:val="nap12"/>
    <w:basedOn w:val="Domylnaczcionkaakapitu"/>
    <w:rsid w:val="002D2B38"/>
  </w:style>
  <w:style w:type="paragraph" w:customStyle="1" w:styleId="Standard">
    <w:name w:val="Standard"/>
    <w:rsid w:val="002D2B38"/>
    <w:pPr>
      <w:autoSpaceDN w:val="0"/>
      <w:spacing w:before="120" w:after="120" w:line="240" w:lineRule="exact"/>
      <w:textAlignment w:val="baseline"/>
    </w:pPr>
    <w:rPr>
      <w:rFonts w:ascii="Fira Sans" w:eastAsia="Fira Sans" w:hAnsi="Fira Sans" w:cs="Fira Sans"/>
      <w:sz w:val="19"/>
    </w:rPr>
  </w:style>
  <w:style w:type="paragraph" w:customStyle="1" w:styleId="Default">
    <w:name w:val="Default"/>
    <w:rsid w:val="002D2B38"/>
    <w:pPr>
      <w:autoSpaceDE w:val="0"/>
      <w:autoSpaceDN w:val="0"/>
      <w:adjustRightInd w:val="0"/>
      <w:spacing w:after="0" w:line="240" w:lineRule="auto"/>
    </w:pPr>
    <w:rPr>
      <w:rFonts w:ascii="Fira Sans" w:hAnsi="Fira Sans" w:cs="Fira Sans"/>
      <w:color w:val="000000"/>
      <w:sz w:val="24"/>
      <w:szCs w:val="24"/>
    </w:rPr>
  </w:style>
  <w:style w:type="paragraph" w:customStyle="1" w:styleId="Tytuinfomacjisygnalnej">
    <w:name w:val="Tytuł infomacji sygnalnej"/>
    <w:basedOn w:val="tytuinformacji"/>
    <w:link w:val="TytuinfomacjisygnalnejZnak"/>
    <w:qFormat/>
    <w:rsid w:val="002D2B38"/>
    <w:pPr>
      <w:suppressAutoHyphens/>
      <w:spacing w:after="600"/>
    </w:pPr>
    <w:rPr>
      <w:shd w:val="clear" w:color="auto" w:fill="FFFFFF"/>
    </w:rPr>
  </w:style>
  <w:style w:type="character" w:customStyle="1" w:styleId="TytuinfomacjisygnalnejZnak">
    <w:name w:val="Tytuł infomacji sygnalnej Znak"/>
    <w:basedOn w:val="tytuinformacjiZnak"/>
    <w:link w:val="Tytuinfomacjisygnalnej"/>
    <w:rsid w:val="002D2B38"/>
    <w:rPr>
      <w:rFonts w:ascii="Fira Sans Extra Condensed SemiB" w:hAnsi="Fira Sans Extra Condensed SemiB"/>
      <w:color w:val="000000" w:themeColor="text1"/>
      <w:sz w:val="40"/>
      <w:szCs w:val="26"/>
    </w:rPr>
  </w:style>
  <w:style w:type="paragraph" w:customStyle="1" w:styleId="Ikonawskanika">
    <w:name w:val="Ikona wskaźnika"/>
    <w:basedOn w:val="Normalny"/>
    <w:link w:val="IkonawskanikaZnak"/>
    <w:qFormat/>
    <w:rsid w:val="002D2B38"/>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2D2B38"/>
    <w:rPr>
      <w:rFonts w:ascii="Fira Sans SemiBold" w:hAnsi="Fira Sans SemiBold"/>
      <w:color w:val="66AFDE"/>
      <w:sz w:val="60"/>
      <w:szCs w:val="60"/>
    </w:rPr>
  </w:style>
  <w:style w:type="paragraph" w:customStyle="1" w:styleId="Wartowskanika">
    <w:name w:val="Wartość wskaźnika"/>
    <w:basedOn w:val="Normalny"/>
    <w:link w:val="WartowskanikaZnak"/>
    <w:qFormat/>
    <w:rsid w:val="002D2B38"/>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WartowskanikaZnak">
    <w:name w:val="Wartość wskaźnika Znak"/>
    <w:basedOn w:val="Domylnaczcionkaakapitu"/>
    <w:link w:val="Wartowskanika"/>
    <w:rsid w:val="002D2B38"/>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2D2B38"/>
    <w:rPr>
      <w:color w:val="FFFFFF" w:themeColor="background1"/>
    </w:rPr>
  </w:style>
  <w:style w:type="character" w:customStyle="1" w:styleId="OpiswskanikaZnak">
    <w:name w:val="Opis wskaźnika Znak"/>
    <w:basedOn w:val="Domylnaczcionkaakapitu"/>
    <w:link w:val="Opiswskanika"/>
    <w:rsid w:val="002D2B38"/>
    <w:rPr>
      <w:rFonts w:ascii="Fira Sans" w:hAnsi="Fira Sans"/>
      <w:color w:val="FFFFFF" w:themeColor="background1"/>
      <w:sz w:val="20"/>
    </w:rPr>
  </w:style>
  <w:style w:type="paragraph" w:customStyle="1" w:styleId="Lead">
    <w:name w:val="Lead"/>
    <w:basedOn w:val="LID"/>
    <w:link w:val="LeadZnak"/>
    <w:qFormat/>
    <w:rsid w:val="002D2B38"/>
    <w:pPr>
      <w:spacing w:before="360" w:line="240" w:lineRule="exact"/>
    </w:pPr>
  </w:style>
  <w:style w:type="character" w:customStyle="1" w:styleId="LeadZnak">
    <w:name w:val="Lead Znak"/>
    <w:basedOn w:val="Domylnaczcionkaakapitu"/>
    <w:link w:val="Lead"/>
    <w:rsid w:val="002D2B38"/>
    <w:rPr>
      <w:rFonts w:ascii="Fira Sans" w:hAnsi="Fira Sans"/>
      <w:b/>
      <w:noProof/>
      <w:sz w:val="19"/>
      <w:szCs w:val="19"/>
      <w:lang w:eastAsia="pl-PL"/>
    </w:rPr>
  </w:style>
  <w:style w:type="paragraph" w:customStyle="1" w:styleId="Tytutablicy">
    <w:name w:val="Tytuł tablicy"/>
    <w:basedOn w:val="tytuwykresu"/>
    <w:link w:val="TytutablicyZnak"/>
    <w:qFormat/>
    <w:rsid w:val="002D2B38"/>
    <w:pPr>
      <w:ind w:left="851" w:hanging="851"/>
    </w:pPr>
    <w:rPr>
      <w:shd w:val="clear" w:color="auto" w:fill="FFFFFF"/>
    </w:rPr>
  </w:style>
  <w:style w:type="paragraph" w:customStyle="1" w:styleId="gwkatablicy">
    <w:name w:val="główka tablicy"/>
    <w:qFormat/>
    <w:rsid w:val="002D2B38"/>
    <w:pPr>
      <w:framePr w:hSpace="141" w:wrap="around" w:vAnchor="text" w:hAnchor="margin" w:y="-273"/>
      <w:tabs>
        <w:tab w:val="right" w:leader="dot" w:pos="4139"/>
      </w:tabs>
      <w:spacing w:before="120" w:after="120" w:line="240" w:lineRule="exact"/>
      <w:suppressOverlap/>
      <w:jc w:val="center"/>
    </w:pPr>
    <w:rPr>
      <w:rFonts w:ascii="Fira Sans" w:eastAsia="Times New Roman" w:hAnsi="Fira Sans" w:cs="Arial"/>
      <w:bCs/>
      <w:color w:val="000000" w:themeColor="text1"/>
      <w:sz w:val="19"/>
      <w:szCs w:val="16"/>
      <w:lang w:eastAsia="pl-PL"/>
    </w:rPr>
  </w:style>
  <w:style w:type="paragraph" w:customStyle="1" w:styleId="BOCZEK">
    <w:name w:val="BOCZEK"/>
    <w:basedOn w:val="Normalny"/>
    <w:qFormat/>
    <w:rsid w:val="002D2B38"/>
    <w:pPr>
      <w:spacing w:line="240" w:lineRule="exact"/>
    </w:pPr>
  </w:style>
  <w:style w:type="paragraph" w:customStyle="1" w:styleId="boczek1wczcie">
    <w:name w:val="boczek_1_wczęcie"/>
    <w:basedOn w:val="BOCZEK"/>
    <w:qFormat/>
    <w:rsid w:val="002D2B38"/>
    <w:pPr>
      <w:framePr w:hSpace="141" w:wrap="around" w:vAnchor="text" w:hAnchor="margin" w:y="-273"/>
      <w:ind w:left="176"/>
      <w:suppressOverlap/>
    </w:pPr>
    <w:rPr>
      <w:szCs w:val="19"/>
    </w:rPr>
  </w:style>
  <w:style w:type="paragraph" w:customStyle="1" w:styleId="boczek2wciecie">
    <w:name w:val="boczek_2_wciecie"/>
    <w:basedOn w:val="Normalny"/>
    <w:qFormat/>
    <w:rsid w:val="002D2B38"/>
    <w:pPr>
      <w:spacing w:line="240" w:lineRule="exact"/>
      <w:ind w:left="318"/>
    </w:pPr>
    <w:rPr>
      <w:szCs w:val="16"/>
    </w:rPr>
  </w:style>
  <w:style w:type="character" w:customStyle="1" w:styleId="Nagwek1Znak">
    <w:name w:val="Nagłówek 1 Znak"/>
    <w:aliases w:val="tytuł podrozdziału Znak"/>
    <w:basedOn w:val="Domylnaczcionkaakapitu"/>
    <w:link w:val="Nagwek1"/>
    <w:rsid w:val="002D2B38"/>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uiPriority w:val="9"/>
    <w:rsid w:val="002D2B38"/>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2D2B38"/>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2D2B38"/>
    <w:rPr>
      <w:rFonts w:asciiTheme="majorHAnsi" w:eastAsiaTheme="majorEastAsia" w:hAnsiTheme="majorHAnsi" w:cstheme="majorBidi"/>
      <w:i/>
      <w:iCs/>
      <w:color w:val="2E74B5" w:themeColor="accent1" w:themeShade="BF"/>
      <w:sz w:val="19"/>
    </w:rPr>
  </w:style>
  <w:style w:type="character" w:customStyle="1" w:styleId="Nagwek5Znak">
    <w:name w:val="Nagłówek 5 Znak"/>
    <w:basedOn w:val="Domylnaczcionkaakapitu"/>
    <w:link w:val="Nagwek5"/>
    <w:uiPriority w:val="9"/>
    <w:semiHidden/>
    <w:rsid w:val="002D2B38"/>
    <w:rPr>
      <w:rFonts w:asciiTheme="majorHAnsi" w:eastAsiaTheme="majorEastAsia" w:hAnsiTheme="majorHAnsi" w:cstheme="majorBidi"/>
      <w:color w:val="2E74B5" w:themeColor="accent1" w:themeShade="BF"/>
      <w:sz w:val="19"/>
    </w:rPr>
  </w:style>
  <w:style w:type="character" w:customStyle="1" w:styleId="Nagwek8Znak">
    <w:name w:val="Nagłówek 8 Znak"/>
    <w:basedOn w:val="Domylnaczcionkaakapitu"/>
    <w:link w:val="Nagwek8"/>
    <w:uiPriority w:val="9"/>
    <w:rsid w:val="002D2B38"/>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2D2B38"/>
    <w:rPr>
      <w:rFonts w:asciiTheme="majorHAnsi" w:eastAsiaTheme="majorEastAsia" w:hAnsiTheme="majorHAnsi" w:cstheme="majorBidi"/>
      <w:i/>
      <w:iCs/>
      <w:color w:val="272727" w:themeColor="text1" w:themeTint="D8"/>
      <w:sz w:val="21"/>
      <w:szCs w:val="21"/>
    </w:rPr>
  </w:style>
  <w:style w:type="paragraph" w:styleId="Tekstprzypisudolnego">
    <w:name w:val="footnote text"/>
    <w:basedOn w:val="Normalny"/>
    <w:link w:val="TekstprzypisudolnegoZnak"/>
    <w:uiPriority w:val="99"/>
    <w:semiHidden/>
    <w:unhideWhenUsed/>
    <w:rsid w:val="002D2B3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D2B38"/>
    <w:rPr>
      <w:rFonts w:ascii="Fira Sans" w:hAnsi="Fira Sans"/>
      <w:sz w:val="20"/>
      <w:szCs w:val="20"/>
    </w:rPr>
  </w:style>
  <w:style w:type="paragraph" w:styleId="Tekstkomentarza">
    <w:name w:val="annotation text"/>
    <w:basedOn w:val="Normalny"/>
    <w:link w:val="TekstkomentarzaZnak"/>
    <w:uiPriority w:val="99"/>
    <w:semiHidden/>
    <w:unhideWhenUsed/>
    <w:rsid w:val="002D2B3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D2B38"/>
    <w:rPr>
      <w:rFonts w:ascii="Fira Sans" w:hAnsi="Fira Sans"/>
      <w:sz w:val="20"/>
      <w:szCs w:val="20"/>
    </w:rPr>
  </w:style>
  <w:style w:type="paragraph" w:styleId="Nagwek">
    <w:name w:val="header"/>
    <w:basedOn w:val="Normalny"/>
    <w:link w:val="NagwekZnak"/>
    <w:uiPriority w:val="99"/>
    <w:unhideWhenUsed/>
    <w:rsid w:val="002D2B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D2B38"/>
    <w:rPr>
      <w:rFonts w:ascii="Fira Sans" w:hAnsi="Fira Sans"/>
      <w:sz w:val="19"/>
    </w:rPr>
  </w:style>
  <w:style w:type="paragraph" w:styleId="Stopka">
    <w:name w:val="footer"/>
    <w:basedOn w:val="Normalny"/>
    <w:link w:val="StopkaZnak"/>
    <w:uiPriority w:val="99"/>
    <w:unhideWhenUsed/>
    <w:rsid w:val="002D2B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D2B38"/>
    <w:rPr>
      <w:rFonts w:ascii="Fira Sans" w:hAnsi="Fira Sans"/>
      <w:sz w:val="19"/>
    </w:rPr>
  </w:style>
  <w:style w:type="character" w:styleId="Odwoanieprzypisudolnego">
    <w:name w:val="footnote reference"/>
    <w:basedOn w:val="Domylnaczcionkaakapitu"/>
    <w:uiPriority w:val="99"/>
    <w:semiHidden/>
    <w:unhideWhenUsed/>
    <w:rsid w:val="002D2B38"/>
    <w:rPr>
      <w:vertAlign w:val="superscript"/>
    </w:rPr>
  </w:style>
  <w:style w:type="character" w:styleId="Odwoaniedokomentarza">
    <w:name w:val="annotation reference"/>
    <w:basedOn w:val="Domylnaczcionkaakapitu"/>
    <w:uiPriority w:val="99"/>
    <w:semiHidden/>
    <w:unhideWhenUsed/>
    <w:rsid w:val="002D2B38"/>
    <w:rPr>
      <w:sz w:val="16"/>
      <w:szCs w:val="16"/>
    </w:rPr>
  </w:style>
  <w:style w:type="character" w:styleId="Hipercze">
    <w:name w:val="Hyperlink"/>
    <w:semiHidden/>
    <w:rsid w:val="002D2B38"/>
    <w:rPr>
      <w:rFonts w:cs="Times New Roman"/>
      <w:color w:val="0000FF"/>
      <w:u w:val="single"/>
    </w:rPr>
  </w:style>
  <w:style w:type="character" w:styleId="UyteHipercze">
    <w:name w:val="FollowedHyperlink"/>
    <w:basedOn w:val="Domylnaczcionkaakapitu"/>
    <w:uiPriority w:val="99"/>
    <w:semiHidden/>
    <w:unhideWhenUsed/>
    <w:rsid w:val="002D2B38"/>
    <w:rPr>
      <w:color w:val="954F72" w:themeColor="followedHyperlink"/>
      <w:u w:val="single"/>
    </w:rPr>
  </w:style>
  <w:style w:type="character" w:styleId="Pogrubienie">
    <w:name w:val="Strong"/>
    <w:basedOn w:val="Domylnaczcionkaakapitu"/>
    <w:uiPriority w:val="22"/>
    <w:qFormat/>
    <w:rsid w:val="002D2B38"/>
    <w:rPr>
      <w:b/>
      <w:bCs/>
    </w:rPr>
  </w:style>
  <w:style w:type="paragraph" w:styleId="Tematkomentarza">
    <w:name w:val="annotation subject"/>
    <w:basedOn w:val="Tekstkomentarza"/>
    <w:next w:val="Tekstkomentarza"/>
    <w:link w:val="TematkomentarzaZnak"/>
    <w:uiPriority w:val="99"/>
    <w:semiHidden/>
    <w:unhideWhenUsed/>
    <w:rsid w:val="002D2B38"/>
    <w:rPr>
      <w:b/>
      <w:bCs/>
    </w:rPr>
  </w:style>
  <w:style w:type="character" w:customStyle="1" w:styleId="TematkomentarzaZnak">
    <w:name w:val="Temat komentarza Znak"/>
    <w:basedOn w:val="TekstkomentarzaZnak"/>
    <w:link w:val="Tematkomentarza"/>
    <w:uiPriority w:val="99"/>
    <w:semiHidden/>
    <w:rsid w:val="002D2B38"/>
    <w:rPr>
      <w:rFonts w:ascii="Fira Sans" w:hAnsi="Fira Sans"/>
      <w:b/>
      <w:bCs/>
      <w:sz w:val="20"/>
      <w:szCs w:val="20"/>
    </w:rPr>
  </w:style>
  <w:style w:type="paragraph" w:styleId="Tekstdymka">
    <w:name w:val="Balloon Text"/>
    <w:basedOn w:val="Normalny"/>
    <w:link w:val="TekstdymkaZnak"/>
    <w:uiPriority w:val="99"/>
    <w:semiHidden/>
    <w:unhideWhenUsed/>
    <w:rsid w:val="002D2B3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D2B38"/>
    <w:rPr>
      <w:rFonts w:ascii="Segoe UI" w:hAnsi="Segoe UI" w:cs="Segoe UI"/>
      <w:sz w:val="18"/>
      <w:szCs w:val="18"/>
    </w:rPr>
  </w:style>
  <w:style w:type="table" w:styleId="Tabela-Siatka">
    <w:name w:val="Table Grid"/>
    <w:basedOn w:val="Standardowy"/>
    <w:uiPriority w:val="39"/>
    <w:rsid w:val="002D2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2D2B38"/>
    <w:pPr>
      <w:ind w:left="720"/>
      <w:contextualSpacing/>
    </w:pPr>
  </w:style>
  <w:style w:type="table" w:styleId="Siatkatabelijasna">
    <w:name w:val="Grid Table Light"/>
    <w:basedOn w:val="Standardowy"/>
    <w:uiPriority w:val="40"/>
    <w:rsid w:val="002D2B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siatki1jasnaakcent1">
    <w:name w:val="Grid Table 1 Light Accent 1"/>
    <w:basedOn w:val="Standardowy"/>
    <w:uiPriority w:val="46"/>
    <w:rsid w:val="002D2B38"/>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tekstnaniebieskimtleZnak">
    <w:name w:val="tekst na niebieskim tle Znak"/>
    <w:basedOn w:val="Domylnaczcionkaakapitu"/>
    <w:link w:val="tekstnaniebieskimtle"/>
    <w:rsid w:val="006E50BA"/>
    <w:rPr>
      <w:rFonts w:ascii="Fira Sans" w:hAnsi="Fira Sans"/>
      <w:sz w:val="20"/>
    </w:rPr>
  </w:style>
  <w:style w:type="paragraph" w:customStyle="1" w:styleId="Datainformacjisygnalnej">
    <w:name w:val="Data informacji sygnalnej"/>
    <w:basedOn w:val="Normalny"/>
    <w:link w:val="DatainformacjisygnalnejZnak"/>
    <w:qFormat/>
    <w:rsid w:val="006E50BA"/>
    <w:pPr>
      <w:jc w:val="both"/>
    </w:pPr>
    <w:rPr>
      <w:rFonts w:ascii="Fira Sans SemiBold" w:hAnsi="Fira Sans SemiBold"/>
      <w:color w:val="001D77"/>
      <w:sz w:val="20"/>
      <w:szCs w:val="20"/>
    </w:rPr>
  </w:style>
  <w:style w:type="character" w:customStyle="1" w:styleId="DatainformacjisygnalnejZnak">
    <w:name w:val="Data informacji sygnalnej Znak"/>
    <w:basedOn w:val="Domylnaczcionkaakapitu"/>
    <w:link w:val="Datainformacjisygnalnej"/>
    <w:rsid w:val="006E50BA"/>
    <w:rPr>
      <w:rFonts w:ascii="Fira Sans SemiBold" w:hAnsi="Fira Sans SemiBold"/>
      <w:color w:val="001D77"/>
      <w:sz w:val="20"/>
      <w:szCs w:val="20"/>
    </w:rPr>
  </w:style>
  <w:style w:type="character" w:customStyle="1" w:styleId="TytutablicyZnak">
    <w:name w:val="Tytuł tablicy Znak"/>
    <w:basedOn w:val="Nagwek1Znak"/>
    <w:link w:val="Tytutablicy"/>
    <w:rsid w:val="006E50BA"/>
    <w:rPr>
      <w:rFonts w:ascii="Fira Sans" w:eastAsia="Times New Roman" w:hAnsi="Fira Sans" w:cs="Times New Roman"/>
      <w:b/>
      <w:bCs w:val="0"/>
      <w:color w:val="000000" w:themeColor="text1"/>
      <w:spacing w:val="-2"/>
      <w:sz w:val="19"/>
      <w:szCs w:val="24"/>
      <w:lang w:eastAsia="pl-PL"/>
    </w:rPr>
  </w:style>
  <w:style w:type="paragraph" w:customStyle="1" w:styleId="Tytuwykresu0">
    <w:name w:val="Tytuł wykresu"/>
    <w:basedOn w:val="Nagwek1"/>
    <w:link w:val="TytuwykresuZnak"/>
    <w:qFormat/>
    <w:rsid w:val="006E50BA"/>
    <w:rPr>
      <w:b/>
      <w:noProof/>
    </w:rPr>
  </w:style>
  <w:style w:type="character" w:customStyle="1" w:styleId="TytuwykresuZnak">
    <w:name w:val="Tytuł wykresu Znak"/>
    <w:basedOn w:val="Nagwek1Znak"/>
    <w:link w:val="Tytuwykresu0"/>
    <w:rsid w:val="006E50BA"/>
    <w:rPr>
      <w:rFonts w:ascii="Fira Sans SemiBold" w:eastAsia="Times New Roman" w:hAnsi="Fira Sans SemiBold" w:cs="Times New Roman"/>
      <w:b/>
      <w:bCs/>
      <w:noProof/>
      <w:color w:val="001D77"/>
      <w:sz w:val="19"/>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footer" Target="footer2.xml"/><Relationship Id="rId26" Type="http://schemas.openxmlformats.org/officeDocument/2006/relationships/image" Target="media/image14.png"/><Relationship Id="rId39" Type="http://schemas.openxmlformats.org/officeDocument/2006/relationships/header" Target="header3.xml"/><Relationship Id="rId21" Type="http://schemas.openxmlformats.org/officeDocument/2006/relationships/image" Target="media/image11.png"/><Relationship Id="rId34" Type="http://schemas.openxmlformats.org/officeDocument/2006/relationships/hyperlink" Target="https://stat.gov.pl/en/metainformation/glossary/terms-used-in-official-statistics/1800,term.html" TargetMode="External"/><Relationship Id="rId42"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hyperlink" Target="mailto:obslugaprasowa@stat.gov.pl" TargetMode="External"/><Relationship Id="rId29" Type="http://schemas.openxmlformats.org/officeDocument/2006/relationships/hyperlink" Target="https://stat.gov.pl/en/topics/science-and-technology/information-society/information-society-in-poland-in-2022,2,12.html"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www.facebook.com/GlownyUrzadStatystyczny/" TargetMode="External"/><Relationship Id="rId32" Type="http://schemas.openxmlformats.org/officeDocument/2006/relationships/hyperlink" Target="https://stat.gov.pl/en/metainformation/glossary/terms-used-in-official-statistics/1769,term.html" TargetMode="External"/><Relationship Id="rId37" Type="http://schemas.openxmlformats.org/officeDocument/2006/relationships/hyperlink" Target="https://stat.gov.pl/en/metainformation/glossary/terms-used-in-official-statistics/3971,term.html" TargetMode="External"/><Relationship Id="rId40"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hyperlink" Target="https://stat.gov.pl/en/metainformation/glossary/terms-used-in-official-statistics/3103,term.html" TargetMode="External"/><Relationship Id="rId10" Type="http://schemas.openxmlformats.org/officeDocument/2006/relationships/image" Target="media/image5.png"/><Relationship Id="rId19" Type="http://schemas.openxmlformats.org/officeDocument/2006/relationships/hyperlink" Target="http://warszawa.stat.gov.pl/en/" TargetMode="External"/><Relationship Id="rId31" Type="http://schemas.openxmlformats.org/officeDocument/2006/relationships/hyperlink" Target="https://bdl.stat.gov.pl/bdl/dane/podgrup/temat" TargetMode="External"/><Relationship Id="rId44"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twitter.com/GUS_STAT" TargetMode="External"/><Relationship Id="rId27" Type="http://schemas.openxmlformats.org/officeDocument/2006/relationships/image" Target="media/image15.png"/><Relationship Id="rId30" Type="http://schemas.openxmlformats.org/officeDocument/2006/relationships/hyperlink" Target="https://stat.gov.pl/en/topics/science-and-technology/information-society/methodological-report-information-society-indicators-surveys-on-the-use-of-information-and-communication-technologies,3,2.html" TargetMode="External"/><Relationship Id="rId35" Type="http://schemas.openxmlformats.org/officeDocument/2006/relationships/hyperlink" Target="https://stat.gov.pl/en/metainformation/glossary/terms-used-in-official-statistics/1825,term.html" TargetMode="External"/><Relationship Id="rId43" Type="http://schemas.openxmlformats.org/officeDocument/2006/relationships/customXml" Target="../customXml/item1.xml"/><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header" Target="header2.xml"/><Relationship Id="rId25" Type="http://schemas.openxmlformats.org/officeDocument/2006/relationships/image" Target="media/image13.png"/><Relationship Id="rId33" Type="http://schemas.openxmlformats.org/officeDocument/2006/relationships/hyperlink" Target="https://stat.gov.pl/en/metainformation/glossary/terms-used-in-official-statistics/1778,term.html" TargetMode="External"/><Relationship Id="rId38" Type="http://schemas.openxmlformats.org/officeDocument/2006/relationships/hyperlink" Target="https://stat.gov.pl/en/metainformation/glossary/terms-used-in-official-statistics/1869,term.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0x00B44136ADD9233645AF9E7D0EADDEB824</ContentTypeId>
    <TemplateUrl xmlns="http://schemas.microsoft.com/sharepoint/v3" xsi:nil="true"/>
    <NazwaPliku xmlns="AD3641B4-23D9-4536-AF9E-7D0EADDEB824">information_society_in_poland_2023.docx.docx</NazwaPliku>
    <Osoba xmlns="AD3641B4-23D9-4536-AF9E-7D0EADDEB824">STAT\KLIMASZEWSKAE</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50BF643A-EB87-47EF-BEDF-C93D0353A2B9}"/>
</file>

<file path=customXml/itemProps2.xml><?xml version="1.0" encoding="utf-8"?>
<ds:datastoreItem xmlns:ds="http://schemas.openxmlformats.org/officeDocument/2006/customXml" ds:itemID="{02877040-E958-43EA-B462-B16C530850D7}"/>
</file>

<file path=docProps/app.xml><?xml version="1.0" encoding="utf-8"?>
<Properties xmlns="http://schemas.openxmlformats.org/officeDocument/2006/extended-properties" xmlns:vt="http://schemas.openxmlformats.org/officeDocument/2006/docPropsVTypes">
  <Template>Normal</Template>
  <TotalTime>18</TotalTime>
  <Pages>7</Pages>
  <Words>1299</Words>
  <Characters>7797</Characters>
  <DocSecurity>0</DocSecurity>
  <Lines>64</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2023-10-12T07:13:00Z</cp:lastPrinted>
  <dcterms:created xsi:type="dcterms:W3CDTF">2023-10-10T12:05:00Z</dcterms:created>
  <dcterms:modified xsi:type="dcterms:W3CDTF">2023-10-12T08:35:00Z</dcterms:modified>
</cp:coreProperties>
</file>