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08B5C" w14:textId="5215A2BB" w:rsidR="00393761" w:rsidRPr="00FA47D4" w:rsidRDefault="0020348D" w:rsidP="005B5788">
      <w:pPr>
        <w:pStyle w:val="Tytuinfomacjisygnalnej"/>
        <w:rPr>
          <w:rFonts w:cs="Fira Sans Extra Condensed SemiB"/>
          <w:bCs/>
          <w:spacing w:val="-2"/>
          <w:szCs w:val="40"/>
          <w:lang w:val="en-GB"/>
        </w:rPr>
      </w:pPr>
      <w:r w:rsidRPr="0020348D">
        <w:rPr>
          <w:lang w:val="en-GB"/>
        </w:rPr>
        <w:t>Activity of centres of culture</w:t>
      </w:r>
      <w:r w:rsidR="00E9592B">
        <w:rPr>
          <w:lang w:val="en-GB"/>
        </w:rPr>
        <w:t xml:space="preserve">, </w:t>
      </w:r>
      <w:r w:rsidR="00E9592B" w:rsidRPr="00E9592B">
        <w:rPr>
          <w:lang w:val="en-GB"/>
        </w:rPr>
        <w:t>cultural establishments, cultural centres, clubs and community centres</w:t>
      </w:r>
      <w:r w:rsidRPr="0020348D">
        <w:rPr>
          <w:lang w:val="en-GB"/>
        </w:rPr>
        <w:t xml:space="preserve"> in 2022</w:t>
      </w:r>
      <w:bookmarkStart w:id="0" w:name="_GoBack"/>
      <w:bookmarkEnd w:id="0"/>
    </w:p>
    <w:bookmarkStart w:id="1" w:name="_Hlk135382853"/>
    <w:p w14:paraId="5E19DBDB" w14:textId="720D08D0" w:rsidR="00054744" w:rsidRPr="00682CDE" w:rsidRDefault="0020348D" w:rsidP="00916B7A">
      <w:pPr>
        <w:pStyle w:val="Lead"/>
        <w:spacing w:before="1080" w:after="720"/>
        <w:rPr>
          <w:lang w:val="en-GB"/>
        </w:rPr>
      </w:pPr>
      <w:r w:rsidRPr="00FA47D4">
        <w:rPr>
          <w:color w:val="001D77"/>
        </w:rPr>
        <mc:AlternateContent>
          <mc:Choice Requires="wps">
            <w:drawing>
              <wp:anchor distT="45720" distB="45720" distL="114300" distR="114300" simplePos="0" relativeHeight="251796480" behindDoc="0" locked="0" layoutInCell="1" allowOverlap="1" wp14:anchorId="34A30BA1" wp14:editId="61172723">
                <wp:simplePos x="0" y="0"/>
                <wp:positionH relativeFrom="margin">
                  <wp:posOffset>-75565</wp:posOffset>
                </wp:positionH>
                <wp:positionV relativeFrom="paragraph">
                  <wp:posOffset>8255</wp:posOffset>
                </wp:positionV>
                <wp:extent cx="2204085" cy="1518285"/>
                <wp:effectExtent l="0" t="0" r="5715" b="5715"/>
                <wp:wrapSquare wrapText="bothSides"/>
                <wp:docPr id="4" name="Pole tekstowe 2" descr="Arrow icon pointing upwards, presenting 45,2% increase of number of events organised by centres of culture, cultural centres, clubs and community centres in comparison to 202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518285"/>
                        </a:xfrm>
                        <a:prstGeom prst="roundRect">
                          <a:avLst/>
                        </a:prstGeom>
                        <a:solidFill>
                          <a:srgbClr val="001D77"/>
                        </a:solidFill>
                        <a:ln w="9525">
                          <a:noFill/>
                          <a:miter lim="800000"/>
                          <a:headEnd/>
                          <a:tailEnd/>
                        </a:ln>
                      </wps:spPr>
                      <wps:txbx>
                        <w:txbxContent>
                          <w:p w14:paraId="0A1DB3A6" w14:textId="1A117809" w:rsidR="0020348D" w:rsidRPr="00D4011C" w:rsidRDefault="00417461" w:rsidP="0020348D">
                            <w:pPr>
                              <w:autoSpaceDE w:val="0"/>
                              <w:autoSpaceDN w:val="0"/>
                              <w:adjustRightInd w:val="0"/>
                              <w:spacing w:before="0" w:after="0" w:line="240" w:lineRule="auto"/>
                              <w:rPr>
                                <w:rFonts w:ascii="Fira Sans SemiBold" w:hAnsi="Fira Sans SemiBold"/>
                                <w:color w:val="FFFFFF" w:themeColor="background1"/>
                                <w:sz w:val="72"/>
                                <w:szCs w:val="72"/>
                                <w:lang w:val="en-GB"/>
                              </w:rPr>
                            </w:pPr>
                            <w:r w:rsidRPr="004B4292">
                              <w:rPr>
                                <w:rStyle w:val="IkonawskanikaZnak"/>
                                <w:sz w:val="76"/>
                                <w:szCs w:val="76"/>
                              </w:rPr>
                              <w:sym w:font="Wingdings" w:char="F0F1"/>
                            </w:r>
                            <w:r w:rsidRPr="00D4011C">
                              <w:rPr>
                                <w:rStyle w:val="WartowskanikaZnak"/>
                                <w:lang w:val="en-GB"/>
                              </w:rPr>
                              <w:t xml:space="preserve"> </w:t>
                            </w:r>
                            <w:r w:rsidR="0020348D" w:rsidRPr="00D4011C">
                              <w:rPr>
                                <w:rStyle w:val="WartowskanikaZnak"/>
                                <w:sz w:val="72"/>
                                <w:szCs w:val="72"/>
                                <w:lang w:val="en-GB"/>
                              </w:rPr>
                              <w:t>45</w:t>
                            </w:r>
                            <w:r w:rsidR="004B0AA3">
                              <w:rPr>
                                <w:rStyle w:val="WartowskanikaZnak"/>
                                <w:sz w:val="72"/>
                                <w:szCs w:val="72"/>
                                <w:lang w:val="en-GB"/>
                              </w:rPr>
                              <w:t>.</w:t>
                            </w:r>
                            <w:r w:rsidR="0020348D" w:rsidRPr="00D4011C">
                              <w:rPr>
                                <w:rStyle w:val="WartowskanikaZnak"/>
                                <w:sz w:val="72"/>
                                <w:szCs w:val="72"/>
                                <w:lang w:val="en-GB"/>
                              </w:rPr>
                              <w:t>2%</w:t>
                            </w:r>
                          </w:p>
                          <w:p w14:paraId="74B8EB99" w14:textId="5B3F45B0" w:rsidR="00417461" w:rsidRPr="00682CDE" w:rsidRDefault="00682CDE" w:rsidP="0020348D">
                            <w:pPr>
                              <w:autoSpaceDE w:val="0"/>
                              <w:autoSpaceDN w:val="0"/>
                              <w:adjustRightInd w:val="0"/>
                              <w:spacing w:before="0" w:after="0" w:line="240" w:lineRule="auto"/>
                              <w:rPr>
                                <w:lang w:val="en-GB"/>
                              </w:rPr>
                            </w:pPr>
                            <w:r w:rsidRPr="00682CDE">
                              <w:rPr>
                                <w:lang w:val="en-GB"/>
                              </w:rPr>
                              <w:t>Increase of num</w:t>
                            </w:r>
                            <w:r>
                              <w:rPr>
                                <w:lang w:val="en-GB"/>
                              </w:rPr>
                              <w:t>b</w:t>
                            </w:r>
                            <w:r w:rsidRPr="00682CDE">
                              <w:rPr>
                                <w:lang w:val="en-GB"/>
                              </w:rPr>
                              <w:t>er of events organised by cen</w:t>
                            </w:r>
                            <w:r>
                              <w:rPr>
                                <w:lang w:val="en-GB"/>
                              </w:rPr>
                              <w:t>tres of culture, cultural centres, clubs and community centres in comparison to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4A30BA1" id="Pole tekstowe 2" o:spid="_x0000_s1026" alt="Arrow icon pointing upwards, presenting 45,2% increase of number of events organised by centres of culture, cultural centres, clubs and community centres in comparison to 2021.&#10;" style="position:absolute;margin-left:-5.95pt;margin-top:.65pt;width:173.55pt;height:119.55pt;z-index:251796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" fillcolor="#001d77" stroked="f">
                <v:stroke joinstyle="miter"/>
                <v:textbox>
                  <w:txbxContent>
                    <w:p w14:paraId="0A1DB3A6" w14:textId="1A117809" w:rsidR="0020348D" w:rsidRPr="00D4011C" w:rsidRDefault="00417461" w:rsidP="0020348D">
                      <w:pPr>
                        <w:autoSpaceDE w:val="0"/>
                        <w:autoSpaceDN w:val="0"/>
                        <w:adjustRightInd w:val="0"/>
                        <w:spacing w:before="0" w:after="0" w:line="240" w:lineRule="auto"/>
                        <w:rPr>
                          <w:rFonts w:ascii="Fira Sans SemiBold" w:hAnsi="Fira Sans SemiBold"/>
                          <w:color w:val="FFFFFF" w:themeColor="background1"/>
                          <w:sz w:val="72"/>
                          <w:szCs w:val="72"/>
                          <w:lang w:val="en-GB"/>
                        </w:rPr>
                      </w:pPr>
                      <w:r w:rsidRPr="004B4292">
                        <w:rPr>
                          <w:rStyle w:val="IkonawskanikaZnak"/>
                          <w:sz w:val="76"/>
                          <w:szCs w:val="76"/>
                        </w:rPr>
                        <w:sym w:font="Wingdings" w:char="F0F1"/>
                      </w:r>
                      <w:r w:rsidRPr="00D4011C">
                        <w:rPr>
                          <w:rStyle w:val="WartowskanikaZnak"/>
                          <w:lang w:val="en-GB"/>
                        </w:rPr>
                        <w:t xml:space="preserve"> </w:t>
                      </w:r>
                      <w:r w:rsidR="0020348D" w:rsidRPr="00D4011C">
                        <w:rPr>
                          <w:rStyle w:val="WartowskanikaZnak"/>
                          <w:sz w:val="72"/>
                          <w:szCs w:val="72"/>
                          <w:lang w:val="en-GB"/>
                        </w:rPr>
                        <w:t>45</w:t>
                      </w:r>
                      <w:r w:rsidR="004B0AA3">
                        <w:rPr>
                          <w:rStyle w:val="WartowskanikaZnak"/>
                          <w:sz w:val="72"/>
                          <w:szCs w:val="72"/>
                          <w:lang w:val="en-GB"/>
                        </w:rPr>
                        <w:t>.</w:t>
                      </w:r>
                      <w:r w:rsidR="0020348D" w:rsidRPr="00D4011C">
                        <w:rPr>
                          <w:rStyle w:val="WartowskanikaZnak"/>
                          <w:sz w:val="72"/>
                          <w:szCs w:val="72"/>
                          <w:lang w:val="en-GB"/>
                        </w:rPr>
                        <w:t>2%</w:t>
                      </w:r>
                    </w:p>
                    <w:p w14:paraId="74B8EB99" w14:textId="5B3F45B0" w:rsidR="00417461" w:rsidRPr="00682CDE" w:rsidRDefault="00682CDE" w:rsidP="0020348D">
                      <w:pPr>
                        <w:autoSpaceDE w:val="0"/>
                        <w:autoSpaceDN w:val="0"/>
                        <w:adjustRightInd w:val="0"/>
                        <w:spacing w:before="0" w:after="0" w:line="240" w:lineRule="auto"/>
                        <w:rPr>
                          <w:lang w:val="en-GB"/>
                        </w:rPr>
                      </w:pPr>
                      <w:r w:rsidRPr="00682CDE">
                        <w:rPr>
                          <w:lang w:val="en-GB"/>
                        </w:rPr>
                        <w:t>Increase of num</w:t>
                      </w:r>
                      <w:r>
                        <w:rPr>
                          <w:lang w:val="en-GB"/>
                        </w:rPr>
                        <w:t>b</w:t>
                      </w:r>
                      <w:r w:rsidRPr="00682CDE">
                        <w:rPr>
                          <w:lang w:val="en-GB"/>
                        </w:rPr>
                        <w:t>er of events organised by cen</w:t>
                      </w:r>
                      <w:r>
                        <w:rPr>
                          <w:lang w:val="en-GB"/>
                        </w:rPr>
                        <w:t>tres of culture, cultural centres, clubs and community centres in comparison to 2021</w:t>
                      </w:r>
                    </w:p>
                  </w:txbxContent>
                </v:textbox>
                <w10:wrap type="square" anchorx="margin"/>
              </v:roundrect>
            </w:pict>
          </mc:Fallback>
        </mc:AlternateContent>
      </w:r>
      <w:r w:rsidR="00682CDE" w:rsidRPr="00682CDE">
        <w:rPr>
          <w:shd w:val="clear" w:color="auto" w:fill="FFFFFF"/>
          <w:lang w:val="en-GB"/>
        </w:rPr>
        <w:t>As of the end of 2022, there were 3958 operating centres of culture, cultural establishments, cultural centres, clubs and community centres.</w:t>
      </w:r>
      <w:bookmarkEnd w:id="1"/>
      <w:r w:rsidR="00682CDE">
        <w:rPr>
          <w:shd w:val="clear" w:color="auto" w:fill="FFFFFF"/>
          <w:lang w:val="en-GB"/>
        </w:rPr>
        <w:t xml:space="preserve"> During the year </w:t>
      </w:r>
      <w:r w:rsidR="00D4011C">
        <w:rPr>
          <w:shd w:val="clear" w:color="auto" w:fill="FFFFFF"/>
          <w:lang w:val="en-GB"/>
        </w:rPr>
        <w:t xml:space="preserve">these </w:t>
      </w:r>
      <w:r w:rsidR="00682CDE">
        <w:rPr>
          <w:shd w:val="clear" w:color="auto" w:fill="FFFFFF"/>
          <w:lang w:val="en-GB"/>
        </w:rPr>
        <w:t>entities organised 227.3 thousand events, in which took part 27.3 mil</w:t>
      </w:r>
      <w:r w:rsidR="00D74E24">
        <w:rPr>
          <w:shd w:val="clear" w:color="auto" w:fill="FFFFFF"/>
          <w:lang w:val="en-GB"/>
        </w:rPr>
        <w:t>l</w:t>
      </w:r>
      <w:r w:rsidR="00682CDE">
        <w:rPr>
          <w:shd w:val="clear" w:color="auto" w:fill="FFFFFF"/>
          <w:lang w:val="en-GB"/>
        </w:rPr>
        <w:t>ion participants.</w:t>
      </w:r>
    </w:p>
    <w:p w14:paraId="56C704CA" w14:textId="17B654BD" w:rsidR="002D4E22" w:rsidRPr="002D4E22" w:rsidRDefault="002D4E22" w:rsidP="00916B7A">
      <w:pPr>
        <w:spacing w:before="840" w:line="288" w:lineRule="auto"/>
        <w:jc w:val="both"/>
        <w:rPr>
          <w:shd w:val="clear" w:color="auto" w:fill="FFFFFF"/>
          <w:lang w:val="en-GB"/>
        </w:rPr>
      </w:pPr>
      <w:r w:rsidRPr="002D4E22">
        <w:rPr>
          <w:shd w:val="clear" w:color="auto" w:fill="FFFFFF"/>
          <w:lang w:val="en-GB"/>
        </w:rPr>
        <w:t>Most centres of culture, cultural establishments, cultural centres</w:t>
      </w:r>
      <w:r>
        <w:rPr>
          <w:shd w:val="clear" w:color="auto" w:fill="FFFFFF"/>
          <w:lang w:val="en-GB"/>
        </w:rPr>
        <w:t xml:space="preserve">, clubs and community centres were operating in </w:t>
      </w:r>
      <w:proofErr w:type="spellStart"/>
      <w:r>
        <w:rPr>
          <w:shd w:val="clear" w:color="auto" w:fill="FFFFFF"/>
          <w:lang w:val="en-GB"/>
        </w:rPr>
        <w:t>Małopolskie</w:t>
      </w:r>
      <w:proofErr w:type="spellEnd"/>
      <w:r>
        <w:rPr>
          <w:shd w:val="clear" w:color="auto" w:fill="FFFFFF"/>
          <w:lang w:val="en-GB"/>
        </w:rPr>
        <w:t xml:space="preserve"> Voivodship (431), and </w:t>
      </w:r>
      <w:r w:rsidR="00D4011C">
        <w:rPr>
          <w:shd w:val="clear" w:color="auto" w:fill="FFFFFF"/>
          <w:lang w:val="en-GB"/>
        </w:rPr>
        <w:t xml:space="preserve">the </w:t>
      </w:r>
      <w:r w:rsidR="00EE78F8">
        <w:rPr>
          <w:shd w:val="clear" w:color="auto" w:fill="FFFFFF"/>
          <w:lang w:val="en-GB"/>
        </w:rPr>
        <w:t>least</w:t>
      </w:r>
      <w:r w:rsidR="002861CD">
        <w:rPr>
          <w:shd w:val="clear" w:color="auto" w:fill="FFFFFF"/>
          <w:lang w:val="en-GB"/>
        </w:rPr>
        <w:t xml:space="preserve"> in </w:t>
      </w:r>
      <w:proofErr w:type="spellStart"/>
      <w:r w:rsidR="002861CD">
        <w:rPr>
          <w:shd w:val="clear" w:color="auto" w:fill="FFFFFF"/>
          <w:lang w:val="en-GB"/>
        </w:rPr>
        <w:t>Lubuskie</w:t>
      </w:r>
      <w:proofErr w:type="spellEnd"/>
      <w:r w:rsidR="002861CD">
        <w:rPr>
          <w:shd w:val="clear" w:color="auto" w:fill="FFFFFF"/>
          <w:lang w:val="en-GB"/>
        </w:rPr>
        <w:t xml:space="preserve"> Voivodship (75). Taking into account the type of entities,</w:t>
      </w:r>
      <w:r w:rsidR="00D4011C">
        <w:rPr>
          <w:shd w:val="clear" w:color="auto" w:fill="FFFFFF"/>
          <w:lang w:val="en-GB"/>
        </w:rPr>
        <w:t xml:space="preserve"> </w:t>
      </w:r>
      <w:r w:rsidR="00EE78F8">
        <w:rPr>
          <w:shd w:val="clear" w:color="auto" w:fill="FFFFFF"/>
          <w:lang w:val="en-GB"/>
        </w:rPr>
        <w:t>the most</w:t>
      </w:r>
      <w:r w:rsidR="00D4011C">
        <w:rPr>
          <w:shd w:val="clear" w:color="auto" w:fill="FFFFFF"/>
          <w:lang w:val="en-GB"/>
        </w:rPr>
        <w:t xml:space="preserve"> </w:t>
      </w:r>
      <w:r w:rsidR="008B4894">
        <w:rPr>
          <w:shd w:val="clear" w:color="auto" w:fill="FFFFFF"/>
          <w:lang w:val="en-GB"/>
        </w:rPr>
        <w:t xml:space="preserve">numerous </w:t>
      </w:r>
      <w:proofErr w:type="gramStart"/>
      <w:r w:rsidR="008B4894">
        <w:rPr>
          <w:shd w:val="clear" w:color="auto" w:fill="FFFFFF"/>
          <w:lang w:val="en-GB"/>
        </w:rPr>
        <w:t>group</w:t>
      </w:r>
      <w:proofErr w:type="gramEnd"/>
      <w:r w:rsidR="008B4894">
        <w:rPr>
          <w:shd w:val="clear" w:color="auto" w:fill="FFFFFF"/>
          <w:lang w:val="en-GB"/>
        </w:rPr>
        <w:t xml:space="preserve"> constituted</w:t>
      </w:r>
      <w:r w:rsidR="002861CD">
        <w:rPr>
          <w:shd w:val="clear" w:color="auto" w:fill="FFFFFF"/>
          <w:lang w:val="en-GB"/>
        </w:rPr>
        <w:t xml:space="preserve"> community centres (33.1% of the total number of entities), </w:t>
      </w:r>
      <w:r w:rsidR="00D4011C">
        <w:rPr>
          <w:shd w:val="clear" w:color="auto" w:fill="FFFFFF"/>
          <w:lang w:val="en-GB"/>
        </w:rPr>
        <w:t>whereas the least</w:t>
      </w:r>
      <w:r w:rsidR="002861CD">
        <w:rPr>
          <w:shd w:val="clear" w:color="auto" w:fill="FFFFFF"/>
          <w:lang w:val="en-GB"/>
        </w:rPr>
        <w:t xml:space="preserve"> </w:t>
      </w:r>
      <w:r w:rsidR="008B4894">
        <w:rPr>
          <w:shd w:val="clear" w:color="auto" w:fill="FFFFFF"/>
          <w:lang w:val="en-GB"/>
        </w:rPr>
        <w:t xml:space="preserve">numerous </w:t>
      </w:r>
      <w:r w:rsidR="002861CD">
        <w:rPr>
          <w:shd w:val="clear" w:color="auto" w:fill="FFFFFF"/>
          <w:lang w:val="en-GB"/>
        </w:rPr>
        <w:t>were clu</w:t>
      </w:r>
      <w:r w:rsidR="00B4228C">
        <w:rPr>
          <w:shd w:val="clear" w:color="auto" w:fill="FFFFFF"/>
          <w:lang w:val="en-GB"/>
        </w:rPr>
        <w:t>bs (7.3%). Most of the entitie</w:t>
      </w:r>
      <w:r w:rsidR="002861CD">
        <w:rPr>
          <w:shd w:val="clear" w:color="auto" w:fill="FFFFFF"/>
          <w:lang w:val="en-GB"/>
        </w:rPr>
        <w:t>s (61.0%) were located in the countryside.</w:t>
      </w:r>
    </w:p>
    <w:p w14:paraId="5553EE41" w14:textId="681B2D04" w:rsidR="0020348D" w:rsidRPr="002D4E22" w:rsidRDefault="007D1FD1" w:rsidP="0020348D">
      <w:pPr>
        <w:pStyle w:val="Tytuwykresu0"/>
        <w:rPr>
          <w:rFonts w:ascii="Fira Sans" w:hAnsi="Fira Sans"/>
          <w:lang w:val="en-GB"/>
        </w:rPr>
      </w:pPr>
      <w:r>
        <w:rPr>
          <w:rFonts w:ascii="Fira Sans" w:hAnsi="Fira Sans"/>
        </w:rPr>
        <w:drawing>
          <wp:anchor distT="0" distB="0" distL="114300" distR="114300" simplePos="0" relativeHeight="251813888" behindDoc="1" locked="0" layoutInCell="1" allowOverlap="1" wp14:anchorId="121C01A4" wp14:editId="70488DF6">
            <wp:simplePos x="0" y="0"/>
            <wp:positionH relativeFrom="column">
              <wp:posOffset>-85725</wp:posOffset>
            </wp:positionH>
            <wp:positionV relativeFrom="paragraph">
              <wp:posOffset>506790</wp:posOffset>
            </wp:positionV>
            <wp:extent cx="5120640" cy="3554095"/>
            <wp:effectExtent l="0" t="0" r="3810" b="8255"/>
            <wp:wrapTopAndBottom/>
            <wp:docPr id="31" name="Obraz 31" descr="Map 1. Map of Poland by voivodships presenting the number of centres of culture, cultural establishments, cultural centres, clubs and community centres (as of 31 December) and number of population per 1 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0640" cy="3554095"/>
                    </a:xfrm>
                    <a:prstGeom prst="rect">
                      <a:avLst/>
                    </a:prstGeom>
                    <a:noFill/>
                    <a:ln>
                      <a:noFill/>
                    </a:ln>
                  </pic:spPr>
                </pic:pic>
              </a:graphicData>
            </a:graphic>
          </wp:anchor>
        </w:drawing>
      </w:r>
      <w:r w:rsidR="0020348D" w:rsidRPr="00906B98">
        <mc:AlternateContent>
          <mc:Choice Requires="wps">
            <w:drawing>
              <wp:anchor distT="45720" distB="45720" distL="114300" distR="114300" simplePos="0" relativeHeight="251798528" behindDoc="1" locked="0" layoutInCell="1" allowOverlap="1" wp14:anchorId="04725BFC" wp14:editId="0A5D081C">
                <wp:simplePos x="0" y="0"/>
                <wp:positionH relativeFrom="column">
                  <wp:posOffset>5304790</wp:posOffset>
                </wp:positionH>
                <wp:positionV relativeFrom="paragraph">
                  <wp:posOffset>1722755</wp:posOffset>
                </wp:positionV>
                <wp:extent cx="1725295" cy="706755"/>
                <wp:effectExtent l="0" t="0" r="0" b="0"/>
                <wp:wrapTight wrapText="bothSides">
                  <wp:wrapPolygon edited="0">
                    <wp:start x="715" y="0"/>
                    <wp:lineTo x="715" y="20960"/>
                    <wp:lineTo x="20749" y="20960"/>
                    <wp:lineTo x="20749" y="0"/>
                    <wp:lineTo x="715" y="0"/>
                  </wp:wrapPolygon>
                </wp:wrapTight>
                <wp:docPr id="22" name="Pole tekstowe 22" descr="10.9% of the total number of entities were operating in Małopolskie Voivodshi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706755"/>
                        </a:xfrm>
                        <a:prstGeom prst="rect">
                          <a:avLst/>
                        </a:prstGeom>
                        <a:noFill/>
                        <a:ln w="9525">
                          <a:noFill/>
                          <a:miter lim="800000"/>
                          <a:headEnd/>
                          <a:tailEnd/>
                        </a:ln>
                      </wps:spPr>
                      <wps:txbx>
                        <w:txbxContent>
                          <w:p w14:paraId="0A666185" w14:textId="5DB5E502" w:rsidR="0020348D" w:rsidRPr="002861CD" w:rsidRDefault="002861CD" w:rsidP="0020348D">
                            <w:pPr>
                              <w:rPr>
                                <w:rFonts w:eastAsia="Times New Roman" w:cs="Times New Roman"/>
                                <w:bCs/>
                                <w:color w:val="001D77"/>
                                <w:sz w:val="18"/>
                                <w:szCs w:val="18"/>
                                <w:lang w:val="en-GB" w:eastAsia="pl-PL"/>
                              </w:rPr>
                            </w:pPr>
                            <w:r w:rsidRPr="002861CD">
                              <w:rPr>
                                <w:rFonts w:eastAsia="Times New Roman" w:cs="Times New Roman"/>
                                <w:bCs/>
                                <w:color w:val="001D77"/>
                                <w:sz w:val="18"/>
                                <w:szCs w:val="18"/>
                                <w:lang w:val="en-GB" w:eastAsia="pl-PL"/>
                              </w:rPr>
                              <w:t>1</w:t>
                            </w:r>
                            <w:r w:rsidR="00A569BF">
                              <w:rPr>
                                <w:rFonts w:eastAsia="Times New Roman" w:cs="Times New Roman"/>
                                <w:bCs/>
                                <w:color w:val="001D77"/>
                                <w:sz w:val="18"/>
                                <w:szCs w:val="18"/>
                                <w:lang w:val="en-GB" w:eastAsia="pl-PL"/>
                              </w:rPr>
                              <w:t>0</w:t>
                            </w:r>
                            <w:r w:rsidRPr="002861CD">
                              <w:rPr>
                                <w:rFonts w:eastAsia="Times New Roman" w:cs="Times New Roman"/>
                                <w:bCs/>
                                <w:color w:val="001D77"/>
                                <w:sz w:val="18"/>
                                <w:szCs w:val="18"/>
                                <w:lang w:val="en-GB" w:eastAsia="pl-PL"/>
                              </w:rPr>
                              <w:t>.</w:t>
                            </w:r>
                            <w:r w:rsidR="00A569BF">
                              <w:rPr>
                                <w:rFonts w:eastAsia="Times New Roman" w:cs="Times New Roman"/>
                                <w:bCs/>
                                <w:color w:val="001D77"/>
                                <w:sz w:val="18"/>
                                <w:szCs w:val="18"/>
                                <w:lang w:val="en-GB" w:eastAsia="pl-PL"/>
                              </w:rPr>
                              <w:t>9</w:t>
                            </w:r>
                            <w:r w:rsidRPr="002861CD">
                              <w:rPr>
                                <w:rFonts w:eastAsia="Times New Roman" w:cs="Times New Roman"/>
                                <w:bCs/>
                                <w:color w:val="001D77"/>
                                <w:sz w:val="18"/>
                                <w:szCs w:val="18"/>
                                <w:lang w:val="en-GB" w:eastAsia="pl-PL"/>
                              </w:rPr>
                              <w:t>% of the total num</w:t>
                            </w:r>
                            <w:r>
                              <w:rPr>
                                <w:rFonts w:eastAsia="Times New Roman" w:cs="Times New Roman"/>
                                <w:bCs/>
                                <w:color w:val="001D77"/>
                                <w:sz w:val="18"/>
                                <w:szCs w:val="18"/>
                                <w:lang w:val="en-GB" w:eastAsia="pl-PL"/>
                              </w:rPr>
                              <w:t>b</w:t>
                            </w:r>
                            <w:r w:rsidRPr="002861CD">
                              <w:rPr>
                                <w:rFonts w:eastAsia="Times New Roman" w:cs="Times New Roman"/>
                                <w:bCs/>
                                <w:color w:val="001D77"/>
                                <w:sz w:val="18"/>
                                <w:szCs w:val="18"/>
                                <w:lang w:val="en-GB" w:eastAsia="pl-PL"/>
                              </w:rPr>
                              <w:t xml:space="preserve">er of entities were operating in </w:t>
                            </w:r>
                            <w:proofErr w:type="spellStart"/>
                            <w:r>
                              <w:rPr>
                                <w:rFonts w:eastAsia="Times New Roman" w:cs="Times New Roman"/>
                                <w:bCs/>
                                <w:color w:val="001D77"/>
                                <w:sz w:val="18"/>
                                <w:szCs w:val="18"/>
                                <w:lang w:val="en-GB" w:eastAsia="pl-PL"/>
                              </w:rPr>
                              <w:t>Małopolskie</w:t>
                            </w:r>
                            <w:proofErr w:type="spellEnd"/>
                            <w:r>
                              <w:rPr>
                                <w:rFonts w:eastAsia="Times New Roman" w:cs="Times New Roman"/>
                                <w:bCs/>
                                <w:color w:val="001D77"/>
                                <w:sz w:val="18"/>
                                <w:szCs w:val="18"/>
                                <w:lang w:val="en-GB" w:eastAsia="pl-PL"/>
                              </w:rPr>
                              <w:t xml:space="preserve"> Voivodship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25BFC" id="_x0000_t202" coordsize="21600,21600" o:spt="202" path="m,l,21600r21600,l21600,xe">
                <v:stroke joinstyle="miter"/>
                <v:path gradientshapeok="t" o:connecttype="rect"/>
              </v:shapetype>
              <v:shape id="Pole tekstowe 22" o:spid="_x0000_s1027" type="#_x0000_t202" alt="10.9% of the total number of entities were operating in Małopolskie Voivodship" style="position:absolute;margin-left:417.7pt;margin-top:135.65pt;width:135.85pt;height:55.65pt;z-index:-251517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" filled="f" stroked="f">
                <v:textbox>
                  <w:txbxContent>
                    <w:p w14:paraId="0A666185" w14:textId="5DB5E502" w:rsidR="0020348D" w:rsidRPr="002861CD" w:rsidRDefault="002861CD" w:rsidP="0020348D">
                      <w:pPr>
                        <w:rPr>
                          <w:rFonts w:eastAsia="Times New Roman" w:cs="Times New Roman"/>
                          <w:bCs/>
                          <w:color w:val="001D77"/>
                          <w:sz w:val="18"/>
                          <w:szCs w:val="18"/>
                          <w:lang w:val="en-GB" w:eastAsia="pl-PL"/>
                        </w:rPr>
                      </w:pPr>
                      <w:r w:rsidRPr="002861CD">
                        <w:rPr>
                          <w:rFonts w:eastAsia="Times New Roman" w:cs="Times New Roman"/>
                          <w:bCs/>
                          <w:color w:val="001D77"/>
                          <w:sz w:val="18"/>
                          <w:szCs w:val="18"/>
                          <w:lang w:val="en-GB" w:eastAsia="pl-PL"/>
                        </w:rPr>
                        <w:t>1</w:t>
                      </w:r>
                      <w:r w:rsidR="00A569BF">
                        <w:rPr>
                          <w:rFonts w:eastAsia="Times New Roman" w:cs="Times New Roman"/>
                          <w:bCs/>
                          <w:color w:val="001D77"/>
                          <w:sz w:val="18"/>
                          <w:szCs w:val="18"/>
                          <w:lang w:val="en-GB" w:eastAsia="pl-PL"/>
                        </w:rPr>
                        <w:t>0</w:t>
                      </w:r>
                      <w:r w:rsidRPr="002861CD">
                        <w:rPr>
                          <w:rFonts w:eastAsia="Times New Roman" w:cs="Times New Roman"/>
                          <w:bCs/>
                          <w:color w:val="001D77"/>
                          <w:sz w:val="18"/>
                          <w:szCs w:val="18"/>
                          <w:lang w:val="en-GB" w:eastAsia="pl-PL"/>
                        </w:rPr>
                        <w:t>.</w:t>
                      </w:r>
                      <w:r w:rsidR="00A569BF">
                        <w:rPr>
                          <w:rFonts w:eastAsia="Times New Roman" w:cs="Times New Roman"/>
                          <w:bCs/>
                          <w:color w:val="001D77"/>
                          <w:sz w:val="18"/>
                          <w:szCs w:val="18"/>
                          <w:lang w:val="en-GB" w:eastAsia="pl-PL"/>
                        </w:rPr>
                        <w:t>9</w:t>
                      </w:r>
                      <w:r w:rsidRPr="002861CD">
                        <w:rPr>
                          <w:rFonts w:eastAsia="Times New Roman" w:cs="Times New Roman"/>
                          <w:bCs/>
                          <w:color w:val="001D77"/>
                          <w:sz w:val="18"/>
                          <w:szCs w:val="18"/>
                          <w:lang w:val="en-GB" w:eastAsia="pl-PL"/>
                        </w:rPr>
                        <w:t>% of the total num</w:t>
                      </w:r>
                      <w:r>
                        <w:rPr>
                          <w:rFonts w:eastAsia="Times New Roman" w:cs="Times New Roman"/>
                          <w:bCs/>
                          <w:color w:val="001D77"/>
                          <w:sz w:val="18"/>
                          <w:szCs w:val="18"/>
                          <w:lang w:val="en-GB" w:eastAsia="pl-PL"/>
                        </w:rPr>
                        <w:t>b</w:t>
                      </w:r>
                      <w:r w:rsidRPr="002861CD">
                        <w:rPr>
                          <w:rFonts w:eastAsia="Times New Roman" w:cs="Times New Roman"/>
                          <w:bCs/>
                          <w:color w:val="001D77"/>
                          <w:sz w:val="18"/>
                          <w:szCs w:val="18"/>
                          <w:lang w:val="en-GB" w:eastAsia="pl-PL"/>
                        </w:rPr>
                        <w:t xml:space="preserve">er of entities were operating in </w:t>
                      </w:r>
                      <w:proofErr w:type="spellStart"/>
                      <w:r>
                        <w:rPr>
                          <w:rFonts w:eastAsia="Times New Roman" w:cs="Times New Roman"/>
                          <w:bCs/>
                          <w:color w:val="001D77"/>
                          <w:sz w:val="18"/>
                          <w:szCs w:val="18"/>
                          <w:lang w:val="en-GB" w:eastAsia="pl-PL"/>
                        </w:rPr>
                        <w:t>Małopolskie</w:t>
                      </w:r>
                      <w:proofErr w:type="spellEnd"/>
                      <w:r>
                        <w:rPr>
                          <w:rFonts w:eastAsia="Times New Roman" w:cs="Times New Roman"/>
                          <w:bCs/>
                          <w:color w:val="001D77"/>
                          <w:sz w:val="18"/>
                          <w:szCs w:val="18"/>
                          <w:lang w:val="en-GB" w:eastAsia="pl-PL"/>
                        </w:rPr>
                        <w:t xml:space="preserve"> Voivodship</w:t>
                      </w:r>
                    </w:p>
                  </w:txbxContent>
                </v:textbox>
                <w10:wrap type="tight"/>
              </v:shape>
            </w:pict>
          </mc:Fallback>
        </mc:AlternateContent>
      </w:r>
      <w:r w:rsidR="002D4E22" w:rsidRPr="002D4E22">
        <w:rPr>
          <w:rFonts w:ascii="Fira Sans" w:hAnsi="Fira Sans"/>
          <w:lang w:val="en-GB"/>
        </w:rPr>
        <w:t>Map 1. Centres of culture, cultural establishments, cultural centres, clubs and</w:t>
      </w:r>
      <w:r w:rsidR="00203A66">
        <w:rPr>
          <w:rFonts w:ascii="Fira Sans" w:hAnsi="Fira Sans"/>
          <w:lang w:val="en-GB"/>
        </w:rPr>
        <w:t xml:space="preserve"> community </w:t>
      </w:r>
      <w:r w:rsidR="002D4E22">
        <w:rPr>
          <w:rFonts w:ascii="Fira Sans" w:hAnsi="Fira Sans"/>
          <w:lang w:val="en-GB"/>
        </w:rPr>
        <w:t>centres in 2022</w:t>
      </w:r>
    </w:p>
    <w:p w14:paraId="0FE806A3" w14:textId="2658CFBA" w:rsidR="0020348D" w:rsidRPr="0073257F" w:rsidRDefault="0073257F" w:rsidP="00841D93">
      <w:pPr>
        <w:spacing w:before="360" w:line="269" w:lineRule="auto"/>
        <w:rPr>
          <w:lang w:val="en-GB"/>
        </w:rPr>
      </w:pPr>
      <w:r w:rsidRPr="00686FDF">
        <w:rPr>
          <w:lang w:val="en-GB"/>
        </w:rPr>
        <w:t xml:space="preserve">The prevalent part </w:t>
      </w:r>
      <w:r w:rsidR="00B4228C">
        <w:rPr>
          <w:lang w:val="en-GB"/>
        </w:rPr>
        <w:t>(93.</w:t>
      </w:r>
      <w:r w:rsidR="00D4011C">
        <w:rPr>
          <w:lang w:val="en-GB"/>
        </w:rPr>
        <w:t xml:space="preserve">2%) </w:t>
      </w:r>
      <w:r w:rsidRPr="00686FDF">
        <w:rPr>
          <w:lang w:val="en-GB"/>
        </w:rPr>
        <w:t xml:space="preserve">of centres of culture, cultural establishments, cultural centres, </w:t>
      </w:r>
      <w:r w:rsidR="00D4011C">
        <w:rPr>
          <w:lang w:val="en-GB"/>
        </w:rPr>
        <w:t>clubs and community centres</w:t>
      </w:r>
      <w:r w:rsidRPr="00686FDF">
        <w:rPr>
          <w:lang w:val="en-GB"/>
        </w:rPr>
        <w:t xml:space="preserve"> belonged to the public sector. </w:t>
      </w:r>
      <w:r w:rsidR="00203A66">
        <w:rPr>
          <w:lang w:val="en-GB"/>
        </w:rPr>
        <w:t>The enti</w:t>
      </w:r>
      <w:r w:rsidR="00D4011C">
        <w:rPr>
          <w:lang w:val="en-GB"/>
        </w:rPr>
        <w:t>ties of l</w:t>
      </w:r>
      <w:r w:rsidRPr="00686FDF">
        <w:rPr>
          <w:lang w:val="en-GB"/>
        </w:rPr>
        <w:t xml:space="preserve">ocal government units at the level of </w:t>
      </w:r>
      <w:proofErr w:type="spellStart"/>
      <w:r w:rsidRPr="00686FDF">
        <w:rPr>
          <w:lang w:val="en-GB"/>
        </w:rPr>
        <w:t>gmina</w:t>
      </w:r>
      <w:proofErr w:type="spellEnd"/>
      <w:r w:rsidR="00D4011C">
        <w:rPr>
          <w:lang w:val="en-GB"/>
        </w:rPr>
        <w:t xml:space="preserve"> were </w:t>
      </w:r>
      <w:r w:rsidR="008B4894">
        <w:rPr>
          <w:lang w:val="en-GB"/>
        </w:rPr>
        <w:t>organis</w:t>
      </w:r>
      <w:r w:rsidR="00BB67B9">
        <w:rPr>
          <w:lang w:val="en-GB"/>
        </w:rPr>
        <w:t>ers</w:t>
      </w:r>
      <w:r w:rsidRPr="00686FDF">
        <w:rPr>
          <w:lang w:val="en-GB"/>
        </w:rPr>
        <w:t xml:space="preserve"> of 90.</w:t>
      </w:r>
      <w:r>
        <w:rPr>
          <w:lang w:val="en-GB"/>
        </w:rPr>
        <w:t>3</w:t>
      </w:r>
      <w:r w:rsidRPr="00686FDF">
        <w:rPr>
          <w:lang w:val="en-GB"/>
        </w:rPr>
        <w:t>% of all public entities</w:t>
      </w:r>
      <w:r>
        <w:rPr>
          <w:lang w:val="en-GB"/>
        </w:rPr>
        <w:t>.</w:t>
      </w:r>
    </w:p>
    <w:p w14:paraId="684673D1" w14:textId="6FF5CAA3" w:rsidR="0073257F" w:rsidRPr="00686FDF" w:rsidRDefault="0073257F" w:rsidP="0073257F">
      <w:pPr>
        <w:spacing w:line="269" w:lineRule="auto"/>
        <w:rPr>
          <w:lang w:val="en-GB"/>
        </w:rPr>
      </w:pPr>
      <w:r w:rsidRPr="00686FDF">
        <w:rPr>
          <w:lang w:val="en-GB"/>
        </w:rPr>
        <w:lastRenderedPageBreak/>
        <w:t xml:space="preserve">Centres of culture, cultural establishments, cultural centres, clubs and community centres organised a total of </w:t>
      </w:r>
      <w:r>
        <w:rPr>
          <w:lang w:val="en-GB"/>
        </w:rPr>
        <w:t>227.3 thousand events, in which 27.3</w:t>
      </w:r>
      <w:r w:rsidRPr="00686FDF">
        <w:rPr>
          <w:lang w:val="en-GB"/>
        </w:rPr>
        <w:t xml:space="preserve"> million people took part. The largest number of events (</w:t>
      </w:r>
      <w:r>
        <w:rPr>
          <w:lang w:val="en-GB"/>
        </w:rPr>
        <w:t>88.2</w:t>
      </w:r>
      <w:r w:rsidRPr="00686FDF">
        <w:rPr>
          <w:lang w:val="en-GB"/>
        </w:rPr>
        <w:t xml:space="preserve"> thousand) was organi</w:t>
      </w:r>
      <w:r>
        <w:rPr>
          <w:lang w:val="en-GB"/>
        </w:rPr>
        <w:t>s</w:t>
      </w:r>
      <w:r w:rsidRPr="00686FDF">
        <w:rPr>
          <w:lang w:val="en-GB"/>
        </w:rPr>
        <w:t xml:space="preserve">ed by cultural centres, and the least </w:t>
      </w:r>
      <w:r>
        <w:rPr>
          <w:lang w:val="en-GB"/>
        </w:rPr>
        <w:t>–</w:t>
      </w:r>
      <w:r w:rsidRPr="00686FDF">
        <w:rPr>
          <w:lang w:val="en-GB"/>
        </w:rPr>
        <w:t xml:space="preserve"> </w:t>
      </w:r>
      <w:r>
        <w:rPr>
          <w:lang w:val="en-GB"/>
        </w:rPr>
        <w:t>by community centres</w:t>
      </w:r>
      <w:r w:rsidRPr="00686FDF">
        <w:rPr>
          <w:lang w:val="en-GB"/>
        </w:rPr>
        <w:t xml:space="preserve"> (</w:t>
      </w:r>
      <w:r>
        <w:rPr>
          <w:lang w:val="en-GB"/>
        </w:rPr>
        <w:t>16.2 thousand</w:t>
      </w:r>
      <w:r w:rsidRPr="00686FDF">
        <w:rPr>
          <w:lang w:val="en-GB"/>
        </w:rPr>
        <w:t xml:space="preserve">). </w:t>
      </w:r>
      <w:r>
        <w:rPr>
          <w:lang w:val="en-GB"/>
        </w:rPr>
        <w:t>Compared to 2021</w:t>
      </w:r>
      <w:r w:rsidRPr="00220FAA">
        <w:rPr>
          <w:lang w:val="en-GB"/>
        </w:rPr>
        <w:t>, both the number of organi</w:t>
      </w:r>
      <w:r>
        <w:rPr>
          <w:lang w:val="en-GB"/>
        </w:rPr>
        <w:t>s</w:t>
      </w:r>
      <w:r w:rsidRPr="00220FAA">
        <w:rPr>
          <w:lang w:val="en-GB"/>
        </w:rPr>
        <w:t>ed events and the number of</w:t>
      </w:r>
      <w:r>
        <w:rPr>
          <w:lang w:val="en-GB"/>
        </w:rPr>
        <w:t xml:space="preserve"> </w:t>
      </w:r>
      <w:r w:rsidR="00BB67B9">
        <w:rPr>
          <w:lang w:val="en-GB"/>
        </w:rPr>
        <w:t xml:space="preserve">their </w:t>
      </w:r>
      <w:r>
        <w:rPr>
          <w:lang w:val="en-GB"/>
        </w:rPr>
        <w:t>participants increased (by 45.2% and 49.6</w:t>
      </w:r>
      <w:r w:rsidRPr="00220FAA">
        <w:rPr>
          <w:lang w:val="en-GB"/>
        </w:rPr>
        <w:t>%, respectively)</w:t>
      </w:r>
      <w:r w:rsidRPr="00686FDF">
        <w:rPr>
          <w:lang w:val="en-GB"/>
        </w:rPr>
        <w:t xml:space="preserve">. </w:t>
      </w:r>
    </w:p>
    <w:p w14:paraId="42AD0198" w14:textId="0AFDCA30" w:rsidR="00067680" w:rsidRPr="00D02506" w:rsidRDefault="008B4894" w:rsidP="00067680">
      <w:pPr>
        <w:spacing w:line="269" w:lineRule="auto"/>
        <w:rPr>
          <w:lang w:val="en-GB"/>
        </w:rPr>
      </w:pPr>
      <w:r>
        <w:rPr>
          <w:lang w:val="en-GB"/>
        </w:rPr>
        <w:t>Workshops were m</w:t>
      </w:r>
      <w:r w:rsidR="00203A66">
        <w:rPr>
          <w:lang w:val="en-GB"/>
        </w:rPr>
        <w:t>ost</w:t>
      </w:r>
      <w:r>
        <w:rPr>
          <w:lang w:val="en-GB"/>
        </w:rPr>
        <w:t xml:space="preserve"> frequently</w:t>
      </w:r>
      <w:r w:rsidR="00067680">
        <w:rPr>
          <w:lang w:val="en-GB"/>
        </w:rPr>
        <w:t xml:space="preserve"> organised (29.4</w:t>
      </w:r>
      <w:r w:rsidR="00067680" w:rsidRPr="00D02506">
        <w:rPr>
          <w:lang w:val="en-GB"/>
        </w:rPr>
        <w:t>% of the total number of events)</w:t>
      </w:r>
      <w:r w:rsidR="00067680">
        <w:rPr>
          <w:lang w:val="en-GB"/>
        </w:rPr>
        <w:t>. On average 120</w:t>
      </w:r>
      <w:r w:rsidR="00BB67B9">
        <w:rPr>
          <w:lang w:val="en-GB"/>
        </w:rPr>
        <w:t xml:space="preserve"> people took part in one</w:t>
      </w:r>
      <w:r w:rsidR="00067680" w:rsidRPr="00D02506">
        <w:rPr>
          <w:lang w:val="en-GB"/>
        </w:rPr>
        <w:t xml:space="preserve"> event. Festivals and artistic reviews were the most numerous in this respect – on average </w:t>
      </w:r>
      <w:r w:rsidR="00067680">
        <w:rPr>
          <w:lang w:val="en-GB"/>
        </w:rPr>
        <w:t>642</w:t>
      </w:r>
      <w:r w:rsidR="00BB67B9">
        <w:rPr>
          <w:lang w:val="en-GB"/>
        </w:rPr>
        <w:t xml:space="preserve"> people attended one</w:t>
      </w:r>
      <w:r w:rsidR="00067680" w:rsidRPr="00D02506">
        <w:rPr>
          <w:lang w:val="en-GB"/>
        </w:rPr>
        <w:t xml:space="preserve"> event.</w:t>
      </w:r>
    </w:p>
    <w:p w14:paraId="35DC9278" w14:textId="1205CEBA" w:rsidR="00067680" w:rsidRPr="00067680" w:rsidRDefault="00067680" w:rsidP="0020348D">
      <w:pPr>
        <w:spacing w:line="288" w:lineRule="auto"/>
        <w:rPr>
          <w:bCs/>
          <w:shd w:val="clear" w:color="auto" w:fill="FFFFFF"/>
          <w:lang w:val="en-GB"/>
        </w:rPr>
      </w:pPr>
      <w:r>
        <w:rPr>
          <w:lang w:val="en-GB"/>
        </w:rPr>
        <w:t>13.1</w:t>
      </w:r>
      <w:r w:rsidRPr="00D02506">
        <w:rPr>
          <w:lang w:val="en-GB"/>
        </w:rPr>
        <w:t>% of centres of culture, cultural establishments, cultural centres, clubs and community centres conducted online cultural activities</w:t>
      </w:r>
      <w:r>
        <w:rPr>
          <w:lang w:val="en-GB"/>
        </w:rPr>
        <w:t xml:space="preserve"> and</w:t>
      </w:r>
      <w:r w:rsidRPr="00D02506">
        <w:rPr>
          <w:lang w:val="en-GB"/>
        </w:rPr>
        <w:t xml:space="preserve"> </w:t>
      </w:r>
      <w:r>
        <w:rPr>
          <w:lang w:val="en-GB"/>
        </w:rPr>
        <w:t>shared</w:t>
      </w:r>
      <w:r w:rsidRPr="00D02506">
        <w:rPr>
          <w:lang w:val="en-GB"/>
        </w:rPr>
        <w:t xml:space="preserve"> </w:t>
      </w:r>
      <w:r>
        <w:rPr>
          <w:lang w:val="en-GB"/>
        </w:rPr>
        <w:t>3.2</w:t>
      </w:r>
      <w:r w:rsidRPr="00D02506">
        <w:rPr>
          <w:lang w:val="en-GB"/>
        </w:rPr>
        <w:t xml:space="preserve"> thousand events and </w:t>
      </w:r>
      <w:r>
        <w:rPr>
          <w:lang w:val="en-GB"/>
        </w:rPr>
        <w:t>0.4</w:t>
      </w:r>
      <w:r w:rsidRPr="00D02506">
        <w:rPr>
          <w:lang w:val="en-GB"/>
        </w:rPr>
        <w:t xml:space="preserve"> thousand courses.</w:t>
      </w:r>
    </w:p>
    <w:p w14:paraId="03D86155" w14:textId="291D8A54" w:rsidR="00067680" w:rsidRPr="000C625B" w:rsidRDefault="00067680" w:rsidP="0020348D">
      <w:pPr>
        <w:spacing w:line="288" w:lineRule="auto"/>
        <w:rPr>
          <w:iCs/>
          <w:shd w:val="clear" w:color="auto" w:fill="FFFFFF"/>
          <w:lang w:val="en-GB"/>
        </w:rPr>
      </w:pPr>
      <w:r w:rsidRPr="000C625B">
        <w:rPr>
          <w:iCs/>
          <w:shd w:val="clear" w:color="auto" w:fill="FFFFFF"/>
          <w:lang w:val="en-GB"/>
        </w:rPr>
        <w:t>As of the end of 2022</w:t>
      </w:r>
      <w:r w:rsidR="000C625B">
        <w:rPr>
          <w:iCs/>
          <w:shd w:val="clear" w:color="auto" w:fill="FFFFFF"/>
          <w:lang w:val="en-GB"/>
        </w:rPr>
        <w:t xml:space="preserve">, </w:t>
      </w:r>
      <w:r w:rsidR="000C625B">
        <w:rPr>
          <w:lang w:val="en-GB"/>
        </w:rPr>
        <w:t>23.3</w:t>
      </w:r>
      <w:r w:rsidR="000C625B" w:rsidRPr="00D02506">
        <w:rPr>
          <w:lang w:val="en-GB"/>
        </w:rPr>
        <w:t xml:space="preserve"> thousand various types of groups (clubs/sections) were operating in centres of culture, cultural establishments, cultural centres, clubs </w:t>
      </w:r>
      <w:r w:rsidR="00BB67B9">
        <w:rPr>
          <w:lang w:val="en-GB"/>
        </w:rPr>
        <w:t xml:space="preserve">and community centres, </w:t>
      </w:r>
      <w:r w:rsidR="00D22FF3">
        <w:rPr>
          <w:lang w:val="en-GB"/>
        </w:rPr>
        <w:t>i</w:t>
      </w:r>
      <w:r w:rsidR="0057397F">
        <w:rPr>
          <w:lang w:val="en-GB"/>
        </w:rPr>
        <w:t>n</w:t>
      </w:r>
      <w:r w:rsidR="008B4894">
        <w:rPr>
          <w:lang w:val="en-GB"/>
        </w:rPr>
        <w:t>to</w:t>
      </w:r>
      <w:r w:rsidR="0057397F">
        <w:rPr>
          <w:lang w:val="en-GB"/>
        </w:rPr>
        <w:t xml:space="preserve"> </w:t>
      </w:r>
      <w:r w:rsidR="00BB67B9">
        <w:rPr>
          <w:lang w:val="en-GB"/>
        </w:rPr>
        <w:t>which</w:t>
      </w:r>
      <w:r w:rsidR="0057397F">
        <w:rPr>
          <w:lang w:val="en-GB"/>
        </w:rPr>
        <w:t xml:space="preserve"> </w:t>
      </w:r>
      <w:r w:rsidR="008B4894">
        <w:rPr>
          <w:lang w:val="en-GB"/>
        </w:rPr>
        <w:t xml:space="preserve">455.0 thousand members </w:t>
      </w:r>
      <w:r w:rsidR="00BB67B9">
        <w:rPr>
          <w:lang w:val="en-GB"/>
        </w:rPr>
        <w:t>belonged</w:t>
      </w:r>
      <w:r w:rsidR="000C625B" w:rsidRPr="00D02506">
        <w:rPr>
          <w:lang w:val="en-GB"/>
        </w:rPr>
        <w:t xml:space="preserve"> </w:t>
      </w:r>
      <w:r w:rsidR="00B4228C">
        <w:rPr>
          <w:lang w:val="en-GB"/>
        </w:rPr>
        <w:t>to</w:t>
      </w:r>
      <w:r w:rsidR="0057397F">
        <w:rPr>
          <w:lang w:val="en-GB"/>
        </w:rPr>
        <w:t xml:space="preserve">. </w:t>
      </w:r>
      <w:r w:rsidR="00D22FF3">
        <w:rPr>
          <w:lang w:val="en-GB"/>
        </w:rPr>
        <w:t>A</w:t>
      </w:r>
      <w:r w:rsidR="008D504B">
        <w:rPr>
          <w:lang w:val="en-GB"/>
        </w:rPr>
        <w:t>rt and technical classes (6.2</w:t>
      </w:r>
      <w:r w:rsidR="000C625B" w:rsidRPr="00D02506">
        <w:rPr>
          <w:lang w:val="en-GB"/>
        </w:rPr>
        <w:t xml:space="preserve"> thousand)</w:t>
      </w:r>
      <w:r w:rsidR="0057397F">
        <w:rPr>
          <w:lang w:val="en-GB"/>
        </w:rPr>
        <w:t xml:space="preserve"> </w:t>
      </w:r>
      <w:r w:rsidR="00D22FF3">
        <w:rPr>
          <w:lang w:val="en-GB"/>
        </w:rPr>
        <w:t>were mostly organi</w:t>
      </w:r>
      <w:r w:rsidR="008B4894">
        <w:rPr>
          <w:lang w:val="en-GB"/>
        </w:rPr>
        <w:t>s</w:t>
      </w:r>
      <w:r w:rsidR="00D22FF3">
        <w:rPr>
          <w:lang w:val="en-GB"/>
        </w:rPr>
        <w:t xml:space="preserve">ed </w:t>
      </w:r>
      <w:r w:rsidR="0057397F">
        <w:rPr>
          <w:lang w:val="en-GB"/>
        </w:rPr>
        <w:t xml:space="preserve">within the activity </w:t>
      </w:r>
      <w:r w:rsidR="0057397F" w:rsidRPr="00D02506">
        <w:rPr>
          <w:lang w:val="en-GB"/>
        </w:rPr>
        <w:t>of groups (clubs/sections)</w:t>
      </w:r>
      <w:r w:rsidR="0057397F">
        <w:rPr>
          <w:lang w:val="en-GB"/>
        </w:rPr>
        <w:t>. The most participants (</w:t>
      </w:r>
      <w:r w:rsidR="0057397F" w:rsidRPr="00D02506">
        <w:rPr>
          <w:lang w:val="en-GB"/>
        </w:rPr>
        <w:t>9</w:t>
      </w:r>
      <w:r w:rsidR="0057397F">
        <w:rPr>
          <w:lang w:val="en-GB"/>
        </w:rPr>
        <w:t>8.4</w:t>
      </w:r>
      <w:r w:rsidR="0057397F" w:rsidRPr="00D02506">
        <w:rPr>
          <w:lang w:val="en-GB"/>
        </w:rPr>
        <w:t xml:space="preserve"> thousand</w:t>
      </w:r>
      <w:r w:rsidR="0057397F">
        <w:rPr>
          <w:lang w:val="en-GB"/>
        </w:rPr>
        <w:t>) were taking part in</w:t>
      </w:r>
      <w:r w:rsidR="00D22FF3">
        <w:rPr>
          <w:lang w:val="en-GB"/>
        </w:rPr>
        <w:t xml:space="preserve"> </w:t>
      </w:r>
      <w:r w:rsidR="0057397F">
        <w:rPr>
          <w:lang w:val="en-GB"/>
        </w:rPr>
        <w:t>activity of</w:t>
      </w:r>
      <w:r w:rsidR="000C625B" w:rsidRPr="00D02506">
        <w:rPr>
          <w:lang w:val="en-GB"/>
        </w:rPr>
        <w:t xml:space="preserve"> senior clubs a</w:t>
      </w:r>
      <w:r w:rsidR="0057397F">
        <w:rPr>
          <w:lang w:val="en-GB"/>
        </w:rPr>
        <w:t>nd The Third Age Universities</w:t>
      </w:r>
      <w:r w:rsidR="000C625B" w:rsidRPr="00D02506">
        <w:rPr>
          <w:lang w:val="en-GB"/>
        </w:rPr>
        <w:t>.</w:t>
      </w:r>
    </w:p>
    <w:p w14:paraId="0B25E2A8" w14:textId="535A56C0" w:rsidR="008D504B" w:rsidRDefault="008D504B" w:rsidP="0020348D">
      <w:pPr>
        <w:spacing w:line="288" w:lineRule="auto"/>
        <w:rPr>
          <w:lang w:val="en-GB"/>
        </w:rPr>
      </w:pPr>
      <w:r>
        <w:rPr>
          <w:lang w:val="en-GB"/>
        </w:rPr>
        <w:t xml:space="preserve">In 2022 </w:t>
      </w:r>
      <w:r w:rsidR="0066030F">
        <w:rPr>
          <w:lang w:val="en-GB"/>
        </w:rPr>
        <w:t>c</w:t>
      </w:r>
      <w:r w:rsidR="0066030F" w:rsidRPr="00686FDF">
        <w:rPr>
          <w:lang w:val="en-GB"/>
        </w:rPr>
        <w:t>entres of culture, cultural establishments, cultural centres, clubs and community centres</w:t>
      </w:r>
      <w:r w:rsidRPr="00D02506">
        <w:rPr>
          <w:lang w:val="en-GB"/>
        </w:rPr>
        <w:t xml:space="preserve"> conducted a total of 4.9 thousand courses. 6</w:t>
      </w:r>
      <w:r>
        <w:rPr>
          <w:lang w:val="en-GB"/>
        </w:rPr>
        <w:t>2.0</w:t>
      </w:r>
      <w:r w:rsidRPr="00D02506">
        <w:rPr>
          <w:lang w:val="en-GB"/>
        </w:rPr>
        <w:t xml:space="preserve"> thousand people obtained the graduated status of the course (an increase of 6.8% in comparison to 20</w:t>
      </w:r>
      <w:r>
        <w:rPr>
          <w:lang w:val="en-GB"/>
        </w:rPr>
        <w:t>21</w:t>
      </w:r>
      <w:r w:rsidRPr="00D02506">
        <w:rPr>
          <w:lang w:val="en-GB"/>
        </w:rPr>
        <w:t xml:space="preserve">). </w:t>
      </w:r>
      <w:r w:rsidR="00CC55D5">
        <w:rPr>
          <w:lang w:val="en-GB"/>
        </w:rPr>
        <w:t>F</w:t>
      </w:r>
      <w:r w:rsidR="00CC55D5" w:rsidRPr="00D02506">
        <w:rPr>
          <w:lang w:val="en-GB"/>
        </w:rPr>
        <w:t>oreign language</w:t>
      </w:r>
      <w:r w:rsidR="00CC55D5">
        <w:rPr>
          <w:lang w:val="en-GB"/>
        </w:rPr>
        <w:t>s courses</w:t>
      </w:r>
      <w:r w:rsidR="00CC55D5" w:rsidRPr="00D02506">
        <w:rPr>
          <w:lang w:val="en-GB"/>
        </w:rPr>
        <w:t xml:space="preserve"> (2</w:t>
      </w:r>
      <w:r w:rsidR="00CC55D5">
        <w:rPr>
          <w:lang w:val="en-GB"/>
        </w:rPr>
        <w:t>3.9% of the total number of courses</w:t>
      </w:r>
      <w:r w:rsidR="00CC55D5" w:rsidRPr="00D02506">
        <w:rPr>
          <w:lang w:val="en-GB"/>
        </w:rPr>
        <w:t xml:space="preserve">) </w:t>
      </w:r>
      <w:r w:rsidR="00CC55D5">
        <w:rPr>
          <w:lang w:val="en-GB"/>
        </w:rPr>
        <w:t xml:space="preserve">and learning </w:t>
      </w:r>
      <w:r w:rsidR="00CC55D5" w:rsidRPr="00D02506">
        <w:rPr>
          <w:lang w:val="en-GB"/>
        </w:rPr>
        <w:t>to play the instruments (</w:t>
      </w:r>
      <w:r w:rsidR="00CC55D5">
        <w:rPr>
          <w:lang w:val="en-GB"/>
        </w:rPr>
        <w:t>18.7</w:t>
      </w:r>
      <w:r w:rsidR="00CC55D5" w:rsidRPr="00D02506">
        <w:rPr>
          <w:lang w:val="en-GB"/>
        </w:rPr>
        <w:t>%)</w:t>
      </w:r>
      <w:r w:rsidR="00CC55D5">
        <w:rPr>
          <w:lang w:val="en-GB"/>
        </w:rPr>
        <w:t xml:space="preserve"> were among the most </w:t>
      </w:r>
      <w:r w:rsidR="00431CE0">
        <w:rPr>
          <w:lang w:val="en-GB"/>
        </w:rPr>
        <w:t>popular</w:t>
      </w:r>
      <w:r w:rsidR="00CC55D5">
        <w:rPr>
          <w:lang w:val="en-GB"/>
        </w:rPr>
        <w:t xml:space="preserve"> courses</w:t>
      </w:r>
      <w:r w:rsidRPr="00D02506">
        <w:rPr>
          <w:lang w:val="en-GB"/>
        </w:rPr>
        <w:t>.</w:t>
      </w:r>
    </w:p>
    <w:p w14:paraId="714E4A84" w14:textId="0AB9A77D" w:rsidR="0020348D" w:rsidRPr="008D504B" w:rsidRDefault="008D504B" w:rsidP="0020348D">
      <w:pPr>
        <w:pStyle w:val="tytuwykresu"/>
        <w:spacing w:before="360" w:after="0"/>
        <w:ind w:left="851" w:hanging="851"/>
        <w:rPr>
          <w:noProof/>
          <w:sz w:val="19"/>
          <w:szCs w:val="19"/>
          <w:lang w:val="en-GB"/>
        </w:rPr>
      </w:pPr>
      <w:r w:rsidRPr="008D504B">
        <w:rPr>
          <w:noProof/>
          <w:sz w:val="19"/>
          <w:szCs w:val="19"/>
          <w:lang w:val="en-GB"/>
        </w:rPr>
        <w:t xml:space="preserve">Chart 1. The structure of groups (clubs, sections) and their participants </w:t>
      </w:r>
      <w:r>
        <w:rPr>
          <w:noProof/>
          <w:sz w:val="19"/>
          <w:szCs w:val="19"/>
          <w:lang w:val="en-GB"/>
        </w:rPr>
        <w:t xml:space="preserve">in centres of culture, cultural </w:t>
      </w:r>
      <w:r w:rsidRPr="008D504B">
        <w:rPr>
          <w:noProof/>
          <w:sz w:val="19"/>
          <w:szCs w:val="19"/>
          <w:lang w:val="en-GB"/>
        </w:rPr>
        <w:t>establishments, cultural centres, clubs and community centres in 2022</w:t>
      </w:r>
    </w:p>
    <w:p w14:paraId="638D9BEB" w14:textId="051A00C9" w:rsidR="0020348D" w:rsidRPr="008D504B" w:rsidRDefault="004F4CE0" w:rsidP="0020348D">
      <w:pPr>
        <w:pStyle w:val="tytuwykresu"/>
        <w:spacing w:before="0"/>
        <w:ind w:left="851"/>
        <w:rPr>
          <w:b w:val="0"/>
          <w:noProof/>
          <w:sz w:val="19"/>
          <w:szCs w:val="19"/>
          <w:lang w:val="en-GB"/>
        </w:rPr>
      </w:pPr>
      <w:r>
        <w:rPr>
          <w:b w:val="0"/>
          <w:noProof/>
          <w:sz w:val="19"/>
          <w:szCs w:val="19"/>
          <w:lang w:eastAsia="pl-PL"/>
        </w:rPr>
        <w:drawing>
          <wp:anchor distT="0" distB="0" distL="114300" distR="114300" simplePos="0" relativeHeight="251814912" behindDoc="0" locked="0" layoutInCell="1" allowOverlap="1" wp14:anchorId="680839DA" wp14:editId="27B619F7">
            <wp:simplePos x="0" y="0"/>
            <wp:positionH relativeFrom="column">
              <wp:posOffset>-35947</wp:posOffset>
            </wp:positionH>
            <wp:positionV relativeFrom="paragraph">
              <wp:posOffset>257064</wp:posOffset>
            </wp:positionV>
            <wp:extent cx="5041900" cy="2407920"/>
            <wp:effectExtent l="0" t="0" r="6350" b="0"/>
            <wp:wrapTopAndBottom/>
            <wp:docPr id="33" name="Obraz 33" descr="Chart 1. Bar chart presenting the structure of groups (clubs, sections) and their participants in centres of culture, cultural establishments, cultural centres, clubs and community centres in 2022 (as of 31 Dec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407920"/>
                    </a:xfrm>
                    <a:prstGeom prst="rect">
                      <a:avLst/>
                    </a:prstGeom>
                    <a:noFill/>
                  </pic:spPr>
                </pic:pic>
              </a:graphicData>
            </a:graphic>
          </wp:anchor>
        </w:drawing>
      </w:r>
      <w:r w:rsidR="008D504B">
        <w:rPr>
          <w:b w:val="0"/>
          <w:noProof/>
          <w:sz w:val="19"/>
          <w:szCs w:val="19"/>
          <w:lang w:val="en-GB"/>
        </w:rPr>
        <w:t>As of 31 December</w:t>
      </w:r>
    </w:p>
    <w:p w14:paraId="6DEAF409" w14:textId="62DC2D41" w:rsidR="00B52089" w:rsidRDefault="00B52089" w:rsidP="00B52089">
      <w:pPr>
        <w:spacing w:before="360" w:line="269" w:lineRule="auto"/>
        <w:rPr>
          <w:lang w:val="en-GB"/>
        </w:rPr>
      </w:pPr>
      <w:r w:rsidRPr="007B5BC7">
        <w:rPr>
          <w:lang w:val="en-GB"/>
        </w:rPr>
        <w:t>As of the end of 202</w:t>
      </w:r>
      <w:r>
        <w:rPr>
          <w:lang w:val="en-GB"/>
        </w:rPr>
        <w:t>2</w:t>
      </w:r>
      <w:r w:rsidRPr="007B5BC7">
        <w:rPr>
          <w:lang w:val="en-GB"/>
        </w:rPr>
        <w:t>, 1</w:t>
      </w:r>
      <w:r>
        <w:rPr>
          <w:lang w:val="en-GB"/>
        </w:rPr>
        <w:t>4.3</w:t>
      </w:r>
      <w:r w:rsidRPr="007B5BC7">
        <w:rPr>
          <w:lang w:val="en-GB"/>
        </w:rPr>
        <w:t xml:space="preserve"> thousand artistic groups were operating in centres of culture, cultural establishments, cultural centres, clubs and community ce</w:t>
      </w:r>
      <w:r w:rsidR="00EE78F8">
        <w:rPr>
          <w:lang w:val="en-GB"/>
        </w:rPr>
        <w:t>ntres, among which the most</w:t>
      </w:r>
      <w:r w:rsidRPr="007B5BC7">
        <w:rPr>
          <w:lang w:val="en-GB"/>
        </w:rPr>
        <w:t xml:space="preserve"> </w:t>
      </w:r>
      <w:r w:rsidR="008B4894">
        <w:rPr>
          <w:lang w:val="en-GB"/>
        </w:rPr>
        <w:t xml:space="preserve">numerous </w:t>
      </w:r>
      <w:r w:rsidRPr="007B5BC7">
        <w:rPr>
          <w:lang w:val="en-GB"/>
        </w:rPr>
        <w:t>were dance groups (3.</w:t>
      </w:r>
      <w:r>
        <w:rPr>
          <w:lang w:val="en-GB"/>
        </w:rPr>
        <w:t>7</w:t>
      </w:r>
      <w:r w:rsidRPr="007B5BC7">
        <w:rPr>
          <w:lang w:val="en-GB"/>
        </w:rPr>
        <w:t xml:space="preserve"> thousand). From the total number of 2</w:t>
      </w:r>
      <w:r>
        <w:rPr>
          <w:lang w:val="en-GB"/>
        </w:rPr>
        <w:t>41.4</w:t>
      </w:r>
      <w:r w:rsidRPr="007B5BC7">
        <w:rPr>
          <w:lang w:val="en-GB"/>
        </w:rPr>
        <w:t xml:space="preserve"> thousand artistic groups participants, 6</w:t>
      </w:r>
      <w:r>
        <w:rPr>
          <w:lang w:val="en-GB"/>
        </w:rPr>
        <w:t>3.3</w:t>
      </w:r>
      <w:r w:rsidRPr="007B5BC7">
        <w:rPr>
          <w:lang w:val="en-GB"/>
        </w:rPr>
        <w:t>% were school children and youth. Every fifth artistic groups participant was person above 60 years old.</w:t>
      </w:r>
    </w:p>
    <w:p w14:paraId="7A46F6EC" w14:textId="1668D52A" w:rsidR="0020348D" w:rsidRPr="00B71643" w:rsidRDefault="00B71643" w:rsidP="00916B7A">
      <w:pPr>
        <w:spacing w:before="2280" w:after="0" w:line="288" w:lineRule="auto"/>
        <w:ind w:left="907" w:right="-227" w:hanging="907"/>
        <w:jc w:val="both"/>
        <w:rPr>
          <w:b/>
          <w:noProof/>
          <w:spacing w:val="-2"/>
          <w:szCs w:val="19"/>
          <w:lang w:val="en-GB"/>
        </w:rPr>
      </w:pPr>
      <w:r w:rsidRPr="00B71643">
        <w:rPr>
          <w:b/>
          <w:noProof/>
          <w:spacing w:val="-2"/>
          <w:szCs w:val="19"/>
          <w:lang w:val="en-GB"/>
        </w:rPr>
        <w:lastRenderedPageBreak/>
        <w:t xml:space="preserve">Chart 2. The structure of artistic gropus and their </w:t>
      </w:r>
      <w:r>
        <w:rPr>
          <w:b/>
          <w:noProof/>
          <w:spacing w:val="-2"/>
          <w:szCs w:val="19"/>
          <w:lang w:val="en-GB"/>
        </w:rPr>
        <w:t>participants in centres of culture, cultural establishments, cultural centres, clubs and community centres in 2022</w:t>
      </w:r>
    </w:p>
    <w:p w14:paraId="0F7BB1C0" w14:textId="570084A0" w:rsidR="0020348D" w:rsidRPr="00D4011C" w:rsidRDefault="000D3B5F" w:rsidP="0020348D">
      <w:pPr>
        <w:pStyle w:val="tytuwykresu"/>
        <w:spacing w:before="0" w:line="288" w:lineRule="auto"/>
        <w:ind w:left="907"/>
        <w:rPr>
          <w:b w:val="0"/>
          <w:noProof/>
          <w:sz w:val="19"/>
          <w:szCs w:val="19"/>
          <w:lang w:val="en-GB"/>
        </w:rPr>
      </w:pPr>
      <w:r>
        <w:rPr>
          <w:noProof/>
          <w:shd w:val="clear" w:color="auto" w:fill="FFFFFF"/>
          <w:lang w:eastAsia="pl-PL"/>
        </w:rPr>
        <w:drawing>
          <wp:anchor distT="0" distB="0" distL="114300" distR="114300" simplePos="0" relativeHeight="251815936" behindDoc="0" locked="0" layoutInCell="1" allowOverlap="1" wp14:anchorId="01E87CF9" wp14:editId="33F6E9C1">
            <wp:simplePos x="0" y="0"/>
            <wp:positionH relativeFrom="margin">
              <wp:align>left</wp:align>
            </wp:positionH>
            <wp:positionV relativeFrom="paragraph">
              <wp:posOffset>261648</wp:posOffset>
            </wp:positionV>
            <wp:extent cx="5053965" cy="3042285"/>
            <wp:effectExtent l="0" t="0" r="0" b="5715"/>
            <wp:wrapTopAndBottom/>
            <wp:docPr id="34" name="Obraz 34" descr="Chart 2. Bar chart presenting the structure of artistic gropus and their participants in centres of culture, cultural establishments, cultural centres, clubs and community centres in 2022 (as of 31 Decem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3965" cy="3042285"/>
                    </a:xfrm>
                    <a:prstGeom prst="rect">
                      <a:avLst/>
                    </a:prstGeom>
                    <a:noFill/>
                  </pic:spPr>
                </pic:pic>
              </a:graphicData>
            </a:graphic>
          </wp:anchor>
        </w:drawing>
      </w:r>
      <w:r w:rsidR="00B71643" w:rsidRPr="00D4011C">
        <w:rPr>
          <w:b w:val="0"/>
          <w:noProof/>
          <w:sz w:val="19"/>
          <w:szCs w:val="19"/>
          <w:lang w:val="en-GB"/>
        </w:rPr>
        <w:t>As of 31 December</w:t>
      </w:r>
    </w:p>
    <w:p w14:paraId="48110BD0" w14:textId="77777777" w:rsidR="007762FA" w:rsidRPr="00FA47D4" w:rsidRDefault="007762FA" w:rsidP="00841D93">
      <w:pPr>
        <w:suppressAutoHyphens/>
        <w:spacing w:before="8400" w:line="288" w:lineRule="auto"/>
        <w:rPr>
          <w:sz w:val="18"/>
          <w:lang w:val="en-GB"/>
        </w:rPr>
        <w:sectPr w:rsidR="007762FA" w:rsidRPr="00FA47D4"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r w:rsidRPr="00FA47D4">
        <w:rPr>
          <w:shd w:val="clear" w:color="auto" w:fill="FFFFFF"/>
          <w:lang w:val="en-GB"/>
        </w:rPr>
        <w:t xml:space="preserve">In </w:t>
      </w:r>
      <w:r w:rsidRPr="00FA47D4">
        <w:rPr>
          <w:spacing w:val="-2"/>
          <w:szCs w:val="19"/>
          <w:lang w:val="en-GB" w:eastAsia="pl-PL"/>
        </w:rPr>
        <w:t>the case of quoting data from the Statistics Poland, please provide information: "Statistics Poland data source", and in the case of publishing calculations made on data published by the Statistics Poland, please provide information: "Own study based on Statistics Poland data".</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26"/>
        <w:gridCol w:w="4927"/>
      </w:tblGrid>
      <w:tr w:rsidR="00863791" w:rsidRPr="00FA47D4" w14:paraId="58BEDCB7" w14:textId="77777777" w:rsidTr="00412D3F">
        <w:trPr>
          <w:cantSplit/>
          <w:trHeight w:val="1626"/>
        </w:trPr>
        <w:tc>
          <w:tcPr>
            <w:tcW w:w="4926" w:type="dxa"/>
          </w:tcPr>
          <w:p w14:paraId="498780DE" w14:textId="77777777" w:rsidR="00A56D33" w:rsidRPr="00FA47D4" w:rsidRDefault="00A56D33" w:rsidP="00A56D33">
            <w:pPr>
              <w:rPr>
                <w:sz w:val="20"/>
                <w:szCs w:val="20"/>
                <w:lang w:val="en-GB"/>
              </w:rPr>
            </w:pPr>
            <w:r w:rsidRPr="00FA47D4">
              <w:rPr>
                <w:sz w:val="20"/>
                <w:szCs w:val="20"/>
                <w:lang w:val="en-GB"/>
              </w:rPr>
              <w:lastRenderedPageBreak/>
              <w:t>Prepared by:</w:t>
            </w:r>
          </w:p>
          <w:p w14:paraId="6E679E13" w14:textId="77777777" w:rsidR="00A56D33" w:rsidRPr="00FA47D4" w:rsidRDefault="00A56D33" w:rsidP="00A56D33">
            <w:pPr>
              <w:rPr>
                <w:b/>
                <w:bCs/>
                <w:sz w:val="20"/>
                <w:szCs w:val="20"/>
                <w:lang w:val="en-GB"/>
              </w:rPr>
            </w:pPr>
            <w:r w:rsidRPr="00FA47D4">
              <w:rPr>
                <w:b/>
                <w:bCs/>
                <w:sz w:val="20"/>
                <w:szCs w:val="20"/>
                <w:lang w:val="en-GB"/>
              </w:rPr>
              <w:t>Statistical Office in Kraków</w:t>
            </w:r>
          </w:p>
          <w:p w14:paraId="182823C2" w14:textId="77777777" w:rsidR="00A56D33" w:rsidRPr="00FA47D4" w:rsidRDefault="00A56D33" w:rsidP="00A56D33">
            <w:pPr>
              <w:rPr>
                <w:sz w:val="20"/>
                <w:szCs w:val="20"/>
                <w:lang w:val="en-GB"/>
              </w:rPr>
            </w:pPr>
          </w:p>
          <w:p w14:paraId="56F08FD5" w14:textId="77777777" w:rsidR="00A56D33" w:rsidRPr="00FA47D4" w:rsidRDefault="00A56D33" w:rsidP="00A56D33">
            <w:pPr>
              <w:rPr>
                <w:b/>
                <w:bCs/>
                <w:sz w:val="20"/>
                <w:szCs w:val="20"/>
                <w:lang w:val="en-GB"/>
              </w:rPr>
            </w:pPr>
            <w:r w:rsidRPr="00FA47D4">
              <w:rPr>
                <w:b/>
                <w:bCs/>
                <w:sz w:val="20"/>
                <w:szCs w:val="20"/>
                <w:lang w:val="en-GB"/>
              </w:rPr>
              <w:t xml:space="preserve">Director Agnieszka </w:t>
            </w:r>
            <w:proofErr w:type="spellStart"/>
            <w:r w:rsidRPr="00FA47D4">
              <w:rPr>
                <w:b/>
                <w:bCs/>
                <w:sz w:val="20"/>
                <w:szCs w:val="20"/>
                <w:lang w:val="en-GB"/>
              </w:rPr>
              <w:t>Szlubowska</w:t>
            </w:r>
            <w:proofErr w:type="spellEnd"/>
          </w:p>
          <w:p w14:paraId="3A0D79EC" w14:textId="1C63D2DE" w:rsidR="00863791" w:rsidRPr="00FA47D4" w:rsidRDefault="00A56D33" w:rsidP="00A56D33">
            <w:pPr>
              <w:rPr>
                <w:sz w:val="20"/>
                <w:szCs w:val="20"/>
                <w:lang w:val="en-GB"/>
              </w:rPr>
            </w:pPr>
            <w:r w:rsidRPr="00FA47D4">
              <w:rPr>
                <w:sz w:val="20"/>
                <w:szCs w:val="20"/>
                <w:lang w:val="en-GB"/>
              </w:rPr>
              <w:t>Office: tel. (+48 22) 420 40 50</w:t>
            </w:r>
          </w:p>
        </w:tc>
        <w:tc>
          <w:tcPr>
            <w:tcW w:w="4927" w:type="dxa"/>
          </w:tcPr>
          <w:p w14:paraId="75566D87" w14:textId="77777777" w:rsidR="00A56D33" w:rsidRPr="00FA47D4" w:rsidRDefault="00A56D33" w:rsidP="00A56D33">
            <w:pPr>
              <w:spacing w:before="0" w:line="288" w:lineRule="auto"/>
              <w:rPr>
                <w:rFonts w:cs="Arial"/>
                <w:bCs/>
                <w:sz w:val="20"/>
                <w:lang w:val="en-GB"/>
              </w:rPr>
            </w:pPr>
            <w:r w:rsidRPr="00FA47D4">
              <w:rPr>
                <w:rFonts w:cs="Arial"/>
                <w:bCs/>
                <w:sz w:val="20"/>
                <w:lang w:val="en-GB"/>
              </w:rPr>
              <w:t>Issued by:</w:t>
            </w:r>
          </w:p>
          <w:p w14:paraId="0FB4C0C4" w14:textId="77777777" w:rsidR="00A56D33" w:rsidRPr="00FA47D4" w:rsidRDefault="00A56D33" w:rsidP="00A56D33">
            <w:pPr>
              <w:spacing w:before="0" w:line="288" w:lineRule="auto"/>
              <w:rPr>
                <w:rFonts w:cs="Arial"/>
                <w:b/>
                <w:sz w:val="20"/>
                <w:lang w:val="en-GB"/>
              </w:rPr>
            </w:pPr>
            <w:r w:rsidRPr="00FA47D4">
              <w:rPr>
                <w:rFonts w:cs="Arial"/>
                <w:b/>
                <w:sz w:val="20"/>
                <w:lang w:val="en-GB"/>
              </w:rPr>
              <w:t>The Spokesperson for the President of Statistics Poland</w:t>
            </w:r>
          </w:p>
          <w:p w14:paraId="2453E843" w14:textId="77777777" w:rsidR="00A56D33" w:rsidRPr="00FA47D4" w:rsidRDefault="00A56D33" w:rsidP="00A56D33">
            <w:pPr>
              <w:spacing w:before="0" w:line="288" w:lineRule="auto"/>
              <w:rPr>
                <w:rFonts w:cs="Arial"/>
                <w:bCs/>
                <w:sz w:val="20"/>
                <w:lang w:val="en-GB"/>
              </w:rPr>
            </w:pPr>
          </w:p>
          <w:p w14:paraId="420209A3" w14:textId="77777777" w:rsidR="00A56D33" w:rsidRPr="00FA47D4" w:rsidRDefault="00A56D33" w:rsidP="00A56D33">
            <w:pPr>
              <w:spacing w:before="0" w:line="288" w:lineRule="auto"/>
              <w:rPr>
                <w:rFonts w:cs="Arial"/>
                <w:b/>
                <w:sz w:val="20"/>
                <w:lang w:val="en-GB"/>
              </w:rPr>
            </w:pPr>
            <w:r w:rsidRPr="00FA47D4">
              <w:rPr>
                <w:rFonts w:cs="Arial"/>
                <w:b/>
                <w:sz w:val="20"/>
                <w:lang w:val="en-GB"/>
              </w:rPr>
              <w:t xml:space="preserve">Karolina </w:t>
            </w:r>
            <w:proofErr w:type="spellStart"/>
            <w:r w:rsidRPr="00FA47D4">
              <w:rPr>
                <w:rFonts w:cs="Arial"/>
                <w:b/>
                <w:sz w:val="20"/>
                <w:lang w:val="en-GB"/>
              </w:rPr>
              <w:t>Banaszek</w:t>
            </w:r>
            <w:proofErr w:type="spellEnd"/>
          </w:p>
          <w:p w14:paraId="08CBA38D" w14:textId="5A3AC9FD" w:rsidR="00863791" w:rsidRPr="00FA47D4" w:rsidRDefault="00A56D33" w:rsidP="00A56D33">
            <w:pPr>
              <w:spacing w:before="0" w:line="288" w:lineRule="auto"/>
              <w:rPr>
                <w:rFonts w:cs="Arial"/>
                <w:bCs/>
                <w:sz w:val="20"/>
                <w:lang w:val="en-GB"/>
              </w:rPr>
            </w:pPr>
            <w:r w:rsidRPr="00FA47D4">
              <w:rPr>
                <w:rFonts w:cs="Arial"/>
                <w:bCs/>
                <w:sz w:val="20"/>
                <w:lang w:val="en-GB"/>
              </w:rPr>
              <w:t>Mobile: (+48) 695 255 011</w:t>
            </w:r>
          </w:p>
          <w:p w14:paraId="074E0FC0" w14:textId="77777777" w:rsidR="00863791" w:rsidRPr="00FA47D4" w:rsidRDefault="00863791" w:rsidP="00412D3F">
            <w:pPr>
              <w:rPr>
                <w:sz w:val="18"/>
                <w:lang w:val="en-GB"/>
              </w:rPr>
            </w:pPr>
          </w:p>
        </w:tc>
      </w:tr>
      <w:tr w:rsidR="00863791" w:rsidRPr="00FA47D4" w14:paraId="7A532510" w14:textId="77777777" w:rsidTr="00412D3F">
        <w:trPr>
          <w:cantSplit/>
          <w:trHeight w:val="418"/>
        </w:trPr>
        <w:tc>
          <w:tcPr>
            <w:tcW w:w="4926" w:type="dxa"/>
            <w:vMerge w:val="restart"/>
          </w:tcPr>
          <w:p w14:paraId="6D4EC8BB" w14:textId="77777777" w:rsidR="00A56D33" w:rsidRPr="00FA47D4" w:rsidRDefault="00A56D33" w:rsidP="00A56D33">
            <w:pPr>
              <w:rPr>
                <w:b/>
                <w:sz w:val="20"/>
                <w:szCs w:val="20"/>
                <w:lang w:val="en-GB"/>
              </w:rPr>
            </w:pPr>
            <w:r w:rsidRPr="00FA47D4">
              <w:rPr>
                <w:b/>
                <w:sz w:val="20"/>
                <w:szCs w:val="20"/>
                <w:lang w:val="en-GB"/>
              </w:rPr>
              <w:t>Press Office</w:t>
            </w:r>
          </w:p>
          <w:p w14:paraId="0277999C" w14:textId="77777777" w:rsidR="00A56D33" w:rsidRPr="00FA47D4" w:rsidRDefault="00A56D33" w:rsidP="00A56D33">
            <w:pPr>
              <w:rPr>
                <w:sz w:val="20"/>
                <w:szCs w:val="20"/>
                <w:lang w:val="en-GB"/>
              </w:rPr>
            </w:pPr>
            <w:r w:rsidRPr="00FA47D4">
              <w:rPr>
                <w:sz w:val="20"/>
                <w:szCs w:val="20"/>
                <w:lang w:val="en-GB"/>
              </w:rPr>
              <w:t xml:space="preserve">Office: </w:t>
            </w:r>
            <w:proofErr w:type="spellStart"/>
            <w:r w:rsidRPr="00FA47D4">
              <w:rPr>
                <w:sz w:val="20"/>
                <w:szCs w:val="20"/>
                <w:lang w:val="en-GB"/>
              </w:rPr>
              <w:t>tel</w:t>
            </w:r>
            <w:proofErr w:type="spellEnd"/>
            <w:r w:rsidRPr="00FA47D4">
              <w:rPr>
                <w:sz w:val="20"/>
                <w:szCs w:val="20"/>
                <w:lang w:val="en-GB"/>
              </w:rPr>
              <w:t xml:space="preserve">: +48 22 608 38 04 </w:t>
            </w:r>
          </w:p>
          <w:p w14:paraId="414CA9E6" w14:textId="77777777" w:rsidR="00A56D33" w:rsidRPr="00FA47D4" w:rsidRDefault="00A56D33" w:rsidP="00A56D33">
            <w:pPr>
              <w:spacing w:before="0" w:line="288" w:lineRule="auto"/>
              <w:rPr>
                <w:sz w:val="20"/>
                <w:szCs w:val="20"/>
                <w:lang w:val="en-GB"/>
              </w:rPr>
            </w:pPr>
            <w:r w:rsidRPr="00FA47D4">
              <w:rPr>
                <w:b/>
                <w:sz w:val="20"/>
                <w:szCs w:val="20"/>
                <w:lang w:val="en-GB"/>
              </w:rPr>
              <w:t>e-mail:</w:t>
            </w:r>
            <w:r w:rsidRPr="00FA47D4">
              <w:rPr>
                <w:sz w:val="20"/>
                <w:szCs w:val="20"/>
                <w:lang w:val="en-GB"/>
              </w:rPr>
              <w:t xml:space="preserve"> </w:t>
            </w:r>
            <w:hyperlink r:id="rId18" w:history="1">
              <w:r w:rsidRPr="00FA47D4">
                <w:rPr>
                  <w:rStyle w:val="Hipercze"/>
                  <w:rFonts w:eastAsiaTheme="majorEastAsia" w:cs="Arial"/>
                  <w:b/>
                  <w:color w:val="auto"/>
                  <w:sz w:val="20"/>
                  <w:szCs w:val="20"/>
                  <w:lang w:val="en-GB"/>
                </w:rPr>
                <w:t>obslugaprasowa@stat.gov.pl</w:t>
              </w:r>
            </w:hyperlink>
          </w:p>
          <w:p w14:paraId="7B8E4EC2" w14:textId="30920822" w:rsidR="00863791" w:rsidRPr="00FA47D4" w:rsidRDefault="00863791" w:rsidP="00412D3F">
            <w:pPr>
              <w:rPr>
                <w:sz w:val="18"/>
                <w:lang w:val="en-GB"/>
              </w:rPr>
            </w:pPr>
          </w:p>
        </w:tc>
        <w:tc>
          <w:tcPr>
            <w:tcW w:w="4927" w:type="dxa"/>
            <w:vAlign w:val="center"/>
          </w:tcPr>
          <w:p w14:paraId="1D705AAB" w14:textId="0C7472BA" w:rsidR="00863791" w:rsidRPr="00FA47D4" w:rsidRDefault="00863791" w:rsidP="00412D3F">
            <w:pPr>
              <w:ind w:firstLine="680"/>
              <w:rPr>
                <w:sz w:val="18"/>
                <w:lang w:val="en-GB"/>
              </w:rPr>
            </w:pPr>
            <w:r w:rsidRPr="00FA47D4">
              <w:rPr>
                <w:noProof/>
                <w:sz w:val="20"/>
                <w:lang w:eastAsia="pl-PL"/>
              </w:rPr>
              <w:drawing>
                <wp:anchor distT="0" distB="0" distL="114300" distR="114300" simplePos="0" relativeHeight="251777024" behindDoc="0" locked="0" layoutInCell="1" allowOverlap="1" wp14:anchorId="3589FC47" wp14:editId="4E8FD248">
                  <wp:simplePos x="0" y="0"/>
                  <wp:positionH relativeFrom="column">
                    <wp:posOffset>78740</wp:posOffset>
                  </wp:positionH>
                  <wp:positionV relativeFrom="paragraph">
                    <wp:posOffset>21590</wp:posOffset>
                  </wp:positionV>
                  <wp:extent cx="251460" cy="251460"/>
                  <wp:effectExtent l="0" t="0" r="0" b="0"/>
                  <wp:wrapNone/>
                  <wp:docPr id="20" name="Obraz 20"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A47D4">
              <w:rPr>
                <w:sz w:val="20"/>
                <w:lang w:val="en-GB"/>
              </w:rPr>
              <w:t>stat.gov.pl</w:t>
            </w:r>
            <w:r w:rsidR="00A56D33" w:rsidRPr="00FA47D4">
              <w:rPr>
                <w:sz w:val="20"/>
                <w:lang w:val="en-GB"/>
              </w:rPr>
              <w:t>/</w:t>
            </w:r>
            <w:proofErr w:type="spellStart"/>
            <w:r w:rsidR="00A56D33" w:rsidRPr="00FA47D4">
              <w:rPr>
                <w:sz w:val="20"/>
                <w:lang w:val="en-GB"/>
              </w:rPr>
              <w:t>en</w:t>
            </w:r>
            <w:proofErr w:type="spellEnd"/>
          </w:p>
        </w:tc>
      </w:tr>
      <w:tr w:rsidR="00863791" w:rsidRPr="00FA47D4" w14:paraId="4880347E" w14:textId="77777777" w:rsidTr="00412D3F">
        <w:trPr>
          <w:cantSplit/>
          <w:trHeight w:val="418"/>
        </w:trPr>
        <w:tc>
          <w:tcPr>
            <w:tcW w:w="4926" w:type="dxa"/>
            <w:vMerge/>
          </w:tcPr>
          <w:p w14:paraId="62C1D9EF" w14:textId="77777777" w:rsidR="00863791" w:rsidRPr="00FA47D4" w:rsidRDefault="00863791" w:rsidP="00412D3F">
            <w:pPr>
              <w:rPr>
                <w:b/>
                <w:sz w:val="20"/>
                <w:lang w:val="en-GB"/>
              </w:rPr>
            </w:pPr>
          </w:p>
        </w:tc>
        <w:tc>
          <w:tcPr>
            <w:tcW w:w="4927" w:type="dxa"/>
            <w:vAlign w:val="center"/>
          </w:tcPr>
          <w:p w14:paraId="41D2A13B" w14:textId="5551E5B9" w:rsidR="00863791" w:rsidRPr="00FA47D4" w:rsidRDefault="00863791" w:rsidP="00412D3F">
            <w:pPr>
              <w:ind w:firstLine="680"/>
              <w:rPr>
                <w:sz w:val="18"/>
                <w:lang w:val="en-GB"/>
              </w:rPr>
            </w:pPr>
            <w:r w:rsidRPr="00FA47D4">
              <w:rPr>
                <w:noProof/>
                <w:sz w:val="20"/>
                <w:lang w:eastAsia="pl-PL"/>
              </w:rPr>
              <w:drawing>
                <wp:anchor distT="0" distB="0" distL="114300" distR="114300" simplePos="0" relativeHeight="251778048" behindDoc="0" locked="0" layoutInCell="1" allowOverlap="1" wp14:anchorId="5C2E170E" wp14:editId="7E82F0C4">
                  <wp:simplePos x="0" y="0"/>
                  <wp:positionH relativeFrom="column">
                    <wp:posOffset>78740</wp:posOffset>
                  </wp:positionH>
                  <wp:positionV relativeFrom="paragraph">
                    <wp:posOffset>21590</wp:posOffset>
                  </wp:positionV>
                  <wp:extent cx="251460" cy="251460"/>
                  <wp:effectExtent l="0" t="0" r="0" b="0"/>
                  <wp:wrapNone/>
                  <wp:docPr id="25" name="Obraz 25"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A47D4">
              <w:rPr>
                <w:sz w:val="20"/>
                <w:lang w:val="en-GB"/>
              </w:rPr>
              <w:t>@</w:t>
            </w:r>
            <w:proofErr w:type="spellStart"/>
            <w:r w:rsidR="00A56D33" w:rsidRPr="00FA47D4">
              <w:rPr>
                <w:sz w:val="20"/>
                <w:lang w:val="en-GB"/>
              </w:rPr>
              <w:t>StatPoland</w:t>
            </w:r>
            <w:proofErr w:type="spellEnd"/>
            <w:r w:rsidRPr="00FA47D4">
              <w:rPr>
                <w:noProof/>
                <w:sz w:val="20"/>
                <w:lang w:val="en-GB" w:eastAsia="pl-PL"/>
              </w:rPr>
              <w:t xml:space="preserve"> </w:t>
            </w:r>
          </w:p>
        </w:tc>
      </w:tr>
      <w:tr w:rsidR="00863791" w:rsidRPr="00FA47D4" w14:paraId="6244D3CC" w14:textId="77777777" w:rsidTr="00412D3F">
        <w:trPr>
          <w:cantSplit/>
          <w:trHeight w:val="476"/>
        </w:trPr>
        <w:tc>
          <w:tcPr>
            <w:tcW w:w="4926" w:type="dxa"/>
            <w:vMerge/>
          </w:tcPr>
          <w:p w14:paraId="796A9A5D" w14:textId="77777777" w:rsidR="00863791" w:rsidRPr="00FA47D4" w:rsidRDefault="00863791" w:rsidP="00412D3F">
            <w:pPr>
              <w:rPr>
                <w:b/>
                <w:sz w:val="20"/>
                <w:lang w:val="en-GB"/>
              </w:rPr>
            </w:pPr>
          </w:p>
        </w:tc>
        <w:tc>
          <w:tcPr>
            <w:tcW w:w="4927" w:type="dxa"/>
          </w:tcPr>
          <w:p w14:paraId="09B0E4C3" w14:textId="77777777" w:rsidR="00863791" w:rsidRPr="00FA47D4" w:rsidRDefault="00863791" w:rsidP="00412D3F">
            <w:pPr>
              <w:ind w:firstLine="680"/>
              <w:rPr>
                <w:sz w:val="18"/>
                <w:lang w:val="en-GB"/>
              </w:rPr>
            </w:pPr>
            <w:r w:rsidRPr="00FA47D4">
              <w:rPr>
                <w:noProof/>
                <w:sz w:val="20"/>
                <w:lang w:eastAsia="pl-PL"/>
              </w:rPr>
              <w:drawing>
                <wp:anchor distT="0" distB="0" distL="114300" distR="114300" simplePos="0" relativeHeight="251779072" behindDoc="0" locked="0" layoutInCell="1" allowOverlap="1" wp14:anchorId="3B41A5E7" wp14:editId="005B7C87">
                  <wp:simplePos x="0" y="0"/>
                  <wp:positionH relativeFrom="column">
                    <wp:posOffset>80645</wp:posOffset>
                  </wp:positionH>
                  <wp:positionV relativeFrom="paragraph">
                    <wp:posOffset>13970</wp:posOffset>
                  </wp:positionV>
                  <wp:extent cx="251460" cy="251460"/>
                  <wp:effectExtent l="0" t="0" r="0" b="0"/>
                  <wp:wrapNone/>
                  <wp:docPr id="26" name="Obraz 26"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A47D4">
              <w:rPr>
                <w:sz w:val="20"/>
                <w:lang w:val="en-GB"/>
              </w:rPr>
              <w:t>@</w:t>
            </w:r>
            <w:proofErr w:type="spellStart"/>
            <w:r w:rsidRPr="00FA47D4">
              <w:rPr>
                <w:sz w:val="20"/>
                <w:lang w:val="en-GB"/>
              </w:rPr>
              <w:t>GlownyUrzadStatystyczny</w:t>
            </w:r>
            <w:proofErr w:type="spellEnd"/>
            <w:r w:rsidRPr="00FA47D4">
              <w:rPr>
                <w:noProof/>
                <w:sz w:val="20"/>
                <w:lang w:val="en-GB" w:eastAsia="pl-PL"/>
              </w:rPr>
              <w:t xml:space="preserve"> </w:t>
            </w:r>
          </w:p>
        </w:tc>
      </w:tr>
      <w:tr w:rsidR="00863791" w:rsidRPr="00FA47D4" w14:paraId="2008B9E7" w14:textId="77777777" w:rsidTr="00412D3F">
        <w:trPr>
          <w:cantSplit/>
          <w:trHeight w:val="426"/>
        </w:trPr>
        <w:tc>
          <w:tcPr>
            <w:tcW w:w="4926" w:type="dxa"/>
          </w:tcPr>
          <w:p w14:paraId="057E137A" w14:textId="77777777" w:rsidR="00863791" w:rsidRPr="00FA47D4" w:rsidRDefault="00863791" w:rsidP="00412D3F">
            <w:pPr>
              <w:rPr>
                <w:b/>
                <w:sz w:val="20"/>
                <w:lang w:val="en-GB"/>
              </w:rPr>
            </w:pPr>
          </w:p>
        </w:tc>
        <w:tc>
          <w:tcPr>
            <w:tcW w:w="4927" w:type="dxa"/>
          </w:tcPr>
          <w:p w14:paraId="50BDE50B" w14:textId="77777777" w:rsidR="00863791" w:rsidRPr="00FA47D4" w:rsidRDefault="00863791" w:rsidP="00412D3F">
            <w:pPr>
              <w:ind w:firstLine="680"/>
              <w:rPr>
                <w:noProof/>
                <w:sz w:val="20"/>
                <w:lang w:val="en-GB" w:eastAsia="pl-PL"/>
              </w:rPr>
            </w:pPr>
            <w:r w:rsidRPr="00FA47D4">
              <w:rPr>
                <w:noProof/>
                <w:sz w:val="20"/>
                <w:lang w:eastAsia="pl-PL"/>
              </w:rPr>
              <w:drawing>
                <wp:anchor distT="0" distB="0" distL="114300" distR="114300" simplePos="0" relativeHeight="251780096" behindDoc="0" locked="0" layoutInCell="1" allowOverlap="1" wp14:anchorId="1FB2A90C" wp14:editId="50C4FB1E">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A47D4">
              <w:rPr>
                <w:sz w:val="20"/>
                <w:lang w:val="en-GB"/>
              </w:rPr>
              <w:t>gus_stat</w:t>
            </w:r>
            <w:proofErr w:type="spellEnd"/>
          </w:p>
        </w:tc>
      </w:tr>
      <w:tr w:rsidR="00863791" w:rsidRPr="00FA47D4" w14:paraId="17F3C851" w14:textId="77777777" w:rsidTr="00412D3F">
        <w:trPr>
          <w:cantSplit/>
          <w:trHeight w:val="504"/>
        </w:trPr>
        <w:tc>
          <w:tcPr>
            <w:tcW w:w="4926" w:type="dxa"/>
          </w:tcPr>
          <w:p w14:paraId="09D0A3C5" w14:textId="77777777" w:rsidR="00863791" w:rsidRPr="00FA47D4" w:rsidRDefault="00863791" w:rsidP="00412D3F">
            <w:pPr>
              <w:rPr>
                <w:b/>
                <w:sz w:val="20"/>
                <w:lang w:val="en-GB"/>
              </w:rPr>
            </w:pPr>
          </w:p>
        </w:tc>
        <w:tc>
          <w:tcPr>
            <w:tcW w:w="4927" w:type="dxa"/>
          </w:tcPr>
          <w:p w14:paraId="24276FAB" w14:textId="77777777" w:rsidR="00863791" w:rsidRPr="00FA47D4" w:rsidRDefault="00863791" w:rsidP="00412D3F">
            <w:pPr>
              <w:ind w:firstLine="680"/>
              <w:rPr>
                <w:noProof/>
                <w:sz w:val="20"/>
                <w:lang w:val="en-GB" w:eastAsia="pl-PL"/>
              </w:rPr>
            </w:pPr>
            <w:r w:rsidRPr="00FA47D4">
              <w:rPr>
                <w:noProof/>
                <w:sz w:val="20"/>
                <w:lang w:eastAsia="pl-PL"/>
              </w:rPr>
              <w:drawing>
                <wp:anchor distT="0" distB="0" distL="114300" distR="114300" simplePos="0" relativeHeight="251781120" behindDoc="0" locked="0" layoutInCell="1" allowOverlap="1" wp14:anchorId="79B25C41" wp14:editId="2FE290F5">
                  <wp:simplePos x="0" y="0"/>
                  <wp:positionH relativeFrom="column">
                    <wp:posOffset>82550</wp:posOffset>
                  </wp:positionH>
                  <wp:positionV relativeFrom="paragraph">
                    <wp:posOffset>13970</wp:posOffset>
                  </wp:positionV>
                  <wp:extent cx="251460" cy="251460"/>
                  <wp:effectExtent l="0" t="0" r="0" b="0"/>
                  <wp:wrapNone/>
                  <wp:docPr id="27" name="Obraz 27"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A47D4">
              <w:rPr>
                <w:sz w:val="20"/>
                <w:lang w:val="en-GB"/>
              </w:rPr>
              <w:t>glownyurzadstatystycznygus</w:t>
            </w:r>
            <w:proofErr w:type="spellEnd"/>
          </w:p>
        </w:tc>
      </w:tr>
      <w:tr w:rsidR="00863791" w:rsidRPr="00FA47D4" w14:paraId="7056FFE8" w14:textId="77777777" w:rsidTr="00412D3F">
        <w:trPr>
          <w:cantSplit/>
          <w:trHeight w:val="1546"/>
        </w:trPr>
        <w:tc>
          <w:tcPr>
            <w:tcW w:w="4926" w:type="dxa"/>
          </w:tcPr>
          <w:p w14:paraId="7E58930E" w14:textId="77777777" w:rsidR="00863791" w:rsidRPr="00FA47D4" w:rsidRDefault="00863791" w:rsidP="00412D3F">
            <w:pPr>
              <w:rPr>
                <w:b/>
                <w:sz w:val="20"/>
                <w:lang w:val="en-GB"/>
              </w:rPr>
            </w:pPr>
          </w:p>
        </w:tc>
        <w:tc>
          <w:tcPr>
            <w:tcW w:w="4927" w:type="dxa"/>
          </w:tcPr>
          <w:p w14:paraId="270E72CE" w14:textId="77777777" w:rsidR="00863791" w:rsidRPr="00FA47D4" w:rsidRDefault="00863791" w:rsidP="00412D3F">
            <w:pPr>
              <w:ind w:firstLine="680"/>
              <w:rPr>
                <w:noProof/>
                <w:sz w:val="20"/>
                <w:lang w:val="en-GB" w:eastAsia="pl-PL"/>
              </w:rPr>
            </w:pPr>
            <w:r w:rsidRPr="00FA47D4">
              <w:rPr>
                <w:noProof/>
                <w:sz w:val="20"/>
                <w:lang w:val="en-GB" w:eastAsia="pl-PL"/>
              </w:rPr>
              <w:t>glownyurzadstatystyczny</w:t>
            </w:r>
            <w:r w:rsidRPr="00FA47D4">
              <w:rPr>
                <w:noProof/>
                <w:sz w:val="20"/>
                <w:lang w:eastAsia="pl-PL"/>
              </w:rPr>
              <w:drawing>
                <wp:anchor distT="0" distB="0" distL="114300" distR="114300" simplePos="0" relativeHeight="251782144" behindDoc="0" locked="0" layoutInCell="1" allowOverlap="1" wp14:anchorId="2E2BAE70" wp14:editId="21DFCDD0">
                  <wp:simplePos x="0" y="0"/>
                  <wp:positionH relativeFrom="column">
                    <wp:posOffset>82550</wp:posOffset>
                  </wp:positionH>
                  <wp:positionV relativeFrom="paragraph">
                    <wp:posOffset>15240</wp:posOffset>
                  </wp:positionV>
                  <wp:extent cx="251460" cy="251460"/>
                  <wp:effectExtent l="0" t="0" r="0" b="0"/>
                  <wp:wrapNone/>
                  <wp:docPr id="28" name="Obraz 28"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863791" w:rsidRPr="00FA47D4" w14:paraId="4BF9499D" w14:textId="77777777" w:rsidTr="00412D3F">
        <w:trPr>
          <w:cantSplit/>
          <w:trHeight w:val="2700"/>
        </w:trPr>
        <w:tc>
          <w:tcPr>
            <w:tcW w:w="9853" w:type="dxa"/>
            <w:gridSpan w:val="2"/>
            <w:shd w:val="clear" w:color="auto" w:fill="D9D9D9" w:themeFill="background1" w:themeFillShade="D9"/>
          </w:tcPr>
          <w:p w14:paraId="2C8E8517" w14:textId="77777777" w:rsidR="00C66A05" w:rsidRPr="00FA47D4" w:rsidRDefault="00C66A05" w:rsidP="00C66A05">
            <w:pPr>
              <w:shd w:val="clear" w:color="auto" w:fill="D9D9D9" w:themeFill="background1" w:themeFillShade="D9"/>
              <w:spacing w:before="360"/>
              <w:rPr>
                <w:b/>
                <w:lang w:val="en-GB"/>
              </w:rPr>
            </w:pPr>
            <w:r w:rsidRPr="00FA47D4">
              <w:rPr>
                <w:b/>
                <w:lang w:val="en-GB"/>
              </w:rPr>
              <w:t>Related information</w:t>
            </w:r>
          </w:p>
          <w:p w14:paraId="69769FF7" w14:textId="0ABAE155" w:rsidR="00827142" w:rsidRPr="00FA47D4" w:rsidRDefault="009846A8" w:rsidP="00827142">
            <w:pPr>
              <w:shd w:val="clear" w:color="auto" w:fill="D9D9D9" w:themeFill="background1" w:themeFillShade="D9"/>
              <w:rPr>
                <w:rStyle w:val="Hipercze"/>
                <w:lang w:val="en-GB"/>
              </w:rPr>
            </w:pPr>
            <w:hyperlink r:id="rId25" w:tooltip="link to the publication &quot;Culture and national heritage in 2021&quot;" w:history="1">
              <w:r w:rsidR="00827142" w:rsidRPr="00FA47D4">
                <w:rPr>
                  <w:rStyle w:val="Hipercze"/>
                  <w:lang w:val="en-GB"/>
                </w:rPr>
                <w:t>Culture and national heritage in 2021</w:t>
              </w:r>
            </w:hyperlink>
          </w:p>
          <w:p w14:paraId="47711A97" w14:textId="13018767" w:rsidR="00C66A05" w:rsidRPr="00FA47D4" w:rsidRDefault="009846A8" w:rsidP="00827142">
            <w:pPr>
              <w:shd w:val="clear" w:color="auto" w:fill="D9D9D9" w:themeFill="background1" w:themeFillShade="D9"/>
              <w:rPr>
                <w:rStyle w:val="Hipercze"/>
                <w:lang w:val="en-GB"/>
              </w:rPr>
            </w:pPr>
            <w:hyperlink r:id="rId26" w:tooltip="link to publication &quot;Activity of centres of culture, cultural centres and establishments, clubs and community centres in 2021&quot;" w:history="1">
              <w:r w:rsidR="0087470F">
                <w:rPr>
                  <w:rStyle w:val="Hipercze"/>
                  <w:lang w:val="en-GB"/>
                </w:rPr>
                <w:t>Activity of centres of culture, cultural centres and establishments, clubs and community centres in 2021</w:t>
              </w:r>
            </w:hyperlink>
          </w:p>
          <w:p w14:paraId="5915EDBE" w14:textId="77777777" w:rsidR="00C66A05" w:rsidRPr="00FA47D4" w:rsidRDefault="00C66A05" w:rsidP="00C66A05">
            <w:pPr>
              <w:shd w:val="clear" w:color="auto" w:fill="D9D9D9" w:themeFill="background1" w:themeFillShade="D9"/>
              <w:spacing w:before="360"/>
              <w:rPr>
                <w:b/>
                <w:color w:val="000000" w:themeColor="text1"/>
                <w:szCs w:val="24"/>
                <w:lang w:val="en-GB"/>
              </w:rPr>
            </w:pPr>
            <w:r w:rsidRPr="00FA47D4">
              <w:rPr>
                <w:b/>
                <w:color w:val="000000" w:themeColor="text1"/>
                <w:szCs w:val="24"/>
                <w:lang w:val="en-GB"/>
              </w:rPr>
              <w:t>Terms used in official statistics</w:t>
            </w:r>
          </w:p>
          <w:p w14:paraId="715F5CFD" w14:textId="6CAC7D19" w:rsidR="0087470F" w:rsidRPr="00787431" w:rsidRDefault="009846A8" w:rsidP="0087470F">
            <w:pPr>
              <w:shd w:val="clear" w:color="auto" w:fill="D9D9D9" w:themeFill="background1" w:themeFillShade="D9"/>
              <w:spacing w:after="0"/>
              <w:rPr>
                <w:rStyle w:val="Hipercze"/>
                <w:lang w:val="en-GB"/>
              </w:rPr>
            </w:pPr>
            <w:hyperlink r:id="rId27" w:tooltip="link to term &quot;cultural establishment&quot;" w:history="1">
              <w:r w:rsidR="0087470F" w:rsidRPr="0034411E">
                <w:rPr>
                  <w:rStyle w:val="Hipercze"/>
                  <w:lang w:val="en-GB"/>
                </w:rPr>
                <w:t>Cultural establishment</w:t>
              </w:r>
            </w:hyperlink>
          </w:p>
          <w:p w14:paraId="727F37EA" w14:textId="77777777" w:rsidR="0087470F" w:rsidRPr="00787431" w:rsidRDefault="009846A8" w:rsidP="0087470F">
            <w:pPr>
              <w:shd w:val="clear" w:color="auto" w:fill="D9D9D9" w:themeFill="background1" w:themeFillShade="D9"/>
              <w:spacing w:after="0"/>
              <w:rPr>
                <w:rStyle w:val="Hipercze"/>
                <w:lang w:val="en-GB"/>
              </w:rPr>
            </w:pPr>
            <w:hyperlink r:id="rId28" w:tooltip="link to term &quot;show (event)&quot;" w:history="1">
              <w:r w:rsidR="0087470F" w:rsidRPr="0034411E">
                <w:rPr>
                  <w:rStyle w:val="Hipercze"/>
                  <w:lang w:val="en-GB"/>
                </w:rPr>
                <w:t>Show (event)</w:t>
              </w:r>
            </w:hyperlink>
          </w:p>
          <w:p w14:paraId="1590FC54" w14:textId="77777777" w:rsidR="0087470F" w:rsidRPr="00787431" w:rsidRDefault="009846A8" w:rsidP="0087470F">
            <w:pPr>
              <w:shd w:val="clear" w:color="auto" w:fill="D9D9D9" w:themeFill="background1" w:themeFillShade="D9"/>
              <w:spacing w:after="0"/>
              <w:rPr>
                <w:rStyle w:val="Hipercze"/>
                <w:lang w:val="en-GB"/>
              </w:rPr>
            </w:pPr>
            <w:hyperlink r:id="rId29" w:tooltip="link to term &quot;club&quot;" w:history="1">
              <w:r w:rsidR="0087470F" w:rsidRPr="0034411E">
                <w:rPr>
                  <w:rStyle w:val="Hipercze"/>
                  <w:lang w:val="en-GB"/>
                </w:rPr>
                <w:t>Club</w:t>
              </w:r>
            </w:hyperlink>
          </w:p>
          <w:p w14:paraId="762CE0C7" w14:textId="77777777" w:rsidR="0087470F" w:rsidRPr="00787431" w:rsidRDefault="009846A8" w:rsidP="0087470F">
            <w:pPr>
              <w:shd w:val="clear" w:color="auto" w:fill="D9D9D9" w:themeFill="background1" w:themeFillShade="D9"/>
              <w:spacing w:after="0"/>
              <w:rPr>
                <w:rStyle w:val="Hipercze"/>
                <w:lang w:val="en-GB"/>
              </w:rPr>
            </w:pPr>
            <w:hyperlink r:id="rId30" w:tooltip="link to term &quot;group in cultural institution&quot;" w:history="1">
              <w:r w:rsidR="0087470F" w:rsidRPr="0034411E">
                <w:rPr>
                  <w:rStyle w:val="Hipercze"/>
                  <w:lang w:val="en-GB"/>
                </w:rPr>
                <w:t>Group in cultural institution</w:t>
              </w:r>
            </w:hyperlink>
          </w:p>
          <w:p w14:paraId="32B83053" w14:textId="77777777" w:rsidR="0087470F" w:rsidRPr="00787431" w:rsidRDefault="009846A8" w:rsidP="0087470F">
            <w:pPr>
              <w:shd w:val="clear" w:color="auto" w:fill="D9D9D9" w:themeFill="background1" w:themeFillShade="D9"/>
              <w:spacing w:after="0"/>
              <w:rPr>
                <w:rStyle w:val="Hipercze"/>
                <w:lang w:val="en-GB"/>
              </w:rPr>
            </w:pPr>
            <w:hyperlink r:id="rId31" w:tooltip="link to term &quot;unit’s organiser&quot;" w:history="1">
              <w:r w:rsidR="0087470F" w:rsidRPr="0034411E">
                <w:rPr>
                  <w:rStyle w:val="Hipercze"/>
                  <w:lang w:val="en-GB"/>
                </w:rPr>
                <w:t>Unit’s organiser</w:t>
              </w:r>
            </w:hyperlink>
          </w:p>
          <w:p w14:paraId="5F22A7B5" w14:textId="77777777" w:rsidR="0087470F" w:rsidRPr="00787431" w:rsidRDefault="009846A8" w:rsidP="0087470F">
            <w:pPr>
              <w:shd w:val="clear" w:color="auto" w:fill="D9D9D9" w:themeFill="background1" w:themeFillShade="D9"/>
              <w:spacing w:after="0"/>
              <w:rPr>
                <w:rStyle w:val="Hipercze"/>
                <w:lang w:val="en-GB"/>
              </w:rPr>
            </w:pPr>
            <w:hyperlink r:id="rId32" w:tooltip="link to term &quot;cultural centre&quot;" w:history="1">
              <w:r w:rsidR="0087470F" w:rsidRPr="0034411E">
                <w:rPr>
                  <w:rStyle w:val="Hipercze"/>
                  <w:lang w:val="en-GB"/>
                </w:rPr>
                <w:t>Cultural centre</w:t>
              </w:r>
            </w:hyperlink>
          </w:p>
          <w:p w14:paraId="4F88B680" w14:textId="77777777" w:rsidR="0087470F" w:rsidRPr="00787431" w:rsidRDefault="009846A8" w:rsidP="0087470F">
            <w:pPr>
              <w:shd w:val="clear" w:color="auto" w:fill="D9D9D9" w:themeFill="background1" w:themeFillShade="D9"/>
              <w:spacing w:after="0"/>
              <w:rPr>
                <w:rStyle w:val="Hipercze"/>
                <w:lang w:val="en-GB"/>
              </w:rPr>
            </w:pPr>
            <w:hyperlink r:id="rId33" w:tooltip="link to term &quot;performance hall&quot;" w:history="1">
              <w:r w:rsidR="0087470F" w:rsidRPr="0034411E">
                <w:rPr>
                  <w:rStyle w:val="Hipercze"/>
                  <w:lang w:val="en-GB"/>
                </w:rPr>
                <w:t>Performance hall</w:t>
              </w:r>
            </w:hyperlink>
          </w:p>
          <w:p w14:paraId="4ACE2DFB" w14:textId="77777777" w:rsidR="0087470F" w:rsidRPr="00787431" w:rsidRDefault="009846A8" w:rsidP="0087470F">
            <w:pPr>
              <w:shd w:val="clear" w:color="auto" w:fill="D9D9D9" w:themeFill="background1" w:themeFillShade="D9"/>
              <w:spacing w:after="0"/>
              <w:rPr>
                <w:rStyle w:val="Hipercze"/>
                <w:lang w:val="en-GB"/>
              </w:rPr>
            </w:pPr>
            <w:hyperlink r:id="rId34" w:tooltip="link to term &quot;community centre&quot;" w:history="1">
              <w:r w:rsidR="0087470F" w:rsidRPr="00787431">
                <w:rPr>
                  <w:rStyle w:val="Hipercze"/>
                  <w:lang w:val="en-GB"/>
                </w:rPr>
                <w:t>Community centre</w:t>
              </w:r>
            </w:hyperlink>
          </w:p>
          <w:p w14:paraId="68A2E35D" w14:textId="62C6DC16" w:rsidR="00863791" w:rsidRPr="00FA47D4" w:rsidRDefault="009846A8" w:rsidP="0087470F">
            <w:pPr>
              <w:rPr>
                <w:rFonts w:cs="Times New Roman"/>
                <w:color w:val="0000FF"/>
                <w:u w:val="single"/>
                <w:lang w:val="en-GB"/>
              </w:rPr>
            </w:pPr>
            <w:hyperlink r:id="rId35" w:tooltip="link to term &quot;event participant&quot;" w:history="1">
              <w:r w:rsidR="0087470F" w:rsidRPr="00787431">
                <w:rPr>
                  <w:rStyle w:val="Hipercze"/>
                  <w:lang w:val="en-GB"/>
                </w:rPr>
                <w:t>Event participant</w:t>
              </w:r>
            </w:hyperlink>
          </w:p>
        </w:tc>
      </w:tr>
    </w:tbl>
    <w:p w14:paraId="7C19EFAE" w14:textId="1156A8A9" w:rsidR="00D261A2" w:rsidRPr="00FA47D4" w:rsidRDefault="00D261A2" w:rsidP="00863791">
      <w:pPr>
        <w:spacing w:before="0" w:after="0" w:line="276" w:lineRule="auto"/>
        <w:rPr>
          <w:sz w:val="18"/>
          <w:lang w:val="en-GB"/>
        </w:rPr>
      </w:pPr>
    </w:p>
    <w:sectPr w:rsidR="00D261A2" w:rsidRPr="00FA47D4" w:rsidSect="003B18B6">
      <w:headerReference w:type="default" r:id="rId36"/>
      <w:footerReference w:type="default" r:id="rId3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D43DF" w14:textId="77777777" w:rsidR="009846A8" w:rsidRDefault="009846A8" w:rsidP="000662E2">
      <w:pPr>
        <w:spacing w:after="0" w:line="240" w:lineRule="auto"/>
      </w:pPr>
      <w:r>
        <w:separator/>
      </w:r>
    </w:p>
  </w:endnote>
  <w:endnote w:type="continuationSeparator" w:id="0">
    <w:p w14:paraId="11D489A8" w14:textId="77777777" w:rsidR="009846A8" w:rsidRDefault="009846A8"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altName w:val="Cambria Math"/>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altName w:val="Cambria Math"/>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altName w:val="Corbel"/>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889568"/>
      <w:docPartObj>
        <w:docPartGallery w:val="Page Numbers (Bottom of Page)"/>
        <w:docPartUnique/>
      </w:docPartObj>
    </w:sdtPr>
    <w:sdtEndPr/>
    <w:sdtContent>
      <w:p w14:paraId="3F08A182" w14:textId="77777777" w:rsidR="007762FA" w:rsidRDefault="007762FA" w:rsidP="003B18B6">
        <w:pPr>
          <w:pStyle w:val="Stopka"/>
          <w:jc w:val="center"/>
        </w:pPr>
        <w:r>
          <w:fldChar w:fldCharType="begin"/>
        </w:r>
        <w:r>
          <w:instrText>PAGE   \* MERGEFORMAT</w:instrText>
        </w:r>
        <w:r>
          <w:fldChar w:fldCharType="separate"/>
        </w:r>
        <w:r w:rsidR="00151E55">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508488"/>
      <w:docPartObj>
        <w:docPartGallery w:val="Page Numbers (Bottom of Page)"/>
        <w:docPartUnique/>
      </w:docPartObj>
    </w:sdtPr>
    <w:sdtEndPr/>
    <w:sdtContent>
      <w:p w14:paraId="14584E7D" w14:textId="77777777" w:rsidR="007762FA" w:rsidRDefault="007762FA" w:rsidP="003B18B6">
        <w:pPr>
          <w:pStyle w:val="Stopka"/>
          <w:jc w:val="center"/>
        </w:pPr>
        <w:r>
          <w:fldChar w:fldCharType="begin"/>
        </w:r>
        <w:r>
          <w:instrText>PAGE   \* MERGEFORMAT</w:instrText>
        </w:r>
        <w:r>
          <w:fldChar w:fldCharType="separate"/>
        </w:r>
        <w:r w:rsidR="00151E55">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77777777" w:rsidR="003B18B6" w:rsidRDefault="003B18B6" w:rsidP="003B18B6">
        <w:pPr>
          <w:pStyle w:val="Stopka"/>
          <w:jc w:val="center"/>
        </w:pPr>
        <w:r>
          <w:fldChar w:fldCharType="begin"/>
        </w:r>
        <w:r>
          <w:instrText>PAGE   \* MERGEFORMAT</w:instrText>
        </w:r>
        <w:r>
          <w:fldChar w:fldCharType="separate"/>
        </w:r>
        <w:r w:rsidR="00151E55">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AE105" w14:textId="77777777" w:rsidR="009846A8" w:rsidRDefault="009846A8" w:rsidP="000662E2">
      <w:pPr>
        <w:spacing w:after="0" w:line="240" w:lineRule="auto"/>
      </w:pPr>
      <w:r>
        <w:separator/>
      </w:r>
    </w:p>
  </w:footnote>
  <w:footnote w:type="continuationSeparator" w:id="0">
    <w:p w14:paraId="08C43CB5" w14:textId="77777777" w:rsidR="009846A8" w:rsidRDefault="009846A8"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AE39F" w14:textId="77777777" w:rsidR="007762FA" w:rsidRDefault="007762FA">
    <w:pPr>
      <w:pStyle w:val="Nagwek"/>
    </w:pPr>
    <w:r>
      <w:rPr>
        <w:noProof/>
        <w:lang w:eastAsia="pl-PL"/>
      </w:rPr>
      <mc:AlternateContent>
        <mc:Choice Requires="wps">
          <w:drawing>
            <wp:anchor distT="0" distB="0" distL="114300" distR="114300" simplePos="0" relativeHeight="251679744" behindDoc="1" locked="0" layoutInCell="1" allowOverlap="1" wp14:anchorId="7D7FC2A2" wp14:editId="295AB7C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5" name="Prostokąt 15"/>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84C3E" id="Prostokąt 15"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" fillcolor="#f2f2f2" stroked="f" strokeweight="1p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061C" w14:textId="1F04F741" w:rsidR="007762FA" w:rsidRDefault="00A82936" w:rsidP="00627887">
    <w:pPr>
      <w:pStyle w:val="Nagwek"/>
      <w:spacing w:before="240" w:after="480"/>
      <w:rPr>
        <w:noProof/>
        <w:lang w:eastAsia="pl-PL"/>
      </w:rPr>
    </w:pPr>
    <w:r>
      <w:rPr>
        <w:noProof/>
        <w:lang w:eastAsia="pl-PL"/>
      </w:rPr>
      <mc:AlternateContent>
        <mc:Choice Requires="wps">
          <w:drawing>
            <wp:anchor distT="0" distB="0" distL="114300" distR="114300" simplePos="0" relativeHeight="251677696" behindDoc="1" locked="0" layoutInCell="1" allowOverlap="1" wp14:anchorId="2472533F" wp14:editId="5A2D997C">
              <wp:simplePos x="0" y="0"/>
              <wp:positionH relativeFrom="column">
                <wp:posOffset>5155454</wp:posOffset>
              </wp:positionH>
              <wp:positionV relativeFrom="paragraph">
                <wp:posOffset>535664</wp:posOffset>
              </wp:positionV>
              <wp:extent cx="1871980" cy="22905085"/>
              <wp:effectExtent l="0" t="0" r="0" b="0"/>
              <wp:wrapTight wrapText="bothSides">
                <wp:wrapPolygon edited="0">
                  <wp:start x="0" y="0"/>
                  <wp:lineTo x="0" y="21575"/>
                  <wp:lineTo x="21322" y="21575"/>
                  <wp:lineTo x="21322" y="0"/>
                  <wp:lineTo x="0" y="0"/>
                </wp:wrapPolygon>
              </wp:wrapTight>
              <wp:docPr id="21" name="Prostokąt 21"/>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FB883" id="Prostokąt 21" o:spid="_x0000_s1026" style="position:absolute;margin-left:405.95pt;margin-top:42.2pt;width:147.4pt;height:1803.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" fillcolor="#f2f2f2" stroked="f" strokeweight="1pt">
              <w10:wrap type="tight"/>
            </v:rect>
          </w:pict>
        </mc:Fallback>
      </mc:AlternateContent>
    </w:r>
    <w:r w:rsidR="007762FA">
      <w:rPr>
        <w:noProof/>
        <w:lang w:eastAsia="pl-PL"/>
      </w:rPr>
      <w:drawing>
        <wp:inline distT="0" distB="0" distL="0" distR="0" wp14:anchorId="184897DF" wp14:editId="33F70C4C">
          <wp:extent cx="1867489" cy="468000"/>
          <wp:effectExtent l="0" t="0" r="0" b="8255"/>
          <wp:docPr id="7" name="Obraz 7" descr="Graphic: Logo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GUS ANG.jpg"/>
                  <pic:cNvPicPr/>
                </pic:nvPicPr>
                <pic:blipFill rotWithShape="1">
                  <a:blip r:embed="rId1" cstate="print">
                    <a:extLst>
                      <a:ext uri="{28A0092B-C50C-407E-A947-70E740481C1C}">
                        <a14:useLocalDpi xmlns:a14="http://schemas.microsoft.com/office/drawing/2010/main" val="0"/>
                      </a:ext>
                    </a:extLst>
                  </a:blip>
                  <a:srcRect l="6212" t="17959" r="5867" b="18334"/>
                  <a:stretch/>
                </pic:blipFill>
                <pic:spPr bwMode="auto">
                  <a:xfrm>
                    <a:off x="0" y="0"/>
                    <a:ext cx="1867489" cy="468000"/>
                  </a:xfrm>
                  <a:prstGeom prst="rect">
                    <a:avLst/>
                  </a:prstGeom>
                  <a:ln>
                    <a:noFill/>
                  </a:ln>
                  <a:extLst>
                    <a:ext uri="{53640926-AAD7-44D8-BBD7-CCE9431645EC}">
                      <a14:shadowObscured xmlns:a14="http://schemas.microsoft.com/office/drawing/2010/main"/>
                    </a:ext>
                  </a:extLst>
                </pic:spPr>
              </pic:pic>
            </a:graphicData>
          </a:graphic>
        </wp:inline>
      </w:drawing>
    </w:r>
    <w:r w:rsidR="007762FA" w:rsidRPr="00F37172">
      <w:rPr>
        <w:noProof/>
        <w:lang w:eastAsia="pl-PL"/>
      </w:rPr>
      <mc:AlternateContent>
        <mc:Choice Requires="wps">
          <w:drawing>
            <wp:anchor distT="45720" distB="45720" distL="114300" distR="114300" simplePos="0" relativeHeight="251680768" behindDoc="0" locked="0" layoutInCell="1" allowOverlap="1" wp14:anchorId="279F819F" wp14:editId="1D8F2C8D">
              <wp:simplePos x="0" y="0"/>
              <wp:positionH relativeFrom="column">
                <wp:posOffset>5290820</wp:posOffset>
              </wp:positionH>
              <wp:positionV relativeFrom="paragraph">
                <wp:posOffset>930579</wp:posOffset>
              </wp:positionV>
              <wp:extent cx="1432293" cy="336589"/>
              <wp:effectExtent l="0" t="0" r="0" b="6350"/>
              <wp:wrapNone/>
              <wp:docPr id="17" name="Pole tekstowe 2" descr="Publication data 31.05.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103FAD6" w14:textId="1C6C4664" w:rsidR="007762FA" w:rsidRPr="00A01B40" w:rsidRDefault="0020348D" w:rsidP="0057332C">
                          <w:pPr>
                            <w:pStyle w:val="Datainformacjisygnalnej"/>
                          </w:pPr>
                          <w:r>
                            <w:t>31</w:t>
                          </w:r>
                          <w:r w:rsidR="007762FA">
                            <w:t>.0</w:t>
                          </w:r>
                          <w:r w:rsidR="002A5D4C">
                            <w:t>5</w:t>
                          </w:r>
                          <w:r w:rsidR="007762FA">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9F819F" id="_x0000_t202" coordsize="21600,21600" o:spt="202" path="m,l,21600r21600,l21600,xe">
              <v:stroke joinstyle="miter"/>
              <v:path gradientshapeok="t" o:connecttype="rect"/>
            </v:shapetype>
            <v:shape id="_x0000_s1041" type="#_x0000_t202" alt="Publication data 31.05.2023" style="position:absolute;margin-left:416.6pt;margin-top:73.25pt;width:112.8pt;height:26.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" filled="f" stroked="f">
              <v:textbox>
                <w:txbxContent>
                  <w:p w14:paraId="2103FAD6" w14:textId="1C6C4664" w:rsidR="007762FA" w:rsidRPr="00A01B40" w:rsidRDefault="0020348D" w:rsidP="0057332C">
                    <w:pPr>
                      <w:pStyle w:val="Datainformacjisygnalnej"/>
                    </w:pPr>
                    <w:r>
                      <w:t>31</w:t>
                    </w:r>
                    <w:r w:rsidR="007762FA">
                      <w:t>.0</w:t>
                    </w:r>
                    <w:r w:rsidR="002A5D4C">
                      <w:t>5</w:t>
                    </w:r>
                    <w:r w:rsidR="007762FA">
                      <w:t>.2023</w:t>
                    </w:r>
                  </w:p>
                </w:txbxContent>
              </v:textbox>
            </v:shape>
          </w:pict>
        </mc:Fallback>
      </mc:AlternateContent>
    </w:r>
    <w:r w:rsidR="007762FA" w:rsidRPr="00F37172">
      <w:rPr>
        <w:noProof/>
        <w:lang w:eastAsia="pl-PL"/>
      </w:rPr>
      <mc:AlternateContent>
        <mc:Choice Requires="wps">
          <w:drawing>
            <wp:anchor distT="0" distB="0" distL="114300" distR="114300" simplePos="0" relativeHeight="251678720" behindDoc="0" locked="0" layoutInCell="1" allowOverlap="1" wp14:anchorId="06C365F1" wp14:editId="1D50D754">
              <wp:simplePos x="0" y="0"/>
              <wp:positionH relativeFrom="column">
                <wp:posOffset>5036820</wp:posOffset>
              </wp:positionH>
              <wp:positionV relativeFrom="paragraph">
                <wp:posOffset>198755</wp:posOffset>
              </wp:positionV>
              <wp:extent cx="2060575" cy="357505"/>
              <wp:effectExtent l="0" t="0" r="0" b="4445"/>
              <wp:wrapNone/>
              <wp:docPr id="1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0B05B2" w14:textId="77777777" w:rsidR="007762FA" w:rsidRPr="003C6C8D" w:rsidRDefault="007762FA" w:rsidP="00002962">
                          <w:pPr>
                            <w:spacing w:before="0" w:after="0" w:line="240" w:lineRule="auto"/>
                            <w:ind w:left="227"/>
                            <w:jc w:val="center"/>
                            <w:rPr>
                              <w:rFonts w:ascii="Fira Sans SemiBold" w:hAnsi="Fira Sans SemiBold"/>
                            </w:rPr>
                          </w:pPr>
                          <w:r w:rsidRPr="00962B00">
                            <w:rPr>
                              <w:rFonts w:ascii="Fira Sans SemiBold" w:hAnsi="Fira Sans SemiBold"/>
                            </w:rPr>
                            <w:t xml:space="preserve">NEWS </w:t>
                          </w:r>
                          <w:proofErr w:type="spellStart"/>
                          <w:r w:rsidRPr="00962B00">
                            <w:rPr>
                              <w:rFonts w:ascii="Fira Sans SemiBold" w:hAnsi="Fira Sans SemiBold"/>
                            </w:rPr>
                            <w:t>RELEASES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365F1" id="Schemat blokowy: opóźnienie 6" o:spid="_x0000_s1029" alt="News releases" style="position:absolute;margin-left:396.6pt;margin-top:15.65pt;width:162.25pt;height:28.1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GdUgYAACg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050B05B2" w14:textId="77777777" w:rsidR="007762FA" w:rsidRPr="003C6C8D" w:rsidRDefault="007762FA" w:rsidP="00002962">
                    <w:pPr>
                      <w:spacing w:before="0" w:after="0" w:line="240" w:lineRule="auto"/>
                      <w:ind w:left="227"/>
                      <w:jc w:val="center"/>
                      <w:rPr>
                        <w:rFonts w:ascii="Fira Sans SemiBold" w:hAnsi="Fira Sans SemiBold"/>
                      </w:rPr>
                    </w:pPr>
                    <w:r w:rsidRPr="00962B00">
                      <w:rPr>
                        <w:rFonts w:ascii="Fira Sans SemiBold" w:hAnsi="Fira Sans SemiBold"/>
                      </w:rPr>
                      <w:t xml:space="preserve">NEWS </w:t>
                    </w:r>
                    <w:proofErr w:type="spellStart"/>
                    <w:r w:rsidRPr="00962B00">
                      <w:rPr>
                        <w:rFonts w:ascii="Fira Sans SemiBold" w:hAnsi="Fira Sans SemiBold"/>
                      </w:rPr>
                      <w:t>RELEASES</w:t>
                    </w:r>
                    <w:proofErr w:type="spellEnd"/>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8E4E9" w14:textId="77777777"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23.45pt;height:130.45pt;visibility:visible;mso-wrap-style:square" o:bullet="t">
        <v:imagedata r:id="rId1" o:title=""/>
      </v:shape>
    </w:pict>
  </w:numPicBullet>
  <w:numPicBullet w:numPicBulletId="1">
    <w:pict>
      <v:shape id="_x0000_i1055" type="#_x0000_t75" style="width:122.95pt;height:130.45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4D"/>
    <w:rsid w:val="00001C5B"/>
    <w:rsid w:val="00002B65"/>
    <w:rsid w:val="00003437"/>
    <w:rsid w:val="00004119"/>
    <w:rsid w:val="00006639"/>
    <w:rsid w:val="00006843"/>
    <w:rsid w:val="0000709F"/>
    <w:rsid w:val="00010159"/>
    <w:rsid w:val="000108B8"/>
    <w:rsid w:val="00011984"/>
    <w:rsid w:val="00011A62"/>
    <w:rsid w:val="000134C6"/>
    <w:rsid w:val="000152F5"/>
    <w:rsid w:val="00017EE0"/>
    <w:rsid w:val="00021C39"/>
    <w:rsid w:val="000243F6"/>
    <w:rsid w:val="00025AC2"/>
    <w:rsid w:val="00026804"/>
    <w:rsid w:val="000303D7"/>
    <w:rsid w:val="00044667"/>
    <w:rsid w:val="0004582E"/>
    <w:rsid w:val="000470AA"/>
    <w:rsid w:val="0004788F"/>
    <w:rsid w:val="00054744"/>
    <w:rsid w:val="000564CC"/>
    <w:rsid w:val="00057CA1"/>
    <w:rsid w:val="0006380D"/>
    <w:rsid w:val="000647A9"/>
    <w:rsid w:val="000662E2"/>
    <w:rsid w:val="00066883"/>
    <w:rsid w:val="00067680"/>
    <w:rsid w:val="00071B39"/>
    <w:rsid w:val="000725A9"/>
    <w:rsid w:val="0007265D"/>
    <w:rsid w:val="0007301F"/>
    <w:rsid w:val="00074DD8"/>
    <w:rsid w:val="00075742"/>
    <w:rsid w:val="00075759"/>
    <w:rsid w:val="000758EC"/>
    <w:rsid w:val="000806F7"/>
    <w:rsid w:val="00080C64"/>
    <w:rsid w:val="0008656F"/>
    <w:rsid w:val="00086906"/>
    <w:rsid w:val="00092305"/>
    <w:rsid w:val="00097840"/>
    <w:rsid w:val="000A16D8"/>
    <w:rsid w:val="000A7BED"/>
    <w:rsid w:val="000A7C30"/>
    <w:rsid w:val="000B0727"/>
    <w:rsid w:val="000B19C5"/>
    <w:rsid w:val="000B323E"/>
    <w:rsid w:val="000B3F66"/>
    <w:rsid w:val="000B3F99"/>
    <w:rsid w:val="000C135D"/>
    <w:rsid w:val="000C4742"/>
    <w:rsid w:val="000C47AB"/>
    <w:rsid w:val="000C4C2E"/>
    <w:rsid w:val="000C625B"/>
    <w:rsid w:val="000D1D43"/>
    <w:rsid w:val="000D225C"/>
    <w:rsid w:val="000D2A5C"/>
    <w:rsid w:val="000D2F00"/>
    <w:rsid w:val="000D39F0"/>
    <w:rsid w:val="000D3B5F"/>
    <w:rsid w:val="000D7E5C"/>
    <w:rsid w:val="000E0918"/>
    <w:rsid w:val="000E7199"/>
    <w:rsid w:val="000E7901"/>
    <w:rsid w:val="000E79A9"/>
    <w:rsid w:val="000F2E7E"/>
    <w:rsid w:val="001011C3"/>
    <w:rsid w:val="00102CD1"/>
    <w:rsid w:val="00106DA3"/>
    <w:rsid w:val="00107A55"/>
    <w:rsid w:val="00110214"/>
    <w:rsid w:val="00110D87"/>
    <w:rsid w:val="00112399"/>
    <w:rsid w:val="00114DB9"/>
    <w:rsid w:val="00116087"/>
    <w:rsid w:val="00117711"/>
    <w:rsid w:val="00122E88"/>
    <w:rsid w:val="00123C9E"/>
    <w:rsid w:val="00124153"/>
    <w:rsid w:val="00125525"/>
    <w:rsid w:val="00130296"/>
    <w:rsid w:val="00131443"/>
    <w:rsid w:val="0013205B"/>
    <w:rsid w:val="00134145"/>
    <w:rsid w:val="00136736"/>
    <w:rsid w:val="00136D67"/>
    <w:rsid w:val="001423B6"/>
    <w:rsid w:val="00143957"/>
    <w:rsid w:val="001448A7"/>
    <w:rsid w:val="00146621"/>
    <w:rsid w:val="00151077"/>
    <w:rsid w:val="00151E55"/>
    <w:rsid w:val="00153446"/>
    <w:rsid w:val="00156EC0"/>
    <w:rsid w:val="001617E3"/>
    <w:rsid w:val="00162325"/>
    <w:rsid w:val="00163D43"/>
    <w:rsid w:val="00172B95"/>
    <w:rsid w:val="00174A1D"/>
    <w:rsid w:val="00180822"/>
    <w:rsid w:val="00193AA0"/>
    <w:rsid w:val="001951DA"/>
    <w:rsid w:val="00197D40"/>
    <w:rsid w:val="001B011C"/>
    <w:rsid w:val="001B053D"/>
    <w:rsid w:val="001B313A"/>
    <w:rsid w:val="001B52E0"/>
    <w:rsid w:val="001C147B"/>
    <w:rsid w:val="001C3269"/>
    <w:rsid w:val="001D19B6"/>
    <w:rsid w:val="001D1C78"/>
    <w:rsid w:val="001D1DB4"/>
    <w:rsid w:val="001D23F1"/>
    <w:rsid w:val="001D25F9"/>
    <w:rsid w:val="001D2EEB"/>
    <w:rsid w:val="001D4695"/>
    <w:rsid w:val="001D61ED"/>
    <w:rsid w:val="001E0386"/>
    <w:rsid w:val="001E0B4B"/>
    <w:rsid w:val="001E5B2D"/>
    <w:rsid w:val="001E612E"/>
    <w:rsid w:val="001E6AF8"/>
    <w:rsid w:val="001F1ADC"/>
    <w:rsid w:val="001F4ABF"/>
    <w:rsid w:val="001F770C"/>
    <w:rsid w:val="00200D3A"/>
    <w:rsid w:val="0020156C"/>
    <w:rsid w:val="0020348D"/>
    <w:rsid w:val="00203905"/>
    <w:rsid w:val="00203A66"/>
    <w:rsid w:val="00212C8A"/>
    <w:rsid w:val="002130F5"/>
    <w:rsid w:val="00213AEF"/>
    <w:rsid w:val="002153B1"/>
    <w:rsid w:val="00216634"/>
    <w:rsid w:val="00217196"/>
    <w:rsid w:val="002200E0"/>
    <w:rsid w:val="002214CE"/>
    <w:rsid w:val="002239FF"/>
    <w:rsid w:val="00226513"/>
    <w:rsid w:val="00231082"/>
    <w:rsid w:val="00231B77"/>
    <w:rsid w:val="0023674F"/>
    <w:rsid w:val="00241963"/>
    <w:rsid w:val="00241FA7"/>
    <w:rsid w:val="00242D31"/>
    <w:rsid w:val="00243E07"/>
    <w:rsid w:val="002442BD"/>
    <w:rsid w:val="00247B69"/>
    <w:rsid w:val="00253348"/>
    <w:rsid w:val="0025481E"/>
    <w:rsid w:val="002574F9"/>
    <w:rsid w:val="00260894"/>
    <w:rsid w:val="00262B61"/>
    <w:rsid w:val="00262CC6"/>
    <w:rsid w:val="00263E08"/>
    <w:rsid w:val="002669F1"/>
    <w:rsid w:val="00266DDB"/>
    <w:rsid w:val="0027180D"/>
    <w:rsid w:val="00271D23"/>
    <w:rsid w:val="00272C59"/>
    <w:rsid w:val="00276811"/>
    <w:rsid w:val="00280BDF"/>
    <w:rsid w:val="00282699"/>
    <w:rsid w:val="00285253"/>
    <w:rsid w:val="002861CD"/>
    <w:rsid w:val="00286680"/>
    <w:rsid w:val="00290A7E"/>
    <w:rsid w:val="002926DF"/>
    <w:rsid w:val="00296697"/>
    <w:rsid w:val="00297B38"/>
    <w:rsid w:val="002A2E23"/>
    <w:rsid w:val="002A471E"/>
    <w:rsid w:val="002A5D4C"/>
    <w:rsid w:val="002A655D"/>
    <w:rsid w:val="002B0472"/>
    <w:rsid w:val="002B3C0D"/>
    <w:rsid w:val="002B3CE8"/>
    <w:rsid w:val="002B6282"/>
    <w:rsid w:val="002B6B12"/>
    <w:rsid w:val="002C157F"/>
    <w:rsid w:val="002C21F0"/>
    <w:rsid w:val="002C3E5F"/>
    <w:rsid w:val="002C4469"/>
    <w:rsid w:val="002C70F6"/>
    <w:rsid w:val="002D01DF"/>
    <w:rsid w:val="002D2B89"/>
    <w:rsid w:val="002D30C7"/>
    <w:rsid w:val="002D4E22"/>
    <w:rsid w:val="002D6769"/>
    <w:rsid w:val="002E1608"/>
    <w:rsid w:val="002E175E"/>
    <w:rsid w:val="002E229C"/>
    <w:rsid w:val="002E386D"/>
    <w:rsid w:val="002E3EB3"/>
    <w:rsid w:val="002E4DAD"/>
    <w:rsid w:val="002E6140"/>
    <w:rsid w:val="002E6985"/>
    <w:rsid w:val="002E71B6"/>
    <w:rsid w:val="002F1645"/>
    <w:rsid w:val="002F35F6"/>
    <w:rsid w:val="002F44E9"/>
    <w:rsid w:val="002F77C8"/>
    <w:rsid w:val="00302A3F"/>
    <w:rsid w:val="00304F22"/>
    <w:rsid w:val="00306C7C"/>
    <w:rsid w:val="0031107D"/>
    <w:rsid w:val="00314F86"/>
    <w:rsid w:val="00315802"/>
    <w:rsid w:val="00315FB4"/>
    <w:rsid w:val="00317F4D"/>
    <w:rsid w:val="00321B3E"/>
    <w:rsid w:val="00322EDD"/>
    <w:rsid w:val="00323407"/>
    <w:rsid w:val="003260BE"/>
    <w:rsid w:val="003309FA"/>
    <w:rsid w:val="00330D24"/>
    <w:rsid w:val="00332320"/>
    <w:rsid w:val="00335908"/>
    <w:rsid w:val="00342D75"/>
    <w:rsid w:val="0034484C"/>
    <w:rsid w:val="00347D72"/>
    <w:rsid w:val="003521FF"/>
    <w:rsid w:val="00352E86"/>
    <w:rsid w:val="00353F45"/>
    <w:rsid w:val="0035677A"/>
    <w:rsid w:val="00357611"/>
    <w:rsid w:val="0036229D"/>
    <w:rsid w:val="00362A9B"/>
    <w:rsid w:val="0036432A"/>
    <w:rsid w:val="00364AF9"/>
    <w:rsid w:val="00367237"/>
    <w:rsid w:val="0037077F"/>
    <w:rsid w:val="003718CD"/>
    <w:rsid w:val="00372411"/>
    <w:rsid w:val="00373882"/>
    <w:rsid w:val="00377A43"/>
    <w:rsid w:val="003806A0"/>
    <w:rsid w:val="003843DB"/>
    <w:rsid w:val="00386015"/>
    <w:rsid w:val="0039064A"/>
    <w:rsid w:val="00390CE5"/>
    <w:rsid w:val="00393761"/>
    <w:rsid w:val="003946F9"/>
    <w:rsid w:val="00394E26"/>
    <w:rsid w:val="00396691"/>
    <w:rsid w:val="00397D18"/>
    <w:rsid w:val="003A1B36"/>
    <w:rsid w:val="003A2B07"/>
    <w:rsid w:val="003B1454"/>
    <w:rsid w:val="003B18B6"/>
    <w:rsid w:val="003B3863"/>
    <w:rsid w:val="003B3D7D"/>
    <w:rsid w:val="003B54B6"/>
    <w:rsid w:val="003B668D"/>
    <w:rsid w:val="003C025A"/>
    <w:rsid w:val="003C161B"/>
    <w:rsid w:val="003C430B"/>
    <w:rsid w:val="003C59E0"/>
    <w:rsid w:val="003C5CC0"/>
    <w:rsid w:val="003C6C8D"/>
    <w:rsid w:val="003C75B2"/>
    <w:rsid w:val="003D2656"/>
    <w:rsid w:val="003D4F95"/>
    <w:rsid w:val="003D56AF"/>
    <w:rsid w:val="003D5F42"/>
    <w:rsid w:val="003D60A9"/>
    <w:rsid w:val="003E0F30"/>
    <w:rsid w:val="003E16FF"/>
    <w:rsid w:val="003E76F6"/>
    <w:rsid w:val="003F3525"/>
    <w:rsid w:val="003F3FFD"/>
    <w:rsid w:val="003F458E"/>
    <w:rsid w:val="003F4C97"/>
    <w:rsid w:val="003F5475"/>
    <w:rsid w:val="003F666D"/>
    <w:rsid w:val="003F7FE6"/>
    <w:rsid w:val="00400193"/>
    <w:rsid w:val="0040084E"/>
    <w:rsid w:val="00401D2E"/>
    <w:rsid w:val="00403EAE"/>
    <w:rsid w:val="00404EA3"/>
    <w:rsid w:val="00410F71"/>
    <w:rsid w:val="00411A97"/>
    <w:rsid w:val="00414903"/>
    <w:rsid w:val="00416EAF"/>
    <w:rsid w:val="00417461"/>
    <w:rsid w:val="00420219"/>
    <w:rsid w:val="004212E7"/>
    <w:rsid w:val="00423C88"/>
    <w:rsid w:val="0042403F"/>
    <w:rsid w:val="0042446D"/>
    <w:rsid w:val="004267AC"/>
    <w:rsid w:val="00427BF8"/>
    <w:rsid w:val="00431BF5"/>
    <w:rsid w:val="00431C02"/>
    <w:rsid w:val="00431CE0"/>
    <w:rsid w:val="00434FE7"/>
    <w:rsid w:val="00437395"/>
    <w:rsid w:val="00441DCD"/>
    <w:rsid w:val="004442D0"/>
    <w:rsid w:val="00444D37"/>
    <w:rsid w:val="00445047"/>
    <w:rsid w:val="00445AA3"/>
    <w:rsid w:val="00446749"/>
    <w:rsid w:val="00446D34"/>
    <w:rsid w:val="004528E0"/>
    <w:rsid w:val="00453672"/>
    <w:rsid w:val="00453EB7"/>
    <w:rsid w:val="00457427"/>
    <w:rsid w:val="00463E39"/>
    <w:rsid w:val="004657FC"/>
    <w:rsid w:val="00466A99"/>
    <w:rsid w:val="004733F6"/>
    <w:rsid w:val="00473557"/>
    <w:rsid w:val="00474E69"/>
    <w:rsid w:val="0048136E"/>
    <w:rsid w:val="00481DCB"/>
    <w:rsid w:val="00483E9F"/>
    <w:rsid w:val="00485759"/>
    <w:rsid w:val="00485A2C"/>
    <w:rsid w:val="00491E76"/>
    <w:rsid w:val="0049246F"/>
    <w:rsid w:val="00492DD5"/>
    <w:rsid w:val="0049621B"/>
    <w:rsid w:val="004A1D19"/>
    <w:rsid w:val="004A27A0"/>
    <w:rsid w:val="004A28E4"/>
    <w:rsid w:val="004A399C"/>
    <w:rsid w:val="004B0408"/>
    <w:rsid w:val="004B0AA3"/>
    <w:rsid w:val="004B56CA"/>
    <w:rsid w:val="004B678F"/>
    <w:rsid w:val="004B6CDA"/>
    <w:rsid w:val="004C1895"/>
    <w:rsid w:val="004C1D0E"/>
    <w:rsid w:val="004C2A2A"/>
    <w:rsid w:val="004C6D40"/>
    <w:rsid w:val="004C7FB6"/>
    <w:rsid w:val="004D004E"/>
    <w:rsid w:val="004D06EF"/>
    <w:rsid w:val="004E28B4"/>
    <w:rsid w:val="004E67C4"/>
    <w:rsid w:val="004E6AA8"/>
    <w:rsid w:val="004F0C3C"/>
    <w:rsid w:val="004F2280"/>
    <w:rsid w:val="004F23BB"/>
    <w:rsid w:val="004F4CE0"/>
    <w:rsid w:val="004F63FC"/>
    <w:rsid w:val="0050328A"/>
    <w:rsid w:val="00505A92"/>
    <w:rsid w:val="005067F2"/>
    <w:rsid w:val="00511823"/>
    <w:rsid w:val="00511E14"/>
    <w:rsid w:val="00513768"/>
    <w:rsid w:val="00513C95"/>
    <w:rsid w:val="005203F1"/>
    <w:rsid w:val="00521BC3"/>
    <w:rsid w:val="0052286B"/>
    <w:rsid w:val="005232C7"/>
    <w:rsid w:val="005233CF"/>
    <w:rsid w:val="005244EC"/>
    <w:rsid w:val="0052656C"/>
    <w:rsid w:val="00531FB0"/>
    <w:rsid w:val="00533632"/>
    <w:rsid w:val="00534013"/>
    <w:rsid w:val="00535CD1"/>
    <w:rsid w:val="005361AE"/>
    <w:rsid w:val="00540C5C"/>
    <w:rsid w:val="00541E6E"/>
    <w:rsid w:val="00542252"/>
    <w:rsid w:val="0054251F"/>
    <w:rsid w:val="00543DA2"/>
    <w:rsid w:val="00550234"/>
    <w:rsid w:val="00551392"/>
    <w:rsid w:val="005520D8"/>
    <w:rsid w:val="005520F3"/>
    <w:rsid w:val="00555CFB"/>
    <w:rsid w:val="00556CF1"/>
    <w:rsid w:val="00556DCC"/>
    <w:rsid w:val="00564EB9"/>
    <w:rsid w:val="0057109D"/>
    <w:rsid w:val="0057289C"/>
    <w:rsid w:val="0057332C"/>
    <w:rsid w:val="0057397F"/>
    <w:rsid w:val="00573991"/>
    <w:rsid w:val="005762A7"/>
    <w:rsid w:val="00576EBF"/>
    <w:rsid w:val="00587CEE"/>
    <w:rsid w:val="00590015"/>
    <w:rsid w:val="005916D7"/>
    <w:rsid w:val="00593C33"/>
    <w:rsid w:val="0059427F"/>
    <w:rsid w:val="0059603E"/>
    <w:rsid w:val="00596AC4"/>
    <w:rsid w:val="0059780C"/>
    <w:rsid w:val="005A0E54"/>
    <w:rsid w:val="005A698C"/>
    <w:rsid w:val="005B1F61"/>
    <w:rsid w:val="005B26E9"/>
    <w:rsid w:val="005B538E"/>
    <w:rsid w:val="005B5488"/>
    <w:rsid w:val="005B5788"/>
    <w:rsid w:val="005B5820"/>
    <w:rsid w:val="005C0CAC"/>
    <w:rsid w:val="005C1525"/>
    <w:rsid w:val="005D062E"/>
    <w:rsid w:val="005D1394"/>
    <w:rsid w:val="005D1A32"/>
    <w:rsid w:val="005D1CDA"/>
    <w:rsid w:val="005D3C7C"/>
    <w:rsid w:val="005D564A"/>
    <w:rsid w:val="005D6955"/>
    <w:rsid w:val="005E0799"/>
    <w:rsid w:val="005E10F9"/>
    <w:rsid w:val="005E1200"/>
    <w:rsid w:val="005E1389"/>
    <w:rsid w:val="005E2CC7"/>
    <w:rsid w:val="005E3FC8"/>
    <w:rsid w:val="005F45EE"/>
    <w:rsid w:val="005F4A8B"/>
    <w:rsid w:val="005F5A80"/>
    <w:rsid w:val="006044FF"/>
    <w:rsid w:val="00607CC5"/>
    <w:rsid w:val="0061179B"/>
    <w:rsid w:val="006125F9"/>
    <w:rsid w:val="00620D6C"/>
    <w:rsid w:val="006254CD"/>
    <w:rsid w:val="00627887"/>
    <w:rsid w:val="00631847"/>
    <w:rsid w:val="00633014"/>
    <w:rsid w:val="0063437B"/>
    <w:rsid w:val="00636E2C"/>
    <w:rsid w:val="0064017E"/>
    <w:rsid w:val="00643272"/>
    <w:rsid w:val="00645703"/>
    <w:rsid w:val="006523BA"/>
    <w:rsid w:val="0065267F"/>
    <w:rsid w:val="006530C5"/>
    <w:rsid w:val="00654BB6"/>
    <w:rsid w:val="0066030F"/>
    <w:rsid w:val="00664FFB"/>
    <w:rsid w:val="00666100"/>
    <w:rsid w:val="006673CA"/>
    <w:rsid w:val="00670C24"/>
    <w:rsid w:val="00671156"/>
    <w:rsid w:val="00673C26"/>
    <w:rsid w:val="00674DE5"/>
    <w:rsid w:val="006764FF"/>
    <w:rsid w:val="00677ACA"/>
    <w:rsid w:val="006812AF"/>
    <w:rsid w:val="00682CDE"/>
    <w:rsid w:val="0068327D"/>
    <w:rsid w:val="00687523"/>
    <w:rsid w:val="00691534"/>
    <w:rsid w:val="0069194C"/>
    <w:rsid w:val="00693880"/>
    <w:rsid w:val="00694493"/>
    <w:rsid w:val="00694AF0"/>
    <w:rsid w:val="0069552C"/>
    <w:rsid w:val="00695A5C"/>
    <w:rsid w:val="006A2932"/>
    <w:rsid w:val="006A4686"/>
    <w:rsid w:val="006A472D"/>
    <w:rsid w:val="006A53B2"/>
    <w:rsid w:val="006A5DC0"/>
    <w:rsid w:val="006B0E9E"/>
    <w:rsid w:val="006B486D"/>
    <w:rsid w:val="006B5AE4"/>
    <w:rsid w:val="006B5B9D"/>
    <w:rsid w:val="006C10E2"/>
    <w:rsid w:val="006C1B76"/>
    <w:rsid w:val="006C67D6"/>
    <w:rsid w:val="006D1507"/>
    <w:rsid w:val="006D167E"/>
    <w:rsid w:val="006D4054"/>
    <w:rsid w:val="006D4224"/>
    <w:rsid w:val="006D74F0"/>
    <w:rsid w:val="006E02EC"/>
    <w:rsid w:val="006E1229"/>
    <w:rsid w:val="006E3371"/>
    <w:rsid w:val="006E3C4F"/>
    <w:rsid w:val="006E5DA5"/>
    <w:rsid w:val="006E6F41"/>
    <w:rsid w:val="006E73E6"/>
    <w:rsid w:val="006F0F11"/>
    <w:rsid w:val="006F1F24"/>
    <w:rsid w:val="006F7BE1"/>
    <w:rsid w:val="00701680"/>
    <w:rsid w:val="0070216F"/>
    <w:rsid w:val="00705D19"/>
    <w:rsid w:val="00710F28"/>
    <w:rsid w:val="007211B1"/>
    <w:rsid w:val="00721390"/>
    <w:rsid w:val="00727559"/>
    <w:rsid w:val="007277DA"/>
    <w:rsid w:val="00730795"/>
    <w:rsid w:val="00730AB3"/>
    <w:rsid w:val="00731BEB"/>
    <w:rsid w:val="00731D27"/>
    <w:rsid w:val="0073257F"/>
    <w:rsid w:val="007346B2"/>
    <w:rsid w:val="00737525"/>
    <w:rsid w:val="007424B6"/>
    <w:rsid w:val="007440C6"/>
    <w:rsid w:val="00746187"/>
    <w:rsid w:val="00746814"/>
    <w:rsid w:val="00746B84"/>
    <w:rsid w:val="007500BD"/>
    <w:rsid w:val="00750AB8"/>
    <w:rsid w:val="00751277"/>
    <w:rsid w:val="00754D5D"/>
    <w:rsid w:val="00755481"/>
    <w:rsid w:val="0076254F"/>
    <w:rsid w:val="0076383B"/>
    <w:rsid w:val="00766EE4"/>
    <w:rsid w:val="0077121F"/>
    <w:rsid w:val="00772293"/>
    <w:rsid w:val="0077314A"/>
    <w:rsid w:val="00774668"/>
    <w:rsid w:val="007762FA"/>
    <w:rsid w:val="00777FA4"/>
    <w:rsid w:val="007801F5"/>
    <w:rsid w:val="00783A20"/>
    <w:rsid w:val="00783CA4"/>
    <w:rsid w:val="007842FB"/>
    <w:rsid w:val="00784ECA"/>
    <w:rsid w:val="00785608"/>
    <w:rsid w:val="00786124"/>
    <w:rsid w:val="00790EC3"/>
    <w:rsid w:val="00792546"/>
    <w:rsid w:val="0079514B"/>
    <w:rsid w:val="00795252"/>
    <w:rsid w:val="00797434"/>
    <w:rsid w:val="007A2DC1"/>
    <w:rsid w:val="007A6717"/>
    <w:rsid w:val="007A6932"/>
    <w:rsid w:val="007B49E9"/>
    <w:rsid w:val="007C0389"/>
    <w:rsid w:val="007C065A"/>
    <w:rsid w:val="007D05A1"/>
    <w:rsid w:val="007D0869"/>
    <w:rsid w:val="007D14C4"/>
    <w:rsid w:val="007D1899"/>
    <w:rsid w:val="007D1FD1"/>
    <w:rsid w:val="007D3319"/>
    <w:rsid w:val="007D335D"/>
    <w:rsid w:val="007D605C"/>
    <w:rsid w:val="007E00CB"/>
    <w:rsid w:val="007E03F6"/>
    <w:rsid w:val="007E3314"/>
    <w:rsid w:val="007E3514"/>
    <w:rsid w:val="007E4B03"/>
    <w:rsid w:val="007E59A0"/>
    <w:rsid w:val="007E6F11"/>
    <w:rsid w:val="007F0108"/>
    <w:rsid w:val="007F14B1"/>
    <w:rsid w:val="007F2BC9"/>
    <w:rsid w:val="007F324B"/>
    <w:rsid w:val="00800827"/>
    <w:rsid w:val="00805072"/>
    <w:rsid w:val="0080553C"/>
    <w:rsid w:val="00805B46"/>
    <w:rsid w:val="00805DB4"/>
    <w:rsid w:val="008066FE"/>
    <w:rsid w:val="008077CE"/>
    <w:rsid w:val="00810599"/>
    <w:rsid w:val="008170A6"/>
    <w:rsid w:val="00817DDF"/>
    <w:rsid w:val="00821B53"/>
    <w:rsid w:val="00822E90"/>
    <w:rsid w:val="00823593"/>
    <w:rsid w:val="00825DC2"/>
    <w:rsid w:val="00827142"/>
    <w:rsid w:val="00834AD3"/>
    <w:rsid w:val="00841D93"/>
    <w:rsid w:val="00843795"/>
    <w:rsid w:val="00843F2E"/>
    <w:rsid w:val="00846E76"/>
    <w:rsid w:val="00847F0F"/>
    <w:rsid w:val="00850FAD"/>
    <w:rsid w:val="00851428"/>
    <w:rsid w:val="00852448"/>
    <w:rsid w:val="008529EF"/>
    <w:rsid w:val="00863791"/>
    <w:rsid w:val="008641DA"/>
    <w:rsid w:val="00870FA8"/>
    <w:rsid w:val="00873E14"/>
    <w:rsid w:val="0087470F"/>
    <w:rsid w:val="00877F6C"/>
    <w:rsid w:val="0088258A"/>
    <w:rsid w:val="00886332"/>
    <w:rsid w:val="008867DC"/>
    <w:rsid w:val="00887A8A"/>
    <w:rsid w:val="008911E2"/>
    <w:rsid w:val="008925F0"/>
    <w:rsid w:val="00893E27"/>
    <w:rsid w:val="0089448A"/>
    <w:rsid w:val="00896D9D"/>
    <w:rsid w:val="00897115"/>
    <w:rsid w:val="00897877"/>
    <w:rsid w:val="00897922"/>
    <w:rsid w:val="008A26D9"/>
    <w:rsid w:val="008A47B0"/>
    <w:rsid w:val="008A4B6E"/>
    <w:rsid w:val="008A5C1E"/>
    <w:rsid w:val="008A79F1"/>
    <w:rsid w:val="008A7B5B"/>
    <w:rsid w:val="008B12D2"/>
    <w:rsid w:val="008B4894"/>
    <w:rsid w:val="008B48F3"/>
    <w:rsid w:val="008C0C29"/>
    <w:rsid w:val="008C77F9"/>
    <w:rsid w:val="008C7F39"/>
    <w:rsid w:val="008D02DA"/>
    <w:rsid w:val="008D504B"/>
    <w:rsid w:val="008D6BC2"/>
    <w:rsid w:val="008D754D"/>
    <w:rsid w:val="008D76BC"/>
    <w:rsid w:val="008D79B2"/>
    <w:rsid w:val="008E0411"/>
    <w:rsid w:val="008E3275"/>
    <w:rsid w:val="008E7DBA"/>
    <w:rsid w:val="008F0829"/>
    <w:rsid w:val="008F3638"/>
    <w:rsid w:val="008F385A"/>
    <w:rsid w:val="008F4441"/>
    <w:rsid w:val="008F67D8"/>
    <w:rsid w:val="008F695A"/>
    <w:rsid w:val="008F6B20"/>
    <w:rsid w:val="008F6F31"/>
    <w:rsid w:val="008F74DF"/>
    <w:rsid w:val="00901EEA"/>
    <w:rsid w:val="00902274"/>
    <w:rsid w:val="00905935"/>
    <w:rsid w:val="0090684A"/>
    <w:rsid w:val="009104D4"/>
    <w:rsid w:val="00911ACF"/>
    <w:rsid w:val="009127BA"/>
    <w:rsid w:val="00916135"/>
    <w:rsid w:val="00916B7A"/>
    <w:rsid w:val="00920436"/>
    <w:rsid w:val="00920AAE"/>
    <w:rsid w:val="009227A6"/>
    <w:rsid w:val="00930880"/>
    <w:rsid w:val="00933EC1"/>
    <w:rsid w:val="00936CE3"/>
    <w:rsid w:val="009408B9"/>
    <w:rsid w:val="00940AE5"/>
    <w:rsid w:val="00941C34"/>
    <w:rsid w:val="009425C0"/>
    <w:rsid w:val="009446AD"/>
    <w:rsid w:val="0094749C"/>
    <w:rsid w:val="00950C92"/>
    <w:rsid w:val="0095206E"/>
    <w:rsid w:val="009530DB"/>
    <w:rsid w:val="00953676"/>
    <w:rsid w:val="00956B1E"/>
    <w:rsid w:val="00956F30"/>
    <w:rsid w:val="009611B4"/>
    <w:rsid w:val="00966C9A"/>
    <w:rsid w:val="009705EE"/>
    <w:rsid w:val="00974A54"/>
    <w:rsid w:val="00974D29"/>
    <w:rsid w:val="00977927"/>
    <w:rsid w:val="0098135C"/>
    <w:rsid w:val="0098156A"/>
    <w:rsid w:val="009826E4"/>
    <w:rsid w:val="0098398B"/>
    <w:rsid w:val="009846A8"/>
    <w:rsid w:val="00986D3C"/>
    <w:rsid w:val="009873E1"/>
    <w:rsid w:val="009906D4"/>
    <w:rsid w:val="00991BAC"/>
    <w:rsid w:val="00993775"/>
    <w:rsid w:val="009A0B98"/>
    <w:rsid w:val="009A1EAC"/>
    <w:rsid w:val="009A26B9"/>
    <w:rsid w:val="009A27A9"/>
    <w:rsid w:val="009A6EA0"/>
    <w:rsid w:val="009B155D"/>
    <w:rsid w:val="009B162A"/>
    <w:rsid w:val="009B1972"/>
    <w:rsid w:val="009C12A7"/>
    <w:rsid w:val="009C1335"/>
    <w:rsid w:val="009C1AB2"/>
    <w:rsid w:val="009C7251"/>
    <w:rsid w:val="009D466C"/>
    <w:rsid w:val="009E0D43"/>
    <w:rsid w:val="009E25E1"/>
    <w:rsid w:val="009E2E91"/>
    <w:rsid w:val="009E4F15"/>
    <w:rsid w:val="009F1484"/>
    <w:rsid w:val="00A01B40"/>
    <w:rsid w:val="00A05677"/>
    <w:rsid w:val="00A10BA5"/>
    <w:rsid w:val="00A139F5"/>
    <w:rsid w:val="00A14146"/>
    <w:rsid w:val="00A23CC1"/>
    <w:rsid w:val="00A24A85"/>
    <w:rsid w:val="00A2668F"/>
    <w:rsid w:val="00A32B36"/>
    <w:rsid w:val="00A32E16"/>
    <w:rsid w:val="00A3528D"/>
    <w:rsid w:val="00A365F4"/>
    <w:rsid w:val="00A36FCB"/>
    <w:rsid w:val="00A44B8F"/>
    <w:rsid w:val="00A47D80"/>
    <w:rsid w:val="00A47F5A"/>
    <w:rsid w:val="00A52B4E"/>
    <w:rsid w:val="00A53132"/>
    <w:rsid w:val="00A563F2"/>
    <w:rsid w:val="00A566E8"/>
    <w:rsid w:val="00A569BF"/>
    <w:rsid w:val="00A56D33"/>
    <w:rsid w:val="00A61856"/>
    <w:rsid w:val="00A61E4F"/>
    <w:rsid w:val="00A62D30"/>
    <w:rsid w:val="00A66347"/>
    <w:rsid w:val="00A73F73"/>
    <w:rsid w:val="00A810F9"/>
    <w:rsid w:val="00A82936"/>
    <w:rsid w:val="00A82D31"/>
    <w:rsid w:val="00A82EED"/>
    <w:rsid w:val="00A85E7E"/>
    <w:rsid w:val="00A86ECC"/>
    <w:rsid w:val="00A86FCC"/>
    <w:rsid w:val="00A90A6D"/>
    <w:rsid w:val="00A910B5"/>
    <w:rsid w:val="00A971E5"/>
    <w:rsid w:val="00AA0698"/>
    <w:rsid w:val="00AA710D"/>
    <w:rsid w:val="00AB2F1E"/>
    <w:rsid w:val="00AB36ED"/>
    <w:rsid w:val="00AB5FC7"/>
    <w:rsid w:val="00AB64F3"/>
    <w:rsid w:val="00AB6D25"/>
    <w:rsid w:val="00AC0DF2"/>
    <w:rsid w:val="00AC3ECE"/>
    <w:rsid w:val="00AD062C"/>
    <w:rsid w:val="00AD086E"/>
    <w:rsid w:val="00AD0C58"/>
    <w:rsid w:val="00AD0E56"/>
    <w:rsid w:val="00AD1704"/>
    <w:rsid w:val="00AD5C35"/>
    <w:rsid w:val="00AD7641"/>
    <w:rsid w:val="00AD7D81"/>
    <w:rsid w:val="00AE02E2"/>
    <w:rsid w:val="00AE229B"/>
    <w:rsid w:val="00AE2D4B"/>
    <w:rsid w:val="00AE4F99"/>
    <w:rsid w:val="00AF1E52"/>
    <w:rsid w:val="00AF2A4D"/>
    <w:rsid w:val="00AF499E"/>
    <w:rsid w:val="00B01F63"/>
    <w:rsid w:val="00B06F75"/>
    <w:rsid w:val="00B11B69"/>
    <w:rsid w:val="00B13BAC"/>
    <w:rsid w:val="00B1432B"/>
    <w:rsid w:val="00B14952"/>
    <w:rsid w:val="00B14FBA"/>
    <w:rsid w:val="00B16871"/>
    <w:rsid w:val="00B23582"/>
    <w:rsid w:val="00B25B45"/>
    <w:rsid w:val="00B267FF"/>
    <w:rsid w:val="00B30564"/>
    <w:rsid w:val="00B31DB9"/>
    <w:rsid w:val="00B31E5A"/>
    <w:rsid w:val="00B4228C"/>
    <w:rsid w:val="00B465D8"/>
    <w:rsid w:val="00B46CBE"/>
    <w:rsid w:val="00B47359"/>
    <w:rsid w:val="00B52089"/>
    <w:rsid w:val="00B579AB"/>
    <w:rsid w:val="00B62D0B"/>
    <w:rsid w:val="00B653AB"/>
    <w:rsid w:val="00B65F9E"/>
    <w:rsid w:val="00B6639B"/>
    <w:rsid w:val="00B66B19"/>
    <w:rsid w:val="00B71643"/>
    <w:rsid w:val="00B81C8F"/>
    <w:rsid w:val="00B8473F"/>
    <w:rsid w:val="00B872AC"/>
    <w:rsid w:val="00B914E9"/>
    <w:rsid w:val="00B916F1"/>
    <w:rsid w:val="00B92C97"/>
    <w:rsid w:val="00B95357"/>
    <w:rsid w:val="00B956EE"/>
    <w:rsid w:val="00B95BE9"/>
    <w:rsid w:val="00B96ED8"/>
    <w:rsid w:val="00B97AAF"/>
    <w:rsid w:val="00B97F31"/>
    <w:rsid w:val="00BA2BA1"/>
    <w:rsid w:val="00BA2BA7"/>
    <w:rsid w:val="00BA3447"/>
    <w:rsid w:val="00BA3562"/>
    <w:rsid w:val="00BB0BDB"/>
    <w:rsid w:val="00BB0EFB"/>
    <w:rsid w:val="00BB4793"/>
    <w:rsid w:val="00BB4F09"/>
    <w:rsid w:val="00BB67B9"/>
    <w:rsid w:val="00BC0EDF"/>
    <w:rsid w:val="00BC12E2"/>
    <w:rsid w:val="00BC2D48"/>
    <w:rsid w:val="00BC36E6"/>
    <w:rsid w:val="00BC66BD"/>
    <w:rsid w:val="00BD039E"/>
    <w:rsid w:val="00BD200F"/>
    <w:rsid w:val="00BD4E33"/>
    <w:rsid w:val="00BE077B"/>
    <w:rsid w:val="00BE2813"/>
    <w:rsid w:val="00BE383F"/>
    <w:rsid w:val="00BE7F14"/>
    <w:rsid w:val="00BF27FA"/>
    <w:rsid w:val="00BF2E69"/>
    <w:rsid w:val="00BF4AA9"/>
    <w:rsid w:val="00BF768F"/>
    <w:rsid w:val="00BF7DCA"/>
    <w:rsid w:val="00C003E1"/>
    <w:rsid w:val="00C013B9"/>
    <w:rsid w:val="00C030DE"/>
    <w:rsid w:val="00C051A8"/>
    <w:rsid w:val="00C10C66"/>
    <w:rsid w:val="00C14F50"/>
    <w:rsid w:val="00C1689D"/>
    <w:rsid w:val="00C20615"/>
    <w:rsid w:val="00C21F58"/>
    <w:rsid w:val="00C22105"/>
    <w:rsid w:val="00C244B6"/>
    <w:rsid w:val="00C247E0"/>
    <w:rsid w:val="00C24B22"/>
    <w:rsid w:val="00C27BF1"/>
    <w:rsid w:val="00C32D4C"/>
    <w:rsid w:val="00C32E34"/>
    <w:rsid w:val="00C3442E"/>
    <w:rsid w:val="00C34FFB"/>
    <w:rsid w:val="00C35801"/>
    <w:rsid w:val="00C35E76"/>
    <w:rsid w:val="00C36C83"/>
    <w:rsid w:val="00C3702F"/>
    <w:rsid w:val="00C4379C"/>
    <w:rsid w:val="00C4500A"/>
    <w:rsid w:val="00C50128"/>
    <w:rsid w:val="00C52FFC"/>
    <w:rsid w:val="00C56B13"/>
    <w:rsid w:val="00C62238"/>
    <w:rsid w:val="00C64A37"/>
    <w:rsid w:val="00C66A05"/>
    <w:rsid w:val="00C70AE0"/>
    <w:rsid w:val="00C7158E"/>
    <w:rsid w:val="00C7250B"/>
    <w:rsid w:val="00C72EF8"/>
    <w:rsid w:val="00C72FE2"/>
    <w:rsid w:val="00C7346B"/>
    <w:rsid w:val="00C76710"/>
    <w:rsid w:val="00C77C0E"/>
    <w:rsid w:val="00C83715"/>
    <w:rsid w:val="00C845E3"/>
    <w:rsid w:val="00C91687"/>
    <w:rsid w:val="00C924A8"/>
    <w:rsid w:val="00C945FE"/>
    <w:rsid w:val="00C96FAA"/>
    <w:rsid w:val="00C97A04"/>
    <w:rsid w:val="00CA09BB"/>
    <w:rsid w:val="00CA1065"/>
    <w:rsid w:val="00CA107B"/>
    <w:rsid w:val="00CA300E"/>
    <w:rsid w:val="00CA37FA"/>
    <w:rsid w:val="00CA484D"/>
    <w:rsid w:val="00CA4FB6"/>
    <w:rsid w:val="00CB1E65"/>
    <w:rsid w:val="00CB2CEB"/>
    <w:rsid w:val="00CB2F90"/>
    <w:rsid w:val="00CB689D"/>
    <w:rsid w:val="00CB6AD4"/>
    <w:rsid w:val="00CC0A00"/>
    <w:rsid w:val="00CC0FE6"/>
    <w:rsid w:val="00CC1CB1"/>
    <w:rsid w:val="00CC4420"/>
    <w:rsid w:val="00CC4EBB"/>
    <w:rsid w:val="00CC55D5"/>
    <w:rsid w:val="00CC635A"/>
    <w:rsid w:val="00CC739E"/>
    <w:rsid w:val="00CC73D2"/>
    <w:rsid w:val="00CD09A1"/>
    <w:rsid w:val="00CD0C94"/>
    <w:rsid w:val="00CD1EBB"/>
    <w:rsid w:val="00CD2410"/>
    <w:rsid w:val="00CD28CF"/>
    <w:rsid w:val="00CD402E"/>
    <w:rsid w:val="00CD58B7"/>
    <w:rsid w:val="00CD7967"/>
    <w:rsid w:val="00CE04FB"/>
    <w:rsid w:val="00CE4B64"/>
    <w:rsid w:val="00CF076D"/>
    <w:rsid w:val="00CF0D68"/>
    <w:rsid w:val="00CF111C"/>
    <w:rsid w:val="00CF18EE"/>
    <w:rsid w:val="00CF278D"/>
    <w:rsid w:val="00CF30BD"/>
    <w:rsid w:val="00CF4099"/>
    <w:rsid w:val="00CF5EBF"/>
    <w:rsid w:val="00D00796"/>
    <w:rsid w:val="00D0314E"/>
    <w:rsid w:val="00D04A10"/>
    <w:rsid w:val="00D11050"/>
    <w:rsid w:val="00D1265D"/>
    <w:rsid w:val="00D16FE2"/>
    <w:rsid w:val="00D22FF3"/>
    <w:rsid w:val="00D261A2"/>
    <w:rsid w:val="00D262A8"/>
    <w:rsid w:val="00D2709F"/>
    <w:rsid w:val="00D307AD"/>
    <w:rsid w:val="00D30ADE"/>
    <w:rsid w:val="00D31400"/>
    <w:rsid w:val="00D4011C"/>
    <w:rsid w:val="00D40538"/>
    <w:rsid w:val="00D43306"/>
    <w:rsid w:val="00D616D2"/>
    <w:rsid w:val="00D6351C"/>
    <w:rsid w:val="00D63B5F"/>
    <w:rsid w:val="00D66006"/>
    <w:rsid w:val="00D70EF7"/>
    <w:rsid w:val="00D70FAD"/>
    <w:rsid w:val="00D74E24"/>
    <w:rsid w:val="00D76F96"/>
    <w:rsid w:val="00D8397C"/>
    <w:rsid w:val="00D94EED"/>
    <w:rsid w:val="00D96026"/>
    <w:rsid w:val="00D96860"/>
    <w:rsid w:val="00D972F6"/>
    <w:rsid w:val="00DA331D"/>
    <w:rsid w:val="00DA3C88"/>
    <w:rsid w:val="00DA7C1C"/>
    <w:rsid w:val="00DB0536"/>
    <w:rsid w:val="00DB147A"/>
    <w:rsid w:val="00DB1B7A"/>
    <w:rsid w:val="00DB3752"/>
    <w:rsid w:val="00DB706E"/>
    <w:rsid w:val="00DC34C4"/>
    <w:rsid w:val="00DC6708"/>
    <w:rsid w:val="00DC7C19"/>
    <w:rsid w:val="00DC7DCB"/>
    <w:rsid w:val="00DD011A"/>
    <w:rsid w:val="00DD21BA"/>
    <w:rsid w:val="00DD382C"/>
    <w:rsid w:val="00DD62BE"/>
    <w:rsid w:val="00DD7810"/>
    <w:rsid w:val="00DE2400"/>
    <w:rsid w:val="00DE58F1"/>
    <w:rsid w:val="00DE6B58"/>
    <w:rsid w:val="00DF0BAD"/>
    <w:rsid w:val="00DF587A"/>
    <w:rsid w:val="00DF5D38"/>
    <w:rsid w:val="00DF5E32"/>
    <w:rsid w:val="00E01436"/>
    <w:rsid w:val="00E027F0"/>
    <w:rsid w:val="00E02F90"/>
    <w:rsid w:val="00E03E79"/>
    <w:rsid w:val="00E045BD"/>
    <w:rsid w:val="00E04D6C"/>
    <w:rsid w:val="00E17B77"/>
    <w:rsid w:val="00E22FB8"/>
    <w:rsid w:val="00E231AB"/>
    <w:rsid w:val="00E23337"/>
    <w:rsid w:val="00E245B1"/>
    <w:rsid w:val="00E259EA"/>
    <w:rsid w:val="00E25D33"/>
    <w:rsid w:val="00E2641A"/>
    <w:rsid w:val="00E32061"/>
    <w:rsid w:val="00E33F48"/>
    <w:rsid w:val="00E33F66"/>
    <w:rsid w:val="00E40A56"/>
    <w:rsid w:val="00E42FF9"/>
    <w:rsid w:val="00E44790"/>
    <w:rsid w:val="00E4714C"/>
    <w:rsid w:val="00E47AC0"/>
    <w:rsid w:val="00E5178D"/>
    <w:rsid w:val="00E51AEB"/>
    <w:rsid w:val="00E522A7"/>
    <w:rsid w:val="00E52651"/>
    <w:rsid w:val="00E5349E"/>
    <w:rsid w:val="00E54452"/>
    <w:rsid w:val="00E55166"/>
    <w:rsid w:val="00E56776"/>
    <w:rsid w:val="00E57FD2"/>
    <w:rsid w:val="00E60642"/>
    <w:rsid w:val="00E610C8"/>
    <w:rsid w:val="00E61970"/>
    <w:rsid w:val="00E63B0C"/>
    <w:rsid w:val="00E664C5"/>
    <w:rsid w:val="00E671A2"/>
    <w:rsid w:val="00E70F8F"/>
    <w:rsid w:val="00E76D26"/>
    <w:rsid w:val="00E76EE5"/>
    <w:rsid w:val="00E93DB8"/>
    <w:rsid w:val="00E948B2"/>
    <w:rsid w:val="00E953FE"/>
    <w:rsid w:val="00E9592B"/>
    <w:rsid w:val="00E95B8E"/>
    <w:rsid w:val="00EA3CB1"/>
    <w:rsid w:val="00EB0537"/>
    <w:rsid w:val="00EB1390"/>
    <w:rsid w:val="00EB185E"/>
    <w:rsid w:val="00EB2C71"/>
    <w:rsid w:val="00EB2E72"/>
    <w:rsid w:val="00EB3333"/>
    <w:rsid w:val="00EB4340"/>
    <w:rsid w:val="00EB4F67"/>
    <w:rsid w:val="00EB504A"/>
    <w:rsid w:val="00EB556D"/>
    <w:rsid w:val="00EB5A7D"/>
    <w:rsid w:val="00EC2817"/>
    <w:rsid w:val="00EC3032"/>
    <w:rsid w:val="00EC73D3"/>
    <w:rsid w:val="00ED460F"/>
    <w:rsid w:val="00ED55C0"/>
    <w:rsid w:val="00ED5DBC"/>
    <w:rsid w:val="00ED682B"/>
    <w:rsid w:val="00ED727F"/>
    <w:rsid w:val="00EE41D5"/>
    <w:rsid w:val="00EE4563"/>
    <w:rsid w:val="00EE4784"/>
    <w:rsid w:val="00EE673E"/>
    <w:rsid w:val="00EE78F8"/>
    <w:rsid w:val="00EE79FF"/>
    <w:rsid w:val="00EF1488"/>
    <w:rsid w:val="00F0166F"/>
    <w:rsid w:val="00F037A4"/>
    <w:rsid w:val="00F049AB"/>
    <w:rsid w:val="00F07A42"/>
    <w:rsid w:val="00F107D9"/>
    <w:rsid w:val="00F10AD7"/>
    <w:rsid w:val="00F142DB"/>
    <w:rsid w:val="00F145A8"/>
    <w:rsid w:val="00F15EA6"/>
    <w:rsid w:val="00F16054"/>
    <w:rsid w:val="00F16692"/>
    <w:rsid w:val="00F24AFD"/>
    <w:rsid w:val="00F24B16"/>
    <w:rsid w:val="00F2640F"/>
    <w:rsid w:val="00F27C8F"/>
    <w:rsid w:val="00F27EAD"/>
    <w:rsid w:val="00F27FDC"/>
    <w:rsid w:val="00F32742"/>
    <w:rsid w:val="00F32749"/>
    <w:rsid w:val="00F33074"/>
    <w:rsid w:val="00F3358C"/>
    <w:rsid w:val="00F33B9E"/>
    <w:rsid w:val="00F37172"/>
    <w:rsid w:val="00F403A0"/>
    <w:rsid w:val="00F4359C"/>
    <w:rsid w:val="00F435E5"/>
    <w:rsid w:val="00F4477E"/>
    <w:rsid w:val="00F46269"/>
    <w:rsid w:val="00F46E9C"/>
    <w:rsid w:val="00F47FF9"/>
    <w:rsid w:val="00F51F81"/>
    <w:rsid w:val="00F526E6"/>
    <w:rsid w:val="00F54972"/>
    <w:rsid w:val="00F54D65"/>
    <w:rsid w:val="00F56F3E"/>
    <w:rsid w:val="00F60BA8"/>
    <w:rsid w:val="00F619F2"/>
    <w:rsid w:val="00F62E3D"/>
    <w:rsid w:val="00F654F7"/>
    <w:rsid w:val="00F67D8F"/>
    <w:rsid w:val="00F70AB2"/>
    <w:rsid w:val="00F71EF0"/>
    <w:rsid w:val="00F72040"/>
    <w:rsid w:val="00F72306"/>
    <w:rsid w:val="00F740EB"/>
    <w:rsid w:val="00F74F10"/>
    <w:rsid w:val="00F802BE"/>
    <w:rsid w:val="00F80E93"/>
    <w:rsid w:val="00F80F5A"/>
    <w:rsid w:val="00F81003"/>
    <w:rsid w:val="00F8306D"/>
    <w:rsid w:val="00F8530B"/>
    <w:rsid w:val="00F85BAE"/>
    <w:rsid w:val="00F86024"/>
    <w:rsid w:val="00F8611A"/>
    <w:rsid w:val="00F86991"/>
    <w:rsid w:val="00F87D74"/>
    <w:rsid w:val="00F93C28"/>
    <w:rsid w:val="00F95292"/>
    <w:rsid w:val="00F96CFE"/>
    <w:rsid w:val="00FA1273"/>
    <w:rsid w:val="00FA1FD6"/>
    <w:rsid w:val="00FA2171"/>
    <w:rsid w:val="00FA47D4"/>
    <w:rsid w:val="00FA5128"/>
    <w:rsid w:val="00FB42D4"/>
    <w:rsid w:val="00FB5417"/>
    <w:rsid w:val="00FB5906"/>
    <w:rsid w:val="00FB762F"/>
    <w:rsid w:val="00FB78C8"/>
    <w:rsid w:val="00FC2AED"/>
    <w:rsid w:val="00FC3E51"/>
    <w:rsid w:val="00FD5EA7"/>
    <w:rsid w:val="00FD63C7"/>
    <w:rsid w:val="00FD7AC4"/>
    <w:rsid w:val="00FE0121"/>
    <w:rsid w:val="00FE11F9"/>
    <w:rsid w:val="00FE36CF"/>
    <w:rsid w:val="00FE5069"/>
    <w:rsid w:val="00FF0246"/>
    <w:rsid w:val="00FF0BD5"/>
    <w:rsid w:val="00FF18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customStyle="1" w:styleId="Hipercza">
    <w:name w:val="Hiperłącza"/>
    <w:basedOn w:val="Normalny"/>
    <w:qFormat/>
    <w:rsid w:val="00627887"/>
    <w:rPr>
      <w:color w:val="001D77"/>
      <w:sz w:val="18"/>
      <w:szCs w:val="18"/>
      <w:u w:val="single"/>
    </w:rPr>
  </w:style>
  <w:style w:type="paragraph" w:customStyle="1" w:styleId="Tytuhipercza">
    <w:name w:val="Tytuł hiperłącza"/>
    <w:basedOn w:val="Normalny"/>
    <w:qFormat/>
    <w:rsid w:val="00627887"/>
    <w:pPr>
      <w:spacing w:before="360" w:after="0" w:line="288" w:lineRule="auto"/>
    </w:pPr>
    <w:rPr>
      <w:b/>
      <w:szCs w:val="19"/>
    </w:rPr>
  </w:style>
  <w:style w:type="paragraph" w:styleId="Tekstpodstawowy">
    <w:name w:val="Body Text"/>
    <w:basedOn w:val="Normalny"/>
    <w:link w:val="TekstpodstawowyZnak"/>
    <w:uiPriority w:val="1"/>
    <w:qFormat/>
    <w:rsid w:val="008A5C1E"/>
    <w:pPr>
      <w:widowControl w:val="0"/>
      <w:autoSpaceDE w:val="0"/>
      <w:autoSpaceDN w:val="0"/>
      <w:adjustRightInd w:val="0"/>
      <w:spacing w:before="0" w:after="0" w:line="240" w:lineRule="auto"/>
      <w:ind w:left="100"/>
    </w:pPr>
    <w:rPr>
      <w:rFonts w:eastAsia="Times New Roman" w:cs="Fira Sans"/>
      <w:szCs w:val="19"/>
      <w:lang w:eastAsia="pl-PL"/>
    </w:rPr>
  </w:style>
  <w:style w:type="character" w:customStyle="1" w:styleId="TekstpodstawowyZnak">
    <w:name w:val="Tekst podstawowy Znak"/>
    <w:basedOn w:val="Domylnaczcionkaakapitu"/>
    <w:link w:val="Tekstpodstawowy"/>
    <w:uiPriority w:val="1"/>
    <w:rsid w:val="008A5C1E"/>
    <w:rPr>
      <w:rFonts w:ascii="Fira Sans" w:eastAsia="Times New Roman" w:hAnsi="Fira Sans" w:cs="Fira Sans"/>
      <w:sz w:val="19"/>
      <w:szCs w:val="19"/>
      <w:lang w:eastAsia="pl-PL"/>
    </w:rPr>
  </w:style>
  <w:style w:type="paragraph" w:customStyle="1" w:styleId="TableParagraph">
    <w:name w:val="Table Paragraph"/>
    <w:basedOn w:val="Normalny"/>
    <w:uiPriority w:val="1"/>
    <w:qFormat/>
    <w:rsid w:val="00D43306"/>
    <w:pPr>
      <w:widowControl w:val="0"/>
      <w:autoSpaceDE w:val="0"/>
      <w:autoSpaceDN w:val="0"/>
      <w:adjustRightInd w:val="0"/>
      <w:spacing w:before="0"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23674F"/>
    <w:rPr>
      <w:color w:val="954F72" w:themeColor="followedHyperlink"/>
      <w:u w:val="single"/>
    </w:rPr>
  </w:style>
  <w:style w:type="paragraph" w:customStyle="1" w:styleId="Zawartoramki">
    <w:name w:val="Zawartość ramki"/>
    <w:basedOn w:val="Normalny"/>
    <w:qFormat/>
    <w:rsid w:val="006D4224"/>
    <w:rPr>
      <w:color w:val="00000A"/>
    </w:rPr>
  </w:style>
  <w:style w:type="table" w:customStyle="1" w:styleId="Siatkatabelijasna1">
    <w:name w:val="Siatka tabeli — jasna1"/>
    <w:basedOn w:val="Standardowy"/>
    <w:uiPriority w:val="40"/>
    <w:rsid w:val="006D4224"/>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217196"/>
    <w:pPr>
      <w:spacing w:after="0" w:line="240" w:lineRule="auto"/>
    </w:pPr>
    <w:rPr>
      <w:rFonts w:ascii="Fira Sans" w:hAnsi="Fira Sans"/>
      <w:sz w:val="19"/>
    </w:rPr>
  </w:style>
  <w:style w:type="character" w:customStyle="1" w:styleId="Nierozpoznanawzmianka2">
    <w:name w:val="Nierozpoznana wzmianka2"/>
    <w:basedOn w:val="Domylnaczcionkaakapitu"/>
    <w:uiPriority w:val="99"/>
    <w:semiHidden/>
    <w:unhideWhenUsed/>
    <w:rsid w:val="00A56D33"/>
    <w:rPr>
      <w:color w:val="605E5C"/>
      <w:shd w:val="clear" w:color="auto" w:fill="E1DFDD"/>
    </w:rPr>
  </w:style>
  <w:style w:type="paragraph" w:styleId="NormalnyWeb">
    <w:name w:val="Normal (Web)"/>
    <w:basedOn w:val="Normalny"/>
    <w:uiPriority w:val="99"/>
    <w:semiHidden/>
    <w:unhideWhenUsed/>
    <w:rsid w:val="00481DCB"/>
    <w:pPr>
      <w:spacing w:before="100" w:beforeAutospacing="1" w:after="100" w:afterAutospacing="1"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8331228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808474657">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13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mailto:obslugaprasowa@stat.gov.pl" TargetMode="External"/><Relationship Id="rId26" Type="http://schemas.openxmlformats.org/officeDocument/2006/relationships/hyperlink" Target="https://stat.gov.pl/en/topics/culture-tourism-sport/culture/activity-of-centres-of-culture-cultural-centres-and-establishments-clubs-and-community-centres-in-2021,4,5.html" TargetMode="External"/><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hyperlink" Target="https://stat.gov.pl/en/metainformation/glossary/terms-used-in-official-statistics/526,term.html"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hyperlink" Target="https://stat.gov.pl/en/topics/culture-tourism-sport/culture/culture-and-national-heritage-in-2021,1,14.html" TargetMode="External"/><Relationship Id="rId33" Type="http://schemas.openxmlformats.org/officeDocument/2006/relationships/hyperlink" Target="https://stat.gov.pl/en/metainformation/glossary/terms-used-in-official-statistics/3678,term.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8.png"/><Relationship Id="rId29" Type="http://schemas.openxmlformats.org/officeDocument/2006/relationships/hyperlink" Target="https://stat.gov.pl/en/metainformation/glossary/terms-used-in-official-statistics/1456,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hyperlink" Target="https://stat.gov.pl/en/metainformation/glossary/terms-used-in-official-statistics/286,term.html"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11.png"/><Relationship Id="rId28" Type="http://schemas.openxmlformats.org/officeDocument/2006/relationships/hyperlink" Target="https://stat.gov.pl/en/metainformation/glossary/terms-used-in-official-statistics/3613,term.html"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stat.gov.pl/en/metainformation/glossary/terms-used-in-official-statistics/3665,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10.png"/><Relationship Id="rId27" Type="http://schemas.openxmlformats.org/officeDocument/2006/relationships/hyperlink" Target="https://stat.gov.pl/en/metainformation/glossary/terms-used-in-official-statistics/65,term.html" TargetMode="External"/><Relationship Id="rId30" Type="http://schemas.openxmlformats.org/officeDocument/2006/relationships/hyperlink" Target="https://stat.gov.pl/en/metainformation/glossary/terms-used-in-official-statistics/161,term.html" TargetMode="External"/><Relationship Id="rId35" Type="http://schemas.openxmlformats.org/officeDocument/2006/relationships/hyperlink" Target="https://stat.gov.pl/en/metainformation/glossary/terms-used-in-official-statistics/3616,term.htm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04. Activity of centres of culture in 2022.docx.docx</NazwaPliku>
    <Osoba xmlns="AD3641B4-23D9-4536-AF9E-7D0EADDEB824">STAT\piwowarczykm</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3860D-A843-4C34-8D15-97ADF51FF552}"/>
</file>

<file path=customXml/itemProps2.xml><?xml version="1.0" encoding="utf-8"?>
<ds:datastoreItem xmlns:ds="http://schemas.openxmlformats.org/officeDocument/2006/customXml" ds:itemID="{F71997DC-6A44-4874-B679-7B6E4EB4B882}"/>
</file>

<file path=customXml/itemProps3.xml><?xml version="1.0" encoding="utf-8"?>
<ds:datastoreItem xmlns:ds="http://schemas.openxmlformats.org/officeDocument/2006/customXml" ds:itemID="{E5777B78-E118-4B87-A243-489012129A67}"/>
</file>

<file path=customXml/itemProps4.xml><?xml version="1.0" encoding="utf-8"?>
<ds:datastoreItem xmlns:ds="http://schemas.openxmlformats.org/officeDocument/2006/customXml" ds:itemID="{FF651139-32CF-4E1B-9C7F-FAB3270CB3A2}"/>
</file>

<file path=docProps/app.xml><?xml version="1.0" encoding="utf-8"?>
<Properties xmlns="http://schemas.openxmlformats.org/officeDocument/2006/extended-properties" xmlns:vt="http://schemas.openxmlformats.org/officeDocument/2006/docPropsVTypes">
  <Template>Normal</Template>
  <TotalTime>2</TotalTime>
  <Pages>4</Pages>
  <Words>956</Words>
  <Characters>5737</Characters>
  <DocSecurity>0</DocSecurity>
  <Lines>47</Lines>
  <Paragraphs>13</Paragraphs>
  <ScaleCrop>false</ScaleCrop>
  <HeadingPairs>
    <vt:vector size="2" baseType="variant">
      <vt:variant>
        <vt:lpstr>Tytuł</vt:lpstr>
      </vt:variant>
      <vt:variant>
        <vt:i4>1</vt:i4>
      </vt:variant>
    </vt:vector>
  </HeadingPairs>
  <TitlesOfParts>
    <vt:vector size="1" baseType="lpstr">
      <vt:lpstr>Activity of centres of culture, cultural establish-ments, cultural centres, clubs and community centres in 2022</vt:lpstr>
    </vt:vector>
  </TitlesOfParts>
  <Company>Główny Urząd Statystyczny</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of centres of culture, cultural establish-ments, cultural centres, clubs and community centres in 2022</dc:title>
  <dc:subject>Wyniki finansowe instytucji kultury</dc:subject>
  <cp:keywords>Activity of centres of culture, cultural establish-ments, cultural centres, clubs and community centres in</cp:keywords>
  <dc:description/>
  <cp:lastPrinted>2023-02-24T09:20:00Z</cp:lastPrinted>
  <dcterms:created xsi:type="dcterms:W3CDTF">2023-05-25T12:03:00Z</dcterms:created>
  <dcterms:modified xsi:type="dcterms:W3CDTF">2023-05-25T12:07:00Z</dcterms:modified>
  <cp:category>Kultura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
  </property>
  <property fmtid="{D5CDD505-2E9C-101B-9397-08002B2CF9AE}" pid="3" name="UNPPisma">
    <vt:lpwstr>2022-28926</vt:lpwstr>
  </property>
  <property fmtid="{D5CDD505-2E9C-101B-9397-08002B2CF9AE}" pid="4" name="ZnakSprawy">
    <vt:lpwstr/>
  </property>
  <property fmtid="{D5CDD505-2E9C-101B-9397-08002B2CF9AE}" pid="5" name="ZnakSprawyPrzedPrzeniesieniem">
    <vt:lpwstr/>
  </property>
  <property fmtid="{D5CDD505-2E9C-101B-9397-08002B2CF9AE}" pid="6" name="Autor">
    <vt:lpwstr>Morawska Beata</vt:lpwstr>
  </property>
  <property fmtid="{D5CDD505-2E9C-101B-9397-08002B2CF9AE}" pid="7" name="AutorInicjaly">
    <vt:lpwstr>BM</vt:lpwstr>
  </property>
  <property fmtid="{D5CDD505-2E9C-101B-9397-08002B2CF9AE}" pid="8" name="AutorNrTelefonu">
    <vt:lpwstr>37-15</vt:lpwstr>
  </property>
  <property fmtid="{D5CDD505-2E9C-101B-9397-08002B2CF9AE}" pid="9" name="Stanowisko">
    <vt:lpwstr>główny specjalista</vt:lpwstr>
  </property>
  <property fmtid="{D5CDD505-2E9C-101B-9397-08002B2CF9AE}" pid="10" name="OpisPisma">
    <vt:lpwstr>Wzory informacji sygnalnych</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2022-02-04</vt:lpwstr>
  </property>
  <property fmtid="{D5CDD505-2E9C-101B-9397-08002B2CF9AE}" pid="14" name="Wydzial">
    <vt:lpwstr>Wydział Opracowań Graficznych</vt:lpwstr>
  </property>
  <property fmtid="{D5CDD505-2E9C-101B-9397-08002B2CF9AE}" pid="15" name="KodWydzialu">
    <vt:lpwstr>OS-03</vt:lpwstr>
  </property>
  <property fmtid="{D5CDD505-2E9C-101B-9397-08002B2CF9AE}" pid="16" name="ZaakceptowanePrzez">
    <vt:lpwstr>n/d</vt:lpwstr>
  </property>
  <property fmtid="{D5CDD505-2E9C-101B-9397-08002B2CF9AE}" pid="17" name="PrzekazanieDo">
    <vt:lpwstr>Karolina Banaszek</vt:lpwstr>
  </property>
  <property fmtid="{D5CDD505-2E9C-101B-9397-08002B2CF9AE}" pid="18" name="PrzekazanieDoStanowisko">
    <vt:lpwstr>zastępca dyrektora departamentu</vt:lpwstr>
  </property>
  <property fmtid="{D5CDD505-2E9C-101B-9397-08002B2CF9AE}" pid="19" name="PrzekazanieDoKomorkaPracownika">
    <vt:lpwstr>Z-ca Dyrektora DK(DK-II)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y fmtid="{D5CDD505-2E9C-101B-9397-08002B2CF9AE}" pid="36" name="GrammarlyDocumentId">
    <vt:lpwstr>3fa2aaccc103368f2528d71f56f9990d86d46a9ac83ac3359e3b6033cc95aec1</vt:lpwstr>
  </property>
</Properties>
</file>