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8BA3" w14:textId="5D49347C" w:rsidR="0049679B" w:rsidRPr="006C7487" w:rsidRDefault="0049679B" w:rsidP="007A7E74">
      <w:pPr>
        <w:pStyle w:val="tytuinformacji"/>
        <w:spacing w:after="600"/>
        <w:rPr>
          <w:color w:val="auto"/>
          <w:shd w:val="clear" w:color="auto" w:fill="FFFFFF"/>
          <w:lang w:val="en-US"/>
        </w:rPr>
      </w:pPr>
      <w:r w:rsidRPr="006C7487">
        <w:rPr>
          <w:color w:val="auto"/>
          <w:shd w:val="clear" w:color="auto" w:fill="FFFFFF"/>
          <w:lang w:val="en-US"/>
        </w:rPr>
        <w:t xml:space="preserve">Provisional estimates of gross domestic product </w:t>
      </w:r>
      <w:r w:rsidRPr="006C7487">
        <w:rPr>
          <w:color w:val="auto"/>
          <w:shd w:val="clear" w:color="auto" w:fill="FFFFFF"/>
          <w:lang w:val="en-US"/>
        </w:rPr>
        <w:br/>
        <w:t xml:space="preserve">in regional breakdown in </w:t>
      </w:r>
      <w:r w:rsidR="002874BC">
        <w:rPr>
          <w:color w:val="auto"/>
          <w:shd w:val="clear" w:color="auto" w:fill="FFFFFF"/>
          <w:lang w:val="en-US"/>
        </w:rPr>
        <w:t>202</w:t>
      </w:r>
      <w:r w:rsidR="002D2010">
        <w:rPr>
          <w:color w:val="auto"/>
          <w:shd w:val="clear" w:color="auto" w:fill="FFFFFF"/>
          <w:lang w:val="en-US"/>
        </w:rPr>
        <w:t>2</w:t>
      </w:r>
    </w:p>
    <w:p w14:paraId="2945B98B" w14:textId="21A931BA" w:rsidR="00357D1B" w:rsidRPr="00333FFD" w:rsidRDefault="00C96AA2" w:rsidP="007A7E74">
      <w:pPr>
        <w:pStyle w:val="tytuinformacji"/>
        <w:spacing w:before="360" w:after="120" w:line="240" w:lineRule="exact"/>
        <w:rPr>
          <w:rFonts w:ascii="Fira Sans" w:hAnsi="Fira Sans"/>
          <w:noProof/>
          <w:vanish/>
          <w:sz w:val="19"/>
          <w:szCs w:val="19"/>
          <w:shd w:val="clear" w:color="auto" w:fill="FFFFFF"/>
          <w:lang w:val="en-US" w:eastAsia="pl-PL"/>
        </w:rPr>
      </w:pPr>
      <w:r w:rsidRPr="00587CEE">
        <w:rPr>
          <w:noProof/>
          <w:color w:val="001D77"/>
          <w:lang w:eastAsia="pl-PL"/>
        </w:rPr>
        <mc:AlternateContent>
          <mc:Choice Requires="wps">
            <w:drawing>
              <wp:anchor distT="45720" distB="45720" distL="114300" distR="114300" simplePos="0" relativeHeight="251730432" behindDoc="0" locked="0" layoutInCell="1" allowOverlap="1" wp14:anchorId="1F8FAF11" wp14:editId="0B0F296F">
                <wp:simplePos x="0" y="0"/>
                <wp:positionH relativeFrom="margin">
                  <wp:posOffset>0</wp:posOffset>
                </wp:positionH>
                <wp:positionV relativeFrom="page">
                  <wp:posOffset>2133600</wp:posOffset>
                </wp:positionV>
                <wp:extent cx="2202815" cy="1155600"/>
                <wp:effectExtent l="0" t="0" r="6985" b="6985"/>
                <wp:wrapSquare wrapText="bothSides"/>
                <wp:docPr id="6" name="Pole tekstowe 2" descr="56.0%&#10;Percentage of GDP value generated in the 5 regions in 202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155600"/>
                        </a:xfrm>
                        <a:prstGeom prst="roundRect">
                          <a:avLst/>
                        </a:prstGeom>
                        <a:solidFill>
                          <a:srgbClr val="001D77"/>
                        </a:solidFill>
                        <a:ln w="9525">
                          <a:noFill/>
                          <a:miter lim="800000"/>
                          <a:headEnd/>
                          <a:tailEnd/>
                        </a:ln>
                      </wps:spPr>
                      <wps:txbx>
                        <w:txbxContent>
                          <w:p w14:paraId="2345D1A3" w14:textId="03475CE1" w:rsidR="00C96AA2" w:rsidRPr="0012327E" w:rsidRDefault="00C96AA2" w:rsidP="00C96AA2">
                            <w:pPr>
                              <w:spacing w:before="0" w:after="0" w:line="240" w:lineRule="auto"/>
                              <w:rPr>
                                <w:rFonts w:ascii="Fira Sans SemiBold" w:hAnsi="Fira Sans SemiBold"/>
                                <w:color w:val="FFFFFF" w:themeColor="background1"/>
                                <w:sz w:val="72"/>
                                <w:lang w:val="en-US"/>
                              </w:rPr>
                            </w:pPr>
                            <w:r>
                              <w:rPr>
                                <w:rFonts w:ascii="Fira Sans SemiBold" w:hAnsi="Fira Sans SemiBold"/>
                                <w:color w:val="FFFFFF" w:themeColor="background1"/>
                                <w:sz w:val="72"/>
                                <w:szCs w:val="72"/>
                                <w:lang w:val="en-US"/>
                              </w:rPr>
                              <w:t>5</w:t>
                            </w:r>
                            <w:r w:rsidR="00774469">
                              <w:rPr>
                                <w:rFonts w:ascii="Fira Sans SemiBold" w:hAnsi="Fira Sans SemiBold"/>
                                <w:color w:val="FFFFFF" w:themeColor="background1"/>
                                <w:sz w:val="72"/>
                                <w:szCs w:val="72"/>
                                <w:lang w:val="en-US"/>
                              </w:rPr>
                              <w:t>6</w:t>
                            </w:r>
                            <w:r w:rsidRPr="0012327E">
                              <w:rPr>
                                <w:rFonts w:ascii="Fira Sans SemiBold" w:hAnsi="Fira Sans SemiBold"/>
                                <w:color w:val="FFFFFF" w:themeColor="background1"/>
                                <w:sz w:val="72"/>
                                <w:szCs w:val="72"/>
                                <w:lang w:val="en-US"/>
                              </w:rPr>
                              <w:t>.</w:t>
                            </w:r>
                            <w:r w:rsidR="00774469">
                              <w:rPr>
                                <w:rFonts w:ascii="Fira Sans SemiBold" w:hAnsi="Fira Sans SemiBold"/>
                                <w:color w:val="FFFFFF" w:themeColor="background1"/>
                                <w:sz w:val="72"/>
                                <w:szCs w:val="72"/>
                                <w:lang w:val="en-US"/>
                              </w:rPr>
                              <w:t>0</w:t>
                            </w:r>
                            <w:r w:rsidRPr="0012327E">
                              <w:rPr>
                                <w:rFonts w:ascii="Fira Sans SemiBold" w:hAnsi="Fira Sans SemiBold"/>
                                <w:color w:val="FFFFFF" w:themeColor="background1"/>
                                <w:sz w:val="72"/>
                                <w:lang w:val="en-US"/>
                              </w:rPr>
                              <w:t>%</w:t>
                            </w:r>
                          </w:p>
                          <w:p w14:paraId="2AC37FF6" w14:textId="20A4B0C4" w:rsidR="00C96AA2" w:rsidRPr="00471F53" w:rsidRDefault="00C96AA2" w:rsidP="00471F53">
                            <w:pPr>
                              <w:pStyle w:val="tekstnaniebieskimtle"/>
                              <w:rPr>
                                <w:szCs w:val="19"/>
                                <w:lang w:val="en-US"/>
                              </w:rPr>
                            </w:pPr>
                            <w:r w:rsidRPr="0012327E">
                              <w:rPr>
                                <w:szCs w:val="19"/>
                                <w:lang w:val="en-US"/>
                              </w:rPr>
                              <w:t>Percent</w:t>
                            </w:r>
                            <w:r>
                              <w:rPr>
                                <w:szCs w:val="19"/>
                                <w:lang w:val="en-US"/>
                              </w:rPr>
                              <w:t xml:space="preserve">age of GDP value </w:t>
                            </w:r>
                            <w:proofErr w:type="spellStart"/>
                            <w:r>
                              <w:rPr>
                                <w:szCs w:val="19"/>
                                <w:lang w:val="en-US"/>
                              </w:rPr>
                              <w:t>gener</w:t>
                            </w:r>
                            <w:r w:rsidR="001D30B0">
                              <w:rPr>
                                <w:szCs w:val="19"/>
                                <w:lang w:val="en-US"/>
                              </w:rPr>
                              <w:t>-</w:t>
                            </w:r>
                            <w:r>
                              <w:rPr>
                                <w:szCs w:val="19"/>
                                <w:lang w:val="en-US"/>
                              </w:rPr>
                              <w:t>ated</w:t>
                            </w:r>
                            <w:proofErr w:type="spellEnd"/>
                            <w:r>
                              <w:rPr>
                                <w:szCs w:val="19"/>
                                <w:lang w:val="en-US"/>
                              </w:rPr>
                              <w:t xml:space="preserve"> in the </w:t>
                            </w:r>
                            <w:r w:rsidRPr="0012327E">
                              <w:rPr>
                                <w:szCs w:val="19"/>
                                <w:lang w:val="en-US"/>
                              </w:rPr>
                              <w:t xml:space="preserve">5 regions </w:t>
                            </w:r>
                            <w:r>
                              <w:rPr>
                                <w:szCs w:val="19"/>
                                <w:lang w:val="en-US"/>
                              </w:rPr>
                              <w:t>in 202</w:t>
                            </w:r>
                            <w:r w:rsidR="00774469">
                              <w:rPr>
                                <w:szCs w:val="19"/>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8FAF11" id="Pole tekstowe 2" o:spid="_x0000_s1026" alt="56.0%&#10;Percentage of GDP value generated in the 5 regions in 2022&#10;" style="position:absolute;margin-left:0;margin-top:168pt;width:173.45pt;height:91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" fillcolor="#001d77" stroked="f">
                <v:stroke joinstyle="miter"/>
                <v:textbox>
                  <w:txbxContent>
                    <w:p w14:paraId="2345D1A3" w14:textId="03475CE1" w:rsidR="00C96AA2" w:rsidRPr="0012327E" w:rsidRDefault="00C96AA2" w:rsidP="00C96AA2">
                      <w:pPr>
                        <w:spacing w:before="0" w:after="0" w:line="240" w:lineRule="auto"/>
                        <w:rPr>
                          <w:rFonts w:ascii="Fira Sans SemiBold" w:hAnsi="Fira Sans SemiBold"/>
                          <w:color w:val="FFFFFF" w:themeColor="background1"/>
                          <w:sz w:val="72"/>
                          <w:lang w:val="en-US"/>
                        </w:rPr>
                      </w:pPr>
                      <w:r>
                        <w:rPr>
                          <w:rFonts w:ascii="Fira Sans SemiBold" w:hAnsi="Fira Sans SemiBold"/>
                          <w:color w:val="FFFFFF" w:themeColor="background1"/>
                          <w:sz w:val="72"/>
                          <w:szCs w:val="72"/>
                          <w:lang w:val="en-US"/>
                        </w:rPr>
                        <w:t>5</w:t>
                      </w:r>
                      <w:r w:rsidR="00774469">
                        <w:rPr>
                          <w:rFonts w:ascii="Fira Sans SemiBold" w:hAnsi="Fira Sans SemiBold"/>
                          <w:color w:val="FFFFFF" w:themeColor="background1"/>
                          <w:sz w:val="72"/>
                          <w:szCs w:val="72"/>
                          <w:lang w:val="en-US"/>
                        </w:rPr>
                        <w:t>6</w:t>
                      </w:r>
                      <w:r w:rsidRPr="0012327E">
                        <w:rPr>
                          <w:rFonts w:ascii="Fira Sans SemiBold" w:hAnsi="Fira Sans SemiBold"/>
                          <w:color w:val="FFFFFF" w:themeColor="background1"/>
                          <w:sz w:val="72"/>
                          <w:szCs w:val="72"/>
                          <w:lang w:val="en-US"/>
                        </w:rPr>
                        <w:t>.</w:t>
                      </w:r>
                      <w:r w:rsidR="00774469">
                        <w:rPr>
                          <w:rFonts w:ascii="Fira Sans SemiBold" w:hAnsi="Fira Sans SemiBold"/>
                          <w:color w:val="FFFFFF" w:themeColor="background1"/>
                          <w:sz w:val="72"/>
                          <w:szCs w:val="72"/>
                          <w:lang w:val="en-US"/>
                        </w:rPr>
                        <w:t>0</w:t>
                      </w:r>
                      <w:r w:rsidRPr="0012327E">
                        <w:rPr>
                          <w:rFonts w:ascii="Fira Sans SemiBold" w:hAnsi="Fira Sans SemiBold"/>
                          <w:color w:val="FFFFFF" w:themeColor="background1"/>
                          <w:sz w:val="72"/>
                          <w:lang w:val="en-US"/>
                        </w:rPr>
                        <w:t>%</w:t>
                      </w:r>
                    </w:p>
                    <w:p w14:paraId="2AC37FF6" w14:textId="20A4B0C4" w:rsidR="00C96AA2" w:rsidRPr="00471F53" w:rsidRDefault="00C96AA2" w:rsidP="00471F53">
                      <w:pPr>
                        <w:pStyle w:val="tekstnaniebieskimtle"/>
                        <w:rPr>
                          <w:szCs w:val="19"/>
                          <w:lang w:val="en-US"/>
                        </w:rPr>
                      </w:pPr>
                      <w:r w:rsidRPr="0012327E">
                        <w:rPr>
                          <w:szCs w:val="19"/>
                          <w:lang w:val="en-US"/>
                        </w:rPr>
                        <w:t>Percent</w:t>
                      </w:r>
                      <w:r>
                        <w:rPr>
                          <w:szCs w:val="19"/>
                          <w:lang w:val="en-US"/>
                        </w:rPr>
                        <w:t xml:space="preserve">age of GDP value </w:t>
                      </w:r>
                      <w:proofErr w:type="spellStart"/>
                      <w:r>
                        <w:rPr>
                          <w:szCs w:val="19"/>
                          <w:lang w:val="en-US"/>
                        </w:rPr>
                        <w:t>gener</w:t>
                      </w:r>
                      <w:r w:rsidR="001D30B0">
                        <w:rPr>
                          <w:szCs w:val="19"/>
                          <w:lang w:val="en-US"/>
                        </w:rPr>
                        <w:t>-</w:t>
                      </w:r>
                      <w:r>
                        <w:rPr>
                          <w:szCs w:val="19"/>
                          <w:lang w:val="en-US"/>
                        </w:rPr>
                        <w:t>ated</w:t>
                      </w:r>
                      <w:proofErr w:type="spellEnd"/>
                      <w:r>
                        <w:rPr>
                          <w:szCs w:val="19"/>
                          <w:lang w:val="en-US"/>
                        </w:rPr>
                        <w:t xml:space="preserve"> in the </w:t>
                      </w:r>
                      <w:r w:rsidRPr="0012327E">
                        <w:rPr>
                          <w:szCs w:val="19"/>
                          <w:lang w:val="en-US"/>
                        </w:rPr>
                        <w:t xml:space="preserve">5 regions </w:t>
                      </w:r>
                      <w:r>
                        <w:rPr>
                          <w:szCs w:val="19"/>
                          <w:lang w:val="en-US"/>
                        </w:rPr>
                        <w:t>in 202</w:t>
                      </w:r>
                      <w:r w:rsidR="00774469">
                        <w:rPr>
                          <w:szCs w:val="19"/>
                          <w:lang w:val="en-US"/>
                        </w:rPr>
                        <w:t>2</w:t>
                      </w:r>
                    </w:p>
                  </w:txbxContent>
                </v:textbox>
                <w10:wrap type="square" anchorx="margin" anchory="page"/>
              </v:roundrect>
            </w:pict>
          </mc:Fallback>
        </mc:AlternateContent>
      </w:r>
      <w:r w:rsidR="003E3442">
        <w:rPr>
          <w:rFonts w:ascii="Fira Sans" w:hAnsi="Fira Sans"/>
          <w:b/>
          <w:noProof/>
          <w:sz w:val="19"/>
          <w:szCs w:val="19"/>
          <w:shd w:val="clear" w:color="auto" w:fill="FFFFFF"/>
          <w:lang w:val="en-US" w:eastAsia="pl-PL"/>
        </w:rPr>
        <w:t>In 202</w:t>
      </w:r>
      <w:r w:rsidR="002D2010">
        <w:rPr>
          <w:rFonts w:ascii="Fira Sans" w:hAnsi="Fira Sans"/>
          <w:b/>
          <w:noProof/>
          <w:sz w:val="19"/>
          <w:szCs w:val="19"/>
          <w:shd w:val="clear" w:color="auto" w:fill="FFFFFF"/>
          <w:lang w:val="en-US" w:eastAsia="pl-PL"/>
        </w:rPr>
        <w:t>2</w:t>
      </w:r>
      <w:r w:rsidR="00D87EC4" w:rsidRPr="00D87EC4">
        <w:rPr>
          <w:rFonts w:ascii="Fira Sans" w:hAnsi="Fira Sans"/>
          <w:b/>
          <w:noProof/>
          <w:color w:val="auto"/>
          <w:sz w:val="19"/>
          <w:szCs w:val="19"/>
          <w:shd w:val="clear" w:color="auto" w:fill="FFFFFF"/>
          <w:lang w:val="en-US" w:eastAsia="pl-PL"/>
        </w:rPr>
        <w:t>,</w:t>
      </w:r>
      <w:r w:rsidR="00357D1B" w:rsidRPr="00321D78">
        <w:rPr>
          <w:rFonts w:ascii="Fira Sans" w:hAnsi="Fira Sans"/>
          <w:b/>
          <w:noProof/>
          <w:color w:val="auto"/>
          <w:sz w:val="19"/>
          <w:szCs w:val="19"/>
          <w:shd w:val="clear" w:color="auto" w:fill="FFFFFF"/>
          <w:lang w:val="en-US" w:eastAsia="pl-PL"/>
        </w:rPr>
        <w:t xml:space="preserve"> </w:t>
      </w:r>
      <w:r w:rsidR="00357D1B" w:rsidRPr="00357D1B">
        <w:rPr>
          <w:rFonts w:ascii="Fira Sans" w:hAnsi="Fira Sans"/>
          <w:b/>
          <w:noProof/>
          <w:sz w:val="19"/>
          <w:szCs w:val="19"/>
          <w:shd w:val="clear" w:color="auto" w:fill="FFFFFF"/>
          <w:lang w:val="en-US" w:eastAsia="pl-PL"/>
        </w:rPr>
        <w:t xml:space="preserve">more than 1/2 of the national value </w:t>
      </w:r>
      <w:r w:rsidR="00717621">
        <w:rPr>
          <w:rFonts w:ascii="Fira Sans" w:hAnsi="Fira Sans"/>
          <w:b/>
          <w:noProof/>
          <w:sz w:val="19"/>
          <w:szCs w:val="19"/>
          <w:shd w:val="clear" w:color="auto" w:fill="FFFFFF"/>
          <w:lang w:val="en-US" w:eastAsia="pl-PL"/>
        </w:rPr>
        <w:br/>
      </w:r>
      <w:r w:rsidR="00357D1B" w:rsidRPr="00357D1B">
        <w:rPr>
          <w:rFonts w:ascii="Fira Sans" w:hAnsi="Fira Sans"/>
          <w:b/>
          <w:noProof/>
          <w:sz w:val="19"/>
          <w:szCs w:val="19"/>
          <w:shd w:val="clear" w:color="auto" w:fill="FFFFFF"/>
          <w:lang w:val="en-US" w:eastAsia="pl-PL"/>
        </w:rPr>
        <w:t xml:space="preserve">of </w:t>
      </w:r>
      <w:r w:rsidR="00357D1B">
        <w:rPr>
          <w:rFonts w:ascii="Fira Sans" w:hAnsi="Fira Sans"/>
          <w:b/>
          <w:noProof/>
          <w:sz w:val="19"/>
          <w:szCs w:val="19"/>
          <w:shd w:val="clear" w:color="auto" w:fill="FFFFFF"/>
          <w:lang w:val="en-US" w:eastAsia="pl-PL"/>
        </w:rPr>
        <w:t xml:space="preserve">gross domestic product was generated </w:t>
      </w:r>
      <w:r w:rsidR="00717621">
        <w:rPr>
          <w:rFonts w:ascii="Fira Sans" w:hAnsi="Fira Sans"/>
          <w:b/>
          <w:noProof/>
          <w:sz w:val="19"/>
          <w:szCs w:val="19"/>
          <w:shd w:val="clear" w:color="auto" w:fill="FFFFFF"/>
          <w:lang w:val="en-US" w:eastAsia="pl-PL"/>
        </w:rPr>
        <w:br/>
      </w:r>
      <w:r w:rsidR="00357D1B">
        <w:rPr>
          <w:rFonts w:ascii="Fira Sans" w:hAnsi="Fira Sans"/>
          <w:b/>
          <w:noProof/>
          <w:sz w:val="19"/>
          <w:szCs w:val="19"/>
          <w:shd w:val="clear" w:color="auto" w:fill="FFFFFF"/>
          <w:lang w:val="en-US" w:eastAsia="pl-PL"/>
        </w:rPr>
        <w:t>in 5 regions:</w:t>
      </w:r>
      <w:r w:rsidR="00357D1B" w:rsidRPr="00357D1B">
        <w:rPr>
          <w:rFonts w:ascii="Fira Sans" w:hAnsi="Fira Sans"/>
          <w:b/>
          <w:noProof/>
          <w:sz w:val="19"/>
          <w:szCs w:val="19"/>
          <w:shd w:val="clear" w:color="auto" w:fill="FFFFFF"/>
          <w:lang w:val="en-US" w:eastAsia="pl-PL"/>
        </w:rPr>
        <w:t xml:space="preserve"> </w:t>
      </w:r>
      <w:r w:rsidR="00357D1B">
        <w:rPr>
          <w:rFonts w:ascii="Fira Sans" w:hAnsi="Fira Sans"/>
          <w:b/>
          <w:noProof/>
          <w:sz w:val="19"/>
          <w:szCs w:val="19"/>
          <w:shd w:val="clear" w:color="auto" w:fill="FFFFFF"/>
          <w:lang w:val="en-US" w:eastAsia="pl-PL"/>
        </w:rPr>
        <w:t>Warszawski stołeczny, Ś</w:t>
      </w:r>
      <w:r w:rsidR="00357D1B" w:rsidRPr="00357D1B">
        <w:rPr>
          <w:rFonts w:ascii="Fira Sans" w:hAnsi="Fira Sans"/>
          <w:b/>
          <w:noProof/>
          <w:sz w:val="19"/>
          <w:szCs w:val="19"/>
          <w:shd w:val="clear" w:color="auto" w:fill="FFFFFF"/>
          <w:lang w:val="en-US" w:eastAsia="pl-PL"/>
        </w:rPr>
        <w:t>ląskie, Wielkopolskie, Dolno</w:t>
      </w:r>
      <w:r w:rsidR="00357D1B">
        <w:rPr>
          <w:rFonts w:ascii="Fira Sans" w:hAnsi="Fira Sans"/>
          <w:b/>
          <w:noProof/>
          <w:sz w:val="19"/>
          <w:szCs w:val="19"/>
          <w:shd w:val="clear" w:color="auto" w:fill="FFFFFF"/>
          <w:lang w:val="en-US" w:eastAsia="pl-PL"/>
        </w:rPr>
        <w:t>ś</w:t>
      </w:r>
      <w:r w:rsidR="00357D1B" w:rsidRPr="00357D1B">
        <w:rPr>
          <w:rFonts w:ascii="Fira Sans" w:hAnsi="Fira Sans"/>
          <w:b/>
          <w:noProof/>
          <w:sz w:val="19"/>
          <w:szCs w:val="19"/>
          <w:shd w:val="clear" w:color="auto" w:fill="FFFFFF"/>
          <w:lang w:val="en-US" w:eastAsia="pl-PL"/>
        </w:rPr>
        <w:t>ląskie and Małopolskie.</w:t>
      </w:r>
    </w:p>
    <w:p w14:paraId="72EBCE5A" w14:textId="77777777" w:rsidR="000F3340" w:rsidRPr="00605C02" w:rsidRDefault="000F3340" w:rsidP="00A27F36">
      <w:pPr>
        <w:spacing w:before="0" w:after="0"/>
        <w:rPr>
          <w:noProof/>
          <w:szCs w:val="19"/>
          <w:shd w:val="clear" w:color="auto" w:fill="FFFFFF"/>
          <w:lang w:val="en-GB" w:eastAsia="pl-PL"/>
        </w:rPr>
      </w:pPr>
    </w:p>
    <w:p w14:paraId="5B585020" w14:textId="77777777" w:rsidR="000F3340" w:rsidRPr="00605C02" w:rsidRDefault="000F3340" w:rsidP="00A27F36">
      <w:pPr>
        <w:spacing w:before="0" w:after="0"/>
        <w:rPr>
          <w:noProof/>
          <w:szCs w:val="19"/>
          <w:shd w:val="clear" w:color="auto" w:fill="FFFFFF"/>
          <w:lang w:val="en-GB" w:eastAsia="pl-PL"/>
        </w:rPr>
      </w:pPr>
    </w:p>
    <w:p w14:paraId="6606B829" w14:textId="3E682F6E" w:rsidR="00A27F36" w:rsidRDefault="00A27F36" w:rsidP="00605C02">
      <w:pPr>
        <w:spacing w:before="0" w:after="0"/>
        <w:rPr>
          <w:noProof/>
          <w:szCs w:val="19"/>
          <w:shd w:val="clear" w:color="auto" w:fill="FFFFFF"/>
          <w:lang w:val="en-GB" w:eastAsia="pl-PL"/>
        </w:rPr>
      </w:pPr>
    </w:p>
    <w:p w14:paraId="3E05134D" w14:textId="63C23C6C" w:rsidR="00471F53" w:rsidRDefault="00471F53" w:rsidP="00605C02">
      <w:pPr>
        <w:spacing w:before="0" w:after="0"/>
        <w:rPr>
          <w:noProof/>
          <w:szCs w:val="19"/>
          <w:shd w:val="clear" w:color="auto" w:fill="FFFFFF"/>
          <w:lang w:val="en-GB" w:eastAsia="pl-PL"/>
        </w:rPr>
      </w:pPr>
    </w:p>
    <w:p w14:paraId="2D94F811" w14:textId="77777777" w:rsidR="00471F53" w:rsidRDefault="00471F53" w:rsidP="00605C02">
      <w:pPr>
        <w:spacing w:before="0" w:after="0"/>
        <w:rPr>
          <w:noProof/>
          <w:szCs w:val="19"/>
          <w:shd w:val="clear" w:color="auto" w:fill="FFFFFF"/>
          <w:lang w:val="en-GB" w:eastAsia="pl-PL"/>
        </w:rPr>
      </w:pPr>
    </w:p>
    <w:p w14:paraId="1DC1C660" w14:textId="77777777" w:rsidR="00AC3027" w:rsidRPr="009C1C13" w:rsidRDefault="00FE7244" w:rsidP="002B57B3">
      <w:pPr>
        <w:spacing w:before="280" w:line="240" w:lineRule="auto"/>
        <w:rPr>
          <w:rFonts w:eastAsia="Times New Roman" w:cs="Times New Roman"/>
          <w:b/>
          <w:bCs/>
          <w:color w:val="001D77"/>
          <w:szCs w:val="24"/>
          <w:lang w:val="en-US" w:eastAsia="pl-PL"/>
        </w:rPr>
      </w:pPr>
      <w:r w:rsidRPr="00AC3027">
        <w:rPr>
          <w:b/>
          <w:noProof/>
          <w:spacing w:val="-2"/>
          <w:szCs w:val="19"/>
          <w:lang w:eastAsia="pl-PL"/>
        </w:rPr>
        <mc:AlternateContent>
          <mc:Choice Requires="wps">
            <w:drawing>
              <wp:anchor distT="45720" distB="45720" distL="114300" distR="114300" simplePos="0" relativeHeight="251714048" behindDoc="1" locked="0" layoutInCell="1" allowOverlap="1" wp14:anchorId="210A16F6" wp14:editId="2B143B77">
                <wp:simplePos x="0" y="0"/>
                <wp:positionH relativeFrom="column">
                  <wp:posOffset>5252349</wp:posOffset>
                </wp:positionH>
                <wp:positionV relativeFrom="paragraph">
                  <wp:posOffset>334645</wp:posOffset>
                </wp:positionV>
                <wp:extent cx="1799590" cy="619125"/>
                <wp:effectExtent l="0" t="0" r="0" b="0"/>
                <wp:wrapTight wrapText="bothSides">
                  <wp:wrapPolygon edited="0">
                    <wp:start x="686" y="0"/>
                    <wp:lineTo x="686" y="20603"/>
                    <wp:lineTo x="20807" y="20603"/>
                    <wp:lineTo x="20807" y="0"/>
                    <wp:lineTo x="686" y="0"/>
                  </wp:wrapPolygon>
                </wp:wrapTight>
                <wp:docPr id="3" name="Pole tekstowe 3" descr="In 2022, an increase of gross domestic product was recorded in all reg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19125"/>
                        </a:xfrm>
                        <a:prstGeom prst="rect">
                          <a:avLst/>
                        </a:prstGeom>
                        <a:noFill/>
                        <a:ln w="9525">
                          <a:noFill/>
                          <a:miter lim="800000"/>
                          <a:headEnd/>
                          <a:tailEnd/>
                        </a:ln>
                      </wps:spPr>
                      <wps:txbx>
                        <w:txbxContent>
                          <w:p w14:paraId="026584E9" w14:textId="38938CAB" w:rsidR="006C7487" w:rsidRPr="00AC3027" w:rsidRDefault="00AC3027" w:rsidP="006C7487">
                            <w:pPr>
                              <w:pStyle w:val="tekstzboku"/>
                              <w:spacing w:before="0"/>
                              <w:rPr>
                                <w:lang w:val="en-US"/>
                              </w:rPr>
                            </w:pPr>
                            <w:r w:rsidRPr="00AC3027">
                              <w:rPr>
                                <w:lang w:val="en-US"/>
                              </w:rPr>
                              <w:t>In 20</w:t>
                            </w:r>
                            <w:r w:rsidR="003E3442">
                              <w:rPr>
                                <w:lang w:val="en-US"/>
                              </w:rPr>
                              <w:t>2</w:t>
                            </w:r>
                            <w:r w:rsidR="00774469">
                              <w:rPr>
                                <w:lang w:val="en-US"/>
                              </w:rPr>
                              <w:t>2</w:t>
                            </w:r>
                            <w:r w:rsidRPr="00AC3027">
                              <w:rPr>
                                <w:lang w:val="en-US"/>
                              </w:rPr>
                              <w:t>, an increase of gross domestic product was recorded</w:t>
                            </w:r>
                            <w:r w:rsidR="003E3442" w:rsidRPr="003E3442">
                              <w:rPr>
                                <w:lang w:val="en-US"/>
                              </w:rPr>
                              <w:t xml:space="preserve"> </w:t>
                            </w:r>
                            <w:r w:rsidR="003E3442" w:rsidRPr="00AC3027">
                              <w:rPr>
                                <w:lang w:val="en-US"/>
                              </w:rPr>
                              <w:t xml:space="preserve">in </w:t>
                            </w:r>
                            <w:r w:rsidR="00867B85">
                              <w:rPr>
                                <w:lang w:val="en-US"/>
                              </w:rPr>
                              <w:t>all</w:t>
                            </w:r>
                            <w:r w:rsidR="003E3442" w:rsidRPr="00AC3027">
                              <w:rPr>
                                <w:lang w:val="en-US"/>
                              </w:rPr>
                              <w:t xml:space="preserve"> regions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A16F6" id="_x0000_t202" coordsize="21600,21600" o:spt="202" path="m,l,21600r21600,l21600,xe">
                <v:stroke joinstyle="miter"/>
                <v:path gradientshapeok="t" o:connecttype="rect"/>
              </v:shapetype>
              <v:shape id="Pole tekstowe 3" o:spid="_x0000_s1027" type="#_x0000_t202" alt="In 2022, an increase of gross domestic product was recorded in all regions" style="position:absolute;margin-left:413.55pt;margin-top:26.35pt;width:141.7pt;height:48.75pt;z-index:-25160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" filled="f" stroked="f">
                <v:textbox>
                  <w:txbxContent>
                    <w:p w14:paraId="026584E9" w14:textId="38938CAB" w:rsidR="006C7487" w:rsidRPr="00AC3027" w:rsidRDefault="00AC3027" w:rsidP="006C7487">
                      <w:pPr>
                        <w:pStyle w:val="tekstzboku"/>
                        <w:spacing w:before="0"/>
                        <w:rPr>
                          <w:lang w:val="en-US"/>
                        </w:rPr>
                      </w:pPr>
                      <w:r w:rsidRPr="00AC3027">
                        <w:rPr>
                          <w:lang w:val="en-US"/>
                        </w:rPr>
                        <w:t>In 20</w:t>
                      </w:r>
                      <w:r w:rsidR="003E3442">
                        <w:rPr>
                          <w:lang w:val="en-US"/>
                        </w:rPr>
                        <w:t>2</w:t>
                      </w:r>
                      <w:r w:rsidR="00774469">
                        <w:rPr>
                          <w:lang w:val="en-US"/>
                        </w:rPr>
                        <w:t>2</w:t>
                      </w:r>
                      <w:r w:rsidRPr="00AC3027">
                        <w:rPr>
                          <w:lang w:val="en-US"/>
                        </w:rPr>
                        <w:t>, an increase of gross domestic product was recorded</w:t>
                      </w:r>
                      <w:r w:rsidR="003E3442" w:rsidRPr="003E3442">
                        <w:rPr>
                          <w:lang w:val="en-US"/>
                        </w:rPr>
                        <w:t xml:space="preserve"> </w:t>
                      </w:r>
                      <w:r w:rsidR="003E3442" w:rsidRPr="00AC3027">
                        <w:rPr>
                          <w:lang w:val="en-US"/>
                        </w:rPr>
                        <w:t xml:space="preserve">in </w:t>
                      </w:r>
                      <w:r w:rsidR="00867B85">
                        <w:rPr>
                          <w:lang w:val="en-US"/>
                        </w:rPr>
                        <w:t>all</w:t>
                      </w:r>
                      <w:r w:rsidR="003E3442" w:rsidRPr="00AC3027">
                        <w:rPr>
                          <w:lang w:val="en-US"/>
                        </w:rPr>
                        <w:t xml:space="preserve"> regions</w:t>
                      </w:r>
                    </w:p>
                  </w:txbxContent>
                </v:textbox>
                <w10:wrap type="tight"/>
              </v:shape>
            </w:pict>
          </mc:Fallback>
        </mc:AlternateContent>
      </w:r>
      <w:r w:rsidR="00AC3027" w:rsidRPr="009C1C13">
        <w:rPr>
          <w:rFonts w:eastAsia="Times New Roman" w:cs="Times New Roman"/>
          <w:b/>
          <w:bCs/>
          <w:color w:val="001D77"/>
          <w:szCs w:val="24"/>
          <w:lang w:val="en-US" w:eastAsia="pl-PL"/>
        </w:rPr>
        <w:t>Gross domestic product</w:t>
      </w:r>
    </w:p>
    <w:p w14:paraId="2DE4063A" w14:textId="3F2F622E" w:rsidR="003E3442" w:rsidRDefault="00FF1E51" w:rsidP="006C7487">
      <w:pPr>
        <w:spacing w:after="0"/>
        <w:rPr>
          <w:rFonts w:eastAsia="Fira Sans Light" w:cs="Times New Roman"/>
          <w:szCs w:val="19"/>
          <w:shd w:val="clear" w:color="auto" w:fill="FFFFFF"/>
          <w:lang w:val="en-US"/>
        </w:rPr>
      </w:pPr>
      <w:r>
        <w:rPr>
          <w:rFonts w:eastAsia="Fira Sans Light" w:cs="Times New Roman"/>
          <w:szCs w:val="19"/>
          <w:shd w:val="clear" w:color="auto" w:fill="FFFFFF"/>
          <w:lang w:val="en-US"/>
        </w:rPr>
        <w:t>In 202</w:t>
      </w:r>
      <w:r w:rsidR="00774469">
        <w:rPr>
          <w:rFonts w:eastAsia="Fira Sans Light" w:cs="Times New Roman"/>
          <w:szCs w:val="19"/>
          <w:shd w:val="clear" w:color="auto" w:fill="FFFFFF"/>
          <w:lang w:val="en-US"/>
        </w:rPr>
        <w:t>2</w:t>
      </w:r>
      <w:r w:rsidR="00AC3027" w:rsidRPr="00AC3027">
        <w:rPr>
          <w:rFonts w:eastAsia="Fira Sans Light" w:cs="Times New Roman"/>
          <w:szCs w:val="19"/>
          <w:shd w:val="clear" w:color="auto" w:fill="FFFFFF"/>
          <w:lang w:val="en-US"/>
        </w:rPr>
        <w:t xml:space="preserve">, </w:t>
      </w:r>
      <w:r w:rsidR="00B751B4">
        <w:rPr>
          <w:rFonts w:eastAsia="Fira Sans Light" w:cs="Times New Roman"/>
          <w:szCs w:val="19"/>
          <w:shd w:val="clear" w:color="auto" w:fill="FFFFFF"/>
          <w:lang w:val="en-US"/>
        </w:rPr>
        <w:t>a growth</w:t>
      </w:r>
      <w:r w:rsidR="002F24C8">
        <w:rPr>
          <w:rFonts w:eastAsia="Fira Sans Light" w:cs="Times New Roman"/>
          <w:szCs w:val="19"/>
          <w:shd w:val="clear" w:color="auto" w:fill="FFFFFF"/>
          <w:lang w:val="en-US"/>
        </w:rPr>
        <w:t xml:space="preserve"> of </w:t>
      </w:r>
      <w:r w:rsidR="003E3442">
        <w:rPr>
          <w:rFonts w:eastAsia="Fira Sans Light" w:cs="Times New Roman"/>
          <w:szCs w:val="19"/>
          <w:shd w:val="clear" w:color="auto" w:fill="FFFFFF"/>
          <w:lang w:val="en-US"/>
        </w:rPr>
        <w:t xml:space="preserve">gross domestic product </w:t>
      </w:r>
      <w:r w:rsidR="00B751B4">
        <w:rPr>
          <w:rFonts w:eastAsia="Fira Sans Light" w:cs="Times New Roman"/>
          <w:szCs w:val="19"/>
          <w:shd w:val="clear" w:color="auto" w:fill="FFFFFF"/>
          <w:lang w:val="en-US"/>
        </w:rPr>
        <w:t xml:space="preserve">at current prices was recorded </w:t>
      </w:r>
      <w:r w:rsidR="00867B85">
        <w:rPr>
          <w:rFonts w:eastAsia="Fira Sans Light" w:cs="Times New Roman"/>
          <w:szCs w:val="19"/>
          <w:shd w:val="clear" w:color="auto" w:fill="FFFFFF"/>
          <w:lang w:val="en-US"/>
        </w:rPr>
        <w:t xml:space="preserve">in all regions </w:t>
      </w:r>
      <w:r w:rsidR="00717621">
        <w:rPr>
          <w:rFonts w:eastAsia="Fira Sans Light" w:cs="Times New Roman"/>
          <w:szCs w:val="19"/>
          <w:shd w:val="clear" w:color="auto" w:fill="FFFFFF"/>
          <w:lang w:val="en-US"/>
        </w:rPr>
        <w:br/>
      </w:r>
      <w:r>
        <w:rPr>
          <w:rFonts w:eastAsia="Fira Sans Light" w:cs="Times New Roman"/>
          <w:szCs w:val="19"/>
          <w:shd w:val="clear" w:color="auto" w:fill="FFFFFF"/>
          <w:lang w:val="en-US"/>
        </w:rPr>
        <w:t>i</w:t>
      </w:r>
      <w:r w:rsidRPr="00AC3027">
        <w:rPr>
          <w:rFonts w:eastAsia="Fira Sans Light" w:cs="Times New Roman"/>
          <w:szCs w:val="19"/>
          <w:shd w:val="clear" w:color="auto" w:fill="FFFFFF"/>
          <w:lang w:val="en-US"/>
        </w:rPr>
        <w:t xml:space="preserve">n </w:t>
      </w:r>
      <w:r>
        <w:rPr>
          <w:rFonts w:eastAsia="Fira Sans Light" w:cs="Times New Roman"/>
          <w:szCs w:val="19"/>
          <w:shd w:val="clear" w:color="auto" w:fill="FFFFFF"/>
          <w:lang w:val="en-US"/>
        </w:rPr>
        <w:t>comparison to 20</w:t>
      </w:r>
      <w:r w:rsidR="00692954">
        <w:rPr>
          <w:rFonts w:eastAsia="Fira Sans Light" w:cs="Times New Roman"/>
          <w:szCs w:val="19"/>
          <w:shd w:val="clear" w:color="auto" w:fill="FFFFFF"/>
          <w:lang w:val="en-US"/>
        </w:rPr>
        <w:t>2</w:t>
      </w:r>
      <w:r w:rsidR="00774469">
        <w:rPr>
          <w:rFonts w:eastAsia="Fira Sans Light" w:cs="Times New Roman"/>
          <w:szCs w:val="19"/>
          <w:shd w:val="clear" w:color="auto" w:fill="FFFFFF"/>
          <w:lang w:val="en-US"/>
        </w:rPr>
        <w:t>1</w:t>
      </w:r>
      <w:r>
        <w:rPr>
          <w:rFonts w:eastAsia="Fira Sans Light" w:cs="Times New Roman"/>
          <w:szCs w:val="19"/>
          <w:shd w:val="clear" w:color="auto" w:fill="FFFFFF"/>
          <w:lang w:val="en-US"/>
        </w:rPr>
        <w:t xml:space="preserve">, the highest in </w:t>
      </w:r>
      <w:r w:rsidR="0060271B">
        <w:rPr>
          <w:rFonts w:eastAsia="Fira Sans Light" w:cs="Times New Roman"/>
          <w:szCs w:val="19"/>
          <w:shd w:val="clear" w:color="auto" w:fill="FFFFFF"/>
          <w:lang w:val="en-US"/>
        </w:rPr>
        <w:t>Mazowiecki</w:t>
      </w:r>
      <w:r w:rsidR="00774469">
        <w:rPr>
          <w:rFonts w:eastAsia="Fira Sans Light" w:cs="Times New Roman"/>
          <w:szCs w:val="19"/>
          <w:shd w:val="clear" w:color="auto" w:fill="FFFFFF"/>
          <w:lang w:val="en-US"/>
        </w:rPr>
        <w:t xml:space="preserve"> </w:t>
      </w:r>
      <w:proofErr w:type="spellStart"/>
      <w:r w:rsidR="0060271B">
        <w:rPr>
          <w:rFonts w:eastAsia="Fira Sans Light" w:cs="Times New Roman"/>
          <w:szCs w:val="19"/>
          <w:shd w:val="clear" w:color="auto" w:fill="FFFFFF"/>
          <w:lang w:val="en-US"/>
        </w:rPr>
        <w:t>regionalny</w:t>
      </w:r>
      <w:proofErr w:type="spellEnd"/>
      <w:r>
        <w:rPr>
          <w:rFonts w:eastAsia="Fira Sans Light" w:cs="Times New Roman"/>
          <w:szCs w:val="19"/>
          <w:shd w:val="clear" w:color="auto" w:fill="FFFFFF"/>
          <w:lang w:val="en-US"/>
        </w:rPr>
        <w:t xml:space="preserve"> region – by </w:t>
      </w:r>
      <w:r w:rsidR="0060271B">
        <w:rPr>
          <w:rFonts w:eastAsia="Fira Sans Light" w:cs="Times New Roman"/>
          <w:szCs w:val="19"/>
          <w:shd w:val="clear" w:color="auto" w:fill="FFFFFF"/>
          <w:lang w:val="en-US"/>
        </w:rPr>
        <w:t>21</w:t>
      </w:r>
      <w:r>
        <w:rPr>
          <w:rFonts w:eastAsia="Fira Sans Light" w:cs="Times New Roman"/>
          <w:szCs w:val="19"/>
          <w:shd w:val="clear" w:color="auto" w:fill="FFFFFF"/>
          <w:lang w:val="en-US"/>
        </w:rPr>
        <w:t>.</w:t>
      </w:r>
      <w:r w:rsidR="0060271B">
        <w:rPr>
          <w:rFonts w:eastAsia="Fira Sans Light" w:cs="Times New Roman"/>
          <w:szCs w:val="19"/>
          <w:shd w:val="clear" w:color="auto" w:fill="FFFFFF"/>
          <w:lang w:val="en-US"/>
        </w:rPr>
        <w:t>4</w:t>
      </w:r>
      <w:r>
        <w:rPr>
          <w:rFonts w:eastAsia="Fira Sans Light" w:cs="Times New Roman"/>
          <w:szCs w:val="19"/>
          <w:shd w:val="clear" w:color="auto" w:fill="FFFFFF"/>
          <w:lang w:val="en-US"/>
        </w:rPr>
        <w:t xml:space="preserve">% and the lowest in </w:t>
      </w:r>
      <w:proofErr w:type="spellStart"/>
      <w:r w:rsidR="0060271B">
        <w:rPr>
          <w:rFonts w:eastAsia="Fira Sans Light" w:cs="Times New Roman"/>
          <w:szCs w:val="19"/>
          <w:shd w:val="clear" w:color="auto" w:fill="FFFFFF"/>
          <w:lang w:val="en-US"/>
        </w:rPr>
        <w:t>Świętokrzyskie</w:t>
      </w:r>
      <w:proofErr w:type="spellEnd"/>
      <w:r w:rsidR="0060271B">
        <w:rPr>
          <w:rFonts w:eastAsia="Fira Sans Light" w:cs="Times New Roman"/>
          <w:szCs w:val="19"/>
          <w:shd w:val="clear" w:color="auto" w:fill="FFFFFF"/>
          <w:lang w:val="en-US"/>
        </w:rPr>
        <w:t xml:space="preserve"> </w:t>
      </w:r>
      <w:r>
        <w:rPr>
          <w:rFonts w:eastAsia="Fira Sans Light" w:cs="Times New Roman"/>
          <w:szCs w:val="19"/>
          <w:shd w:val="clear" w:color="auto" w:fill="FFFFFF"/>
          <w:lang w:val="en-US"/>
        </w:rPr>
        <w:t xml:space="preserve">region – by </w:t>
      </w:r>
      <w:r w:rsidR="0060271B">
        <w:rPr>
          <w:rFonts w:eastAsia="Fira Sans Light" w:cs="Times New Roman"/>
          <w:szCs w:val="19"/>
          <w:shd w:val="clear" w:color="auto" w:fill="FFFFFF"/>
          <w:lang w:val="en-US"/>
        </w:rPr>
        <w:t>10</w:t>
      </w:r>
      <w:r>
        <w:rPr>
          <w:rFonts w:eastAsia="Fira Sans Light" w:cs="Times New Roman"/>
          <w:szCs w:val="19"/>
          <w:shd w:val="clear" w:color="auto" w:fill="FFFFFF"/>
          <w:lang w:val="en-US"/>
        </w:rPr>
        <w:t>.</w:t>
      </w:r>
      <w:r w:rsidR="0060271B">
        <w:rPr>
          <w:rFonts w:eastAsia="Fira Sans Light" w:cs="Times New Roman"/>
          <w:szCs w:val="19"/>
          <w:shd w:val="clear" w:color="auto" w:fill="FFFFFF"/>
          <w:lang w:val="en-US"/>
        </w:rPr>
        <w:t>6</w:t>
      </w:r>
      <w:r w:rsidR="00867B85">
        <w:rPr>
          <w:rFonts w:eastAsia="Fira Sans Light" w:cs="Times New Roman"/>
          <w:szCs w:val="19"/>
          <w:shd w:val="clear" w:color="auto" w:fill="FFFFFF"/>
          <w:lang w:val="en-US"/>
        </w:rPr>
        <w:t>%</w:t>
      </w:r>
      <w:r w:rsidR="00154CE0">
        <w:rPr>
          <w:rFonts w:eastAsia="Fira Sans Light" w:cs="Times New Roman"/>
          <w:szCs w:val="19"/>
          <w:shd w:val="clear" w:color="auto" w:fill="FFFFFF"/>
          <w:lang w:val="en-US"/>
        </w:rPr>
        <w:t>.</w:t>
      </w:r>
    </w:p>
    <w:p w14:paraId="1FCF9F23" w14:textId="17D64A17" w:rsidR="006C7487" w:rsidRPr="00AC3027" w:rsidRDefault="00AC3027" w:rsidP="006C7487">
      <w:pPr>
        <w:spacing w:after="0"/>
        <w:rPr>
          <w:szCs w:val="19"/>
          <w:shd w:val="clear" w:color="auto" w:fill="FFFFFF"/>
          <w:lang w:val="en-US"/>
        </w:rPr>
      </w:pPr>
      <w:r w:rsidRPr="00AC3027">
        <w:rPr>
          <w:rFonts w:eastAsia="Fira Sans Light" w:cs="Times New Roman"/>
          <w:szCs w:val="19"/>
          <w:shd w:val="clear" w:color="auto" w:fill="FFFFFF"/>
          <w:lang w:val="en-US"/>
        </w:rPr>
        <w:t xml:space="preserve">The shares of individual regions in the generation of GDP were </w:t>
      </w:r>
      <w:r w:rsidR="00175CCB">
        <w:rPr>
          <w:rFonts w:eastAsia="Fira Sans Light" w:cs="Times New Roman"/>
          <w:szCs w:val="19"/>
          <w:shd w:val="clear" w:color="auto" w:fill="FFFFFF"/>
          <w:lang w:val="en-US"/>
        </w:rPr>
        <w:t>considerably</w:t>
      </w:r>
      <w:r w:rsidRPr="00AC3027">
        <w:rPr>
          <w:rFonts w:eastAsia="Fira Sans Light" w:cs="Times New Roman"/>
          <w:szCs w:val="19"/>
          <w:shd w:val="clear" w:color="auto" w:fill="FFFFFF"/>
          <w:lang w:val="en-US"/>
        </w:rPr>
        <w:t xml:space="preserve"> differentiated </w:t>
      </w:r>
      <w:r w:rsidR="00717621">
        <w:rPr>
          <w:rFonts w:eastAsia="Fira Sans Light" w:cs="Times New Roman"/>
          <w:szCs w:val="19"/>
          <w:shd w:val="clear" w:color="auto" w:fill="FFFFFF"/>
          <w:lang w:val="en-US"/>
        </w:rPr>
        <w:br/>
      </w:r>
      <w:r w:rsidRPr="00AC3027">
        <w:rPr>
          <w:rFonts w:eastAsia="Fira Sans Light" w:cs="Times New Roman"/>
          <w:szCs w:val="19"/>
          <w:shd w:val="clear" w:color="auto" w:fill="FFFFFF"/>
          <w:lang w:val="en-US"/>
        </w:rPr>
        <w:t>in 20</w:t>
      </w:r>
      <w:r w:rsidR="003E3442">
        <w:rPr>
          <w:rFonts w:eastAsia="Fira Sans Light" w:cs="Times New Roman"/>
          <w:szCs w:val="19"/>
          <w:shd w:val="clear" w:color="auto" w:fill="FFFFFF"/>
          <w:lang w:val="en-US"/>
        </w:rPr>
        <w:t>2</w:t>
      </w:r>
      <w:r w:rsidR="00774469">
        <w:rPr>
          <w:rFonts w:eastAsia="Fira Sans Light" w:cs="Times New Roman"/>
          <w:szCs w:val="19"/>
          <w:shd w:val="clear" w:color="auto" w:fill="FFFFFF"/>
          <w:lang w:val="en-US"/>
        </w:rPr>
        <w:t>2</w:t>
      </w:r>
      <w:r w:rsidRPr="00AC3027">
        <w:rPr>
          <w:rFonts w:eastAsia="Fira Sans Light" w:cs="Times New Roman"/>
          <w:szCs w:val="19"/>
          <w:shd w:val="clear" w:color="auto" w:fill="FFFFFF"/>
          <w:lang w:val="en-US"/>
        </w:rPr>
        <w:t xml:space="preserve"> – from 2.0% in </w:t>
      </w:r>
      <w:proofErr w:type="spellStart"/>
      <w:r w:rsidRPr="00AC3027">
        <w:rPr>
          <w:rFonts w:eastAsia="Fira Sans Light" w:cs="Times New Roman"/>
          <w:szCs w:val="19"/>
          <w:shd w:val="clear" w:color="auto" w:fill="FFFFFF"/>
          <w:lang w:val="en-US"/>
        </w:rPr>
        <w:t>Opolskie</w:t>
      </w:r>
      <w:proofErr w:type="spellEnd"/>
      <w:r w:rsidRPr="00AC3027">
        <w:rPr>
          <w:rFonts w:eastAsia="Fira Sans Light" w:cs="Times New Roman"/>
          <w:szCs w:val="19"/>
          <w:shd w:val="clear" w:color="auto" w:fill="FFFFFF"/>
          <w:lang w:val="en-US"/>
        </w:rPr>
        <w:t xml:space="preserve"> region to 17.</w:t>
      </w:r>
      <w:r w:rsidR="006A079A">
        <w:rPr>
          <w:rFonts w:eastAsia="Fira Sans Light" w:cs="Times New Roman"/>
          <w:szCs w:val="19"/>
          <w:shd w:val="clear" w:color="auto" w:fill="FFFFFF"/>
          <w:lang w:val="en-US"/>
        </w:rPr>
        <w:t>5</w:t>
      </w:r>
      <w:r w:rsidRPr="00AC3027">
        <w:rPr>
          <w:rFonts w:eastAsia="Fira Sans Light" w:cs="Times New Roman"/>
          <w:szCs w:val="19"/>
          <w:shd w:val="clear" w:color="auto" w:fill="FFFFFF"/>
          <w:lang w:val="en-US"/>
        </w:rPr>
        <w:t xml:space="preserve">% in </w:t>
      </w:r>
      <w:proofErr w:type="spellStart"/>
      <w:r w:rsidRPr="00AC3027">
        <w:rPr>
          <w:rFonts w:eastAsia="Fira Sans Light" w:cs="Times New Roman"/>
          <w:szCs w:val="19"/>
          <w:shd w:val="clear" w:color="auto" w:fill="FFFFFF"/>
          <w:lang w:val="en-US"/>
        </w:rPr>
        <w:t>Warszawski</w:t>
      </w:r>
      <w:proofErr w:type="spellEnd"/>
      <w:r w:rsidRPr="00AC3027">
        <w:rPr>
          <w:rFonts w:eastAsia="Fira Sans Light" w:cs="Times New Roman"/>
          <w:szCs w:val="19"/>
          <w:shd w:val="clear" w:color="auto" w:fill="FFFFFF"/>
          <w:lang w:val="en-US"/>
        </w:rPr>
        <w:t xml:space="preserve"> </w:t>
      </w:r>
      <w:proofErr w:type="spellStart"/>
      <w:r w:rsidRPr="00AC3027">
        <w:rPr>
          <w:rFonts w:eastAsia="Fira Sans Light" w:cs="Times New Roman"/>
          <w:szCs w:val="19"/>
          <w:shd w:val="clear" w:color="auto" w:fill="FFFFFF"/>
          <w:lang w:val="en-US"/>
        </w:rPr>
        <w:t>stołeczny</w:t>
      </w:r>
      <w:proofErr w:type="spellEnd"/>
      <w:r w:rsidRPr="00AC3027">
        <w:rPr>
          <w:rFonts w:eastAsia="Fira Sans Light" w:cs="Times New Roman"/>
          <w:szCs w:val="19"/>
          <w:shd w:val="clear" w:color="auto" w:fill="FFFFFF"/>
          <w:lang w:val="en-US"/>
        </w:rPr>
        <w:t xml:space="preserve"> region</w:t>
      </w:r>
      <w:r w:rsidR="006C7487" w:rsidRPr="00AC3027">
        <w:rPr>
          <w:szCs w:val="19"/>
          <w:shd w:val="clear" w:color="auto" w:fill="FFFFFF"/>
          <w:lang w:val="en-US"/>
        </w:rPr>
        <w:t>.</w:t>
      </w:r>
    </w:p>
    <w:p w14:paraId="7B18C0CD" w14:textId="7AF722A4" w:rsidR="006C7487" w:rsidRPr="00AC3027" w:rsidRDefault="006C7487" w:rsidP="006C7487">
      <w:pPr>
        <w:spacing w:after="0"/>
        <w:rPr>
          <w:shd w:val="clear" w:color="auto" w:fill="FFFFFF"/>
          <w:lang w:val="en-US"/>
        </w:rPr>
      </w:pPr>
      <w:r w:rsidRPr="00AC3027">
        <w:rPr>
          <w:rFonts w:eastAsia="Fira Sans Light" w:cs="Times New Roman"/>
          <w:noProof/>
          <w:szCs w:val="19"/>
          <w:shd w:val="clear" w:color="auto" w:fill="FFFFFF"/>
          <w:lang w:eastAsia="pl-PL"/>
        </w:rPr>
        <mc:AlternateContent>
          <mc:Choice Requires="wps">
            <w:drawing>
              <wp:anchor distT="45720" distB="45720" distL="114300" distR="114300" simplePos="0" relativeHeight="251715072" behindDoc="1" locked="0" layoutInCell="1" allowOverlap="1" wp14:anchorId="27CB62B5" wp14:editId="1DEBB922">
                <wp:simplePos x="0" y="0"/>
                <wp:positionH relativeFrom="column">
                  <wp:posOffset>5235575</wp:posOffset>
                </wp:positionH>
                <wp:positionV relativeFrom="paragraph">
                  <wp:posOffset>16179</wp:posOffset>
                </wp:positionV>
                <wp:extent cx="1799590" cy="1033145"/>
                <wp:effectExtent l="0" t="0" r="0" b="0"/>
                <wp:wrapTight wrapText="bothSides">
                  <wp:wrapPolygon edited="0">
                    <wp:start x="686" y="0"/>
                    <wp:lineTo x="686" y="21109"/>
                    <wp:lineTo x="20807" y="21109"/>
                    <wp:lineTo x="20807" y="0"/>
                    <wp:lineTo x="686" y="0"/>
                  </wp:wrapPolygon>
                </wp:wrapTight>
                <wp:docPr id="2" name="Pole tekstowe 2" descr="Level of GDP per capita exceeding national average was noted in 5 regions: Warszawski stołeczny, Dolnośląskie, Wielkopolskie, Śląskie and Pomorsk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33145"/>
                        </a:xfrm>
                        <a:prstGeom prst="rect">
                          <a:avLst/>
                        </a:prstGeom>
                        <a:noFill/>
                        <a:ln w="9525">
                          <a:noFill/>
                          <a:miter lim="800000"/>
                          <a:headEnd/>
                          <a:tailEnd/>
                        </a:ln>
                      </wps:spPr>
                      <wps:txbx>
                        <w:txbxContent>
                          <w:p w14:paraId="5C11AB69" w14:textId="6CC1A15C" w:rsidR="006C7487" w:rsidRPr="00AC3027" w:rsidRDefault="0060271B" w:rsidP="006C7487">
                            <w:pPr>
                              <w:pStyle w:val="tekstzboku"/>
                              <w:spacing w:before="0"/>
                              <w:rPr>
                                <w:sz w:val="19"/>
                                <w:szCs w:val="19"/>
                                <w:lang w:val="en-US"/>
                              </w:rPr>
                            </w:pPr>
                            <w:r w:rsidRPr="0060271B">
                              <w:rPr>
                                <w:sz w:val="19"/>
                                <w:szCs w:val="19"/>
                                <w:lang w:val="en-US"/>
                              </w:rPr>
                              <w:t xml:space="preserve">Level of GDP per capita exceeding national average was noted in 5 regions: </w:t>
                            </w:r>
                            <w:proofErr w:type="spellStart"/>
                            <w:r w:rsidRPr="0060271B">
                              <w:rPr>
                                <w:sz w:val="19"/>
                                <w:szCs w:val="19"/>
                                <w:lang w:val="en-US"/>
                              </w:rPr>
                              <w:t>Warszawski</w:t>
                            </w:r>
                            <w:proofErr w:type="spellEnd"/>
                            <w:r w:rsidRPr="0060271B">
                              <w:rPr>
                                <w:sz w:val="19"/>
                                <w:szCs w:val="19"/>
                                <w:lang w:val="en-US"/>
                              </w:rPr>
                              <w:t xml:space="preserve"> </w:t>
                            </w:r>
                            <w:proofErr w:type="spellStart"/>
                            <w:r w:rsidRPr="0060271B">
                              <w:rPr>
                                <w:sz w:val="19"/>
                                <w:szCs w:val="19"/>
                                <w:lang w:val="en-US"/>
                              </w:rPr>
                              <w:t>stołeczny</w:t>
                            </w:r>
                            <w:proofErr w:type="spellEnd"/>
                            <w:r w:rsidRPr="0060271B">
                              <w:rPr>
                                <w:sz w:val="19"/>
                                <w:szCs w:val="19"/>
                                <w:lang w:val="en-US"/>
                              </w:rPr>
                              <w:t xml:space="preserve">, </w:t>
                            </w:r>
                            <w:proofErr w:type="spellStart"/>
                            <w:r w:rsidRPr="0060271B">
                              <w:rPr>
                                <w:sz w:val="19"/>
                                <w:szCs w:val="19"/>
                                <w:lang w:val="en-US"/>
                              </w:rPr>
                              <w:t>Dolnośląskie</w:t>
                            </w:r>
                            <w:proofErr w:type="spellEnd"/>
                            <w:r w:rsidRPr="0060271B">
                              <w:rPr>
                                <w:sz w:val="19"/>
                                <w:szCs w:val="19"/>
                                <w:lang w:val="en-US"/>
                              </w:rPr>
                              <w:t xml:space="preserve">, </w:t>
                            </w:r>
                            <w:proofErr w:type="spellStart"/>
                            <w:r w:rsidRPr="0060271B">
                              <w:rPr>
                                <w:sz w:val="19"/>
                                <w:szCs w:val="19"/>
                                <w:lang w:val="en-US"/>
                              </w:rPr>
                              <w:t>Wielkopolskie</w:t>
                            </w:r>
                            <w:proofErr w:type="spellEnd"/>
                            <w:r w:rsidRPr="0060271B">
                              <w:rPr>
                                <w:sz w:val="19"/>
                                <w:szCs w:val="19"/>
                                <w:lang w:val="en-US"/>
                              </w:rPr>
                              <w:t xml:space="preserve">, </w:t>
                            </w:r>
                            <w:proofErr w:type="spellStart"/>
                            <w:r w:rsidRPr="0060271B">
                              <w:rPr>
                                <w:sz w:val="19"/>
                                <w:szCs w:val="19"/>
                                <w:lang w:val="en-US"/>
                              </w:rPr>
                              <w:t>Śląskie</w:t>
                            </w:r>
                            <w:proofErr w:type="spellEnd"/>
                            <w:r w:rsidRPr="0060271B">
                              <w:rPr>
                                <w:sz w:val="19"/>
                                <w:szCs w:val="19"/>
                                <w:lang w:val="en-US"/>
                              </w:rPr>
                              <w:t xml:space="preserve"> and </w:t>
                            </w:r>
                            <w:proofErr w:type="spellStart"/>
                            <w:r w:rsidRPr="0060271B">
                              <w:rPr>
                                <w:sz w:val="19"/>
                                <w:szCs w:val="19"/>
                                <w:lang w:val="en-US"/>
                              </w:rPr>
                              <w:t>Pomorskie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62B5" id="_x0000_s1028" type="#_x0000_t202" alt="Level of GDP per capita exceeding national average was noted in 5 regions: Warszawski stołeczny, Dolnośląskie, Wielkopolskie, Śląskie and Pomorskie" style="position:absolute;margin-left:412.25pt;margin-top:1.25pt;width:141.7pt;height:81.35pt;z-index:-25160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" filled="f" stroked="f">
                <v:textbox>
                  <w:txbxContent>
                    <w:p w14:paraId="5C11AB69" w14:textId="6CC1A15C" w:rsidR="006C7487" w:rsidRPr="00AC3027" w:rsidRDefault="0060271B" w:rsidP="006C7487">
                      <w:pPr>
                        <w:pStyle w:val="tekstzboku"/>
                        <w:spacing w:before="0"/>
                        <w:rPr>
                          <w:sz w:val="19"/>
                          <w:szCs w:val="19"/>
                          <w:lang w:val="en-US"/>
                        </w:rPr>
                      </w:pPr>
                      <w:r w:rsidRPr="0060271B">
                        <w:rPr>
                          <w:sz w:val="19"/>
                          <w:szCs w:val="19"/>
                          <w:lang w:val="en-US"/>
                        </w:rPr>
                        <w:t xml:space="preserve">Level of GDP per capita exceeding national average was noted in 5 regions: </w:t>
                      </w:r>
                      <w:proofErr w:type="spellStart"/>
                      <w:r w:rsidRPr="0060271B">
                        <w:rPr>
                          <w:sz w:val="19"/>
                          <w:szCs w:val="19"/>
                          <w:lang w:val="en-US"/>
                        </w:rPr>
                        <w:t>Warszawski</w:t>
                      </w:r>
                      <w:proofErr w:type="spellEnd"/>
                      <w:r w:rsidRPr="0060271B">
                        <w:rPr>
                          <w:sz w:val="19"/>
                          <w:szCs w:val="19"/>
                          <w:lang w:val="en-US"/>
                        </w:rPr>
                        <w:t xml:space="preserve"> </w:t>
                      </w:r>
                      <w:proofErr w:type="spellStart"/>
                      <w:r w:rsidRPr="0060271B">
                        <w:rPr>
                          <w:sz w:val="19"/>
                          <w:szCs w:val="19"/>
                          <w:lang w:val="en-US"/>
                        </w:rPr>
                        <w:t>stołeczny</w:t>
                      </w:r>
                      <w:proofErr w:type="spellEnd"/>
                      <w:r w:rsidRPr="0060271B">
                        <w:rPr>
                          <w:sz w:val="19"/>
                          <w:szCs w:val="19"/>
                          <w:lang w:val="en-US"/>
                        </w:rPr>
                        <w:t xml:space="preserve">, </w:t>
                      </w:r>
                      <w:proofErr w:type="spellStart"/>
                      <w:r w:rsidRPr="0060271B">
                        <w:rPr>
                          <w:sz w:val="19"/>
                          <w:szCs w:val="19"/>
                          <w:lang w:val="en-US"/>
                        </w:rPr>
                        <w:t>Dolnośląskie</w:t>
                      </w:r>
                      <w:proofErr w:type="spellEnd"/>
                      <w:r w:rsidRPr="0060271B">
                        <w:rPr>
                          <w:sz w:val="19"/>
                          <w:szCs w:val="19"/>
                          <w:lang w:val="en-US"/>
                        </w:rPr>
                        <w:t xml:space="preserve">, </w:t>
                      </w:r>
                      <w:proofErr w:type="spellStart"/>
                      <w:r w:rsidRPr="0060271B">
                        <w:rPr>
                          <w:sz w:val="19"/>
                          <w:szCs w:val="19"/>
                          <w:lang w:val="en-US"/>
                        </w:rPr>
                        <w:t>Wielkopolskie</w:t>
                      </w:r>
                      <w:proofErr w:type="spellEnd"/>
                      <w:r w:rsidRPr="0060271B">
                        <w:rPr>
                          <w:sz w:val="19"/>
                          <w:szCs w:val="19"/>
                          <w:lang w:val="en-US"/>
                        </w:rPr>
                        <w:t xml:space="preserve">, </w:t>
                      </w:r>
                      <w:proofErr w:type="spellStart"/>
                      <w:r w:rsidRPr="0060271B">
                        <w:rPr>
                          <w:sz w:val="19"/>
                          <w:szCs w:val="19"/>
                          <w:lang w:val="en-US"/>
                        </w:rPr>
                        <w:t>Śląskie</w:t>
                      </w:r>
                      <w:proofErr w:type="spellEnd"/>
                      <w:r w:rsidRPr="0060271B">
                        <w:rPr>
                          <w:sz w:val="19"/>
                          <w:szCs w:val="19"/>
                          <w:lang w:val="en-US"/>
                        </w:rPr>
                        <w:t xml:space="preserve"> and </w:t>
                      </w:r>
                      <w:proofErr w:type="spellStart"/>
                      <w:r w:rsidRPr="0060271B">
                        <w:rPr>
                          <w:sz w:val="19"/>
                          <w:szCs w:val="19"/>
                          <w:lang w:val="en-US"/>
                        </w:rPr>
                        <w:t>Pomorskie</w:t>
                      </w:r>
                      <w:proofErr w:type="spellEnd"/>
                    </w:p>
                  </w:txbxContent>
                </v:textbox>
                <w10:wrap type="tight"/>
              </v:shape>
            </w:pict>
          </mc:Fallback>
        </mc:AlternateContent>
      </w:r>
      <w:r w:rsidR="00AC3027" w:rsidRPr="00AC3027">
        <w:rPr>
          <w:rFonts w:eastAsia="Fira Sans Light" w:cs="Times New Roman"/>
          <w:szCs w:val="19"/>
          <w:shd w:val="clear" w:color="auto" w:fill="FFFFFF"/>
          <w:lang w:val="en-US"/>
        </w:rPr>
        <w:t>The value of GDP per capita in 20</w:t>
      </w:r>
      <w:r w:rsidR="003E3442">
        <w:rPr>
          <w:rFonts w:eastAsia="Fira Sans Light" w:cs="Times New Roman"/>
          <w:szCs w:val="19"/>
          <w:shd w:val="clear" w:color="auto" w:fill="FFFFFF"/>
          <w:lang w:val="en-US"/>
        </w:rPr>
        <w:t>2</w:t>
      </w:r>
      <w:r w:rsidR="00774469">
        <w:rPr>
          <w:rFonts w:eastAsia="Fira Sans Light" w:cs="Times New Roman"/>
          <w:szCs w:val="19"/>
          <w:shd w:val="clear" w:color="auto" w:fill="FFFFFF"/>
          <w:lang w:val="en-US"/>
        </w:rPr>
        <w:t>2</w:t>
      </w:r>
      <w:r w:rsidR="00AC3027" w:rsidRPr="00AC3027">
        <w:rPr>
          <w:rFonts w:eastAsia="Fira Sans Light" w:cs="Times New Roman"/>
          <w:szCs w:val="19"/>
          <w:shd w:val="clear" w:color="auto" w:fill="FFFFFF"/>
          <w:lang w:val="en-US"/>
        </w:rPr>
        <w:t xml:space="preserve"> ranged </w:t>
      </w:r>
      <w:r w:rsidR="00AC3027" w:rsidRPr="00E72C75">
        <w:rPr>
          <w:rFonts w:eastAsia="Fira Sans Light" w:cs="Times New Roman"/>
          <w:szCs w:val="19"/>
          <w:lang w:val="en-US"/>
        </w:rPr>
        <w:t xml:space="preserve">from </w:t>
      </w:r>
      <w:r w:rsidR="00774469">
        <w:rPr>
          <w:rFonts w:eastAsia="Fira Sans Light" w:cs="Times New Roman"/>
          <w:szCs w:val="19"/>
          <w:lang w:val="en-US"/>
        </w:rPr>
        <w:t>55</w:t>
      </w:r>
      <w:r w:rsidR="00867B85">
        <w:rPr>
          <w:rFonts w:eastAsia="Fira Sans Light" w:cs="Times New Roman"/>
          <w:szCs w:val="19"/>
          <w:lang w:val="en-US"/>
        </w:rPr>
        <w:t>.</w:t>
      </w:r>
      <w:r w:rsidR="00774469">
        <w:rPr>
          <w:rFonts w:eastAsia="Fira Sans Light" w:cs="Times New Roman"/>
          <w:szCs w:val="19"/>
          <w:lang w:val="en-US"/>
        </w:rPr>
        <w:t>1</w:t>
      </w:r>
      <w:r w:rsidR="00867B85">
        <w:rPr>
          <w:rFonts w:eastAsia="Fira Sans Light" w:cs="Times New Roman"/>
          <w:szCs w:val="19"/>
          <w:lang w:val="en-US"/>
        </w:rPr>
        <w:t xml:space="preserve"> thous</w:t>
      </w:r>
      <w:r w:rsidR="00716393">
        <w:rPr>
          <w:rFonts w:eastAsia="Fira Sans Light" w:cs="Times New Roman"/>
          <w:szCs w:val="19"/>
          <w:lang w:val="en-US"/>
        </w:rPr>
        <w:t>and</w:t>
      </w:r>
      <w:r w:rsidR="00AC3027" w:rsidRPr="00E72C75">
        <w:rPr>
          <w:rFonts w:eastAsia="Fira Sans Light" w:cs="Times New Roman"/>
          <w:szCs w:val="19"/>
          <w:lang w:val="en-US"/>
        </w:rPr>
        <w:t xml:space="preserve"> PLN in </w:t>
      </w:r>
      <w:proofErr w:type="spellStart"/>
      <w:r w:rsidR="00774469">
        <w:rPr>
          <w:rFonts w:eastAsia="Fira Sans Light" w:cs="Times New Roman"/>
          <w:szCs w:val="19"/>
          <w:lang w:val="en-US"/>
        </w:rPr>
        <w:t>Podkarpackie</w:t>
      </w:r>
      <w:proofErr w:type="spellEnd"/>
      <w:r w:rsidR="00AC3027" w:rsidRPr="00E72C75">
        <w:rPr>
          <w:rFonts w:eastAsia="Fira Sans Light" w:cs="Times New Roman"/>
          <w:szCs w:val="19"/>
          <w:lang w:val="en-US"/>
        </w:rPr>
        <w:t xml:space="preserve"> region (68.</w:t>
      </w:r>
      <w:r w:rsidR="00774469">
        <w:rPr>
          <w:rFonts w:eastAsia="Fira Sans Light" w:cs="Times New Roman"/>
          <w:szCs w:val="19"/>
          <w:lang w:val="en-US"/>
        </w:rPr>
        <w:t>0</w:t>
      </w:r>
      <w:r w:rsidR="00AC3027" w:rsidRPr="00E72C75">
        <w:rPr>
          <w:rFonts w:eastAsia="Fira Sans Light" w:cs="Times New Roman"/>
          <w:szCs w:val="19"/>
          <w:lang w:val="en-US"/>
        </w:rPr>
        <w:t xml:space="preserve">% of the national average) to </w:t>
      </w:r>
      <w:r w:rsidR="00867B85">
        <w:rPr>
          <w:rFonts w:eastAsia="Fira Sans Light" w:cs="Times New Roman"/>
          <w:szCs w:val="19"/>
          <w:lang w:val="en-US"/>
        </w:rPr>
        <w:t>1</w:t>
      </w:r>
      <w:r w:rsidR="00774469">
        <w:rPr>
          <w:rFonts w:eastAsia="Fira Sans Light" w:cs="Times New Roman"/>
          <w:szCs w:val="19"/>
          <w:lang w:val="en-US"/>
        </w:rPr>
        <w:t>64</w:t>
      </w:r>
      <w:r w:rsidR="00867B85">
        <w:rPr>
          <w:rFonts w:eastAsia="Fira Sans Light" w:cs="Times New Roman"/>
          <w:szCs w:val="19"/>
          <w:lang w:val="en-US"/>
        </w:rPr>
        <w:t>.</w:t>
      </w:r>
      <w:r w:rsidR="00774469">
        <w:rPr>
          <w:rFonts w:eastAsia="Fira Sans Light" w:cs="Times New Roman"/>
          <w:szCs w:val="19"/>
          <w:lang w:val="en-US"/>
        </w:rPr>
        <w:t>8</w:t>
      </w:r>
      <w:r w:rsidR="00867B85">
        <w:rPr>
          <w:rFonts w:eastAsia="Fira Sans Light" w:cs="Times New Roman"/>
          <w:szCs w:val="19"/>
          <w:lang w:val="en-US"/>
        </w:rPr>
        <w:t xml:space="preserve"> </w:t>
      </w:r>
      <w:r w:rsidR="00716393">
        <w:rPr>
          <w:rFonts w:eastAsia="Fira Sans Light" w:cs="Times New Roman"/>
          <w:szCs w:val="19"/>
          <w:lang w:val="en-US"/>
        </w:rPr>
        <w:t>thousand</w:t>
      </w:r>
      <w:r w:rsidR="00AC3027" w:rsidRPr="00E72C75">
        <w:rPr>
          <w:rFonts w:eastAsia="Fira Sans Light" w:cs="Times New Roman"/>
          <w:szCs w:val="19"/>
          <w:lang w:val="en-US"/>
        </w:rPr>
        <w:t xml:space="preserve"> PLN in </w:t>
      </w:r>
      <w:proofErr w:type="spellStart"/>
      <w:r w:rsidR="00AC3027" w:rsidRPr="00E72C75">
        <w:rPr>
          <w:rFonts w:eastAsia="Fira Sans Light" w:cs="Times New Roman"/>
          <w:szCs w:val="19"/>
          <w:lang w:val="en-US"/>
        </w:rPr>
        <w:t>Warszawski</w:t>
      </w:r>
      <w:proofErr w:type="spellEnd"/>
      <w:r w:rsidR="00AC3027" w:rsidRPr="00E72C75">
        <w:rPr>
          <w:rFonts w:eastAsia="Fira Sans Light" w:cs="Times New Roman"/>
          <w:szCs w:val="19"/>
          <w:lang w:val="en-US"/>
        </w:rPr>
        <w:t xml:space="preserve"> </w:t>
      </w:r>
      <w:proofErr w:type="spellStart"/>
      <w:r w:rsidR="00AC3027" w:rsidRPr="00E72C75">
        <w:rPr>
          <w:rFonts w:eastAsia="Fira Sans Light" w:cs="Times New Roman"/>
          <w:szCs w:val="19"/>
          <w:lang w:val="en-US"/>
        </w:rPr>
        <w:t>stołeczny</w:t>
      </w:r>
      <w:proofErr w:type="spellEnd"/>
      <w:r w:rsidR="00AC3027" w:rsidRPr="00AC3027">
        <w:rPr>
          <w:rFonts w:eastAsia="Fira Sans Light" w:cs="Times New Roman"/>
          <w:szCs w:val="19"/>
          <w:shd w:val="clear" w:color="auto" w:fill="FFFFFF"/>
          <w:lang w:val="en-US"/>
        </w:rPr>
        <w:t xml:space="preserve"> region (</w:t>
      </w:r>
      <w:r w:rsidR="00867B85">
        <w:rPr>
          <w:rFonts w:eastAsia="Fira Sans Light" w:cs="Times New Roman"/>
          <w:szCs w:val="19"/>
          <w:shd w:val="clear" w:color="auto" w:fill="FFFFFF"/>
          <w:lang w:val="en-US"/>
        </w:rPr>
        <w:t>20</w:t>
      </w:r>
      <w:r w:rsidR="00774469">
        <w:rPr>
          <w:rFonts w:eastAsia="Fira Sans Light" w:cs="Times New Roman"/>
          <w:szCs w:val="19"/>
          <w:shd w:val="clear" w:color="auto" w:fill="FFFFFF"/>
          <w:lang w:val="en-US"/>
        </w:rPr>
        <w:t>3</w:t>
      </w:r>
      <w:r w:rsidR="00867B85">
        <w:rPr>
          <w:rFonts w:eastAsia="Fira Sans Light" w:cs="Times New Roman"/>
          <w:szCs w:val="19"/>
          <w:shd w:val="clear" w:color="auto" w:fill="FFFFFF"/>
          <w:lang w:val="en-US"/>
        </w:rPr>
        <w:t>.</w:t>
      </w:r>
      <w:r w:rsidR="00774469">
        <w:rPr>
          <w:rFonts w:eastAsia="Fira Sans Light" w:cs="Times New Roman"/>
          <w:szCs w:val="19"/>
          <w:shd w:val="clear" w:color="auto" w:fill="FFFFFF"/>
          <w:lang w:val="en-US"/>
        </w:rPr>
        <w:t>2</w:t>
      </w:r>
      <w:r w:rsidR="00AC3027" w:rsidRPr="00AC3027">
        <w:rPr>
          <w:rFonts w:eastAsia="Fira Sans Light" w:cs="Times New Roman"/>
          <w:szCs w:val="19"/>
          <w:shd w:val="clear" w:color="auto" w:fill="FFFFFF"/>
          <w:lang w:val="en-US"/>
        </w:rPr>
        <w:t>% of the national average</w:t>
      </w:r>
      <w:r w:rsidRPr="00AC3027">
        <w:rPr>
          <w:rFonts w:eastAsia="Fira Sans Light" w:cs="Times New Roman"/>
          <w:szCs w:val="19"/>
          <w:shd w:val="clear" w:color="auto" w:fill="FFFFFF"/>
          <w:lang w:val="en-US"/>
        </w:rPr>
        <w:t>)</w:t>
      </w:r>
      <w:r w:rsidRPr="00AC3027">
        <w:rPr>
          <w:shd w:val="clear" w:color="auto" w:fill="FFFFFF"/>
          <w:lang w:val="en-US"/>
        </w:rPr>
        <w:t>.</w:t>
      </w:r>
    </w:p>
    <w:p w14:paraId="7FA9766C" w14:textId="2FAD0487" w:rsidR="006C7487" w:rsidRPr="00AC3027" w:rsidRDefault="00AC3027" w:rsidP="006C7487">
      <w:pPr>
        <w:spacing w:after="0"/>
        <w:rPr>
          <w:shd w:val="clear" w:color="auto" w:fill="FFFFFF"/>
          <w:lang w:val="en-US"/>
        </w:rPr>
      </w:pPr>
      <w:r w:rsidRPr="00AC3027">
        <w:rPr>
          <w:rFonts w:eastAsia="Fira Sans Light" w:cs="Times New Roman"/>
          <w:szCs w:val="19"/>
          <w:shd w:val="clear" w:color="auto" w:fill="FFFFFF"/>
          <w:lang w:val="en-US"/>
        </w:rPr>
        <w:t>The highest level of GDP per capita obtained in 20</w:t>
      </w:r>
      <w:r w:rsidR="00002857">
        <w:rPr>
          <w:rFonts w:eastAsia="Fira Sans Light" w:cs="Times New Roman"/>
          <w:szCs w:val="19"/>
          <w:shd w:val="clear" w:color="auto" w:fill="FFFFFF"/>
          <w:lang w:val="en-US"/>
        </w:rPr>
        <w:t>2</w:t>
      </w:r>
      <w:r w:rsidR="00774469">
        <w:rPr>
          <w:rFonts w:eastAsia="Fira Sans Light" w:cs="Times New Roman"/>
          <w:szCs w:val="19"/>
          <w:shd w:val="clear" w:color="auto" w:fill="FFFFFF"/>
          <w:lang w:val="en-US"/>
        </w:rPr>
        <w:t>2</w:t>
      </w:r>
      <w:r w:rsidRPr="00AC3027">
        <w:rPr>
          <w:rFonts w:eastAsia="Fira Sans Light" w:cs="Times New Roman"/>
          <w:szCs w:val="19"/>
          <w:shd w:val="clear" w:color="auto" w:fill="FFFFFF"/>
          <w:lang w:val="en-US"/>
        </w:rPr>
        <w:t xml:space="preserve"> in </w:t>
      </w:r>
      <w:proofErr w:type="spellStart"/>
      <w:r w:rsidRPr="00AC3027">
        <w:rPr>
          <w:rFonts w:eastAsia="Fira Sans Light" w:cs="Times New Roman"/>
          <w:szCs w:val="19"/>
          <w:shd w:val="clear" w:color="auto" w:fill="FFFFFF"/>
          <w:lang w:val="en-US"/>
        </w:rPr>
        <w:t>Warszawski</w:t>
      </w:r>
      <w:proofErr w:type="spellEnd"/>
      <w:r w:rsidRPr="00AC3027">
        <w:rPr>
          <w:rFonts w:eastAsia="Fira Sans Light" w:cs="Times New Roman"/>
          <w:szCs w:val="19"/>
          <w:shd w:val="clear" w:color="auto" w:fill="FFFFFF"/>
          <w:lang w:val="en-US"/>
        </w:rPr>
        <w:t xml:space="preserve"> </w:t>
      </w:r>
      <w:proofErr w:type="spellStart"/>
      <w:r w:rsidRPr="00AC3027">
        <w:rPr>
          <w:rFonts w:eastAsia="Fira Sans Light" w:cs="Times New Roman"/>
          <w:szCs w:val="19"/>
          <w:shd w:val="clear" w:color="auto" w:fill="FFFFFF"/>
          <w:lang w:val="en-US"/>
        </w:rPr>
        <w:t>s</w:t>
      </w:r>
      <w:r w:rsidR="00CF7E99">
        <w:rPr>
          <w:rFonts w:eastAsia="Fira Sans Light" w:cs="Times New Roman"/>
          <w:szCs w:val="19"/>
          <w:shd w:val="clear" w:color="auto" w:fill="FFFFFF"/>
          <w:lang w:val="en-US"/>
        </w:rPr>
        <w:t>tołeczny</w:t>
      </w:r>
      <w:proofErr w:type="spellEnd"/>
      <w:r w:rsidR="00CF7E99">
        <w:rPr>
          <w:rFonts w:eastAsia="Fira Sans Light" w:cs="Times New Roman"/>
          <w:szCs w:val="19"/>
          <w:shd w:val="clear" w:color="auto" w:fill="FFFFFF"/>
          <w:lang w:val="en-US"/>
        </w:rPr>
        <w:t xml:space="preserve"> region exceeded </w:t>
      </w:r>
      <w:r w:rsidR="00011B23">
        <w:rPr>
          <w:rFonts w:eastAsia="Fira Sans Light" w:cs="Times New Roman"/>
          <w:szCs w:val="19"/>
          <w:shd w:val="clear" w:color="auto" w:fill="FFFFFF"/>
          <w:lang w:val="en-US"/>
        </w:rPr>
        <w:t>almost</w:t>
      </w:r>
      <w:r w:rsidR="00CF7E99">
        <w:rPr>
          <w:rFonts w:eastAsia="Fira Sans Light" w:cs="Times New Roman"/>
          <w:szCs w:val="19"/>
          <w:shd w:val="clear" w:color="auto" w:fill="FFFFFF"/>
          <w:lang w:val="en-US"/>
        </w:rPr>
        <w:t xml:space="preserve"> 3-</w:t>
      </w:r>
      <w:r w:rsidRPr="00AC3027">
        <w:rPr>
          <w:rFonts w:eastAsia="Fira Sans Light" w:cs="Times New Roman"/>
          <w:szCs w:val="19"/>
          <w:shd w:val="clear" w:color="auto" w:fill="FFFFFF"/>
          <w:lang w:val="en-US"/>
        </w:rPr>
        <w:t xml:space="preserve">times the value of GDP per capita of </w:t>
      </w:r>
      <w:proofErr w:type="spellStart"/>
      <w:r w:rsidR="00D56F61">
        <w:rPr>
          <w:rFonts w:eastAsia="Fira Sans Light" w:cs="Times New Roman"/>
          <w:szCs w:val="19"/>
          <w:shd w:val="clear" w:color="auto" w:fill="FFFFFF"/>
          <w:lang w:val="en-US"/>
        </w:rPr>
        <w:t>Podkarpackie</w:t>
      </w:r>
      <w:proofErr w:type="spellEnd"/>
      <w:r w:rsidR="00D56F61">
        <w:rPr>
          <w:rFonts w:eastAsia="Fira Sans Light" w:cs="Times New Roman"/>
          <w:szCs w:val="19"/>
          <w:shd w:val="clear" w:color="auto" w:fill="FFFFFF"/>
          <w:lang w:val="en-US"/>
        </w:rPr>
        <w:t xml:space="preserve"> </w:t>
      </w:r>
      <w:r w:rsidRPr="00AC3027">
        <w:rPr>
          <w:rFonts w:eastAsia="Fira Sans Light" w:cs="Times New Roman"/>
          <w:szCs w:val="19"/>
          <w:shd w:val="clear" w:color="auto" w:fill="FFFFFF"/>
          <w:lang w:val="en-US"/>
        </w:rPr>
        <w:t>region, where the lowest level of this indicator was noted</w:t>
      </w:r>
      <w:r w:rsidR="006C7487" w:rsidRPr="00AC3027">
        <w:rPr>
          <w:shd w:val="clear" w:color="auto" w:fill="FFFFFF"/>
          <w:lang w:val="en-US"/>
        </w:rPr>
        <w:t>.</w:t>
      </w:r>
    </w:p>
    <w:p w14:paraId="23311A7A" w14:textId="01117C14" w:rsidR="000A2AB3" w:rsidRDefault="000A2AB3" w:rsidP="00173AC3">
      <w:pPr>
        <w:spacing w:before="360" w:line="240" w:lineRule="auto"/>
        <w:rPr>
          <w:b/>
          <w:shd w:val="clear" w:color="auto" w:fill="FFFFFF"/>
          <w:lang w:val="en-US"/>
        </w:rPr>
      </w:pPr>
      <w:r w:rsidRPr="000A2AB3">
        <w:rPr>
          <w:b/>
          <w:shd w:val="clear" w:color="auto" w:fill="FFFFFF"/>
          <w:lang w:val="en-US"/>
        </w:rPr>
        <w:t>Table 1. Gross domestic product by regions in 20</w:t>
      </w:r>
      <w:r w:rsidR="003E3442">
        <w:rPr>
          <w:b/>
          <w:shd w:val="clear" w:color="auto" w:fill="FFFFFF"/>
          <w:lang w:val="en-US"/>
        </w:rPr>
        <w:t>2</w:t>
      </w:r>
      <w:r w:rsidR="00774469">
        <w:rPr>
          <w:b/>
          <w:shd w:val="clear" w:color="auto" w:fill="FFFFFF"/>
          <w:lang w:val="en-US"/>
        </w:rPr>
        <w:t>2</w:t>
      </w:r>
      <w:r w:rsidRPr="000A2AB3">
        <w:rPr>
          <w:b/>
          <w:shd w:val="clear" w:color="auto" w:fill="FFFFFF"/>
          <w:lang w:val="en-US"/>
        </w:rPr>
        <w:t xml:space="preserve"> (current prices)</w:t>
      </w:r>
    </w:p>
    <w:tbl>
      <w:tblPr>
        <w:tblpPr w:leftFromText="141" w:rightFromText="141" w:vertAnchor="text" w:tblpXSpec="center" w:tblpY="1"/>
        <w:tblOverlap w:val="never"/>
        <w:tblW w:w="7938" w:type="dxa"/>
        <w:tblBorders>
          <w:left w:val="single" w:sz="4" w:space="0" w:color="auto"/>
          <w:right w:val="single" w:sz="4" w:space="0" w:color="auto"/>
          <w:insideV w:val="single" w:sz="4" w:space="0" w:color="auto"/>
        </w:tblBorders>
        <w:tblLook w:val="04A0" w:firstRow="1" w:lastRow="0" w:firstColumn="1" w:lastColumn="0" w:noHBand="0" w:noVBand="1"/>
        <w:tblCaption w:val="Table 1. Gross domestic product by regions in 2022 (current prices)"/>
        <w:tblDescription w:val="The table contains data on total GDP - in million PLN, in percent and the previous year=100, as well as GDP per capita - in PLN and Poland=100"/>
      </w:tblPr>
      <w:tblGrid>
        <w:gridCol w:w="2268"/>
        <w:gridCol w:w="1134"/>
        <w:gridCol w:w="1134"/>
        <w:gridCol w:w="1134"/>
        <w:gridCol w:w="1134"/>
        <w:gridCol w:w="1134"/>
      </w:tblGrid>
      <w:tr w:rsidR="006C7487" w:rsidRPr="00FA0CBD" w14:paraId="0267098C" w14:textId="77777777" w:rsidTr="002B57B3">
        <w:trPr>
          <w:trHeight w:val="340"/>
        </w:trPr>
        <w:tc>
          <w:tcPr>
            <w:tcW w:w="2268" w:type="dxa"/>
            <w:vMerge w:val="restart"/>
            <w:tcBorders>
              <w:top w:val="single" w:sz="4" w:space="0" w:color="001D77"/>
              <w:left w:val="nil"/>
              <w:bottom w:val="single" w:sz="4" w:space="0" w:color="001D77"/>
              <w:right w:val="single" w:sz="6" w:space="0" w:color="001D77"/>
            </w:tcBorders>
            <w:shd w:val="clear" w:color="auto" w:fill="auto"/>
            <w:vAlign w:val="center"/>
          </w:tcPr>
          <w:p w14:paraId="2DD17CEF" w14:textId="77777777" w:rsidR="006C7487" w:rsidRPr="00FA0CBD" w:rsidRDefault="006C7487" w:rsidP="001F77BE">
            <w:pPr>
              <w:spacing w:before="0" w:after="0"/>
              <w:jc w:val="center"/>
              <w:rPr>
                <w:sz w:val="16"/>
                <w:szCs w:val="16"/>
                <w:shd w:val="clear" w:color="auto" w:fill="FFFFFF"/>
              </w:rPr>
            </w:pPr>
            <w:r>
              <w:rPr>
                <w:sz w:val="16"/>
                <w:szCs w:val="16"/>
                <w:shd w:val="clear" w:color="auto" w:fill="FFFFFF"/>
              </w:rPr>
              <w:t>Regions</w:t>
            </w:r>
          </w:p>
        </w:tc>
        <w:tc>
          <w:tcPr>
            <w:tcW w:w="3402" w:type="dxa"/>
            <w:gridSpan w:val="3"/>
            <w:tcBorders>
              <w:top w:val="single" w:sz="6" w:space="0" w:color="001D77"/>
              <w:left w:val="single" w:sz="6" w:space="0" w:color="001D77"/>
              <w:bottom w:val="single" w:sz="6" w:space="0" w:color="001D77"/>
              <w:right w:val="single" w:sz="6" w:space="0" w:color="001D77"/>
            </w:tcBorders>
            <w:shd w:val="clear" w:color="auto" w:fill="auto"/>
            <w:vAlign w:val="center"/>
          </w:tcPr>
          <w:p w14:paraId="58B2A2A8" w14:textId="77777777" w:rsidR="006C7487" w:rsidRPr="00FA0CBD" w:rsidRDefault="006C7487" w:rsidP="001F77BE">
            <w:pPr>
              <w:spacing w:before="0" w:after="0"/>
              <w:jc w:val="center"/>
              <w:rPr>
                <w:sz w:val="16"/>
                <w:szCs w:val="16"/>
                <w:shd w:val="clear" w:color="auto" w:fill="FFFFFF"/>
                <w:lang w:val="en-US"/>
              </w:rPr>
            </w:pPr>
            <w:r>
              <w:rPr>
                <w:sz w:val="16"/>
                <w:szCs w:val="16"/>
                <w:shd w:val="clear" w:color="auto" w:fill="FFFFFF"/>
              </w:rPr>
              <w:t>Total</w:t>
            </w:r>
          </w:p>
        </w:tc>
        <w:tc>
          <w:tcPr>
            <w:tcW w:w="2268" w:type="dxa"/>
            <w:gridSpan w:val="2"/>
            <w:tcBorders>
              <w:top w:val="single" w:sz="6" w:space="0" w:color="001D77"/>
              <w:left w:val="single" w:sz="6" w:space="0" w:color="001D77"/>
              <w:bottom w:val="single" w:sz="6" w:space="0" w:color="001D77"/>
              <w:right w:val="nil"/>
            </w:tcBorders>
            <w:shd w:val="clear" w:color="auto" w:fill="auto"/>
            <w:vAlign w:val="center"/>
          </w:tcPr>
          <w:p w14:paraId="5816EBF5" w14:textId="77777777" w:rsidR="006C7487" w:rsidRPr="00FA0CBD" w:rsidRDefault="006C7487" w:rsidP="001F77BE">
            <w:pPr>
              <w:spacing w:before="0" w:after="0"/>
              <w:jc w:val="center"/>
              <w:rPr>
                <w:sz w:val="16"/>
                <w:szCs w:val="16"/>
                <w:shd w:val="clear" w:color="auto" w:fill="FFFFFF"/>
                <w:lang w:val="en-US"/>
              </w:rPr>
            </w:pPr>
            <w:r w:rsidRPr="006C7487">
              <w:rPr>
                <w:sz w:val="16"/>
                <w:szCs w:val="16"/>
                <w:shd w:val="clear" w:color="auto" w:fill="FFFFFF"/>
              </w:rPr>
              <w:t>Per capita</w:t>
            </w:r>
          </w:p>
        </w:tc>
      </w:tr>
      <w:tr w:rsidR="006C7487" w:rsidRPr="00FA0CBD" w14:paraId="59487908" w14:textId="77777777" w:rsidTr="00A835F9">
        <w:trPr>
          <w:trHeight w:val="567"/>
        </w:trPr>
        <w:tc>
          <w:tcPr>
            <w:tcW w:w="2268" w:type="dxa"/>
            <w:vMerge/>
            <w:tcBorders>
              <w:top w:val="single" w:sz="6" w:space="0" w:color="001D77"/>
              <w:left w:val="nil"/>
              <w:bottom w:val="single" w:sz="4" w:space="0" w:color="001D77"/>
              <w:right w:val="single" w:sz="6" w:space="0" w:color="001D77"/>
            </w:tcBorders>
            <w:shd w:val="clear" w:color="auto" w:fill="auto"/>
            <w:vAlign w:val="center"/>
          </w:tcPr>
          <w:p w14:paraId="45E5F6C8" w14:textId="77777777" w:rsidR="006C7487" w:rsidRPr="00FA0CBD" w:rsidRDefault="006C7487" w:rsidP="001F77BE">
            <w:pPr>
              <w:spacing w:before="0" w:after="0"/>
              <w:jc w:val="center"/>
              <w:rPr>
                <w:sz w:val="16"/>
                <w:szCs w:val="16"/>
                <w:shd w:val="clear" w:color="auto" w:fill="FFFFFF"/>
                <w:lang w:val="en-US"/>
              </w:rPr>
            </w:pPr>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223935F8"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 xml:space="preserve">in </w:t>
            </w:r>
            <w:proofErr w:type="spellStart"/>
            <w:r w:rsidRPr="006C7487">
              <w:rPr>
                <w:sz w:val="16"/>
                <w:szCs w:val="16"/>
                <w:shd w:val="clear" w:color="auto" w:fill="FFFFFF"/>
              </w:rPr>
              <w:t>million</w:t>
            </w:r>
            <w:proofErr w:type="spellEnd"/>
            <w:r w:rsidRPr="006C7487">
              <w:rPr>
                <w:sz w:val="16"/>
                <w:szCs w:val="16"/>
                <w:shd w:val="clear" w:color="auto" w:fill="FFFFFF"/>
              </w:rPr>
              <w:t xml:space="preserve"> PLN</w:t>
            </w:r>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07D83760"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 xml:space="preserve">in </w:t>
            </w:r>
            <w:proofErr w:type="spellStart"/>
            <w:r w:rsidRPr="006C7487">
              <w:rPr>
                <w:sz w:val="16"/>
                <w:szCs w:val="16"/>
                <w:shd w:val="clear" w:color="auto" w:fill="FFFFFF"/>
              </w:rPr>
              <w:t>percent</w:t>
            </w:r>
            <w:proofErr w:type="spellEnd"/>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0CD10DE8" w14:textId="77777777" w:rsidR="006C7487" w:rsidRPr="00FA0CBD" w:rsidRDefault="006C7487" w:rsidP="001F77BE">
            <w:pPr>
              <w:spacing w:before="0" w:after="0"/>
              <w:jc w:val="center"/>
              <w:rPr>
                <w:sz w:val="16"/>
                <w:szCs w:val="16"/>
                <w:shd w:val="clear" w:color="auto" w:fill="FFFFFF"/>
              </w:rPr>
            </w:pPr>
            <w:proofErr w:type="spellStart"/>
            <w:r w:rsidRPr="006C7487">
              <w:rPr>
                <w:sz w:val="16"/>
                <w:szCs w:val="16"/>
                <w:shd w:val="clear" w:color="auto" w:fill="FFFFFF"/>
              </w:rPr>
              <w:t>previous</w:t>
            </w:r>
            <w:proofErr w:type="spellEnd"/>
            <w:r w:rsidRPr="006C7487">
              <w:rPr>
                <w:sz w:val="16"/>
                <w:szCs w:val="16"/>
                <w:shd w:val="clear" w:color="auto" w:fill="FFFFFF"/>
              </w:rPr>
              <w:t xml:space="preserve"> </w:t>
            </w:r>
            <w:proofErr w:type="spellStart"/>
            <w:r w:rsidRPr="006C7487">
              <w:rPr>
                <w:sz w:val="16"/>
                <w:szCs w:val="16"/>
                <w:shd w:val="clear" w:color="auto" w:fill="FFFFFF"/>
              </w:rPr>
              <w:t>year</w:t>
            </w:r>
            <w:proofErr w:type="spellEnd"/>
            <w:r w:rsidRPr="006C7487">
              <w:rPr>
                <w:sz w:val="16"/>
                <w:szCs w:val="16"/>
                <w:shd w:val="clear" w:color="auto" w:fill="FFFFFF"/>
              </w:rPr>
              <w:t>=100</w:t>
            </w:r>
          </w:p>
        </w:tc>
        <w:tc>
          <w:tcPr>
            <w:tcW w:w="1134" w:type="dxa"/>
            <w:tcBorders>
              <w:top w:val="single" w:sz="6" w:space="0" w:color="001D77"/>
              <w:left w:val="single" w:sz="6" w:space="0" w:color="001D77"/>
              <w:bottom w:val="single" w:sz="4" w:space="0" w:color="001D77"/>
              <w:right w:val="single" w:sz="6" w:space="0" w:color="001D77"/>
            </w:tcBorders>
            <w:shd w:val="clear" w:color="auto" w:fill="auto"/>
            <w:vAlign w:val="center"/>
          </w:tcPr>
          <w:p w14:paraId="4B0F4151"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in PLN</w:t>
            </w:r>
          </w:p>
        </w:tc>
        <w:tc>
          <w:tcPr>
            <w:tcW w:w="1134" w:type="dxa"/>
            <w:tcBorders>
              <w:top w:val="single" w:sz="6" w:space="0" w:color="001D77"/>
              <w:left w:val="single" w:sz="6" w:space="0" w:color="001D77"/>
              <w:bottom w:val="single" w:sz="4" w:space="0" w:color="001D77"/>
              <w:right w:val="nil"/>
            </w:tcBorders>
            <w:shd w:val="clear" w:color="auto" w:fill="auto"/>
            <w:vAlign w:val="center"/>
          </w:tcPr>
          <w:p w14:paraId="23499792"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Poland=100</w:t>
            </w:r>
          </w:p>
        </w:tc>
      </w:tr>
      <w:tr w:rsidR="00774469" w:rsidRPr="00FA0CBD" w14:paraId="2A11D878"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C57FC33" w14:textId="77777777" w:rsidR="00774469" w:rsidRPr="00FA0CBD" w:rsidRDefault="00774469" w:rsidP="00774469">
            <w:pPr>
              <w:spacing w:before="0" w:after="0"/>
              <w:rPr>
                <w:sz w:val="16"/>
                <w:szCs w:val="16"/>
                <w:shd w:val="clear" w:color="auto" w:fill="FFFFFF"/>
              </w:rPr>
            </w:pPr>
            <w:r w:rsidRPr="00FA0CBD">
              <w:rPr>
                <w:b/>
                <w:bCs/>
                <w:sz w:val="16"/>
                <w:szCs w:val="16"/>
                <w:shd w:val="clear" w:color="auto" w:fill="FFFFFF"/>
              </w:rPr>
              <w:t xml:space="preserve">P O L </w:t>
            </w:r>
            <w:r>
              <w:rPr>
                <w:b/>
                <w:bCs/>
                <w:sz w:val="16"/>
                <w:szCs w:val="16"/>
                <w:shd w:val="clear" w:color="auto" w:fill="FFFFFF"/>
              </w:rPr>
              <w:t>A</w:t>
            </w:r>
            <w:r w:rsidRPr="00FA0CBD">
              <w:rPr>
                <w:b/>
                <w:bCs/>
                <w:sz w:val="16"/>
                <w:szCs w:val="16"/>
                <w:shd w:val="clear" w:color="auto" w:fill="FFFFFF"/>
              </w:rPr>
              <w:t xml:space="preserve"> </w:t>
            </w:r>
            <w:r>
              <w:rPr>
                <w:b/>
                <w:bCs/>
                <w:sz w:val="16"/>
                <w:szCs w:val="16"/>
                <w:shd w:val="clear" w:color="auto" w:fill="FFFFFF"/>
              </w:rPr>
              <w:t>N</w:t>
            </w:r>
            <w:r w:rsidRPr="00FA0CBD">
              <w:rPr>
                <w:b/>
                <w:bCs/>
                <w:sz w:val="16"/>
                <w:szCs w:val="16"/>
                <w:shd w:val="clear" w:color="auto" w:fill="FFFFFF"/>
              </w:rPr>
              <w:t xml:space="preserve"> </w:t>
            </w:r>
            <w:r>
              <w:rPr>
                <w:b/>
                <w:bCs/>
                <w:sz w:val="16"/>
                <w:szCs w:val="16"/>
                <w:shd w:val="clear" w:color="auto" w:fill="FFFFFF"/>
              </w:rPr>
              <w:t>D</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67317A0" w14:textId="4F74D0E4" w:rsidR="00774469" w:rsidRPr="00EF6A18" w:rsidRDefault="00774469" w:rsidP="00774469">
            <w:pPr>
              <w:spacing w:before="0" w:after="0"/>
              <w:jc w:val="right"/>
              <w:rPr>
                <w:rFonts w:cs="Calibri"/>
                <w:b/>
                <w:bCs/>
                <w:color w:val="000000"/>
                <w:sz w:val="16"/>
                <w:szCs w:val="18"/>
              </w:rPr>
            </w:pPr>
            <w:r w:rsidRPr="00EF6A18">
              <w:rPr>
                <w:b/>
                <w:bCs/>
                <w:sz w:val="16"/>
                <w:szCs w:val="18"/>
              </w:rPr>
              <w:t>3 067 495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85E52ED" w14:textId="5487D692" w:rsidR="00774469" w:rsidRPr="00EF6A18" w:rsidRDefault="00774469" w:rsidP="00774469">
            <w:pPr>
              <w:spacing w:before="0" w:after="0"/>
              <w:jc w:val="right"/>
              <w:rPr>
                <w:rFonts w:cs="Calibri"/>
                <w:b/>
                <w:bCs/>
                <w:color w:val="000000"/>
                <w:sz w:val="16"/>
                <w:szCs w:val="18"/>
              </w:rPr>
            </w:pPr>
            <w:r w:rsidRPr="00EF6A18">
              <w:rPr>
                <w:b/>
                <w:bCs/>
                <w:sz w:val="16"/>
                <w:szCs w:val="18"/>
              </w:rPr>
              <w:t>100.0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5A04D54" w14:textId="41EBF159" w:rsidR="00774469" w:rsidRPr="00EF6A18" w:rsidRDefault="00774469" w:rsidP="00774469">
            <w:pPr>
              <w:spacing w:before="0" w:after="0"/>
              <w:jc w:val="right"/>
              <w:rPr>
                <w:rFonts w:cs="Calibri"/>
                <w:b/>
                <w:bCs/>
                <w:color w:val="000000"/>
                <w:sz w:val="16"/>
                <w:szCs w:val="18"/>
              </w:rPr>
            </w:pPr>
            <w:r w:rsidRPr="00EF6A18">
              <w:rPr>
                <w:b/>
                <w:bCs/>
                <w:sz w:val="16"/>
                <w:szCs w:val="18"/>
              </w:rPr>
              <w:t>116.6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1C35353" w14:textId="575E7610" w:rsidR="00774469" w:rsidRPr="00EF6A18" w:rsidRDefault="00774469" w:rsidP="00774469">
            <w:pPr>
              <w:spacing w:before="0" w:after="0"/>
              <w:jc w:val="right"/>
              <w:rPr>
                <w:rFonts w:cs="Calibri"/>
                <w:b/>
                <w:bCs/>
                <w:color w:val="000000"/>
                <w:sz w:val="16"/>
                <w:szCs w:val="18"/>
              </w:rPr>
            </w:pPr>
            <w:r w:rsidRPr="00EF6A18">
              <w:rPr>
                <w:b/>
                <w:bCs/>
                <w:sz w:val="16"/>
                <w:szCs w:val="18"/>
              </w:rPr>
              <w:t>81 093</w:t>
            </w:r>
          </w:p>
        </w:tc>
        <w:tc>
          <w:tcPr>
            <w:tcW w:w="1134" w:type="dxa"/>
            <w:tcBorders>
              <w:top w:val="single" w:sz="4" w:space="0" w:color="001D77"/>
              <w:left w:val="single" w:sz="4" w:space="0" w:color="001D77"/>
              <w:bottom w:val="single" w:sz="4" w:space="0" w:color="001D77"/>
              <w:right w:val="nil"/>
            </w:tcBorders>
            <w:shd w:val="clear" w:color="auto" w:fill="auto"/>
          </w:tcPr>
          <w:p w14:paraId="6D607FC0" w14:textId="3A718ECC" w:rsidR="00774469" w:rsidRPr="00EF6A18" w:rsidRDefault="00774469" w:rsidP="00774469">
            <w:pPr>
              <w:spacing w:before="0" w:after="0"/>
              <w:jc w:val="right"/>
              <w:rPr>
                <w:rFonts w:cs="Calibri"/>
                <w:b/>
                <w:bCs/>
                <w:color w:val="000000"/>
                <w:sz w:val="16"/>
                <w:szCs w:val="18"/>
              </w:rPr>
            </w:pPr>
            <w:r w:rsidRPr="00EF6A18">
              <w:rPr>
                <w:b/>
                <w:bCs/>
                <w:sz w:val="16"/>
                <w:szCs w:val="18"/>
              </w:rPr>
              <w:t>100.0</w:t>
            </w:r>
          </w:p>
        </w:tc>
      </w:tr>
      <w:tr w:rsidR="00774469" w:rsidRPr="00FA0CBD" w14:paraId="5BEA9A5D"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09AA46D8"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Dolnośląskie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46C7860" w14:textId="66903AF5" w:rsidR="00774469" w:rsidRPr="00774469" w:rsidRDefault="00774469" w:rsidP="00774469">
            <w:pPr>
              <w:spacing w:before="0" w:after="0"/>
              <w:jc w:val="right"/>
              <w:rPr>
                <w:rFonts w:cs="Calibri"/>
                <w:color w:val="000000"/>
                <w:sz w:val="16"/>
                <w:szCs w:val="18"/>
              </w:rPr>
            </w:pPr>
            <w:r w:rsidRPr="00774469">
              <w:rPr>
                <w:sz w:val="16"/>
                <w:szCs w:val="18"/>
              </w:rPr>
              <w:t>263 119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052E5A6" w14:textId="74265234" w:rsidR="00774469" w:rsidRPr="00774469" w:rsidRDefault="00774469" w:rsidP="00774469">
            <w:pPr>
              <w:spacing w:before="0" w:after="0"/>
              <w:jc w:val="right"/>
              <w:rPr>
                <w:rFonts w:cs="Calibri"/>
                <w:color w:val="000000"/>
                <w:sz w:val="16"/>
                <w:szCs w:val="18"/>
              </w:rPr>
            </w:pPr>
            <w:r w:rsidRPr="00774469">
              <w:rPr>
                <w:sz w:val="16"/>
                <w:szCs w:val="18"/>
              </w:rPr>
              <w:t>8</w:t>
            </w:r>
            <w:r>
              <w:rPr>
                <w:sz w:val="16"/>
                <w:szCs w:val="18"/>
              </w:rPr>
              <w:t>.</w:t>
            </w:r>
            <w:r w:rsidRPr="00774469">
              <w:rPr>
                <w:sz w:val="16"/>
                <w:szCs w:val="18"/>
              </w:rPr>
              <w:t>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740E4EC" w14:textId="1B53D698" w:rsidR="00774469" w:rsidRPr="00774469" w:rsidRDefault="00774469" w:rsidP="00774469">
            <w:pPr>
              <w:spacing w:before="0" w:after="0"/>
              <w:jc w:val="right"/>
              <w:rPr>
                <w:rFonts w:cs="Calibri"/>
                <w:color w:val="000000"/>
                <w:sz w:val="16"/>
                <w:szCs w:val="18"/>
              </w:rPr>
            </w:pPr>
            <w:r w:rsidRPr="00774469">
              <w:rPr>
                <w:sz w:val="16"/>
                <w:szCs w:val="18"/>
              </w:rPr>
              <w:t>118</w:t>
            </w:r>
            <w:r>
              <w:rPr>
                <w:sz w:val="16"/>
                <w:szCs w:val="18"/>
              </w:rPr>
              <w:t>.</w:t>
            </w:r>
            <w:r w:rsidRPr="00774469">
              <w:rPr>
                <w:sz w:val="16"/>
                <w:szCs w:val="18"/>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F9B26DA" w14:textId="76E63F05" w:rsidR="00774469" w:rsidRPr="00774469" w:rsidRDefault="00774469" w:rsidP="00774469">
            <w:pPr>
              <w:spacing w:before="0" w:after="0"/>
              <w:jc w:val="right"/>
              <w:rPr>
                <w:rFonts w:cs="Calibri"/>
                <w:color w:val="000000"/>
                <w:sz w:val="16"/>
                <w:szCs w:val="18"/>
              </w:rPr>
            </w:pPr>
            <w:r w:rsidRPr="00774469">
              <w:rPr>
                <w:sz w:val="16"/>
                <w:szCs w:val="18"/>
              </w:rPr>
              <w:t>90 980</w:t>
            </w:r>
          </w:p>
        </w:tc>
        <w:tc>
          <w:tcPr>
            <w:tcW w:w="1134" w:type="dxa"/>
            <w:tcBorders>
              <w:top w:val="single" w:sz="4" w:space="0" w:color="001D77"/>
              <w:left w:val="single" w:sz="4" w:space="0" w:color="001D77"/>
              <w:bottom w:val="single" w:sz="4" w:space="0" w:color="001D77"/>
              <w:right w:val="nil"/>
            </w:tcBorders>
            <w:shd w:val="clear" w:color="auto" w:fill="auto"/>
          </w:tcPr>
          <w:p w14:paraId="4E2E2913" w14:textId="1647DF6B" w:rsidR="00774469" w:rsidRPr="00774469" w:rsidRDefault="00774469" w:rsidP="00774469">
            <w:pPr>
              <w:spacing w:before="0" w:after="0"/>
              <w:jc w:val="right"/>
              <w:rPr>
                <w:rFonts w:cs="Calibri"/>
                <w:color w:val="000000"/>
                <w:sz w:val="16"/>
                <w:szCs w:val="18"/>
              </w:rPr>
            </w:pPr>
            <w:r w:rsidRPr="00774469">
              <w:rPr>
                <w:sz w:val="16"/>
                <w:szCs w:val="18"/>
              </w:rPr>
              <w:t>112</w:t>
            </w:r>
            <w:r>
              <w:rPr>
                <w:sz w:val="16"/>
                <w:szCs w:val="18"/>
              </w:rPr>
              <w:t>.</w:t>
            </w:r>
            <w:r w:rsidRPr="00774469">
              <w:rPr>
                <w:sz w:val="16"/>
                <w:szCs w:val="18"/>
              </w:rPr>
              <w:t>2</w:t>
            </w:r>
          </w:p>
        </w:tc>
      </w:tr>
      <w:tr w:rsidR="00774469" w:rsidRPr="00FA0CBD" w14:paraId="5926E64D"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5230C12B"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Kujawsko-pomorskie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36F713A" w14:textId="0F7E7C05" w:rsidR="00774469" w:rsidRPr="00774469" w:rsidRDefault="00774469" w:rsidP="00774469">
            <w:pPr>
              <w:spacing w:before="0" w:after="0"/>
              <w:jc w:val="right"/>
              <w:rPr>
                <w:rFonts w:cs="Calibri"/>
                <w:color w:val="000000"/>
                <w:sz w:val="16"/>
                <w:szCs w:val="18"/>
              </w:rPr>
            </w:pPr>
            <w:r w:rsidRPr="00774469">
              <w:rPr>
                <w:sz w:val="16"/>
                <w:szCs w:val="18"/>
              </w:rPr>
              <w:t>133 869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5579968" w14:textId="311E99F4" w:rsidR="00774469" w:rsidRPr="00774469" w:rsidRDefault="00774469" w:rsidP="00774469">
            <w:pPr>
              <w:spacing w:before="0" w:after="0"/>
              <w:jc w:val="right"/>
              <w:rPr>
                <w:rFonts w:cs="Calibri"/>
                <w:color w:val="000000"/>
                <w:sz w:val="16"/>
                <w:szCs w:val="18"/>
              </w:rPr>
            </w:pPr>
            <w:r w:rsidRPr="00774469">
              <w:rPr>
                <w:sz w:val="16"/>
                <w:szCs w:val="18"/>
              </w:rPr>
              <w:t>4</w:t>
            </w:r>
            <w:r>
              <w:rPr>
                <w:sz w:val="16"/>
                <w:szCs w:val="18"/>
              </w:rPr>
              <w:t>.</w:t>
            </w:r>
            <w:r w:rsidRPr="00774469">
              <w:rPr>
                <w:sz w:val="16"/>
                <w:szCs w:val="18"/>
              </w:rPr>
              <w:t>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CA514BB" w14:textId="42DD4976" w:rsidR="00774469" w:rsidRPr="00774469" w:rsidRDefault="00774469" w:rsidP="00774469">
            <w:pPr>
              <w:spacing w:before="0" w:after="0"/>
              <w:jc w:val="right"/>
              <w:rPr>
                <w:rFonts w:cs="Calibri"/>
                <w:color w:val="000000"/>
                <w:sz w:val="16"/>
                <w:szCs w:val="18"/>
              </w:rPr>
            </w:pPr>
            <w:r w:rsidRPr="00774469">
              <w:rPr>
                <w:sz w:val="16"/>
                <w:szCs w:val="18"/>
              </w:rPr>
              <w:t>116</w:t>
            </w:r>
            <w:r>
              <w:rPr>
                <w:sz w:val="16"/>
                <w:szCs w:val="18"/>
              </w:rPr>
              <w:t>.</w:t>
            </w:r>
            <w:r w:rsidRPr="00774469">
              <w:rPr>
                <w:sz w:val="16"/>
                <w:szCs w:val="18"/>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191DA2" w14:textId="618C8926" w:rsidR="00774469" w:rsidRPr="00774469" w:rsidRDefault="00774469" w:rsidP="00774469">
            <w:pPr>
              <w:spacing w:before="0" w:after="0"/>
              <w:jc w:val="right"/>
              <w:rPr>
                <w:rFonts w:cs="Calibri"/>
                <w:color w:val="000000"/>
                <w:sz w:val="16"/>
                <w:szCs w:val="18"/>
              </w:rPr>
            </w:pPr>
            <w:r w:rsidRPr="00774469">
              <w:rPr>
                <w:sz w:val="16"/>
                <w:szCs w:val="18"/>
              </w:rPr>
              <w:t>66 547</w:t>
            </w:r>
          </w:p>
        </w:tc>
        <w:tc>
          <w:tcPr>
            <w:tcW w:w="1134" w:type="dxa"/>
            <w:tcBorders>
              <w:top w:val="single" w:sz="4" w:space="0" w:color="001D77"/>
              <w:left w:val="single" w:sz="4" w:space="0" w:color="001D77"/>
              <w:bottom w:val="single" w:sz="4" w:space="0" w:color="001D77"/>
              <w:right w:val="nil"/>
            </w:tcBorders>
            <w:shd w:val="clear" w:color="auto" w:fill="auto"/>
          </w:tcPr>
          <w:p w14:paraId="52927F35" w14:textId="29947336" w:rsidR="00774469" w:rsidRPr="00774469" w:rsidRDefault="00774469" w:rsidP="00774469">
            <w:pPr>
              <w:spacing w:before="0" w:after="0"/>
              <w:jc w:val="right"/>
              <w:rPr>
                <w:rFonts w:cs="Calibri"/>
                <w:color w:val="000000"/>
                <w:sz w:val="16"/>
                <w:szCs w:val="18"/>
              </w:rPr>
            </w:pPr>
            <w:r w:rsidRPr="00774469">
              <w:rPr>
                <w:sz w:val="16"/>
                <w:szCs w:val="18"/>
              </w:rPr>
              <w:t>82</w:t>
            </w:r>
            <w:r>
              <w:rPr>
                <w:sz w:val="16"/>
                <w:szCs w:val="18"/>
              </w:rPr>
              <w:t>.</w:t>
            </w:r>
            <w:r w:rsidRPr="00774469">
              <w:rPr>
                <w:sz w:val="16"/>
                <w:szCs w:val="18"/>
              </w:rPr>
              <w:t>1</w:t>
            </w:r>
          </w:p>
        </w:tc>
      </w:tr>
      <w:tr w:rsidR="00774469" w:rsidRPr="00FA0CBD" w14:paraId="13429D1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45DEDD7"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Lubelskie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27A3116" w14:textId="6AFC9C2F" w:rsidR="00774469" w:rsidRPr="00774469" w:rsidRDefault="00774469" w:rsidP="00774469">
            <w:pPr>
              <w:spacing w:before="0" w:after="0"/>
              <w:jc w:val="right"/>
              <w:rPr>
                <w:rFonts w:cs="Calibri"/>
                <w:color w:val="000000"/>
                <w:sz w:val="16"/>
                <w:szCs w:val="18"/>
              </w:rPr>
            </w:pPr>
            <w:r w:rsidRPr="00774469">
              <w:rPr>
                <w:sz w:val="16"/>
                <w:szCs w:val="18"/>
              </w:rPr>
              <w:t>112 047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BA0CFC" w14:textId="1C35181F" w:rsidR="00774469" w:rsidRPr="00774469" w:rsidRDefault="00774469" w:rsidP="00774469">
            <w:pPr>
              <w:spacing w:before="0" w:after="0"/>
              <w:jc w:val="right"/>
              <w:rPr>
                <w:rFonts w:cs="Calibri"/>
                <w:color w:val="000000"/>
                <w:sz w:val="16"/>
                <w:szCs w:val="18"/>
              </w:rPr>
            </w:pPr>
            <w:r w:rsidRPr="00774469">
              <w:rPr>
                <w:sz w:val="16"/>
                <w:szCs w:val="18"/>
              </w:rPr>
              <w:t>3</w:t>
            </w:r>
            <w:r>
              <w:rPr>
                <w:sz w:val="16"/>
                <w:szCs w:val="18"/>
              </w:rPr>
              <w:t>.</w:t>
            </w:r>
            <w:r w:rsidRPr="00774469">
              <w:rPr>
                <w:sz w:val="16"/>
                <w:szCs w:val="18"/>
              </w:rPr>
              <w:t>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090D9EA" w14:textId="516EFD4E" w:rsidR="00774469" w:rsidRPr="00774469" w:rsidRDefault="00774469" w:rsidP="00774469">
            <w:pPr>
              <w:spacing w:before="0" w:after="0"/>
              <w:jc w:val="right"/>
              <w:rPr>
                <w:rFonts w:cs="Calibri"/>
                <w:color w:val="000000"/>
                <w:sz w:val="16"/>
                <w:szCs w:val="18"/>
              </w:rPr>
            </w:pPr>
            <w:r w:rsidRPr="00774469">
              <w:rPr>
                <w:sz w:val="16"/>
                <w:szCs w:val="18"/>
              </w:rPr>
              <w:t>114</w:t>
            </w:r>
            <w:r>
              <w:rPr>
                <w:sz w:val="16"/>
                <w:szCs w:val="18"/>
              </w:rPr>
              <w:t>.</w:t>
            </w:r>
            <w:r w:rsidRPr="00774469">
              <w:rPr>
                <w:sz w:val="16"/>
                <w:szCs w:val="18"/>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004D2F5" w14:textId="1E604198" w:rsidR="00774469" w:rsidRPr="00774469" w:rsidRDefault="00774469" w:rsidP="00774469">
            <w:pPr>
              <w:spacing w:before="0" w:after="0"/>
              <w:jc w:val="right"/>
              <w:rPr>
                <w:rFonts w:cs="Calibri"/>
                <w:color w:val="000000"/>
                <w:sz w:val="16"/>
                <w:szCs w:val="18"/>
              </w:rPr>
            </w:pPr>
            <w:r w:rsidRPr="00774469">
              <w:rPr>
                <w:sz w:val="16"/>
                <w:szCs w:val="18"/>
              </w:rPr>
              <w:t>55 182</w:t>
            </w:r>
          </w:p>
        </w:tc>
        <w:tc>
          <w:tcPr>
            <w:tcW w:w="1134" w:type="dxa"/>
            <w:tcBorders>
              <w:top w:val="single" w:sz="4" w:space="0" w:color="001D77"/>
              <w:left w:val="single" w:sz="4" w:space="0" w:color="001D77"/>
              <w:bottom w:val="single" w:sz="4" w:space="0" w:color="001D77"/>
              <w:right w:val="nil"/>
            </w:tcBorders>
            <w:shd w:val="clear" w:color="auto" w:fill="auto"/>
          </w:tcPr>
          <w:p w14:paraId="541DB8AD" w14:textId="147D25A7" w:rsidR="00774469" w:rsidRPr="00774469" w:rsidRDefault="00774469" w:rsidP="00774469">
            <w:pPr>
              <w:spacing w:before="0" w:after="0"/>
              <w:jc w:val="right"/>
              <w:rPr>
                <w:rFonts w:cs="Calibri"/>
                <w:color w:val="000000"/>
                <w:sz w:val="16"/>
                <w:szCs w:val="18"/>
              </w:rPr>
            </w:pPr>
            <w:r w:rsidRPr="00774469">
              <w:rPr>
                <w:sz w:val="16"/>
                <w:szCs w:val="18"/>
              </w:rPr>
              <w:t>68</w:t>
            </w:r>
            <w:r>
              <w:rPr>
                <w:sz w:val="16"/>
                <w:szCs w:val="18"/>
              </w:rPr>
              <w:t>.</w:t>
            </w:r>
            <w:r w:rsidRPr="00774469">
              <w:rPr>
                <w:sz w:val="16"/>
                <w:szCs w:val="18"/>
              </w:rPr>
              <w:t>0</w:t>
            </w:r>
          </w:p>
        </w:tc>
      </w:tr>
      <w:tr w:rsidR="00774469" w:rsidRPr="00FA0CBD" w14:paraId="590256A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7D92482F"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Lubuskie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FE82D6E" w14:textId="27A9CFAF" w:rsidR="00774469" w:rsidRPr="00774469" w:rsidRDefault="00774469" w:rsidP="00774469">
            <w:pPr>
              <w:spacing w:before="0" w:after="0"/>
              <w:jc w:val="right"/>
              <w:rPr>
                <w:rFonts w:cs="Calibri"/>
                <w:color w:val="000000"/>
                <w:sz w:val="16"/>
                <w:szCs w:val="18"/>
              </w:rPr>
            </w:pPr>
            <w:r w:rsidRPr="00774469">
              <w:rPr>
                <w:sz w:val="16"/>
                <w:szCs w:val="18"/>
              </w:rPr>
              <w:t>65 163</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923C6A1" w14:textId="48A53E04" w:rsidR="00774469" w:rsidRPr="00774469" w:rsidRDefault="00774469" w:rsidP="00774469">
            <w:pPr>
              <w:spacing w:before="0" w:after="0"/>
              <w:jc w:val="right"/>
              <w:rPr>
                <w:rFonts w:cs="Calibri"/>
                <w:color w:val="000000"/>
                <w:sz w:val="16"/>
                <w:szCs w:val="18"/>
              </w:rPr>
            </w:pPr>
            <w:r w:rsidRPr="00774469">
              <w:rPr>
                <w:sz w:val="16"/>
                <w:szCs w:val="18"/>
              </w:rPr>
              <w:t>2</w:t>
            </w:r>
            <w:r>
              <w:rPr>
                <w:sz w:val="16"/>
                <w:szCs w:val="18"/>
              </w:rPr>
              <w:t>.</w:t>
            </w:r>
            <w:r w:rsidRPr="00774469">
              <w:rPr>
                <w:sz w:val="16"/>
                <w:szCs w:val="18"/>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C87D718" w14:textId="3F442A88" w:rsidR="00774469" w:rsidRPr="00774469" w:rsidRDefault="00774469" w:rsidP="00774469">
            <w:pPr>
              <w:spacing w:before="0" w:after="0"/>
              <w:jc w:val="right"/>
              <w:rPr>
                <w:rFonts w:cs="Calibri"/>
                <w:color w:val="000000"/>
                <w:sz w:val="16"/>
                <w:szCs w:val="18"/>
              </w:rPr>
            </w:pPr>
            <w:r w:rsidRPr="00774469">
              <w:rPr>
                <w:sz w:val="16"/>
                <w:szCs w:val="18"/>
              </w:rPr>
              <w:t>116</w:t>
            </w:r>
            <w:r>
              <w:rPr>
                <w:sz w:val="16"/>
                <w:szCs w:val="18"/>
              </w:rPr>
              <w:t>.</w:t>
            </w:r>
            <w:r w:rsidRPr="00774469">
              <w:rPr>
                <w:sz w:val="16"/>
                <w:szCs w:val="18"/>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2538DEE" w14:textId="3770A712" w:rsidR="00774469" w:rsidRPr="00774469" w:rsidRDefault="00774469" w:rsidP="00774469">
            <w:pPr>
              <w:spacing w:before="0" w:after="0"/>
              <w:jc w:val="right"/>
              <w:rPr>
                <w:rFonts w:cs="Calibri"/>
                <w:color w:val="000000"/>
                <w:sz w:val="16"/>
                <w:szCs w:val="18"/>
              </w:rPr>
            </w:pPr>
            <w:r w:rsidRPr="00774469">
              <w:rPr>
                <w:sz w:val="16"/>
                <w:szCs w:val="18"/>
              </w:rPr>
              <w:t>66 313</w:t>
            </w:r>
          </w:p>
        </w:tc>
        <w:tc>
          <w:tcPr>
            <w:tcW w:w="1134" w:type="dxa"/>
            <w:tcBorders>
              <w:top w:val="single" w:sz="4" w:space="0" w:color="001D77"/>
              <w:left w:val="single" w:sz="4" w:space="0" w:color="001D77"/>
              <w:bottom w:val="single" w:sz="4" w:space="0" w:color="001D77"/>
              <w:right w:val="nil"/>
            </w:tcBorders>
            <w:shd w:val="clear" w:color="auto" w:fill="auto"/>
          </w:tcPr>
          <w:p w14:paraId="0A78D7FA" w14:textId="257A8D30" w:rsidR="00774469" w:rsidRPr="00774469" w:rsidRDefault="00774469" w:rsidP="00774469">
            <w:pPr>
              <w:spacing w:before="0" w:after="0"/>
              <w:jc w:val="right"/>
              <w:rPr>
                <w:rFonts w:cs="Calibri"/>
                <w:color w:val="000000"/>
                <w:sz w:val="16"/>
                <w:szCs w:val="18"/>
              </w:rPr>
            </w:pPr>
            <w:r w:rsidRPr="00774469">
              <w:rPr>
                <w:sz w:val="16"/>
                <w:szCs w:val="18"/>
              </w:rPr>
              <w:t>81</w:t>
            </w:r>
            <w:r>
              <w:rPr>
                <w:sz w:val="16"/>
                <w:szCs w:val="18"/>
              </w:rPr>
              <w:t>.</w:t>
            </w:r>
            <w:r w:rsidRPr="00774469">
              <w:rPr>
                <w:sz w:val="16"/>
                <w:szCs w:val="18"/>
              </w:rPr>
              <w:t>8</w:t>
            </w:r>
          </w:p>
        </w:tc>
      </w:tr>
      <w:tr w:rsidR="00774469" w:rsidRPr="00FA0CBD" w14:paraId="32B706E0"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9C42847"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Łódzkie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54A082F" w14:textId="59CC1B26" w:rsidR="00774469" w:rsidRPr="00774469" w:rsidRDefault="00774469" w:rsidP="00774469">
            <w:pPr>
              <w:spacing w:before="0" w:after="0"/>
              <w:jc w:val="right"/>
              <w:rPr>
                <w:rFonts w:cs="Calibri"/>
                <w:color w:val="000000"/>
                <w:sz w:val="16"/>
                <w:szCs w:val="18"/>
              </w:rPr>
            </w:pPr>
            <w:r w:rsidRPr="00774469">
              <w:rPr>
                <w:sz w:val="16"/>
                <w:szCs w:val="18"/>
              </w:rPr>
              <w:t>181 851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28A521" w14:textId="37D2CC74" w:rsidR="00774469" w:rsidRPr="00774469" w:rsidRDefault="00774469" w:rsidP="00774469">
            <w:pPr>
              <w:spacing w:before="0" w:after="0"/>
              <w:jc w:val="right"/>
              <w:rPr>
                <w:rFonts w:cs="Calibri"/>
                <w:color w:val="000000"/>
                <w:sz w:val="16"/>
                <w:szCs w:val="18"/>
              </w:rPr>
            </w:pPr>
            <w:r w:rsidRPr="00774469">
              <w:rPr>
                <w:sz w:val="16"/>
                <w:szCs w:val="18"/>
              </w:rPr>
              <w:t>5</w:t>
            </w:r>
            <w:r>
              <w:rPr>
                <w:sz w:val="16"/>
                <w:szCs w:val="18"/>
              </w:rPr>
              <w:t>.</w:t>
            </w:r>
            <w:r w:rsidRPr="00774469">
              <w:rPr>
                <w:sz w:val="16"/>
                <w:szCs w:val="18"/>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653A35B" w14:textId="3AA5693B" w:rsidR="00774469" w:rsidRPr="00774469" w:rsidRDefault="00774469" w:rsidP="00774469">
            <w:pPr>
              <w:spacing w:before="0" w:after="0"/>
              <w:jc w:val="right"/>
              <w:rPr>
                <w:rFonts w:cs="Calibri"/>
                <w:color w:val="000000"/>
                <w:sz w:val="16"/>
                <w:szCs w:val="18"/>
              </w:rPr>
            </w:pPr>
            <w:r w:rsidRPr="00774469">
              <w:rPr>
                <w:sz w:val="16"/>
                <w:szCs w:val="18"/>
              </w:rPr>
              <w:t>113</w:t>
            </w:r>
            <w:r>
              <w:rPr>
                <w:sz w:val="16"/>
                <w:szCs w:val="18"/>
              </w:rPr>
              <w:t>.</w:t>
            </w:r>
            <w:r w:rsidRPr="00774469">
              <w:rPr>
                <w:sz w:val="16"/>
                <w:szCs w:val="18"/>
              </w:rPr>
              <w:t>9</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1AE8EA8" w14:textId="6C4C8605" w:rsidR="00774469" w:rsidRPr="00774469" w:rsidRDefault="00774469" w:rsidP="00774469">
            <w:pPr>
              <w:spacing w:before="0" w:after="0"/>
              <w:jc w:val="right"/>
              <w:rPr>
                <w:rFonts w:cs="Calibri"/>
                <w:color w:val="000000"/>
                <w:sz w:val="16"/>
                <w:szCs w:val="18"/>
              </w:rPr>
            </w:pPr>
            <w:r w:rsidRPr="00774469">
              <w:rPr>
                <w:sz w:val="16"/>
                <w:szCs w:val="18"/>
              </w:rPr>
              <w:t>76 228</w:t>
            </w:r>
          </w:p>
        </w:tc>
        <w:tc>
          <w:tcPr>
            <w:tcW w:w="1134" w:type="dxa"/>
            <w:tcBorders>
              <w:top w:val="single" w:sz="4" w:space="0" w:color="001D77"/>
              <w:left w:val="single" w:sz="4" w:space="0" w:color="001D77"/>
              <w:bottom w:val="single" w:sz="4" w:space="0" w:color="001D77"/>
              <w:right w:val="nil"/>
            </w:tcBorders>
            <w:shd w:val="clear" w:color="auto" w:fill="auto"/>
          </w:tcPr>
          <w:p w14:paraId="50A3B080" w14:textId="008AA090" w:rsidR="00774469" w:rsidRPr="00774469" w:rsidRDefault="00774469" w:rsidP="00774469">
            <w:pPr>
              <w:spacing w:before="0" w:after="0"/>
              <w:jc w:val="right"/>
              <w:rPr>
                <w:rFonts w:cs="Calibri"/>
                <w:color w:val="000000"/>
                <w:sz w:val="16"/>
                <w:szCs w:val="18"/>
              </w:rPr>
            </w:pPr>
            <w:r w:rsidRPr="00774469">
              <w:rPr>
                <w:sz w:val="16"/>
                <w:szCs w:val="18"/>
              </w:rPr>
              <w:t>94</w:t>
            </w:r>
            <w:r>
              <w:rPr>
                <w:sz w:val="16"/>
                <w:szCs w:val="18"/>
              </w:rPr>
              <w:t>.</w:t>
            </w:r>
            <w:r w:rsidRPr="00774469">
              <w:rPr>
                <w:sz w:val="16"/>
                <w:szCs w:val="18"/>
              </w:rPr>
              <w:t>0</w:t>
            </w:r>
          </w:p>
        </w:tc>
      </w:tr>
      <w:tr w:rsidR="00774469" w:rsidRPr="00FA0CBD" w14:paraId="75F670B2"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328F9A30"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Małopolskie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A1B02F9" w14:textId="3B2ECDD0" w:rsidR="00774469" w:rsidRPr="00774469" w:rsidRDefault="00774469" w:rsidP="00774469">
            <w:pPr>
              <w:spacing w:before="0" w:after="0"/>
              <w:jc w:val="right"/>
              <w:rPr>
                <w:rFonts w:cs="Calibri"/>
                <w:color w:val="000000"/>
                <w:sz w:val="16"/>
                <w:szCs w:val="18"/>
              </w:rPr>
            </w:pPr>
            <w:r w:rsidRPr="00774469">
              <w:rPr>
                <w:sz w:val="16"/>
                <w:szCs w:val="18"/>
              </w:rPr>
              <w:t>246 895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94DD4A4" w14:textId="1B8104AF" w:rsidR="00774469" w:rsidRPr="00774469" w:rsidRDefault="00774469" w:rsidP="00774469">
            <w:pPr>
              <w:spacing w:before="0" w:after="0"/>
              <w:jc w:val="right"/>
              <w:rPr>
                <w:rFonts w:cs="Calibri"/>
                <w:color w:val="000000"/>
                <w:sz w:val="16"/>
                <w:szCs w:val="18"/>
              </w:rPr>
            </w:pPr>
            <w:r w:rsidRPr="00774469">
              <w:rPr>
                <w:sz w:val="16"/>
                <w:szCs w:val="18"/>
              </w:rPr>
              <w:t>8</w:t>
            </w:r>
            <w:r>
              <w:rPr>
                <w:sz w:val="16"/>
                <w:szCs w:val="18"/>
              </w:rPr>
              <w:t>.</w:t>
            </w:r>
            <w:r w:rsidRPr="00774469">
              <w:rPr>
                <w:sz w:val="16"/>
                <w:szCs w:val="18"/>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9E34450" w14:textId="2BF3897B" w:rsidR="00774469" w:rsidRPr="00774469" w:rsidRDefault="00774469" w:rsidP="00774469">
            <w:pPr>
              <w:spacing w:before="0" w:after="0"/>
              <w:jc w:val="right"/>
              <w:rPr>
                <w:rFonts w:cs="Calibri"/>
                <w:color w:val="000000"/>
                <w:sz w:val="16"/>
                <w:szCs w:val="18"/>
              </w:rPr>
            </w:pPr>
            <w:r w:rsidRPr="00774469">
              <w:rPr>
                <w:sz w:val="16"/>
                <w:szCs w:val="18"/>
              </w:rPr>
              <w:t>114</w:t>
            </w:r>
            <w:r>
              <w:rPr>
                <w:sz w:val="16"/>
                <w:szCs w:val="18"/>
              </w:rPr>
              <w:t>.</w:t>
            </w:r>
            <w:r w:rsidRPr="00774469">
              <w:rPr>
                <w:sz w:val="16"/>
                <w:szCs w:val="18"/>
              </w:rPr>
              <w:t>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EC07565" w14:textId="7C97DF17" w:rsidR="00774469" w:rsidRPr="00774469" w:rsidRDefault="00774469" w:rsidP="00774469">
            <w:pPr>
              <w:spacing w:before="0" w:after="0"/>
              <w:jc w:val="right"/>
              <w:rPr>
                <w:rFonts w:cs="Calibri"/>
                <w:color w:val="000000"/>
                <w:sz w:val="16"/>
                <w:szCs w:val="18"/>
              </w:rPr>
            </w:pPr>
            <w:r w:rsidRPr="00774469">
              <w:rPr>
                <w:sz w:val="16"/>
                <w:szCs w:val="18"/>
              </w:rPr>
              <w:t>72 004</w:t>
            </w:r>
          </w:p>
        </w:tc>
        <w:tc>
          <w:tcPr>
            <w:tcW w:w="1134" w:type="dxa"/>
            <w:tcBorders>
              <w:top w:val="single" w:sz="4" w:space="0" w:color="001D77"/>
              <w:left w:val="single" w:sz="4" w:space="0" w:color="001D77"/>
              <w:bottom w:val="single" w:sz="4" w:space="0" w:color="001D77"/>
              <w:right w:val="nil"/>
            </w:tcBorders>
            <w:shd w:val="clear" w:color="auto" w:fill="auto"/>
          </w:tcPr>
          <w:p w14:paraId="686496B4" w14:textId="30B0929C" w:rsidR="00774469" w:rsidRPr="00774469" w:rsidRDefault="00774469" w:rsidP="00774469">
            <w:pPr>
              <w:spacing w:before="0" w:after="0"/>
              <w:jc w:val="right"/>
              <w:rPr>
                <w:rFonts w:cs="Calibri"/>
                <w:color w:val="000000"/>
                <w:sz w:val="16"/>
                <w:szCs w:val="18"/>
              </w:rPr>
            </w:pPr>
            <w:r w:rsidRPr="00774469">
              <w:rPr>
                <w:sz w:val="16"/>
                <w:szCs w:val="18"/>
              </w:rPr>
              <w:t>88</w:t>
            </w:r>
            <w:r>
              <w:rPr>
                <w:sz w:val="16"/>
                <w:szCs w:val="18"/>
              </w:rPr>
              <w:t>.</w:t>
            </w:r>
            <w:r w:rsidRPr="00774469">
              <w:rPr>
                <w:sz w:val="16"/>
                <w:szCs w:val="18"/>
              </w:rPr>
              <w:t>8</w:t>
            </w:r>
          </w:p>
        </w:tc>
      </w:tr>
      <w:tr w:rsidR="00774469" w:rsidRPr="00FA0CBD" w14:paraId="57D2E63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0A4E5FCB"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Mazowiecki regionalny</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BBD9D6C" w14:textId="49DBE9D4" w:rsidR="00774469" w:rsidRPr="00774469" w:rsidRDefault="00774469" w:rsidP="00774469">
            <w:pPr>
              <w:spacing w:before="0" w:after="0"/>
              <w:jc w:val="right"/>
              <w:rPr>
                <w:rFonts w:cs="Calibri"/>
                <w:color w:val="000000"/>
                <w:sz w:val="16"/>
                <w:szCs w:val="18"/>
              </w:rPr>
            </w:pPr>
            <w:r w:rsidRPr="00774469">
              <w:rPr>
                <w:sz w:val="16"/>
                <w:szCs w:val="18"/>
              </w:rPr>
              <w:t>168 057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44D3EA8" w14:textId="179A939E" w:rsidR="00774469" w:rsidRPr="00774469" w:rsidRDefault="00774469" w:rsidP="00774469">
            <w:pPr>
              <w:spacing w:before="0" w:after="0"/>
              <w:jc w:val="right"/>
              <w:rPr>
                <w:rFonts w:cs="Calibri"/>
                <w:color w:val="000000"/>
                <w:sz w:val="16"/>
                <w:szCs w:val="18"/>
              </w:rPr>
            </w:pPr>
            <w:r w:rsidRPr="00774469">
              <w:rPr>
                <w:sz w:val="16"/>
                <w:szCs w:val="18"/>
              </w:rPr>
              <w:t>5</w:t>
            </w:r>
            <w:r>
              <w:rPr>
                <w:sz w:val="16"/>
                <w:szCs w:val="18"/>
              </w:rPr>
              <w:t>.</w:t>
            </w:r>
            <w:r w:rsidRPr="00774469">
              <w:rPr>
                <w:sz w:val="16"/>
                <w:szCs w:val="18"/>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26987C7" w14:textId="1F72A063" w:rsidR="00774469" w:rsidRPr="00774469" w:rsidRDefault="00774469" w:rsidP="00774469">
            <w:pPr>
              <w:spacing w:before="0" w:after="0"/>
              <w:jc w:val="right"/>
              <w:rPr>
                <w:rFonts w:cs="Calibri"/>
                <w:color w:val="000000"/>
                <w:sz w:val="16"/>
                <w:szCs w:val="18"/>
              </w:rPr>
            </w:pPr>
            <w:r w:rsidRPr="00774469">
              <w:rPr>
                <w:sz w:val="16"/>
                <w:szCs w:val="18"/>
              </w:rPr>
              <w:t>121</w:t>
            </w:r>
            <w:r>
              <w:rPr>
                <w:sz w:val="16"/>
                <w:szCs w:val="18"/>
              </w:rPr>
              <w:t>.</w:t>
            </w:r>
            <w:r w:rsidRPr="00774469">
              <w:rPr>
                <w:sz w:val="16"/>
                <w:szCs w:val="18"/>
              </w:rPr>
              <w:t>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58AA17A" w14:textId="30EE97AC" w:rsidR="00774469" w:rsidRPr="00774469" w:rsidRDefault="00774469" w:rsidP="00774469">
            <w:pPr>
              <w:spacing w:before="0" w:after="0"/>
              <w:jc w:val="right"/>
              <w:rPr>
                <w:rFonts w:cs="Calibri"/>
                <w:color w:val="000000"/>
                <w:sz w:val="16"/>
                <w:szCs w:val="18"/>
              </w:rPr>
            </w:pPr>
            <w:r w:rsidRPr="00774469">
              <w:rPr>
                <w:sz w:val="16"/>
                <w:szCs w:val="18"/>
              </w:rPr>
              <w:t>74 460</w:t>
            </w:r>
          </w:p>
        </w:tc>
        <w:tc>
          <w:tcPr>
            <w:tcW w:w="1134" w:type="dxa"/>
            <w:tcBorders>
              <w:top w:val="single" w:sz="4" w:space="0" w:color="001D77"/>
              <w:left w:val="single" w:sz="4" w:space="0" w:color="001D77"/>
              <w:bottom w:val="single" w:sz="4" w:space="0" w:color="001D77"/>
              <w:right w:val="nil"/>
            </w:tcBorders>
            <w:shd w:val="clear" w:color="auto" w:fill="auto"/>
          </w:tcPr>
          <w:p w14:paraId="6261AA66" w14:textId="5C88C4CE" w:rsidR="00774469" w:rsidRPr="00774469" w:rsidRDefault="00774469" w:rsidP="00774469">
            <w:pPr>
              <w:spacing w:before="0" w:after="0"/>
              <w:jc w:val="right"/>
              <w:rPr>
                <w:rFonts w:cs="Calibri"/>
                <w:color w:val="000000"/>
                <w:sz w:val="16"/>
                <w:szCs w:val="18"/>
              </w:rPr>
            </w:pPr>
            <w:r w:rsidRPr="00774469">
              <w:rPr>
                <w:sz w:val="16"/>
                <w:szCs w:val="18"/>
              </w:rPr>
              <w:t>91</w:t>
            </w:r>
            <w:r>
              <w:rPr>
                <w:sz w:val="16"/>
                <w:szCs w:val="18"/>
              </w:rPr>
              <w:t>.</w:t>
            </w:r>
            <w:r w:rsidRPr="00774469">
              <w:rPr>
                <w:sz w:val="16"/>
                <w:szCs w:val="18"/>
              </w:rPr>
              <w:t>8</w:t>
            </w:r>
          </w:p>
        </w:tc>
      </w:tr>
      <w:tr w:rsidR="00774469" w:rsidRPr="00FA0CBD" w14:paraId="7E58D219"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50D7B489"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Opolskie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E35C7B4" w14:textId="474957AA" w:rsidR="00774469" w:rsidRPr="00774469" w:rsidRDefault="00774469" w:rsidP="00774469">
            <w:pPr>
              <w:spacing w:before="0" w:after="0"/>
              <w:jc w:val="right"/>
              <w:rPr>
                <w:rFonts w:cs="Calibri"/>
                <w:color w:val="000000"/>
                <w:sz w:val="16"/>
                <w:szCs w:val="18"/>
              </w:rPr>
            </w:pPr>
            <w:r w:rsidRPr="00774469">
              <w:rPr>
                <w:sz w:val="16"/>
                <w:szCs w:val="18"/>
              </w:rPr>
              <w:t>60 854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03B3FB8" w14:textId="315030A2" w:rsidR="00774469" w:rsidRPr="00774469" w:rsidRDefault="00774469" w:rsidP="00774469">
            <w:pPr>
              <w:spacing w:before="0" w:after="0"/>
              <w:jc w:val="right"/>
              <w:rPr>
                <w:rFonts w:cs="Calibri"/>
                <w:color w:val="000000"/>
                <w:sz w:val="16"/>
                <w:szCs w:val="18"/>
              </w:rPr>
            </w:pPr>
            <w:r w:rsidRPr="00774469">
              <w:rPr>
                <w:sz w:val="16"/>
                <w:szCs w:val="18"/>
              </w:rPr>
              <w:t>2</w:t>
            </w:r>
            <w:r>
              <w:rPr>
                <w:sz w:val="16"/>
                <w:szCs w:val="18"/>
              </w:rPr>
              <w:t>.</w:t>
            </w:r>
            <w:r w:rsidRPr="00774469">
              <w:rPr>
                <w:sz w:val="16"/>
                <w:szCs w:val="18"/>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C087573" w14:textId="4073AD98" w:rsidR="00774469" w:rsidRPr="00774469" w:rsidRDefault="00774469" w:rsidP="00774469">
            <w:pPr>
              <w:spacing w:before="0" w:after="0"/>
              <w:jc w:val="right"/>
              <w:rPr>
                <w:rFonts w:cs="Calibri"/>
                <w:color w:val="000000"/>
                <w:sz w:val="16"/>
                <w:szCs w:val="18"/>
              </w:rPr>
            </w:pPr>
            <w:r w:rsidRPr="00774469">
              <w:rPr>
                <w:sz w:val="16"/>
                <w:szCs w:val="18"/>
              </w:rPr>
              <w:t>112</w:t>
            </w:r>
            <w:r>
              <w:rPr>
                <w:sz w:val="16"/>
                <w:szCs w:val="18"/>
              </w:rPr>
              <w:t>.</w:t>
            </w:r>
            <w:r w:rsidRPr="00774469">
              <w:rPr>
                <w:sz w:val="16"/>
                <w:szCs w:val="18"/>
              </w:rPr>
              <w:t>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B8E7D24" w14:textId="111063AE" w:rsidR="00774469" w:rsidRPr="00774469" w:rsidRDefault="00774469" w:rsidP="00774469">
            <w:pPr>
              <w:spacing w:before="0" w:after="0"/>
              <w:jc w:val="right"/>
              <w:rPr>
                <w:rFonts w:cs="Calibri"/>
                <w:color w:val="000000"/>
                <w:sz w:val="16"/>
                <w:szCs w:val="18"/>
              </w:rPr>
            </w:pPr>
            <w:r w:rsidRPr="00774469">
              <w:rPr>
                <w:sz w:val="16"/>
                <w:szCs w:val="18"/>
              </w:rPr>
              <w:t>64 383</w:t>
            </w:r>
          </w:p>
        </w:tc>
        <w:tc>
          <w:tcPr>
            <w:tcW w:w="1134" w:type="dxa"/>
            <w:tcBorders>
              <w:top w:val="single" w:sz="4" w:space="0" w:color="001D77"/>
              <w:left w:val="single" w:sz="4" w:space="0" w:color="001D77"/>
              <w:bottom w:val="single" w:sz="4" w:space="0" w:color="001D77"/>
              <w:right w:val="nil"/>
            </w:tcBorders>
            <w:shd w:val="clear" w:color="auto" w:fill="auto"/>
          </w:tcPr>
          <w:p w14:paraId="0463A90C" w14:textId="5320E979" w:rsidR="00774469" w:rsidRPr="00774469" w:rsidRDefault="00774469" w:rsidP="00774469">
            <w:pPr>
              <w:spacing w:before="0" w:after="0"/>
              <w:jc w:val="right"/>
              <w:rPr>
                <w:rFonts w:cs="Calibri"/>
                <w:color w:val="000000"/>
                <w:sz w:val="16"/>
                <w:szCs w:val="18"/>
              </w:rPr>
            </w:pPr>
            <w:r w:rsidRPr="00774469">
              <w:rPr>
                <w:sz w:val="16"/>
                <w:szCs w:val="18"/>
              </w:rPr>
              <w:t>79</w:t>
            </w:r>
            <w:r>
              <w:rPr>
                <w:sz w:val="16"/>
                <w:szCs w:val="18"/>
              </w:rPr>
              <w:t>.</w:t>
            </w:r>
            <w:r w:rsidRPr="00774469">
              <w:rPr>
                <w:sz w:val="16"/>
                <w:szCs w:val="18"/>
              </w:rPr>
              <w:t>4</w:t>
            </w:r>
          </w:p>
        </w:tc>
      </w:tr>
      <w:tr w:rsidR="00774469" w:rsidRPr="00FA0CBD" w14:paraId="098A1E30"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308117BF"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Podkarpackie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378CE3B" w14:textId="4AF4C2BB" w:rsidR="00774469" w:rsidRPr="00774469" w:rsidRDefault="00774469" w:rsidP="00774469">
            <w:pPr>
              <w:spacing w:before="0" w:after="0"/>
              <w:jc w:val="right"/>
              <w:rPr>
                <w:rFonts w:cs="Calibri"/>
                <w:color w:val="000000"/>
                <w:sz w:val="16"/>
                <w:szCs w:val="18"/>
              </w:rPr>
            </w:pPr>
            <w:r w:rsidRPr="00774469">
              <w:rPr>
                <w:sz w:val="16"/>
                <w:szCs w:val="18"/>
              </w:rPr>
              <w:t>114 747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C8C9117" w14:textId="3692DEEC" w:rsidR="00774469" w:rsidRPr="00774469" w:rsidRDefault="00774469" w:rsidP="00774469">
            <w:pPr>
              <w:spacing w:before="0" w:after="0"/>
              <w:jc w:val="right"/>
              <w:rPr>
                <w:rFonts w:cs="Calibri"/>
                <w:color w:val="000000"/>
                <w:sz w:val="16"/>
                <w:szCs w:val="18"/>
              </w:rPr>
            </w:pPr>
            <w:r w:rsidRPr="00774469">
              <w:rPr>
                <w:sz w:val="16"/>
                <w:szCs w:val="18"/>
              </w:rPr>
              <w:t>3</w:t>
            </w:r>
            <w:r>
              <w:rPr>
                <w:sz w:val="16"/>
                <w:szCs w:val="18"/>
              </w:rPr>
              <w:t>.</w:t>
            </w:r>
            <w:r w:rsidRPr="00774469">
              <w:rPr>
                <w:sz w:val="16"/>
                <w:szCs w:val="18"/>
              </w:rPr>
              <w:t>7</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7A6E929" w14:textId="578ECACF" w:rsidR="00774469" w:rsidRPr="00774469" w:rsidRDefault="00774469" w:rsidP="00774469">
            <w:pPr>
              <w:spacing w:before="0" w:after="0"/>
              <w:jc w:val="right"/>
              <w:rPr>
                <w:rFonts w:cs="Calibri"/>
                <w:color w:val="000000"/>
                <w:sz w:val="16"/>
                <w:szCs w:val="18"/>
              </w:rPr>
            </w:pPr>
            <w:r w:rsidRPr="00774469">
              <w:rPr>
                <w:sz w:val="16"/>
                <w:szCs w:val="18"/>
              </w:rPr>
              <w:t>113</w:t>
            </w:r>
            <w:r>
              <w:rPr>
                <w:sz w:val="16"/>
                <w:szCs w:val="18"/>
              </w:rPr>
              <w:t>.</w:t>
            </w:r>
            <w:r w:rsidRPr="00774469">
              <w:rPr>
                <w:sz w:val="16"/>
                <w:szCs w:val="18"/>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94BA083" w14:textId="0DF2E236" w:rsidR="00774469" w:rsidRPr="00774469" w:rsidRDefault="00774469" w:rsidP="00774469">
            <w:pPr>
              <w:spacing w:before="0" w:after="0"/>
              <w:jc w:val="right"/>
              <w:rPr>
                <w:rFonts w:cs="Calibri"/>
                <w:color w:val="000000"/>
                <w:sz w:val="16"/>
                <w:szCs w:val="18"/>
              </w:rPr>
            </w:pPr>
            <w:r w:rsidRPr="00774469">
              <w:rPr>
                <w:sz w:val="16"/>
                <w:szCs w:val="18"/>
              </w:rPr>
              <w:t>55 125</w:t>
            </w:r>
          </w:p>
        </w:tc>
        <w:tc>
          <w:tcPr>
            <w:tcW w:w="1134" w:type="dxa"/>
            <w:tcBorders>
              <w:top w:val="single" w:sz="4" w:space="0" w:color="001D77"/>
              <w:left w:val="single" w:sz="4" w:space="0" w:color="001D77"/>
              <w:bottom w:val="single" w:sz="4" w:space="0" w:color="001D77"/>
              <w:right w:val="nil"/>
            </w:tcBorders>
            <w:shd w:val="clear" w:color="auto" w:fill="auto"/>
          </w:tcPr>
          <w:p w14:paraId="75599A87" w14:textId="7A72D6C6" w:rsidR="00774469" w:rsidRPr="00774469" w:rsidRDefault="00774469" w:rsidP="00774469">
            <w:pPr>
              <w:spacing w:before="0" w:after="0"/>
              <w:jc w:val="right"/>
              <w:rPr>
                <w:rFonts w:cs="Calibri"/>
                <w:color w:val="000000"/>
                <w:sz w:val="16"/>
                <w:szCs w:val="18"/>
              </w:rPr>
            </w:pPr>
            <w:r w:rsidRPr="00774469">
              <w:rPr>
                <w:sz w:val="16"/>
                <w:szCs w:val="18"/>
              </w:rPr>
              <w:t>68</w:t>
            </w:r>
            <w:r>
              <w:rPr>
                <w:sz w:val="16"/>
                <w:szCs w:val="18"/>
              </w:rPr>
              <w:t>.</w:t>
            </w:r>
            <w:r w:rsidRPr="00774469">
              <w:rPr>
                <w:sz w:val="16"/>
                <w:szCs w:val="18"/>
              </w:rPr>
              <w:t>0</w:t>
            </w:r>
          </w:p>
        </w:tc>
      </w:tr>
      <w:tr w:rsidR="00774469" w:rsidRPr="00FA0CBD" w14:paraId="03970F58"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12B4D5B5"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Podlaskie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E77320F" w14:textId="66CA7B8E" w:rsidR="00774469" w:rsidRPr="00774469" w:rsidRDefault="00774469" w:rsidP="00774469">
            <w:pPr>
              <w:spacing w:before="0" w:after="0"/>
              <w:jc w:val="right"/>
              <w:rPr>
                <w:rFonts w:cs="Calibri"/>
                <w:color w:val="000000"/>
                <w:sz w:val="16"/>
                <w:szCs w:val="18"/>
              </w:rPr>
            </w:pPr>
            <w:r w:rsidRPr="00774469">
              <w:rPr>
                <w:sz w:val="16"/>
                <w:szCs w:val="18"/>
              </w:rPr>
              <w:t>68 542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DC830DA" w14:textId="09F94541" w:rsidR="00774469" w:rsidRPr="00774469" w:rsidRDefault="00774469" w:rsidP="00774469">
            <w:pPr>
              <w:spacing w:before="0" w:after="0"/>
              <w:jc w:val="right"/>
              <w:rPr>
                <w:rFonts w:cs="Calibri"/>
                <w:color w:val="000000"/>
                <w:sz w:val="16"/>
                <w:szCs w:val="18"/>
              </w:rPr>
            </w:pPr>
            <w:r w:rsidRPr="00774469">
              <w:rPr>
                <w:sz w:val="16"/>
                <w:szCs w:val="18"/>
              </w:rPr>
              <w:t>2</w:t>
            </w:r>
            <w:r>
              <w:rPr>
                <w:sz w:val="16"/>
                <w:szCs w:val="18"/>
              </w:rPr>
              <w:t>.</w:t>
            </w:r>
            <w:r w:rsidRPr="00774469">
              <w:rPr>
                <w:sz w:val="16"/>
                <w:szCs w:val="18"/>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071F5F" w14:textId="5C263C03" w:rsidR="00774469" w:rsidRPr="00774469" w:rsidRDefault="00774469" w:rsidP="00774469">
            <w:pPr>
              <w:spacing w:before="0" w:after="0"/>
              <w:jc w:val="right"/>
              <w:rPr>
                <w:rFonts w:cs="Calibri"/>
                <w:color w:val="000000"/>
                <w:sz w:val="16"/>
                <w:szCs w:val="18"/>
              </w:rPr>
            </w:pPr>
            <w:r w:rsidRPr="00774469">
              <w:rPr>
                <w:sz w:val="16"/>
                <w:szCs w:val="18"/>
              </w:rPr>
              <w:t>117</w:t>
            </w:r>
            <w:r>
              <w:rPr>
                <w:sz w:val="16"/>
                <w:szCs w:val="18"/>
              </w:rPr>
              <w:t>.</w:t>
            </w:r>
            <w:r w:rsidRPr="00774469">
              <w:rPr>
                <w:sz w:val="16"/>
                <w:szCs w:val="18"/>
              </w:rPr>
              <w:t>4</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04B42E0" w14:textId="30497677" w:rsidR="00774469" w:rsidRPr="00774469" w:rsidRDefault="00774469" w:rsidP="00774469">
            <w:pPr>
              <w:spacing w:before="0" w:after="0"/>
              <w:jc w:val="right"/>
              <w:rPr>
                <w:rFonts w:cs="Calibri"/>
                <w:color w:val="000000"/>
                <w:sz w:val="16"/>
                <w:szCs w:val="18"/>
              </w:rPr>
            </w:pPr>
            <w:r w:rsidRPr="00774469">
              <w:rPr>
                <w:sz w:val="16"/>
                <w:szCs w:val="18"/>
              </w:rPr>
              <w:t>59 818</w:t>
            </w:r>
          </w:p>
        </w:tc>
        <w:tc>
          <w:tcPr>
            <w:tcW w:w="1134" w:type="dxa"/>
            <w:tcBorders>
              <w:top w:val="single" w:sz="4" w:space="0" w:color="001D77"/>
              <w:left w:val="single" w:sz="4" w:space="0" w:color="001D77"/>
              <w:bottom w:val="single" w:sz="4" w:space="0" w:color="001D77"/>
              <w:right w:val="nil"/>
            </w:tcBorders>
            <w:shd w:val="clear" w:color="auto" w:fill="auto"/>
          </w:tcPr>
          <w:p w14:paraId="02514A2B" w14:textId="62FDC638" w:rsidR="00774469" w:rsidRPr="00774469" w:rsidRDefault="00774469" w:rsidP="00774469">
            <w:pPr>
              <w:spacing w:before="0" w:after="0"/>
              <w:jc w:val="right"/>
              <w:rPr>
                <w:rFonts w:cs="Calibri"/>
                <w:color w:val="000000"/>
                <w:sz w:val="16"/>
                <w:szCs w:val="18"/>
              </w:rPr>
            </w:pPr>
            <w:r w:rsidRPr="00774469">
              <w:rPr>
                <w:sz w:val="16"/>
                <w:szCs w:val="18"/>
              </w:rPr>
              <w:t>73</w:t>
            </w:r>
            <w:r>
              <w:rPr>
                <w:sz w:val="16"/>
                <w:szCs w:val="18"/>
              </w:rPr>
              <w:t>.</w:t>
            </w:r>
            <w:r w:rsidRPr="00774469">
              <w:rPr>
                <w:sz w:val="16"/>
                <w:szCs w:val="18"/>
              </w:rPr>
              <w:t>8</w:t>
            </w:r>
          </w:p>
        </w:tc>
      </w:tr>
      <w:tr w:rsidR="00774469" w:rsidRPr="00FA0CBD" w14:paraId="15D9EA27"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55344D88"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Pomorskie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28F2B78" w14:textId="58084807" w:rsidR="00774469" w:rsidRPr="00774469" w:rsidRDefault="00774469" w:rsidP="00774469">
            <w:pPr>
              <w:spacing w:before="0" w:after="0"/>
              <w:jc w:val="right"/>
              <w:rPr>
                <w:rFonts w:cs="Calibri"/>
                <w:color w:val="000000"/>
                <w:sz w:val="16"/>
                <w:szCs w:val="18"/>
              </w:rPr>
            </w:pPr>
            <w:r w:rsidRPr="00774469">
              <w:rPr>
                <w:sz w:val="16"/>
                <w:szCs w:val="18"/>
              </w:rPr>
              <w:t>191 386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98379AD" w14:textId="1FD63052" w:rsidR="00774469" w:rsidRPr="00774469" w:rsidRDefault="00774469" w:rsidP="00774469">
            <w:pPr>
              <w:spacing w:before="0" w:after="0"/>
              <w:jc w:val="right"/>
              <w:rPr>
                <w:rFonts w:cs="Calibri"/>
                <w:color w:val="000000"/>
                <w:sz w:val="16"/>
                <w:szCs w:val="18"/>
              </w:rPr>
            </w:pPr>
            <w:r w:rsidRPr="00774469">
              <w:rPr>
                <w:sz w:val="16"/>
                <w:szCs w:val="18"/>
              </w:rPr>
              <w:t>6</w:t>
            </w:r>
            <w:r>
              <w:rPr>
                <w:sz w:val="16"/>
                <w:szCs w:val="18"/>
              </w:rPr>
              <w:t>.</w:t>
            </w:r>
            <w:r w:rsidRPr="00774469">
              <w:rPr>
                <w:sz w:val="16"/>
                <w:szCs w:val="18"/>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3DFCEF2" w14:textId="42C61B4D" w:rsidR="00774469" w:rsidRPr="00774469" w:rsidRDefault="00774469" w:rsidP="00774469">
            <w:pPr>
              <w:spacing w:before="0" w:after="0"/>
              <w:jc w:val="right"/>
              <w:rPr>
                <w:rFonts w:cs="Calibri"/>
                <w:color w:val="000000"/>
                <w:sz w:val="16"/>
                <w:szCs w:val="18"/>
              </w:rPr>
            </w:pPr>
            <w:r w:rsidRPr="00774469">
              <w:rPr>
                <w:sz w:val="16"/>
                <w:szCs w:val="18"/>
              </w:rPr>
              <w:t>121</w:t>
            </w:r>
            <w:r>
              <w:rPr>
                <w:sz w:val="16"/>
                <w:szCs w:val="18"/>
              </w:rPr>
              <w:t>.</w:t>
            </w:r>
            <w:r w:rsidRPr="00774469">
              <w:rPr>
                <w:sz w:val="16"/>
                <w:szCs w:val="18"/>
              </w:rPr>
              <w:t>3</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C12DF5F" w14:textId="035E6E63" w:rsidR="00774469" w:rsidRPr="00774469" w:rsidRDefault="00774469" w:rsidP="00774469">
            <w:pPr>
              <w:spacing w:before="0" w:after="0"/>
              <w:jc w:val="right"/>
              <w:rPr>
                <w:rFonts w:cs="Calibri"/>
                <w:color w:val="000000"/>
                <w:sz w:val="16"/>
                <w:szCs w:val="18"/>
              </w:rPr>
            </w:pPr>
            <w:r w:rsidRPr="00774469">
              <w:rPr>
                <w:sz w:val="16"/>
                <w:szCs w:val="18"/>
              </w:rPr>
              <w:t>81 149</w:t>
            </w:r>
          </w:p>
        </w:tc>
        <w:tc>
          <w:tcPr>
            <w:tcW w:w="1134" w:type="dxa"/>
            <w:tcBorders>
              <w:top w:val="single" w:sz="4" w:space="0" w:color="001D77"/>
              <w:left w:val="single" w:sz="4" w:space="0" w:color="001D77"/>
              <w:bottom w:val="single" w:sz="4" w:space="0" w:color="001D77"/>
              <w:right w:val="nil"/>
            </w:tcBorders>
            <w:shd w:val="clear" w:color="auto" w:fill="auto"/>
          </w:tcPr>
          <w:p w14:paraId="5B1027F6" w14:textId="6C4C3B91" w:rsidR="00774469" w:rsidRPr="00774469" w:rsidRDefault="00774469" w:rsidP="00774469">
            <w:pPr>
              <w:spacing w:before="0" w:after="0"/>
              <w:jc w:val="right"/>
              <w:rPr>
                <w:rFonts w:cs="Calibri"/>
                <w:color w:val="000000"/>
                <w:sz w:val="16"/>
                <w:szCs w:val="18"/>
              </w:rPr>
            </w:pPr>
            <w:r w:rsidRPr="00774469">
              <w:rPr>
                <w:sz w:val="16"/>
                <w:szCs w:val="18"/>
              </w:rPr>
              <w:t>10</w:t>
            </w:r>
            <w:r w:rsidR="005B5B44">
              <w:rPr>
                <w:sz w:val="16"/>
                <w:szCs w:val="18"/>
              </w:rPr>
              <w:t>0</w:t>
            </w:r>
            <w:r>
              <w:rPr>
                <w:sz w:val="16"/>
                <w:szCs w:val="18"/>
              </w:rPr>
              <w:t>.</w:t>
            </w:r>
            <w:r w:rsidRPr="00774469">
              <w:rPr>
                <w:sz w:val="16"/>
                <w:szCs w:val="18"/>
              </w:rPr>
              <w:t>1</w:t>
            </w:r>
          </w:p>
        </w:tc>
      </w:tr>
      <w:tr w:rsidR="00774469" w:rsidRPr="00FA0CBD" w14:paraId="0D9BB09B"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63F88F37"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Śląskie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19B21E6" w14:textId="4F4C8EBA" w:rsidR="00774469" w:rsidRPr="00774469" w:rsidRDefault="00774469" w:rsidP="00774469">
            <w:pPr>
              <w:spacing w:before="0" w:after="0"/>
              <w:jc w:val="right"/>
              <w:rPr>
                <w:rFonts w:cs="Calibri"/>
                <w:color w:val="000000"/>
                <w:sz w:val="16"/>
                <w:szCs w:val="18"/>
              </w:rPr>
            </w:pPr>
            <w:r w:rsidRPr="00774469">
              <w:rPr>
                <w:sz w:val="16"/>
                <w:szCs w:val="18"/>
              </w:rPr>
              <w:t>371 166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7704421" w14:textId="1CC9F38C" w:rsidR="00774469" w:rsidRPr="00774469" w:rsidRDefault="00774469" w:rsidP="00774469">
            <w:pPr>
              <w:spacing w:before="0" w:after="0"/>
              <w:jc w:val="right"/>
              <w:rPr>
                <w:rFonts w:cs="Calibri"/>
                <w:color w:val="000000"/>
                <w:sz w:val="16"/>
                <w:szCs w:val="18"/>
              </w:rPr>
            </w:pPr>
            <w:r w:rsidRPr="00774469">
              <w:rPr>
                <w:sz w:val="16"/>
                <w:szCs w:val="18"/>
              </w:rPr>
              <w:t>12</w:t>
            </w:r>
            <w:r>
              <w:rPr>
                <w:sz w:val="16"/>
                <w:szCs w:val="18"/>
              </w:rPr>
              <w:t>.</w:t>
            </w:r>
            <w:r w:rsidRPr="00774469">
              <w:rPr>
                <w:sz w:val="16"/>
                <w:szCs w:val="18"/>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8F27C15" w14:textId="684ACF2D" w:rsidR="00774469" w:rsidRPr="00774469" w:rsidRDefault="00774469" w:rsidP="00774469">
            <w:pPr>
              <w:spacing w:before="0" w:after="0"/>
              <w:jc w:val="right"/>
              <w:rPr>
                <w:rFonts w:cs="Calibri"/>
                <w:color w:val="000000"/>
                <w:sz w:val="16"/>
                <w:szCs w:val="18"/>
              </w:rPr>
            </w:pPr>
            <w:r w:rsidRPr="00774469">
              <w:rPr>
                <w:sz w:val="16"/>
                <w:szCs w:val="18"/>
              </w:rPr>
              <w:t>118</w:t>
            </w:r>
            <w:r>
              <w:rPr>
                <w:sz w:val="16"/>
                <w:szCs w:val="18"/>
              </w:rPr>
              <w:t>.</w:t>
            </w:r>
            <w:r w:rsidRPr="00774469">
              <w:rPr>
                <w:sz w:val="16"/>
                <w:szCs w:val="18"/>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98F0027" w14:textId="7209A0D6" w:rsidR="00774469" w:rsidRPr="00774469" w:rsidRDefault="00774469" w:rsidP="00774469">
            <w:pPr>
              <w:spacing w:before="0" w:after="0"/>
              <w:jc w:val="right"/>
              <w:rPr>
                <w:rFonts w:cs="Calibri"/>
                <w:color w:val="000000"/>
                <w:sz w:val="16"/>
                <w:szCs w:val="18"/>
              </w:rPr>
            </w:pPr>
            <w:r w:rsidRPr="00774469">
              <w:rPr>
                <w:sz w:val="16"/>
                <w:szCs w:val="18"/>
              </w:rPr>
              <w:t>85 131</w:t>
            </w:r>
          </w:p>
        </w:tc>
        <w:tc>
          <w:tcPr>
            <w:tcW w:w="1134" w:type="dxa"/>
            <w:tcBorders>
              <w:top w:val="single" w:sz="4" w:space="0" w:color="001D77"/>
              <w:left w:val="single" w:sz="4" w:space="0" w:color="001D77"/>
              <w:bottom w:val="single" w:sz="4" w:space="0" w:color="001D77"/>
              <w:right w:val="nil"/>
            </w:tcBorders>
            <w:shd w:val="clear" w:color="auto" w:fill="auto"/>
          </w:tcPr>
          <w:p w14:paraId="0E05BFCC" w14:textId="52693AE6" w:rsidR="00774469" w:rsidRPr="00774469" w:rsidRDefault="00774469" w:rsidP="00774469">
            <w:pPr>
              <w:spacing w:before="0" w:after="0"/>
              <w:jc w:val="right"/>
              <w:rPr>
                <w:rFonts w:cs="Calibri"/>
                <w:color w:val="000000"/>
                <w:sz w:val="16"/>
                <w:szCs w:val="18"/>
              </w:rPr>
            </w:pPr>
            <w:r w:rsidRPr="00774469">
              <w:rPr>
                <w:sz w:val="16"/>
                <w:szCs w:val="18"/>
              </w:rPr>
              <w:t>105</w:t>
            </w:r>
            <w:r>
              <w:rPr>
                <w:sz w:val="16"/>
                <w:szCs w:val="18"/>
              </w:rPr>
              <w:t>.</w:t>
            </w:r>
            <w:r w:rsidRPr="00774469">
              <w:rPr>
                <w:sz w:val="16"/>
                <w:szCs w:val="18"/>
              </w:rPr>
              <w:t>0</w:t>
            </w:r>
          </w:p>
        </w:tc>
      </w:tr>
      <w:tr w:rsidR="00774469" w:rsidRPr="00FA0CBD" w14:paraId="3148927C"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28D2E654"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Świętokrzyskie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DDAEAF3" w14:textId="0542EE9D" w:rsidR="00774469" w:rsidRPr="00774469" w:rsidRDefault="00774469" w:rsidP="00774469">
            <w:pPr>
              <w:spacing w:before="0" w:after="0"/>
              <w:jc w:val="right"/>
              <w:rPr>
                <w:rFonts w:cs="Calibri"/>
                <w:color w:val="000000"/>
                <w:sz w:val="16"/>
                <w:szCs w:val="18"/>
              </w:rPr>
            </w:pPr>
            <w:r w:rsidRPr="00774469">
              <w:rPr>
                <w:sz w:val="16"/>
                <w:szCs w:val="18"/>
              </w:rPr>
              <w:t>66 800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2743C3B" w14:textId="7596BC1E" w:rsidR="00774469" w:rsidRPr="00774469" w:rsidRDefault="00774469" w:rsidP="00774469">
            <w:pPr>
              <w:spacing w:before="0" w:after="0"/>
              <w:jc w:val="right"/>
              <w:rPr>
                <w:rFonts w:cs="Calibri"/>
                <w:color w:val="000000"/>
                <w:sz w:val="16"/>
                <w:szCs w:val="18"/>
              </w:rPr>
            </w:pPr>
            <w:r w:rsidRPr="00774469">
              <w:rPr>
                <w:sz w:val="16"/>
                <w:szCs w:val="18"/>
              </w:rPr>
              <w:t>2</w:t>
            </w:r>
            <w:r>
              <w:rPr>
                <w:sz w:val="16"/>
                <w:szCs w:val="18"/>
              </w:rPr>
              <w:t>.</w:t>
            </w:r>
            <w:r w:rsidRPr="00774469">
              <w:rPr>
                <w:sz w:val="16"/>
                <w:szCs w:val="18"/>
              </w:rPr>
              <w:t>2</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0374FA5" w14:textId="6E1CFF60" w:rsidR="00774469" w:rsidRPr="00774469" w:rsidRDefault="00774469" w:rsidP="00774469">
            <w:pPr>
              <w:spacing w:before="0" w:after="0"/>
              <w:jc w:val="right"/>
              <w:rPr>
                <w:rFonts w:cs="Calibri"/>
                <w:color w:val="000000"/>
                <w:sz w:val="16"/>
                <w:szCs w:val="18"/>
              </w:rPr>
            </w:pPr>
            <w:r w:rsidRPr="00774469">
              <w:rPr>
                <w:sz w:val="16"/>
                <w:szCs w:val="18"/>
              </w:rPr>
              <w:t>110</w:t>
            </w:r>
            <w:r>
              <w:rPr>
                <w:sz w:val="16"/>
                <w:szCs w:val="18"/>
              </w:rPr>
              <w:t>.</w:t>
            </w:r>
            <w:r w:rsidRPr="00774469">
              <w:rPr>
                <w:sz w:val="16"/>
                <w:szCs w:val="18"/>
              </w:rPr>
              <w:t>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4F726DD" w14:textId="08C405AE" w:rsidR="00774469" w:rsidRPr="00774469" w:rsidRDefault="00774469" w:rsidP="00774469">
            <w:pPr>
              <w:spacing w:before="0" w:after="0"/>
              <w:jc w:val="right"/>
              <w:rPr>
                <w:rFonts w:cs="Calibri"/>
                <w:color w:val="000000"/>
                <w:sz w:val="16"/>
                <w:szCs w:val="18"/>
              </w:rPr>
            </w:pPr>
            <w:r w:rsidRPr="00774469">
              <w:rPr>
                <w:sz w:val="16"/>
                <w:szCs w:val="18"/>
              </w:rPr>
              <w:t>56 507</w:t>
            </w:r>
          </w:p>
        </w:tc>
        <w:tc>
          <w:tcPr>
            <w:tcW w:w="1134" w:type="dxa"/>
            <w:tcBorders>
              <w:top w:val="single" w:sz="4" w:space="0" w:color="001D77"/>
              <w:left w:val="single" w:sz="4" w:space="0" w:color="001D77"/>
              <w:bottom w:val="single" w:sz="4" w:space="0" w:color="001D77"/>
              <w:right w:val="nil"/>
            </w:tcBorders>
            <w:shd w:val="clear" w:color="auto" w:fill="auto"/>
          </w:tcPr>
          <w:p w14:paraId="089AAF6D" w14:textId="2C9A81AA" w:rsidR="00774469" w:rsidRPr="00774469" w:rsidRDefault="00774469" w:rsidP="00774469">
            <w:pPr>
              <w:spacing w:before="0" w:after="0"/>
              <w:jc w:val="right"/>
              <w:rPr>
                <w:rFonts w:cs="Calibri"/>
                <w:color w:val="000000"/>
                <w:sz w:val="16"/>
                <w:szCs w:val="18"/>
              </w:rPr>
            </w:pPr>
            <w:r w:rsidRPr="00774469">
              <w:rPr>
                <w:sz w:val="16"/>
                <w:szCs w:val="18"/>
              </w:rPr>
              <w:t>69</w:t>
            </w:r>
            <w:r>
              <w:rPr>
                <w:sz w:val="16"/>
                <w:szCs w:val="18"/>
              </w:rPr>
              <w:t>.</w:t>
            </w:r>
            <w:r w:rsidRPr="00774469">
              <w:rPr>
                <w:sz w:val="16"/>
                <w:szCs w:val="18"/>
              </w:rPr>
              <w:t>7</w:t>
            </w:r>
          </w:p>
        </w:tc>
      </w:tr>
      <w:tr w:rsidR="00774469" w:rsidRPr="00FA0CBD" w14:paraId="59B861CE"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48286721"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Warmińsko-mazurskie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51092CC9" w14:textId="77CB9415" w:rsidR="00774469" w:rsidRPr="00774469" w:rsidRDefault="00774469" w:rsidP="00774469">
            <w:pPr>
              <w:spacing w:before="0" w:after="0"/>
              <w:jc w:val="right"/>
              <w:rPr>
                <w:rFonts w:cs="Calibri"/>
                <w:color w:val="000000"/>
                <w:sz w:val="16"/>
                <w:szCs w:val="18"/>
              </w:rPr>
            </w:pPr>
            <w:r w:rsidRPr="00774469">
              <w:rPr>
                <w:sz w:val="16"/>
                <w:szCs w:val="18"/>
              </w:rPr>
              <w:t>77 218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8080604" w14:textId="6A402C9F" w:rsidR="00774469" w:rsidRPr="00774469" w:rsidRDefault="00774469" w:rsidP="00774469">
            <w:pPr>
              <w:spacing w:before="0" w:after="0"/>
              <w:jc w:val="right"/>
              <w:rPr>
                <w:rFonts w:cs="Calibri"/>
                <w:color w:val="000000"/>
                <w:sz w:val="16"/>
                <w:szCs w:val="18"/>
              </w:rPr>
            </w:pPr>
            <w:r w:rsidRPr="00774469">
              <w:rPr>
                <w:sz w:val="16"/>
                <w:szCs w:val="18"/>
              </w:rPr>
              <w:t>2</w:t>
            </w:r>
            <w:r>
              <w:rPr>
                <w:sz w:val="16"/>
                <w:szCs w:val="18"/>
              </w:rPr>
              <w:t>.</w:t>
            </w:r>
            <w:r w:rsidRPr="00774469">
              <w:rPr>
                <w:sz w:val="16"/>
                <w:szCs w:val="18"/>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16DBAFFB" w14:textId="20325C3E" w:rsidR="00774469" w:rsidRPr="00774469" w:rsidRDefault="00774469" w:rsidP="00774469">
            <w:pPr>
              <w:spacing w:before="0" w:after="0"/>
              <w:jc w:val="right"/>
              <w:rPr>
                <w:rFonts w:cs="Calibri"/>
                <w:color w:val="000000"/>
                <w:sz w:val="16"/>
                <w:szCs w:val="18"/>
              </w:rPr>
            </w:pPr>
            <w:r w:rsidRPr="00774469">
              <w:rPr>
                <w:sz w:val="16"/>
                <w:szCs w:val="18"/>
              </w:rPr>
              <w:t>114</w:t>
            </w:r>
            <w:r>
              <w:rPr>
                <w:sz w:val="16"/>
                <w:szCs w:val="18"/>
              </w:rPr>
              <w:t>.</w:t>
            </w:r>
            <w:r w:rsidRPr="00774469">
              <w:rPr>
                <w:sz w:val="16"/>
                <w:szCs w:val="18"/>
              </w:rPr>
              <w:t>0</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04FAF293" w14:textId="4C24FBED" w:rsidR="00774469" w:rsidRPr="00774469" w:rsidRDefault="00774469" w:rsidP="00774469">
            <w:pPr>
              <w:spacing w:before="0" w:after="0"/>
              <w:jc w:val="right"/>
              <w:rPr>
                <w:rFonts w:cs="Calibri"/>
                <w:color w:val="000000"/>
                <w:sz w:val="16"/>
                <w:szCs w:val="18"/>
              </w:rPr>
            </w:pPr>
            <w:r w:rsidRPr="00774469">
              <w:rPr>
                <w:sz w:val="16"/>
                <w:szCs w:val="18"/>
              </w:rPr>
              <w:t>56 368</w:t>
            </w:r>
          </w:p>
        </w:tc>
        <w:tc>
          <w:tcPr>
            <w:tcW w:w="1134" w:type="dxa"/>
            <w:tcBorders>
              <w:top w:val="single" w:sz="4" w:space="0" w:color="001D77"/>
              <w:left w:val="single" w:sz="4" w:space="0" w:color="001D77"/>
              <w:bottom w:val="single" w:sz="4" w:space="0" w:color="001D77"/>
              <w:right w:val="nil"/>
            </w:tcBorders>
            <w:shd w:val="clear" w:color="auto" w:fill="auto"/>
          </w:tcPr>
          <w:p w14:paraId="2A38A255" w14:textId="7D8993C7" w:rsidR="00774469" w:rsidRPr="00774469" w:rsidRDefault="00774469" w:rsidP="00774469">
            <w:pPr>
              <w:spacing w:before="0" w:after="0"/>
              <w:jc w:val="right"/>
              <w:rPr>
                <w:rFonts w:cs="Calibri"/>
                <w:color w:val="000000"/>
                <w:sz w:val="16"/>
                <w:szCs w:val="18"/>
              </w:rPr>
            </w:pPr>
            <w:r w:rsidRPr="00774469">
              <w:rPr>
                <w:sz w:val="16"/>
                <w:szCs w:val="18"/>
              </w:rPr>
              <w:t>69</w:t>
            </w:r>
            <w:r>
              <w:rPr>
                <w:sz w:val="16"/>
                <w:szCs w:val="18"/>
              </w:rPr>
              <w:t>.</w:t>
            </w:r>
            <w:r w:rsidRPr="00774469">
              <w:rPr>
                <w:sz w:val="16"/>
                <w:szCs w:val="18"/>
              </w:rPr>
              <w:t>5</w:t>
            </w:r>
          </w:p>
        </w:tc>
      </w:tr>
      <w:tr w:rsidR="00774469" w:rsidRPr="00FA0CBD" w14:paraId="1EF71915"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118D0E41"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Warszawski stołeczny</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B689519" w14:textId="233D52F2" w:rsidR="00774469" w:rsidRPr="00774469" w:rsidRDefault="00774469" w:rsidP="00774469">
            <w:pPr>
              <w:spacing w:before="0" w:after="0"/>
              <w:jc w:val="right"/>
              <w:rPr>
                <w:rFonts w:cs="Calibri"/>
                <w:color w:val="000000"/>
                <w:sz w:val="16"/>
                <w:szCs w:val="18"/>
              </w:rPr>
            </w:pPr>
            <w:r w:rsidRPr="00774469">
              <w:rPr>
                <w:sz w:val="16"/>
                <w:szCs w:val="18"/>
              </w:rPr>
              <w:t>536 261</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62CD6D8" w14:textId="0B481C02" w:rsidR="00774469" w:rsidRPr="00774469" w:rsidRDefault="00774469" w:rsidP="00774469">
            <w:pPr>
              <w:spacing w:before="0" w:after="0"/>
              <w:jc w:val="right"/>
              <w:rPr>
                <w:rFonts w:cs="Calibri"/>
                <w:color w:val="000000"/>
                <w:sz w:val="16"/>
                <w:szCs w:val="18"/>
              </w:rPr>
            </w:pPr>
            <w:r w:rsidRPr="00774469">
              <w:rPr>
                <w:sz w:val="16"/>
                <w:szCs w:val="18"/>
              </w:rPr>
              <w:t>17</w:t>
            </w:r>
            <w:r>
              <w:rPr>
                <w:sz w:val="16"/>
                <w:szCs w:val="18"/>
              </w:rPr>
              <w:t>.</w:t>
            </w:r>
            <w:r w:rsidRPr="00774469">
              <w:rPr>
                <w:sz w:val="16"/>
                <w:szCs w:val="18"/>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213AF290" w14:textId="51C6960E" w:rsidR="00774469" w:rsidRPr="00774469" w:rsidRDefault="00774469" w:rsidP="00774469">
            <w:pPr>
              <w:spacing w:before="0" w:after="0"/>
              <w:jc w:val="right"/>
              <w:rPr>
                <w:rFonts w:cs="Calibri"/>
                <w:color w:val="000000"/>
                <w:sz w:val="16"/>
                <w:szCs w:val="18"/>
              </w:rPr>
            </w:pPr>
            <w:r w:rsidRPr="00774469">
              <w:rPr>
                <w:sz w:val="16"/>
                <w:szCs w:val="18"/>
              </w:rPr>
              <w:t>117</w:t>
            </w:r>
            <w:r>
              <w:rPr>
                <w:sz w:val="16"/>
                <w:szCs w:val="18"/>
              </w:rPr>
              <w:t>.</w:t>
            </w:r>
            <w:r w:rsidRPr="00774469">
              <w:rPr>
                <w:sz w:val="16"/>
                <w:szCs w:val="18"/>
              </w:rPr>
              <w:t>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6D784CD6" w14:textId="335CCADF" w:rsidR="00774469" w:rsidRPr="00774469" w:rsidRDefault="00774469" w:rsidP="00774469">
            <w:pPr>
              <w:spacing w:before="0" w:after="0"/>
              <w:jc w:val="right"/>
              <w:rPr>
                <w:rFonts w:cs="Calibri"/>
                <w:color w:val="000000"/>
                <w:sz w:val="16"/>
                <w:szCs w:val="18"/>
              </w:rPr>
            </w:pPr>
            <w:r w:rsidRPr="00774469">
              <w:rPr>
                <w:sz w:val="16"/>
                <w:szCs w:val="18"/>
              </w:rPr>
              <w:t>164 776</w:t>
            </w:r>
          </w:p>
        </w:tc>
        <w:tc>
          <w:tcPr>
            <w:tcW w:w="1134" w:type="dxa"/>
            <w:tcBorders>
              <w:top w:val="single" w:sz="4" w:space="0" w:color="001D77"/>
              <w:left w:val="single" w:sz="4" w:space="0" w:color="001D77"/>
              <w:bottom w:val="single" w:sz="4" w:space="0" w:color="001D77"/>
              <w:right w:val="nil"/>
            </w:tcBorders>
            <w:shd w:val="clear" w:color="auto" w:fill="auto"/>
          </w:tcPr>
          <w:p w14:paraId="3B28955E" w14:textId="22F2BFA5" w:rsidR="00774469" w:rsidRPr="00774469" w:rsidRDefault="00774469" w:rsidP="00774469">
            <w:pPr>
              <w:spacing w:before="0" w:after="0"/>
              <w:jc w:val="right"/>
              <w:rPr>
                <w:rFonts w:cs="Calibri"/>
                <w:color w:val="000000"/>
                <w:sz w:val="16"/>
                <w:szCs w:val="18"/>
              </w:rPr>
            </w:pPr>
            <w:r w:rsidRPr="00774469">
              <w:rPr>
                <w:sz w:val="16"/>
                <w:szCs w:val="18"/>
              </w:rPr>
              <w:t>203</w:t>
            </w:r>
            <w:r>
              <w:rPr>
                <w:sz w:val="16"/>
                <w:szCs w:val="18"/>
              </w:rPr>
              <w:t>.</w:t>
            </w:r>
            <w:r w:rsidRPr="00774469">
              <w:rPr>
                <w:sz w:val="16"/>
                <w:szCs w:val="18"/>
              </w:rPr>
              <w:t>2</w:t>
            </w:r>
          </w:p>
        </w:tc>
      </w:tr>
      <w:tr w:rsidR="00774469" w:rsidRPr="00FA0CBD" w14:paraId="50955898" w14:textId="77777777" w:rsidTr="00093DA1">
        <w:trPr>
          <w:trHeight w:val="283"/>
        </w:trPr>
        <w:tc>
          <w:tcPr>
            <w:tcW w:w="2268" w:type="dxa"/>
            <w:tcBorders>
              <w:top w:val="single" w:sz="4" w:space="0" w:color="001D77"/>
              <w:left w:val="nil"/>
              <w:bottom w:val="single" w:sz="4" w:space="0" w:color="001D77"/>
              <w:right w:val="single" w:sz="4" w:space="0" w:color="001D77"/>
            </w:tcBorders>
            <w:shd w:val="clear" w:color="auto" w:fill="auto"/>
            <w:vAlign w:val="center"/>
          </w:tcPr>
          <w:p w14:paraId="0889FD9E"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Wielkopolskie</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0D358B6" w14:textId="1F4E8012" w:rsidR="00774469" w:rsidRPr="00774469" w:rsidRDefault="00774469" w:rsidP="00774469">
            <w:pPr>
              <w:spacing w:before="0" w:after="0"/>
              <w:jc w:val="right"/>
              <w:rPr>
                <w:rFonts w:cs="Calibri"/>
                <w:color w:val="000000"/>
                <w:sz w:val="16"/>
                <w:szCs w:val="18"/>
              </w:rPr>
            </w:pPr>
            <w:r w:rsidRPr="00774469">
              <w:rPr>
                <w:sz w:val="16"/>
                <w:szCs w:val="18"/>
              </w:rPr>
              <w:t>300 216</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36FF0E71" w14:textId="583A4285" w:rsidR="00774469" w:rsidRPr="00774469" w:rsidRDefault="00774469" w:rsidP="00774469">
            <w:pPr>
              <w:spacing w:before="0" w:after="0"/>
              <w:jc w:val="right"/>
              <w:rPr>
                <w:rFonts w:cs="Calibri"/>
                <w:color w:val="000000"/>
                <w:sz w:val="16"/>
                <w:szCs w:val="18"/>
              </w:rPr>
            </w:pPr>
            <w:r w:rsidRPr="00774469">
              <w:rPr>
                <w:sz w:val="16"/>
                <w:szCs w:val="18"/>
              </w:rPr>
              <w:t>9</w:t>
            </w:r>
            <w:r>
              <w:rPr>
                <w:sz w:val="16"/>
                <w:szCs w:val="18"/>
              </w:rPr>
              <w:t>.</w:t>
            </w:r>
            <w:r w:rsidRPr="00774469">
              <w:rPr>
                <w:sz w:val="16"/>
                <w:szCs w:val="18"/>
              </w:rPr>
              <w:t>8</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71D9D419" w14:textId="65700C08" w:rsidR="00774469" w:rsidRPr="00774469" w:rsidRDefault="00774469" w:rsidP="00774469">
            <w:pPr>
              <w:spacing w:before="0" w:after="0"/>
              <w:jc w:val="right"/>
              <w:rPr>
                <w:rFonts w:cs="Calibri"/>
                <w:color w:val="000000"/>
                <w:sz w:val="16"/>
                <w:szCs w:val="18"/>
              </w:rPr>
            </w:pPr>
            <w:r w:rsidRPr="00774469">
              <w:rPr>
                <w:sz w:val="16"/>
                <w:szCs w:val="18"/>
              </w:rPr>
              <w:t>115</w:t>
            </w:r>
            <w:r>
              <w:rPr>
                <w:sz w:val="16"/>
                <w:szCs w:val="18"/>
              </w:rPr>
              <w:t>.</w:t>
            </w:r>
            <w:r w:rsidRPr="00774469">
              <w:rPr>
                <w:sz w:val="16"/>
                <w:szCs w:val="18"/>
              </w:rPr>
              <w:t>5</w:t>
            </w:r>
          </w:p>
        </w:tc>
        <w:tc>
          <w:tcPr>
            <w:tcW w:w="1134" w:type="dxa"/>
            <w:tcBorders>
              <w:top w:val="single" w:sz="4" w:space="0" w:color="001D77"/>
              <w:left w:val="single" w:sz="4" w:space="0" w:color="001D77"/>
              <w:bottom w:val="single" w:sz="4" w:space="0" w:color="001D77"/>
              <w:right w:val="single" w:sz="4" w:space="0" w:color="001D77"/>
            </w:tcBorders>
            <w:shd w:val="clear" w:color="auto" w:fill="auto"/>
          </w:tcPr>
          <w:p w14:paraId="4CAAB51F" w14:textId="1DDFECCC" w:rsidR="00774469" w:rsidRPr="00774469" w:rsidRDefault="00774469" w:rsidP="00774469">
            <w:pPr>
              <w:spacing w:before="0" w:after="0"/>
              <w:jc w:val="right"/>
              <w:rPr>
                <w:rFonts w:cs="Calibri"/>
                <w:color w:val="000000"/>
                <w:sz w:val="16"/>
                <w:szCs w:val="18"/>
              </w:rPr>
            </w:pPr>
            <w:r w:rsidRPr="00774469">
              <w:rPr>
                <w:sz w:val="16"/>
                <w:szCs w:val="18"/>
              </w:rPr>
              <w:t>85 867</w:t>
            </w:r>
          </w:p>
        </w:tc>
        <w:tc>
          <w:tcPr>
            <w:tcW w:w="1134" w:type="dxa"/>
            <w:tcBorders>
              <w:top w:val="single" w:sz="4" w:space="0" w:color="001D77"/>
              <w:left w:val="single" w:sz="4" w:space="0" w:color="001D77"/>
              <w:bottom w:val="single" w:sz="4" w:space="0" w:color="001D77"/>
              <w:right w:val="nil"/>
            </w:tcBorders>
            <w:shd w:val="clear" w:color="auto" w:fill="auto"/>
          </w:tcPr>
          <w:p w14:paraId="4BF351C9" w14:textId="2FB1FCB5" w:rsidR="00774469" w:rsidRPr="00774469" w:rsidRDefault="00774469" w:rsidP="00774469">
            <w:pPr>
              <w:spacing w:before="0" w:after="0"/>
              <w:jc w:val="right"/>
              <w:rPr>
                <w:rFonts w:cs="Calibri"/>
                <w:color w:val="000000"/>
                <w:sz w:val="16"/>
                <w:szCs w:val="18"/>
              </w:rPr>
            </w:pPr>
            <w:r w:rsidRPr="00774469">
              <w:rPr>
                <w:sz w:val="16"/>
                <w:szCs w:val="18"/>
              </w:rPr>
              <w:t>105</w:t>
            </w:r>
            <w:r>
              <w:rPr>
                <w:sz w:val="16"/>
                <w:szCs w:val="18"/>
              </w:rPr>
              <w:t>.</w:t>
            </w:r>
            <w:r w:rsidRPr="00774469">
              <w:rPr>
                <w:sz w:val="16"/>
                <w:szCs w:val="18"/>
              </w:rPr>
              <w:t>9</w:t>
            </w:r>
          </w:p>
        </w:tc>
      </w:tr>
      <w:tr w:rsidR="00774469" w:rsidRPr="00FA0CBD" w14:paraId="58162D44" w14:textId="77777777" w:rsidTr="00093DA1">
        <w:trPr>
          <w:trHeight w:val="283"/>
        </w:trPr>
        <w:tc>
          <w:tcPr>
            <w:tcW w:w="2268" w:type="dxa"/>
            <w:tcBorders>
              <w:top w:val="single" w:sz="4" w:space="0" w:color="001D77"/>
              <w:left w:val="nil"/>
              <w:right w:val="single" w:sz="4" w:space="0" w:color="001D77"/>
            </w:tcBorders>
            <w:shd w:val="clear" w:color="auto" w:fill="auto"/>
            <w:vAlign w:val="center"/>
          </w:tcPr>
          <w:p w14:paraId="0C74B17D" w14:textId="77777777" w:rsidR="00774469" w:rsidRPr="00FA0CBD" w:rsidRDefault="00774469" w:rsidP="00774469">
            <w:pPr>
              <w:spacing w:before="0" w:after="0"/>
              <w:rPr>
                <w:sz w:val="16"/>
                <w:szCs w:val="16"/>
                <w:shd w:val="clear" w:color="auto" w:fill="FFFFFF"/>
              </w:rPr>
            </w:pPr>
            <w:r w:rsidRPr="00FA0CBD">
              <w:rPr>
                <w:sz w:val="16"/>
                <w:szCs w:val="16"/>
                <w:shd w:val="clear" w:color="auto" w:fill="FFFFFF"/>
              </w:rPr>
              <w:t>Zachodniopomorskie</w:t>
            </w:r>
          </w:p>
        </w:tc>
        <w:tc>
          <w:tcPr>
            <w:tcW w:w="1134" w:type="dxa"/>
            <w:tcBorders>
              <w:top w:val="single" w:sz="4" w:space="0" w:color="001D77"/>
              <w:left w:val="single" w:sz="4" w:space="0" w:color="001D77"/>
              <w:bottom w:val="nil"/>
              <w:right w:val="single" w:sz="4" w:space="0" w:color="001D77"/>
            </w:tcBorders>
            <w:shd w:val="clear" w:color="auto" w:fill="auto"/>
          </w:tcPr>
          <w:p w14:paraId="73C9BBF5" w14:textId="6DB9D99C" w:rsidR="00774469" w:rsidRPr="00774469" w:rsidRDefault="00774469" w:rsidP="00774469">
            <w:pPr>
              <w:spacing w:before="0" w:after="0"/>
              <w:jc w:val="right"/>
              <w:rPr>
                <w:rFonts w:cs="Calibri"/>
                <w:color w:val="000000"/>
                <w:sz w:val="16"/>
                <w:szCs w:val="18"/>
              </w:rPr>
            </w:pPr>
            <w:r w:rsidRPr="00774469">
              <w:rPr>
                <w:sz w:val="16"/>
                <w:szCs w:val="18"/>
              </w:rPr>
              <w:t>109 303</w:t>
            </w:r>
          </w:p>
        </w:tc>
        <w:tc>
          <w:tcPr>
            <w:tcW w:w="1134" w:type="dxa"/>
            <w:tcBorders>
              <w:top w:val="single" w:sz="4" w:space="0" w:color="001D77"/>
              <w:left w:val="single" w:sz="4" w:space="0" w:color="001D77"/>
              <w:bottom w:val="nil"/>
              <w:right w:val="single" w:sz="4" w:space="0" w:color="001D77"/>
            </w:tcBorders>
            <w:shd w:val="clear" w:color="auto" w:fill="auto"/>
          </w:tcPr>
          <w:p w14:paraId="1D3CA503" w14:textId="5BA19900" w:rsidR="00774469" w:rsidRPr="00774469" w:rsidRDefault="00774469" w:rsidP="00774469">
            <w:pPr>
              <w:spacing w:before="0" w:after="0"/>
              <w:jc w:val="right"/>
              <w:rPr>
                <w:rFonts w:cs="Calibri"/>
                <w:color w:val="000000"/>
                <w:sz w:val="16"/>
                <w:szCs w:val="18"/>
              </w:rPr>
            </w:pPr>
            <w:r w:rsidRPr="00774469">
              <w:rPr>
                <w:sz w:val="16"/>
                <w:szCs w:val="18"/>
              </w:rPr>
              <w:t>3</w:t>
            </w:r>
            <w:r>
              <w:rPr>
                <w:sz w:val="16"/>
                <w:szCs w:val="18"/>
              </w:rPr>
              <w:t>.</w:t>
            </w:r>
            <w:r w:rsidRPr="00774469">
              <w:rPr>
                <w:sz w:val="16"/>
                <w:szCs w:val="18"/>
              </w:rPr>
              <w:t>6</w:t>
            </w:r>
          </w:p>
        </w:tc>
        <w:tc>
          <w:tcPr>
            <w:tcW w:w="1134" w:type="dxa"/>
            <w:tcBorders>
              <w:top w:val="single" w:sz="4" w:space="0" w:color="001D77"/>
              <w:left w:val="single" w:sz="4" w:space="0" w:color="001D77"/>
              <w:bottom w:val="nil"/>
              <w:right w:val="single" w:sz="4" w:space="0" w:color="001D77"/>
            </w:tcBorders>
            <w:shd w:val="clear" w:color="auto" w:fill="auto"/>
          </w:tcPr>
          <w:p w14:paraId="3A931312" w14:textId="5A64F094" w:rsidR="00774469" w:rsidRPr="00774469" w:rsidRDefault="00774469" w:rsidP="00774469">
            <w:pPr>
              <w:spacing w:before="0" w:after="0"/>
              <w:jc w:val="right"/>
              <w:rPr>
                <w:rFonts w:cs="Calibri"/>
                <w:color w:val="000000"/>
                <w:sz w:val="16"/>
                <w:szCs w:val="18"/>
              </w:rPr>
            </w:pPr>
            <w:r w:rsidRPr="00774469">
              <w:rPr>
                <w:sz w:val="16"/>
                <w:szCs w:val="18"/>
              </w:rPr>
              <w:t>113</w:t>
            </w:r>
            <w:r>
              <w:rPr>
                <w:sz w:val="16"/>
                <w:szCs w:val="18"/>
              </w:rPr>
              <w:t>.</w:t>
            </w:r>
            <w:r w:rsidRPr="00774469">
              <w:rPr>
                <w:sz w:val="16"/>
                <w:szCs w:val="18"/>
              </w:rPr>
              <w:t>2</w:t>
            </w:r>
          </w:p>
        </w:tc>
        <w:tc>
          <w:tcPr>
            <w:tcW w:w="1134" w:type="dxa"/>
            <w:tcBorders>
              <w:top w:val="single" w:sz="4" w:space="0" w:color="001D77"/>
              <w:left w:val="single" w:sz="4" w:space="0" w:color="001D77"/>
              <w:bottom w:val="nil"/>
              <w:right w:val="single" w:sz="4" w:space="0" w:color="001D77"/>
            </w:tcBorders>
            <w:shd w:val="clear" w:color="auto" w:fill="auto"/>
          </w:tcPr>
          <w:p w14:paraId="374F6F1C" w14:textId="708D89D3" w:rsidR="00774469" w:rsidRPr="00774469" w:rsidRDefault="00774469" w:rsidP="00774469">
            <w:pPr>
              <w:spacing w:before="0" w:after="0"/>
              <w:jc w:val="right"/>
              <w:rPr>
                <w:rFonts w:cs="Calibri"/>
                <w:color w:val="000000"/>
                <w:sz w:val="16"/>
                <w:szCs w:val="18"/>
              </w:rPr>
            </w:pPr>
            <w:r w:rsidRPr="00774469">
              <w:rPr>
                <w:sz w:val="16"/>
                <w:szCs w:val="18"/>
              </w:rPr>
              <w:t>66 443</w:t>
            </w:r>
          </w:p>
        </w:tc>
        <w:tc>
          <w:tcPr>
            <w:tcW w:w="1134" w:type="dxa"/>
            <w:tcBorders>
              <w:top w:val="single" w:sz="4" w:space="0" w:color="001D77"/>
              <w:left w:val="single" w:sz="4" w:space="0" w:color="001D77"/>
              <w:bottom w:val="nil"/>
              <w:right w:val="nil"/>
            </w:tcBorders>
            <w:shd w:val="clear" w:color="auto" w:fill="auto"/>
          </w:tcPr>
          <w:p w14:paraId="7D664947" w14:textId="42816B63" w:rsidR="00774469" w:rsidRPr="00774469" w:rsidRDefault="00774469" w:rsidP="00774469">
            <w:pPr>
              <w:spacing w:before="0" w:after="0"/>
              <w:jc w:val="right"/>
              <w:rPr>
                <w:rFonts w:cs="Calibri"/>
                <w:color w:val="000000"/>
                <w:sz w:val="16"/>
                <w:szCs w:val="18"/>
              </w:rPr>
            </w:pPr>
            <w:r w:rsidRPr="00774469">
              <w:rPr>
                <w:sz w:val="16"/>
                <w:szCs w:val="18"/>
              </w:rPr>
              <w:t>81</w:t>
            </w:r>
            <w:r>
              <w:rPr>
                <w:sz w:val="16"/>
                <w:szCs w:val="18"/>
              </w:rPr>
              <w:t>.</w:t>
            </w:r>
            <w:r w:rsidRPr="00774469">
              <w:rPr>
                <w:sz w:val="16"/>
                <w:szCs w:val="18"/>
              </w:rPr>
              <w:t>9</w:t>
            </w:r>
          </w:p>
        </w:tc>
      </w:tr>
    </w:tbl>
    <w:p w14:paraId="429CC1BC" w14:textId="2147DEE3" w:rsidR="008D3636" w:rsidRPr="00CE7B25" w:rsidRDefault="00CE7B25" w:rsidP="00CE7B25">
      <w:pPr>
        <w:spacing w:before="240" w:line="240" w:lineRule="auto"/>
        <w:rPr>
          <w:b/>
          <w:noProof/>
          <w:sz w:val="18"/>
          <w:szCs w:val="18"/>
          <w:lang w:val="en-GB"/>
        </w:rPr>
      </w:pPr>
      <w:r w:rsidRPr="00CE7B25">
        <w:rPr>
          <w:noProof/>
        </w:rPr>
        <w:lastRenderedPageBreak/>
        <w:drawing>
          <wp:anchor distT="0" distB="0" distL="114300" distR="114300" simplePos="0" relativeHeight="251736576" behindDoc="0" locked="0" layoutInCell="1" allowOverlap="1" wp14:anchorId="790E3082" wp14:editId="40302F7C">
            <wp:simplePos x="0" y="0"/>
            <wp:positionH relativeFrom="column">
              <wp:posOffset>0</wp:posOffset>
            </wp:positionH>
            <wp:positionV relativeFrom="paragraph">
              <wp:posOffset>267496</wp:posOffset>
            </wp:positionV>
            <wp:extent cx="5122545" cy="3121025"/>
            <wp:effectExtent l="0" t="0" r="0" b="0"/>
            <wp:wrapTopAndBottom/>
            <wp:docPr id="64" name="Obraz 64" descr="Structural pie chart (100%) showing the regions' share in the GDP generation in 2022 at current prices – from 17.5% to 2.0%. Additionally, the value of GDP for Poland –  3067.5 billion P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Obraz 64" descr="Structural pie chart (100%) showing the regions' share in the GDP generation in 2022 at current prices – from 17.5% to 2.0%. Additionally, the value of GDP for Poland –  3067.5 billion PL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3121025"/>
                    </a:xfrm>
                    <a:prstGeom prst="rect">
                      <a:avLst/>
                    </a:prstGeom>
                    <a:noFill/>
                    <a:ln>
                      <a:noFill/>
                    </a:ln>
                  </pic:spPr>
                </pic:pic>
              </a:graphicData>
            </a:graphic>
          </wp:anchor>
        </w:drawing>
      </w:r>
      <w:r w:rsidR="008D3636" w:rsidRPr="002F08C0">
        <w:rPr>
          <w:b/>
          <w:noProof/>
          <w:sz w:val="18"/>
          <w:szCs w:val="18"/>
          <w:lang w:val="en-US"/>
        </w:rPr>
        <w:t xml:space="preserve">Graph 1. </w:t>
      </w:r>
      <w:r w:rsidR="008D3636" w:rsidRPr="002F08C0">
        <w:rPr>
          <w:b/>
          <w:noProof/>
          <w:sz w:val="18"/>
          <w:szCs w:val="18"/>
          <w:lang w:val="en-GB"/>
        </w:rPr>
        <w:t>Share of regions in the generation of gross domestic product in 202</w:t>
      </w:r>
      <w:r w:rsidR="001E6088">
        <w:rPr>
          <w:b/>
          <w:noProof/>
          <w:sz w:val="18"/>
          <w:szCs w:val="18"/>
          <w:lang w:val="en-GB"/>
        </w:rPr>
        <w:t>2</w:t>
      </w:r>
      <w:r w:rsidR="008D3636" w:rsidRPr="002F08C0">
        <w:rPr>
          <w:b/>
          <w:noProof/>
          <w:sz w:val="18"/>
          <w:szCs w:val="18"/>
          <w:lang w:val="en-GB"/>
        </w:rPr>
        <w:t xml:space="preserve"> (current prices)</w:t>
      </w:r>
    </w:p>
    <w:p w14:paraId="180BB4C4" w14:textId="6835C3B2" w:rsidR="008D3636" w:rsidRPr="00717621" w:rsidRDefault="005040FD" w:rsidP="007D7BB9">
      <w:pPr>
        <w:spacing w:before="600"/>
        <w:rPr>
          <w:sz w:val="18"/>
          <w:szCs w:val="18"/>
          <w:shd w:val="clear" w:color="auto" w:fill="FFFFFF"/>
          <w:lang w:val="en-US"/>
        </w:rPr>
      </w:pPr>
      <w:r w:rsidRPr="005040FD">
        <w:rPr>
          <w:noProof/>
        </w:rPr>
        <w:drawing>
          <wp:anchor distT="0" distB="0" distL="114300" distR="114300" simplePos="0" relativeHeight="251737600" behindDoc="0" locked="0" layoutInCell="1" allowOverlap="1" wp14:anchorId="2A0811F7" wp14:editId="558C9156">
            <wp:simplePos x="0" y="0"/>
            <wp:positionH relativeFrom="margin">
              <wp:align>right</wp:align>
            </wp:positionH>
            <wp:positionV relativeFrom="page">
              <wp:posOffset>4619160</wp:posOffset>
            </wp:positionV>
            <wp:extent cx="5122545" cy="3518535"/>
            <wp:effectExtent l="0" t="0" r="1905" b="0"/>
            <wp:wrapTopAndBottom/>
            <wp:docPr id="4" name="Obraz 4" descr="Cartodiagram showing GDP per capita by regions in 2022 at current prices. Shading (6 colours) – regions of Poland, GDP per capita in thousand PLN from 55.1 to 164.8. Additionally, for Poland, the value of GDP per capita in  81.1 thousand PLN. Pie charts for regions (different sizes) – Poland=100 from 68.0% to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Cartodiagram showing GDP per capita by regions in 2022 at current prices. Shading (6 colours) – regions of Poland, GDP per capita in thousand PLN from 55.1 to 164.8. Additionally, for Poland, the value of GDP per capita in  81.1 thousand PLN. Pie charts for regions (different sizes) – Poland=100 from 68.0% to 20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545" cy="3518535"/>
                    </a:xfrm>
                    <a:prstGeom prst="rect">
                      <a:avLst/>
                    </a:prstGeom>
                    <a:noFill/>
                    <a:ln>
                      <a:noFill/>
                    </a:ln>
                  </pic:spPr>
                </pic:pic>
              </a:graphicData>
            </a:graphic>
          </wp:anchor>
        </w:drawing>
      </w:r>
      <w:r w:rsidR="008D3636">
        <w:rPr>
          <w:b/>
          <w:sz w:val="18"/>
          <w:szCs w:val="18"/>
          <w:shd w:val="clear" w:color="auto" w:fill="FFFFFF"/>
          <w:lang w:val="en-GB"/>
        </w:rPr>
        <w:t>Map</w:t>
      </w:r>
      <w:r w:rsidR="008D3636" w:rsidRPr="00C80FCB">
        <w:rPr>
          <w:b/>
          <w:sz w:val="18"/>
          <w:szCs w:val="18"/>
          <w:shd w:val="clear" w:color="auto" w:fill="FFFFFF"/>
          <w:lang w:val="en-GB"/>
        </w:rPr>
        <w:t xml:space="preserve"> 1. Gross dome</w:t>
      </w:r>
      <w:r w:rsidR="008D3636">
        <w:rPr>
          <w:b/>
          <w:sz w:val="18"/>
          <w:szCs w:val="18"/>
          <w:shd w:val="clear" w:color="auto" w:fill="FFFFFF"/>
          <w:lang w:val="en-GB"/>
        </w:rPr>
        <w:t>s</w:t>
      </w:r>
      <w:r w:rsidR="008D3636" w:rsidRPr="00C80FCB">
        <w:rPr>
          <w:b/>
          <w:sz w:val="18"/>
          <w:szCs w:val="18"/>
          <w:shd w:val="clear" w:color="auto" w:fill="FFFFFF"/>
          <w:lang w:val="en-GB"/>
        </w:rPr>
        <w:t>tic product per capita by regions in 20</w:t>
      </w:r>
      <w:r w:rsidR="008D3636">
        <w:rPr>
          <w:b/>
          <w:sz w:val="18"/>
          <w:szCs w:val="18"/>
          <w:shd w:val="clear" w:color="auto" w:fill="FFFFFF"/>
          <w:lang w:val="en-GB"/>
        </w:rPr>
        <w:t>2</w:t>
      </w:r>
      <w:r w:rsidR="009D39AF">
        <w:rPr>
          <w:b/>
          <w:sz w:val="18"/>
          <w:szCs w:val="18"/>
          <w:shd w:val="clear" w:color="auto" w:fill="FFFFFF"/>
          <w:lang w:val="en-GB"/>
        </w:rPr>
        <w:t>2</w:t>
      </w:r>
      <w:r w:rsidR="008D3636">
        <w:rPr>
          <w:b/>
          <w:sz w:val="18"/>
          <w:szCs w:val="18"/>
          <w:shd w:val="clear" w:color="auto" w:fill="FFFFFF"/>
          <w:lang w:val="en-GB"/>
        </w:rPr>
        <w:t xml:space="preserve"> (current prices</w:t>
      </w:r>
      <w:r w:rsidR="008D3636" w:rsidRPr="00C80FCB">
        <w:rPr>
          <w:b/>
          <w:sz w:val="18"/>
          <w:szCs w:val="18"/>
          <w:shd w:val="clear" w:color="auto" w:fill="FFFFFF"/>
          <w:lang w:val="en-GB"/>
        </w:rPr>
        <w:t>)</w:t>
      </w:r>
      <w:r w:rsidRPr="005040FD">
        <w:rPr>
          <w:b/>
          <w:sz w:val="18"/>
          <w:szCs w:val="18"/>
          <w:shd w:val="clear" w:color="auto" w:fill="FFFFFF"/>
          <w:lang w:val="en-GB"/>
        </w:rPr>
        <w:t xml:space="preserve"> </w:t>
      </w:r>
    </w:p>
    <w:p w14:paraId="44E6584C" w14:textId="6AC5E2FF" w:rsidR="001071C3" w:rsidRDefault="005250F3" w:rsidP="00CE7B25">
      <w:pPr>
        <w:spacing w:before="360" w:after="0"/>
        <w:rPr>
          <w:spacing w:val="-2"/>
          <w:szCs w:val="19"/>
          <w:shd w:val="clear" w:color="auto" w:fill="FFFFFF"/>
          <w:lang w:val="en-GB"/>
        </w:rPr>
      </w:pPr>
      <w:r>
        <w:rPr>
          <w:spacing w:val="-2"/>
          <w:szCs w:val="19"/>
          <w:shd w:val="clear" w:color="auto" w:fill="FFFFFF"/>
          <w:lang w:val="en-GB"/>
        </w:rPr>
        <w:t xml:space="preserve">Data concerning regional GDP included in this </w:t>
      </w:r>
      <w:r w:rsidR="00B72A60">
        <w:rPr>
          <w:spacing w:val="-2"/>
          <w:szCs w:val="19"/>
          <w:shd w:val="clear" w:color="auto" w:fill="FFFFFF"/>
          <w:lang w:val="en-GB"/>
        </w:rPr>
        <w:t>note</w:t>
      </w:r>
      <w:r>
        <w:rPr>
          <w:spacing w:val="-2"/>
          <w:szCs w:val="19"/>
          <w:shd w:val="clear" w:color="auto" w:fill="FFFFFF"/>
          <w:lang w:val="en-GB"/>
        </w:rPr>
        <w:t xml:space="preserve"> are provisional and will be </w:t>
      </w:r>
      <w:r w:rsidRPr="005250F3">
        <w:rPr>
          <w:spacing w:val="-2"/>
          <w:szCs w:val="19"/>
          <w:shd w:val="clear" w:color="auto" w:fill="FFFFFF"/>
          <w:lang w:val="en-GB"/>
        </w:rPr>
        <w:t>subject to further revision</w:t>
      </w:r>
      <w:r w:rsidR="00BE155B">
        <w:rPr>
          <w:spacing w:val="-2"/>
          <w:szCs w:val="19"/>
          <w:shd w:val="clear" w:color="auto" w:fill="FFFFFF"/>
          <w:lang w:val="en-GB"/>
        </w:rPr>
        <w:t>,</w:t>
      </w:r>
      <w:r w:rsidRPr="005250F3">
        <w:rPr>
          <w:spacing w:val="-2"/>
          <w:szCs w:val="19"/>
          <w:shd w:val="clear" w:color="auto" w:fill="FFFFFF"/>
          <w:lang w:val="en-GB"/>
        </w:rPr>
        <w:t xml:space="preserve"> accordingly to the revision policy applied in the national and regional accounts. Final data for </w:t>
      </w:r>
      <w:r>
        <w:rPr>
          <w:spacing w:val="-2"/>
          <w:szCs w:val="19"/>
          <w:shd w:val="clear" w:color="auto" w:fill="FFFFFF"/>
          <w:lang w:val="en-GB"/>
        </w:rPr>
        <w:t>20</w:t>
      </w:r>
      <w:r w:rsidR="00175CCB">
        <w:rPr>
          <w:spacing w:val="-2"/>
          <w:szCs w:val="19"/>
          <w:shd w:val="clear" w:color="auto" w:fill="FFFFFF"/>
          <w:lang w:val="en-GB"/>
        </w:rPr>
        <w:t>2</w:t>
      </w:r>
      <w:r w:rsidR="00A835F9">
        <w:rPr>
          <w:spacing w:val="-2"/>
          <w:szCs w:val="19"/>
          <w:shd w:val="clear" w:color="auto" w:fill="FFFFFF"/>
          <w:lang w:val="en-GB"/>
        </w:rPr>
        <w:t>2</w:t>
      </w:r>
      <w:r>
        <w:rPr>
          <w:spacing w:val="-2"/>
          <w:szCs w:val="19"/>
          <w:shd w:val="clear" w:color="auto" w:fill="FFFFFF"/>
          <w:lang w:val="en-GB"/>
        </w:rPr>
        <w:t xml:space="preserve"> will be available in </w:t>
      </w:r>
      <w:r w:rsidR="00DF17C1">
        <w:rPr>
          <w:spacing w:val="-2"/>
          <w:szCs w:val="19"/>
          <w:shd w:val="clear" w:color="auto" w:fill="FFFFFF"/>
          <w:lang w:val="en-GB"/>
        </w:rPr>
        <w:t>September</w:t>
      </w:r>
      <w:r>
        <w:rPr>
          <w:spacing w:val="-2"/>
          <w:szCs w:val="19"/>
          <w:shd w:val="clear" w:color="auto" w:fill="FFFFFF"/>
          <w:lang w:val="en-GB"/>
        </w:rPr>
        <w:t xml:space="preserve"> 202</w:t>
      </w:r>
      <w:r w:rsidR="00A835F9">
        <w:rPr>
          <w:spacing w:val="-2"/>
          <w:szCs w:val="19"/>
          <w:shd w:val="clear" w:color="auto" w:fill="FFFFFF"/>
          <w:lang w:val="en-GB"/>
        </w:rPr>
        <w:t>4</w:t>
      </w:r>
      <w:r w:rsidRPr="005250F3">
        <w:rPr>
          <w:spacing w:val="-2"/>
          <w:szCs w:val="19"/>
          <w:shd w:val="clear" w:color="auto" w:fill="FFFFFF"/>
          <w:lang w:val="en-GB"/>
        </w:rPr>
        <w:t>.</w:t>
      </w:r>
    </w:p>
    <w:p w14:paraId="53D63CF1" w14:textId="451A7D30" w:rsidR="008D3636" w:rsidRPr="00C80FCB" w:rsidRDefault="002D719F" w:rsidP="00E6089A">
      <w:pPr>
        <w:spacing w:after="0"/>
        <w:rPr>
          <w:spacing w:val="-2"/>
          <w:szCs w:val="19"/>
          <w:shd w:val="clear" w:color="auto" w:fill="FFFFFF"/>
          <w:lang w:val="en-GB"/>
        </w:rPr>
        <w:sectPr w:rsidR="008D3636" w:rsidRPr="00C80FCB" w:rsidSect="003B18B6">
          <w:headerReference w:type="default" r:id="rId12"/>
          <w:footerReference w:type="default" r:id="rId13"/>
          <w:headerReference w:type="first" r:id="rId14"/>
          <w:footerReference w:type="first" r:id="rId15"/>
          <w:endnotePr>
            <w:numFmt w:val="decimal"/>
          </w:endnotePr>
          <w:pgSz w:w="11906" w:h="16838"/>
          <w:pgMar w:top="720" w:right="3119" w:bottom="720" w:left="720" w:header="284" w:footer="283" w:gutter="0"/>
          <w:cols w:space="708"/>
          <w:titlePg/>
          <w:docGrid w:linePitch="360"/>
        </w:sectPr>
      </w:pPr>
      <w:r w:rsidRPr="002D719F">
        <w:rPr>
          <w:spacing w:val="-2"/>
          <w:szCs w:val="19"/>
          <w:shd w:val="clear" w:color="auto" w:fill="FFFFFF"/>
          <w:lang w:val="en-GB"/>
        </w:rPr>
        <w:t>In case of quoting Statistics Poland data</w:t>
      </w:r>
      <w:r w:rsidR="009D729E">
        <w:rPr>
          <w:spacing w:val="-2"/>
          <w:szCs w:val="19"/>
          <w:shd w:val="clear" w:color="auto" w:fill="FFFFFF"/>
          <w:lang w:val="en-GB"/>
        </w:rPr>
        <w:t>,</w:t>
      </w:r>
      <w:r w:rsidRPr="002D719F">
        <w:rPr>
          <w:spacing w:val="-2"/>
          <w:szCs w:val="19"/>
          <w:shd w:val="clear" w:color="auto" w:fill="FFFFFF"/>
          <w:lang w:val="en-GB"/>
        </w:rPr>
        <w:t xml:space="preserve"> please provid</w:t>
      </w:r>
      <w:r>
        <w:rPr>
          <w:spacing w:val="-2"/>
          <w:szCs w:val="19"/>
          <w:shd w:val="clear" w:color="auto" w:fill="FFFFFF"/>
          <w:lang w:val="en-GB"/>
        </w:rPr>
        <w:t xml:space="preserve">e information: “Source of data: </w:t>
      </w:r>
      <w:r w:rsidRPr="002D719F">
        <w:rPr>
          <w:spacing w:val="-2"/>
          <w:szCs w:val="19"/>
          <w:shd w:val="clear" w:color="auto" w:fill="FFFFFF"/>
          <w:lang w:val="en-GB"/>
        </w:rPr>
        <w:t>Statistics Poland”</w:t>
      </w:r>
      <w:r w:rsidR="0051486D">
        <w:rPr>
          <w:spacing w:val="-2"/>
          <w:szCs w:val="19"/>
          <w:shd w:val="clear" w:color="auto" w:fill="FFFFFF"/>
          <w:lang w:val="en-GB"/>
        </w:rPr>
        <w:t>,</w:t>
      </w:r>
      <w:r w:rsidRPr="002D719F">
        <w:rPr>
          <w:spacing w:val="-2"/>
          <w:szCs w:val="19"/>
          <w:shd w:val="clear" w:color="auto" w:fill="FFFFFF"/>
          <w:lang w:val="en-GB"/>
        </w:rPr>
        <w:t xml:space="preserve"> and in case of publishing calc</w:t>
      </w:r>
      <w:r>
        <w:rPr>
          <w:spacing w:val="-2"/>
          <w:szCs w:val="19"/>
          <w:shd w:val="clear" w:color="auto" w:fill="FFFFFF"/>
          <w:lang w:val="en-GB"/>
        </w:rPr>
        <w:t xml:space="preserve">ulations made on data published </w:t>
      </w:r>
      <w:r w:rsidRPr="002D719F">
        <w:rPr>
          <w:spacing w:val="-2"/>
          <w:szCs w:val="19"/>
          <w:shd w:val="clear" w:color="auto" w:fill="FFFFFF"/>
          <w:lang w:val="en-GB"/>
        </w:rPr>
        <w:t>by Statistics Poland</w:t>
      </w:r>
      <w:r w:rsidR="009D729E">
        <w:rPr>
          <w:spacing w:val="-2"/>
          <w:szCs w:val="19"/>
          <w:shd w:val="clear" w:color="auto" w:fill="FFFFFF"/>
          <w:lang w:val="en-GB"/>
        </w:rPr>
        <w:t>,</w:t>
      </w:r>
      <w:r w:rsidRPr="002D719F">
        <w:rPr>
          <w:spacing w:val="-2"/>
          <w:szCs w:val="19"/>
          <w:shd w:val="clear" w:color="auto" w:fill="FFFFFF"/>
          <w:lang w:val="en-GB"/>
        </w:rPr>
        <w:t xml:space="preserve"> please include the following disclaimer: “Own study based on figures</w:t>
      </w:r>
      <w:r>
        <w:rPr>
          <w:spacing w:val="-2"/>
          <w:szCs w:val="19"/>
          <w:shd w:val="clear" w:color="auto" w:fill="FFFFFF"/>
          <w:lang w:val="en-GB"/>
        </w:rPr>
        <w:t xml:space="preserve"> </w:t>
      </w:r>
      <w:r w:rsidR="00E6089A">
        <w:rPr>
          <w:spacing w:val="-2"/>
          <w:szCs w:val="19"/>
          <w:shd w:val="clear" w:color="auto" w:fill="FFFFFF"/>
          <w:lang w:val="en-GB"/>
        </w:rPr>
        <w:t>from Statistics Poland”</w:t>
      </w:r>
      <w:r w:rsidR="00335FB6">
        <w:rPr>
          <w:spacing w:val="-2"/>
          <w:szCs w:val="19"/>
          <w:shd w:val="clear" w:color="auto" w:fill="FFFFFF"/>
          <w:lang w:val="en-GB"/>
        </w:rPr>
        <w:t>.</w:t>
      </w:r>
    </w:p>
    <w:tbl>
      <w:tblPr>
        <w:tblW w:w="9774" w:type="dxa"/>
        <w:tblInd w:w="278" w:type="dxa"/>
        <w:tblLook w:val="04A0" w:firstRow="1" w:lastRow="0" w:firstColumn="1" w:lastColumn="0" w:noHBand="0" w:noVBand="1"/>
      </w:tblPr>
      <w:tblGrid>
        <w:gridCol w:w="4885"/>
        <w:gridCol w:w="4889"/>
      </w:tblGrid>
      <w:tr w:rsidR="00321998" w:rsidRPr="00F043AC" w14:paraId="1355E1C1" w14:textId="77777777" w:rsidTr="008F342A">
        <w:trPr>
          <w:trHeight w:val="1928"/>
        </w:trPr>
        <w:tc>
          <w:tcPr>
            <w:tcW w:w="4885" w:type="dxa"/>
          </w:tcPr>
          <w:p w14:paraId="01C8C83D" w14:textId="77777777" w:rsidR="00321998" w:rsidRDefault="00321998" w:rsidP="008F342A">
            <w:pPr>
              <w:spacing w:before="0" w:after="0" w:line="276" w:lineRule="auto"/>
              <w:rPr>
                <w:rFonts w:cs="Arial"/>
                <w:color w:val="000000" w:themeColor="text1"/>
                <w:sz w:val="20"/>
                <w:lang w:val="en-GB"/>
              </w:rPr>
            </w:pPr>
            <w:r>
              <w:rPr>
                <w:rFonts w:cs="Arial"/>
                <w:color w:val="000000" w:themeColor="text1"/>
                <w:sz w:val="20"/>
                <w:lang w:val="en-GB"/>
              </w:rPr>
              <w:lastRenderedPageBreak/>
              <w:t>Prepared by:</w:t>
            </w:r>
          </w:p>
          <w:p w14:paraId="0EB67320" w14:textId="77777777" w:rsidR="00321998" w:rsidRDefault="00321998" w:rsidP="008F342A">
            <w:pPr>
              <w:spacing w:before="0" w:line="276" w:lineRule="auto"/>
              <w:rPr>
                <w:rFonts w:cs="Arial"/>
                <w:b/>
                <w:color w:val="000000" w:themeColor="text1"/>
                <w:sz w:val="20"/>
                <w:lang w:val="en-GB"/>
              </w:rPr>
            </w:pPr>
            <w:r>
              <w:rPr>
                <w:rFonts w:cs="Arial"/>
                <w:b/>
                <w:color w:val="000000" w:themeColor="text1"/>
                <w:sz w:val="20"/>
                <w:lang w:val="en-GB"/>
              </w:rPr>
              <w:t>Statistical Office in Katowice</w:t>
            </w:r>
          </w:p>
          <w:p w14:paraId="086B577D" w14:textId="77777777" w:rsidR="00321998" w:rsidRDefault="00321998" w:rsidP="008F342A">
            <w:pPr>
              <w:pStyle w:val="Nagwek3"/>
              <w:spacing w:before="0" w:line="240" w:lineRule="auto"/>
              <w:rPr>
                <w:rFonts w:ascii="Fira Sans" w:hAnsi="Fira Sans" w:cs="Arial"/>
                <w:b/>
                <w:color w:val="000000" w:themeColor="text1"/>
                <w:sz w:val="20"/>
                <w:szCs w:val="28"/>
                <w:lang w:val="en-GB"/>
              </w:rPr>
            </w:pPr>
            <w:r>
              <w:rPr>
                <w:rFonts w:ascii="Fira Sans" w:hAnsi="Fira Sans" w:cs="Arial"/>
                <w:b/>
                <w:color w:val="000000" w:themeColor="text1"/>
                <w:sz w:val="20"/>
                <w:szCs w:val="28"/>
                <w:lang w:val="en-GB"/>
              </w:rPr>
              <w:t xml:space="preserve">Director Aurelia </w:t>
            </w:r>
            <w:proofErr w:type="spellStart"/>
            <w:r>
              <w:rPr>
                <w:rFonts w:ascii="Fira Sans" w:hAnsi="Fira Sans" w:cs="Arial"/>
                <w:b/>
                <w:color w:val="000000" w:themeColor="text1"/>
                <w:sz w:val="20"/>
                <w:szCs w:val="28"/>
                <w:lang w:val="en-GB"/>
              </w:rPr>
              <w:t>Hetmańska</w:t>
            </w:r>
            <w:proofErr w:type="spellEnd"/>
          </w:p>
          <w:p w14:paraId="19081E1F" w14:textId="375CFADB" w:rsidR="00321998" w:rsidRDefault="00B77B75" w:rsidP="008F342A">
            <w:pPr>
              <w:pStyle w:val="Nagwek3"/>
              <w:spacing w:before="60" w:line="240" w:lineRule="auto"/>
              <w:rPr>
                <w:rFonts w:ascii="Fira Sans" w:hAnsi="Fira Sans" w:cs="Arial"/>
                <w:color w:val="000000" w:themeColor="text1"/>
                <w:sz w:val="20"/>
                <w:lang w:val="fi-FI"/>
              </w:rPr>
            </w:pPr>
            <w:r>
              <w:rPr>
                <w:rFonts w:ascii="Fira Sans" w:hAnsi="Fira Sans" w:cs="Arial"/>
                <w:color w:val="000000" w:themeColor="text1"/>
                <w:sz w:val="20"/>
                <w:lang w:val="fi-FI"/>
              </w:rPr>
              <w:t>Phone</w:t>
            </w:r>
            <w:r w:rsidR="00321998">
              <w:rPr>
                <w:rFonts w:ascii="Fira Sans" w:hAnsi="Fira Sans" w:cs="Arial"/>
                <w:color w:val="000000" w:themeColor="text1"/>
                <w:sz w:val="20"/>
                <w:lang w:val="fi-FI"/>
              </w:rPr>
              <w:t>: (+48 32) 779 12 48</w:t>
            </w:r>
          </w:p>
          <w:p w14:paraId="67783837" w14:textId="77777777" w:rsidR="00321998" w:rsidRDefault="00321998" w:rsidP="008F342A">
            <w:pPr>
              <w:rPr>
                <w:lang w:val="fi-FI"/>
              </w:rPr>
            </w:pPr>
          </w:p>
        </w:tc>
        <w:tc>
          <w:tcPr>
            <w:tcW w:w="4889" w:type="dxa"/>
          </w:tcPr>
          <w:p w14:paraId="0A119596" w14:textId="77777777" w:rsidR="00321998" w:rsidRDefault="00321998" w:rsidP="008F342A">
            <w:pPr>
              <w:spacing w:before="0" w:after="0" w:line="276" w:lineRule="auto"/>
              <w:rPr>
                <w:rFonts w:cs="Arial"/>
                <w:color w:val="000000" w:themeColor="text1"/>
                <w:sz w:val="20"/>
                <w:lang w:val="en-GB"/>
              </w:rPr>
            </w:pPr>
            <w:r>
              <w:rPr>
                <w:rFonts w:cs="Arial"/>
                <w:color w:val="000000" w:themeColor="text1"/>
                <w:sz w:val="20"/>
                <w:lang w:val="en-GB"/>
              </w:rPr>
              <w:t>Issued by:</w:t>
            </w:r>
          </w:p>
          <w:p w14:paraId="5FA45BC7" w14:textId="77777777" w:rsidR="00321998" w:rsidRDefault="00321998" w:rsidP="008F342A">
            <w:pPr>
              <w:spacing w:before="0" w:after="0" w:line="276" w:lineRule="auto"/>
              <w:rPr>
                <w:rFonts w:cs="Arial"/>
                <w:b/>
                <w:color w:val="000000" w:themeColor="text1"/>
                <w:sz w:val="20"/>
                <w:lang w:val="en-GB"/>
              </w:rPr>
            </w:pPr>
            <w:r>
              <w:rPr>
                <w:rFonts w:cs="Arial"/>
                <w:b/>
                <w:color w:val="000000" w:themeColor="text1"/>
                <w:sz w:val="20"/>
                <w:lang w:val="en-GB"/>
              </w:rPr>
              <w:t xml:space="preserve">The Spokesperson for the President </w:t>
            </w:r>
          </w:p>
          <w:p w14:paraId="3F61DBA7" w14:textId="77777777" w:rsidR="00321998" w:rsidRDefault="00321998" w:rsidP="008F342A">
            <w:pPr>
              <w:spacing w:before="0" w:line="276" w:lineRule="auto"/>
              <w:rPr>
                <w:rFonts w:cs="Arial"/>
                <w:b/>
                <w:color w:val="000000" w:themeColor="text1"/>
                <w:sz w:val="20"/>
                <w:lang w:val="en-GB"/>
              </w:rPr>
            </w:pPr>
            <w:r>
              <w:rPr>
                <w:rFonts w:cs="Arial"/>
                <w:b/>
                <w:color w:val="000000" w:themeColor="text1"/>
                <w:sz w:val="20"/>
                <w:lang w:val="en-GB"/>
              </w:rPr>
              <w:t>of Statistics Poland</w:t>
            </w:r>
          </w:p>
          <w:p w14:paraId="283460E6" w14:textId="77777777" w:rsidR="00321998" w:rsidRDefault="00321998" w:rsidP="008F342A">
            <w:pPr>
              <w:spacing w:before="0" w:after="0" w:line="240" w:lineRule="auto"/>
              <w:rPr>
                <w:rFonts w:cs="Arial"/>
                <w:b/>
                <w:color w:val="000000" w:themeColor="text1"/>
                <w:sz w:val="20"/>
                <w:lang w:val="en-GB"/>
              </w:rPr>
            </w:pPr>
            <w:r>
              <w:rPr>
                <w:rFonts w:cs="Arial"/>
                <w:b/>
                <w:color w:val="000000" w:themeColor="text1"/>
                <w:sz w:val="20"/>
                <w:lang w:val="en-GB"/>
              </w:rPr>
              <w:t xml:space="preserve">Karolina </w:t>
            </w:r>
            <w:proofErr w:type="spellStart"/>
            <w:r>
              <w:rPr>
                <w:rFonts w:cs="Arial"/>
                <w:b/>
                <w:color w:val="000000" w:themeColor="text1"/>
                <w:sz w:val="20"/>
                <w:lang w:val="en-GB"/>
              </w:rPr>
              <w:t>Banaszek</w:t>
            </w:r>
            <w:proofErr w:type="spellEnd"/>
          </w:p>
          <w:p w14:paraId="7C76191D" w14:textId="17013FE3" w:rsidR="00321998" w:rsidRDefault="00B77B75" w:rsidP="008F342A">
            <w:pPr>
              <w:pStyle w:val="Nagwek3"/>
              <w:spacing w:before="0" w:line="240" w:lineRule="auto"/>
              <w:rPr>
                <w:rFonts w:ascii="Fira Sans" w:hAnsi="Fira Sans" w:cs="Arial"/>
                <w:color w:val="000000" w:themeColor="text1"/>
                <w:sz w:val="20"/>
                <w:lang w:val="en-GB"/>
              </w:rPr>
            </w:pPr>
            <w:r>
              <w:rPr>
                <w:rFonts w:ascii="Fira Sans" w:hAnsi="Fira Sans" w:cs="Arial"/>
                <w:color w:val="000000" w:themeColor="text1"/>
                <w:sz w:val="20"/>
                <w:lang w:val="en-GB"/>
              </w:rPr>
              <w:t>Phone</w:t>
            </w:r>
            <w:r w:rsidR="00321998">
              <w:rPr>
                <w:rFonts w:ascii="Fira Sans" w:hAnsi="Fira Sans" w:cs="Arial"/>
                <w:color w:val="000000" w:themeColor="text1"/>
                <w:sz w:val="20"/>
                <w:lang w:val="en-GB"/>
              </w:rPr>
              <w:t>: (+48) 695 255 011</w:t>
            </w:r>
          </w:p>
          <w:p w14:paraId="59AE6B43" w14:textId="77777777" w:rsidR="00321998" w:rsidRDefault="00321998" w:rsidP="008F342A">
            <w:pPr>
              <w:rPr>
                <w:lang w:val="en-GB"/>
              </w:rPr>
            </w:pPr>
          </w:p>
        </w:tc>
      </w:tr>
    </w:tbl>
    <w:tbl>
      <w:tblPr>
        <w:tblStyle w:val="Tabela-Siatka"/>
        <w:tblW w:w="4906" w:type="pc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32"/>
      </w:tblGrid>
      <w:tr w:rsidR="00321998" w14:paraId="7956107D" w14:textId="77777777" w:rsidTr="008F342A">
        <w:trPr>
          <w:trHeight w:val="227"/>
        </w:trPr>
        <w:tc>
          <w:tcPr>
            <w:tcW w:w="2500" w:type="pct"/>
            <w:vMerge w:val="restart"/>
            <w:hideMark/>
          </w:tcPr>
          <w:p w14:paraId="60C2589E" w14:textId="77777777" w:rsidR="00321998" w:rsidRDefault="00321998" w:rsidP="00321998">
            <w:pPr>
              <w:rPr>
                <w:b/>
                <w:sz w:val="20"/>
                <w:lang w:val="en-US"/>
              </w:rPr>
            </w:pPr>
            <w:r>
              <w:rPr>
                <w:b/>
                <w:sz w:val="20"/>
                <w:lang w:val="en-US"/>
              </w:rPr>
              <w:t>Press Office</w:t>
            </w:r>
          </w:p>
          <w:p w14:paraId="1ACE8562" w14:textId="53BA5B95" w:rsidR="00321998" w:rsidRDefault="00B77B75" w:rsidP="00321998">
            <w:pPr>
              <w:rPr>
                <w:sz w:val="20"/>
                <w:lang w:val="en-US"/>
              </w:rPr>
            </w:pPr>
            <w:r>
              <w:rPr>
                <w:sz w:val="20"/>
                <w:lang w:val="en-US"/>
              </w:rPr>
              <w:t>Phone</w:t>
            </w:r>
            <w:r w:rsidR="00321998">
              <w:rPr>
                <w:sz w:val="20"/>
                <w:lang w:val="en-US"/>
              </w:rPr>
              <w:t>: (+48 22) 608 38 04</w:t>
            </w:r>
          </w:p>
          <w:p w14:paraId="7FDFCE39" w14:textId="77777777" w:rsidR="00321998" w:rsidRDefault="00321998" w:rsidP="00321998">
            <w:pPr>
              <w:rPr>
                <w:b/>
                <w:sz w:val="18"/>
                <w:lang w:val="en-GB"/>
              </w:rPr>
            </w:pPr>
            <w:r>
              <w:rPr>
                <w:b/>
                <w:sz w:val="20"/>
                <w:lang w:val="en-GB"/>
              </w:rPr>
              <w:t xml:space="preserve">e-mail: </w:t>
            </w:r>
            <w:hyperlink r:id="rId16" w:history="1">
              <w:r w:rsidRPr="00811B59">
                <w:rPr>
                  <w:rStyle w:val="Hipercze"/>
                  <w:b/>
                  <w:color w:val="auto"/>
                  <w:sz w:val="20"/>
                  <w:lang w:val="en-GB"/>
                </w:rPr>
                <w:t>obslugaprasowa@stat.gov.pl</w:t>
              </w:r>
            </w:hyperlink>
          </w:p>
        </w:tc>
        <w:tc>
          <w:tcPr>
            <w:tcW w:w="2500" w:type="pct"/>
            <w:vAlign w:val="center"/>
            <w:hideMark/>
          </w:tcPr>
          <w:p w14:paraId="47F767CD" w14:textId="7901F2F0" w:rsidR="00321998" w:rsidRDefault="00321998" w:rsidP="00321998">
            <w:pPr>
              <w:ind w:firstLine="680"/>
              <w:rPr>
                <w:sz w:val="18"/>
              </w:rPr>
            </w:pPr>
            <w:r>
              <w:rPr>
                <w:noProof/>
                <w:lang w:eastAsia="pl-PL"/>
              </w:rPr>
              <w:drawing>
                <wp:anchor distT="0" distB="0" distL="114300" distR="114300" simplePos="0" relativeHeight="251721216" behindDoc="0" locked="0" layoutInCell="1" allowOverlap="1" wp14:anchorId="2B62A20E" wp14:editId="3FFD13DF">
                  <wp:simplePos x="0" y="0"/>
                  <wp:positionH relativeFrom="column">
                    <wp:posOffset>78740</wp:posOffset>
                  </wp:positionH>
                  <wp:positionV relativeFrom="paragraph">
                    <wp:posOffset>21590</wp:posOffset>
                  </wp:positionV>
                  <wp:extent cx="251460" cy="251460"/>
                  <wp:effectExtent l="0" t="0" r="0" b="0"/>
                  <wp:wrapNone/>
                  <wp:docPr id="28" name="Obraz 2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sz w:val="20"/>
              </w:rPr>
              <w:t>stat.gov.pl/en/</w:t>
            </w:r>
          </w:p>
        </w:tc>
      </w:tr>
      <w:tr w:rsidR="00321998" w14:paraId="3807A1E3" w14:textId="77777777" w:rsidTr="008F342A">
        <w:trPr>
          <w:trHeight w:val="227"/>
        </w:trPr>
        <w:tc>
          <w:tcPr>
            <w:tcW w:w="0" w:type="auto"/>
            <w:vMerge/>
            <w:vAlign w:val="center"/>
            <w:hideMark/>
          </w:tcPr>
          <w:p w14:paraId="75C396A0" w14:textId="77777777" w:rsidR="00321998" w:rsidRDefault="00321998" w:rsidP="00321998">
            <w:pPr>
              <w:spacing w:before="0" w:after="0" w:line="240" w:lineRule="auto"/>
              <w:rPr>
                <w:b/>
                <w:sz w:val="18"/>
                <w:lang w:val="en-GB"/>
              </w:rPr>
            </w:pPr>
          </w:p>
        </w:tc>
        <w:tc>
          <w:tcPr>
            <w:tcW w:w="2500" w:type="pct"/>
            <w:vAlign w:val="center"/>
            <w:hideMark/>
          </w:tcPr>
          <w:p w14:paraId="6B7664D8" w14:textId="5AD1DC4B" w:rsidR="00321998" w:rsidRDefault="007B6D99" w:rsidP="00321998">
            <w:pPr>
              <w:ind w:firstLine="680"/>
              <w:rPr>
                <w:sz w:val="18"/>
              </w:rPr>
            </w:pPr>
            <w:r>
              <w:rPr>
                <w:noProof/>
                <w:sz w:val="20"/>
                <w:lang w:eastAsia="pl-PL"/>
              </w:rPr>
              <w:drawing>
                <wp:anchor distT="0" distB="0" distL="114300" distR="114300" simplePos="0" relativeHeight="251732480" behindDoc="0" locked="0" layoutInCell="1" allowOverlap="1" wp14:anchorId="43DD2888" wp14:editId="0B92BA17">
                  <wp:simplePos x="0" y="0"/>
                  <wp:positionH relativeFrom="column">
                    <wp:posOffset>72390</wp:posOffset>
                  </wp:positionH>
                  <wp:positionV relativeFrom="paragraph">
                    <wp:posOffset>5715</wp:posOffset>
                  </wp:positionV>
                  <wp:extent cx="251460" cy="251460"/>
                  <wp:effectExtent l="0" t="0" r="0" b="0"/>
                  <wp:wrapNone/>
                  <wp:docPr id="39" name="Obraz 39"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descr="Twitter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21998">
              <w:rPr>
                <w:sz w:val="20"/>
              </w:rPr>
              <w:t>@</w:t>
            </w:r>
            <w:r w:rsidR="00321998">
              <w:rPr>
                <w:noProof/>
                <w:sz w:val="20"/>
                <w:lang w:eastAsia="pl-PL"/>
              </w:rPr>
              <w:t>StatPoland</w:t>
            </w:r>
          </w:p>
        </w:tc>
      </w:tr>
      <w:tr w:rsidR="00321998" w14:paraId="512E556E" w14:textId="77777777" w:rsidTr="008F342A">
        <w:trPr>
          <w:trHeight w:val="227"/>
        </w:trPr>
        <w:tc>
          <w:tcPr>
            <w:tcW w:w="0" w:type="auto"/>
            <w:vMerge/>
            <w:vAlign w:val="center"/>
            <w:hideMark/>
          </w:tcPr>
          <w:p w14:paraId="17DA5F34" w14:textId="77777777" w:rsidR="00321998" w:rsidRDefault="00321998" w:rsidP="00321998">
            <w:pPr>
              <w:spacing w:before="0" w:after="0" w:line="240" w:lineRule="auto"/>
              <w:rPr>
                <w:b/>
                <w:sz w:val="18"/>
                <w:lang w:val="en-GB"/>
              </w:rPr>
            </w:pPr>
          </w:p>
        </w:tc>
        <w:tc>
          <w:tcPr>
            <w:tcW w:w="2500" w:type="pct"/>
            <w:hideMark/>
          </w:tcPr>
          <w:p w14:paraId="2F830A49" w14:textId="77777777" w:rsidR="00321998" w:rsidRDefault="00321998" w:rsidP="00321998">
            <w:pPr>
              <w:ind w:firstLine="680"/>
              <w:rPr>
                <w:sz w:val="20"/>
              </w:rPr>
            </w:pPr>
            <w:r>
              <w:rPr>
                <w:noProof/>
                <w:lang w:eastAsia="pl-PL"/>
              </w:rPr>
              <w:drawing>
                <wp:anchor distT="0" distB="0" distL="114300" distR="114300" simplePos="0" relativeHeight="251723264" behindDoc="0" locked="0" layoutInCell="1" allowOverlap="1" wp14:anchorId="110CA082" wp14:editId="2C764F14">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sz w:val="20"/>
              </w:rPr>
              <w:t>@GlownyUrzadStatystyczny</w:t>
            </w:r>
            <w:r>
              <w:rPr>
                <w:noProof/>
                <w:sz w:val="20"/>
                <w:lang w:eastAsia="pl-PL"/>
              </w:rPr>
              <w:t xml:space="preserve"> </w:t>
            </w:r>
          </w:p>
        </w:tc>
      </w:tr>
      <w:tr w:rsidR="00321998" w14:paraId="5F595B6D" w14:textId="77777777" w:rsidTr="008F342A">
        <w:trPr>
          <w:trHeight w:val="227"/>
        </w:trPr>
        <w:tc>
          <w:tcPr>
            <w:tcW w:w="0" w:type="auto"/>
            <w:vMerge/>
            <w:vAlign w:val="center"/>
            <w:hideMark/>
          </w:tcPr>
          <w:p w14:paraId="79903EAA" w14:textId="77777777" w:rsidR="00321998" w:rsidRDefault="00321998" w:rsidP="00321998">
            <w:pPr>
              <w:spacing w:before="0" w:after="0" w:line="240" w:lineRule="auto"/>
              <w:rPr>
                <w:b/>
                <w:sz w:val="18"/>
                <w:lang w:val="en-GB"/>
              </w:rPr>
            </w:pPr>
          </w:p>
        </w:tc>
        <w:tc>
          <w:tcPr>
            <w:tcW w:w="2500" w:type="pct"/>
            <w:hideMark/>
          </w:tcPr>
          <w:p w14:paraId="2DC0FA91" w14:textId="77777777" w:rsidR="00321998" w:rsidRDefault="00321998" w:rsidP="00321998">
            <w:pPr>
              <w:ind w:firstLine="680"/>
              <w:rPr>
                <w:sz w:val="20"/>
              </w:rPr>
            </w:pPr>
            <w:r>
              <w:rPr>
                <w:noProof/>
                <w:lang w:eastAsia="pl-PL"/>
              </w:rPr>
              <w:drawing>
                <wp:anchor distT="0" distB="0" distL="114300" distR="114300" simplePos="0" relativeHeight="251724288" behindDoc="0" locked="0" layoutInCell="1" allowOverlap="1" wp14:anchorId="51C4806A" wp14:editId="7A7F4DA7">
                  <wp:simplePos x="0" y="0"/>
                  <wp:positionH relativeFrom="column">
                    <wp:posOffset>82550</wp:posOffset>
                  </wp:positionH>
                  <wp:positionV relativeFrom="paragraph">
                    <wp:posOffset>12700</wp:posOffset>
                  </wp:positionV>
                  <wp:extent cx="251460" cy="251460"/>
                  <wp:effectExtent l="0" t="0" r="0" b="0"/>
                  <wp:wrapNone/>
                  <wp:docPr id="25" name="Obraz 2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Instagram 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0"/>
              </w:rPr>
              <w:t>gus_stat</w:t>
            </w:r>
            <w:proofErr w:type="spellEnd"/>
          </w:p>
        </w:tc>
      </w:tr>
      <w:tr w:rsidR="00321998" w14:paraId="51B0FE2C" w14:textId="77777777" w:rsidTr="008F342A">
        <w:trPr>
          <w:trHeight w:val="227"/>
        </w:trPr>
        <w:tc>
          <w:tcPr>
            <w:tcW w:w="0" w:type="auto"/>
            <w:vMerge/>
            <w:vAlign w:val="center"/>
            <w:hideMark/>
          </w:tcPr>
          <w:p w14:paraId="02153AC5" w14:textId="77777777" w:rsidR="00321998" w:rsidRDefault="00321998" w:rsidP="00321998">
            <w:pPr>
              <w:spacing w:before="0" w:after="0" w:line="240" w:lineRule="auto"/>
              <w:rPr>
                <w:b/>
                <w:sz w:val="18"/>
                <w:lang w:val="en-GB"/>
              </w:rPr>
            </w:pPr>
          </w:p>
        </w:tc>
        <w:tc>
          <w:tcPr>
            <w:tcW w:w="2500" w:type="pct"/>
            <w:hideMark/>
          </w:tcPr>
          <w:p w14:paraId="037C46B3" w14:textId="77777777" w:rsidR="00321998" w:rsidRDefault="00321998" w:rsidP="00321998">
            <w:pPr>
              <w:ind w:firstLine="680"/>
              <w:rPr>
                <w:sz w:val="20"/>
              </w:rPr>
            </w:pPr>
            <w:r>
              <w:rPr>
                <w:noProof/>
                <w:lang w:eastAsia="pl-PL"/>
              </w:rPr>
              <w:drawing>
                <wp:anchor distT="0" distB="0" distL="114300" distR="114300" simplePos="0" relativeHeight="251725312" behindDoc="0" locked="0" layoutInCell="1" allowOverlap="1" wp14:anchorId="00D2F622" wp14:editId="38393092">
                  <wp:simplePos x="0" y="0"/>
                  <wp:positionH relativeFrom="column">
                    <wp:posOffset>82550</wp:posOffset>
                  </wp:positionH>
                  <wp:positionV relativeFrom="paragraph">
                    <wp:posOffset>13970</wp:posOffset>
                  </wp:positionV>
                  <wp:extent cx="251460" cy="251460"/>
                  <wp:effectExtent l="0" t="0" r="0" b="0"/>
                  <wp:wrapNone/>
                  <wp:docPr id="23" name="Obraz 2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Youtube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0"/>
              </w:rPr>
              <w:t>glownyurzadstatystycznygus</w:t>
            </w:r>
            <w:proofErr w:type="spellEnd"/>
          </w:p>
        </w:tc>
      </w:tr>
      <w:tr w:rsidR="00321998" w14:paraId="1A154F86" w14:textId="77777777" w:rsidTr="0037109F">
        <w:trPr>
          <w:trHeight w:val="1077"/>
        </w:trPr>
        <w:tc>
          <w:tcPr>
            <w:tcW w:w="0" w:type="auto"/>
            <w:vMerge/>
            <w:vAlign w:val="center"/>
            <w:hideMark/>
          </w:tcPr>
          <w:p w14:paraId="0E13B0D9" w14:textId="77777777" w:rsidR="00321998" w:rsidRDefault="00321998" w:rsidP="00321998">
            <w:pPr>
              <w:spacing w:before="0" w:after="0" w:line="240" w:lineRule="auto"/>
              <w:rPr>
                <w:b/>
                <w:sz w:val="18"/>
                <w:lang w:val="en-GB"/>
              </w:rPr>
            </w:pPr>
          </w:p>
        </w:tc>
        <w:tc>
          <w:tcPr>
            <w:tcW w:w="2500" w:type="pct"/>
            <w:hideMark/>
          </w:tcPr>
          <w:p w14:paraId="24743B57" w14:textId="77777777" w:rsidR="00321998" w:rsidRDefault="00321998" w:rsidP="00321998">
            <w:pPr>
              <w:ind w:firstLine="680"/>
              <w:rPr>
                <w:sz w:val="18"/>
              </w:rPr>
            </w:pPr>
            <w:r>
              <w:rPr>
                <w:noProof/>
                <w:sz w:val="20"/>
                <w:lang w:eastAsia="pl-PL"/>
              </w:rPr>
              <w:t>glownyurzadstatystyczny</w:t>
            </w:r>
            <w:r>
              <w:rPr>
                <w:noProof/>
                <w:lang w:eastAsia="pl-PL"/>
              </w:rPr>
              <w:drawing>
                <wp:anchor distT="0" distB="0" distL="114300" distR="114300" simplePos="0" relativeHeight="251726336" behindDoc="0" locked="0" layoutInCell="1" allowOverlap="1" wp14:anchorId="0509300E" wp14:editId="4C852DF3">
                  <wp:simplePos x="0" y="0"/>
                  <wp:positionH relativeFrom="column">
                    <wp:posOffset>82550</wp:posOffset>
                  </wp:positionH>
                  <wp:positionV relativeFrom="paragraph">
                    <wp:posOffset>15240</wp:posOffset>
                  </wp:positionV>
                  <wp:extent cx="251460" cy="251460"/>
                  <wp:effectExtent l="0" t="0" r="0" b="0"/>
                  <wp:wrapNone/>
                  <wp:docPr id="22" name="Obraz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
        </w:tc>
      </w:tr>
      <w:tr w:rsidR="0037109F" w14:paraId="500B6BCE" w14:textId="77777777" w:rsidTr="0037109F">
        <w:trPr>
          <w:trHeight w:val="227"/>
        </w:trPr>
        <w:tc>
          <w:tcPr>
            <w:tcW w:w="5000" w:type="pct"/>
            <w:gridSpan w:val="2"/>
            <w:shd w:val="clear" w:color="auto" w:fill="D9D9D9"/>
            <w:vAlign w:val="center"/>
          </w:tcPr>
          <w:p w14:paraId="0B33BF3F" w14:textId="77777777" w:rsidR="0037109F" w:rsidRPr="00A723E0" w:rsidRDefault="0037109F" w:rsidP="0037109F">
            <w:pPr>
              <w:rPr>
                <w:b/>
                <w:szCs w:val="19"/>
                <w:lang w:val="en-GB"/>
              </w:rPr>
            </w:pPr>
            <w:r w:rsidRPr="00A723E0">
              <w:rPr>
                <w:b/>
                <w:szCs w:val="19"/>
                <w:lang w:val="en-GB"/>
              </w:rPr>
              <w:t>Related information</w:t>
            </w:r>
          </w:p>
          <w:p w14:paraId="5B3C820B" w14:textId="11C9083C" w:rsidR="0037109F" w:rsidRPr="00774469" w:rsidRDefault="00F043AC" w:rsidP="0037109F">
            <w:pPr>
              <w:rPr>
                <w:lang w:val="en-US"/>
              </w:rPr>
            </w:pPr>
            <w:hyperlink r:id="rId23" w:tooltip="Link to publication &quot;Gross domestic product - regional accounts in the years 2019-2021&quot;" w:history="1">
              <w:r w:rsidR="007D7BB9">
                <w:rPr>
                  <w:rStyle w:val="Hipercze"/>
                  <w:lang w:val="en-US"/>
                </w:rPr>
                <w:t>Gross domestic product – regional accounts in the years 2019-2021</w:t>
              </w:r>
            </w:hyperlink>
          </w:p>
          <w:p w14:paraId="3B55B5A4" w14:textId="05FB6879" w:rsidR="0037109F" w:rsidRDefault="00F043AC" w:rsidP="0037109F">
            <w:pPr>
              <w:rPr>
                <w:rStyle w:val="Hipercze"/>
                <w:rFonts w:cstheme="minorBidi"/>
                <w:szCs w:val="19"/>
                <w:lang w:val="en-GB"/>
              </w:rPr>
            </w:pPr>
            <w:hyperlink r:id="rId24" w:tooltip="Link to publication &quot;National accounts by institutional sectors and sub-sectors 2018–2021&quot;" w:history="1">
              <w:r w:rsidR="007D7BB9">
                <w:rPr>
                  <w:rStyle w:val="Hipercze"/>
                  <w:lang w:val="en-US"/>
                </w:rPr>
                <w:t>National accounts by institutional sectors and sub-sectors 2018-2021</w:t>
              </w:r>
            </w:hyperlink>
          </w:p>
          <w:p w14:paraId="62261FA8" w14:textId="77777777" w:rsidR="0037109F" w:rsidRDefault="00F043AC" w:rsidP="0037109F">
            <w:pPr>
              <w:rPr>
                <w:rStyle w:val="Hipercze"/>
                <w:rFonts w:cstheme="minorBidi"/>
                <w:szCs w:val="19"/>
                <w:lang w:val="en-GB"/>
              </w:rPr>
            </w:pPr>
            <w:hyperlink r:id="rId25" w:tooltip="Link to publication &quot;Methodological report. Gross domestic product and its elements in the regional breakdown&quot;" w:history="1">
              <w:r w:rsidR="0037109F">
                <w:rPr>
                  <w:rStyle w:val="Hipercze"/>
                  <w:rFonts w:cstheme="minorBidi"/>
                  <w:szCs w:val="19"/>
                  <w:lang w:val="en-GB"/>
                </w:rPr>
                <w:t>Methodological report. Gross domestic product and its elements in the regional breakdown</w:t>
              </w:r>
            </w:hyperlink>
          </w:p>
          <w:p w14:paraId="72B9816C" w14:textId="77777777" w:rsidR="0037109F" w:rsidRPr="00A723E0" w:rsidRDefault="0037109F" w:rsidP="0037109F">
            <w:pPr>
              <w:spacing w:before="360"/>
              <w:rPr>
                <w:b/>
                <w:szCs w:val="19"/>
                <w:lang w:val="en-GB"/>
              </w:rPr>
            </w:pPr>
            <w:r w:rsidRPr="00A723E0">
              <w:rPr>
                <w:b/>
                <w:szCs w:val="19"/>
                <w:lang w:val="en-GB"/>
              </w:rPr>
              <w:t>Data available in databases</w:t>
            </w:r>
          </w:p>
          <w:p w14:paraId="51A703BF" w14:textId="77777777" w:rsidR="0037109F" w:rsidRDefault="00F043AC" w:rsidP="0037109F">
            <w:pPr>
              <w:rPr>
                <w:rStyle w:val="Hipercze"/>
                <w:rFonts w:cs="Arial"/>
                <w:szCs w:val="19"/>
                <w:shd w:val="clear" w:color="auto" w:fill="F0F0F0"/>
                <w:lang w:val="en-US"/>
              </w:rPr>
            </w:pPr>
            <w:hyperlink r:id="rId26" w:tooltip="Link to Local Data Bank -&gt; Regional accounts" w:history="1">
              <w:r w:rsidR="0037109F" w:rsidRPr="008F342A">
                <w:rPr>
                  <w:rStyle w:val="Hipercze"/>
                  <w:rFonts w:cs="Arial"/>
                  <w:szCs w:val="19"/>
                  <w:highlight w:val="lightGray"/>
                  <w:shd w:val="clear" w:color="auto" w:fill="F0F0F0"/>
                  <w:lang w:val="en-US"/>
                </w:rPr>
                <w:t>Local Data Bank -&gt; Regional accounts</w:t>
              </w:r>
            </w:hyperlink>
          </w:p>
          <w:p w14:paraId="0F478570" w14:textId="77777777" w:rsidR="0037109F" w:rsidRPr="00137370" w:rsidRDefault="00F043AC" w:rsidP="0037109F">
            <w:pPr>
              <w:rPr>
                <w:rStyle w:val="Hipercze"/>
                <w:rFonts w:cs="Arial"/>
                <w:szCs w:val="19"/>
                <w:shd w:val="clear" w:color="auto" w:fill="F0F0F0"/>
                <w:lang w:val="en-US"/>
              </w:rPr>
            </w:pPr>
            <w:hyperlink r:id="rId27" w:tooltip="Link to Knowledge Databases -&gt; National and regional accounts -&gt; Regional accounts" w:history="1">
              <w:r w:rsidR="0037109F" w:rsidRPr="00B50658">
                <w:rPr>
                  <w:rStyle w:val="Hipercze"/>
                  <w:lang w:val="en-US"/>
                </w:rPr>
                <w:t>Knowledge Databases -&gt; National and regional accounts -&gt; Regional accounts</w:t>
              </w:r>
            </w:hyperlink>
          </w:p>
          <w:p w14:paraId="45D6E55D" w14:textId="77777777" w:rsidR="0037109F" w:rsidRPr="00A723E0" w:rsidRDefault="0037109F" w:rsidP="0037109F">
            <w:pPr>
              <w:spacing w:before="360"/>
              <w:rPr>
                <w:b/>
                <w:szCs w:val="19"/>
                <w:lang w:val="en-GB"/>
              </w:rPr>
            </w:pPr>
            <w:r w:rsidRPr="00A723E0">
              <w:rPr>
                <w:b/>
                <w:szCs w:val="19"/>
                <w:lang w:val="en-GB"/>
              </w:rPr>
              <w:t>Terms used in official statistics</w:t>
            </w:r>
          </w:p>
          <w:p w14:paraId="602A0C28" w14:textId="77777777" w:rsidR="0037109F" w:rsidRPr="008F342A" w:rsidRDefault="00F043AC" w:rsidP="0037109F">
            <w:pPr>
              <w:rPr>
                <w:rStyle w:val="Hipercze"/>
                <w:rFonts w:cs="Arial"/>
                <w:szCs w:val="19"/>
                <w:highlight w:val="lightGray"/>
                <w:shd w:val="clear" w:color="auto" w:fill="F0F0F0"/>
                <w:lang w:val="en-US"/>
              </w:rPr>
            </w:pPr>
            <w:hyperlink r:id="rId28" w:tooltip="Link to term - Regional accounts" w:history="1">
              <w:r w:rsidR="0037109F" w:rsidRPr="008F342A">
                <w:rPr>
                  <w:rStyle w:val="Hipercze"/>
                  <w:rFonts w:cs="Arial"/>
                  <w:szCs w:val="19"/>
                  <w:highlight w:val="lightGray"/>
                  <w:shd w:val="clear" w:color="auto" w:fill="F0F0F0"/>
                  <w:lang w:val="en-US"/>
                </w:rPr>
                <w:t>Regional accounts</w:t>
              </w:r>
            </w:hyperlink>
          </w:p>
          <w:p w14:paraId="5CF587A3" w14:textId="33B8E70E" w:rsidR="0037109F" w:rsidRPr="0037109F" w:rsidRDefault="00F043AC" w:rsidP="0037109F">
            <w:pPr>
              <w:rPr>
                <w:rStyle w:val="Hipercze"/>
                <w:rFonts w:cs="Arial"/>
                <w:szCs w:val="19"/>
                <w:shd w:val="clear" w:color="auto" w:fill="F0F0F0"/>
                <w:lang w:val="en-US"/>
              </w:rPr>
            </w:pPr>
            <w:hyperlink r:id="rId29" w:tooltip="Link to term - Gross domestic product" w:history="1">
              <w:r w:rsidR="0037109F" w:rsidRPr="008F342A">
                <w:rPr>
                  <w:rStyle w:val="Hipercze"/>
                  <w:rFonts w:cs="Arial"/>
                  <w:szCs w:val="19"/>
                  <w:highlight w:val="lightGray"/>
                  <w:shd w:val="clear" w:color="auto" w:fill="F0F0F0"/>
                  <w:lang w:val="en-US"/>
                </w:rPr>
                <w:t>Gross domestic product</w:t>
              </w:r>
            </w:hyperlink>
          </w:p>
          <w:p w14:paraId="33514687" w14:textId="77777777" w:rsidR="0037109F" w:rsidRDefault="0037109F" w:rsidP="0037109F">
            <w:pPr>
              <w:rPr>
                <w:noProof/>
                <w:sz w:val="20"/>
                <w:lang w:eastAsia="pl-PL"/>
              </w:rPr>
            </w:pPr>
          </w:p>
        </w:tc>
      </w:tr>
    </w:tbl>
    <w:p w14:paraId="34A7AC74" w14:textId="186D702D" w:rsidR="00C404EB" w:rsidRPr="00ED2AA6" w:rsidRDefault="00C404EB" w:rsidP="002B57B3">
      <w:pPr>
        <w:rPr>
          <w:sz w:val="18"/>
          <w:lang w:val="en-GB"/>
        </w:rPr>
      </w:pPr>
    </w:p>
    <w:sectPr w:rsidR="00C404EB" w:rsidRPr="00ED2AA6" w:rsidSect="00BA6ED0">
      <w:headerReference w:type="default" r:id="rId30"/>
      <w:footerReference w:type="default" r:id="rId31"/>
      <w:pgSz w:w="11906" w:h="16838"/>
      <w:pgMar w:top="720" w:right="1134" w:bottom="720" w:left="720"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7C64" w14:textId="77777777" w:rsidR="00CE4E13" w:rsidRDefault="00CE4E13" w:rsidP="000662E2">
      <w:pPr>
        <w:spacing w:after="0" w:line="240" w:lineRule="auto"/>
      </w:pPr>
      <w:r>
        <w:separator/>
      </w:r>
    </w:p>
  </w:endnote>
  <w:endnote w:type="continuationSeparator" w:id="0">
    <w:p w14:paraId="535CD04E" w14:textId="77777777" w:rsidR="00CE4E13" w:rsidRDefault="00CE4E1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C90F" w14:textId="77777777" w:rsidR="00267CFB" w:rsidRDefault="00267CFB" w:rsidP="00B22591">
    <w:pPr>
      <w:pStyle w:val="Stopka"/>
      <w:tabs>
        <w:tab w:val="center" w:pos="4033"/>
        <w:tab w:val="left" w:pos="5340"/>
      </w:tabs>
    </w:pPr>
    <w:r>
      <w:tab/>
    </w:r>
    <w:sdt>
      <w:sdtPr>
        <w:id w:val="902957328"/>
        <w:docPartObj>
          <w:docPartGallery w:val="Page Numbers (Bottom of Page)"/>
          <w:docPartUnique/>
        </w:docPartObj>
      </w:sdtPr>
      <w:sdtEndPr/>
      <w:sdtContent>
        <w:r>
          <w:fldChar w:fldCharType="begin"/>
        </w:r>
        <w:r>
          <w:instrText>PAGE   \* MERGEFORMAT</w:instrText>
        </w:r>
        <w:r>
          <w:fldChar w:fldCharType="separate"/>
        </w:r>
        <w:r w:rsidR="005B5B44">
          <w:rPr>
            <w:noProof/>
          </w:rPr>
          <w:t>2</w:t>
        </w:r>
        <w:r>
          <w:fldChar w:fldCharType="end"/>
        </w:r>
      </w:sdtContent>
    </w:sdt>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35887"/>
      <w:docPartObj>
        <w:docPartGallery w:val="Page Numbers (Bottom of Page)"/>
        <w:docPartUnique/>
      </w:docPartObj>
    </w:sdtPr>
    <w:sdtEndPr/>
    <w:sdtContent>
      <w:p w14:paraId="326350F6" w14:textId="77777777" w:rsidR="00267CFB" w:rsidRDefault="00267CFB" w:rsidP="003B18B6">
        <w:pPr>
          <w:pStyle w:val="Stopka"/>
          <w:jc w:val="center"/>
        </w:pPr>
        <w:r>
          <w:fldChar w:fldCharType="begin"/>
        </w:r>
        <w:r>
          <w:instrText>PAGE   \* MERGEFORMAT</w:instrText>
        </w:r>
        <w:r>
          <w:fldChar w:fldCharType="separate"/>
        </w:r>
        <w:r w:rsidR="005B5B4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4705F738" w14:textId="77777777" w:rsidR="00267CFB" w:rsidRDefault="00267CFB" w:rsidP="003B18B6">
        <w:pPr>
          <w:pStyle w:val="Stopka"/>
          <w:jc w:val="center"/>
        </w:pPr>
        <w:r>
          <w:fldChar w:fldCharType="begin"/>
        </w:r>
        <w:r>
          <w:instrText>PAGE   \* MERGEFORMAT</w:instrText>
        </w:r>
        <w:r>
          <w:fldChar w:fldCharType="separate"/>
        </w:r>
        <w:r w:rsidR="005B5B4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FEE7" w14:textId="77777777" w:rsidR="00CE4E13" w:rsidRDefault="00CE4E13" w:rsidP="000662E2">
      <w:pPr>
        <w:spacing w:after="0" w:line="240" w:lineRule="auto"/>
      </w:pPr>
      <w:r>
        <w:separator/>
      </w:r>
    </w:p>
  </w:footnote>
  <w:footnote w:type="continuationSeparator" w:id="0">
    <w:p w14:paraId="19985116" w14:textId="77777777" w:rsidR="00CE4E13" w:rsidRDefault="00CE4E13"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9951" w14:textId="77777777" w:rsidR="00267CFB" w:rsidRDefault="00267CFB">
    <w:pPr>
      <w:pStyle w:val="Nagwek"/>
    </w:pPr>
    <w:r w:rsidRPr="00633014">
      <w:rPr>
        <w:b/>
        <w:noProof/>
        <w:spacing w:val="-2"/>
        <w:szCs w:val="19"/>
        <w:lang w:eastAsia="pl-PL"/>
      </w:rPr>
      <mc:AlternateContent>
        <mc:Choice Requires="wps">
          <w:drawing>
            <wp:anchor distT="45720" distB="45720" distL="114300" distR="114300" simplePos="0" relativeHeight="251673600" behindDoc="1" locked="0" layoutInCell="1" allowOverlap="1" wp14:anchorId="33DD3996" wp14:editId="48F6FB9E">
              <wp:simplePos x="0" y="0"/>
              <wp:positionH relativeFrom="rightMargin">
                <wp:posOffset>-16648430</wp:posOffset>
              </wp:positionH>
              <wp:positionV relativeFrom="paragraph">
                <wp:posOffset>-3777615</wp:posOffset>
              </wp:positionV>
              <wp:extent cx="1799590" cy="1439545"/>
              <wp:effectExtent l="0" t="0" r="0" b="0"/>
              <wp:wrapTight wrapText="bothSides">
                <wp:wrapPolygon edited="0">
                  <wp:start x="686" y="0"/>
                  <wp:lineTo x="686" y="21152"/>
                  <wp:lineTo x="20807" y="21152"/>
                  <wp:lineTo x="20807" y="0"/>
                  <wp:lineTo x="686"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39545"/>
                      </a:xfrm>
                      <a:prstGeom prst="rect">
                        <a:avLst/>
                      </a:prstGeom>
                      <a:noFill/>
                      <a:ln w="9525">
                        <a:noFill/>
                        <a:miter lim="800000"/>
                        <a:headEnd/>
                        <a:tailEnd/>
                      </a:ln>
                    </wps:spPr>
                    <wps:txbx>
                      <w:txbxContent>
                        <w:p w14:paraId="70787071" w14:textId="77777777" w:rsidR="00267CFB" w:rsidRPr="0046660D" w:rsidRDefault="00267CFB" w:rsidP="00A90A66">
                          <w:pPr>
                            <w:pStyle w:val="tekstzboku"/>
                          </w:pPr>
                          <w:r w:rsidRPr="0046660D">
                            <w:t>W 201</w:t>
                          </w:r>
                          <w:r>
                            <w:t>7</w:t>
                          </w:r>
                          <w:r w:rsidRPr="0046660D">
                            <w:t xml:space="preserve"> roku we wszystkich regionach wystąpił spadek udziału jednostek prowadzących działalność </w:t>
                          </w:r>
                          <w:r>
                            <w:br/>
                          </w:r>
                          <w:r w:rsidRPr="0046660D">
                            <w:t xml:space="preserve">w </w:t>
                          </w:r>
                          <w:r>
                            <w:t>przemyśle</w:t>
                          </w:r>
                          <w:r w:rsidRPr="0046660D">
                            <w:t xml:space="preserve"> w tworzeniu wartości dodanej brutto </w:t>
                          </w:r>
                          <w:r>
                            <w:br/>
                          </w:r>
                          <w:r w:rsidRPr="0046660D">
                            <w:t>w porównaniu z 201</w:t>
                          </w:r>
                          <w:r>
                            <w:t>6</w:t>
                          </w:r>
                          <w:r w:rsidRPr="0046660D">
                            <w:t xml:space="preserve"> rokiem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D3996" id="_x0000_t202" coordsize="21600,21600" o:spt="202" path="m,l,21600r21600,l21600,xe">
              <v:stroke joinstyle="miter"/>
              <v:path gradientshapeok="t" o:connecttype="rect"/>
            </v:shapetype>
            <v:shape id="Pole tekstowe 11" o:spid="_x0000_s1029" type="#_x0000_t202" style="position:absolute;margin-left:-1310.9pt;margin-top:-297.45pt;width:141.7pt;height:113.35pt;z-index:-2516428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" filled="f" stroked="f">
              <v:textbox>
                <w:txbxContent>
                  <w:p w14:paraId="70787071" w14:textId="77777777" w:rsidR="00267CFB" w:rsidRPr="0046660D" w:rsidRDefault="00267CFB" w:rsidP="00A90A66">
                    <w:pPr>
                      <w:pStyle w:val="tekstzboku"/>
                    </w:pPr>
                    <w:r w:rsidRPr="0046660D">
                      <w:t>W 201</w:t>
                    </w:r>
                    <w:r>
                      <w:t>7</w:t>
                    </w:r>
                    <w:r w:rsidRPr="0046660D">
                      <w:t xml:space="preserve"> roku we wszystkich regionach wystąpił spadek udziału jednostek prowadzących działalność </w:t>
                    </w:r>
                    <w:r>
                      <w:br/>
                    </w:r>
                    <w:r w:rsidRPr="0046660D">
                      <w:t xml:space="preserve">w </w:t>
                    </w:r>
                    <w:r>
                      <w:t>przemyśle</w:t>
                    </w:r>
                    <w:r w:rsidRPr="0046660D">
                      <w:t xml:space="preserve"> w tworzeniu wartości dodanej brutto </w:t>
                    </w:r>
                    <w:r>
                      <w:br/>
                    </w:r>
                    <w:r w:rsidRPr="0046660D">
                      <w:t>w porównaniu z 201</w:t>
                    </w:r>
                    <w:r>
                      <w:t>6</w:t>
                    </w:r>
                    <w:r w:rsidRPr="0046660D">
                      <w:t xml:space="preserve"> rokiem</w:t>
                    </w:r>
                  </w:p>
                </w:txbxContent>
              </v:textbox>
              <w10:wrap type="tight" anchorx="margin"/>
            </v:shape>
          </w:pict>
        </mc:Fallback>
      </mc:AlternateContent>
    </w:r>
    <w:r>
      <w:rPr>
        <w:noProof/>
        <w:lang w:eastAsia="pl-PL"/>
      </w:rPr>
      <mc:AlternateContent>
        <mc:Choice Requires="wps">
          <w:drawing>
            <wp:anchor distT="0" distB="0" distL="114300" distR="114300" simplePos="0" relativeHeight="251662336" behindDoc="1" locked="0" layoutInCell="1" allowOverlap="1" wp14:anchorId="461FCB38" wp14:editId="44BE9267">
              <wp:simplePos x="0" y="0"/>
              <wp:positionH relativeFrom="column">
                <wp:posOffset>5214620</wp:posOffset>
              </wp:positionH>
              <wp:positionV relativeFrom="paragraph">
                <wp:posOffset>-178435</wp:posOffset>
              </wp:positionV>
              <wp:extent cx="1874520" cy="22680295"/>
              <wp:effectExtent l="0" t="0" r="0" b="8255"/>
              <wp:wrapNone/>
              <wp:docPr id="24" name="Prostoką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0E16A" id="Prostokąt 24" o:spid="_x0000_s1026" alt="&quot;&quot;"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B6AAA64" w14:textId="77777777" w:rsidR="00267CFB" w:rsidRDefault="00267CFB" w:rsidP="00CC62EB">
    <w:pPr>
      <w:pStyle w:val="Nagwek"/>
      <w:tabs>
        <w:tab w:val="clear" w:pos="9072"/>
        <w:tab w:val="left" w:pos="4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908" w14:textId="77777777" w:rsidR="00267CFB" w:rsidRDefault="00267CFB">
    <w:pPr>
      <w:pStyle w:val="Nagwek"/>
      <w:rPr>
        <w:noProof/>
        <w:lang w:eastAsia="pl-PL"/>
      </w:rPr>
    </w:pPr>
    <w:r w:rsidRPr="00BF4FCB">
      <w:rPr>
        <w:noProof/>
        <w:lang w:eastAsia="pl-PL"/>
      </w:rPr>
      <mc:AlternateContent>
        <mc:Choice Requires="wps">
          <w:drawing>
            <wp:anchor distT="0" distB="0" distL="114300" distR="114300" simplePos="0" relativeHeight="251677696" behindDoc="0" locked="0" layoutInCell="1" allowOverlap="1" wp14:anchorId="13CC7D28" wp14:editId="74E88425">
              <wp:simplePos x="0" y="0"/>
              <wp:positionH relativeFrom="column">
                <wp:posOffset>5035550</wp:posOffset>
              </wp:positionH>
              <wp:positionV relativeFrom="paragraph">
                <wp:posOffset>144780</wp:posOffset>
              </wp:positionV>
              <wp:extent cx="2060575" cy="357505"/>
              <wp:effectExtent l="0" t="0" r="0" b="4445"/>
              <wp:wrapNone/>
              <wp:docPr id="9" name="Schemat blokowy: opóźnienie 6" descr="Inscription 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30400BE5" w14:textId="77777777" w:rsidR="00267CFB" w:rsidRPr="003C6C8D" w:rsidRDefault="00267CFB" w:rsidP="00BF4FCB">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7D28" id="Schemat blokowy: opóźnienie 6" o:spid="_x0000_s1030" alt="Inscription News releases" style="position:absolute;margin-left:396.5pt;margin-top:11.4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30400BE5" w14:textId="77777777" w:rsidR="00267CFB" w:rsidRPr="003C6C8D" w:rsidRDefault="00267CFB" w:rsidP="00BF4FCB">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009630D2" wp14:editId="433F9585">
              <wp:simplePos x="0" y="0"/>
              <wp:positionH relativeFrom="column">
                <wp:posOffset>5219700</wp:posOffset>
              </wp:positionH>
              <wp:positionV relativeFrom="paragraph">
                <wp:posOffset>850265</wp:posOffset>
              </wp:positionV>
              <wp:extent cx="1431925" cy="336550"/>
              <wp:effectExtent l="0" t="0" r="0" b="6350"/>
              <wp:wrapNone/>
              <wp:docPr id="8" name="Pole tekstowe 2" descr="Date of publication - 29 Dec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36550"/>
                      </a:xfrm>
                      <a:prstGeom prst="rect">
                        <a:avLst/>
                      </a:prstGeom>
                      <a:noFill/>
                      <a:ln w="9525">
                        <a:noFill/>
                        <a:miter lim="800000"/>
                        <a:headEnd/>
                        <a:tailEnd/>
                      </a:ln>
                    </wps:spPr>
                    <wps:txbx>
                      <w:txbxContent>
                        <w:p w14:paraId="59D233E6" w14:textId="347CE636" w:rsidR="00267CFB" w:rsidRPr="00C97596" w:rsidRDefault="002D2010" w:rsidP="00F37172">
                          <w:pPr>
                            <w:jc w:val="both"/>
                            <w:rPr>
                              <w:rFonts w:ascii="Fira Sans SemiBold" w:hAnsi="Fira Sans SemiBold"/>
                              <w:color w:val="001D77"/>
                            </w:rPr>
                          </w:pPr>
                          <w:r>
                            <w:rPr>
                              <w:rFonts w:ascii="Fira Sans SemiBold" w:hAnsi="Fira Sans SemiBold"/>
                              <w:color w:val="001D77"/>
                            </w:rPr>
                            <w:t>29</w:t>
                          </w:r>
                          <w:r w:rsidR="00267CFB">
                            <w:rPr>
                              <w:rFonts w:ascii="Fira Sans SemiBold" w:hAnsi="Fira Sans SemiBold"/>
                              <w:color w:val="001D77"/>
                            </w:rPr>
                            <w:t>.</w:t>
                          </w:r>
                          <w:r w:rsidR="00D27472">
                            <w:rPr>
                              <w:rFonts w:ascii="Fira Sans SemiBold" w:hAnsi="Fira Sans SemiBold"/>
                              <w:color w:val="001D77"/>
                            </w:rPr>
                            <w:t>12.</w:t>
                          </w:r>
                          <w:r w:rsidR="00267CFB">
                            <w:rPr>
                              <w:rFonts w:ascii="Fira Sans SemiBold" w:hAnsi="Fira Sans SemiBold"/>
                              <w:color w:val="001D77"/>
                            </w:rPr>
                            <w:t>202</w:t>
                          </w:r>
                          <w:r>
                            <w:rPr>
                              <w:rFonts w:ascii="Fira Sans SemiBold" w:hAnsi="Fira Sans SemiBold"/>
                              <w:color w:val="001D7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630D2" id="_x0000_t202" coordsize="21600,21600" o:spt="202" path="m,l,21600r21600,l21600,xe">
              <v:stroke joinstyle="miter"/>
              <v:path gradientshapeok="t" o:connecttype="rect"/>
            </v:shapetype>
            <v:shape id="_x0000_s1031" type="#_x0000_t202" alt="Date of publication - 29 December 2023" style="position:absolute;margin-left:411pt;margin-top:66.95pt;width:112.7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" filled="f" stroked="f">
              <v:textbox>
                <w:txbxContent>
                  <w:p w14:paraId="59D233E6" w14:textId="347CE636" w:rsidR="00267CFB" w:rsidRPr="00C97596" w:rsidRDefault="002D2010" w:rsidP="00F37172">
                    <w:pPr>
                      <w:jc w:val="both"/>
                      <w:rPr>
                        <w:rFonts w:ascii="Fira Sans SemiBold" w:hAnsi="Fira Sans SemiBold"/>
                        <w:color w:val="001D77"/>
                      </w:rPr>
                    </w:pPr>
                    <w:r>
                      <w:rPr>
                        <w:rFonts w:ascii="Fira Sans SemiBold" w:hAnsi="Fira Sans SemiBold"/>
                        <w:color w:val="001D77"/>
                      </w:rPr>
                      <w:t>29</w:t>
                    </w:r>
                    <w:r w:rsidR="00267CFB">
                      <w:rPr>
                        <w:rFonts w:ascii="Fira Sans SemiBold" w:hAnsi="Fira Sans SemiBold"/>
                        <w:color w:val="001D77"/>
                      </w:rPr>
                      <w:t>.</w:t>
                    </w:r>
                    <w:r w:rsidR="00D27472">
                      <w:rPr>
                        <w:rFonts w:ascii="Fira Sans SemiBold" w:hAnsi="Fira Sans SemiBold"/>
                        <w:color w:val="001D77"/>
                      </w:rPr>
                      <w:t>12.</w:t>
                    </w:r>
                    <w:r w:rsidR="00267CFB">
                      <w:rPr>
                        <w:rFonts w:ascii="Fira Sans SemiBold" w:hAnsi="Fira Sans SemiBold"/>
                        <w:color w:val="001D77"/>
                      </w:rPr>
                      <w:t>202</w:t>
                    </w:r>
                    <w:r>
                      <w:rPr>
                        <w:rFonts w:ascii="Fira Sans SemiBold" w:hAnsi="Fira Sans SemiBold"/>
                        <w:color w:val="001D77"/>
                      </w:rPr>
                      <w:t>3</w:t>
                    </w:r>
                  </w:p>
                </w:txbxContent>
              </v:textbox>
            </v:shape>
          </w:pict>
        </mc:Fallback>
      </mc:AlternateContent>
    </w:r>
    <w:r>
      <w:rPr>
        <w:noProof/>
        <w:lang w:eastAsia="pl-PL"/>
      </w:rPr>
      <w:drawing>
        <wp:anchor distT="0" distB="0" distL="114300" distR="114300" simplePos="0" relativeHeight="251678720" behindDoc="0" locked="0" layoutInCell="1" allowOverlap="1" wp14:anchorId="31608F74" wp14:editId="48BDF3C3">
          <wp:simplePos x="0" y="0"/>
          <wp:positionH relativeFrom="column">
            <wp:posOffset>0</wp:posOffset>
          </wp:positionH>
          <wp:positionV relativeFrom="paragraph">
            <wp:posOffset>73660</wp:posOffset>
          </wp:positionV>
          <wp:extent cx="1955800" cy="744855"/>
          <wp:effectExtent l="0" t="0" r="0" b="0"/>
          <wp:wrapSquare wrapText="bothSides"/>
          <wp:docPr id="35" name="Obraz 35"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Statistics Po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anchor>
      </w:drawing>
    </w:r>
  </w:p>
  <w:p w14:paraId="614775D4" w14:textId="77777777" w:rsidR="00267CFB" w:rsidRDefault="00267CFB">
    <w:pPr>
      <w:pStyle w:val="Nagwek"/>
      <w:rPr>
        <w:noProof/>
        <w:lang w:eastAsia="pl-PL"/>
      </w:rPr>
    </w:pPr>
  </w:p>
  <w:p w14:paraId="0D8042A0" w14:textId="77777777" w:rsidR="00267CFB" w:rsidRDefault="00267CFB">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2F496C54" wp14:editId="5E034937">
              <wp:simplePos x="0" y="0"/>
              <wp:positionH relativeFrom="column">
                <wp:posOffset>5219065</wp:posOffset>
              </wp:positionH>
              <wp:positionV relativeFrom="paragraph">
                <wp:posOffset>78740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108DF" w14:textId="77777777" w:rsidR="00867B85" w:rsidRDefault="00867B85" w:rsidP="00867B85">
                          <w:pPr>
                            <w:jc w:val="center"/>
                          </w:pPr>
                        </w:p>
                        <w:p w14:paraId="73CE304B" w14:textId="77777777" w:rsidR="00867B85" w:rsidRDefault="00867B85" w:rsidP="00867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96C54" id="Prostokąt 10" o:spid="_x0000_s1032" alt="&quot;&quot;" style="position:absolute;margin-left:410.95pt;margin-top:6.2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" fillcolor="#f2f2f2" stroked="f" strokeweight="1pt">
              <v:textbox>
                <w:txbxContent>
                  <w:p w14:paraId="445108DF" w14:textId="77777777" w:rsidR="00867B85" w:rsidRDefault="00867B85" w:rsidP="00867B85">
                    <w:pPr>
                      <w:jc w:val="center"/>
                    </w:pPr>
                  </w:p>
                  <w:p w14:paraId="73CE304B" w14:textId="77777777" w:rsidR="00867B85" w:rsidRDefault="00867B85" w:rsidP="00867B85">
                    <w:pPr>
                      <w:jc w:val="center"/>
                    </w:pPr>
                  </w:p>
                </w:txbxContent>
              </v:textbox>
              <w10:wrap type="tight"/>
            </v:rect>
          </w:pict>
        </mc:Fallback>
      </mc:AlternateContent>
    </w:r>
  </w:p>
  <w:p w14:paraId="0C88AA3A" w14:textId="77777777" w:rsidR="00267CFB" w:rsidRDefault="00267CFB">
    <w:pPr>
      <w:pStyle w:val="Nagwek"/>
      <w:rPr>
        <w:noProof/>
        <w:lang w:eastAsia="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8B56" w14:textId="77777777" w:rsidR="00267CFB" w:rsidRDefault="00267CFB">
    <w:pPr>
      <w:pStyle w:val="Nagwek"/>
    </w:pPr>
  </w:p>
  <w:p w14:paraId="3D9B5C4D" w14:textId="77777777" w:rsidR="00267CFB" w:rsidRDefault="00267C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25.75pt;height:125.75pt;visibility:visible" o:bullet="t">
        <v:imagedata r:id="rId1" o:title=""/>
      </v:shape>
    </w:pict>
  </w:numPicBullet>
  <w:numPicBullet w:numPicBulletId="1">
    <w:pict>
      <v:shape id="_x0000_i1119" type="#_x0000_t75" style="width:125.75pt;height:125.7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2D97301"/>
    <w:multiLevelType w:val="hybridMultilevel"/>
    <w:tmpl w:val="7960E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defaultTabStop w:val="709"/>
  <w:hyphenationZone w:val="425"/>
  <w:drawingGridHorizontalSpacing w:val="57"/>
  <w:drawingGridVerticalSpacing w:val="57"/>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02E"/>
    <w:rsid w:val="00001C5B"/>
    <w:rsid w:val="0000241D"/>
    <w:rsid w:val="00002857"/>
    <w:rsid w:val="00003437"/>
    <w:rsid w:val="00004400"/>
    <w:rsid w:val="000057CB"/>
    <w:rsid w:val="0000642E"/>
    <w:rsid w:val="0000709F"/>
    <w:rsid w:val="000108B8"/>
    <w:rsid w:val="00011B23"/>
    <w:rsid w:val="00014A5D"/>
    <w:rsid w:val="000152F5"/>
    <w:rsid w:val="0001586A"/>
    <w:rsid w:val="000246DD"/>
    <w:rsid w:val="0002544A"/>
    <w:rsid w:val="00031765"/>
    <w:rsid w:val="000345E8"/>
    <w:rsid w:val="0003593B"/>
    <w:rsid w:val="00036909"/>
    <w:rsid w:val="0004582E"/>
    <w:rsid w:val="000470AA"/>
    <w:rsid w:val="000475B2"/>
    <w:rsid w:val="00057CA1"/>
    <w:rsid w:val="00063595"/>
    <w:rsid w:val="00065261"/>
    <w:rsid w:val="000662E2"/>
    <w:rsid w:val="00066883"/>
    <w:rsid w:val="0007226D"/>
    <w:rsid w:val="00074DD8"/>
    <w:rsid w:val="00075F76"/>
    <w:rsid w:val="000778F7"/>
    <w:rsid w:val="000804C6"/>
    <w:rsid w:val="000806F7"/>
    <w:rsid w:val="000814B5"/>
    <w:rsid w:val="00087BCA"/>
    <w:rsid w:val="00097840"/>
    <w:rsid w:val="000A1270"/>
    <w:rsid w:val="000A15CB"/>
    <w:rsid w:val="000A2AB3"/>
    <w:rsid w:val="000A7CFC"/>
    <w:rsid w:val="000A7D61"/>
    <w:rsid w:val="000B0727"/>
    <w:rsid w:val="000C135D"/>
    <w:rsid w:val="000C5615"/>
    <w:rsid w:val="000D1D43"/>
    <w:rsid w:val="000D201F"/>
    <w:rsid w:val="000D225C"/>
    <w:rsid w:val="000D2A5C"/>
    <w:rsid w:val="000D3AD5"/>
    <w:rsid w:val="000E0918"/>
    <w:rsid w:val="000E4C9E"/>
    <w:rsid w:val="000E798D"/>
    <w:rsid w:val="000F13D8"/>
    <w:rsid w:val="000F2A15"/>
    <w:rsid w:val="000F3340"/>
    <w:rsid w:val="000F5262"/>
    <w:rsid w:val="001011C3"/>
    <w:rsid w:val="001018F1"/>
    <w:rsid w:val="00106FE7"/>
    <w:rsid w:val="001071C3"/>
    <w:rsid w:val="0011047C"/>
    <w:rsid w:val="00110D87"/>
    <w:rsid w:val="00114DB9"/>
    <w:rsid w:val="00115856"/>
    <w:rsid w:val="00116087"/>
    <w:rsid w:val="00120A77"/>
    <w:rsid w:val="0012327E"/>
    <w:rsid w:val="00127A42"/>
    <w:rsid w:val="00130296"/>
    <w:rsid w:val="00131B96"/>
    <w:rsid w:val="00132B23"/>
    <w:rsid w:val="00137370"/>
    <w:rsid w:val="001423B6"/>
    <w:rsid w:val="001448A7"/>
    <w:rsid w:val="00146621"/>
    <w:rsid w:val="001470F9"/>
    <w:rsid w:val="00147F8F"/>
    <w:rsid w:val="00154CE0"/>
    <w:rsid w:val="00162325"/>
    <w:rsid w:val="00165F1D"/>
    <w:rsid w:val="00167F77"/>
    <w:rsid w:val="00172018"/>
    <w:rsid w:val="00173AC3"/>
    <w:rsid w:val="00175CCB"/>
    <w:rsid w:val="00181B4F"/>
    <w:rsid w:val="001836C7"/>
    <w:rsid w:val="0018677C"/>
    <w:rsid w:val="001875E3"/>
    <w:rsid w:val="001951DA"/>
    <w:rsid w:val="00195A28"/>
    <w:rsid w:val="001A4AF8"/>
    <w:rsid w:val="001A6232"/>
    <w:rsid w:val="001A6294"/>
    <w:rsid w:val="001B0236"/>
    <w:rsid w:val="001B339E"/>
    <w:rsid w:val="001B3D53"/>
    <w:rsid w:val="001B6EA2"/>
    <w:rsid w:val="001C3269"/>
    <w:rsid w:val="001C34C9"/>
    <w:rsid w:val="001C4766"/>
    <w:rsid w:val="001C58E5"/>
    <w:rsid w:val="001D1DB4"/>
    <w:rsid w:val="001D30B0"/>
    <w:rsid w:val="001E0767"/>
    <w:rsid w:val="001E1A74"/>
    <w:rsid w:val="001E45B6"/>
    <w:rsid w:val="001E6088"/>
    <w:rsid w:val="001E67D0"/>
    <w:rsid w:val="001F5469"/>
    <w:rsid w:val="00206E7A"/>
    <w:rsid w:val="00207199"/>
    <w:rsid w:val="00213A72"/>
    <w:rsid w:val="00213F32"/>
    <w:rsid w:val="00222FA6"/>
    <w:rsid w:val="00231BEF"/>
    <w:rsid w:val="002335DF"/>
    <w:rsid w:val="00234FEB"/>
    <w:rsid w:val="002368D2"/>
    <w:rsid w:val="00240B11"/>
    <w:rsid w:val="00241612"/>
    <w:rsid w:val="00241D53"/>
    <w:rsid w:val="00242637"/>
    <w:rsid w:val="00242E05"/>
    <w:rsid w:val="00247728"/>
    <w:rsid w:val="00250C25"/>
    <w:rsid w:val="00254DCB"/>
    <w:rsid w:val="002574F9"/>
    <w:rsid w:val="00262B61"/>
    <w:rsid w:val="00263334"/>
    <w:rsid w:val="00267CFB"/>
    <w:rsid w:val="0027050E"/>
    <w:rsid w:val="00273B65"/>
    <w:rsid w:val="00276811"/>
    <w:rsid w:val="002825E0"/>
    <w:rsid w:val="00282699"/>
    <w:rsid w:val="002866F6"/>
    <w:rsid w:val="00286CAA"/>
    <w:rsid w:val="002874BC"/>
    <w:rsid w:val="002902A6"/>
    <w:rsid w:val="002926DF"/>
    <w:rsid w:val="00294381"/>
    <w:rsid w:val="00296697"/>
    <w:rsid w:val="00297EC1"/>
    <w:rsid w:val="002A059C"/>
    <w:rsid w:val="002A172B"/>
    <w:rsid w:val="002A1E0E"/>
    <w:rsid w:val="002A3445"/>
    <w:rsid w:val="002B0472"/>
    <w:rsid w:val="002B57B3"/>
    <w:rsid w:val="002B6B12"/>
    <w:rsid w:val="002B7FE6"/>
    <w:rsid w:val="002C07AE"/>
    <w:rsid w:val="002C17E9"/>
    <w:rsid w:val="002C601C"/>
    <w:rsid w:val="002D2010"/>
    <w:rsid w:val="002D2B79"/>
    <w:rsid w:val="002D35BC"/>
    <w:rsid w:val="002D4B12"/>
    <w:rsid w:val="002D719F"/>
    <w:rsid w:val="002D7DCC"/>
    <w:rsid w:val="002E06AC"/>
    <w:rsid w:val="002E5C34"/>
    <w:rsid w:val="002E6140"/>
    <w:rsid w:val="002E68BA"/>
    <w:rsid w:val="002E6985"/>
    <w:rsid w:val="002E7053"/>
    <w:rsid w:val="002E7055"/>
    <w:rsid w:val="002E71B6"/>
    <w:rsid w:val="002E726F"/>
    <w:rsid w:val="002F08C0"/>
    <w:rsid w:val="002F175B"/>
    <w:rsid w:val="002F24C8"/>
    <w:rsid w:val="002F77C8"/>
    <w:rsid w:val="00301E56"/>
    <w:rsid w:val="00304F22"/>
    <w:rsid w:val="00306C7C"/>
    <w:rsid w:val="00310234"/>
    <w:rsid w:val="003153EE"/>
    <w:rsid w:val="00317463"/>
    <w:rsid w:val="00320482"/>
    <w:rsid w:val="00321998"/>
    <w:rsid w:val="00321D78"/>
    <w:rsid w:val="00322EDD"/>
    <w:rsid w:val="0033091F"/>
    <w:rsid w:val="003315C6"/>
    <w:rsid w:val="00332320"/>
    <w:rsid w:val="003324A6"/>
    <w:rsid w:val="0033372B"/>
    <w:rsid w:val="00333FFD"/>
    <w:rsid w:val="00335FB6"/>
    <w:rsid w:val="00337C52"/>
    <w:rsid w:val="00341B7C"/>
    <w:rsid w:val="00344FBC"/>
    <w:rsid w:val="00345B71"/>
    <w:rsid w:val="00347D72"/>
    <w:rsid w:val="0035063C"/>
    <w:rsid w:val="00351A85"/>
    <w:rsid w:val="0035283C"/>
    <w:rsid w:val="003555DA"/>
    <w:rsid w:val="003557A5"/>
    <w:rsid w:val="003559EC"/>
    <w:rsid w:val="00355D12"/>
    <w:rsid w:val="00355DEE"/>
    <w:rsid w:val="003560DF"/>
    <w:rsid w:val="00357611"/>
    <w:rsid w:val="00357D1B"/>
    <w:rsid w:val="00367237"/>
    <w:rsid w:val="0037077F"/>
    <w:rsid w:val="0037109F"/>
    <w:rsid w:val="003718C4"/>
    <w:rsid w:val="00372411"/>
    <w:rsid w:val="0037387D"/>
    <w:rsid w:val="00373882"/>
    <w:rsid w:val="003742CE"/>
    <w:rsid w:val="00375469"/>
    <w:rsid w:val="003765C9"/>
    <w:rsid w:val="00376F81"/>
    <w:rsid w:val="003777C4"/>
    <w:rsid w:val="003835C4"/>
    <w:rsid w:val="003843DB"/>
    <w:rsid w:val="00393761"/>
    <w:rsid w:val="00397D18"/>
    <w:rsid w:val="003A1B36"/>
    <w:rsid w:val="003A659A"/>
    <w:rsid w:val="003B1454"/>
    <w:rsid w:val="003B18B6"/>
    <w:rsid w:val="003B478E"/>
    <w:rsid w:val="003C2344"/>
    <w:rsid w:val="003C59E0"/>
    <w:rsid w:val="003C6C8D"/>
    <w:rsid w:val="003D0AEE"/>
    <w:rsid w:val="003D4F95"/>
    <w:rsid w:val="003D53BA"/>
    <w:rsid w:val="003D5F42"/>
    <w:rsid w:val="003D60A9"/>
    <w:rsid w:val="003E3442"/>
    <w:rsid w:val="003E4FFB"/>
    <w:rsid w:val="003E730B"/>
    <w:rsid w:val="003F358E"/>
    <w:rsid w:val="003F4C97"/>
    <w:rsid w:val="003F7DDD"/>
    <w:rsid w:val="003F7FE6"/>
    <w:rsid w:val="00400193"/>
    <w:rsid w:val="004031EC"/>
    <w:rsid w:val="00405D53"/>
    <w:rsid w:val="00405EA4"/>
    <w:rsid w:val="004067FB"/>
    <w:rsid w:val="0041141B"/>
    <w:rsid w:val="004171F6"/>
    <w:rsid w:val="0041747B"/>
    <w:rsid w:val="004212E7"/>
    <w:rsid w:val="0042446D"/>
    <w:rsid w:val="00424B06"/>
    <w:rsid w:val="00427BF8"/>
    <w:rsid w:val="00431C02"/>
    <w:rsid w:val="00437395"/>
    <w:rsid w:val="00445047"/>
    <w:rsid w:val="00445B7D"/>
    <w:rsid w:val="0044750D"/>
    <w:rsid w:val="004508E7"/>
    <w:rsid w:val="00463E39"/>
    <w:rsid w:val="004657FC"/>
    <w:rsid w:val="00471F53"/>
    <w:rsid w:val="0047288B"/>
    <w:rsid w:val="004733F6"/>
    <w:rsid w:val="0047370E"/>
    <w:rsid w:val="00474E69"/>
    <w:rsid w:val="00477731"/>
    <w:rsid w:val="00481C47"/>
    <w:rsid w:val="0049141C"/>
    <w:rsid w:val="0049621B"/>
    <w:rsid w:val="0049679B"/>
    <w:rsid w:val="0049693B"/>
    <w:rsid w:val="004A2348"/>
    <w:rsid w:val="004B5C51"/>
    <w:rsid w:val="004C1895"/>
    <w:rsid w:val="004C4E5C"/>
    <w:rsid w:val="004C6D40"/>
    <w:rsid w:val="004D13F5"/>
    <w:rsid w:val="004D3979"/>
    <w:rsid w:val="004D6755"/>
    <w:rsid w:val="004D7BF1"/>
    <w:rsid w:val="004D7DB5"/>
    <w:rsid w:val="004E5E48"/>
    <w:rsid w:val="004E6646"/>
    <w:rsid w:val="004F0C3C"/>
    <w:rsid w:val="004F158B"/>
    <w:rsid w:val="004F4600"/>
    <w:rsid w:val="004F5127"/>
    <w:rsid w:val="004F56D6"/>
    <w:rsid w:val="004F63FC"/>
    <w:rsid w:val="004F69FB"/>
    <w:rsid w:val="005032E8"/>
    <w:rsid w:val="005040FD"/>
    <w:rsid w:val="00505A61"/>
    <w:rsid w:val="00505A92"/>
    <w:rsid w:val="005067B3"/>
    <w:rsid w:val="00511C24"/>
    <w:rsid w:val="0051486D"/>
    <w:rsid w:val="00517D6F"/>
    <w:rsid w:val="005203F1"/>
    <w:rsid w:val="005209A0"/>
    <w:rsid w:val="00521BC3"/>
    <w:rsid w:val="005250F3"/>
    <w:rsid w:val="005252E4"/>
    <w:rsid w:val="00525F9A"/>
    <w:rsid w:val="00533632"/>
    <w:rsid w:val="00541684"/>
    <w:rsid w:val="00541E6E"/>
    <w:rsid w:val="0054251F"/>
    <w:rsid w:val="005466CB"/>
    <w:rsid w:val="00546AC5"/>
    <w:rsid w:val="00550803"/>
    <w:rsid w:val="00551842"/>
    <w:rsid w:val="005520D8"/>
    <w:rsid w:val="00553CA5"/>
    <w:rsid w:val="00556CF1"/>
    <w:rsid w:val="00564294"/>
    <w:rsid w:val="005702BE"/>
    <w:rsid w:val="0057396C"/>
    <w:rsid w:val="005762A7"/>
    <w:rsid w:val="005765F7"/>
    <w:rsid w:val="005854A1"/>
    <w:rsid w:val="00586471"/>
    <w:rsid w:val="00590D29"/>
    <w:rsid w:val="005916D7"/>
    <w:rsid w:val="005936C6"/>
    <w:rsid w:val="005952C2"/>
    <w:rsid w:val="005A1847"/>
    <w:rsid w:val="005A698C"/>
    <w:rsid w:val="005B5B44"/>
    <w:rsid w:val="005C4C12"/>
    <w:rsid w:val="005D5047"/>
    <w:rsid w:val="005D53E1"/>
    <w:rsid w:val="005D7647"/>
    <w:rsid w:val="005E0799"/>
    <w:rsid w:val="005E4130"/>
    <w:rsid w:val="005F3212"/>
    <w:rsid w:val="005F5A80"/>
    <w:rsid w:val="0060271B"/>
    <w:rsid w:val="00603F3F"/>
    <w:rsid w:val="006044FF"/>
    <w:rsid w:val="00605C02"/>
    <w:rsid w:val="00606076"/>
    <w:rsid w:val="00607CC5"/>
    <w:rsid w:val="00620B84"/>
    <w:rsid w:val="00626C44"/>
    <w:rsid w:val="00626C4F"/>
    <w:rsid w:val="006276EA"/>
    <w:rsid w:val="00627DA4"/>
    <w:rsid w:val="006314C5"/>
    <w:rsid w:val="0063267F"/>
    <w:rsid w:val="00633014"/>
    <w:rsid w:val="0063437B"/>
    <w:rsid w:val="00642905"/>
    <w:rsid w:val="00647683"/>
    <w:rsid w:val="00650DE5"/>
    <w:rsid w:val="00656237"/>
    <w:rsid w:val="00656E5F"/>
    <w:rsid w:val="00665D07"/>
    <w:rsid w:val="006673CA"/>
    <w:rsid w:val="00673C26"/>
    <w:rsid w:val="006812AF"/>
    <w:rsid w:val="00681F32"/>
    <w:rsid w:val="0068327D"/>
    <w:rsid w:val="00692954"/>
    <w:rsid w:val="00694AF0"/>
    <w:rsid w:val="00697C45"/>
    <w:rsid w:val="006A0552"/>
    <w:rsid w:val="006A079A"/>
    <w:rsid w:val="006A4686"/>
    <w:rsid w:val="006A5FD2"/>
    <w:rsid w:val="006A6951"/>
    <w:rsid w:val="006B0982"/>
    <w:rsid w:val="006B0E9E"/>
    <w:rsid w:val="006B2B3F"/>
    <w:rsid w:val="006B3B4F"/>
    <w:rsid w:val="006B5AE4"/>
    <w:rsid w:val="006C0685"/>
    <w:rsid w:val="006C348B"/>
    <w:rsid w:val="006C4057"/>
    <w:rsid w:val="006C6367"/>
    <w:rsid w:val="006C7487"/>
    <w:rsid w:val="006C7AC6"/>
    <w:rsid w:val="006D1507"/>
    <w:rsid w:val="006D2291"/>
    <w:rsid w:val="006D4054"/>
    <w:rsid w:val="006D5992"/>
    <w:rsid w:val="006D5E42"/>
    <w:rsid w:val="006D6D05"/>
    <w:rsid w:val="006E02EC"/>
    <w:rsid w:val="006E79C6"/>
    <w:rsid w:val="006F0465"/>
    <w:rsid w:val="006F3080"/>
    <w:rsid w:val="006F4843"/>
    <w:rsid w:val="007012EE"/>
    <w:rsid w:val="007046D4"/>
    <w:rsid w:val="0071113E"/>
    <w:rsid w:val="00716393"/>
    <w:rsid w:val="00717621"/>
    <w:rsid w:val="00717CC3"/>
    <w:rsid w:val="007211B1"/>
    <w:rsid w:val="0072138A"/>
    <w:rsid w:val="0072503D"/>
    <w:rsid w:val="0073576D"/>
    <w:rsid w:val="007423E1"/>
    <w:rsid w:val="00742B6B"/>
    <w:rsid w:val="00746187"/>
    <w:rsid w:val="00747807"/>
    <w:rsid w:val="007502AC"/>
    <w:rsid w:val="0075771D"/>
    <w:rsid w:val="00761C50"/>
    <w:rsid w:val="0076254F"/>
    <w:rsid w:val="00774469"/>
    <w:rsid w:val="007801F5"/>
    <w:rsid w:val="00781CF2"/>
    <w:rsid w:val="00782EBE"/>
    <w:rsid w:val="00783CA4"/>
    <w:rsid w:val="007842FB"/>
    <w:rsid w:val="00785167"/>
    <w:rsid w:val="00786124"/>
    <w:rsid w:val="00786781"/>
    <w:rsid w:val="007919DC"/>
    <w:rsid w:val="0079514B"/>
    <w:rsid w:val="00796462"/>
    <w:rsid w:val="007A2DC1"/>
    <w:rsid w:val="007A2FC3"/>
    <w:rsid w:val="007A67BA"/>
    <w:rsid w:val="007A7E74"/>
    <w:rsid w:val="007B115C"/>
    <w:rsid w:val="007B6B83"/>
    <w:rsid w:val="007B6D99"/>
    <w:rsid w:val="007B7A98"/>
    <w:rsid w:val="007C1974"/>
    <w:rsid w:val="007C32F6"/>
    <w:rsid w:val="007D3319"/>
    <w:rsid w:val="007D335D"/>
    <w:rsid w:val="007D3C79"/>
    <w:rsid w:val="007D7BB9"/>
    <w:rsid w:val="007E0DD2"/>
    <w:rsid w:val="007E2CA1"/>
    <w:rsid w:val="007E3314"/>
    <w:rsid w:val="007E4B03"/>
    <w:rsid w:val="007E5A7D"/>
    <w:rsid w:val="007F324B"/>
    <w:rsid w:val="007F4778"/>
    <w:rsid w:val="0080027B"/>
    <w:rsid w:val="0080553C"/>
    <w:rsid w:val="00805B46"/>
    <w:rsid w:val="008109D8"/>
    <w:rsid w:val="00811B59"/>
    <w:rsid w:val="008127BF"/>
    <w:rsid w:val="008138F0"/>
    <w:rsid w:val="00817A67"/>
    <w:rsid w:val="00823963"/>
    <w:rsid w:val="00825DC2"/>
    <w:rsid w:val="00825E1F"/>
    <w:rsid w:val="00832561"/>
    <w:rsid w:val="00832591"/>
    <w:rsid w:val="00834AD3"/>
    <w:rsid w:val="00835F76"/>
    <w:rsid w:val="00837280"/>
    <w:rsid w:val="00843795"/>
    <w:rsid w:val="0084605B"/>
    <w:rsid w:val="00846ECE"/>
    <w:rsid w:val="00847DD2"/>
    <w:rsid w:val="00847F0F"/>
    <w:rsid w:val="00852448"/>
    <w:rsid w:val="0085392C"/>
    <w:rsid w:val="00855340"/>
    <w:rsid w:val="0085559B"/>
    <w:rsid w:val="008570C1"/>
    <w:rsid w:val="00857294"/>
    <w:rsid w:val="00865BF7"/>
    <w:rsid w:val="008667F1"/>
    <w:rsid w:val="00867B85"/>
    <w:rsid w:val="00870C2A"/>
    <w:rsid w:val="008820ED"/>
    <w:rsid w:val="0088258A"/>
    <w:rsid w:val="00883946"/>
    <w:rsid w:val="00885CB8"/>
    <w:rsid w:val="00886332"/>
    <w:rsid w:val="008902CF"/>
    <w:rsid w:val="0089045C"/>
    <w:rsid w:val="00890629"/>
    <w:rsid w:val="00891206"/>
    <w:rsid w:val="00891C00"/>
    <w:rsid w:val="00895A08"/>
    <w:rsid w:val="008A173B"/>
    <w:rsid w:val="008A26D9"/>
    <w:rsid w:val="008A43E1"/>
    <w:rsid w:val="008A7262"/>
    <w:rsid w:val="008C0C29"/>
    <w:rsid w:val="008C0CB5"/>
    <w:rsid w:val="008C1362"/>
    <w:rsid w:val="008C1973"/>
    <w:rsid w:val="008C262D"/>
    <w:rsid w:val="008C665F"/>
    <w:rsid w:val="008C6B7E"/>
    <w:rsid w:val="008D052F"/>
    <w:rsid w:val="008D1A14"/>
    <w:rsid w:val="008D1F35"/>
    <w:rsid w:val="008D3359"/>
    <w:rsid w:val="008D3636"/>
    <w:rsid w:val="008D6AA9"/>
    <w:rsid w:val="008E7403"/>
    <w:rsid w:val="008F1EFD"/>
    <w:rsid w:val="008F3271"/>
    <w:rsid w:val="008F342A"/>
    <w:rsid w:val="008F3638"/>
    <w:rsid w:val="008F4441"/>
    <w:rsid w:val="008F4C23"/>
    <w:rsid w:val="008F6F31"/>
    <w:rsid w:val="008F74DF"/>
    <w:rsid w:val="009065D4"/>
    <w:rsid w:val="009127BA"/>
    <w:rsid w:val="00914B77"/>
    <w:rsid w:val="009227A6"/>
    <w:rsid w:val="009239E1"/>
    <w:rsid w:val="009312A4"/>
    <w:rsid w:val="00933EC1"/>
    <w:rsid w:val="0094676A"/>
    <w:rsid w:val="009530DB"/>
    <w:rsid w:val="00953676"/>
    <w:rsid w:val="00953E94"/>
    <w:rsid w:val="00954345"/>
    <w:rsid w:val="009544FB"/>
    <w:rsid w:val="00957F01"/>
    <w:rsid w:val="00966BD7"/>
    <w:rsid w:val="00967F3C"/>
    <w:rsid w:val="009705EE"/>
    <w:rsid w:val="00973BE9"/>
    <w:rsid w:val="00976392"/>
    <w:rsid w:val="00977927"/>
    <w:rsid w:val="00980941"/>
    <w:rsid w:val="00980B7A"/>
    <w:rsid w:val="0098135C"/>
    <w:rsid w:val="0098156A"/>
    <w:rsid w:val="00991BAC"/>
    <w:rsid w:val="00992A87"/>
    <w:rsid w:val="009950C3"/>
    <w:rsid w:val="00995368"/>
    <w:rsid w:val="009A11F3"/>
    <w:rsid w:val="009A6EA0"/>
    <w:rsid w:val="009B1BB6"/>
    <w:rsid w:val="009B3208"/>
    <w:rsid w:val="009C1335"/>
    <w:rsid w:val="009C1AB2"/>
    <w:rsid w:val="009C1C13"/>
    <w:rsid w:val="009C7251"/>
    <w:rsid w:val="009D39AF"/>
    <w:rsid w:val="009D66EA"/>
    <w:rsid w:val="009D6B7B"/>
    <w:rsid w:val="009D729E"/>
    <w:rsid w:val="009E187D"/>
    <w:rsid w:val="009E2E91"/>
    <w:rsid w:val="009E3BCE"/>
    <w:rsid w:val="009E4246"/>
    <w:rsid w:val="009F1370"/>
    <w:rsid w:val="009F16DE"/>
    <w:rsid w:val="009F56C6"/>
    <w:rsid w:val="009F5887"/>
    <w:rsid w:val="00A0001C"/>
    <w:rsid w:val="00A0418A"/>
    <w:rsid w:val="00A05627"/>
    <w:rsid w:val="00A10285"/>
    <w:rsid w:val="00A11615"/>
    <w:rsid w:val="00A139F5"/>
    <w:rsid w:val="00A17E4A"/>
    <w:rsid w:val="00A27F36"/>
    <w:rsid w:val="00A365F4"/>
    <w:rsid w:val="00A36937"/>
    <w:rsid w:val="00A40485"/>
    <w:rsid w:val="00A438F3"/>
    <w:rsid w:val="00A46147"/>
    <w:rsid w:val="00A47D80"/>
    <w:rsid w:val="00A51A21"/>
    <w:rsid w:val="00A53132"/>
    <w:rsid w:val="00A53666"/>
    <w:rsid w:val="00A55976"/>
    <w:rsid w:val="00A563F2"/>
    <w:rsid w:val="00A566E8"/>
    <w:rsid w:val="00A60DFE"/>
    <w:rsid w:val="00A63577"/>
    <w:rsid w:val="00A64E47"/>
    <w:rsid w:val="00A7027A"/>
    <w:rsid w:val="00A723E0"/>
    <w:rsid w:val="00A74937"/>
    <w:rsid w:val="00A810F9"/>
    <w:rsid w:val="00A835F9"/>
    <w:rsid w:val="00A86ECC"/>
    <w:rsid w:val="00A86FCC"/>
    <w:rsid w:val="00A90A66"/>
    <w:rsid w:val="00A96E91"/>
    <w:rsid w:val="00AA1DD6"/>
    <w:rsid w:val="00AA54C9"/>
    <w:rsid w:val="00AA710D"/>
    <w:rsid w:val="00AB0976"/>
    <w:rsid w:val="00AB1977"/>
    <w:rsid w:val="00AB6B85"/>
    <w:rsid w:val="00AB6D25"/>
    <w:rsid w:val="00AC0F7F"/>
    <w:rsid w:val="00AC3027"/>
    <w:rsid w:val="00AC60F3"/>
    <w:rsid w:val="00AD1C1B"/>
    <w:rsid w:val="00AE2877"/>
    <w:rsid w:val="00AE2D4B"/>
    <w:rsid w:val="00AE4F99"/>
    <w:rsid w:val="00AE6CBE"/>
    <w:rsid w:val="00AE6F8A"/>
    <w:rsid w:val="00AE7182"/>
    <w:rsid w:val="00B07D45"/>
    <w:rsid w:val="00B11B4F"/>
    <w:rsid w:val="00B11B69"/>
    <w:rsid w:val="00B14302"/>
    <w:rsid w:val="00B14952"/>
    <w:rsid w:val="00B17E88"/>
    <w:rsid w:val="00B21C9F"/>
    <w:rsid w:val="00B22591"/>
    <w:rsid w:val="00B31E5A"/>
    <w:rsid w:val="00B3391F"/>
    <w:rsid w:val="00B34B4A"/>
    <w:rsid w:val="00B430B4"/>
    <w:rsid w:val="00B43D98"/>
    <w:rsid w:val="00B50658"/>
    <w:rsid w:val="00B50A9E"/>
    <w:rsid w:val="00B55FBB"/>
    <w:rsid w:val="00B636CC"/>
    <w:rsid w:val="00B653AB"/>
    <w:rsid w:val="00B65F9E"/>
    <w:rsid w:val="00B66B19"/>
    <w:rsid w:val="00B72A60"/>
    <w:rsid w:val="00B73806"/>
    <w:rsid w:val="00B74042"/>
    <w:rsid w:val="00B751B4"/>
    <w:rsid w:val="00B76A56"/>
    <w:rsid w:val="00B77B75"/>
    <w:rsid w:val="00B86B86"/>
    <w:rsid w:val="00B914E9"/>
    <w:rsid w:val="00B93985"/>
    <w:rsid w:val="00B9423F"/>
    <w:rsid w:val="00B956EE"/>
    <w:rsid w:val="00BA27D9"/>
    <w:rsid w:val="00BA2BA1"/>
    <w:rsid w:val="00BA3562"/>
    <w:rsid w:val="00BA5F66"/>
    <w:rsid w:val="00BA615E"/>
    <w:rsid w:val="00BA6ED0"/>
    <w:rsid w:val="00BB2ED6"/>
    <w:rsid w:val="00BB4EB3"/>
    <w:rsid w:val="00BB4F09"/>
    <w:rsid w:val="00BC0276"/>
    <w:rsid w:val="00BC1D95"/>
    <w:rsid w:val="00BC2C6F"/>
    <w:rsid w:val="00BC2CB0"/>
    <w:rsid w:val="00BD0D46"/>
    <w:rsid w:val="00BD4E33"/>
    <w:rsid w:val="00BE155B"/>
    <w:rsid w:val="00BE27D7"/>
    <w:rsid w:val="00BE3AD1"/>
    <w:rsid w:val="00BF0F10"/>
    <w:rsid w:val="00BF4FCB"/>
    <w:rsid w:val="00BF7955"/>
    <w:rsid w:val="00C0104F"/>
    <w:rsid w:val="00C030DE"/>
    <w:rsid w:val="00C03648"/>
    <w:rsid w:val="00C03D9E"/>
    <w:rsid w:val="00C11D5B"/>
    <w:rsid w:val="00C12A03"/>
    <w:rsid w:val="00C13D05"/>
    <w:rsid w:val="00C14734"/>
    <w:rsid w:val="00C1638F"/>
    <w:rsid w:val="00C20BA1"/>
    <w:rsid w:val="00C20E3D"/>
    <w:rsid w:val="00C22105"/>
    <w:rsid w:val="00C244B6"/>
    <w:rsid w:val="00C2454A"/>
    <w:rsid w:val="00C32C88"/>
    <w:rsid w:val="00C367B0"/>
    <w:rsid w:val="00C3702F"/>
    <w:rsid w:val="00C404EB"/>
    <w:rsid w:val="00C4435E"/>
    <w:rsid w:val="00C44E54"/>
    <w:rsid w:val="00C4500A"/>
    <w:rsid w:val="00C51EC4"/>
    <w:rsid w:val="00C52A9C"/>
    <w:rsid w:val="00C5361F"/>
    <w:rsid w:val="00C55420"/>
    <w:rsid w:val="00C56CD5"/>
    <w:rsid w:val="00C605A0"/>
    <w:rsid w:val="00C609C0"/>
    <w:rsid w:val="00C64A37"/>
    <w:rsid w:val="00C67AF3"/>
    <w:rsid w:val="00C7158E"/>
    <w:rsid w:val="00C71DA2"/>
    <w:rsid w:val="00C7250B"/>
    <w:rsid w:val="00C7346B"/>
    <w:rsid w:val="00C759BD"/>
    <w:rsid w:val="00C771DA"/>
    <w:rsid w:val="00C77C0E"/>
    <w:rsid w:val="00C80FCB"/>
    <w:rsid w:val="00C91687"/>
    <w:rsid w:val="00C918EB"/>
    <w:rsid w:val="00C924A8"/>
    <w:rsid w:val="00C93AA3"/>
    <w:rsid w:val="00C945FE"/>
    <w:rsid w:val="00C96AA2"/>
    <w:rsid w:val="00C96FAA"/>
    <w:rsid w:val="00C97A04"/>
    <w:rsid w:val="00CA107B"/>
    <w:rsid w:val="00CA396C"/>
    <w:rsid w:val="00CA484D"/>
    <w:rsid w:val="00CA4FB6"/>
    <w:rsid w:val="00CA5EF0"/>
    <w:rsid w:val="00CA65D9"/>
    <w:rsid w:val="00CB06D3"/>
    <w:rsid w:val="00CB1EDA"/>
    <w:rsid w:val="00CB6DA5"/>
    <w:rsid w:val="00CC1F7B"/>
    <w:rsid w:val="00CC612F"/>
    <w:rsid w:val="00CC62EB"/>
    <w:rsid w:val="00CC739E"/>
    <w:rsid w:val="00CD1496"/>
    <w:rsid w:val="00CD1E74"/>
    <w:rsid w:val="00CD500C"/>
    <w:rsid w:val="00CD58B7"/>
    <w:rsid w:val="00CE0F89"/>
    <w:rsid w:val="00CE3E36"/>
    <w:rsid w:val="00CE4E13"/>
    <w:rsid w:val="00CE540F"/>
    <w:rsid w:val="00CE58F0"/>
    <w:rsid w:val="00CE7B25"/>
    <w:rsid w:val="00CF2888"/>
    <w:rsid w:val="00CF4099"/>
    <w:rsid w:val="00CF7E99"/>
    <w:rsid w:val="00D00796"/>
    <w:rsid w:val="00D00BDF"/>
    <w:rsid w:val="00D05665"/>
    <w:rsid w:val="00D116A0"/>
    <w:rsid w:val="00D143DA"/>
    <w:rsid w:val="00D22B0C"/>
    <w:rsid w:val="00D24107"/>
    <w:rsid w:val="00D24812"/>
    <w:rsid w:val="00D25D02"/>
    <w:rsid w:val="00D261A2"/>
    <w:rsid w:val="00D27472"/>
    <w:rsid w:val="00D335ED"/>
    <w:rsid w:val="00D35562"/>
    <w:rsid w:val="00D3574E"/>
    <w:rsid w:val="00D43345"/>
    <w:rsid w:val="00D47F1A"/>
    <w:rsid w:val="00D51F3A"/>
    <w:rsid w:val="00D51F75"/>
    <w:rsid w:val="00D52BEB"/>
    <w:rsid w:val="00D54226"/>
    <w:rsid w:val="00D55647"/>
    <w:rsid w:val="00D56F61"/>
    <w:rsid w:val="00D616D2"/>
    <w:rsid w:val="00D634E2"/>
    <w:rsid w:val="00D63B5F"/>
    <w:rsid w:val="00D66444"/>
    <w:rsid w:val="00D70EF7"/>
    <w:rsid w:val="00D732CD"/>
    <w:rsid w:val="00D73454"/>
    <w:rsid w:val="00D75435"/>
    <w:rsid w:val="00D775C4"/>
    <w:rsid w:val="00D80A99"/>
    <w:rsid w:val="00D8381E"/>
    <w:rsid w:val="00D8397C"/>
    <w:rsid w:val="00D84423"/>
    <w:rsid w:val="00D87EC4"/>
    <w:rsid w:val="00D90B95"/>
    <w:rsid w:val="00D9226F"/>
    <w:rsid w:val="00D93ABD"/>
    <w:rsid w:val="00D94EED"/>
    <w:rsid w:val="00D96026"/>
    <w:rsid w:val="00DA4177"/>
    <w:rsid w:val="00DA7C1C"/>
    <w:rsid w:val="00DB147A"/>
    <w:rsid w:val="00DB1B7A"/>
    <w:rsid w:val="00DB7D5C"/>
    <w:rsid w:val="00DC0582"/>
    <w:rsid w:val="00DC0EC3"/>
    <w:rsid w:val="00DC36F4"/>
    <w:rsid w:val="00DC6708"/>
    <w:rsid w:val="00DD388D"/>
    <w:rsid w:val="00DD6276"/>
    <w:rsid w:val="00DE212B"/>
    <w:rsid w:val="00DE403F"/>
    <w:rsid w:val="00DE65C1"/>
    <w:rsid w:val="00DF00E2"/>
    <w:rsid w:val="00DF0F4B"/>
    <w:rsid w:val="00DF17C1"/>
    <w:rsid w:val="00DF6558"/>
    <w:rsid w:val="00DF74BF"/>
    <w:rsid w:val="00E00A90"/>
    <w:rsid w:val="00E01436"/>
    <w:rsid w:val="00E045BD"/>
    <w:rsid w:val="00E049AA"/>
    <w:rsid w:val="00E0736A"/>
    <w:rsid w:val="00E17B77"/>
    <w:rsid w:val="00E17EBA"/>
    <w:rsid w:val="00E228B5"/>
    <w:rsid w:val="00E23337"/>
    <w:rsid w:val="00E24923"/>
    <w:rsid w:val="00E259EA"/>
    <w:rsid w:val="00E267C8"/>
    <w:rsid w:val="00E3084E"/>
    <w:rsid w:val="00E31300"/>
    <w:rsid w:val="00E32061"/>
    <w:rsid w:val="00E327D0"/>
    <w:rsid w:val="00E41350"/>
    <w:rsid w:val="00E42FF9"/>
    <w:rsid w:val="00E4714C"/>
    <w:rsid w:val="00E47682"/>
    <w:rsid w:val="00E476E4"/>
    <w:rsid w:val="00E477A9"/>
    <w:rsid w:val="00E51AEB"/>
    <w:rsid w:val="00E522A7"/>
    <w:rsid w:val="00E52DC9"/>
    <w:rsid w:val="00E54146"/>
    <w:rsid w:val="00E54452"/>
    <w:rsid w:val="00E6089A"/>
    <w:rsid w:val="00E61D0A"/>
    <w:rsid w:val="00E664C5"/>
    <w:rsid w:val="00E671A2"/>
    <w:rsid w:val="00E7232B"/>
    <w:rsid w:val="00E72C75"/>
    <w:rsid w:val="00E72D55"/>
    <w:rsid w:val="00E76121"/>
    <w:rsid w:val="00E76B77"/>
    <w:rsid w:val="00E76D26"/>
    <w:rsid w:val="00E8211E"/>
    <w:rsid w:val="00E900CA"/>
    <w:rsid w:val="00E949E2"/>
    <w:rsid w:val="00E97FBE"/>
    <w:rsid w:val="00EB1007"/>
    <w:rsid w:val="00EB1390"/>
    <w:rsid w:val="00EB2C71"/>
    <w:rsid w:val="00EB4340"/>
    <w:rsid w:val="00EB556D"/>
    <w:rsid w:val="00EB5A7D"/>
    <w:rsid w:val="00EC2E67"/>
    <w:rsid w:val="00EC5739"/>
    <w:rsid w:val="00EC6B3E"/>
    <w:rsid w:val="00ED1C23"/>
    <w:rsid w:val="00ED2AA6"/>
    <w:rsid w:val="00ED55C0"/>
    <w:rsid w:val="00ED682B"/>
    <w:rsid w:val="00EE038F"/>
    <w:rsid w:val="00EE14C3"/>
    <w:rsid w:val="00EE1948"/>
    <w:rsid w:val="00EE1F13"/>
    <w:rsid w:val="00EE223B"/>
    <w:rsid w:val="00EE41D5"/>
    <w:rsid w:val="00EF60A4"/>
    <w:rsid w:val="00EF6A18"/>
    <w:rsid w:val="00EF70AA"/>
    <w:rsid w:val="00F037A4"/>
    <w:rsid w:val="00F043AC"/>
    <w:rsid w:val="00F05E67"/>
    <w:rsid w:val="00F12798"/>
    <w:rsid w:val="00F15336"/>
    <w:rsid w:val="00F17719"/>
    <w:rsid w:val="00F209D2"/>
    <w:rsid w:val="00F23127"/>
    <w:rsid w:val="00F279B8"/>
    <w:rsid w:val="00F27C8F"/>
    <w:rsid w:val="00F32749"/>
    <w:rsid w:val="00F33C62"/>
    <w:rsid w:val="00F354C3"/>
    <w:rsid w:val="00F3567B"/>
    <w:rsid w:val="00F37172"/>
    <w:rsid w:val="00F40176"/>
    <w:rsid w:val="00F40252"/>
    <w:rsid w:val="00F4477E"/>
    <w:rsid w:val="00F45072"/>
    <w:rsid w:val="00F45B9A"/>
    <w:rsid w:val="00F45C79"/>
    <w:rsid w:val="00F67D8F"/>
    <w:rsid w:val="00F70B03"/>
    <w:rsid w:val="00F71B6A"/>
    <w:rsid w:val="00F802BE"/>
    <w:rsid w:val="00F80E93"/>
    <w:rsid w:val="00F82C0D"/>
    <w:rsid w:val="00F8353E"/>
    <w:rsid w:val="00F842F3"/>
    <w:rsid w:val="00F84CA9"/>
    <w:rsid w:val="00F853E7"/>
    <w:rsid w:val="00F86024"/>
    <w:rsid w:val="00F8611A"/>
    <w:rsid w:val="00F862B6"/>
    <w:rsid w:val="00F86AD4"/>
    <w:rsid w:val="00F87029"/>
    <w:rsid w:val="00F92C2B"/>
    <w:rsid w:val="00F95741"/>
    <w:rsid w:val="00F95FC9"/>
    <w:rsid w:val="00F97F19"/>
    <w:rsid w:val="00FA5128"/>
    <w:rsid w:val="00FB1A4B"/>
    <w:rsid w:val="00FB42D4"/>
    <w:rsid w:val="00FB474D"/>
    <w:rsid w:val="00FB4B64"/>
    <w:rsid w:val="00FB5906"/>
    <w:rsid w:val="00FB5D95"/>
    <w:rsid w:val="00FB762F"/>
    <w:rsid w:val="00FB7FB8"/>
    <w:rsid w:val="00FC2AED"/>
    <w:rsid w:val="00FC2B04"/>
    <w:rsid w:val="00FC433C"/>
    <w:rsid w:val="00FC4A03"/>
    <w:rsid w:val="00FD0696"/>
    <w:rsid w:val="00FD1B46"/>
    <w:rsid w:val="00FD4AA2"/>
    <w:rsid w:val="00FD5EA7"/>
    <w:rsid w:val="00FE3119"/>
    <w:rsid w:val="00FE7244"/>
    <w:rsid w:val="00FE7592"/>
    <w:rsid w:val="00FF1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48D955A6"/>
  <w15:chartTrackingRefBased/>
  <w15:docId w15:val="{DF5F6132-5E1D-4792-8235-534A94C2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F13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CC1F7B"/>
    <w:rPr>
      <w:color w:val="954F72" w:themeColor="followedHyperlink"/>
      <w:u w:val="single"/>
    </w:rPr>
  </w:style>
  <w:style w:type="paragraph" w:styleId="NormalnyWeb">
    <w:name w:val="Normal (Web)"/>
    <w:basedOn w:val="Normalny"/>
    <w:uiPriority w:val="99"/>
    <w:semiHidden/>
    <w:unhideWhenUsed/>
    <w:rsid w:val="00234FEB"/>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unhideWhenUsed/>
    <w:rsid w:val="00F95FC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95FC9"/>
    <w:rPr>
      <w:rFonts w:ascii="Fira Sans" w:hAnsi="Fira Sans"/>
      <w:sz w:val="20"/>
      <w:szCs w:val="20"/>
    </w:rPr>
  </w:style>
  <w:style w:type="character" w:styleId="Odwoanieprzypisukocowego">
    <w:name w:val="endnote reference"/>
    <w:basedOn w:val="Domylnaczcionkaakapitu"/>
    <w:uiPriority w:val="99"/>
    <w:semiHidden/>
    <w:unhideWhenUsed/>
    <w:rsid w:val="00F95FC9"/>
    <w:rPr>
      <w:vertAlign w:val="superscript"/>
    </w:rPr>
  </w:style>
  <w:style w:type="character" w:styleId="Odwoaniedokomentarza">
    <w:name w:val="annotation reference"/>
    <w:basedOn w:val="Domylnaczcionkaakapitu"/>
    <w:uiPriority w:val="99"/>
    <w:semiHidden/>
    <w:unhideWhenUsed/>
    <w:rsid w:val="00F17719"/>
    <w:rPr>
      <w:sz w:val="16"/>
      <w:szCs w:val="16"/>
    </w:rPr>
  </w:style>
  <w:style w:type="paragraph" w:styleId="Tekstkomentarza">
    <w:name w:val="annotation text"/>
    <w:basedOn w:val="Normalny"/>
    <w:link w:val="TekstkomentarzaZnak"/>
    <w:uiPriority w:val="99"/>
    <w:semiHidden/>
    <w:unhideWhenUsed/>
    <w:rsid w:val="00F177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7719"/>
    <w:rPr>
      <w:rFonts w:ascii="Fira Sans" w:hAnsi="Fira Sans"/>
      <w:sz w:val="20"/>
      <w:szCs w:val="20"/>
    </w:rPr>
  </w:style>
  <w:style w:type="paragraph" w:customStyle="1" w:styleId="Default">
    <w:name w:val="Default"/>
    <w:rsid w:val="00F17719"/>
    <w:pPr>
      <w:autoSpaceDE w:val="0"/>
      <w:autoSpaceDN w:val="0"/>
      <w:adjustRightInd w:val="0"/>
      <w:spacing w:after="0" w:line="240" w:lineRule="auto"/>
    </w:pPr>
    <w:rPr>
      <w:rFonts w:ascii="Fira Sans" w:hAnsi="Fira Sans" w:cs="Fira Sans"/>
      <w:color w:val="000000"/>
      <w:sz w:val="24"/>
      <w:szCs w:val="24"/>
    </w:rPr>
  </w:style>
  <w:style w:type="paragraph" w:styleId="Tematkomentarza">
    <w:name w:val="annotation subject"/>
    <w:basedOn w:val="Tekstkomentarza"/>
    <w:next w:val="Tekstkomentarza"/>
    <w:link w:val="TematkomentarzaZnak"/>
    <w:uiPriority w:val="99"/>
    <w:semiHidden/>
    <w:unhideWhenUsed/>
    <w:rsid w:val="00AE7182"/>
    <w:rPr>
      <w:b/>
      <w:bCs/>
    </w:rPr>
  </w:style>
  <w:style w:type="character" w:customStyle="1" w:styleId="TematkomentarzaZnak">
    <w:name w:val="Temat komentarza Znak"/>
    <w:basedOn w:val="TekstkomentarzaZnak"/>
    <w:link w:val="Tematkomentarza"/>
    <w:uiPriority w:val="99"/>
    <w:semiHidden/>
    <w:rsid w:val="00AE7182"/>
    <w:rPr>
      <w:rFonts w:ascii="Fira Sans" w:hAnsi="Fira Sans"/>
      <w:b/>
      <w:bCs/>
      <w:sz w:val="20"/>
      <w:szCs w:val="20"/>
    </w:rPr>
  </w:style>
  <w:style w:type="paragraph" w:customStyle="1" w:styleId="Opiswskanika">
    <w:name w:val="Opis wskaźnika"/>
    <w:basedOn w:val="tekstnaniebieskimtle"/>
    <w:link w:val="OpiswskanikaZnak"/>
    <w:qFormat/>
    <w:rsid w:val="00C96AA2"/>
    <w:rPr>
      <w:color w:val="FFFFFF" w:themeColor="background1"/>
    </w:rPr>
  </w:style>
  <w:style w:type="character" w:customStyle="1" w:styleId="OpiswskanikaZnak">
    <w:name w:val="Opis wskaźnika Znak"/>
    <w:basedOn w:val="Domylnaczcionkaakapitu"/>
    <w:link w:val="Opiswskanika"/>
    <w:rsid w:val="00C96AA2"/>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1966">
      <w:bodyDiv w:val="1"/>
      <w:marLeft w:val="0"/>
      <w:marRight w:val="0"/>
      <w:marTop w:val="0"/>
      <w:marBottom w:val="0"/>
      <w:divBdr>
        <w:top w:val="none" w:sz="0" w:space="0" w:color="auto"/>
        <w:left w:val="none" w:sz="0" w:space="0" w:color="auto"/>
        <w:bottom w:val="none" w:sz="0" w:space="0" w:color="auto"/>
        <w:right w:val="none" w:sz="0" w:space="0" w:color="auto"/>
      </w:divBdr>
    </w:div>
    <w:div w:id="239943673">
      <w:bodyDiv w:val="1"/>
      <w:marLeft w:val="0"/>
      <w:marRight w:val="0"/>
      <w:marTop w:val="0"/>
      <w:marBottom w:val="0"/>
      <w:divBdr>
        <w:top w:val="none" w:sz="0" w:space="0" w:color="auto"/>
        <w:left w:val="none" w:sz="0" w:space="0" w:color="auto"/>
        <w:bottom w:val="none" w:sz="0" w:space="0" w:color="auto"/>
        <w:right w:val="none" w:sz="0" w:space="0" w:color="auto"/>
      </w:divBdr>
    </w:div>
    <w:div w:id="26145154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71442968">
      <w:bodyDiv w:val="1"/>
      <w:marLeft w:val="0"/>
      <w:marRight w:val="0"/>
      <w:marTop w:val="0"/>
      <w:marBottom w:val="0"/>
      <w:divBdr>
        <w:top w:val="none" w:sz="0" w:space="0" w:color="auto"/>
        <w:left w:val="none" w:sz="0" w:space="0" w:color="auto"/>
        <w:bottom w:val="none" w:sz="0" w:space="0" w:color="auto"/>
        <w:right w:val="none" w:sz="0" w:space="0" w:color="auto"/>
      </w:divBdr>
    </w:div>
    <w:div w:id="176517827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bdl.stat.gov.pl/BDL/dane/podgrup/temat"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topics/national-accounts/regional-accounts/methodological-report-gross-domestic-product-and-its-elements-in-the-regional-breakdown,4,1.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glossary/terms-used-in-official-statistics/364,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24" Type="http://schemas.openxmlformats.org/officeDocument/2006/relationships/hyperlink" Target="https://stat.gov.pl/en/topics/national-accounts/annual-national-accounts/national-accounts-by-institutional-sectors-and-sub-sectors-20182021,2,17.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national-accounts/regional-accounts/gross-domestic-product-regional-accounts-in-the-years-2019-2021,1,22.html" TargetMode="External"/><Relationship Id="rId28" Type="http://schemas.openxmlformats.org/officeDocument/2006/relationships/hyperlink" Target="https://stat.gov.pl/en/metainformation/glossary/terms-used-in-official-statistics/1406,term.html" TargetMode="External"/><Relationship Id="rId10" Type="http://schemas.openxmlformats.org/officeDocument/2006/relationships/image" Target="media/image3.emf"/><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dbw.stat.gov.pl/en/baza-danych" TargetMode="Externa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azwaPliku xmlns="AD3641B4-23D9-4536-AF9E-7D0EADDEB824">Provisional estimates of gross domestic product in regional breakdown in 2022.docx.docx</NazwaPliku>
    <Odbiorcy2 xmlns="AD3641B4-23D9-4536-AF9E-7D0EADDEB824" xsi:nil="true"/>
    <Osoba xmlns="AD3641B4-23D9-4536-AF9E-7D0EADDEB824">STAT\SIPAK</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54433-BAC0-435D-89FC-6482F6EE4317}"/>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E0F490A5-FDD0-4379-BFE3-EB97743C22A9}"/>
</file>

<file path=docProps/app.xml><?xml version="1.0" encoding="utf-8"?>
<Properties xmlns="http://schemas.openxmlformats.org/officeDocument/2006/extended-properties" xmlns:vt="http://schemas.openxmlformats.org/officeDocument/2006/docPropsVTypes">
  <Template>Normal</Template>
  <TotalTime>171</TotalTime>
  <Pages>3</Pages>
  <Words>798</Words>
  <Characters>4281</Characters>
  <DocSecurity>0</DocSecurity>
  <Lines>267</Lines>
  <Paragraphs>253</Paragraphs>
  <ScaleCrop>false</ScaleCrop>
  <HeadingPairs>
    <vt:vector size="2" baseType="variant">
      <vt:variant>
        <vt:lpstr>Tytuł</vt:lpstr>
      </vt:variant>
      <vt:variant>
        <vt:i4>1</vt:i4>
      </vt:variant>
    </vt:vector>
  </HeadingPairs>
  <TitlesOfParts>
    <vt:vector size="1" baseType="lpstr">
      <vt:lpstr>Provisional estimates of gross domestic product in regional breakdown in 2021</vt:lpstr>
    </vt:vector>
  </TitlesOfParts>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estimates of gross domestic product in regional breakdown in 2021</dc:title>
  <cp:keywords>GDP; regional accounts</cp:keywords>
  <dc:description/>
  <cp:lastPrinted>2022-12-28T12:49:00Z</cp:lastPrinted>
  <dcterms:created xsi:type="dcterms:W3CDTF">2022-12-30T11:46:00Z</dcterms:created>
  <dcterms:modified xsi:type="dcterms:W3CDTF">2023-12-27T12:38:00Z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GUS-GUS.073.1.2018.272</vt:lpwstr>
  </property>
  <property fmtid="{D5CDD505-2E9C-101B-9397-08002B2CF9AE}" pid="4" name="UNPPisma">
    <vt:lpwstr>2020-182894</vt:lpwstr>
  </property>
  <property fmtid="{D5CDD505-2E9C-101B-9397-08002B2CF9AE}" pid="5" name="ZnakSprawy">
    <vt:lpwstr>GUS-GUS.073.1.2018</vt:lpwstr>
  </property>
  <property fmtid="{D5CDD505-2E9C-101B-9397-08002B2CF9AE}" pid="6" name="ZnakSprawyPrzedPrzeniesieniem">
    <vt:lpwstr>GUS-GP.073.1.2018</vt:lpwstr>
  </property>
  <property fmtid="{D5CDD505-2E9C-101B-9397-08002B2CF9AE}" pid="7" name="Autor">
    <vt:lpwstr>Czarnecka Katarzyna</vt:lpwstr>
  </property>
  <property fmtid="{D5CDD505-2E9C-101B-9397-08002B2CF9AE}" pid="8" name="AutorInicjaly">
    <vt:lpwstr>KC</vt:lpwstr>
  </property>
  <property fmtid="{D5CDD505-2E9C-101B-9397-08002B2CF9AE}" pid="9" name="AutorNrTelefonu">
    <vt:lpwstr>(022) 608-3100</vt:lpwstr>
  </property>
  <property fmtid="{D5CDD505-2E9C-101B-9397-08002B2CF9AE}" pid="10" name="Stanowisko">
    <vt:lpwstr>sekretarz</vt:lpwstr>
  </property>
  <property fmtid="{D5CDD505-2E9C-101B-9397-08002B2CF9AE}" pid="11" name="OpisPisma">
    <vt:lpwstr>Informacja sygnalna "Produkt krajowy brutto i wartość dodana brutto w przekroju regionów w 2018 r."</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2020-09-22</vt:lpwstr>
  </property>
  <property fmtid="{D5CDD505-2E9C-101B-9397-08002B2CF9AE}" pid="15" name="Wydzial">
    <vt:lpwstr>Prezes GUS</vt:lpwstr>
  </property>
  <property fmtid="{D5CDD505-2E9C-101B-9397-08002B2CF9AE}" pid="16" name="KodWydzialu">
    <vt:lpwstr>Prezes GUS</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URZĄD STATYSTYCZNY W KATOWICACH</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