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BB4A8" w14:textId="77777777" w:rsidR="00ED5683" w:rsidRPr="000E5B22" w:rsidRDefault="00ED5683" w:rsidP="000E5B22">
      <w:pPr>
        <w:pStyle w:val="Lead"/>
        <w:spacing w:before="0" w:after="600" w:line="240" w:lineRule="auto"/>
        <w:rPr>
          <w:rFonts w:ascii="Fira Sans Extra Condensed" w:hAnsi="Fira Sans Extra Condensed"/>
          <w:sz w:val="40"/>
          <w:lang w:val="en-GB"/>
        </w:rPr>
      </w:pPr>
      <w:r w:rsidRPr="003A0D6D">
        <w:rPr>
          <w:rFonts w:ascii="Fira Sans Extra Condensed" w:hAnsi="Fira Sans Extra Condensed"/>
          <w:sz w:val="40"/>
          <w:lang w:val="en-GB"/>
        </w:rPr>
        <w:t>People over 50 on the labour market in 202</w:t>
      </w:r>
      <w:r w:rsidR="001A1EC0" w:rsidRPr="003A0D6D">
        <w:rPr>
          <w:rFonts w:ascii="Fira Sans Extra Condensed" w:hAnsi="Fira Sans Extra Condensed"/>
          <w:sz w:val="40"/>
          <w:lang w:val="en-GB"/>
        </w:rPr>
        <w:t>1</w:t>
      </w:r>
    </w:p>
    <w:p w14:paraId="326E53A5" w14:textId="77777777" w:rsidR="000B5414" w:rsidRPr="003A0D6D" w:rsidRDefault="0078211C" w:rsidP="000E5B22">
      <w:pPr>
        <w:pStyle w:val="Lead"/>
        <w:spacing w:line="288" w:lineRule="auto"/>
        <w:rPr>
          <w:rFonts w:eastAsia="Times New Roman" w:cs="Times New Roman"/>
          <w:bCs/>
          <w:noProof w:val="0"/>
          <w:lang w:val="en-GB"/>
        </w:rPr>
      </w:pPr>
      <w:r w:rsidRPr="002E3D0A">
        <w:rPr>
          <w:color w:val="001D77"/>
        </w:rPr>
        <mc:AlternateContent>
          <mc:Choice Requires="wps">
            <w:drawing>
              <wp:anchor distT="45720" distB="45720" distL="114300" distR="114300" simplePos="0" relativeHeight="251738112" behindDoc="0" locked="0" layoutInCell="1" allowOverlap="1" wp14:anchorId="6969D2D8" wp14:editId="0C0931C8">
                <wp:simplePos x="0" y="0"/>
                <wp:positionH relativeFrom="margin">
                  <wp:align>left</wp:align>
                </wp:positionH>
                <wp:positionV relativeFrom="paragraph">
                  <wp:posOffset>5581</wp:posOffset>
                </wp:positionV>
                <wp:extent cx="2217420" cy="1230630"/>
                <wp:effectExtent l="0" t="0" r="0" b="7620"/>
                <wp:wrapSquare wrapText="bothSides"/>
                <wp:docPr id="20" name="Pole tekstowe 2" descr="35.6%&#10;Percentage of economically active people aged 50 and over in the total number of people aged 50-89 year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123063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FDD16" w14:textId="77777777" w:rsidR="00C07D5A" w:rsidRPr="003A0D6D" w:rsidRDefault="00E66717" w:rsidP="000A4B19">
                            <w:pPr>
                              <w:autoSpaceDE w:val="0"/>
                              <w:autoSpaceDN w:val="0"/>
                              <w:adjustRightInd w:val="0"/>
                              <w:spacing w:before="0" w:after="0" w:line="240" w:lineRule="auto"/>
                              <w:ind w:left="709" w:hanging="709"/>
                              <w:rPr>
                                <w:rFonts w:ascii="Fira Sans SemiBold" w:hAnsi="Fira Sans SemiBold"/>
                                <w:sz w:val="60"/>
                                <w:szCs w:val="60"/>
                                <w:lang w:val="en-GB"/>
                              </w:rPr>
                            </w:pPr>
                            <w:r>
                              <w:rPr>
                                <w:rFonts w:ascii="Fira Sans SemiBold" w:hAnsi="Fira Sans SemiBold"/>
                                <w:sz w:val="60"/>
                                <w:szCs w:val="60"/>
                                <w:lang w:val="en-GB"/>
                              </w:rPr>
                              <w:t>35.</w:t>
                            </w:r>
                            <w:r w:rsidR="00C07D5A" w:rsidRPr="003A0D6D">
                              <w:rPr>
                                <w:rFonts w:ascii="Fira Sans SemiBold" w:hAnsi="Fira Sans SemiBold"/>
                                <w:sz w:val="60"/>
                                <w:szCs w:val="60"/>
                                <w:lang w:val="en-GB"/>
                              </w:rPr>
                              <w:t>6%</w:t>
                            </w:r>
                          </w:p>
                          <w:p w14:paraId="27215D73" w14:textId="77777777" w:rsidR="00C07D5A" w:rsidRPr="003A0D6D" w:rsidRDefault="000B5414" w:rsidP="007B6187">
                            <w:pPr>
                              <w:pStyle w:val="Opiswskanika"/>
                              <w:rPr>
                                <w:color w:val="auto"/>
                                <w:lang w:val="en-GB"/>
                              </w:rPr>
                            </w:pPr>
                            <w:r w:rsidRPr="003A0D6D">
                              <w:rPr>
                                <w:color w:val="auto"/>
                                <w:sz w:val="18"/>
                                <w:szCs w:val="20"/>
                                <w:lang w:val="en-GB"/>
                              </w:rPr>
                              <w:t>Percentage</w:t>
                            </w:r>
                            <w:r w:rsidR="00040E0B" w:rsidRPr="003A0D6D">
                              <w:rPr>
                                <w:color w:val="auto"/>
                                <w:sz w:val="18"/>
                                <w:szCs w:val="20"/>
                                <w:lang w:val="en-GB"/>
                              </w:rPr>
                              <w:t xml:space="preserve"> </w:t>
                            </w:r>
                            <w:r w:rsidR="00040E0B" w:rsidRPr="003A0D6D">
                              <w:rPr>
                                <w:color w:val="auto"/>
                                <w:sz w:val="18"/>
                                <w:lang w:val="en-GB"/>
                              </w:rPr>
                              <w:t>of economically active people aged 50 and over in the total number of people aged 50-89</w:t>
                            </w:r>
                            <w:r w:rsidR="00E66717">
                              <w:rPr>
                                <w:color w:val="auto"/>
                                <w:sz w:val="18"/>
                                <w:lang w:val="en-GB"/>
                              </w:rPr>
                              <w:t xml:space="preserve"> years</w:t>
                            </w:r>
                            <w:r w:rsidRPr="003A0D6D">
                              <w:rPr>
                                <w:color w:val="auto"/>
                                <w:sz w:val="18"/>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69D2D8" id="Pole tekstowe 2" o:spid="_x0000_s1026" alt="35.6%&#10;Percentage of economically active people aged 50 and over in the total number of people aged 50-89 years." style="position:absolute;margin-left:0;margin-top:.45pt;width:174.6pt;height:96.9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1+9QIAALkFAAAOAAAAZHJzL2Uyb0RvYy54bWysVNuO2zYQfS/QfyBYpG+2LitfpKx2sdmt&#10;gwKbxOg2H0CTlMUuxVFJ2rJb9N8zpOXtun0JgvhB5mV4OOfwzFzfHjpN9tI6Baam2TSlRBoOQplt&#10;TT//vposKXGeGcE0GFnTo3T09ubHH66HvpI5tKCFtARBjKuGvqat932VJI63smNuCr00uNmA7ZjH&#10;qd0mwrIB0Tud5Gk6TwaworfApXO4+nDapDcRv2kk95+axklPdE0xNx+/Nn434ZvcXLNqa1nfKj6m&#10;wb4hi44pg5e+QD0wz8jOqv9BdYpbcND4KYcugaZRXEYOyCZL/8PmqWW9jFxQHNe/yOS+Hyz/uF9b&#10;okRNc5THsA7faA1aEi+fnYdBkpwSIR1Hza5m0/mbn3863L1dS8ul8WwrCTREcjCAxJjWR8K4V3tJ&#10;egk9omCEILOUoAEIoE2IMsS3iA6eaWJ23QbXEOIyfLIsyVEy66bhfYbeVZjmU7+2QWHXPwJ/dsTA&#10;fcvMVt5ZC0MrmUBVshCfXBwIE4dHyWb4AALZsZ2H+FSHxnYBEB+BHKIjji+OkAdPOC7mebYogjIc&#10;97L8Kp1fRc8krDof763z7yV0JAxqamFnxG/ou3gH2z86H30hRnGZ+IOSptPosj1KkM3n80XMmlVj&#10;MGKfMSNf0EqslNZxYrebe20JHsVc0+xhcT7sXodpE4INhGNBEVadVpDWmE8gGP35d5nlRfouLyer&#10;+XIxKVbFbFIu0uUkzcp35TwtyuJh9U8gkxVVq4SQ5lEZea6VrPg6L45Ve3J5rBYy1LSc5bOo00X2&#10;7pJkir9RoYuwTnk0j1ZdTZchZizmYIVfjIiF7ZnSp3FymX7UBDU4/0dVonGCV06e84fNYbTfBsQR&#10;LWQBHxjNgEbGQQv2L0oG7B01dX/umJWU6F8N2rDMiiI0mzgpZotgIPt6Z/N6hxmOUDX1FMskDO/9&#10;qUHtequ2Ld6URY0M3KF1G+XPHj9lNRoe+0MkM/ay0IBez2PUvx335gsAAAD//wMAUEsDBBQABgAI&#10;AAAAIQCFqmRk3AAAAAUBAAAPAAAAZHJzL2Rvd25yZXYueG1sTI/BTsMwEETvSPyDtUhcIurQVkBC&#10;nIoihQM9kcLdjbdxRLyOYrcJf89yosfRjGbeFJvZ9eKMY+g8KbhfpCCQGm86ahV87qu7JxAhajK6&#10;94QKfjDApry+KnRu/EQfeK5jK7iEQq4V2BiHXMrQWHQ6LPyAxN7Rj05HlmMrzagnLne9XKbpg3S6&#10;I16wesBXi813fXIKtuNxV6erOdjt/n2XVFXy9TYlSt3ezC/PICLO8T8Mf/iMDiUzHfyJTBC9Aj4S&#10;FWQg2FutsyWIA4ey9SPIspCX9OUvAAAA//8DAFBLAQItABQABgAIAAAAIQC2gziS/gAAAOEBAAAT&#10;AAAAAAAAAAAAAAAAAAAAAABbQ29udGVudF9UeXBlc10ueG1sUEsBAi0AFAAGAAgAAAAhADj9If/W&#10;AAAAlAEAAAsAAAAAAAAAAAAAAAAALwEAAF9yZWxzLy5yZWxzUEsBAi0AFAAGAAgAAAAhAM5THX71&#10;AgAAuQUAAA4AAAAAAAAAAAAAAAAALgIAAGRycy9lMm9Eb2MueG1sUEsBAi0AFAAGAAgAAAAhAIWq&#10;ZGTcAAAABQEAAA8AAAAAAAAAAAAAAAAATwUAAGRycy9kb3ducmV2LnhtbFBLBQYAAAAABAAEAPMA&#10;AABYBgAAAAA=&#10;" fillcolor="#001d77" stroked="f">
                <v:stroke joinstyle="miter"/>
                <v:textbox>
                  <w:txbxContent>
                    <w:p w14:paraId="218FDD16" w14:textId="77777777" w:rsidR="00C07D5A" w:rsidRPr="003A0D6D" w:rsidRDefault="00E66717" w:rsidP="000A4B19">
                      <w:pPr>
                        <w:autoSpaceDE w:val="0"/>
                        <w:autoSpaceDN w:val="0"/>
                        <w:adjustRightInd w:val="0"/>
                        <w:spacing w:before="0" w:after="0" w:line="240" w:lineRule="auto"/>
                        <w:ind w:left="709" w:hanging="709"/>
                        <w:rPr>
                          <w:rFonts w:ascii="Fira Sans SemiBold" w:hAnsi="Fira Sans SemiBold"/>
                          <w:sz w:val="60"/>
                          <w:szCs w:val="60"/>
                          <w:lang w:val="en-GB"/>
                        </w:rPr>
                      </w:pPr>
                      <w:r>
                        <w:rPr>
                          <w:rFonts w:ascii="Fira Sans SemiBold" w:hAnsi="Fira Sans SemiBold"/>
                          <w:sz w:val="60"/>
                          <w:szCs w:val="60"/>
                          <w:lang w:val="en-GB"/>
                        </w:rPr>
                        <w:t>35.</w:t>
                      </w:r>
                      <w:r w:rsidR="00C07D5A" w:rsidRPr="003A0D6D">
                        <w:rPr>
                          <w:rFonts w:ascii="Fira Sans SemiBold" w:hAnsi="Fira Sans SemiBold"/>
                          <w:sz w:val="60"/>
                          <w:szCs w:val="60"/>
                          <w:lang w:val="en-GB"/>
                        </w:rPr>
                        <w:t>6%</w:t>
                      </w:r>
                    </w:p>
                    <w:p w14:paraId="27215D73" w14:textId="77777777" w:rsidR="00C07D5A" w:rsidRPr="003A0D6D" w:rsidRDefault="000B5414" w:rsidP="007B6187">
                      <w:pPr>
                        <w:pStyle w:val="Opiswskanika"/>
                        <w:rPr>
                          <w:color w:val="auto"/>
                          <w:lang w:val="en-GB"/>
                        </w:rPr>
                      </w:pPr>
                      <w:r w:rsidRPr="003A0D6D">
                        <w:rPr>
                          <w:color w:val="auto"/>
                          <w:sz w:val="18"/>
                          <w:szCs w:val="20"/>
                          <w:lang w:val="en-GB"/>
                        </w:rPr>
                        <w:t>Percentage</w:t>
                      </w:r>
                      <w:r w:rsidR="00040E0B" w:rsidRPr="003A0D6D">
                        <w:rPr>
                          <w:color w:val="auto"/>
                          <w:sz w:val="18"/>
                          <w:szCs w:val="20"/>
                          <w:lang w:val="en-GB"/>
                        </w:rPr>
                        <w:t xml:space="preserve"> </w:t>
                      </w:r>
                      <w:r w:rsidR="00040E0B" w:rsidRPr="003A0D6D">
                        <w:rPr>
                          <w:color w:val="auto"/>
                          <w:sz w:val="18"/>
                          <w:lang w:val="en-GB"/>
                        </w:rPr>
                        <w:t>of economically active people aged 50 and over in the total number of people aged 50-89</w:t>
                      </w:r>
                      <w:r w:rsidR="00E66717">
                        <w:rPr>
                          <w:color w:val="auto"/>
                          <w:sz w:val="18"/>
                          <w:lang w:val="en-GB"/>
                        </w:rPr>
                        <w:t xml:space="preserve"> years</w:t>
                      </w:r>
                      <w:r w:rsidRPr="003A0D6D">
                        <w:rPr>
                          <w:color w:val="auto"/>
                          <w:sz w:val="18"/>
                          <w:lang w:val="en-GB"/>
                        </w:rPr>
                        <w:t>.</w:t>
                      </w:r>
                    </w:p>
                  </w:txbxContent>
                </v:textbox>
                <w10:wrap type="square" anchorx="margin"/>
              </v:roundrect>
            </w:pict>
          </mc:Fallback>
        </mc:AlternateContent>
      </w:r>
      <w:r w:rsidR="00AD70D3" w:rsidRPr="00AD70D3">
        <w:rPr>
          <w:rFonts w:eastAsia="Times New Roman" w:cs="Times New Roman"/>
          <w:bCs/>
          <w:noProof w:val="0"/>
          <w:lang w:val="en-GB"/>
        </w:rPr>
        <w:t>In Poland, in 2021, the number of economically ac</w:t>
      </w:r>
      <w:r w:rsidR="00AD70D3">
        <w:rPr>
          <w:rFonts w:eastAsia="Times New Roman" w:cs="Times New Roman"/>
          <w:bCs/>
          <w:noProof w:val="0"/>
          <w:lang w:val="en-GB"/>
        </w:rPr>
        <w:t>tive people aged 50 and over</w:t>
      </w:r>
      <w:r w:rsidR="00AD70D3" w:rsidRPr="00AD70D3">
        <w:rPr>
          <w:rFonts w:eastAsia="Times New Roman" w:cs="Times New Roman"/>
          <w:bCs/>
          <w:noProof w:val="0"/>
          <w:lang w:val="en-GB"/>
        </w:rPr>
        <w:t xml:space="preserve"> was 4</w:t>
      </w:r>
      <w:r w:rsidR="00AD70D3">
        <w:rPr>
          <w:rFonts w:eastAsia="Times New Roman" w:cs="Times New Roman"/>
          <w:bCs/>
          <w:noProof w:val="0"/>
          <w:lang w:val="en-GB"/>
        </w:rPr>
        <w:t xml:space="preserve"> </w:t>
      </w:r>
      <w:r w:rsidR="006D5528">
        <w:rPr>
          <w:rFonts w:eastAsia="Times New Roman" w:cs="Times New Roman"/>
          <w:bCs/>
          <w:noProof w:val="0"/>
          <w:lang w:val="en-GB"/>
        </w:rPr>
        <w:t>811</w:t>
      </w:r>
      <w:r w:rsidR="006D5528" w:rsidRPr="00B74665">
        <w:rPr>
          <w:rFonts w:eastAsia="Times New Roman" w:cs="Times New Roman"/>
          <w:bCs/>
          <w:noProof w:val="0"/>
          <w:lang w:val="en-GB"/>
        </w:rPr>
        <w:t xml:space="preserve"> thousand</w:t>
      </w:r>
      <w:r w:rsidR="00594DF2" w:rsidRPr="00B74665">
        <w:rPr>
          <w:rFonts w:eastAsia="Times New Roman" w:cs="Times New Roman"/>
          <w:bCs/>
          <w:noProof w:val="0"/>
          <w:lang w:val="en-GB"/>
        </w:rPr>
        <w:t>.</w:t>
      </w:r>
      <w:r w:rsidR="006D5528">
        <w:rPr>
          <w:rStyle w:val="Odwoanieprzypisudolnego"/>
          <w:rFonts w:eastAsia="Times New Roman" w:cs="Times New Roman"/>
          <w:bCs/>
          <w:noProof w:val="0"/>
        </w:rPr>
        <w:footnoteReference w:id="1"/>
      </w:r>
      <w:r w:rsidR="00594DF2" w:rsidRPr="00B74665">
        <w:rPr>
          <w:rFonts w:eastAsia="Times New Roman" w:cs="Times New Roman"/>
          <w:bCs/>
          <w:noProof w:val="0"/>
          <w:lang w:val="en-GB"/>
        </w:rPr>
        <w:t xml:space="preserve"> </w:t>
      </w:r>
      <w:r w:rsidR="00AD70D3" w:rsidRPr="00AD70D3">
        <w:rPr>
          <w:rFonts w:eastAsia="Times New Roman" w:cs="Times New Roman"/>
          <w:bCs/>
          <w:noProof w:val="0"/>
          <w:lang w:val="en-GB"/>
        </w:rPr>
        <w:t xml:space="preserve">The </w:t>
      </w:r>
      <w:r w:rsidR="00AD70D3">
        <w:rPr>
          <w:rFonts w:eastAsia="Times New Roman" w:cs="Times New Roman"/>
          <w:bCs/>
          <w:noProof w:val="0"/>
          <w:lang w:val="en-GB"/>
        </w:rPr>
        <w:t xml:space="preserve">number of </w:t>
      </w:r>
      <w:r w:rsidR="00AD70D3" w:rsidRPr="00AD70D3">
        <w:rPr>
          <w:rFonts w:eastAsia="Times New Roman" w:cs="Times New Roman"/>
          <w:bCs/>
          <w:noProof w:val="0"/>
          <w:lang w:val="en-GB"/>
        </w:rPr>
        <w:t>econom</w:t>
      </w:r>
      <w:r w:rsidR="00AD70D3">
        <w:rPr>
          <w:rFonts w:eastAsia="Times New Roman" w:cs="Times New Roman"/>
          <w:bCs/>
          <w:noProof w:val="0"/>
          <w:lang w:val="en-GB"/>
        </w:rPr>
        <w:t>ically inactive people at this age was</w:t>
      </w:r>
      <w:r w:rsidR="00AD70D3" w:rsidRPr="00AD70D3">
        <w:rPr>
          <w:rFonts w:eastAsia="Times New Roman" w:cs="Times New Roman"/>
          <w:bCs/>
          <w:noProof w:val="0"/>
          <w:lang w:val="en-GB"/>
        </w:rPr>
        <w:t xml:space="preserve"> 8</w:t>
      </w:r>
      <w:r w:rsidR="00AD70D3">
        <w:rPr>
          <w:rFonts w:eastAsia="Times New Roman" w:cs="Times New Roman"/>
          <w:bCs/>
          <w:noProof w:val="0"/>
          <w:lang w:val="en-GB"/>
        </w:rPr>
        <w:t xml:space="preserve"> 723 thousand</w:t>
      </w:r>
      <w:r w:rsidR="00AD70D3" w:rsidRPr="00AD70D3">
        <w:rPr>
          <w:rFonts w:eastAsia="Times New Roman" w:cs="Times New Roman"/>
          <w:bCs/>
          <w:noProof w:val="0"/>
          <w:lang w:val="en-GB"/>
        </w:rPr>
        <w:t>. T</w:t>
      </w:r>
      <w:r w:rsidR="00AD70D3">
        <w:rPr>
          <w:rFonts w:eastAsia="Times New Roman" w:cs="Times New Roman"/>
          <w:bCs/>
          <w:noProof w:val="0"/>
          <w:lang w:val="en-GB"/>
        </w:rPr>
        <w:t xml:space="preserve">he employment rate and </w:t>
      </w:r>
      <w:r w:rsidR="00AD70D3" w:rsidRPr="00AD70D3">
        <w:rPr>
          <w:rFonts w:eastAsia="Times New Roman" w:cs="Times New Roman"/>
          <w:bCs/>
          <w:noProof w:val="0"/>
          <w:lang w:val="en-GB"/>
        </w:rPr>
        <w:t>activity rate were higher among men</w:t>
      </w:r>
      <w:r w:rsidR="00AD70D3">
        <w:rPr>
          <w:rFonts w:eastAsia="Times New Roman" w:cs="Times New Roman"/>
          <w:bCs/>
          <w:noProof w:val="0"/>
          <w:lang w:val="en-GB"/>
        </w:rPr>
        <w:t>.</w:t>
      </w:r>
    </w:p>
    <w:p w14:paraId="4D8BA6C6" w14:textId="77777777" w:rsidR="00FB293F" w:rsidRPr="003A0D6D" w:rsidRDefault="00FB293F" w:rsidP="00FB293F">
      <w:pPr>
        <w:pStyle w:val="Lead"/>
        <w:rPr>
          <w:rFonts w:eastAsia="Times New Roman" w:cs="Times New Roman"/>
          <w:bCs/>
          <w:noProof w:val="0"/>
          <w:lang w:val="en-GB"/>
        </w:rPr>
      </w:pPr>
    </w:p>
    <w:p w14:paraId="0189DEDD" w14:textId="77777777" w:rsidR="00E95B8E" w:rsidRPr="003A0D6D" w:rsidRDefault="0078211C" w:rsidP="00E95B8E">
      <w:pPr>
        <w:pStyle w:val="Nagwek1"/>
        <w:rPr>
          <w:rFonts w:ascii="Fira Sans" w:hAnsi="Fira Sans"/>
          <w:b/>
          <w:szCs w:val="19"/>
          <w:lang w:val="en-GB"/>
        </w:rPr>
      </w:pPr>
      <w:r>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461ABE29" wp14:editId="23E9001B">
                <wp:simplePos x="0" y="0"/>
                <wp:positionH relativeFrom="column">
                  <wp:posOffset>5230495</wp:posOffset>
                </wp:positionH>
                <wp:positionV relativeFrom="paragraph">
                  <wp:posOffset>360045</wp:posOffset>
                </wp:positionV>
                <wp:extent cx="1756410" cy="1006475"/>
                <wp:effectExtent l="0" t="0" r="0" b="3175"/>
                <wp:wrapTight wrapText="bothSides">
                  <wp:wrapPolygon edited="0">
                    <wp:start x="469" y="0"/>
                    <wp:lineTo x="469" y="21259"/>
                    <wp:lineTo x="20850" y="21259"/>
                    <wp:lineTo x="20850" y="0"/>
                    <wp:lineTo x="469" y="0"/>
                  </wp:wrapPolygon>
                </wp:wrapTight>
                <wp:docPr id="19" name="Text Box 3" descr="As at the last day of 2021, people aged 50 and over accounted for nearly 38% of Poland's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2DC7B" w14:textId="2A1C6605" w:rsidR="00C07D5A" w:rsidRPr="000E5B22" w:rsidRDefault="00C5617C" w:rsidP="005F45EE">
                            <w:pPr>
                              <w:pStyle w:val="tekstzboku"/>
                              <w:rPr>
                                <w:lang w:val="en-GB"/>
                              </w:rPr>
                            </w:pPr>
                            <w:r>
                              <w:rPr>
                                <w:lang w:val="en-GB"/>
                              </w:rPr>
                              <w:t>As at</w:t>
                            </w:r>
                            <w:r w:rsidRPr="00C5617C">
                              <w:rPr>
                                <w:lang w:val="en-GB"/>
                              </w:rPr>
                              <w:t xml:space="preserve"> the last day of 2021, people aged 50 and over </w:t>
                            </w:r>
                            <w:r w:rsidR="007B6187">
                              <w:rPr>
                                <w:lang w:val="en-GB"/>
                              </w:rPr>
                              <w:br/>
                            </w:r>
                            <w:r w:rsidRPr="00C5617C">
                              <w:rPr>
                                <w:lang w:val="en-GB"/>
                              </w:rPr>
                              <w:t xml:space="preserve">accounted for nearly 38% </w:t>
                            </w:r>
                            <w:r w:rsidR="007B6187">
                              <w:rPr>
                                <w:lang w:val="en-GB"/>
                              </w:rPr>
                              <w:br/>
                              <w:t>of Poland's population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1ABE29" id="_x0000_t202" coordsize="21600,21600" o:spt="202" path="m,l,21600r21600,l21600,xe">
                <v:stroke joinstyle="miter"/>
                <v:path gradientshapeok="t" o:connecttype="rect"/>
              </v:shapetype>
              <v:shape id="Text Box 3" o:spid="_x0000_s1027" type="#_x0000_t202" alt="As at the last day of 2021, people aged 50 and over accounted for nearly 38% of Poland's population" style="position:absolute;margin-left:411.85pt;margin-top:28.35pt;width:138.3pt;height:79.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gA3BAMAAC4GAAAOAAAAZHJzL2Uyb0RvYy54bWysVNuO0zAQfUfiH0aWEC9kc9n0kmizaLfd&#10;IqTlIgEf4CZOY+HYxnY3LYh/Z+x0u10QEgLyENke+8yZmTNz8XLXC7hjxnIlK5KeJQSYrFXD5aYi&#10;nz6uojkB66hsqFCSVWTPLHl5+fTJxaBLlqlOiYYZQBBpy0FXpHNOl3Fs64711J4pzSQaW2V66nBr&#10;NnFj6IDovYizJJnGgzKNNqpm1uLpcjSSy4Dftqx279rWMgeiIsjNhb8J/7X/x5cXtNwYqjteH2jQ&#10;v2DRUy7R6RFqSR2FreG/QPW8Nsqq1p3Vqo9V2/KahRgwmjT5KZoPHdUsxILJsfqYJvv/YOu3d+8N&#10;8AZrVxCQtMcafWQ7B9dqB+cEGmZrTNeVBerAdQwEtQ4augfVQpZk6QvQTGnBgG5YA5MEsNagUBFA&#10;61ptpcNTLB9IRo3Yw/n8mX/5Xgm899yCVnorqEP1+FIM2pbI6INGTm6HFJBWSKvVt6r+bEGqRUfl&#10;hl0Zo4aO0QZTkfqX8cnTEcd6kPXwRjUYEt06FYB2rel9nTDzgOgoif1RBj7s2rucTaZ5iqYabSmK&#10;LJ9Ngg9a3j/XxrpXTPXgFxUxqLMAT+9urfN0aHl/xXuTasWFCFoT8tEBXhxP0Dk+9TZPI0jnW5EU&#10;N/ObeR7l2fQmypPlMrpaLfJoukKKy/PlYrFMv3u/aV52vGmY9G7uZZzmfyaTQ0ONAjwK2SrBGw/n&#10;KVmzWS+EgTuKbbQK3yEhJ9fixzRCEjCWn0JKszy5zopoNZ3PonyVT6JilsyjJC2ui2mSF/ly9Tik&#10;Wy7Zv4cEQ0WKSTYZ1fTb2JLw/RobLXvuUNOC9xWZHy/R0mvwRjahtI5yMa5PUuHpP6QCy31f6KBY&#10;L9JRrm633o196L17Na9Vs0cJG4UCQzFiS+GiU+YrgQEHVkXsly01jIB4LbENijTP/YQLm3wyy3Bj&#10;Ti3rUwuVNUJVxBFsWL9cuHEqbrXhmw49jY0n1RW2TsuDqB9YHRoOh1KI7TBA/dQ73YdbD2P+8gcA&#10;AAD//wMAUEsDBBQABgAIAAAAIQCz+5ce3wAAAAsBAAAPAAAAZHJzL2Rvd25yZXYueG1sTI/BTsMw&#10;DIbvSLxDZCRuLGlHx9bVnRCIK4htIHHLGq+taJyqydby9mQnOFmWP/3+/mIz2U6cafCtY4RkpkAQ&#10;V860XCPsdy93SxA+aDa6c0wIP+RhU15fFTo3buR3Om9DLWII+1wjNCH0uZS+ashqP3M9cbwd3WB1&#10;iOtQSzPoMYbbTqZKLaTVLccPje7pqaHqe3uyCB+vx6/Pe/VWP9usH92kJNuVRLy9mR7XIAJN4Q+G&#10;i35UhzI6HdyJjRcdwjKdP0QUIVvEeQESpeYgDghpkqUgy0L+71D+AgAA//8DAFBLAQItABQABgAI&#10;AAAAIQC2gziS/gAAAOEBAAATAAAAAAAAAAAAAAAAAAAAAABbQ29udGVudF9UeXBlc10ueG1sUEsB&#10;Ai0AFAAGAAgAAAAhADj9If/WAAAAlAEAAAsAAAAAAAAAAAAAAAAALwEAAF9yZWxzLy5yZWxzUEsB&#10;Ai0AFAAGAAgAAAAhAPoWADcEAwAALgYAAA4AAAAAAAAAAAAAAAAALgIAAGRycy9lMm9Eb2MueG1s&#10;UEsBAi0AFAAGAAgAAAAhALP7lx7fAAAACwEAAA8AAAAAAAAAAAAAAAAAXgUAAGRycy9kb3ducmV2&#10;LnhtbFBLBQYAAAAABAAEAPMAAABqBgAAAAA=&#10;" filled="f" stroked="f">
                <v:textbox>
                  <w:txbxContent>
                    <w:p w14:paraId="2802DC7B" w14:textId="2A1C6605" w:rsidR="00C07D5A" w:rsidRPr="000E5B22" w:rsidRDefault="00C5617C" w:rsidP="005F45EE">
                      <w:pPr>
                        <w:pStyle w:val="tekstzboku"/>
                        <w:rPr>
                          <w:lang w:val="en-GB"/>
                        </w:rPr>
                      </w:pPr>
                      <w:r>
                        <w:rPr>
                          <w:lang w:val="en-GB"/>
                        </w:rPr>
                        <w:t>As at</w:t>
                      </w:r>
                      <w:r w:rsidRPr="00C5617C">
                        <w:rPr>
                          <w:lang w:val="en-GB"/>
                        </w:rPr>
                        <w:t xml:space="preserve"> the last day of 2021, people aged 50 and over </w:t>
                      </w:r>
                      <w:r w:rsidR="007B6187">
                        <w:rPr>
                          <w:lang w:val="en-GB"/>
                        </w:rPr>
                        <w:br/>
                      </w:r>
                      <w:r w:rsidRPr="00C5617C">
                        <w:rPr>
                          <w:lang w:val="en-GB"/>
                        </w:rPr>
                        <w:t xml:space="preserve">accounted for nearly 38% </w:t>
                      </w:r>
                      <w:r w:rsidR="007B6187">
                        <w:rPr>
                          <w:lang w:val="en-GB"/>
                        </w:rPr>
                        <w:br/>
                        <w:t>of Poland's population</w:t>
                      </w:r>
                    </w:p>
                  </w:txbxContent>
                </v:textbox>
                <w10:wrap type="tight"/>
              </v:shape>
            </w:pict>
          </mc:Fallback>
        </mc:AlternateContent>
      </w:r>
      <w:r w:rsidR="00C84F6A" w:rsidRPr="003A0D6D">
        <w:rPr>
          <w:rFonts w:ascii="Fira Sans" w:hAnsi="Fira Sans"/>
          <w:b/>
          <w:szCs w:val="19"/>
          <w:lang w:val="en-GB"/>
        </w:rPr>
        <w:t>Demographic situation</w:t>
      </w:r>
    </w:p>
    <w:p w14:paraId="21376B1A" w14:textId="77777777" w:rsidR="00DE6B58" w:rsidRPr="003A0D6D" w:rsidRDefault="00874D56" w:rsidP="00C84F6A">
      <w:pPr>
        <w:rPr>
          <w:lang w:val="en-GB" w:eastAsia="pl-PL"/>
        </w:rPr>
      </w:pPr>
      <w:r w:rsidRPr="00874D56">
        <w:rPr>
          <w:lang w:val="en-GB" w:eastAsia="pl-PL"/>
        </w:rPr>
        <w:t>Over the past 20 years, an increas</w:t>
      </w:r>
      <w:r>
        <w:rPr>
          <w:lang w:val="en-GB" w:eastAsia="pl-PL"/>
        </w:rPr>
        <w:t>e in the share of people aged 50 and over</w:t>
      </w:r>
      <w:r w:rsidRPr="00874D56">
        <w:rPr>
          <w:lang w:val="en-GB" w:eastAsia="pl-PL"/>
        </w:rPr>
        <w:t xml:space="preserve"> in the Polish population can be observed. At the end of 2021, there were 14</w:t>
      </w:r>
      <w:r>
        <w:rPr>
          <w:lang w:val="en-GB" w:eastAsia="pl-PL"/>
        </w:rPr>
        <w:t xml:space="preserve"> 277.9 thousand people aged </w:t>
      </w:r>
      <w:r w:rsidRPr="00874D56">
        <w:rPr>
          <w:lang w:val="en-GB" w:eastAsia="pl-PL"/>
        </w:rPr>
        <w:t>50 and over. They accounted for 37.7% of the total number of th</w:t>
      </w:r>
      <w:r>
        <w:rPr>
          <w:lang w:val="en-GB" w:eastAsia="pl-PL"/>
        </w:rPr>
        <w:t>e population and, compared with</w:t>
      </w:r>
      <w:r w:rsidRPr="00874D56">
        <w:rPr>
          <w:lang w:val="en-GB" w:eastAsia="pl-PL"/>
        </w:rPr>
        <w:t xml:space="preserve"> 2001, </w:t>
      </w:r>
      <w:r>
        <w:rPr>
          <w:lang w:val="en-GB" w:eastAsia="pl-PL"/>
        </w:rPr>
        <w:t>this share increased by 9.2 percentage points</w:t>
      </w:r>
      <w:r w:rsidRPr="00874D56">
        <w:rPr>
          <w:lang w:val="en-GB" w:eastAsia="pl-PL"/>
        </w:rPr>
        <w:t xml:space="preserve"> and, in relation to the previous year, t</w:t>
      </w:r>
      <w:r>
        <w:rPr>
          <w:lang w:val="en-GB" w:eastAsia="pl-PL"/>
        </w:rPr>
        <w:t>here was an increase of 0.2 percentage points.</w:t>
      </w:r>
    </w:p>
    <w:p w14:paraId="2BCEB83D" w14:textId="1B750918" w:rsidR="00B074E4" w:rsidRPr="003A0D6D" w:rsidRDefault="008A7028" w:rsidP="000A4B19">
      <w:pPr>
        <w:pStyle w:val="Tytutablicy"/>
        <w:ind w:left="709" w:hanging="709"/>
        <w:rPr>
          <w:lang w:val="en-GB"/>
        </w:rPr>
      </w:pPr>
      <w:r w:rsidRPr="0078211C">
        <w:rPr>
          <w:noProof/>
        </w:rPr>
        <w:drawing>
          <wp:anchor distT="0" distB="0" distL="114300" distR="114300" simplePos="0" relativeHeight="251666432" behindDoc="0" locked="0" layoutInCell="1" allowOverlap="1" wp14:anchorId="4D8437EB" wp14:editId="5B6A3A2F">
            <wp:simplePos x="0" y="0"/>
            <wp:positionH relativeFrom="margin">
              <wp:align>left</wp:align>
            </wp:positionH>
            <wp:positionV relativeFrom="paragraph">
              <wp:posOffset>489723</wp:posOffset>
            </wp:positionV>
            <wp:extent cx="5029200" cy="2461260"/>
            <wp:effectExtent l="0" t="0" r="0" b="0"/>
            <wp:wrapSquare wrapText="bothSides"/>
            <wp:docPr id="2" name="Obraz 2" descr="Line graph presenting the share of people aged 50 and over in total population from 2001 to 2021 in Poland." title="Chart 1. The share of people aged 50 and over in the tot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2461260"/>
                    </a:xfrm>
                    <a:prstGeom prst="rect">
                      <a:avLst/>
                    </a:prstGeom>
                    <a:noFill/>
                  </pic:spPr>
                </pic:pic>
              </a:graphicData>
            </a:graphic>
            <wp14:sizeRelH relativeFrom="page">
              <wp14:pctWidth>0</wp14:pctWidth>
            </wp14:sizeRelH>
            <wp14:sizeRelV relativeFrom="page">
              <wp14:pctHeight>0</wp14:pctHeight>
            </wp14:sizeRelV>
          </wp:anchor>
        </w:drawing>
      </w:r>
      <w:r w:rsidR="00CB1108" w:rsidRPr="003A0D6D">
        <w:rPr>
          <w:lang w:val="en-GB"/>
        </w:rPr>
        <w:t>Chart 1</w:t>
      </w:r>
      <w:r w:rsidR="00E95B8E" w:rsidRPr="003A0D6D">
        <w:rPr>
          <w:lang w:val="en-GB"/>
        </w:rPr>
        <w:t>.</w:t>
      </w:r>
      <w:r w:rsidR="00A7771C" w:rsidRPr="003A0D6D">
        <w:rPr>
          <w:lang w:val="en-GB"/>
        </w:rPr>
        <w:t xml:space="preserve"> </w:t>
      </w:r>
      <w:r w:rsidR="00C84F6A" w:rsidRPr="003A0D6D">
        <w:rPr>
          <w:lang w:val="en-GB"/>
        </w:rPr>
        <w:t>The share of people aged 50 and over in the total population</w:t>
      </w:r>
      <w:r w:rsidR="00B074E4">
        <w:rPr>
          <w:lang w:val="en-GB"/>
        </w:rPr>
        <w:br/>
      </w:r>
      <w:r w:rsidR="00B074E4" w:rsidRPr="000A4B19">
        <w:rPr>
          <w:b w:val="0"/>
          <w:sz w:val="18"/>
          <w:szCs w:val="22"/>
          <w:lang w:val="en-GB"/>
        </w:rPr>
        <w:t>As at 31 December</w:t>
      </w:r>
    </w:p>
    <w:p w14:paraId="3ACDAFF6" w14:textId="64B10E80" w:rsidR="00FB293F" w:rsidRPr="003A0D6D" w:rsidRDefault="008350AD" w:rsidP="008350AD">
      <w:pPr>
        <w:pStyle w:val="Tablicanotka"/>
        <w:spacing w:before="360" w:line="288" w:lineRule="auto"/>
        <w:rPr>
          <w:sz w:val="19"/>
          <w:szCs w:val="19"/>
          <w:lang w:val="en-GB"/>
        </w:rPr>
      </w:pPr>
      <w:r>
        <w:rPr>
          <w:sz w:val="19"/>
          <w:szCs w:val="19"/>
          <w:lang w:val="en-GB"/>
        </w:rPr>
        <w:t>The share of people aged</w:t>
      </w:r>
      <w:r w:rsidRPr="008350AD">
        <w:rPr>
          <w:sz w:val="19"/>
          <w:szCs w:val="19"/>
          <w:lang w:val="en-GB"/>
        </w:rPr>
        <w:t xml:space="preserve"> 50</w:t>
      </w:r>
      <w:r>
        <w:rPr>
          <w:sz w:val="19"/>
          <w:szCs w:val="19"/>
          <w:lang w:val="en-GB"/>
        </w:rPr>
        <w:t xml:space="preserve"> and over varied spatially</w:t>
      </w:r>
      <w:r w:rsidRPr="008350AD">
        <w:rPr>
          <w:sz w:val="19"/>
          <w:szCs w:val="19"/>
          <w:lang w:val="en-GB"/>
        </w:rPr>
        <w:t>. The highest share of people at t</w:t>
      </w:r>
      <w:r>
        <w:rPr>
          <w:sz w:val="19"/>
          <w:szCs w:val="19"/>
          <w:lang w:val="en-GB"/>
        </w:rPr>
        <w:t>his age was recorded in gminas</w:t>
      </w:r>
      <w:r w:rsidRPr="008350AD">
        <w:rPr>
          <w:sz w:val="19"/>
          <w:szCs w:val="19"/>
          <w:lang w:val="en-GB"/>
        </w:rPr>
        <w:t xml:space="preserve"> located in the eastern part of </w:t>
      </w:r>
      <w:r>
        <w:rPr>
          <w:sz w:val="19"/>
          <w:szCs w:val="19"/>
          <w:lang w:val="en-GB"/>
        </w:rPr>
        <w:t>the Podlaskie Voivod</w:t>
      </w:r>
      <w:r w:rsidRPr="008350AD">
        <w:rPr>
          <w:sz w:val="19"/>
          <w:szCs w:val="19"/>
          <w:lang w:val="en-GB"/>
        </w:rPr>
        <w:t xml:space="preserve">ship. On the other hand, the relatively smallest share of the </w:t>
      </w:r>
      <w:r w:rsidR="00B61F27">
        <w:rPr>
          <w:sz w:val="19"/>
          <w:szCs w:val="19"/>
          <w:lang w:val="en-GB"/>
        </w:rPr>
        <w:t xml:space="preserve">analysed group was recorded </w:t>
      </w:r>
      <w:r w:rsidRPr="008350AD">
        <w:rPr>
          <w:sz w:val="19"/>
          <w:szCs w:val="19"/>
          <w:lang w:val="en-GB"/>
        </w:rPr>
        <w:t xml:space="preserve">in gminas located </w:t>
      </w:r>
      <w:r w:rsidR="000A4B19">
        <w:rPr>
          <w:sz w:val="19"/>
          <w:szCs w:val="19"/>
          <w:lang w:val="en-GB"/>
        </w:rPr>
        <w:br/>
      </w:r>
      <w:r w:rsidRPr="008350AD">
        <w:rPr>
          <w:sz w:val="19"/>
          <w:szCs w:val="19"/>
          <w:lang w:val="en-GB"/>
        </w:rPr>
        <w:t xml:space="preserve">in </w:t>
      </w:r>
      <w:r>
        <w:rPr>
          <w:sz w:val="19"/>
          <w:szCs w:val="19"/>
          <w:lang w:val="en-GB"/>
        </w:rPr>
        <w:t>the Wielkopolskie Voivod</w:t>
      </w:r>
      <w:r w:rsidRPr="008350AD">
        <w:rPr>
          <w:sz w:val="19"/>
          <w:szCs w:val="19"/>
          <w:lang w:val="en-GB"/>
        </w:rPr>
        <w:t xml:space="preserve">ship around Poznań and in </w:t>
      </w:r>
      <w:r>
        <w:rPr>
          <w:sz w:val="19"/>
          <w:szCs w:val="19"/>
          <w:lang w:val="en-GB"/>
        </w:rPr>
        <w:t>the rural gmina of Stawiguda</w:t>
      </w:r>
      <w:r w:rsidRPr="008350AD">
        <w:rPr>
          <w:sz w:val="19"/>
          <w:szCs w:val="19"/>
          <w:lang w:val="en-GB"/>
        </w:rPr>
        <w:t xml:space="preserve"> located </w:t>
      </w:r>
      <w:r w:rsidR="000A4B19">
        <w:rPr>
          <w:sz w:val="19"/>
          <w:szCs w:val="19"/>
          <w:lang w:val="en-GB"/>
        </w:rPr>
        <w:br/>
      </w:r>
      <w:r w:rsidRPr="008350AD">
        <w:rPr>
          <w:sz w:val="19"/>
          <w:szCs w:val="19"/>
          <w:lang w:val="en-GB"/>
        </w:rPr>
        <w:t xml:space="preserve">in </w:t>
      </w:r>
      <w:r>
        <w:rPr>
          <w:sz w:val="19"/>
          <w:szCs w:val="19"/>
          <w:lang w:val="en-GB"/>
        </w:rPr>
        <w:t>the Warmińsko-Mazurskie Voivod</w:t>
      </w:r>
      <w:r w:rsidRPr="008350AD">
        <w:rPr>
          <w:sz w:val="19"/>
          <w:szCs w:val="19"/>
          <w:lang w:val="en-GB"/>
        </w:rPr>
        <w:t>ship.</w:t>
      </w:r>
    </w:p>
    <w:p w14:paraId="7FE43440" w14:textId="77777777" w:rsidR="00FF14E5" w:rsidRPr="003A0D6D" w:rsidRDefault="00FF14E5">
      <w:pPr>
        <w:spacing w:before="0" w:after="160" w:line="259" w:lineRule="auto"/>
        <w:rPr>
          <w:b/>
          <w:noProof/>
          <w:spacing w:val="-2"/>
          <w:szCs w:val="19"/>
          <w:lang w:val="en-GB"/>
        </w:rPr>
      </w:pPr>
      <w:r w:rsidRPr="003A0D6D">
        <w:rPr>
          <w:b/>
          <w:szCs w:val="19"/>
          <w:lang w:val="en-GB"/>
        </w:rPr>
        <w:br w:type="page"/>
      </w:r>
    </w:p>
    <w:p w14:paraId="70B56AD1" w14:textId="0F01FECA" w:rsidR="001A1EC0" w:rsidRPr="003A0D6D" w:rsidRDefault="00B334A7" w:rsidP="00B334A7">
      <w:pPr>
        <w:pStyle w:val="Tablicanotka"/>
        <w:spacing w:after="0"/>
        <w:ind w:left="595" w:hanging="595"/>
        <w:rPr>
          <w:b/>
          <w:sz w:val="19"/>
          <w:szCs w:val="19"/>
          <w:lang w:val="en-GB"/>
        </w:rPr>
      </w:pPr>
      <w:r w:rsidRPr="001A1EC0">
        <w:rPr>
          <w:sz w:val="19"/>
          <w:szCs w:val="19"/>
          <w:lang w:eastAsia="pl-PL"/>
        </w:rPr>
        <w:lastRenderedPageBreak/>
        <w:drawing>
          <wp:anchor distT="0" distB="0" distL="114300" distR="114300" simplePos="0" relativeHeight="251656192" behindDoc="0" locked="0" layoutInCell="1" allowOverlap="1" wp14:anchorId="2013C9F2" wp14:editId="32CAC7C9">
            <wp:simplePos x="0" y="0"/>
            <wp:positionH relativeFrom="column">
              <wp:posOffset>15240</wp:posOffset>
            </wp:positionH>
            <wp:positionV relativeFrom="paragraph">
              <wp:posOffset>354330</wp:posOffset>
            </wp:positionV>
            <wp:extent cx="5114290" cy="3173730"/>
            <wp:effectExtent l="0" t="0" r="0" b="7620"/>
            <wp:wrapSquare wrapText="bothSides"/>
            <wp:docPr id="5" name="Obraz 5" descr="A cartogram showing the share of people aged 50 and over in the total population in 2021 in Poland by gmina." title="Map 1. The share of persons over aged 50 and over in the total number of population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y_ludnos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4290" cy="3173730"/>
                    </a:xfrm>
                    <a:prstGeom prst="rect">
                      <a:avLst/>
                    </a:prstGeom>
                  </pic:spPr>
                </pic:pic>
              </a:graphicData>
            </a:graphic>
            <wp14:sizeRelH relativeFrom="page">
              <wp14:pctWidth>0</wp14:pctWidth>
            </wp14:sizeRelH>
            <wp14:sizeRelV relativeFrom="page">
              <wp14:pctHeight>0</wp14:pctHeight>
            </wp14:sizeRelV>
          </wp:anchor>
        </w:drawing>
      </w:r>
      <w:r w:rsidR="0065555C" w:rsidRPr="003A0D6D">
        <w:rPr>
          <w:b/>
          <w:sz w:val="19"/>
          <w:szCs w:val="19"/>
          <w:lang w:val="en-GB"/>
        </w:rPr>
        <w:t>Map 1</w:t>
      </w:r>
      <w:r w:rsidR="00ED2A81" w:rsidRPr="003A0D6D">
        <w:rPr>
          <w:b/>
          <w:sz w:val="19"/>
          <w:szCs w:val="19"/>
          <w:lang w:val="en-GB"/>
        </w:rPr>
        <w:t>.</w:t>
      </w:r>
      <w:r w:rsidR="0065555C" w:rsidRPr="003A0D6D">
        <w:rPr>
          <w:b/>
          <w:sz w:val="19"/>
          <w:szCs w:val="19"/>
          <w:lang w:val="en-GB"/>
        </w:rPr>
        <w:t xml:space="preserve"> </w:t>
      </w:r>
      <w:r w:rsidR="00FB6471">
        <w:rPr>
          <w:b/>
          <w:sz w:val="19"/>
          <w:szCs w:val="19"/>
          <w:lang w:val="en-GB"/>
        </w:rPr>
        <w:t>The share of people</w:t>
      </w:r>
      <w:r w:rsidR="00760401" w:rsidRPr="003A0D6D">
        <w:rPr>
          <w:b/>
          <w:sz w:val="19"/>
          <w:szCs w:val="19"/>
          <w:lang w:val="en-GB"/>
        </w:rPr>
        <w:t xml:space="preserve"> aged</w:t>
      </w:r>
      <w:r w:rsidR="00F877D6" w:rsidRPr="003A0D6D">
        <w:rPr>
          <w:b/>
          <w:sz w:val="19"/>
          <w:szCs w:val="19"/>
          <w:lang w:val="en-GB"/>
        </w:rPr>
        <w:t xml:space="preserve"> 50</w:t>
      </w:r>
      <w:r w:rsidR="00760401" w:rsidRPr="003A0D6D">
        <w:rPr>
          <w:b/>
          <w:sz w:val="19"/>
          <w:szCs w:val="19"/>
          <w:lang w:val="en-GB"/>
        </w:rPr>
        <w:t xml:space="preserve"> and over</w:t>
      </w:r>
      <w:r w:rsidR="00FB6471">
        <w:rPr>
          <w:b/>
          <w:sz w:val="19"/>
          <w:szCs w:val="19"/>
          <w:lang w:val="en-GB"/>
        </w:rPr>
        <w:t xml:space="preserve"> in the total</w:t>
      </w:r>
      <w:r w:rsidR="00F877D6" w:rsidRPr="003A0D6D">
        <w:rPr>
          <w:b/>
          <w:sz w:val="19"/>
          <w:szCs w:val="19"/>
          <w:lang w:val="en-GB"/>
        </w:rPr>
        <w:t xml:space="preserve"> population in </w:t>
      </w:r>
      <w:r w:rsidR="000545A0" w:rsidRPr="003A0D6D">
        <w:rPr>
          <w:b/>
          <w:sz w:val="19"/>
          <w:szCs w:val="19"/>
          <w:lang w:val="en-GB"/>
        </w:rPr>
        <w:t>2021</w:t>
      </w:r>
      <w:r>
        <w:rPr>
          <w:b/>
          <w:sz w:val="19"/>
          <w:szCs w:val="19"/>
          <w:lang w:val="en-GB"/>
        </w:rPr>
        <w:br/>
      </w:r>
      <w:r w:rsidR="001A1EC0" w:rsidRPr="00B334A7">
        <w:rPr>
          <w:bCs/>
          <w:sz w:val="18"/>
          <w:szCs w:val="22"/>
          <w:lang w:val="en-GB"/>
        </w:rPr>
        <w:t>A</w:t>
      </w:r>
      <w:r w:rsidR="001A1EC0" w:rsidRPr="00B334A7">
        <w:rPr>
          <w:sz w:val="18"/>
          <w:szCs w:val="22"/>
          <w:lang w:val="en-GB"/>
        </w:rPr>
        <w:t>s at 31 December</w:t>
      </w:r>
      <w:r w:rsidR="00760401" w:rsidRPr="003A0D6D">
        <w:rPr>
          <w:bCs/>
          <w:szCs w:val="22"/>
          <w:lang w:val="en-GB"/>
        </w:rPr>
        <w:br/>
      </w:r>
    </w:p>
    <w:p w14:paraId="7ACFBF98" w14:textId="713C4777" w:rsidR="00DA331D" w:rsidRPr="003A0D6D" w:rsidRDefault="0007510B" w:rsidP="00DA331D">
      <w:pPr>
        <w:pStyle w:val="Nagwek1"/>
        <w:rPr>
          <w:rFonts w:ascii="Fira Sans" w:hAnsi="Fira Sans"/>
          <w:b/>
          <w:szCs w:val="19"/>
          <w:lang w:val="en-GB"/>
        </w:rPr>
      </w:pPr>
      <w:r>
        <w:rPr>
          <w:b/>
          <w:noProof/>
          <w:spacing w:val="-2"/>
          <w:szCs w:val="19"/>
        </w:rPr>
        <mc:AlternateContent>
          <mc:Choice Requires="wps">
            <w:drawing>
              <wp:anchor distT="45720" distB="45720" distL="114300" distR="114300" simplePos="0" relativeHeight="251750400" behindDoc="1" locked="0" layoutInCell="1" allowOverlap="1" wp14:anchorId="125E58EA" wp14:editId="6AF570C3">
                <wp:simplePos x="0" y="0"/>
                <wp:positionH relativeFrom="page">
                  <wp:posOffset>5721985</wp:posOffset>
                </wp:positionH>
                <wp:positionV relativeFrom="margin">
                  <wp:posOffset>4055745</wp:posOffset>
                </wp:positionV>
                <wp:extent cx="1725295" cy="639445"/>
                <wp:effectExtent l="0" t="0" r="0" b="8255"/>
                <wp:wrapTight wrapText="bothSides">
                  <wp:wrapPolygon edited="0">
                    <wp:start x="477" y="0"/>
                    <wp:lineTo x="477" y="21235"/>
                    <wp:lineTo x="20749" y="21235"/>
                    <wp:lineTo x="20749" y="0"/>
                    <wp:lineTo x="477" y="0"/>
                  </wp:wrapPolygon>
                </wp:wrapTight>
                <wp:docPr id="18" name="Pole tekstowe 13" descr="In 2021, the highest activity rate was among people aged 50-54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44FFC" w14:textId="77777777" w:rsidR="00C07D5A" w:rsidRPr="003A0D6D" w:rsidRDefault="00DF32B0" w:rsidP="0007510B">
                            <w:pPr>
                              <w:pStyle w:val="tekstzboku"/>
                              <w:rPr>
                                <w:lang w:val="en-GB"/>
                              </w:rPr>
                            </w:pPr>
                            <w:r w:rsidRPr="003A0D6D">
                              <w:rPr>
                                <w:lang w:val="en-GB"/>
                              </w:rPr>
                              <w:t>In 2021, the highest activity r</w:t>
                            </w:r>
                            <w:r w:rsidR="0007510B">
                              <w:rPr>
                                <w:lang w:val="en-GB"/>
                              </w:rPr>
                              <w:t>ate was among people aged 50-54</w:t>
                            </w:r>
                          </w:p>
                          <w:p w14:paraId="71CD59E6" w14:textId="77777777" w:rsidR="00C07D5A" w:rsidRPr="003A0D6D" w:rsidRDefault="00C07D5A" w:rsidP="00216634">
                            <w:pPr>
                              <w:pStyle w:val="tekstzboku"/>
                              <w:rPr>
                                <w:bCs w:val="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E58EA" id="Pole tekstowe 13" o:spid="_x0000_s1028" type="#_x0000_t202" alt="In 2021, the highest activity rate was among people aged 50-54 " style="position:absolute;margin-left:450.55pt;margin-top:319.35pt;width:135.85pt;height:50.35pt;z-index:-25156608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SyU7wIAAA8GAAAOAAAAZHJzL2Uyb0RvYy54bWysVF1v0zAUfUfiP1h+JsvHnLaJlk5b0yKk&#10;AZMGP8BNnMRaYgfbbVoQ/51rp+26TUgIyENk+9rn3I9z79X1rmvRlinNpchweBFgxEQhSy7qDH/9&#10;svJmGGlDRUlbKViG90zj6/nbN1dDn7JINrItmUIAInQ69BlujOlT39dFwzqqL2TPBBgrqTpqYKtq&#10;v1R0APSu9aMgmPiDVGWvZMG0htN8NOK5w68qVpjPVaWZQW2GwTfj/sr91/bvz69oWivaN7w4uEH/&#10;wouOcgGkJ6icGoo2ir+C6nihpJaVuShk58uq4gVzMUA0YfAimoeG9szFAsnR/SlN+v/BFp+29wrx&#10;EmoHlRK0gxrdy5Yhwx61kQND4SVGJdMFJO2DQFEQhe+QaRhqeN0wbRAtDN9ys0eKGoYGqhHtpKhR&#10;z2QPOLRmJYoDLybIJnvodQqcDz2wmt2t3AGxS5zu72TxqJGQi4aKmt0oJYeG0RKCDe1L/+zpiKMt&#10;yHr4KEtwmm6MdEC7SnW2EpBbBOhQ9P2p0GxnUGEpp1EcJTFGBdgmlwkhsaOg6fF1r7R5z2SH7CLD&#10;CoTk0On2ThvrDU2PVyyZkCvetk5MrXh2ABfHE+CGp9ZmvXDa+JEEyXK2nBGPRJOlR4I8925WC+JN&#10;VuE0zi/zxSIPf1rekKQNL0smLM1RpyH5Mx0cOmZU2EmpWra8tHDWJa3q9aJVaEuhT1buOyTk7Jr/&#10;3A2XBIjlRUhhRILbKPFWk9nUIysSe8k0mHlBmNwmk4AkJF89D+mOC/bvIaEhw0kcxaOYfhtb4L7X&#10;sdG04wYmUcu7DM9Ol2hqJbgUpSutobwd12epsO4/pQLKfSy0E6zV6KhWs1vvXKNFlt2KeS3LPShY&#10;SRAYyBSmKCwaqb5jNMBEyrD+tqGKYdR+ENAFSUiIHWFuQ+JpBBt1blmfW6goACrDBqNxuTDj2Nv0&#10;CjoXmMa+E/IGOqfiTtRPXh36DaaOi+0wIe1YO9+7W09zfP4LAAD//wMAUEsDBBQABgAIAAAAIQDm&#10;VRF54AAAAAwBAAAPAAAAZHJzL2Rvd25yZXYueG1sTI/LTsMwEEX3SPyDNUjsqJ22NE3IpEIgtlSU&#10;h8TOjadJRDyOYrcJf193BcvRHN17brGZbCdONPjWMUIyUyCIK2darhE+3l/u1iB80Gx055gQfsnD&#10;pry+KnRu3MhvdNqFWsQQ9rlGaELocyl91ZDVfuZ64vg7uMHqEM+hlmbQYwy3nZwrtZJWtxwbGt3T&#10;U0PVz+5oET5fD99fS7Wtn+19P7pJSbaZRLy9mR4fQASawh8MF/2oDmV02rsjGy86hEwlSUQRVot1&#10;CuJCJOk8rtkjpItsCbIs5P8R5RkAAP//AwBQSwECLQAUAAYACAAAACEAtoM4kv4AAADhAQAAEwAA&#10;AAAAAAAAAAAAAAAAAAAAW0NvbnRlbnRfVHlwZXNdLnhtbFBLAQItABQABgAIAAAAIQA4/SH/1gAA&#10;AJQBAAALAAAAAAAAAAAAAAAAAC8BAABfcmVscy8ucmVsc1BLAQItABQABgAIAAAAIQBp9SyU7wIA&#10;AA8GAAAOAAAAAAAAAAAAAAAAAC4CAABkcnMvZTJvRG9jLnhtbFBLAQItABQABgAIAAAAIQDmVRF5&#10;4AAAAAwBAAAPAAAAAAAAAAAAAAAAAEkFAABkcnMvZG93bnJldi54bWxQSwUGAAAAAAQABADzAAAA&#10;VgYAAAAA&#10;" filled="f" stroked="f">
                <v:textbox>
                  <w:txbxContent>
                    <w:p w14:paraId="41944FFC" w14:textId="77777777" w:rsidR="00C07D5A" w:rsidRPr="003A0D6D" w:rsidRDefault="00DF32B0" w:rsidP="0007510B">
                      <w:pPr>
                        <w:pStyle w:val="tekstzboku"/>
                        <w:rPr>
                          <w:lang w:val="en-GB"/>
                        </w:rPr>
                      </w:pPr>
                      <w:r w:rsidRPr="003A0D6D">
                        <w:rPr>
                          <w:lang w:val="en-GB"/>
                        </w:rPr>
                        <w:t>In 2021, the highest activity r</w:t>
                      </w:r>
                      <w:r w:rsidR="0007510B">
                        <w:rPr>
                          <w:lang w:val="en-GB"/>
                        </w:rPr>
                        <w:t>ate was among people aged 50-54</w:t>
                      </w:r>
                    </w:p>
                    <w:p w14:paraId="71CD59E6" w14:textId="77777777" w:rsidR="00C07D5A" w:rsidRPr="003A0D6D" w:rsidRDefault="00C07D5A" w:rsidP="00216634">
                      <w:pPr>
                        <w:pStyle w:val="tekstzboku"/>
                        <w:rPr>
                          <w:bCs w:val="0"/>
                          <w:lang w:val="en-GB"/>
                        </w:rPr>
                      </w:pPr>
                    </w:p>
                  </w:txbxContent>
                </v:textbox>
                <w10:wrap type="tight" anchorx="page" anchory="margin"/>
              </v:shape>
            </w:pict>
          </mc:Fallback>
        </mc:AlternateContent>
      </w:r>
      <w:r w:rsidR="00760401" w:rsidRPr="003A0D6D">
        <w:rPr>
          <w:rFonts w:ascii="Fira Sans" w:eastAsiaTheme="minorHAnsi" w:hAnsi="Fira Sans" w:cstheme="minorBidi"/>
          <w:b/>
          <w:bCs w:val="0"/>
          <w:color w:val="auto"/>
          <w:szCs w:val="22"/>
          <w:lang w:val="en-GB" w:eastAsia="en-US"/>
        </w:rPr>
        <w:t>T</w:t>
      </w:r>
      <w:r w:rsidR="00760401" w:rsidRPr="003A0D6D">
        <w:rPr>
          <w:rFonts w:ascii="Fira Sans" w:hAnsi="Fira Sans"/>
          <w:b/>
          <w:szCs w:val="19"/>
          <w:lang w:val="en-GB"/>
        </w:rPr>
        <w:t xml:space="preserve">he situation of people aged 50 and over on the labour market </w:t>
      </w:r>
    </w:p>
    <w:p w14:paraId="0EF62B2C" w14:textId="5445D167" w:rsidR="008C46CE" w:rsidRDefault="00880A39" w:rsidP="00880A39">
      <w:pPr>
        <w:spacing w:line="288" w:lineRule="auto"/>
        <w:rPr>
          <w:lang w:val="en-GB" w:eastAsia="pl-PL"/>
        </w:rPr>
      </w:pPr>
      <w:r w:rsidRPr="00880A39">
        <w:rPr>
          <w:lang w:val="en-GB" w:eastAsia="pl-PL"/>
        </w:rPr>
        <w:t xml:space="preserve">Demographic changes are having an impact on the structure of the labour force. According to the Labour Force Survey (LFS), </w:t>
      </w:r>
      <w:r>
        <w:rPr>
          <w:lang w:val="en-GB" w:eastAsia="pl-PL"/>
        </w:rPr>
        <w:t>in 2021</w:t>
      </w:r>
      <w:r w:rsidR="001735E5">
        <w:rPr>
          <w:rStyle w:val="Odwoanieprzypisudolnego"/>
          <w:lang w:eastAsia="pl-PL"/>
        </w:rPr>
        <w:footnoteReference w:id="2"/>
      </w:r>
      <w:r w:rsidR="00C71212" w:rsidRPr="003A0D6D">
        <w:rPr>
          <w:lang w:val="en-GB" w:eastAsia="pl-PL"/>
        </w:rPr>
        <w:t xml:space="preserve"> </w:t>
      </w:r>
      <w:r>
        <w:rPr>
          <w:lang w:val="en-GB" w:eastAsia="pl-PL"/>
        </w:rPr>
        <w:t>the activity rate among people aged 50 and over</w:t>
      </w:r>
      <w:r w:rsidRPr="00880A39">
        <w:rPr>
          <w:lang w:val="en-GB" w:eastAsia="pl-PL"/>
        </w:rPr>
        <w:t xml:space="preserve"> was 35.6%. Almost one in three women and almost one in two men surveyed were economical</w:t>
      </w:r>
      <w:r>
        <w:rPr>
          <w:lang w:val="en-GB" w:eastAsia="pl-PL"/>
        </w:rPr>
        <w:t xml:space="preserve">ly active. The highest activity rate </w:t>
      </w:r>
      <w:r w:rsidRPr="00880A39">
        <w:rPr>
          <w:lang w:val="en-GB" w:eastAsia="pl-PL"/>
        </w:rPr>
        <w:t>was among people aged 50-54 (83.4%). Outside the labour market, there were 8</w:t>
      </w:r>
      <w:r>
        <w:rPr>
          <w:lang w:val="en-GB" w:eastAsia="pl-PL"/>
        </w:rPr>
        <w:t xml:space="preserve"> </w:t>
      </w:r>
      <w:r w:rsidRPr="00880A39">
        <w:rPr>
          <w:lang w:val="en-GB" w:eastAsia="pl-PL"/>
        </w:rPr>
        <w:t>723 thousand people aged 50 and over. The main reasons for inactivity included: retir</w:t>
      </w:r>
      <w:r>
        <w:rPr>
          <w:lang w:val="en-GB" w:eastAsia="pl-PL"/>
        </w:rPr>
        <w:t>ement, disability and illness.</w:t>
      </w:r>
    </w:p>
    <w:p w14:paraId="2C4537EB" w14:textId="5F47F5A2" w:rsidR="00973A35" w:rsidRDefault="00973A35" w:rsidP="00973A35">
      <w:pPr>
        <w:pStyle w:val="Tytutablicy"/>
        <w:ind w:left="680" w:hanging="680"/>
        <w:rPr>
          <w:lang w:val="en-GB"/>
        </w:rPr>
      </w:pPr>
      <w:r>
        <w:rPr>
          <w:noProof/>
        </w:rPr>
        <w:drawing>
          <wp:anchor distT="0" distB="0" distL="114300" distR="114300" simplePos="0" relativeHeight="251782144" behindDoc="0" locked="0" layoutInCell="1" allowOverlap="1" wp14:anchorId="4713C613" wp14:editId="120E1358">
            <wp:simplePos x="0" y="0"/>
            <wp:positionH relativeFrom="margin">
              <wp:align>right</wp:align>
            </wp:positionH>
            <wp:positionV relativeFrom="paragraph">
              <wp:posOffset>498475</wp:posOffset>
            </wp:positionV>
            <wp:extent cx="5173980" cy="2804160"/>
            <wp:effectExtent l="0" t="0" r="7620" b="0"/>
            <wp:wrapSquare wrapText="bothSides"/>
            <wp:docPr id="6" name="Obraz 6" descr="A column and line chart showing the number of economically active and inactive people and the activity rate of people aged 50 and over in 2021, quarterly data." title="Chart 2. Economically active and inactive persons aged 50 and over (left axis) and the activity rate (right axis) for people aged 50 and over in the quarters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3980" cy="2804160"/>
                    </a:xfrm>
                    <a:prstGeom prst="rect">
                      <a:avLst/>
                    </a:prstGeom>
                    <a:noFill/>
                  </pic:spPr>
                </pic:pic>
              </a:graphicData>
            </a:graphic>
            <wp14:sizeRelH relativeFrom="page">
              <wp14:pctWidth>0</wp14:pctWidth>
            </wp14:sizeRelH>
            <wp14:sizeRelV relativeFrom="page">
              <wp14:pctHeight>0</wp14:pctHeight>
            </wp14:sizeRelV>
          </wp:anchor>
        </w:drawing>
      </w:r>
      <w:r w:rsidRPr="003A0D6D">
        <w:rPr>
          <w:lang w:val="en-GB"/>
        </w:rPr>
        <w:t xml:space="preserve">Chart 2. Economically active and inactive persons aged 50 and over (left axis) </w:t>
      </w:r>
      <w:r>
        <w:rPr>
          <w:lang w:val="en-GB"/>
        </w:rPr>
        <w:br/>
      </w:r>
      <w:r w:rsidRPr="003A0D6D">
        <w:rPr>
          <w:lang w:val="en-GB"/>
        </w:rPr>
        <w:t>and the activity rate (right axis) for people aged 50 and over</w:t>
      </w:r>
      <w:r w:rsidR="007B6187">
        <w:rPr>
          <w:lang w:val="en-GB"/>
        </w:rPr>
        <w:t xml:space="preserve"> </w:t>
      </w:r>
      <w:r w:rsidR="007B6187" w:rsidRPr="007B6187">
        <w:rPr>
          <w:lang w:val="en-GB"/>
        </w:rPr>
        <w:t>in the quarters of 2021</w:t>
      </w:r>
    </w:p>
    <w:p w14:paraId="0E1EF293" w14:textId="0ECC7CE6" w:rsidR="00973A35" w:rsidRPr="00973A35" w:rsidRDefault="00973A35" w:rsidP="00973A35">
      <w:pPr>
        <w:spacing w:line="288" w:lineRule="auto"/>
        <w:rPr>
          <w:b/>
          <w:lang w:val="en-GB"/>
        </w:rPr>
      </w:pPr>
    </w:p>
    <w:p w14:paraId="63C49A72" w14:textId="7C6A2EE1" w:rsidR="00D561E9" w:rsidRPr="001B4F10" w:rsidRDefault="001B4F10" w:rsidP="00973A35">
      <w:pPr>
        <w:pStyle w:val="Tytutablicy"/>
        <w:spacing w:line="288" w:lineRule="auto"/>
        <w:outlineLvl w:val="9"/>
        <w:rPr>
          <w:rFonts w:eastAsiaTheme="minorHAnsi" w:cstheme="minorBidi"/>
          <w:b w:val="0"/>
          <w:bCs w:val="0"/>
          <w:color w:val="auto"/>
          <w:lang w:val="en-GB" w:eastAsia="en-US"/>
        </w:rPr>
      </w:pPr>
      <w:r w:rsidRPr="001B4F10">
        <w:rPr>
          <w:rFonts w:eastAsiaTheme="minorHAnsi" w:cstheme="minorBidi"/>
          <w:b w:val="0"/>
          <w:bCs w:val="0"/>
          <w:color w:val="auto"/>
          <w:lang w:val="en-GB" w:eastAsia="en-US"/>
        </w:rPr>
        <w:lastRenderedPageBreak/>
        <w:t>One of the basic labour market indicators is the employment</w:t>
      </w:r>
      <w:r w:rsidR="00F03404">
        <w:rPr>
          <w:rFonts w:eastAsiaTheme="minorHAnsi" w:cstheme="minorBidi"/>
          <w:b w:val="0"/>
          <w:bCs w:val="0"/>
          <w:color w:val="auto"/>
          <w:lang w:val="en-GB" w:eastAsia="en-US"/>
        </w:rPr>
        <w:t xml:space="preserve"> rate, i.e. the percentage of em</w:t>
      </w:r>
      <w:r w:rsidRPr="001B4F10">
        <w:rPr>
          <w:rFonts w:eastAsiaTheme="minorHAnsi" w:cstheme="minorBidi"/>
          <w:b w:val="0"/>
          <w:bCs w:val="0"/>
          <w:color w:val="auto"/>
          <w:lang w:val="en-GB" w:eastAsia="en-US"/>
        </w:rPr>
        <w:t>ployed</w:t>
      </w:r>
      <w:r>
        <w:rPr>
          <w:rFonts w:eastAsiaTheme="minorHAnsi" w:cstheme="minorBidi"/>
          <w:b w:val="0"/>
          <w:bCs w:val="0"/>
          <w:color w:val="auto"/>
          <w:lang w:val="en-GB" w:eastAsia="en-US"/>
        </w:rPr>
        <w:t xml:space="preserve"> people</w:t>
      </w:r>
      <w:r w:rsidRPr="001B4F10">
        <w:rPr>
          <w:rFonts w:eastAsiaTheme="minorHAnsi" w:cstheme="minorBidi"/>
          <w:b w:val="0"/>
          <w:bCs w:val="0"/>
          <w:color w:val="auto"/>
          <w:lang w:val="en-GB" w:eastAsia="en-US"/>
        </w:rPr>
        <w:t xml:space="preserve"> in the surveyed population. This indicator, calculated on the basis of the LFS, shows that 34.7% of people aged 50 and over were working. In 2021, the employment rate </w:t>
      </w:r>
      <w:r w:rsidR="00973A35">
        <w:rPr>
          <w:rFonts w:eastAsiaTheme="minorHAnsi" w:cstheme="minorBidi"/>
          <w:b w:val="0"/>
          <w:bCs w:val="0"/>
          <w:color w:val="auto"/>
          <w:lang w:val="en-GB" w:eastAsia="en-US"/>
        </w:rPr>
        <w:br/>
      </w:r>
      <w:r w:rsidRPr="001B4F10">
        <w:rPr>
          <w:rFonts w:eastAsiaTheme="minorHAnsi" w:cstheme="minorBidi"/>
          <w:b w:val="0"/>
          <w:bCs w:val="0"/>
          <w:color w:val="auto"/>
          <w:lang w:val="en-GB" w:eastAsia="en-US"/>
        </w:rPr>
        <w:t xml:space="preserve">for men at this age was 43.6%, 15.9 percentage points higher than the employment rate </w:t>
      </w:r>
      <w:r w:rsidR="00973A35">
        <w:rPr>
          <w:rFonts w:eastAsiaTheme="minorHAnsi" w:cstheme="minorBidi"/>
          <w:b w:val="0"/>
          <w:bCs w:val="0"/>
          <w:color w:val="auto"/>
          <w:lang w:val="en-GB" w:eastAsia="en-US"/>
        </w:rPr>
        <w:br/>
      </w:r>
      <w:r w:rsidRPr="001B4F10">
        <w:rPr>
          <w:rFonts w:eastAsiaTheme="minorHAnsi" w:cstheme="minorBidi"/>
          <w:b w:val="0"/>
          <w:bCs w:val="0"/>
          <w:color w:val="auto"/>
          <w:lang w:val="en-GB" w:eastAsia="en-US"/>
        </w:rPr>
        <w:t xml:space="preserve">for women. The highest employment rate was recorded among those aged 50-54 (81.4%), </w:t>
      </w:r>
      <w:r w:rsidR="00973A35">
        <w:rPr>
          <w:rFonts w:eastAsiaTheme="minorHAnsi" w:cstheme="minorBidi"/>
          <w:b w:val="0"/>
          <w:bCs w:val="0"/>
          <w:color w:val="auto"/>
          <w:lang w:val="en-GB" w:eastAsia="en-US"/>
        </w:rPr>
        <w:br/>
      </w:r>
      <w:r w:rsidRPr="001B4F10">
        <w:rPr>
          <w:rFonts w:eastAsiaTheme="minorHAnsi" w:cstheme="minorBidi"/>
          <w:b w:val="0"/>
          <w:bCs w:val="0"/>
          <w:color w:val="auto"/>
          <w:lang w:val="en-GB" w:eastAsia="en-US"/>
        </w:rPr>
        <w:t>and the lowest for those aged 65 and over (6.2%).</w:t>
      </w:r>
      <w:r w:rsidR="0078211C" w:rsidRPr="0078211C">
        <w:rPr>
          <w:noProof/>
        </w:rPr>
        <mc:AlternateContent>
          <mc:Choice Requires="wps">
            <w:drawing>
              <wp:anchor distT="45720" distB="45720" distL="114300" distR="114300" simplePos="0" relativeHeight="251771904" behindDoc="1" locked="0" layoutInCell="1" allowOverlap="1" wp14:anchorId="10708BA8" wp14:editId="66427A7C">
                <wp:simplePos x="0" y="0"/>
                <wp:positionH relativeFrom="page">
                  <wp:posOffset>5679440</wp:posOffset>
                </wp:positionH>
                <wp:positionV relativeFrom="paragraph">
                  <wp:posOffset>41910</wp:posOffset>
                </wp:positionV>
                <wp:extent cx="1783715" cy="2397760"/>
                <wp:effectExtent l="0" t="0" r="0" b="0"/>
                <wp:wrapTight wrapText="bothSides">
                  <wp:wrapPolygon edited="0">
                    <wp:start x="692" y="0"/>
                    <wp:lineTo x="692" y="21451"/>
                    <wp:lineTo x="20762" y="21451"/>
                    <wp:lineTo x="20762" y="0"/>
                    <wp:lineTo x="692" y="0"/>
                  </wp:wrapPolygon>
                </wp:wrapTight>
                <wp:docPr id="17" name="Pole tekstowe 5" descr="The employment rate of men aged 50 and over was 43.6%, which was 15.9 percentage points higher than among women in the same age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397760"/>
                        </a:xfrm>
                        <a:prstGeom prst="rect">
                          <a:avLst/>
                        </a:prstGeom>
                        <a:noFill/>
                        <a:ln w="9525">
                          <a:noFill/>
                          <a:miter lim="800000"/>
                          <a:headEnd/>
                          <a:tailEnd/>
                        </a:ln>
                      </wps:spPr>
                      <wps:txbx>
                        <w:txbxContent>
                          <w:p w14:paraId="622D49CB" w14:textId="77777777" w:rsidR="006B6A33" w:rsidRPr="003A0D6D" w:rsidRDefault="00CF1863" w:rsidP="00CF1863">
                            <w:pPr>
                              <w:pStyle w:val="tekstzboku"/>
                              <w:rPr>
                                <w:lang w:val="en-GB"/>
                              </w:rPr>
                            </w:pPr>
                            <w:r>
                              <w:rPr>
                                <w:lang w:val="en-GB"/>
                              </w:rPr>
                              <w:t xml:space="preserve">The employment rate of men aged 50 and over was 43.6%, which was </w:t>
                            </w:r>
                            <w:r w:rsidRPr="00CF1863">
                              <w:rPr>
                                <w:lang w:val="en-GB"/>
                              </w:rPr>
                              <w:t>15.9 percentage points higher than among women in the same age group</w:t>
                            </w:r>
                          </w:p>
                          <w:p w14:paraId="7E74CF3A" w14:textId="77777777" w:rsidR="00C07D5A" w:rsidRPr="003A0D6D" w:rsidRDefault="00C07D5A" w:rsidP="00584918">
                            <w:pPr>
                              <w:pStyle w:val="tekstzboku"/>
                              <w:rPr>
                                <w:lang w:val="en-GB"/>
                              </w:rPr>
                            </w:pPr>
                          </w:p>
                          <w:p w14:paraId="623EE625" w14:textId="77777777" w:rsidR="00C07D5A" w:rsidRPr="003A0D6D" w:rsidRDefault="00C07D5A" w:rsidP="00584918">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08BA8" id="Pole tekstowe 5" o:spid="_x0000_s1029" type="#_x0000_t202" alt="The employment rate of men aged 50 and over was 43.6%, which was 15.9 percentage points higher than among women in the same age group" style="position:absolute;margin-left:447.2pt;margin-top:3.3pt;width:140.45pt;height:188.8pt;z-index:-251544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OVbwIAAI4EAAAOAAAAZHJzL2Uyb0RvYy54bWysVG1vEzEM/o7Ef7Ai8Q16fV3XatdpbICQ&#10;Bkza+AFpzncX7RKHJN21/HqcXDcq+IbohyiOz48fP7Z7cbk3HTyhD5psKSajsQC0iiptm1J8f/j4&#10;7lxAiNJWsiOLpThgEJeb168uerfGKbXUVeiBQWxY964UbYxuXRRBtWhkGJFDy86avJGRTd8UlZc9&#10;o5uumI7HZ0VPvnKeFIbArzeDU2wyfl2jit/qOmCErhTMLebT53ObzmJzIdeNl67V6khD/gMLI7Xl&#10;pC9QNzJK2Hn9F5TRylOgOo4UmYLqWivMNXA1k/Ef1dy30mGuhcUJ7kWm8P9g1denOw+64t4tBVhp&#10;uEd31CFEfAyReoSFgAqDYs0eWgQ0rqODQRvBy4hANbABssEKFmPgRgPxOEAvA8xno7M3b6Fnadv8&#10;MFmMVuDQKw7nCHCkbQzQ6qblkNhKBjJkG+gpgWrLbwiBSaUE0HjaudSx3oU1E793TD3u39Oe2Wf1&#10;g7sl9RjA0jWDNXjlPfUtyooVm6TI4iR0wAkJZNt/oYorl7tIGWhfe5PayQ0CRufJObxMC+4jqJRy&#10;eT5bTlgexb7pbLVcnuV5KuT6Odz5ED8hGUiXUngexwwvn25DTHTk+vmTlM3SR911eSQ7C30pVovp&#10;IgeceIyOLFanTSnOx+k3zHCq8oOtcnCUuhvunKCzx7JTpUPNcb/d557PntXcUnVgHTwNC8Id5EtL&#10;/qeAnpejFOHHTnoU0H22rOVqMp+nbcrGfLGcsuFPPdtTj7SKoUoRBc9Hul7HvIFDyVesea2zGqk5&#10;A5MjZR76LNJxQdNWndr5q99/I5tfAAAA//8DAFBLAwQUAAYACAAAACEA6Te08t8AAAAKAQAADwAA&#10;AGRycy9kb3ducmV2LnhtbEyPzU7DMBCE70i8g7VI3KjdNg1pyKaqiriCKD8SNzfeJhHxOordJrw9&#10;7gmOoxnNfFNsJtuJMw2+dYwwnykQxJUzLdcI729PdxkIHzQb3TkmhB/ysCmvrwqdGzfyK533oRax&#10;hH2uEZoQ+lxKXzVktZ+5njh6RzdYHaIcamkGPcZy28mFUqm0uuW40Oiedg1V3/uTRfh4Pn59Juql&#10;frSrfnSTkmzXEvH2Zto+gAg0hb8wXPAjOpSR6eBObLzoELJ1ksQoQpqCuPjz+9USxAFhmSULkGUh&#10;/18ofwEAAP//AwBQSwECLQAUAAYACAAAACEAtoM4kv4AAADhAQAAEwAAAAAAAAAAAAAAAAAAAAAA&#10;W0NvbnRlbnRfVHlwZXNdLnhtbFBLAQItABQABgAIAAAAIQA4/SH/1gAAAJQBAAALAAAAAAAAAAAA&#10;AAAAAC8BAABfcmVscy8ucmVsc1BLAQItABQABgAIAAAAIQAUpTOVbwIAAI4EAAAOAAAAAAAAAAAA&#10;AAAAAC4CAABkcnMvZTJvRG9jLnhtbFBLAQItABQABgAIAAAAIQDpN7Ty3wAAAAoBAAAPAAAAAAAA&#10;AAAAAAAAAMkEAABkcnMvZG93bnJldi54bWxQSwUGAAAAAAQABADzAAAA1QUAAAAA&#10;" filled="f" stroked="f">
                <v:textbox>
                  <w:txbxContent>
                    <w:p w14:paraId="622D49CB" w14:textId="77777777" w:rsidR="006B6A33" w:rsidRPr="003A0D6D" w:rsidRDefault="00CF1863" w:rsidP="00CF1863">
                      <w:pPr>
                        <w:pStyle w:val="tekstzboku"/>
                        <w:rPr>
                          <w:lang w:val="en-GB"/>
                        </w:rPr>
                      </w:pPr>
                      <w:r>
                        <w:rPr>
                          <w:lang w:val="en-GB"/>
                        </w:rPr>
                        <w:t xml:space="preserve">The employment rate of men aged 50 and over was 43.6%, which was </w:t>
                      </w:r>
                      <w:r w:rsidRPr="00CF1863">
                        <w:rPr>
                          <w:lang w:val="en-GB"/>
                        </w:rPr>
                        <w:t>15.9 percentage points higher than among women in the same age group</w:t>
                      </w:r>
                    </w:p>
                    <w:p w14:paraId="7E74CF3A" w14:textId="77777777" w:rsidR="00C07D5A" w:rsidRPr="003A0D6D" w:rsidRDefault="00C07D5A" w:rsidP="00584918">
                      <w:pPr>
                        <w:pStyle w:val="tekstzboku"/>
                        <w:rPr>
                          <w:lang w:val="en-GB"/>
                        </w:rPr>
                      </w:pPr>
                    </w:p>
                    <w:p w14:paraId="623EE625" w14:textId="77777777" w:rsidR="00C07D5A" w:rsidRPr="003A0D6D" w:rsidRDefault="00C07D5A" w:rsidP="00584918">
                      <w:pPr>
                        <w:pStyle w:val="tekstzboku"/>
                        <w:rPr>
                          <w:lang w:val="en-GB"/>
                        </w:rPr>
                      </w:pPr>
                    </w:p>
                  </w:txbxContent>
                </v:textbox>
                <w10:wrap type="tight" anchorx="page"/>
              </v:shape>
            </w:pict>
          </mc:Fallback>
        </mc:AlternateContent>
      </w:r>
    </w:p>
    <w:p w14:paraId="0865FBA2" w14:textId="105FB5A1" w:rsidR="00CB22CE" w:rsidRPr="007B6187" w:rsidRDefault="00B74413" w:rsidP="007B6187">
      <w:pPr>
        <w:spacing w:before="360"/>
        <w:ind w:left="709" w:hanging="709"/>
        <w:rPr>
          <w:b/>
          <w:szCs w:val="19"/>
          <w:lang w:val="en-GB"/>
        </w:rPr>
      </w:pPr>
      <w:r>
        <w:rPr>
          <w:b/>
          <w:noProof/>
          <w:szCs w:val="19"/>
          <w:lang w:eastAsia="pl-PL"/>
        </w:rPr>
        <w:drawing>
          <wp:anchor distT="0" distB="0" distL="114300" distR="114300" simplePos="0" relativeHeight="251777024" behindDoc="0" locked="0" layoutInCell="1" allowOverlap="1" wp14:anchorId="297AADC8" wp14:editId="5A10AF28">
            <wp:simplePos x="0" y="0"/>
            <wp:positionH relativeFrom="margin">
              <wp:align>left</wp:align>
            </wp:positionH>
            <wp:positionV relativeFrom="paragraph">
              <wp:posOffset>482711</wp:posOffset>
            </wp:positionV>
            <wp:extent cx="5082540" cy="3406140"/>
            <wp:effectExtent l="0" t="0" r="3810" b="3810"/>
            <wp:wrapSquare wrapText="bothSides"/>
            <wp:docPr id="4" name="Obraz 4" descr="A line chart showing the employment rate for people aged 50 and over by quarter in years from 2019 to 2021 broken down by sex and age groups: 50-54, 55-59, 60-64 and 65 and over." title="Chart 3. The employment rate for people aged 50 and over by sex and age group in the quarters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2540" cy="3406140"/>
                    </a:xfrm>
                    <a:prstGeom prst="rect">
                      <a:avLst/>
                    </a:prstGeom>
                    <a:noFill/>
                  </pic:spPr>
                </pic:pic>
              </a:graphicData>
            </a:graphic>
            <wp14:sizeRelH relativeFrom="page">
              <wp14:pctWidth>0</wp14:pctWidth>
            </wp14:sizeRelH>
            <wp14:sizeRelV relativeFrom="page">
              <wp14:pctHeight>0</wp14:pctHeight>
            </wp14:sizeRelV>
          </wp:anchor>
        </w:drawing>
      </w:r>
      <w:r w:rsidR="00CB22CE" w:rsidRPr="003A0D6D">
        <w:rPr>
          <w:b/>
          <w:szCs w:val="19"/>
          <w:lang w:val="en-GB"/>
        </w:rPr>
        <w:t>Chart</w:t>
      </w:r>
      <w:r w:rsidR="00780A1E" w:rsidRPr="003A0D6D">
        <w:rPr>
          <w:b/>
          <w:szCs w:val="19"/>
          <w:lang w:val="en-GB"/>
        </w:rPr>
        <w:t xml:space="preserve"> 3. </w:t>
      </w:r>
      <w:r w:rsidR="00CB22CE" w:rsidRPr="003A0D6D">
        <w:rPr>
          <w:b/>
          <w:szCs w:val="19"/>
          <w:lang w:val="en-GB"/>
        </w:rPr>
        <w:t>The employment rate for people aged 50 and over by sex and age group</w:t>
      </w:r>
      <w:r w:rsidR="007B6187">
        <w:rPr>
          <w:b/>
          <w:szCs w:val="19"/>
          <w:lang w:val="en-GB"/>
        </w:rPr>
        <w:t xml:space="preserve"> </w:t>
      </w:r>
      <w:r w:rsidR="007B6187">
        <w:rPr>
          <w:b/>
          <w:szCs w:val="19"/>
          <w:lang w:val="en-GB"/>
        </w:rPr>
        <w:br/>
      </w:r>
      <w:r w:rsidR="007B6187" w:rsidRPr="007B6187">
        <w:rPr>
          <w:b/>
          <w:szCs w:val="19"/>
          <w:lang w:val="en-GB"/>
        </w:rPr>
        <w:t>in the quarters of 2021</w:t>
      </w:r>
    </w:p>
    <w:p w14:paraId="4B731EC3" w14:textId="4371CFF7" w:rsidR="000C65DA" w:rsidRPr="003A0D6D" w:rsidRDefault="00C867D0" w:rsidP="00AC249D">
      <w:pPr>
        <w:tabs>
          <w:tab w:val="left" w:pos="7350"/>
        </w:tabs>
        <w:spacing w:before="360" w:line="288" w:lineRule="auto"/>
        <w:rPr>
          <w:szCs w:val="19"/>
          <w:lang w:val="en-GB"/>
        </w:rPr>
      </w:pPr>
      <w:r w:rsidRPr="003A0D6D">
        <w:rPr>
          <w:szCs w:val="19"/>
          <w:lang w:val="en-GB"/>
        </w:rPr>
        <w:t xml:space="preserve">In 2021, according </w:t>
      </w:r>
      <w:r w:rsidR="00721722">
        <w:rPr>
          <w:szCs w:val="19"/>
          <w:lang w:val="en-GB"/>
        </w:rPr>
        <w:t>to the Labour Force Survey</w:t>
      </w:r>
      <w:r w:rsidRPr="003A0D6D">
        <w:rPr>
          <w:szCs w:val="19"/>
          <w:lang w:val="en-GB"/>
        </w:rPr>
        <w:t xml:space="preserve">, among economically active people </w:t>
      </w:r>
      <w:r w:rsidR="000E5B22">
        <w:rPr>
          <w:szCs w:val="19"/>
          <w:lang w:val="en-GB"/>
        </w:rPr>
        <w:br/>
      </w:r>
      <w:r w:rsidRPr="003A0D6D">
        <w:rPr>
          <w:szCs w:val="19"/>
          <w:lang w:val="en-GB"/>
        </w:rPr>
        <w:t>aged 50-89 there were 109.3 thousand unemployed</w:t>
      </w:r>
      <w:r w:rsidR="001B4F10">
        <w:rPr>
          <w:szCs w:val="19"/>
          <w:lang w:val="en-GB"/>
        </w:rPr>
        <w:t xml:space="preserve"> people</w:t>
      </w:r>
      <w:r w:rsidRPr="003A0D6D">
        <w:rPr>
          <w:szCs w:val="19"/>
          <w:lang w:val="en-GB"/>
        </w:rPr>
        <w:t xml:space="preserve">. The majority were men (62.2%). </w:t>
      </w:r>
      <w:r w:rsidR="000E5B22">
        <w:rPr>
          <w:szCs w:val="19"/>
          <w:lang w:val="en-GB"/>
        </w:rPr>
        <w:br/>
      </w:r>
      <w:r w:rsidRPr="003A0D6D">
        <w:rPr>
          <w:szCs w:val="19"/>
          <w:lang w:val="en-GB"/>
        </w:rPr>
        <w:t>The</w:t>
      </w:r>
      <w:r w:rsidR="001B4F10">
        <w:rPr>
          <w:szCs w:val="19"/>
          <w:lang w:val="en-GB"/>
        </w:rPr>
        <w:t xml:space="preserve"> unemployment rate in the analys</w:t>
      </w:r>
      <w:r w:rsidRPr="003A0D6D">
        <w:rPr>
          <w:szCs w:val="19"/>
          <w:lang w:val="en-GB"/>
        </w:rPr>
        <w:t xml:space="preserve">ed age group was 2.3%. The highest unemployment </w:t>
      </w:r>
      <w:r w:rsidR="000E5B22">
        <w:rPr>
          <w:szCs w:val="19"/>
          <w:lang w:val="en-GB"/>
        </w:rPr>
        <w:br/>
      </w:r>
      <w:r w:rsidR="000074EB">
        <w:rPr>
          <w:szCs w:val="19"/>
          <w:lang w:val="en-GB"/>
        </w:rPr>
        <w:t>rate in the population of</w:t>
      </w:r>
      <w:r w:rsidR="001B4F10">
        <w:rPr>
          <w:szCs w:val="19"/>
          <w:lang w:val="en-GB"/>
        </w:rPr>
        <w:t xml:space="preserve"> people aged 50 and over</w:t>
      </w:r>
      <w:r w:rsidRPr="003A0D6D">
        <w:rPr>
          <w:szCs w:val="19"/>
          <w:lang w:val="en-GB"/>
        </w:rPr>
        <w:t xml:space="preserve"> was among people aged 55-59 (2.8%).</w:t>
      </w:r>
      <w:r w:rsidR="00721722" w:rsidRPr="00B74665">
        <w:rPr>
          <w:lang w:val="en-GB"/>
        </w:rPr>
        <w:t xml:space="preserve"> </w:t>
      </w:r>
    </w:p>
    <w:p w14:paraId="1A6FFF6D" w14:textId="412334D5" w:rsidR="00CB22CE" w:rsidRDefault="007B6187" w:rsidP="007B6187">
      <w:pPr>
        <w:tabs>
          <w:tab w:val="left" w:pos="7350"/>
        </w:tabs>
        <w:spacing w:before="360"/>
        <w:ind w:left="709" w:hanging="709"/>
        <w:rPr>
          <w:b/>
          <w:szCs w:val="19"/>
          <w:lang w:val="en-GB"/>
        </w:rPr>
      </w:pPr>
      <w:r>
        <w:rPr>
          <w:b/>
          <w:noProof/>
          <w:szCs w:val="19"/>
          <w:lang w:eastAsia="pl-PL"/>
        </w:rPr>
        <w:drawing>
          <wp:anchor distT="0" distB="0" distL="114300" distR="114300" simplePos="0" relativeHeight="251779072" behindDoc="0" locked="0" layoutInCell="1" allowOverlap="1" wp14:anchorId="329DF8A2" wp14:editId="7E5B321D">
            <wp:simplePos x="0" y="0"/>
            <wp:positionH relativeFrom="margin">
              <wp:posOffset>-62368</wp:posOffset>
            </wp:positionH>
            <wp:positionV relativeFrom="paragraph">
              <wp:posOffset>458387</wp:posOffset>
            </wp:positionV>
            <wp:extent cx="5097780" cy="2628900"/>
            <wp:effectExtent l="0" t="0" r="7620" b="0"/>
            <wp:wrapSquare wrapText="bothSides"/>
            <wp:docPr id="7" name="Obraz 7" descr="A line chart showing the unemployment rate for people aged 50 and over by quarter in 2021, broken down by age groups: 50-54, 55-59, 60-64." title="Chart 4. The unemployment rate for people aged 50 and over by age group in the quarters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7780" cy="2628900"/>
                    </a:xfrm>
                    <a:prstGeom prst="rect">
                      <a:avLst/>
                    </a:prstGeom>
                    <a:noFill/>
                  </pic:spPr>
                </pic:pic>
              </a:graphicData>
            </a:graphic>
            <wp14:sizeRelH relativeFrom="page">
              <wp14:pctWidth>0</wp14:pctWidth>
            </wp14:sizeRelH>
            <wp14:sizeRelV relativeFrom="page">
              <wp14:pctHeight>0</wp14:pctHeight>
            </wp14:sizeRelV>
          </wp:anchor>
        </w:drawing>
      </w:r>
      <w:r w:rsidR="00CB22CE" w:rsidRPr="003A0D6D">
        <w:rPr>
          <w:b/>
          <w:szCs w:val="19"/>
          <w:lang w:val="en-GB"/>
        </w:rPr>
        <w:t>Chart</w:t>
      </w:r>
      <w:r w:rsidR="0047373E" w:rsidRPr="003A0D6D">
        <w:rPr>
          <w:b/>
          <w:szCs w:val="19"/>
          <w:lang w:val="en-GB"/>
        </w:rPr>
        <w:t xml:space="preserve"> 4</w:t>
      </w:r>
      <w:r w:rsidR="00FE542B" w:rsidRPr="003A0D6D">
        <w:rPr>
          <w:b/>
          <w:szCs w:val="19"/>
          <w:lang w:val="en-GB"/>
        </w:rPr>
        <w:t>.</w:t>
      </w:r>
      <w:r w:rsidR="0047373E" w:rsidRPr="003A0D6D">
        <w:rPr>
          <w:b/>
          <w:szCs w:val="19"/>
          <w:lang w:val="en-GB"/>
        </w:rPr>
        <w:t xml:space="preserve"> </w:t>
      </w:r>
      <w:r w:rsidR="00CB22CE" w:rsidRPr="003A0D6D">
        <w:rPr>
          <w:b/>
          <w:szCs w:val="19"/>
          <w:lang w:val="en-GB"/>
        </w:rPr>
        <w:t>The unemployment rate for people aged 50 and over by age group</w:t>
      </w:r>
      <w:r>
        <w:rPr>
          <w:b/>
          <w:szCs w:val="19"/>
          <w:lang w:val="en-GB"/>
        </w:rPr>
        <w:t xml:space="preserve"> </w:t>
      </w:r>
      <w:r>
        <w:rPr>
          <w:b/>
          <w:szCs w:val="19"/>
          <w:lang w:val="en-GB"/>
        </w:rPr>
        <w:br/>
      </w:r>
      <w:r w:rsidRPr="007B6187">
        <w:rPr>
          <w:b/>
          <w:szCs w:val="19"/>
          <w:lang w:val="en-GB"/>
        </w:rPr>
        <w:t>in the quarters of 2021</w:t>
      </w:r>
    </w:p>
    <w:p w14:paraId="55A6B13E" w14:textId="5D7DE0BA" w:rsidR="00B578F1" w:rsidRDefault="003416B6" w:rsidP="003416B6">
      <w:pPr>
        <w:spacing w:before="360" w:line="288" w:lineRule="auto"/>
        <w:rPr>
          <w:rFonts w:eastAsia="Times New Roman" w:cs="Times New Roman"/>
          <w:szCs w:val="19"/>
          <w:lang w:val="en-GB" w:eastAsia="pl-PL"/>
        </w:rPr>
      </w:pPr>
      <w:r>
        <w:rPr>
          <w:rFonts w:eastAsia="Times New Roman" w:cs="Times New Roman"/>
          <w:szCs w:val="19"/>
          <w:lang w:val="en-GB" w:eastAsia="pl-PL"/>
        </w:rPr>
        <w:t>The source of data on</w:t>
      </w:r>
      <w:r w:rsidRPr="003416B6">
        <w:rPr>
          <w:rFonts w:eastAsia="Times New Roman" w:cs="Times New Roman"/>
          <w:szCs w:val="19"/>
          <w:lang w:val="en-GB" w:eastAsia="pl-PL"/>
        </w:rPr>
        <w:t xml:space="preserve"> unemployed</w:t>
      </w:r>
      <w:r>
        <w:rPr>
          <w:rFonts w:eastAsia="Times New Roman" w:cs="Times New Roman"/>
          <w:szCs w:val="19"/>
          <w:lang w:val="en-GB" w:eastAsia="pl-PL"/>
        </w:rPr>
        <w:t xml:space="preserve"> persons are</w:t>
      </w:r>
      <w:r w:rsidRPr="003416B6">
        <w:rPr>
          <w:rFonts w:eastAsia="Times New Roman" w:cs="Times New Roman"/>
          <w:szCs w:val="19"/>
          <w:lang w:val="en-GB" w:eastAsia="pl-PL"/>
        </w:rPr>
        <w:t xml:space="preserve"> also data from official registers, whereby </w:t>
      </w:r>
      <w:r w:rsidR="00973A35">
        <w:rPr>
          <w:rFonts w:eastAsia="Times New Roman" w:cs="Times New Roman"/>
          <w:szCs w:val="19"/>
          <w:lang w:val="en-GB" w:eastAsia="pl-PL"/>
        </w:rPr>
        <w:br/>
      </w:r>
      <w:r w:rsidRPr="003416B6">
        <w:rPr>
          <w:rFonts w:eastAsia="Times New Roman" w:cs="Times New Roman"/>
          <w:szCs w:val="19"/>
          <w:lang w:val="en-GB" w:eastAsia="pl-PL"/>
        </w:rPr>
        <w:t xml:space="preserve">the definition of an unemployed person and the methodology of </w:t>
      </w:r>
      <w:r>
        <w:rPr>
          <w:rFonts w:eastAsia="Times New Roman" w:cs="Times New Roman"/>
          <w:szCs w:val="19"/>
          <w:lang w:val="en-GB" w:eastAsia="pl-PL"/>
        </w:rPr>
        <w:t xml:space="preserve">surveying </w:t>
      </w:r>
      <w:r w:rsidRPr="003416B6">
        <w:rPr>
          <w:rFonts w:eastAsia="Times New Roman" w:cs="Times New Roman"/>
          <w:szCs w:val="19"/>
          <w:lang w:val="en-GB" w:eastAsia="pl-PL"/>
        </w:rPr>
        <w:t>th</w:t>
      </w:r>
      <w:r>
        <w:rPr>
          <w:rFonts w:eastAsia="Times New Roman" w:cs="Times New Roman"/>
          <w:szCs w:val="19"/>
          <w:lang w:val="en-GB" w:eastAsia="pl-PL"/>
        </w:rPr>
        <w:t xml:space="preserve">e registered </w:t>
      </w:r>
      <w:r>
        <w:rPr>
          <w:rFonts w:eastAsia="Times New Roman" w:cs="Times New Roman"/>
          <w:szCs w:val="19"/>
          <w:lang w:val="en-GB" w:eastAsia="pl-PL"/>
        </w:rPr>
        <w:lastRenderedPageBreak/>
        <w:t>unemployment</w:t>
      </w:r>
      <w:r w:rsidRPr="003416B6">
        <w:rPr>
          <w:rFonts w:eastAsia="Times New Roman" w:cs="Times New Roman"/>
          <w:szCs w:val="19"/>
          <w:lang w:val="en-GB" w:eastAsia="pl-PL"/>
        </w:rPr>
        <w:t xml:space="preserve"> differ from the defini</w:t>
      </w:r>
      <w:r>
        <w:rPr>
          <w:rFonts w:eastAsia="Times New Roman" w:cs="Times New Roman"/>
          <w:szCs w:val="19"/>
          <w:lang w:val="en-GB" w:eastAsia="pl-PL"/>
        </w:rPr>
        <w:t xml:space="preserve">tion of an unemployed persons and methodology </w:t>
      </w:r>
      <w:r w:rsidR="00973A35">
        <w:rPr>
          <w:rFonts w:eastAsia="Times New Roman" w:cs="Times New Roman"/>
          <w:szCs w:val="19"/>
          <w:lang w:val="en-GB" w:eastAsia="pl-PL"/>
        </w:rPr>
        <w:br/>
      </w:r>
      <w:r>
        <w:rPr>
          <w:rFonts w:eastAsia="Times New Roman" w:cs="Times New Roman"/>
          <w:szCs w:val="19"/>
          <w:lang w:val="en-GB" w:eastAsia="pl-PL"/>
        </w:rPr>
        <w:t>in the Labour Force Survey</w:t>
      </w:r>
      <w:r w:rsidRPr="003416B6">
        <w:rPr>
          <w:rFonts w:eastAsia="Times New Roman" w:cs="Times New Roman"/>
          <w:szCs w:val="19"/>
          <w:lang w:val="en-GB" w:eastAsia="pl-PL"/>
        </w:rPr>
        <w:t xml:space="preserve"> and are not compara</w:t>
      </w:r>
      <w:r w:rsidR="00814018">
        <w:rPr>
          <w:rFonts w:eastAsia="Times New Roman" w:cs="Times New Roman"/>
          <w:szCs w:val="19"/>
          <w:lang w:val="en-GB" w:eastAsia="pl-PL"/>
        </w:rPr>
        <w:t>ble. According to the register</w:t>
      </w:r>
      <w:r w:rsidRPr="003416B6">
        <w:rPr>
          <w:rFonts w:eastAsia="Times New Roman" w:cs="Times New Roman"/>
          <w:szCs w:val="19"/>
          <w:lang w:val="en-GB" w:eastAsia="pl-PL"/>
        </w:rPr>
        <w:t xml:space="preserve"> data, </w:t>
      </w:r>
      <w:r w:rsidR="00973A35">
        <w:rPr>
          <w:rFonts w:eastAsia="Times New Roman" w:cs="Times New Roman"/>
          <w:szCs w:val="19"/>
          <w:lang w:val="en-GB" w:eastAsia="pl-PL"/>
        </w:rPr>
        <w:br/>
      </w:r>
      <w:r w:rsidRPr="003416B6">
        <w:rPr>
          <w:rFonts w:eastAsia="Times New Roman" w:cs="Times New Roman"/>
          <w:szCs w:val="19"/>
          <w:lang w:val="en-GB" w:eastAsia="pl-PL"/>
        </w:rPr>
        <w:t xml:space="preserve">at the end of </w:t>
      </w:r>
      <w:r w:rsidR="00814018">
        <w:rPr>
          <w:rFonts w:eastAsia="Times New Roman" w:cs="Times New Roman"/>
          <w:szCs w:val="19"/>
          <w:lang w:val="en-GB" w:eastAsia="pl-PL"/>
        </w:rPr>
        <w:t>2021, people aged 50 and over</w:t>
      </w:r>
      <w:r w:rsidRPr="003416B6">
        <w:rPr>
          <w:rFonts w:eastAsia="Times New Roman" w:cs="Times New Roman"/>
          <w:szCs w:val="19"/>
          <w:lang w:val="en-GB" w:eastAsia="pl-PL"/>
        </w:rPr>
        <w:t xml:space="preserve"> accounted for 26.9% of the total registered </w:t>
      </w:r>
      <w:r w:rsidR="000A4B19">
        <w:rPr>
          <w:rFonts w:eastAsia="Times New Roman" w:cs="Times New Roman"/>
          <w:szCs w:val="19"/>
          <w:lang w:val="en-GB" w:eastAsia="pl-PL"/>
        </w:rPr>
        <w:br/>
      </w:r>
      <w:r w:rsidRPr="003416B6">
        <w:rPr>
          <w:rFonts w:eastAsia="Times New Roman" w:cs="Times New Roman"/>
          <w:szCs w:val="19"/>
          <w:lang w:val="en-GB" w:eastAsia="pl-PL"/>
        </w:rPr>
        <w:t>unemployed</w:t>
      </w:r>
      <w:r w:rsidR="00814018">
        <w:rPr>
          <w:rFonts w:eastAsia="Times New Roman" w:cs="Times New Roman"/>
          <w:szCs w:val="19"/>
          <w:lang w:val="en-GB" w:eastAsia="pl-PL"/>
        </w:rPr>
        <w:t xml:space="preserve"> people</w:t>
      </w:r>
      <w:r w:rsidRPr="003416B6">
        <w:rPr>
          <w:rFonts w:eastAsia="Times New Roman" w:cs="Times New Roman"/>
          <w:szCs w:val="19"/>
          <w:lang w:val="en-GB" w:eastAsia="pl-PL"/>
        </w:rPr>
        <w:t>. The</w:t>
      </w:r>
      <w:r w:rsidR="00814018">
        <w:rPr>
          <w:rFonts w:eastAsia="Times New Roman" w:cs="Times New Roman"/>
          <w:szCs w:val="19"/>
          <w:lang w:val="en-GB" w:eastAsia="pl-PL"/>
        </w:rPr>
        <w:t xml:space="preserve"> group of the unemployed aged 50 and over</w:t>
      </w:r>
      <w:r w:rsidRPr="003416B6">
        <w:rPr>
          <w:rFonts w:eastAsia="Times New Roman" w:cs="Times New Roman"/>
          <w:szCs w:val="19"/>
          <w:lang w:val="en-GB" w:eastAsia="pl-PL"/>
        </w:rPr>
        <w:t xml:space="preserve"> was dominated by people with basic vo</w:t>
      </w:r>
      <w:r w:rsidR="001A015C">
        <w:rPr>
          <w:rFonts w:eastAsia="Times New Roman" w:cs="Times New Roman"/>
          <w:szCs w:val="19"/>
          <w:lang w:val="en-GB" w:eastAsia="pl-PL"/>
        </w:rPr>
        <w:t>cational education and lower secondary</w:t>
      </w:r>
      <w:r w:rsidRPr="003416B6">
        <w:rPr>
          <w:rFonts w:eastAsia="Times New Roman" w:cs="Times New Roman"/>
          <w:szCs w:val="19"/>
          <w:lang w:val="en-GB" w:eastAsia="pl-PL"/>
        </w:rPr>
        <w:t xml:space="preserve">, primary and incomplete primary </w:t>
      </w:r>
      <w:r w:rsidR="00973A35">
        <w:rPr>
          <w:rFonts w:eastAsia="Times New Roman" w:cs="Times New Roman"/>
          <w:szCs w:val="19"/>
          <w:lang w:val="en-GB" w:eastAsia="pl-PL"/>
        </w:rPr>
        <w:br/>
      </w:r>
      <w:r w:rsidRPr="003416B6">
        <w:rPr>
          <w:rFonts w:eastAsia="Times New Roman" w:cs="Times New Roman"/>
          <w:szCs w:val="19"/>
          <w:lang w:val="en-GB" w:eastAsia="pl-PL"/>
        </w:rPr>
        <w:t xml:space="preserve">education. </w:t>
      </w:r>
      <w:r w:rsidR="005C587E" w:rsidRPr="005C587E">
        <w:rPr>
          <w:rFonts w:eastAsia="Times New Roman" w:cs="Times New Roman"/>
          <w:szCs w:val="19"/>
          <w:lang w:val="en-GB" w:eastAsia="pl-PL"/>
        </w:rPr>
        <w:t>Such people constituted a total of 71.1% of the unemployed at this age. The group of the unemployed was also dominated by long-term unemployed</w:t>
      </w:r>
      <w:r w:rsidR="005C587E">
        <w:rPr>
          <w:rFonts w:eastAsia="Times New Roman" w:cs="Times New Roman"/>
          <w:szCs w:val="19"/>
          <w:lang w:val="en-GB" w:eastAsia="pl-PL"/>
        </w:rPr>
        <w:t xml:space="preserve"> people,</w:t>
      </w:r>
      <w:r w:rsidR="005C587E" w:rsidRPr="005C587E">
        <w:rPr>
          <w:rFonts w:eastAsia="Times New Roman" w:cs="Times New Roman"/>
          <w:szCs w:val="19"/>
          <w:lang w:val="en-GB" w:eastAsia="pl-PL"/>
        </w:rPr>
        <w:t xml:space="preserve"> for more than </w:t>
      </w:r>
      <w:r w:rsidR="00973A35">
        <w:rPr>
          <w:rFonts w:eastAsia="Times New Roman" w:cs="Times New Roman"/>
          <w:szCs w:val="19"/>
          <w:lang w:val="en-GB" w:eastAsia="pl-PL"/>
        </w:rPr>
        <w:br/>
      </w:r>
      <w:r w:rsidR="005C587E" w:rsidRPr="005C587E">
        <w:rPr>
          <w:rFonts w:eastAsia="Times New Roman" w:cs="Times New Roman"/>
          <w:szCs w:val="19"/>
          <w:lang w:val="en-GB" w:eastAsia="pl-PL"/>
        </w:rPr>
        <w:t>24 months, who constituted 36.7%.</w:t>
      </w:r>
    </w:p>
    <w:p w14:paraId="0268AAC5" w14:textId="3FCED75B" w:rsidR="005C587E" w:rsidRPr="005C587E" w:rsidRDefault="005C587E" w:rsidP="00973A35">
      <w:pPr>
        <w:spacing w:line="288" w:lineRule="auto"/>
        <w:rPr>
          <w:rFonts w:eastAsia="Times New Roman" w:cs="Times New Roman"/>
          <w:szCs w:val="19"/>
          <w:lang w:val="en-GB" w:eastAsia="pl-PL"/>
        </w:rPr>
      </w:pPr>
      <w:r w:rsidRPr="005C587E">
        <w:rPr>
          <w:rFonts w:eastAsia="Times New Roman" w:cs="Times New Roman"/>
          <w:szCs w:val="19"/>
          <w:lang w:val="en-GB" w:eastAsia="pl-PL"/>
        </w:rPr>
        <w:t xml:space="preserve">Due to the growing demand for data diagnosing the situation of the analysed age group </w:t>
      </w:r>
      <w:r w:rsidR="00973A35">
        <w:rPr>
          <w:rFonts w:eastAsia="Times New Roman" w:cs="Times New Roman"/>
          <w:szCs w:val="19"/>
          <w:lang w:val="en-GB" w:eastAsia="pl-PL"/>
        </w:rPr>
        <w:br/>
      </w:r>
      <w:r w:rsidRPr="005C587E">
        <w:rPr>
          <w:rFonts w:eastAsia="Times New Roman" w:cs="Times New Roman"/>
          <w:szCs w:val="19"/>
          <w:lang w:val="en-GB" w:eastAsia="pl-PL"/>
        </w:rPr>
        <w:t>on the labour market, attempts are being made to search for new data sources. These include, among others, public administration information systems, which make it possible to compile data at lower levels of aggregation, i</w:t>
      </w:r>
      <w:r w:rsidR="00705AF5">
        <w:rPr>
          <w:rFonts w:eastAsia="Times New Roman" w:cs="Times New Roman"/>
          <w:szCs w:val="19"/>
          <w:lang w:val="en-GB" w:eastAsia="pl-PL"/>
        </w:rPr>
        <w:t xml:space="preserve">ncluding by individual </w:t>
      </w:r>
      <w:r w:rsidR="00705AF5" w:rsidRPr="00705AF5">
        <w:rPr>
          <w:rFonts w:eastAsia="Times New Roman" w:cs="Times New Roman"/>
          <w:szCs w:val="19"/>
          <w:lang w:val="en-GB" w:eastAsia="pl-PL"/>
        </w:rPr>
        <w:t>single-year cohort</w:t>
      </w:r>
      <w:r w:rsidR="00705AF5">
        <w:rPr>
          <w:rFonts w:eastAsia="Times New Roman" w:cs="Times New Roman"/>
          <w:szCs w:val="19"/>
          <w:lang w:val="en-GB" w:eastAsia="pl-PL"/>
        </w:rPr>
        <w:t xml:space="preserve">. </w:t>
      </w:r>
      <w:r w:rsidR="00E74B90">
        <w:rPr>
          <w:rFonts w:eastAsia="Times New Roman" w:cs="Times New Roman"/>
          <w:szCs w:val="19"/>
          <w:lang w:val="en-GB" w:eastAsia="pl-PL"/>
        </w:rPr>
        <w:br/>
      </w:r>
      <w:r w:rsidRPr="005C587E">
        <w:rPr>
          <w:rFonts w:eastAsia="Times New Roman" w:cs="Times New Roman"/>
          <w:szCs w:val="19"/>
          <w:lang w:val="en-GB" w:eastAsia="pl-PL"/>
        </w:rPr>
        <w:t>Due to ongoing methodological work, analyses based on them have the status of experimental statistics.</w:t>
      </w:r>
    </w:p>
    <w:p w14:paraId="76EA7DA6" w14:textId="1E4870E3" w:rsidR="00B578F1" w:rsidRPr="003A0D6D" w:rsidRDefault="0066680E" w:rsidP="00AC249D">
      <w:pPr>
        <w:spacing w:line="288" w:lineRule="auto"/>
        <w:rPr>
          <w:lang w:val="en-GB"/>
        </w:rPr>
      </w:pPr>
      <w:r>
        <w:rPr>
          <w:lang w:val="en-GB"/>
        </w:rPr>
        <w:t>When a</w:t>
      </w:r>
      <w:r w:rsidRPr="0066680E">
        <w:rPr>
          <w:lang w:val="en-GB"/>
        </w:rPr>
        <w:t xml:space="preserve">nalysing the graphical presentation of the distribution of </w:t>
      </w:r>
      <w:r>
        <w:rPr>
          <w:lang w:val="en-GB"/>
        </w:rPr>
        <w:t>the employed</w:t>
      </w:r>
      <w:r w:rsidRPr="0066680E">
        <w:rPr>
          <w:lang w:val="en-GB"/>
        </w:rPr>
        <w:t xml:space="preserve"> </w:t>
      </w:r>
      <w:r>
        <w:rPr>
          <w:lang w:val="en-GB"/>
        </w:rPr>
        <w:t>popul</w:t>
      </w:r>
      <w:r w:rsidR="00AF2E9F">
        <w:rPr>
          <w:lang w:val="en-GB"/>
        </w:rPr>
        <w:t>ation by individual single-year</w:t>
      </w:r>
      <w:r>
        <w:rPr>
          <w:lang w:val="en-GB"/>
        </w:rPr>
        <w:t xml:space="preserve"> cohort and sex</w:t>
      </w:r>
      <w:r w:rsidRPr="0066680E">
        <w:rPr>
          <w:lang w:val="en-GB"/>
        </w:rPr>
        <w:t>, it</w:t>
      </w:r>
      <w:r>
        <w:rPr>
          <w:lang w:val="en-GB"/>
        </w:rPr>
        <w:t xml:space="preserve"> can be seen that in the employed</w:t>
      </w:r>
      <w:r w:rsidRPr="0066680E">
        <w:rPr>
          <w:lang w:val="en-GB"/>
        </w:rPr>
        <w:t xml:space="preserve"> population aged 50</w:t>
      </w:r>
      <w:r>
        <w:rPr>
          <w:lang w:val="en-GB"/>
        </w:rPr>
        <w:t xml:space="preserve"> and over, the number of employed persons is decreasing with each single-year </w:t>
      </w:r>
      <w:r w:rsidR="00E74B90">
        <w:rPr>
          <w:lang w:val="en-GB"/>
        </w:rPr>
        <w:br/>
      </w:r>
      <w:r>
        <w:rPr>
          <w:lang w:val="en-GB"/>
        </w:rPr>
        <w:t>cohort. The predominance of employed women over employed</w:t>
      </w:r>
      <w:r w:rsidRPr="0066680E">
        <w:rPr>
          <w:lang w:val="en-GB"/>
        </w:rPr>
        <w:t xml:space="preserve"> men occurs between </w:t>
      </w:r>
      <w:r w:rsidR="00E74B90">
        <w:rPr>
          <w:lang w:val="en-GB"/>
        </w:rPr>
        <w:br/>
      </w:r>
      <w:r w:rsidRPr="0066680E">
        <w:rPr>
          <w:lang w:val="en-GB"/>
        </w:rPr>
        <w:t>the ages</w:t>
      </w:r>
      <w:r>
        <w:rPr>
          <w:lang w:val="en-GB"/>
        </w:rPr>
        <w:t xml:space="preserve"> of 50 and 57. In older single-year cohorts, there are more employed</w:t>
      </w:r>
      <w:r w:rsidRPr="0066680E">
        <w:rPr>
          <w:lang w:val="en-GB"/>
        </w:rPr>
        <w:t xml:space="preserve"> men.</w:t>
      </w:r>
    </w:p>
    <w:p w14:paraId="1CE33940" w14:textId="642887F3" w:rsidR="0047373E" w:rsidRDefault="00973A35" w:rsidP="000A4B19">
      <w:pPr>
        <w:tabs>
          <w:tab w:val="left" w:pos="7350"/>
        </w:tabs>
        <w:spacing w:before="360"/>
        <w:ind w:left="709" w:hanging="709"/>
        <w:rPr>
          <w:b/>
          <w:szCs w:val="19"/>
          <w:lang w:val="en-GB"/>
        </w:rPr>
      </w:pPr>
      <w:r>
        <w:rPr>
          <w:b/>
          <w:noProof/>
          <w:szCs w:val="19"/>
          <w:lang w:eastAsia="pl-PL"/>
        </w:rPr>
        <w:drawing>
          <wp:anchor distT="0" distB="0" distL="114300" distR="114300" simplePos="0" relativeHeight="251780096" behindDoc="0" locked="0" layoutInCell="1" allowOverlap="1" wp14:anchorId="66CA3688" wp14:editId="17410420">
            <wp:simplePos x="0" y="0"/>
            <wp:positionH relativeFrom="margin">
              <wp:align>left</wp:align>
            </wp:positionH>
            <wp:positionV relativeFrom="paragraph">
              <wp:posOffset>538287</wp:posOffset>
            </wp:positionV>
            <wp:extent cx="5044440" cy="5279136"/>
            <wp:effectExtent l="0" t="0" r="3810" b="0"/>
            <wp:wrapSquare wrapText="bothSides"/>
            <wp:docPr id="8" name="Obraz 8" descr="A graphical presentation of the number of employed persons by sex and age." title="Chart 5. Age pyramid of employed perso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ramida_a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4440" cy="5279136"/>
                    </a:xfrm>
                    <a:prstGeom prst="rect">
                      <a:avLst/>
                    </a:prstGeom>
                  </pic:spPr>
                </pic:pic>
              </a:graphicData>
            </a:graphic>
            <wp14:sizeRelH relativeFrom="page">
              <wp14:pctWidth>0</wp14:pctWidth>
            </wp14:sizeRelH>
            <wp14:sizeRelV relativeFrom="page">
              <wp14:pctHeight>0</wp14:pctHeight>
            </wp14:sizeRelV>
          </wp:anchor>
        </w:drawing>
      </w:r>
      <w:r w:rsidR="00CB22CE" w:rsidRPr="003A0D6D">
        <w:rPr>
          <w:b/>
          <w:szCs w:val="19"/>
          <w:lang w:val="en-GB"/>
        </w:rPr>
        <w:t>Chart</w:t>
      </w:r>
      <w:r w:rsidR="000011FC" w:rsidRPr="003A0D6D">
        <w:rPr>
          <w:b/>
          <w:szCs w:val="19"/>
          <w:lang w:val="en-GB"/>
        </w:rPr>
        <w:t xml:space="preserve"> 5. </w:t>
      </w:r>
      <w:r w:rsidR="00CB22CE" w:rsidRPr="003A0D6D">
        <w:rPr>
          <w:b/>
          <w:szCs w:val="19"/>
          <w:lang w:val="en-GB"/>
        </w:rPr>
        <w:t>Age pyramid of employed persons in 2021</w:t>
      </w:r>
      <w:r w:rsidR="000A4B19">
        <w:rPr>
          <w:b/>
          <w:szCs w:val="19"/>
          <w:lang w:val="en-GB"/>
        </w:rPr>
        <w:br/>
      </w:r>
      <w:r w:rsidR="000A4B19" w:rsidRPr="000A4B19">
        <w:rPr>
          <w:bCs/>
          <w:sz w:val="18"/>
          <w:lang w:val="en-GB"/>
        </w:rPr>
        <w:t>A</w:t>
      </w:r>
      <w:r w:rsidR="000A4B19" w:rsidRPr="000A4B19">
        <w:rPr>
          <w:sz w:val="18"/>
          <w:lang w:val="en-GB"/>
        </w:rPr>
        <w:t>s at 31 December</w:t>
      </w:r>
    </w:p>
    <w:p w14:paraId="0BEE9768" w14:textId="26CD71CC" w:rsidR="00174E32" w:rsidRPr="00174E32" w:rsidRDefault="00174E32" w:rsidP="00174E32">
      <w:pPr>
        <w:spacing w:line="288" w:lineRule="auto"/>
        <w:rPr>
          <w:rFonts w:eastAsia="Times New Roman" w:cs="Times New Roman"/>
          <w:szCs w:val="19"/>
          <w:lang w:val="en-GB" w:eastAsia="pl-PL"/>
        </w:rPr>
      </w:pPr>
      <w:r>
        <w:rPr>
          <w:rFonts w:eastAsia="Times New Roman" w:cs="Times New Roman"/>
          <w:szCs w:val="19"/>
          <w:lang w:val="en-GB" w:eastAsia="pl-PL"/>
        </w:rPr>
        <w:lastRenderedPageBreak/>
        <w:t>T</w:t>
      </w:r>
      <w:r w:rsidRPr="00174E32">
        <w:rPr>
          <w:rFonts w:eastAsia="Times New Roman" w:cs="Times New Roman"/>
          <w:szCs w:val="19"/>
          <w:lang w:val="en-GB" w:eastAsia="pl-PL"/>
        </w:rPr>
        <w:t xml:space="preserve">he share of </w:t>
      </w:r>
      <w:r>
        <w:rPr>
          <w:rFonts w:eastAsia="Times New Roman" w:cs="Times New Roman"/>
          <w:szCs w:val="19"/>
          <w:lang w:val="en-GB" w:eastAsia="pl-PL"/>
        </w:rPr>
        <w:t>employed persons aged 50 and over</w:t>
      </w:r>
      <w:r w:rsidRPr="00174E32">
        <w:rPr>
          <w:rFonts w:eastAsia="Times New Roman" w:cs="Times New Roman"/>
          <w:szCs w:val="19"/>
          <w:lang w:val="en-GB" w:eastAsia="pl-PL"/>
        </w:rPr>
        <w:t xml:space="preserve"> in </w:t>
      </w:r>
      <w:r>
        <w:rPr>
          <w:rFonts w:eastAsia="Times New Roman" w:cs="Times New Roman"/>
          <w:szCs w:val="19"/>
          <w:lang w:val="en-GB" w:eastAsia="pl-PL"/>
        </w:rPr>
        <w:t>the total number of employed persons was also varied spatially</w:t>
      </w:r>
      <w:r w:rsidRPr="00174E32">
        <w:rPr>
          <w:rFonts w:eastAsia="Times New Roman" w:cs="Times New Roman"/>
          <w:szCs w:val="19"/>
          <w:lang w:val="en-GB" w:eastAsia="pl-PL"/>
        </w:rPr>
        <w:t>. The highest perce</w:t>
      </w:r>
      <w:r>
        <w:rPr>
          <w:rFonts w:eastAsia="Times New Roman" w:cs="Times New Roman"/>
          <w:szCs w:val="19"/>
          <w:lang w:val="en-GB" w:eastAsia="pl-PL"/>
        </w:rPr>
        <w:t>ntage of this group of employed persons</w:t>
      </w:r>
      <w:r w:rsidRPr="00174E32">
        <w:rPr>
          <w:rFonts w:eastAsia="Times New Roman" w:cs="Times New Roman"/>
          <w:szCs w:val="19"/>
          <w:lang w:val="en-GB" w:eastAsia="pl-PL"/>
        </w:rPr>
        <w:t xml:space="preserve"> was </w:t>
      </w:r>
      <w:r w:rsidR="00E74B90">
        <w:rPr>
          <w:rFonts w:eastAsia="Times New Roman" w:cs="Times New Roman"/>
          <w:szCs w:val="19"/>
          <w:lang w:val="en-GB" w:eastAsia="pl-PL"/>
        </w:rPr>
        <w:br/>
      </w:r>
      <w:r w:rsidRPr="00174E32">
        <w:rPr>
          <w:rFonts w:eastAsia="Times New Roman" w:cs="Times New Roman"/>
          <w:szCs w:val="19"/>
          <w:lang w:val="en-GB" w:eastAsia="pl-PL"/>
        </w:rPr>
        <w:t>in gminas located in the Lu</w:t>
      </w:r>
      <w:r>
        <w:rPr>
          <w:rFonts w:eastAsia="Times New Roman" w:cs="Times New Roman"/>
          <w:szCs w:val="19"/>
          <w:lang w:val="en-GB" w:eastAsia="pl-PL"/>
        </w:rPr>
        <w:t>belskie Voivod</w:t>
      </w:r>
      <w:r w:rsidRPr="00174E32">
        <w:rPr>
          <w:rFonts w:eastAsia="Times New Roman" w:cs="Times New Roman"/>
          <w:szCs w:val="19"/>
          <w:lang w:val="en-GB" w:eastAsia="pl-PL"/>
        </w:rPr>
        <w:t xml:space="preserve">ship. </w:t>
      </w:r>
    </w:p>
    <w:p w14:paraId="54180E1C" w14:textId="69E05DAC" w:rsidR="002B0D68" w:rsidRPr="003A0D6D" w:rsidRDefault="00961CB3" w:rsidP="00174E32">
      <w:pPr>
        <w:spacing w:line="288" w:lineRule="auto"/>
        <w:rPr>
          <w:rFonts w:eastAsia="Times New Roman" w:cs="Times New Roman"/>
          <w:szCs w:val="19"/>
          <w:lang w:val="en-GB" w:eastAsia="pl-PL"/>
        </w:rPr>
      </w:pPr>
      <w:r>
        <w:rPr>
          <w:rFonts w:eastAsia="Times New Roman" w:cs="Times New Roman"/>
          <w:szCs w:val="19"/>
          <w:lang w:val="en-GB" w:eastAsia="pl-PL"/>
        </w:rPr>
        <w:t xml:space="preserve">The lowest share of </w:t>
      </w:r>
      <w:r w:rsidRPr="00961CB3">
        <w:rPr>
          <w:rFonts w:eastAsia="Times New Roman" w:cs="Times New Roman"/>
          <w:szCs w:val="19"/>
          <w:lang w:val="en-GB" w:eastAsia="pl-PL"/>
        </w:rPr>
        <w:t>employed</w:t>
      </w:r>
      <w:r>
        <w:rPr>
          <w:rFonts w:eastAsia="Times New Roman" w:cs="Times New Roman"/>
          <w:szCs w:val="19"/>
          <w:lang w:val="en-GB" w:eastAsia="pl-PL"/>
        </w:rPr>
        <w:t xml:space="preserve"> persons aged 50 and over </w:t>
      </w:r>
      <w:r w:rsidRPr="00961CB3">
        <w:rPr>
          <w:rFonts w:eastAsia="Times New Roman" w:cs="Times New Roman"/>
          <w:szCs w:val="19"/>
          <w:lang w:val="en-GB" w:eastAsia="pl-PL"/>
        </w:rPr>
        <w:t xml:space="preserve">in </w:t>
      </w:r>
      <w:r>
        <w:rPr>
          <w:rFonts w:eastAsia="Times New Roman" w:cs="Times New Roman"/>
          <w:szCs w:val="19"/>
          <w:lang w:val="en-GB" w:eastAsia="pl-PL"/>
        </w:rPr>
        <w:t>the total number of employed persons was observed in gminas</w:t>
      </w:r>
      <w:r w:rsidRPr="00961CB3">
        <w:rPr>
          <w:rFonts w:eastAsia="Times New Roman" w:cs="Times New Roman"/>
          <w:szCs w:val="19"/>
          <w:lang w:val="en-GB" w:eastAsia="pl-PL"/>
        </w:rPr>
        <w:t xml:space="preserve"> loca</w:t>
      </w:r>
      <w:r>
        <w:rPr>
          <w:rFonts w:eastAsia="Times New Roman" w:cs="Times New Roman"/>
          <w:szCs w:val="19"/>
          <w:lang w:val="en-GB" w:eastAsia="pl-PL"/>
        </w:rPr>
        <w:t>ted in the Wielkopolskie Voivod</w:t>
      </w:r>
      <w:r w:rsidRPr="00961CB3">
        <w:rPr>
          <w:rFonts w:eastAsia="Times New Roman" w:cs="Times New Roman"/>
          <w:szCs w:val="19"/>
          <w:lang w:val="en-GB" w:eastAsia="pl-PL"/>
        </w:rPr>
        <w:t>ship.</w:t>
      </w:r>
    </w:p>
    <w:p w14:paraId="39E23B6A" w14:textId="77777777" w:rsidR="0078211C" w:rsidRPr="003A0D6D" w:rsidRDefault="00BB7E03" w:rsidP="00B334A7">
      <w:pPr>
        <w:spacing w:before="360" w:after="0" w:line="288" w:lineRule="auto"/>
        <w:ind w:left="595" w:hanging="595"/>
        <w:rPr>
          <w:b/>
          <w:sz w:val="18"/>
          <w:lang w:val="en-GB"/>
        </w:rPr>
      </w:pPr>
      <w:r w:rsidRPr="003A0D6D">
        <w:rPr>
          <w:b/>
          <w:sz w:val="18"/>
          <w:lang w:val="en-GB"/>
        </w:rPr>
        <w:t>Map 2</w:t>
      </w:r>
      <w:r w:rsidR="00D32099" w:rsidRPr="003A0D6D">
        <w:rPr>
          <w:b/>
          <w:sz w:val="18"/>
          <w:lang w:val="en-GB"/>
        </w:rPr>
        <w:t>.</w:t>
      </w:r>
      <w:r w:rsidR="00CB22CE" w:rsidRPr="003A0D6D">
        <w:rPr>
          <w:lang w:val="en-GB"/>
        </w:rPr>
        <w:t xml:space="preserve"> </w:t>
      </w:r>
      <w:r w:rsidR="00CB22CE" w:rsidRPr="003A0D6D">
        <w:rPr>
          <w:b/>
          <w:sz w:val="18"/>
          <w:lang w:val="en-GB"/>
        </w:rPr>
        <w:t>The share of employed persons aged 50 and over in the total number of employed persons in 2021</w:t>
      </w:r>
    </w:p>
    <w:p w14:paraId="370E12EC" w14:textId="77777777" w:rsidR="00342E19" w:rsidRPr="003A0D6D" w:rsidRDefault="00CB22CE" w:rsidP="000E5B22">
      <w:pPr>
        <w:spacing w:before="0" w:after="0" w:line="288" w:lineRule="auto"/>
        <w:ind w:firstLine="595"/>
        <w:rPr>
          <w:b/>
          <w:sz w:val="18"/>
          <w:lang w:val="en-GB"/>
        </w:rPr>
      </w:pPr>
      <w:bookmarkStart w:id="0" w:name="_GoBack"/>
      <w:r w:rsidRPr="0078211C">
        <w:rPr>
          <w:noProof/>
          <w:sz w:val="18"/>
          <w:lang w:eastAsia="pl-PL"/>
        </w:rPr>
        <w:drawing>
          <wp:anchor distT="0" distB="0" distL="114300" distR="114300" simplePos="0" relativeHeight="251663360" behindDoc="0" locked="0" layoutInCell="1" allowOverlap="1" wp14:anchorId="4E743971" wp14:editId="21B8832B">
            <wp:simplePos x="0" y="0"/>
            <wp:positionH relativeFrom="margin">
              <wp:align>right</wp:align>
            </wp:positionH>
            <wp:positionV relativeFrom="paragraph">
              <wp:posOffset>212918</wp:posOffset>
            </wp:positionV>
            <wp:extent cx="5114290" cy="3175635"/>
            <wp:effectExtent l="0" t="0" r="0" b="5715"/>
            <wp:wrapSquare wrapText="bothSides"/>
            <wp:docPr id="10" name="Obraz 10" descr="A cartogram showing the share of employed persons aged 50 and over in the total number of employed persons in 2021 in Poland by gmina." title="Map 2. The share of employed persons aged 50 and over in the total number of employed perso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y_pracujac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4544" cy="3176016"/>
                    </a:xfrm>
                    <a:prstGeom prst="rect">
                      <a:avLst/>
                    </a:prstGeom>
                  </pic:spPr>
                </pic:pic>
              </a:graphicData>
            </a:graphic>
            <wp14:sizeRelH relativeFrom="page">
              <wp14:pctWidth>0</wp14:pctWidth>
            </wp14:sizeRelH>
            <wp14:sizeRelV relativeFrom="page">
              <wp14:pctHeight>0</wp14:pctHeight>
            </wp14:sizeRelV>
          </wp:anchor>
        </w:drawing>
      </w:r>
      <w:r w:rsidRPr="003A0D6D">
        <w:rPr>
          <w:sz w:val="18"/>
          <w:lang w:val="en-GB"/>
        </w:rPr>
        <w:t>As at 31 Decembe</w:t>
      </w:r>
      <w:bookmarkEnd w:id="0"/>
      <w:r w:rsidRPr="003A0D6D">
        <w:rPr>
          <w:sz w:val="18"/>
          <w:lang w:val="en-GB"/>
        </w:rPr>
        <w:t>r</w:t>
      </w:r>
    </w:p>
    <w:p w14:paraId="31F8B12A" w14:textId="2CF9CADF" w:rsidR="00911477" w:rsidRPr="003A0D6D" w:rsidRDefault="00ED2A81" w:rsidP="00C43974">
      <w:pPr>
        <w:spacing w:before="360" w:line="288" w:lineRule="auto"/>
        <w:rPr>
          <w:szCs w:val="19"/>
          <w:lang w:val="en-GB"/>
        </w:rPr>
      </w:pPr>
      <w:r w:rsidRPr="003A0D6D">
        <w:rPr>
          <w:szCs w:val="19"/>
          <w:lang w:val="en-GB"/>
        </w:rPr>
        <w:t xml:space="preserve">The process of labour force ageing varies depending on the kind of activity. The conducted analysis based on administrative data indicates that in 2021 the highest percentage </w:t>
      </w:r>
      <w:r w:rsidR="000E5B22">
        <w:rPr>
          <w:szCs w:val="19"/>
          <w:lang w:val="en-GB"/>
        </w:rPr>
        <w:br/>
      </w:r>
      <w:r w:rsidRPr="003A0D6D">
        <w:rPr>
          <w:szCs w:val="19"/>
          <w:lang w:val="en-GB"/>
        </w:rPr>
        <w:t>of employed person</w:t>
      </w:r>
      <w:r w:rsidR="008D2088">
        <w:rPr>
          <w:szCs w:val="19"/>
          <w:lang w:val="en-GB"/>
        </w:rPr>
        <w:t>s aged 50 and over were in the E</w:t>
      </w:r>
      <w:r w:rsidRPr="003A0D6D">
        <w:rPr>
          <w:szCs w:val="19"/>
          <w:lang w:val="en-GB"/>
        </w:rPr>
        <w:t xml:space="preserve">lectricity, gas, steam and air conditioning supply section. Employed persons of the </w:t>
      </w:r>
      <w:r w:rsidR="00C43974">
        <w:rPr>
          <w:szCs w:val="19"/>
          <w:lang w:val="en-GB"/>
        </w:rPr>
        <w:t>analysed age constituted as many</w:t>
      </w:r>
      <w:r w:rsidRPr="003A0D6D">
        <w:rPr>
          <w:szCs w:val="19"/>
          <w:lang w:val="en-GB"/>
        </w:rPr>
        <w:t xml:space="preserve"> as 47.6% </w:t>
      </w:r>
      <w:r w:rsidR="000E5B22">
        <w:rPr>
          <w:szCs w:val="19"/>
          <w:lang w:val="en-GB"/>
        </w:rPr>
        <w:br/>
      </w:r>
      <w:r w:rsidRPr="003A0D6D">
        <w:rPr>
          <w:szCs w:val="19"/>
          <w:lang w:val="en-GB"/>
        </w:rPr>
        <w:t xml:space="preserve">of all employed persons in this section. A significant share of employed persons aged </w:t>
      </w:r>
      <w:r w:rsidR="000E5B22">
        <w:rPr>
          <w:szCs w:val="19"/>
          <w:lang w:val="en-GB"/>
        </w:rPr>
        <w:br/>
      </w:r>
      <w:r w:rsidRPr="003A0D6D">
        <w:rPr>
          <w:szCs w:val="19"/>
          <w:lang w:val="en-GB"/>
        </w:rPr>
        <w:t>50 and over in the total</w:t>
      </w:r>
      <w:r w:rsidR="008D2088">
        <w:rPr>
          <w:szCs w:val="19"/>
          <w:lang w:val="en-GB"/>
        </w:rPr>
        <w:t xml:space="preserve"> number of employed persons was</w:t>
      </w:r>
      <w:r w:rsidRPr="003A0D6D">
        <w:rPr>
          <w:szCs w:val="19"/>
          <w:lang w:val="en-GB"/>
        </w:rPr>
        <w:t xml:space="preserve"> also recorded in the following sections:</w:t>
      </w:r>
      <w:r w:rsidR="008D2088">
        <w:rPr>
          <w:szCs w:val="19"/>
          <w:lang w:val="en-GB"/>
        </w:rPr>
        <w:t xml:space="preserve"> A</w:t>
      </w:r>
      <w:r w:rsidRPr="003A0D6D">
        <w:rPr>
          <w:szCs w:val="19"/>
          <w:lang w:val="en-GB"/>
        </w:rPr>
        <w:t xml:space="preserve">griculture, </w:t>
      </w:r>
      <w:r w:rsidR="00F3080D" w:rsidRPr="003A0D6D">
        <w:rPr>
          <w:szCs w:val="19"/>
          <w:lang w:val="en-GB"/>
        </w:rPr>
        <w:t>forestry and fishing</w:t>
      </w:r>
      <w:r w:rsidR="008D2088">
        <w:rPr>
          <w:szCs w:val="19"/>
          <w:lang w:val="en-GB"/>
        </w:rPr>
        <w:t xml:space="preserve"> (45.9%), R</w:t>
      </w:r>
      <w:r w:rsidR="00911477" w:rsidRPr="003A0D6D">
        <w:rPr>
          <w:szCs w:val="19"/>
          <w:lang w:val="en-GB"/>
        </w:rPr>
        <w:t>eal</w:t>
      </w:r>
      <w:r w:rsidR="008D2088">
        <w:rPr>
          <w:szCs w:val="19"/>
          <w:lang w:val="en-GB"/>
        </w:rPr>
        <w:t xml:space="preserve"> estate activities (43.8%) and H</w:t>
      </w:r>
      <w:r w:rsidR="00C43974">
        <w:rPr>
          <w:szCs w:val="19"/>
          <w:lang w:val="en-GB"/>
        </w:rPr>
        <w:t>uman health</w:t>
      </w:r>
      <w:r w:rsidR="00C43974" w:rsidRPr="00C43974">
        <w:rPr>
          <w:szCs w:val="19"/>
          <w:lang w:val="en-GB"/>
        </w:rPr>
        <w:t xml:space="preserve"> and social work activities</w:t>
      </w:r>
      <w:r w:rsidR="00911477" w:rsidRPr="003A0D6D">
        <w:rPr>
          <w:szCs w:val="19"/>
          <w:lang w:val="en-GB"/>
        </w:rPr>
        <w:t xml:space="preserve"> (40.3%). The </w:t>
      </w:r>
      <w:r w:rsidR="008D2088">
        <w:rPr>
          <w:szCs w:val="19"/>
          <w:lang w:val="en-GB"/>
        </w:rPr>
        <w:t>situation was different in the I</w:t>
      </w:r>
      <w:r w:rsidR="00911477" w:rsidRPr="003A0D6D">
        <w:rPr>
          <w:szCs w:val="19"/>
          <w:lang w:val="en-GB"/>
        </w:rPr>
        <w:t xml:space="preserve">nformation </w:t>
      </w:r>
      <w:r w:rsidR="001E66FD" w:rsidRPr="003A0D6D">
        <w:rPr>
          <w:szCs w:val="19"/>
          <w:lang w:val="en-GB"/>
        </w:rPr>
        <w:t xml:space="preserve">and communication section, where, nearly every tenth employed person was aged 50 and over. </w:t>
      </w:r>
      <w:r w:rsidR="000E5B22">
        <w:rPr>
          <w:szCs w:val="19"/>
          <w:lang w:val="en-GB"/>
        </w:rPr>
        <w:br/>
      </w:r>
      <w:r w:rsidR="001E66FD" w:rsidRPr="003A0D6D">
        <w:rPr>
          <w:szCs w:val="19"/>
          <w:lang w:val="en-GB"/>
        </w:rPr>
        <w:t>In the remaining sections, the share of emplo</w:t>
      </w:r>
      <w:r w:rsidR="00C43974">
        <w:rPr>
          <w:szCs w:val="19"/>
          <w:lang w:val="en-GB"/>
        </w:rPr>
        <w:t>yed persons in this age bracket</w:t>
      </w:r>
      <w:r w:rsidR="001E66FD" w:rsidRPr="003A0D6D">
        <w:rPr>
          <w:szCs w:val="19"/>
          <w:lang w:val="en-GB"/>
        </w:rPr>
        <w:t xml:space="preserve"> ranged </w:t>
      </w:r>
      <w:r w:rsidR="000E5B22">
        <w:rPr>
          <w:szCs w:val="19"/>
          <w:lang w:val="en-GB"/>
        </w:rPr>
        <w:br/>
      </w:r>
      <w:r w:rsidR="001E66FD" w:rsidRPr="003A0D6D">
        <w:rPr>
          <w:szCs w:val="19"/>
          <w:lang w:val="en-GB"/>
        </w:rPr>
        <w:t>from almost 20% to 40%.</w:t>
      </w:r>
    </w:p>
    <w:p w14:paraId="2CB17266" w14:textId="77777777" w:rsidR="00D747B6" w:rsidRPr="003A0D6D" w:rsidRDefault="00D747B6">
      <w:pPr>
        <w:spacing w:before="0" w:after="160" w:line="259" w:lineRule="auto"/>
        <w:rPr>
          <w:b/>
          <w:szCs w:val="19"/>
          <w:lang w:val="en-GB"/>
        </w:rPr>
      </w:pPr>
      <w:r w:rsidRPr="003A0D6D">
        <w:rPr>
          <w:b/>
          <w:szCs w:val="19"/>
          <w:lang w:val="en-GB"/>
        </w:rPr>
        <w:br w:type="page"/>
      </w:r>
    </w:p>
    <w:p w14:paraId="2E7E7A3D" w14:textId="06DE2696" w:rsidR="00342E19" w:rsidRPr="000A4B19" w:rsidRDefault="00ED2A81" w:rsidP="000E5B22">
      <w:pPr>
        <w:spacing w:after="0"/>
        <w:ind w:left="737" w:hanging="737"/>
        <w:rPr>
          <w:b/>
          <w:szCs w:val="19"/>
          <w:lang w:val="en-GB"/>
        </w:rPr>
      </w:pPr>
      <w:r w:rsidRPr="003A0D6D">
        <w:rPr>
          <w:b/>
          <w:szCs w:val="19"/>
          <w:lang w:val="en-GB"/>
        </w:rPr>
        <w:lastRenderedPageBreak/>
        <w:t>Chart 6</w:t>
      </w:r>
      <w:r w:rsidR="00342E19" w:rsidRPr="003A0D6D">
        <w:rPr>
          <w:b/>
          <w:szCs w:val="19"/>
          <w:lang w:val="en-GB"/>
        </w:rPr>
        <w:t xml:space="preserve">. </w:t>
      </w:r>
      <w:r w:rsidRPr="003A0D6D">
        <w:rPr>
          <w:b/>
          <w:szCs w:val="19"/>
          <w:lang w:val="en-GB"/>
        </w:rPr>
        <w:t>The share of employed persons aged 50 and over in the total number of employed persons by PKD/NACE section in 202</w:t>
      </w:r>
      <w:r w:rsidR="001A1EC0" w:rsidRPr="003A0D6D">
        <w:rPr>
          <w:b/>
          <w:szCs w:val="19"/>
          <w:lang w:val="en-GB"/>
        </w:rPr>
        <w:t>1</w:t>
      </w:r>
      <w:r w:rsidR="000A4B19">
        <w:rPr>
          <w:b/>
          <w:szCs w:val="19"/>
          <w:lang w:val="en-GB"/>
        </w:rPr>
        <w:br/>
      </w:r>
      <w:r w:rsidR="000A4B19" w:rsidRPr="000A4B19">
        <w:rPr>
          <w:bCs/>
          <w:sz w:val="18"/>
          <w:lang w:val="en-GB"/>
        </w:rPr>
        <w:t>A</w:t>
      </w:r>
      <w:r w:rsidR="000A4B19" w:rsidRPr="000A4B19">
        <w:rPr>
          <w:sz w:val="18"/>
          <w:lang w:val="en-GB"/>
        </w:rPr>
        <w:t>s at 31 December</w:t>
      </w:r>
    </w:p>
    <w:p w14:paraId="45243F11" w14:textId="77777777" w:rsidR="00D747B6" w:rsidRPr="003A0D6D" w:rsidRDefault="000E5B22" w:rsidP="00342E19">
      <w:pPr>
        <w:spacing w:before="0" w:after="160" w:line="259" w:lineRule="auto"/>
        <w:rPr>
          <w:b/>
          <w:szCs w:val="19"/>
          <w:lang w:val="en-GB"/>
        </w:rPr>
      </w:pPr>
      <w:r>
        <w:rPr>
          <w:b/>
          <w:noProof/>
          <w:szCs w:val="19"/>
          <w:lang w:eastAsia="pl-PL"/>
        </w:rPr>
        <w:drawing>
          <wp:anchor distT="0" distB="0" distL="114300" distR="114300" simplePos="0" relativeHeight="251776000" behindDoc="0" locked="0" layoutInCell="1" allowOverlap="1" wp14:anchorId="4D5CF8A4" wp14:editId="7B22969E">
            <wp:simplePos x="0" y="0"/>
            <wp:positionH relativeFrom="column">
              <wp:posOffset>4194</wp:posOffset>
            </wp:positionH>
            <wp:positionV relativeFrom="paragraph">
              <wp:posOffset>4078</wp:posOffset>
            </wp:positionV>
            <wp:extent cx="5044440" cy="5044440"/>
            <wp:effectExtent l="0" t="0" r="3810" b="3810"/>
            <wp:wrapSquare wrapText="bothSides"/>
            <wp:docPr id="29" name="Obraz 29" descr="A bar chart showing the share of employed persons aged 50 and over in the total number of employed persons in Poland by PKD/NACE section in 2021." title="Chart 6. The share of employed persons aged 50 and over in the total number of employed persons by PKD/NACE section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4440" cy="5044440"/>
                    </a:xfrm>
                    <a:prstGeom prst="rect">
                      <a:avLst/>
                    </a:prstGeom>
                    <a:noFill/>
                  </pic:spPr>
                </pic:pic>
              </a:graphicData>
            </a:graphic>
            <wp14:sizeRelH relativeFrom="page">
              <wp14:pctWidth>0</wp14:pctWidth>
            </wp14:sizeRelH>
            <wp14:sizeRelV relativeFrom="page">
              <wp14:pctHeight>0</wp14:pctHeight>
            </wp14:sizeRelV>
          </wp:anchor>
        </w:drawing>
      </w:r>
    </w:p>
    <w:p w14:paraId="1A943EE7" w14:textId="77777777" w:rsidR="00D747B6" w:rsidRPr="003A0D6D" w:rsidRDefault="00D747B6" w:rsidP="00342E19">
      <w:pPr>
        <w:spacing w:before="0" w:after="160" w:line="259" w:lineRule="auto"/>
        <w:rPr>
          <w:b/>
          <w:szCs w:val="19"/>
          <w:lang w:val="en-GB"/>
        </w:rPr>
      </w:pPr>
    </w:p>
    <w:p w14:paraId="443DE196" w14:textId="77777777" w:rsidR="000011FC" w:rsidRPr="003A0D6D" w:rsidRDefault="000011FC" w:rsidP="00342E19">
      <w:pPr>
        <w:spacing w:before="0" w:after="160" w:line="259" w:lineRule="auto"/>
        <w:rPr>
          <w:b/>
          <w:szCs w:val="19"/>
          <w:lang w:val="en-GB"/>
        </w:rPr>
      </w:pPr>
      <w:r w:rsidRPr="003A0D6D">
        <w:rPr>
          <w:b/>
          <w:szCs w:val="19"/>
          <w:lang w:val="en-GB"/>
        </w:rPr>
        <w:br w:type="page"/>
      </w:r>
    </w:p>
    <w:p w14:paraId="1503FDC7" w14:textId="77777777" w:rsidR="000011FC" w:rsidRPr="003A0D6D" w:rsidRDefault="000011FC" w:rsidP="00DF6E54">
      <w:pPr>
        <w:tabs>
          <w:tab w:val="left" w:pos="7350"/>
        </w:tabs>
        <w:rPr>
          <w:sz w:val="18"/>
          <w:lang w:val="en-GB"/>
        </w:rPr>
        <w:sectPr w:rsidR="000011FC" w:rsidRPr="003A0D6D"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746E2308" w14:textId="77777777" w:rsidTr="00BA2BA7">
        <w:trPr>
          <w:trHeight w:val="1626"/>
        </w:trPr>
        <w:tc>
          <w:tcPr>
            <w:tcW w:w="4926" w:type="dxa"/>
          </w:tcPr>
          <w:p w14:paraId="552B7D4E" w14:textId="77777777" w:rsidR="00DE2400" w:rsidRPr="003A0D6D" w:rsidRDefault="003666B6" w:rsidP="00DE2400">
            <w:pPr>
              <w:spacing w:before="0" w:after="0" w:line="276" w:lineRule="auto"/>
              <w:rPr>
                <w:rFonts w:cs="Arial"/>
                <w:sz w:val="20"/>
                <w:lang w:val="en-GB"/>
              </w:rPr>
            </w:pPr>
            <w:r w:rsidRPr="003A0D6D">
              <w:rPr>
                <w:rFonts w:cs="Arial"/>
                <w:sz w:val="20"/>
                <w:lang w:val="en-GB"/>
              </w:rPr>
              <w:lastRenderedPageBreak/>
              <w:t>Prepared by:</w:t>
            </w:r>
          </w:p>
          <w:p w14:paraId="0072F427" w14:textId="77777777" w:rsidR="00DE2400" w:rsidRPr="003A0D6D" w:rsidRDefault="003666B6" w:rsidP="00DE2400">
            <w:pPr>
              <w:spacing w:before="0" w:line="276" w:lineRule="auto"/>
              <w:rPr>
                <w:rFonts w:cs="Arial"/>
                <w:b/>
                <w:color w:val="000000" w:themeColor="text1"/>
                <w:sz w:val="20"/>
                <w:lang w:val="en-GB"/>
              </w:rPr>
            </w:pPr>
            <w:r w:rsidRPr="003A0D6D">
              <w:rPr>
                <w:rFonts w:cs="Arial"/>
                <w:b/>
                <w:color w:val="000000" w:themeColor="text1"/>
                <w:sz w:val="20"/>
                <w:lang w:val="en-GB"/>
              </w:rPr>
              <w:t>Statistical Office in Bydgoszcz</w:t>
            </w:r>
          </w:p>
          <w:p w14:paraId="550D3556" w14:textId="155A9630" w:rsidR="003666B6" w:rsidRDefault="00391363" w:rsidP="003666B6">
            <w:pPr>
              <w:spacing w:before="0" w:after="0" w:line="276" w:lineRule="auto"/>
              <w:rPr>
                <w:b/>
                <w:lang w:val="fi-FI"/>
              </w:rPr>
            </w:pPr>
            <w:r>
              <w:rPr>
                <w:b/>
                <w:lang w:val="fi-FI"/>
              </w:rPr>
              <w:t>Director</w:t>
            </w:r>
            <w:r w:rsidR="004C1B93">
              <w:rPr>
                <w:b/>
                <w:lang w:val="fi-FI"/>
              </w:rPr>
              <w:t xml:space="preserve"> Wiesława Gierańczyk</w:t>
            </w:r>
            <w:r w:rsidR="003666B6">
              <w:rPr>
                <w:b/>
                <w:lang w:val="fi-FI"/>
              </w:rPr>
              <w:t>, Ph.D.</w:t>
            </w:r>
          </w:p>
          <w:p w14:paraId="76C414C8" w14:textId="77777777" w:rsidR="00DE2400" w:rsidRPr="003666B6" w:rsidRDefault="003666B6" w:rsidP="003666B6">
            <w:pPr>
              <w:spacing w:before="0" w:after="0" w:line="276" w:lineRule="auto"/>
              <w:rPr>
                <w:b/>
                <w:lang w:val="fi-FI"/>
              </w:rPr>
            </w:pPr>
            <w:r>
              <w:rPr>
                <w:rFonts w:cs="Arial"/>
                <w:color w:val="000000" w:themeColor="text1"/>
                <w:sz w:val="20"/>
                <w:lang w:val="fi-FI"/>
              </w:rPr>
              <w:t>Phone: (+48 52)</w:t>
            </w:r>
            <w:r w:rsidR="004C1B93" w:rsidRPr="007D3D45">
              <w:rPr>
                <w:rFonts w:cs="Arial"/>
                <w:color w:val="000000" w:themeColor="text1"/>
                <w:sz w:val="20"/>
                <w:lang w:val="fi-FI"/>
              </w:rPr>
              <w:t xml:space="preserve"> 366 93 90</w:t>
            </w:r>
          </w:p>
        </w:tc>
        <w:tc>
          <w:tcPr>
            <w:tcW w:w="4927" w:type="dxa"/>
          </w:tcPr>
          <w:p w14:paraId="5B5E4194" w14:textId="77777777" w:rsidR="00DE2400" w:rsidRPr="003A0D6D" w:rsidRDefault="00CA2EE4" w:rsidP="00DE2400">
            <w:pPr>
              <w:spacing w:before="0" w:line="276" w:lineRule="auto"/>
              <w:rPr>
                <w:rFonts w:cs="Arial"/>
                <w:b/>
                <w:sz w:val="20"/>
                <w:lang w:val="en-GB"/>
              </w:rPr>
            </w:pPr>
            <w:r w:rsidRPr="003A0D6D">
              <w:rPr>
                <w:rFonts w:cs="Arial"/>
                <w:sz w:val="20"/>
                <w:lang w:val="en-GB"/>
              </w:rPr>
              <w:t>Issued by</w:t>
            </w:r>
            <w:r w:rsidR="00DE2400" w:rsidRPr="003A0D6D">
              <w:rPr>
                <w:rFonts w:cs="Arial"/>
                <w:sz w:val="20"/>
                <w:lang w:val="en-GB"/>
              </w:rPr>
              <w:t>:</w:t>
            </w:r>
            <w:r w:rsidR="00DE2400" w:rsidRPr="003A0D6D">
              <w:rPr>
                <w:rFonts w:cs="Arial"/>
                <w:sz w:val="20"/>
                <w:lang w:val="en-GB"/>
              </w:rPr>
              <w:br/>
            </w:r>
            <w:r w:rsidRPr="003A0D6D">
              <w:rPr>
                <w:rFonts w:cs="Arial"/>
                <w:b/>
                <w:sz w:val="20"/>
                <w:lang w:val="en-GB"/>
              </w:rPr>
              <w:t>The Spokesperson of the President of Statistics Poland</w:t>
            </w:r>
          </w:p>
          <w:p w14:paraId="4A06AD99" w14:textId="77777777" w:rsidR="00DE2400" w:rsidRPr="004A1D19" w:rsidRDefault="00DE2400" w:rsidP="00C7121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D3E9075" w14:textId="77777777" w:rsidR="00DE2400" w:rsidRPr="004A1D19" w:rsidRDefault="00CA2EE4" w:rsidP="00C7121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w:t>
            </w:r>
            <w:r w:rsidR="00DE2400" w:rsidRPr="004A1D19">
              <w:rPr>
                <w:rFonts w:ascii="Fira Sans" w:hAnsi="Fira Sans" w:cs="Arial"/>
                <w:color w:val="auto"/>
                <w:sz w:val="20"/>
                <w:lang w:val="fi-FI"/>
              </w:rPr>
              <w:t>:</w:t>
            </w:r>
            <w:r>
              <w:rPr>
                <w:rFonts w:ascii="Fira Sans" w:hAnsi="Fira Sans" w:cs="Arial"/>
                <w:color w:val="auto"/>
                <w:sz w:val="20"/>
                <w:lang w:val="fi-FI"/>
              </w:rPr>
              <w:t xml:space="preserve"> (+48)</w:t>
            </w:r>
            <w:r w:rsidR="00DE2400" w:rsidRPr="004A1D19">
              <w:rPr>
                <w:rFonts w:ascii="Fira Sans" w:hAnsi="Fira Sans" w:cs="Arial"/>
                <w:color w:val="auto"/>
                <w:sz w:val="20"/>
                <w:lang w:val="fi-FI"/>
              </w:rPr>
              <w:t xml:space="preserve"> 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6438DC73" w14:textId="77777777" w:rsidR="00DE2400" w:rsidRDefault="00DE2400" w:rsidP="00C71212">
            <w:pPr>
              <w:rPr>
                <w:sz w:val="18"/>
              </w:rPr>
            </w:pPr>
          </w:p>
        </w:tc>
      </w:tr>
      <w:tr w:rsidR="003E76F6" w:rsidRPr="00B74665" w14:paraId="49F00C8D" w14:textId="77777777" w:rsidTr="00BA2BA7">
        <w:trPr>
          <w:trHeight w:val="418"/>
        </w:trPr>
        <w:tc>
          <w:tcPr>
            <w:tcW w:w="4926" w:type="dxa"/>
            <w:vMerge w:val="restart"/>
          </w:tcPr>
          <w:p w14:paraId="4042E264" w14:textId="77777777" w:rsidR="003666B6" w:rsidRPr="003A0D6D" w:rsidRDefault="003666B6" w:rsidP="003E76F6">
            <w:pPr>
              <w:rPr>
                <w:b/>
                <w:sz w:val="20"/>
                <w:lang w:val="en-GB"/>
              </w:rPr>
            </w:pPr>
            <w:r w:rsidRPr="003A0D6D">
              <w:rPr>
                <w:b/>
                <w:sz w:val="20"/>
                <w:lang w:val="en-GB"/>
              </w:rPr>
              <w:t>Press Office</w:t>
            </w:r>
          </w:p>
          <w:p w14:paraId="60F3F32A" w14:textId="77777777" w:rsidR="003E76F6" w:rsidRPr="003A0D6D" w:rsidRDefault="003666B6" w:rsidP="003E76F6">
            <w:pPr>
              <w:rPr>
                <w:sz w:val="20"/>
                <w:lang w:val="en-GB"/>
              </w:rPr>
            </w:pPr>
            <w:r w:rsidRPr="003A0D6D">
              <w:rPr>
                <w:sz w:val="20"/>
                <w:lang w:val="en-GB"/>
              </w:rPr>
              <w:t>Phone</w:t>
            </w:r>
            <w:r w:rsidR="003E76F6" w:rsidRPr="003A0D6D">
              <w:rPr>
                <w:sz w:val="20"/>
                <w:lang w:val="en-GB"/>
              </w:rPr>
              <w:t xml:space="preserve">: </w:t>
            </w:r>
            <w:r w:rsidRPr="003A0D6D">
              <w:rPr>
                <w:sz w:val="20"/>
                <w:lang w:val="en-GB"/>
              </w:rPr>
              <w:t xml:space="preserve">(+ 48 </w:t>
            </w:r>
            <w:r w:rsidR="003E76F6" w:rsidRPr="003A0D6D">
              <w:rPr>
                <w:sz w:val="20"/>
                <w:lang w:val="en-GB"/>
              </w:rPr>
              <w:t>22</w:t>
            </w:r>
            <w:r w:rsidRPr="003A0D6D">
              <w:rPr>
                <w:sz w:val="20"/>
                <w:lang w:val="en-GB"/>
              </w:rPr>
              <w:t>)</w:t>
            </w:r>
            <w:r w:rsidR="003E76F6" w:rsidRPr="003A0D6D">
              <w:rPr>
                <w:sz w:val="20"/>
                <w:lang w:val="en-GB"/>
              </w:rPr>
              <w:t xml:space="preserve"> 608 38 04 </w:t>
            </w:r>
          </w:p>
          <w:p w14:paraId="09C46E20"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4FC16943" w14:textId="77777777" w:rsidR="003E76F6" w:rsidRPr="003A0D6D" w:rsidRDefault="003E76F6" w:rsidP="003E76F6">
            <w:pPr>
              <w:ind w:firstLine="680"/>
              <w:rPr>
                <w:sz w:val="18"/>
                <w:lang w:val="en-US"/>
              </w:rPr>
            </w:pPr>
            <w:r>
              <w:rPr>
                <w:noProof/>
                <w:sz w:val="20"/>
                <w:lang w:eastAsia="pl-PL"/>
              </w:rPr>
              <w:drawing>
                <wp:anchor distT="0" distB="0" distL="114300" distR="114300" simplePos="0" relativeHeight="251760640" behindDoc="0" locked="0" layoutInCell="1" allowOverlap="1" wp14:anchorId="6E53730B" wp14:editId="12714F3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A0D6D">
              <w:rPr>
                <w:sz w:val="20"/>
                <w:lang w:val="en-US"/>
              </w:rPr>
              <w:t>www.stat.gov.pl</w:t>
            </w:r>
            <w:r w:rsidR="00CA2EE4" w:rsidRPr="003A0D6D">
              <w:rPr>
                <w:sz w:val="20"/>
                <w:lang w:val="en-US"/>
              </w:rPr>
              <w:t>/en/</w:t>
            </w:r>
            <w:r w:rsidRPr="003A0D6D">
              <w:rPr>
                <w:sz w:val="18"/>
                <w:lang w:val="en-US"/>
              </w:rPr>
              <w:t xml:space="preserve">      </w:t>
            </w:r>
          </w:p>
        </w:tc>
      </w:tr>
      <w:tr w:rsidR="003E76F6" w14:paraId="1C5D72A0" w14:textId="77777777" w:rsidTr="00BA2BA7">
        <w:trPr>
          <w:trHeight w:val="418"/>
        </w:trPr>
        <w:tc>
          <w:tcPr>
            <w:tcW w:w="4926" w:type="dxa"/>
            <w:vMerge/>
          </w:tcPr>
          <w:p w14:paraId="191E5591" w14:textId="77777777" w:rsidR="003E76F6" w:rsidRPr="003A0D6D" w:rsidRDefault="003E76F6" w:rsidP="003E76F6">
            <w:pPr>
              <w:rPr>
                <w:b/>
                <w:sz w:val="20"/>
                <w:lang w:val="en-US"/>
              </w:rPr>
            </w:pPr>
          </w:p>
        </w:tc>
        <w:tc>
          <w:tcPr>
            <w:tcW w:w="4927" w:type="dxa"/>
            <w:vAlign w:val="center"/>
          </w:tcPr>
          <w:p w14:paraId="3BC55512"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FF959EF" wp14:editId="3BFBF4F3">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@GUS_STAT</w:t>
            </w:r>
            <w:r>
              <w:rPr>
                <w:noProof/>
                <w:sz w:val="20"/>
                <w:lang w:eastAsia="pl-PL"/>
              </w:rPr>
              <w:t xml:space="preserve"> </w:t>
            </w:r>
          </w:p>
        </w:tc>
      </w:tr>
      <w:tr w:rsidR="003E76F6" w14:paraId="7B4514AF" w14:textId="77777777" w:rsidTr="00BA2BA7">
        <w:trPr>
          <w:trHeight w:val="476"/>
        </w:trPr>
        <w:tc>
          <w:tcPr>
            <w:tcW w:w="4926" w:type="dxa"/>
            <w:vMerge/>
          </w:tcPr>
          <w:p w14:paraId="48032ADB" w14:textId="77777777" w:rsidR="003E76F6" w:rsidRPr="00C91687" w:rsidRDefault="003E76F6" w:rsidP="003E76F6">
            <w:pPr>
              <w:rPr>
                <w:b/>
                <w:sz w:val="20"/>
              </w:rPr>
            </w:pPr>
          </w:p>
        </w:tc>
        <w:tc>
          <w:tcPr>
            <w:tcW w:w="4927" w:type="dxa"/>
          </w:tcPr>
          <w:p w14:paraId="3C8FFF62" w14:textId="77777777" w:rsidR="003E76F6" w:rsidRDefault="003E76F6" w:rsidP="003E76F6">
            <w:pPr>
              <w:ind w:firstLine="680"/>
              <w:rPr>
                <w:sz w:val="18"/>
              </w:rPr>
            </w:pPr>
            <w:r>
              <w:rPr>
                <w:noProof/>
                <w:sz w:val="20"/>
                <w:lang w:eastAsia="pl-PL"/>
              </w:rPr>
              <w:drawing>
                <wp:anchor distT="0" distB="0" distL="114300" distR="114300" simplePos="0" relativeHeight="251762688" behindDoc="0" locked="0" layoutInCell="1" allowOverlap="1" wp14:anchorId="4BF0E0EC" wp14:editId="72F1A4FC">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3E76F6" w14:paraId="20E5F167" w14:textId="77777777" w:rsidTr="00BA2BA7">
        <w:trPr>
          <w:trHeight w:val="476"/>
        </w:trPr>
        <w:tc>
          <w:tcPr>
            <w:tcW w:w="4926" w:type="dxa"/>
          </w:tcPr>
          <w:p w14:paraId="243785B9" w14:textId="77777777" w:rsidR="003E76F6" w:rsidRPr="00C91687" w:rsidRDefault="003E76F6" w:rsidP="003E76F6">
            <w:pPr>
              <w:rPr>
                <w:b/>
                <w:sz w:val="20"/>
              </w:rPr>
            </w:pPr>
          </w:p>
        </w:tc>
        <w:tc>
          <w:tcPr>
            <w:tcW w:w="4927" w:type="dxa"/>
          </w:tcPr>
          <w:p w14:paraId="0111BF56"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3B533CED" wp14:editId="035520CD">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gus_stat</w:t>
            </w:r>
          </w:p>
        </w:tc>
      </w:tr>
      <w:tr w:rsidR="003E76F6" w14:paraId="2C0D51D6" w14:textId="77777777" w:rsidTr="00BA2BA7">
        <w:trPr>
          <w:trHeight w:val="476"/>
        </w:trPr>
        <w:tc>
          <w:tcPr>
            <w:tcW w:w="4926" w:type="dxa"/>
          </w:tcPr>
          <w:p w14:paraId="306AC7E0" w14:textId="77777777" w:rsidR="003E76F6" w:rsidRPr="00C91687" w:rsidRDefault="003E76F6" w:rsidP="003E76F6">
            <w:pPr>
              <w:rPr>
                <w:b/>
                <w:sz w:val="20"/>
              </w:rPr>
            </w:pPr>
          </w:p>
        </w:tc>
        <w:tc>
          <w:tcPr>
            <w:tcW w:w="4927" w:type="dxa"/>
          </w:tcPr>
          <w:p w14:paraId="0B8297FC" w14:textId="77777777" w:rsidR="003E76F6" w:rsidRPr="003D5F42" w:rsidRDefault="003E76F6" w:rsidP="003E76F6">
            <w:pPr>
              <w:ind w:firstLine="680"/>
              <w:rPr>
                <w:sz w:val="20"/>
              </w:rPr>
            </w:pPr>
            <w:r>
              <w:rPr>
                <w:noProof/>
                <w:sz w:val="20"/>
                <w:lang w:eastAsia="pl-PL"/>
              </w:rPr>
              <w:drawing>
                <wp:anchor distT="0" distB="0" distL="114300" distR="114300" simplePos="0" relativeHeight="251764736" behindDoc="0" locked="0" layoutInCell="1" allowOverlap="1" wp14:anchorId="73D7FDA2" wp14:editId="402A33A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3E76F6" w14:paraId="3537BD36" w14:textId="77777777" w:rsidTr="00BA2BA7">
        <w:trPr>
          <w:trHeight w:val="953"/>
        </w:trPr>
        <w:tc>
          <w:tcPr>
            <w:tcW w:w="4926" w:type="dxa"/>
          </w:tcPr>
          <w:p w14:paraId="1609522D" w14:textId="77777777" w:rsidR="003E76F6" w:rsidRPr="00C91687" w:rsidRDefault="003E76F6" w:rsidP="003E76F6">
            <w:pPr>
              <w:rPr>
                <w:b/>
                <w:sz w:val="20"/>
              </w:rPr>
            </w:pPr>
          </w:p>
        </w:tc>
        <w:tc>
          <w:tcPr>
            <w:tcW w:w="4927" w:type="dxa"/>
          </w:tcPr>
          <w:p w14:paraId="7EA258DB"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5760" behindDoc="0" locked="0" layoutInCell="1" allowOverlap="1" wp14:anchorId="2E0C6B8E" wp14:editId="2D86F0EB">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B74665" w14:paraId="32681221" w14:textId="77777777" w:rsidTr="00BA2BA7">
        <w:trPr>
          <w:trHeight w:val="4114"/>
        </w:trPr>
        <w:tc>
          <w:tcPr>
            <w:tcW w:w="9853" w:type="dxa"/>
            <w:gridSpan w:val="2"/>
            <w:shd w:val="clear" w:color="auto" w:fill="D9D9D9" w:themeFill="background1" w:themeFillShade="D9"/>
          </w:tcPr>
          <w:p w14:paraId="36629536" w14:textId="77777777" w:rsidR="00CA2EE4" w:rsidRPr="003A0D6D" w:rsidRDefault="00CA2EE4" w:rsidP="00C71212">
            <w:pPr>
              <w:rPr>
                <w:b/>
                <w:lang w:val="en-GB"/>
              </w:rPr>
            </w:pPr>
            <w:r w:rsidRPr="003A0D6D">
              <w:rPr>
                <w:b/>
                <w:lang w:val="en-GB"/>
              </w:rPr>
              <w:t>Related information</w:t>
            </w:r>
          </w:p>
          <w:p w14:paraId="7F03153A" w14:textId="77777777" w:rsidR="00CA2EE4" w:rsidRPr="00CA2EE4" w:rsidRDefault="00CA2EE4" w:rsidP="00CA2EE4">
            <w:pPr>
              <w:rPr>
                <w:rFonts w:cs="Times New Roman"/>
                <w:b/>
                <w:color w:val="001D77"/>
                <w:szCs w:val="19"/>
                <w:u w:val="single"/>
                <w:lang w:val="en-GB"/>
              </w:rPr>
            </w:pPr>
            <w:r w:rsidRPr="00CA2EE4">
              <w:rPr>
                <w:rFonts w:cs="Times New Roman"/>
                <w:color w:val="001D77"/>
              </w:rPr>
              <w:fldChar w:fldCharType="begin"/>
            </w:r>
            <w:r w:rsidRPr="00CA2EE4">
              <w:rPr>
                <w:rFonts w:cs="Times New Roman"/>
                <w:color w:val="001D77"/>
                <w:lang w:val="en-GB"/>
              </w:rPr>
              <w:instrText>HYPERLINK "https://stat.gov.pl/en/topics/labour-market/yearbook-of-labour/methodological-report-employment-in-the-national-economy-according-to-administrative-data-sources,3,1.html" \o "Methodological report Employment in the national economy according to administrative data sources"</w:instrText>
            </w:r>
            <w:r w:rsidRPr="00CA2EE4">
              <w:rPr>
                <w:rFonts w:cs="Times New Roman"/>
                <w:color w:val="001D77"/>
              </w:rPr>
              <w:fldChar w:fldCharType="separate"/>
            </w:r>
            <w:r w:rsidRPr="00CA2EE4">
              <w:rPr>
                <w:rFonts w:cs="Arial"/>
                <w:color w:val="001D77"/>
                <w:szCs w:val="19"/>
                <w:u w:val="single"/>
                <w:lang w:val="en-GB"/>
              </w:rPr>
              <w:t>Methodological report Employment in the national economy according to administrative data sources</w:t>
            </w:r>
            <w:r w:rsidRPr="00CA2EE4">
              <w:rPr>
                <w:rFonts w:cs="Times New Roman"/>
                <w:color w:val="001D77"/>
                <w:szCs w:val="19"/>
                <w:u w:val="single"/>
                <w:lang w:val="en-GB"/>
              </w:rPr>
              <w:t xml:space="preserve">  </w:t>
            </w:r>
          </w:p>
          <w:p w14:paraId="34523F64" w14:textId="77777777" w:rsidR="00CA2EE4" w:rsidRPr="00CA2EE4" w:rsidRDefault="00CA2EE4" w:rsidP="00CA2EE4">
            <w:pPr>
              <w:rPr>
                <w:rFonts w:cs="Times New Roman"/>
                <w:color w:val="0000FF"/>
                <w:u w:val="single"/>
                <w:lang w:val="en-GB"/>
              </w:rPr>
            </w:pPr>
            <w:r w:rsidRPr="00CA2EE4">
              <w:rPr>
                <w:rFonts w:cs="Times New Roman"/>
                <w:color w:val="001D77"/>
              </w:rPr>
              <w:fldChar w:fldCharType="end"/>
            </w:r>
            <w:r w:rsidRPr="00CA2EE4">
              <w:rPr>
                <w:rFonts w:cs="Times New Roman"/>
                <w:color w:val="001D77"/>
              </w:rPr>
              <w:fldChar w:fldCharType="begin"/>
            </w:r>
            <w:r w:rsidR="005C10CA" w:rsidRPr="005C10CA">
              <w:rPr>
                <w:rFonts w:cs="Times New Roman"/>
                <w:color w:val="001D77"/>
                <w:lang w:val="en-GB"/>
              </w:rPr>
              <w:instrText>HYPERLINK "https://stat.gov.pl/en/topics/labour-market/studies/people-over-50-on-the-labour-market-in-2019,11,4.html" \o "People over 50 on the labour market in 2019"</w:instrText>
            </w:r>
            <w:r w:rsidRPr="00CA2EE4">
              <w:rPr>
                <w:rFonts w:cs="Times New Roman"/>
                <w:color w:val="001D77"/>
              </w:rPr>
              <w:fldChar w:fldCharType="separate"/>
            </w:r>
            <w:r w:rsidRPr="00CA2EE4">
              <w:rPr>
                <w:rFonts w:cs="Times New Roman"/>
                <w:color w:val="001D77"/>
                <w:u w:val="single"/>
                <w:lang w:val="en-GB"/>
              </w:rPr>
              <w:t>People over 50 on the labour market in 201</w:t>
            </w:r>
            <w:r>
              <w:rPr>
                <w:rFonts w:cs="Times New Roman"/>
                <w:color w:val="001D77"/>
                <w:u w:val="single"/>
                <w:lang w:val="en-GB"/>
              </w:rPr>
              <w:t>9</w:t>
            </w:r>
          </w:p>
          <w:p w14:paraId="5256B9C4" w14:textId="77777777" w:rsidR="00CA2EE4" w:rsidRPr="00CA2EE4" w:rsidRDefault="00CA2EE4" w:rsidP="00CA2EE4">
            <w:pPr>
              <w:rPr>
                <w:rFonts w:cs="Times New Roman"/>
                <w:color w:val="001D77"/>
                <w:u w:val="single"/>
                <w:lang w:val="en-GB"/>
              </w:rPr>
            </w:pPr>
            <w:r w:rsidRPr="00CA2EE4">
              <w:rPr>
                <w:rFonts w:cs="Times New Roman"/>
                <w:color w:val="001D77"/>
              </w:rPr>
              <w:fldChar w:fldCharType="end"/>
            </w:r>
            <w:r w:rsidRPr="00CA2EE4">
              <w:rPr>
                <w:rFonts w:cs="Times New Roman"/>
                <w:color w:val="001D77"/>
              </w:rPr>
              <w:fldChar w:fldCharType="begin"/>
            </w:r>
            <w:r w:rsidR="005C10CA" w:rsidRPr="005C10CA">
              <w:rPr>
                <w:rFonts w:cs="Times New Roman"/>
                <w:color w:val="001D77"/>
                <w:lang w:val="en-GB"/>
              </w:rPr>
              <w:instrText>HYPERLINK "https://stat.gov.pl/en/topics/labour-market/studies/people-over-50-on-the-labour-market-in-2020,11,5.html" \o "People over 50 on the labour market in 2020"</w:instrText>
            </w:r>
            <w:r w:rsidRPr="00CA2EE4">
              <w:rPr>
                <w:rFonts w:cs="Times New Roman"/>
                <w:color w:val="001D77"/>
              </w:rPr>
              <w:fldChar w:fldCharType="separate"/>
            </w:r>
            <w:r w:rsidRPr="00CA2EE4">
              <w:rPr>
                <w:rFonts w:cs="Times New Roman"/>
                <w:color w:val="001D77"/>
                <w:u w:val="single"/>
                <w:lang w:val="en-GB"/>
              </w:rPr>
              <w:t>People over 50 on the labour market in 20</w:t>
            </w:r>
            <w:r>
              <w:rPr>
                <w:rFonts w:cs="Times New Roman"/>
                <w:color w:val="001D77"/>
                <w:u w:val="single"/>
                <w:lang w:val="en-GB"/>
              </w:rPr>
              <w:t>20</w:t>
            </w:r>
          </w:p>
          <w:p w14:paraId="64217742" w14:textId="77777777" w:rsidR="00CA2EE4" w:rsidRPr="00CA2EE4" w:rsidRDefault="00CA2EE4" w:rsidP="00CA2EE4">
            <w:pPr>
              <w:spacing w:before="360"/>
              <w:rPr>
                <w:b/>
                <w:color w:val="000000" w:themeColor="text1"/>
                <w:szCs w:val="24"/>
                <w:lang w:val="en-GB"/>
              </w:rPr>
            </w:pPr>
            <w:r w:rsidRPr="00CA2EE4">
              <w:rPr>
                <w:rFonts w:cs="Times New Roman"/>
                <w:color w:val="001D77"/>
              </w:rPr>
              <w:fldChar w:fldCharType="end"/>
            </w:r>
            <w:r w:rsidRPr="00876479">
              <w:rPr>
                <w:b/>
                <w:color w:val="000000" w:themeColor="text1"/>
                <w:szCs w:val="24"/>
                <w:lang w:val="en-GB"/>
              </w:rPr>
              <w:t xml:space="preserve"> </w:t>
            </w:r>
            <w:r w:rsidRPr="00CA2EE4">
              <w:rPr>
                <w:b/>
                <w:color w:val="000000" w:themeColor="text1"/>
                <w:szCs w:val="24"/>
                <w:lang w:val="en-GB"/>
              </w:rPr>
              <w:t>Data available in databases</w:t>
            </w:r>
          </w:p>
          <w:p w14:paraId="72E8FDC2" w14:textId="0599F5C0" w:rsidR="00CA2EE4" w:rsidRPr="00CA2EE4" w:rsidRDefault="00CA2EE4" w:rsidP="00CA2EE4">
            <w:pPr>
              <w:rPr>
                <w:color w:val="001D77"/>
                <w:u w:val="single"/>
                <w:lang w:val="en-GB"/>
              </w:rPr>
            </w:pPr>
            <w:r w:rsidRPr="00CA2EE4">
              <w:rPr>
                <w:rFonts w:cs="Times New Roman"/>
                <w:color w:val="001D77"/>
              </w:rPr>
              <w:fldChar w:fldCharType="begin"/>
            </w:r>
            <w:r w:rsidRPr="00CA2EE4">
              <w:rPr>
                <w:rFonts w:cs="Times New Roman"/>
                <w:color w:val="001D77"/>
                <w:lang w:val="en-GB"/>
              </w:rPr>
              <w:instrText>HYPERLINK "https://ec.europa.eu/eurostat/web/lfs/data/database" \o "EUROSTAT"</w:instrText>
            </w:r>
            <w:r w:rsidRPr="00CA2EE4">
              <w:rPr>
                <w:rFonts w:cs="Times New Roman"/>
                <w:color w:val="001D77"/>
              </w:rPr>
              <w:fldChar w:fldCharType="separate"/>
            </w:r>
            <w:r w:rsidR="00391363">
              <w:rPr>
                <w:rFonts w:cs="Times New Roman"/>
                <w:color w:val="001D77"/>
                <w:u w:val="single"/>
                <w:lang w:val="en-GB"/>
              </w:rPr>
              <w:t>Eurostat</w:t>
            </w:r>
            <w:r w:rsidRPr="00CA2EE4">
              <w:rPr>
                <w:rFonts w:cs="Times New Roman"/>
                <w:color w:val="001D77"/>
                <w:u w:val="single"/>
                <w:lang w:val="en-GB"/>
              </w:rPr>
              <w:t xml:space="preserve">  </w:t>
            </w:r>
          </w:p>
          <w:p w14:paraId="6F5BF30F" w14:textId="7C7CAEF8" w:rsidR="00CA2EE4" w:rsidRPr="00CA2EE4" w:rsidRDefault="00CA2EE4" w:rsidP="00CA2EE4">
            <w:pPr>
              <w:rPr>
                <w:color w:val="001D77"/>
                <w:lang w:val="en-GB"/>
              </w:rPr>
            </w:pPr>
            <w:r w:rsidRPr="00CA2EE4">
              <w:rPr>
                <w:rFonts w:cs="Times New Roman"/>
                <w:color w:val="001D77"/>
              </w:rPr>
              <w:fldChar w:fldCharType="end"/>
            </w:r>
            <w:hyperlink r:id="rId30" w:tooltip="BDL" w:history="1">
              <w:r w:rsidR="00391363">
                <w:rPr>
                  <w:rFonts w:cs="Times New Roman"/>
                  <w:color w:val="001D77"/>
                  <w:u w:val="single"/>
                  <w:lang w:val="en-GB"/>
                </w:rPr>
                <w:t>Local Data Bank</w:t>
              </w:r>
            </w:hyperlink>
            <w:r w:rsidRPr="00CA2EE4">
              <w:rPr>
                <w:rFonts w:cs="Times New Roman"/>
                <w:color w:val="001D77"/>
              </w:rPr>
              <w:fldChar w:fldCharType="begin"/>
            </w:r>
            <w:r w:rsidRPr="00CA2EE4">
              <w:rPr>
                <w:rFonts w:cs="Times New Roman"/>
                <w:color w:val="001D77"/>
                <w:lang w:val="en-GB"/>
              </w:rPr>
              <w:instrText xml:space="preserve"> HYPERLINK "https://stat.gov.pl/" \o "Link do danych w bazie..." </w:instrText>
            </w:r>
            <w:r w:rsidRPr="00CA2EE4">
              <w:rPr>
                <w:rFonts w:cs="Times New Roman"/>
                <w:color w:val="001D77"/>
              </w:rPr>
              <w:fldChar w:fldCharType="separate"/>
            </w:r>
          </w:p>
          <w:p w14:paraId="6250E371" w14:textId="1B52E2A3" w:rsidR="000D6063" w:rsidRPr="00CA2EE4" w:rsidRDefault="00CA2EE4" w:rsidP="00CA2EE4">
            <w:pPr>
              <w:shd w:val="clear" w:color="auto" w:fill="D9D9D9" w:themeFill="background1" w:themeFillShade="D9"/>
              <w:spacing w:before="360"/>
              <w:rPr>
                <w:b/>
                <w:color w:val="000000" w:themeColor="text1"/>
                <w:szCs w:val="24"/>
                <w:lang w:val="en-GB"/>
              </w:rPr>
            </w:pPr>
            <w:r w:rsidRPr="00CA2EE4">
              <w:rPr>
                <w:rFonts w:cs="Times New Roman"/>
                <w:color w:val="001D77"/>
              </w:rPr>
              <w:fldChar w:fldCharType="end"/>
            </w:r>
            <w:r w:rsidRPr="00CA2EE4">
              <w:rPr>
                <w:b/>
                <w:color w:val="000000" w:themeColor="text1"/>
                <w:szCs w:val="24"/>
                <w:lang w:val="en-GB"/>
              </w:rPr>
              <w:t>Terms used in official statistics</w:t>
            </w:r>
          </w:p>
          <w:p w14:paraId="6FF8B591" w14:textId="77777777" w:rsidR="00DC7937" w:rsidRPr="00CA2EE4" w:rsidRDefault="00DC7937" w:rsidP="00DC7937">
            <w:pPr>
              <w:rPr>
                <w:rFonts w:cs="Times New Roman"/>
                <w:color w:val="001D77"/>
                <w:u w:val="single"/>
                <w:lang w:val="en-GB"/>
              </w:rPr>
            </w:pPr>
            <w:r w:rsidRPr="00CA2EE4">
              <w:rPr>
                <w:rFonts w:cs="Times New Roman"/>
                <w:color w:val="001D77"/>
                <w:u w:val="single"/>
              </w:rPr>
              <w:fldChar w:fldCharType="begin"/>
            </w:r>
            <w:r w:rsidRPr="00CA2EE4">
              <w:rPr>
                <w:rFonts w:cs="Times New Roman"/>
                <w:color w:val="001D77"/>
                <w:u w:val="single"/>
                <w:lang w:val="en-GB"/>
              </w:rPr>
              <w:instrText>HYPERLINK "https://stat.gov.pl/en/metainformation/glossary/terms-used-in-official-statistics/3399,term.html" \o "Employment in national economy"</w:instrText>
            </w:r>
            <w:r w:rsidRPr="00CA2EE4">
              <w:rPr>
                <w:rFonts w:cs="Times New Roman"/>
                <w:color w:val="001D77"/>
                <w:u w:val="single"/>
              </w:rPr>
              <w:fldChar w:fldCharType="separate"/>
            </w:r>
            <w:r w:rsidRPr="00CA2EE4">
              <w:rPr>
                <w:rFonts w:cs="Times New Roman"/>
                <w:color w:val="001D77"/>
                <w:u w:val="single"/>
                <w:lang w:val="en-GB"/>
              </w:rPr>
              <w:t>Employment in national economy</w:t>
            </w:r>
          </w:p>
          <w:p w14:paraId="510D0D24" w14:textId="1DAD4DE1" w:rsidR="00CA2EE4" w:rsidRPr="00E74B90" w:rsidRDefault="00DC7937" w:rsidP="00DC7937">
            <w:pPr>
              <w:rPr>
                <w:rFonts w:cs="Times New Roman"/>
                <w:color w:val="001D77"/>
                <w:u w:val="single"/>
                <w:lang w:val="en-GB"/>
              </w:rPr>
            </w:pPr>
            <w:r w:rsidRPr="00CA2EE4">
              <w:rPr>
                <w:rFonts w:cs="Times New Roman"/>
                <w:color w:val="001D77"/>
                <w:u w:val="single"/>
              </w:rPr>
              <w:fldChar w:fldCharType="end"/>
            </w:r>
            <w:hyperlink r:id="rId31" w:history="1">
              <w:r w:rsidRPr="00E74B90">
                <w:rPr>
                  <w:rStyle w:val="Hipercze"/>
                  <w:color w:val="001D77"/>
                  <w:lang w:val="en-GB"/>
                </w:rPr>
                <w:t>Economically active population by LFS</w:t>
              </w:r>
            </w:hyperlink>
            <w:r w:rsidRPr="00E74B90">
              <w:rPr>
                <w:rFonts w:cs="Times New Roman"/>
                <w:color w:val="001D77"/>
                <w:u w:val="single"/>
                <w:lang w:val="en-GB"/>
              </w:rPr>
              <w:t xml:space="preserve"> </w:t>
            </w:r>
            <w:r w:rsidR="00CA2EE4" w:rsidRPr="00E74B90">
              <w:rPr>
                <w:rFonts w:cs="Times New Roman"/>
                <w:color w:val="001D77"/>
                <w:u w:val="single"/>
              </w:rPr>
              <w:fldChar w:fldCharType="begin"/>
            </w:r>
            <w:r w:rsidRPr="00E74B90">
              <w:rPr>
                <w:rFonts w:cs="Times New Roman"/>
                <w:color w:val="001D77"/>
                <w:u w:val="single"/>
                <w:lang w:val="en-GB"/>
              </w:rPr>
              <w:instrText>HYPERLINK "https://stat.gov.pl/metainformacje/slownik-pojec/pojecia-stosowane-w-statystyce-publicznej/1227,archiwum.html" \o "Economically active population by LFS"</w:instrText>
            </w:r>
            <w:r w:rsidR="00CA2EE4" w:rsidRPr="00E74B90">
              <w:rPr>
                <w:rFonts w:cs="Times New Roman"/>
                <w:color w:val="001D77"/>
                <w:u w:val="single"/>
              </w:rPr>
              <w:fldChar w:fldCharType="separate"/>
            </w:r>
          </w:p>
          <w:p w14:paraId="7CBDEE8C" w14:textId="77777777" w:rsidR="00CA2EE4" w:rsidRPr="00CA2EE4" w:rsidRDefault="00CA2EE4" w:rsidP="00CA2EE4">
            <w:pPr>
              <w:rPr>
                <w:rFonts w:cs="Times New Roman"/>
                <w:color w:val="001D77"/>
                <w:u w:val="single"/>
                <w:lang w:val="en-GB"/>
              </w:rPr>
            </w:pPr>
            <w:r w:rsidRPr="00E74B90">
              <w:rPr>
                <w:rFonts w:cs="Times New Roman"/>
                <w:color w:val="001D77"/>
                <w:u w:val="single"/>
              </w:rPr>
              <w:fldChar w:fldCharType="end"/>
            </w:r>
            <w:r w:rsidRPr="00CA2EE4">
              <w:rPr>
                <w:rFonts w:cs="Times New Roman"/>
                <w:color w:val="001D77"/>
                <w:u w:val="single"/>
              </w:rPr>
              <w:fldChar w:fldCharType="begin"/>
            </w:r>
            <w:r w:rsidRPr="00CA2EE4">
              <w:rPr>
                <w:rFonts w:cs="Times New Roman"/>
                <w:color w:val="001D77"/>
                <w:u w:val="single"/>
                <w:lang w:val="en-GB"/>
              </w:rPr>
              <w:instrText>HYPERLINK "https://stat.gov.pl/metainformacje/slownik-pojec/pojecia-stosowane-w-statystyce-publicznej/183,archiwum.html" \o "Economically active population by LFS"</w:instrText>
            </w:r>
            <w:r w:rsidRPr="00CA2EE4">
              <w:rPr>
                <w:rFonts w:cs="Times New Roman"/>
                <w:color w:val="001D77"/>
                <w:u w:val="single"/>
              </w:rPr>
              <w:fldChar w:fldCharType="separate"/>
            </w:r>
            <w:r w:rsidRPr="00CA2EE4">
              <w:rPr>
                <w:rFonts w:cs="Times New Roman"/>
                <w:color w:val="001D77"/>
                <w:u w:val="single"/>
                <w:lang w:val="en-GB"/>
              </w:rPr>
              <w:t>Economically inactive population according to the LFS</w:t>
            </w:r>
          </w:p>
          <w:p w14:paraId="1D757436" w14:textId="59516B25" w:rsidR="00DC7937" w:rsidRPr="00B74665" w:rsidRDefault="00CA2EE4" w:rsidP="00DC7937">
            <w:pPr>
              <w:rPr>
                <w:lang w:val="en-GB"/>
              </w:rPr>
            </w:pPr>
            <w:r w:rsidRPr="00CA2EE4">
              <w:rPr>
                <w:rFonts w:cs="Times New Roman"/>
                <w:color w:val="001D77"/>
                <w:u w:val="single"/>
              </w:rPr>
              <w:fldChar w:fldCharType="end"/>
            </w:r>
            <w:r w:rsidR="00DC7937" w:rsidRPr="00B74665">
              <w:rPr>
                <w:lang w:val="en-GB"/>
              </w:rPr>
              <w:t xml:space="preserve"> </w:t>
            </w:r>
          </w:p>
          <w:p w14:paraId="3DF7FF21" w14:textId="1C9170F4" w:rsidR="00CA2EE4" w:rsidRPr="00CA2EE4" w:rsidRDefault="00CA2EE4" w:rsidP="00CA2EE4">
            <w:pPr>
              <w:rPr>
                <w:rFonts w:cs="Times New Roman"/>
                <w:color w:val="001D77"/>
                <w:u w:val="single"/>
                <w:lang w:val="en-GB"/>
              </w:rPr>
            </w:pPr>
            <w:r w:rsidRPr="00CA2EE4">
              <w:rPr>
                <w:rFonts w:cs="Times New Roman"/>
                <w:color w:val="001D77"/>
              </w:rPr>
              <w:fldChar w:fldCharType="begin"/>
            </w:r>
            <w:r w:rsidRPr="00CA2EE4">
              <w:rPr>
                <w:rFonts w:cs="Times New Roman"/>
                <w:color w:val="001D77"/>
                <w:lang w:val="en-GB"/>
              </w:rPr>
              <w:instrText>HYPERLINK "https://stat.gov.pl/metainformacje/slownik-pojec/pojecia-stosowane-w-statystyce-publicznej/14,archiwum.html" \o "Unemployed persons by LFS"</w:instrText>
            </w:r>
            <w:r w:rsidRPr="00CA2EE4">
              <w:rPr>
                <w:rFonts w:cs="Times New Roman"/>
                <w:color w:val="001D77"/>
              </w:rPr>
              <w:fldChar w:fldCharType="separate"/>
            </w:r>
            <w:r w:rsidRPr="00CA2EE4">
              <w:rPr>
                <w:rFonts w:cs="Times New Roman"/>
                <w:color w:val="001D77"/>
                <w:u w:val="single"/>
                <w:lang w:val="en-GB"/>
              </w:rPr>
              <w:t>Unemployed persons by LFS</w:t>
            </w:r>
          </w:p>
          <w:p w14:paraId="6E0361B6" w14:textId="77777777" w:rsidR="00CA2EE4" w:rsidRPr="00CA2EE4" w:rsidRDefault="00CA2EE4" w:rsidP="00CA2EE4">
            <w:pPr>
              <w:rPr>
                <w:rFonts w:cs="Times New Roman"/>
                <w:color w:val="001D77"/>
                <w:u w:val="single"/>
                <w:lang w:val="en-GB"/>
              </w:rPr>
            </w:pPr>
            <w:r w:rsidRPr="00CA2EE4">
              <w:rPr>
                <w:rFonts w:cs="Times New Roman"/>
                <w:color w:val="001D77"/>
              </w:rPr>
              <w:fldChar w:fldCharType="end"/>
            </w:r>
            <w:r w:rsidRPr="00CA2EE4">
              <w:rPr>
                <w:rFonts w:cs="Times New Roman"/>
                <w:color w:val="001D77"/>
              </w:rPr>
              <w:fldChar w:fldCharType="begin"/>
            </w:r>
            <w:r w:rsidRPr="00B74665">
              <w:rPr>
                <w:rFonts w:cs="Times New Roman"/>
                <w:color w:val="001D77"/>
                <w:lang w:val="en-GB"/>
              </w:rPr>
              <w:instrText>HYPERLINK "https://stat.gov.pl/en/metainformation/glossary/terms-used-in-official-statistics/2958,term.html" \o "Registered unemployed persons"</w:instrText>
            </w:r>
            <w:r w:rsidRPr="00CA2EE4">
              <w:rPr>
                <w:rFonts w:cs="Times New Roman"/>
                <w:color w:val="001D77"/>
              </w:rPr>
              <w:fldChar w:fldCharType="separate"/>
            </w:r>
            <w:r w:rsidRPr="00CA2EE4">
              <w:rPr>
                <w:rFonts w:cs="Times New Roman"/>
                <w:color w:val="001D77"/>
                <w:u w:val="single"/>
                <w:lang w:val="en-GB"/>
              </w:rPr>
              <w:t>Registered unemployed persons</w:t>
            </w:r>
          </w:p>
          <w:p w14:paraId="12C88353" w14:textId="77777777" w:rsidR="00CA2EE4" w:rsidRPr="00876479" w:rsidRDefault="00CA2EE4" w:rsidP="00CA2EE4">
            <w:pPr>
              <w:shd w:val="clear" w:color="auto" w:fill="D9D9D9" w:themeFill="background1" w:themeFillShade="D9"/>
              <w:spacing w:before="360"/>
              <w:rPr>
                <w:b/>
                <w:color w:val="000000" w:themeColor="text1"/>
                <w:szCs w:val="24"/>
                <w:lang w:val="en-GB"/>
              </w:rPr>
            </w:pPr>
            <w:r w:rsidRPr="00CA2EE4">
              <w:rPr>
                <w:rFonts w:cs="Times New Roman"/>
                <w:color w:val="001D77"/>
              </w:rPr>
              <w:fldChar w:fldCharType="end"/>
            </w:r>
          </w:p>
          <w:p w14:paraId="3162B289" w14:textId="77777777" w:rsidR="00DE2400" w:rsidRPr="00876479" w:rsidRDefault="00DE2400" w:rsidP="00C71212">
            <w:pPr>
              <w:rPr>
                <w:b/>
                <w:color w:val="000000" w:themeColor="text1"/>
                <w:szCs w:val="24"/>
                <w:lang w:val="en-GB"/>
              </w:rPr>
            </w:pPr>
          </w:p>
        </w:tc>
      </w:tr>
    </w:tbl>
    <w:p w14:paraId="5D8C4617" w14:textId="77777777" w:rsidR="000470AA" w:rsidRPr="00B74665" w:rsidRDefault="000470AA" w:rsidP="000470AA">
      <w:pPr>
        <w:rPr>
          <w:sz w:val="18"/>
          <w:lang w:val="en-GB"/>
        </w:rPr>
      </w:pPr>
    </w:p>
    <w:sectPr w:rsidR="000470AA" w:rsidRPr="00B74665"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65AB7" w14:textId="77777777" w:rsidR="00E22B76" w:rsidRDefault="00E22B76" w:rsidP="000662E2">
      <w:pPr>
        <w:spacing w:after="0" w:line="240" w:lineRule="auto"/>
      </w:pPr>
      <w:r>
        <w:separator/>
      </w:r>
    </w:p>
  </w:endnote>
  <w:endnote w:type="continuationSeparator" w:id="0">
    <w:p w14:paraId="0AC2A697" w14:textId="77777777" w:rsidR="00E22B76" w:rsidRDefault="00E22B7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D2FCCDF-A209-473B-87BE-692063552C30}"/>
    <w:embedBold r:id="rId2" w:fontKey="{132FFDF1-5E48-4803-B6CD-E26AE311D36D}"/>
  </w:font>
  <w:font w:name="Fira Sans Light">
    <w:panose1 w:val="020B0403050000020004"/>
    <w:charset w:val="EE"/>
    <w:family w:val="swiss"/>
    <w:pitch w:val="variable"/>
    <w:sig w:usb0="600002FF" w:usb1="02000001" w:usb2="00000000" w:usb3="00000000" w:csb0="0000019F" w:csb1="00000000"/>
    <w:embedRegular r:id="rId3" w:fontKey="{126B6131-8EEF-4FD3-87AF-377B0471C3D0}"/>
    <w:embedBold r:id="rId4" w:fontKey="{D97E35E3-851B-450A-B224-D0D1AC199F37}"/>
  </w:font>
  <w:font w:name="Fira Sans SemiBold">
    <w:panose1 w:val="020B0603050000020004"/>
    <w:charset w:val="EE"/>
    <w:family w:val="swiss"/>
    <w:pitch w:val="variable"/>
    <w:sig w:usb0="600002FF" w:usb1="02000001" w:usb2="00000000" w:usb3="00000000" w:csb0="0000019F" w:csb1="00000000"/>
    <w:embedRegular r:id="rId5" w:fontKey="{EF9E9F72-D894-4F5C-B3EF-3025408B8A8E}"/>
    <w:embedBold r:id="rId6" w:fontKey="{7C18A71E-FA13-404D-8E9E-6B82D096E602}"/>
  </w:font>
  <w:font w:name="Fira Sans Medium">
    <w:panose1 w:val="020B0603050000020004"/>
    <w:charset w:val="EE"/>
    <w:family w:val="swiss"/>
    <w:pitch w:val="variable"/>
    <w:sig w:usb0="600002FF" w:usb1="02000001" w:usb2="00000000" w:usb3="00000000" w:csb0="0000019F" w:csb1="00000000"/>
    <w:embedRegular r:id="rId7" w:fontKey="{4C949310-7AB2-4BD7-A2EB-9B1710A0E2E7}"/>
    <w:embedItalic r:id="rId8" w:fontKey="{A2525E26-45F5-4B63-BA2E-8FEC8040C69B}"/>
  </w:font>
  <w:font w:name="Segoe UI">
    <w:panose1 w:val="020B0502040204020203"/>
    <w:charset w:val="EE"/>
    <w:family w:val="swiss"/>
    <w:pitch w:val="variable"/>
    <w:sig w:usb0="E4002EFF" w:usb1="C000E47F" w:usb2="00000009" w:usb3="00000000" w:csb0="000001FF" w:csb1="00000000"/>
    <w:embedRegular r:id="rId9" w:fontKey="{FA44E7D9-C393-49C8-95D7-51B46D7AB381}"/>
  </w:font>
  <w:font w:name="Fira Sans Extra Condensed SemiB">
    <w:panose1 w:val="020B0603050000020004"/>
    <w:charset w:val="EE"/>
    <w:family w:val="swiss"/>
    <w:pitch w:val="variable"/>
    <w:sig w:usb0="600002FF" w:usb1="00000001" w:usb2="00000000" w:usb3="00000000" w:csb0="0000019F" w:csb1="00000000"/>
    <w:embedRegular r:id="rId10" w:fontKey="{9CBFB2E4-151E-428D-A947-45587B5FE111}"/>
  </w:font>
  <w:font w:name="Calibri">
    <w:panose1 w:val="020F0502020204030204"/>
    <w:charset w:val="EE"/>
    <w:family w:val="swiss"/>
    <w:pitch w:val="variable"/>
    <w:sig w:usb0="E4002EFF" w:usb1="C000247B" w:usb2="00000009" w:usb3="00000000" w:csb0="000001FF" w:csb1="00000000"/>
    <w:embedRegular r:id="rId11" w:fontKey="{34AC208C-40EB-4C32-B57E-AD495745E91B}"/>
  </w:font>
  <w:font w:name="Fira Sans Extra Condensed">
    <w:panose1 w:val="020B0503050000020004"/>
    <w:charset w:val="EE"/>
    <w:family w:val="swiss"/>
    <w:pitch w:val="variable"/>
    <w:sig w:usb0="600002FF" w:usb1="00000001" w:usb2="00000000" w:usb3="00000000" w:csb0="0000019F" w:csb1="00000000"/>
    <w:embedBold r:id="rId12" w:fontKey="{8DBE400D-CCCA-4823-BAAF-1CE62AB6F23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5CCF6F5" w14:textId="62659F7E" w:rsidR="00C07D5A" w:rsidRDefault="009E3202" w:rsidP="003B18B6">
        <w:pPr>
          <w:pStyle w:val="Stopka"/>
          <w:jc w:val="center"/>
        </w:pPr>
        <w:r>
          <w:rPr>
            <w:noProof/>
          </w:rPr>
          <w:fldChar w:fldCharType="begin"/>
        </w:r>
        <w:r>
          <w:rPr>
            <w:noProof/>
          </w:rPr>
          <w:instrText>PAGE   \* MERGEFORMAT</w:instrText>
        </w:r>
        <w:r>
          <w:rPr>
            <w:noProof/>
          </w:rPr>
          <w:fldChar w:fldCharType="separate"/>
        </w:r>
        <w:r w:rsidR="00F20D09">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1995A85" w14:textId="07C4139B" w:rsidR="00C07D5A" w:rsidRDefault="009E3202" w:rsidP="003B18B6">
        <w:pPr>
          <w:pStyle w:val="Stopka"/>
          <w:jc w:val="center"/>
        </w:pPr>
        <w:r>
          <w:rPr>
            <w:noProof/>
          </w:rPr>
          <w:fldChar w:fldCharType="begin"/>
        </w:r>
        <w:r>
          <w:rPr>
            <w:noProof/>
          </w:rPr>
          <w:instrText>PAGE   \* MERGEFORMAT</w:instrText>
        </w:r>
        <w:r>
          <w:rPr>
            <w:noProof/>
          </w:rPr>
          <w:fldChar w:fldCharType="separate"/>
        </w:r>
        <w:r w:rsidR="00F20D0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4057B3AD" w14:textId="673C7224" w:rsidR="00C07D5A" w:rsidRDefault="009E3202" w:rsidP="003B18B6">
        <w:pPr>
          <w:pStyle w:val="Stopka"/>
          <w:jc w:val="center"/>
        </w:pPr>
        <w:r>
          <w:rPr>
            <w:noProof/>
          </w:rPr>
          <w:fldChar w:fldCharType="begin"/>
        </w:r>
        <w:r>
          <w:rPr>
            <w:noProof/>
          </w:rPr>
          <w:instrText>PAGE   \* MERGEFORMAT</w:instrText>
        </w:r>
        <w:r>
          <w:rPr>
            <w:noProof/>
          </w:rPr>
          <w:fldChar w:fldCharType="separate"/>
        </w:r>
        <w:r w:rsidR="00F20D09">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B0322" w14:textId="77777777" w:rsidR="00E22B76" w:rsidRDefault="00E22B76" w:rsidP="000662E2">
      <w:pPr>
        <w:spacing w:after="0" w:line="240" w:lineRule="auto"/>
      </w:pPr>
      <w:r>
        <w:separator/>
      </w:r>
    </w:p>
  </w:footnote>
  <w:footnote w:type="continuationSeparator" w:id="0">
    <w:p w14:paraId="4EA9E479" w14:textId="77777777" w:rsidR="00E22B76" w:rsidRDefault="00E22B76" w:rsidP="000662E2">
      <w:pPr>
        <w:spacing w:after="0" w:line="240" w:lineRule="auto"/>
      </w:pPr>
      <w:r>
        <w:continuationSeparator/>
      </w:r>
    </w:p>
  </w:footnote>
  <w:footnote w:id="1">
    <w:p w14:paraId="5150579D" w14:textId="77777777" w:rsidR="006D5528" w:rsidRPr="00B74665" w:rsidRDefault="006D5528" w:rsidP="006D5528">
      <w:pPr>
        <w:pStyle w:val="Default"/>
        <w:rPr>
          <w:lang w:val="en-GB"/>
        </w:rPr>
      </w:pPr>
      <w:r>
        <w:rPr>
          <w:rStyle w:val="Odwoanieprzypisudolnego"/>
        </w:rPr>
        <w:footnoteRef/>
      </w:r>
      <w:r w:rsidRPr="00B74665">
        <w:rPr>
          <w:lang w:val="en-GB"/>
        </w:rPr>
        <w:t xml:space="preserve"> </w:t>
      </w:r>
      <w:r w:rsidR="00594DF2" w:rsidRPr="00B74665">
        <w:rPr>
          <w:sz w:val="18"/>
          <w:szCs w:val="18"/>
          <w:lang w:val="en-GB"/>
        </w:rPr>
        <w:t>The results of the Labour Force Survey refer to the population residing or intending to reside in the country for at least 12 months, living in households.</w:t>
      </w:r>
    </w:p>
  </w:footnote>
  <w:footnote w:id="2">
    <w:p w14:paraId="123E0A0A" w14:textId="77777777" w:rsidR="00C07D5A" w:rsidRPr="003A0D6D" w:rsidRDefault="00C07D5A" w:rsidP="00A96F66">
      <w:pPr>
        <w:pStyle w:val="Tekstprzypisudolnego"/>
        <w:rPr>
          <w:sz w:val="16"/>
          <w:szCs w:val="16"/>
          <w:lang w:val="en-GB"/>
        </w:rPr>
      </w:pPr>
      <w:r w:rsidRPr="00FF14E5">
        <w:rPr>
          <w:rStyle w:val="Odwoanieprzypisudolnego"/>
          <w:sz w:val="16"/>
          <w:szCs w:val="16"/>
        </w:rPr>
        <w:footnoteRef/>
      </w:r>
      <w:r w:rsidRPr="003A0D6D">
        <w:rPr>
          <w:sz w:val="16"/>
          <w:szCs w:val="16"/>
          <w:lang w:val="en-GB"/>
        </w:rPr>
        <w:t xml:space="preserve"> </w:t>
      </w:r>
      <w:r w:rsidR="001A1EC0" w:rsidRPr="007B6187">
        <w:rPr>
          <w:sz w:val="18"/>
          <w:szCs w:val="16"/>
          <w:lang w:val="en-GB"/>
        </w:rPr>
        <w:t>Due to the implementation of methodological changes in the Labour Force Survey, the analysis of the labo</w:t>
      </w:r>
      <w:r w:rsidR="00A96F66" w:rsidRPr="007B6187">
        <w:rPr>
          <w:sz w:val="18"/>
          <w:szCs w:val="16"/>
          <w:lang w:val="en-GB"/>
        </w:rPr>
        <w:t>u</w:t>
      </w:r>
      <w:r w:rsidR="001A1EC0" w:rsidRPr="007B6187">
        <w:rPr>
          <w:sz w:val="18"/>
          <w:szCs w:val="16"/>
          <w:lang w:val="en-GB"/>
        </w:rPr>
        <w:t>r market situation in 2021 has been limited to the population aged 50-89, and all persons aged 90 and over are treated as economically inactive.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8CBF" w14:textId="77777777" w:rsidR="00C07D5A" w:rsidRDefault="0078211C">
    <w:pPr>
      <w:pStyle w:val="Nagwek"/>
    </w:pPr>
    <w:r>
      <w:rPr>
        <w:noProof/>
        <w:lang w:eastAsia="pl-PL"/>
      </w:rPr>
      <mc:AlternateContent>
        <mc:Choice Requires="wps">
          <w:drawing>
            <wp:anchor distT="0" distB="0" distL="114300" distR="114300" simplePos="0" relativeHeight="251673600" behindDoc="1" locked="0" layoutInCell="1" allowOverlap="1" wp14:anchorId="30539F25" wp14:editId="130D2B8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6"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59BB3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kWpwIAAKMFAAAOAAAAZHJzL2Uyb0RvYy54bWysVNtqGzEQfS/0H4Tem70QJ86SdTAJLgWT&#10;miYlz7JW8i7RalRJvvW9f9YP60h7iZuGPpTasGg0Z85cNDPXN4dWkZ2wrgFd0uwspURoDlWjNyX9&#10;+rj4MKXEeaYrpkCLkh6Fozez9++u96YQOdSgKmEJkmhX7E1Ja+9NkSSO16Jl7gyM0KiUYFvmUbSb&#10;pLJsj+ytSvI0vUj2YCtjgQvn8PauU9JZ5JdScP9ZSic8USXF2Hz82vhdh28yu2bFxjJTN7wPg/1D&#10;FC1rNDodqe6YZ2Rrmz+o2oZbcCD9GYc2ASkbLmIOmE2WvsrmoWZGxFywOM6MZXL/j5bf71aWNBW+&#10;3QUlmrX4RiuM0MPzzx+eZHmo0N64AoEPZmVDjs4sgT87VCS/aYLgesxB2jZgMUNyiOU+juUWB084&#10;XmbTy+xqiq/CUZfnV+kknU6Cv4QVg72xzn8U0JJwKKnFB411Zrul8x10gMTQQDXVolEqCnazvlWW&#10;7Bg+/iIP/57dncKUDmANwaxjDDcxtS6bmJc/KhFwSn8REguG8ecxktiqYvTDOBfaZ52qZpXo3E9S&#10;/A3eQ3MHi5hpJAzMEv2P3D3BgOxIBu4uyh4fTEXs9NE4/VtgnfFoET2D9qNx22iwbxEozKr33OGH&#10;InWlCVVaQ3XEdrLQzZkzfNHguy2Z8ytmcbDwsXFZ+M/4kQr2JYX+REkN9vtb9wGP/Y5aSvY4qCV1&#10;37bMCkrUJ42TcJWdn4fJjsL55DJHwZ5q1qcavW1vAdshw7VkeDwGvFfDUVpon3CnzINXVDHN0XdJ&#10;ubeDcOu7BYJbiYv5PMJwmg3zS/1geCAPVQ19+Xh4Ytb0zeux8e9hGGpWvOrhDhssNcy3HmQTG/yl&#10;rn29cRPExum3Vlg1p3JE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DiYjkW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14:paraId="76D73A2C" w14:textId="77777777" w:rsidR="00C07D5A" w:rsidRDefault="00C07D5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1EEBC" w14:textId="77777777" w:rsidR="00C07D5A" w:rsidRDefault="003A0D6D">
    <w:pPr>
      <w:pStyle w:val="Nagwek"/>
      <w:rPr>
        <w:noProof/>
        <w:lang w:eastAsia="pl-PL"/>
      </w:rPr>
    </w:pPr>
    <w:r w:rsidRPr="00F37172">
      <w:rPr>
        <w:noProof/>
        <w:lang w:eastAsia="pl-PL"/>
      </w:rPr>
      <mc:AlternateContent>
        <mc:Choice Requires="wps">
          <w:drawing>
            <wp:anchor distT="45720" distB="45720" distL="114300" distR="114300" simplePos="0" relativeHeight="251677696" behindDoc="0" locked="0" layoutInCell="1" allowOverlap="1" wp14:anchorId="7B4ABE44" wp14:editId="7D721EB3">
              <wp:simplePos x="0" y="0"/>
              <wp:positionH relativeFrom="column">
                <wp:posOffset>5233734</wp:posOffset>
              </wp:positionH>
              <wp:positionV relativeFrom="paragraph">
                <wp:posOffset>995114</wp:posOffset>
              </wp:positionV>
              <wp:extent cx="1432293" cy="336589"/>
              <wp:effectExtent l="0" t="0" r="0" b="6350"/>
              <wp:wrapNone/>
              <wp:docPr id="25"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3E4360A" w14:textId="77777777" w:rsidR="003A0D6D" w:rsidRPr="00A01B40" w:rsidRDefault="003A0D6D" w:rsidP="003A0D6D">
                          <w:pPr>
                            <w:pStyle w:val="Datainformacjisygnalnej"/>
                          </w:pPr>
                          <w:r>
                            <w:t>2</w:t>
                          </w:r>
                          <w:r w:rsidR="00A44C2B">
                            <w:t>7</w:t>
                          </w:r>
                          <w:r>
                            <w:t>.04.2023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ABE44" id="_x0000_t202" coordsize="21600,21600" o:spt="202" path="m,l,21600r21600,l21600,xe">
              <v:stroke joinstyle="miter"/>
              <v:path gradientshapeok="t" o:connecttype="rect"/>
            </v:shapetype>
            <v:shape id="_x0000_s1030" type="#_x0000_t202" alt="Publication Data" style="position:absolute;margin-left:412.1pt;margin-top:78.35pt;width:112.8pt;height:2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XoHgIAABEEAAAOAAAAZHJzL2Uyb0RvYy54bWysU9Fu2yAUfZ+0f0C8L3acpEusOFXXrtOk&#10;bovU7QMwxjEqcBmQ2NnX94LTNOrepvkBgS/33HvOPayvB63IQTgvwVR0OskpEYZDI82uor9+3n9Y&#10;UuIDMw1TYERFj8LT6837d+velqKADlQjHEEQ48veVrQLwZZZ5nknNPMTsMJgsAWnWcCj22WNYz2i&#10;a5UVeX6V9eAa64AL7/Hv3Rikm4TftoKHH23rRSCqothbSKtLax3XbLNm5c4x20l+aoP9QxeaSYNF&#10;z1B3LDCyd/IvKC25Aw9tmHDQGbSt5CJxQDbT/A2bx45ZkbigON6eZfL/D5Z/P2wdkU1FiwUlhmmc&#10;0RaUIEE8+QC9IAUljfAcNdvuayU5CzhqEglG8XrrS8R4tIgShk8woAmSEN4+AH/yxMBtx8xO3DgH&#10;fSdYg81PY2Z2kTri+AhS99+gwSbYPkACGlqno7KoFUF0HOLxPDgxBMJjyfmsKFYzSjjGZrOrxXKV&#10;SrDyJds6H74I0CRuKurQGAmdHR58iN2w8uVKLGbgXiqVzKEM6Su6WqA+byJaBvSukrqiyzx+o5si&#10;yc+mScmBSTXusYAyJ9aR6Eg5DPWAF6MUNTRH5O9g9Ci+Kdx04P5Q0qM/K+p/75kTlKivBjVcTefz&#10;aOh0mC8+Fnhwl5H6MsIMR6iKBkrG7W1Ij2BkdINatzLJ8NrJqVf0XVLn9Ebi3C/P6dbrS948AwAA&#10;//8DAFBLAwQUAAYACAAAACEAdjZfX98AAAAMAQAADwAAAGRycy9kb3ducmV2LnhtbEyPy07DMBBF&#10;90j9B2sqsaN2o/SREKeqQGxBlIfEzo2nSUQ8jmK3CX/PdAXL0T26c26xm1wnLjiE1pOG5UKBQKq8&#10;banW8P72dLcFEaIhazpPqOEHA+zK2U1hcutHesXLIdaCSyjkRkMTY59LGaoGnQkL3yNxdvKDM5HP&#10;oZZ2MCOXu04mSq2lMy3xh8b0+NBg9X04Ow0fz6evz1S91I9u1Y9+UpJcJrW+nU/7exARp/gHw1Wf&#10;1aFkp6M/kw2i07BN0oRRDlbrDYgrodKM1xw1JCrbgCwL+X9E+QsAAP//AwBQSwECLQAUAAYACAAA&#10;ACEAtoM4kv4AAADhAQAAEwAAAAAAAAAAAAAAAAAAAAAAW0NvbnRlbnRfVHlwZXNdLnhtbFBLAQIt&#10;ABQABgAIAAAAIQA4/SH/1gAAAJQBAAALAAAAAAAAAAAAAAAAAC8BAABfcmVscy8ucmVsc1BLAQIt&#10;ABQABgAIAAAAIQB5WJXoHgIAABEEAAAOAAAAAAAAAAAAAAAAAC4CAABkcnMvZTJvRG9jLnhtbFBL&#10;AQItABQABgAIAAAAIQB2Nl9f3wAAAAwBAAAPAAAAAAAAAAAAAAAAAHgEAABkcnMvZG93bnJldi54&#10;bWxQSwUGAAAAAAQABADzAAAAhAUAAAAA&#10;" filled="f" stroked="f">
              <v:textbox>
                <w:txbxContent>
                  <w:p w14:paraId="23E4360A" w14:textId="77777777" w:rsidR="003A0D6D" w:rsidRPr="00A01B40" w:rsidRDefault="003A0D6D" w:rsidP="003A0D6D">
                    <w:pPr>
                      <w:pStyle w:val="Datainformacjisygnalnej"/>
                    </w:pPr>
                    <w:r>
                      <w:t>2</w:t>
                    </w:r>
                    <w:r w:rsidR="00A44C2B">
                      <w:t>7</w:t>
                    </w:r>
                    <w:r>
                      <w:t>.04.2023</w:t>
                    </w:r>
                  </w:p>
                </w:txbxContent>
              </v:textbox>
            </v:shape>
          </w:pict>
        </mc:Fallback>
      </mc:AlternateContent>
    </w:r>
    <w:r>
      <w:rPr>
        <w:noProof/>
        <w:shd w:val="clear" w:color="auto" w:fill="FFFFFF"/>
        <w:lang w:eastAsia="pl-PL"/>
      </w:rPr>
      <w:drawing>
        <wp:anchor distT="0" distB="0" distL="114300" distR="114300" simplePos="0" relativeHeight="251675648" behindDoc="0" locked="0" layoutInCell="1" allowOverlap="1" wp14:anchorId="1E10BDBA" wp14:editId="034B566D">
          <wp:simplePos x="0" y="0"/>
          <wp:positionH relativeFrom="margin">
            <wp:align>left</wp:align>
          </wp:positionH>
          <wp:positionV relativeFrom="paragraph">
            <wp:posOffset>27940</wp:posOffset>
          </wp:positionV>
          <wp:extent cx="1838325" cy="696595"/>
          <wp:effectExtent l="0" t="0" r="9525" b="0"/>
          <wp:wrapTopAndBottom/>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211C">
      <w:rPr>
        <w:noProof/>
        <w:lang w:eastAsia="pl-PL"/>
      </w:rPr>
      <mc:AlternateContent>
        <mc:Choice Requires="wps">
          <w:drawing>
            <wp:anchor distT="0" distB="0" distL="114300" distR="114300" simplePos="0" relativeHeight="251668480" behindDoc="0" locked="0" layoutInCell="1" allowOverlap="1" wp14:anchorId="7C3F3C81" wp14:editId="210127D0">
              <wp:simplePos x="0" y="0"/>
              <wp:positionH relativeFrom="column">
                <wp:posOffset>5036820</wp:posOffset>
              </wp:positionH>
              <wp:positionV relativeFrom="paragraph">
                <wp:posOffset>198755</wp:posOffset>
              </wp:positionV>
              <wp:extent cx="2060575" cy="357505"/>
              <wp:effectExtent l="0" t="0" r="0" b="0"/>
              <wp:wrapNone/>
              <wp:docPr id="13" name="Schemat blokowy: opóźnienie 6"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C93A79" w14:textId="77777777" w:rsidR="00C07D5A" w:rsidRPr="003C6C8D" w:rsidRDefault="00EC0982"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F3C81" id="Schemat blokowy: opóźnienie 6" o:spid="_x0000_s1031"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6KcwYAAFksAAAOAAAAZHJzL2Uyb0RvYy54bWzsWt9v2zYQfh+w/4HQwx4GrNYPy7K8OkXW&#10;oluBoC2WDu0eaZmKtUqkRtKx039rb3sd9n/tSEoOlXSiEiVDiiUoXMm8u4939+kkyN/TZ/uqROeE&#10;i4LRpRc88T1EaMbWBT1ber+8e/nd3ENCYrrGJaNk6V0Q4T07+vqrp7t6QUK2YeWacARBqFjs6qW3&#10;kbJeTCYi25AKiyesJhQWc8YrLOGUn03WHO8gelVOQt+fTXaMr2vOMiIEfPvCLHpHOn6ek0y+yXNB&#10;JCqXHuxN6k+uP1fqc3L0FC/OOK43RdZsA99iFxUuKIAeQr3AEqMtL66FqoqMM8Fy+SRj1YTleZER&#10;nQNkE/hXsjnd4JroXKA4oj6USdxd2Oz1+VuOijX0LvIQxRX06FQXX6JVyT6y3cUCsfqvP/7+kxYE&#10;/qGZh9ZEZFDD17guBPrm9y2T37+iukfZbxiJizOKS4rNgqrwrhYLADqt33JVI1GfsOyjgIVJZ0Wd&#10;iMZmn/MK5WVR/wQ705WFWqG9btzFoXFkL1EGX4b+zI+T2EMZrEVw5McKd4IXKo7CzLZC/kiYPsbn&#10;J0Kaxq/hSLdt3eSeMUpFIckHIEtelcCFbyfIRzs0C8Jg2vLlqvWvXetNv/WHwIodwdYTN4Dt4iMX&#10;QGgBmI07M7Bdmj25UIAwhxINTMN2aTbmQplaKO462dYDAYA2hzTcAF1r1+a7vNihII3S0J83Y+cO&#10;aRTMoiiI5tBmB8TtidQEdkOMpNLgVEaSKYjCxJ8NKNkdcMrRlEdSOXn7hZBKDRBHsx8ynQLYfhQE&#10;0WwaDZlRgR9EgfNuZI+ccO4ncRK5YWynm93wmv27IUZSanAqY+dUkEynUezOZySxBvTenlPDen/1&#10;BngDcrm7bnNkcDdsJzdEhyPmwnA3ouNknu9cDwo2RwanYjsNfNixORL8R8RSM9HRd5tY7qY8kurh&#10;kmpAs20ODqRtlx/3TafUD+MwHXIDdHPVHjdRnM6mcaouh34I28kN0Rk3JrAbouN0czoNTmXkjErm&#10;8Ddzp3MXnOrvSZeCrnl+bUT1B++au4Lb9BjcCNvp/80pPaL6+/GQ6RRPZ2mgH9b6c3jkFLy6G3x5&#10;jJxT98+poW2//ZwK4YVIqEZtBFM3vZd3nUk4D3Wp+iFGzCoT2J3F2PufPzCVu+BVf7FGzqqBXb89&#10;rUy/43gW3MN7z8ifpvFUvcSLol6IMZTSgd0Qoyk1MJWRlArSONG3j/6CjaTVgK4/UsrJ2i+EUgOa&#10;/eDpFMOvAfcyocLQT82E6ocYMaFMYDWh+iHG0mloKmMnVAI/tWpO9adzF5zqRxg5ovqDj3hAH9qI&#10;R061v+GHwdy8Q+/vySOlXDPkkVItpR74hAL1y1mrb8GbVvKS7WmjeYEjhJVMy9f6mpoJpa+xBTAg&#10;pmlPQeFiBDXgpfU0/c5AEts5uJEz3KVs5/BGznDrsZ31z5hQiWHbhqvfdp7eCBnuFbZzq0DSyGYH&#10;TeE5qNKUHq3UejTpIdBScQ+BHm2lAPGixlL1qz1EOyVqMo8naLP0zDtz3bSKnZN3TBvKK+oogLxc&#10;LaltFZnbh95v29fWItuuiuwH8qljH83TdA7CL8iveS1Qa7jDrmAhiBI/0r2CBK6tGn1QW88OxmcR&#10;23Qh8DSJg1Yy0wS29tMUw9TNwFrZXa6qDnRg24RNSLgXA1THvDVo/7cNr1WtZIKYC0Q1T0vPDl3U&#10;0JfyM8HKYv2yKEvVNsHPVs9Ljs6xEij6wYskaYrUMSv1RUeZcjMw6hstnzOKOa2dkxclUUFL+jPJ&#10;QdSnlHGaJlpOSQ44OMsIlUZWJzZ4TQx87MNfi640gMpDp6IDqsg54B9iNwFaSxOkjW122dgrV6LV&#10;mAdnM3T+ZWPG+eChkRmVB+eqoIx/LrMSsmqQjX1bJFMaVSW5X+2N4FFZqm9WbH0BIkjOjDpU1NnL&#10;ggt5goV8izlIAIEcIHGVb+AjLxlcjXDV6SMPbRj/9LnvlT2oNGHVQzuQly498fsWc+Kh8hUF/WYa&#10;TEFNiKQ+mcZJCCfcXlnZK3RbPWdAEBirsDt9qOxl2R7mnFXvQQl7rFBhCdMMsGF8Sxgs5uS5hHNY&#10;Ap1mRo6P9TFoUIGlJ/S0zlqZZQ2Zv9u/x7xG6nDpSRBZvmatFBUvWvUksPrSVnWIsuOtZHmhpJWa&#10;maauzQnoVzWVGq2tEsja59rqUhF89A8AAAD//wMAUEsDBBQABgAIAAAAIQAwTwz13gAAAAoBAAAP&#10;AAAAZHJzL2Rvd25yZXYueG1sTI/BbsIwEETvlfoP1lbqrTghEqFpNgghtSdUqYTeTbxNAvY6ig2E&#10;v685tcfVPM28LVeTNeJCo+8dI6SzBARx43TPLcK+fn9ZgvBBsVbGMSHcyMOqenwoVaHdlb/osgut&#10;iCXsC4XQhTAUUvqmI6v8zA3EMftxo1UhnmMr9aiusdwaOU+ShbSq57jQqYE2HTWn3dkiGLMZxjp8&#10;3D7rZr3dJ/U2fB894vPTtH4DEWgKfzDc9aM6VNHp4M6svTAI+Ws2jyhClmYg7kCa5jmIA8IyX4Cs&#10;Svn/heoXAAD//wMAUEsBAi0AFAAGAAgAAAAhALaDOJL+AAAA4QEAABMAAAAAAAAAAAAAAAAAAAAA&#10;AFtDb250ZW50X1R5cGVzXS54bWxQSwECLQAUAAYACAAAACEAOP0h/9YAAACUAQAACwAAAAAAAAAA&#10;AAAAAAAvAQAAX3JlbHMvLnJlbHNQSwECLQAUAAYACAAAACEARNJ+inMGAABZLAAADgAAAAAAAAAA&#10;AAAAAAAuAgAAZHJzL2Uyb0RvYy54bWxQSwECLQAUAAYACAAAACEAME8M9d4AAAAKAQAADwAAAAAA&#10;AAAAAAAAAADNCAAAZHJzL2Rvd25yZXYueG1sUEsFBgAAAAAEAAQA8wAAANg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C93A79" w14:textId="77777777" w:rsidR="00C07D5A" w:rsidRPr="003C6C8D" w:rsidRDefault="00EC0982"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8211C">
      <w:rPr>
        <w:noProof/>
        <w:lang w:eastAsia="pl-PL"/>
      </w:rPr>
      <mc:AlternateContent>
        <mc:Choice Requires="wps">
          <w:drawing>
            <wp:anchor distT="0" distB="0" distL="114300" distR="114300" simplePos="0" relativeHeight="251666432" behindDoc="1" locked="0" layoutInCell="1" allowOverlap="1" wp14:anchorId="44612636" wp14:editId="5E03C2A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FE26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6JpwIAAKIFAAAOAAAAZHJzL2Uyb0RvYy54bWysVNtu2zAMfR+wfxD0vvqyZk2NOkXQIsOA&#10;oAvWDn1WZDk2KouapNz2vj/bh42SbDfrij0MSwBDFA8PLyJ5dX3oJNkJY1tQJc3OUkqE4lC1alPS&#10;rw+Ld1NKrGOqYhKUKOlRWHo9e/vmaq8LkUMDshKGIImyxV6XtHFOF0lieSM6Zs9AC4XKGkzHHIpm&#10;k1SG7ZG9k0meph+SPZhKG+DCWry9jUo6C/x1Lbj7XNdWOCJLirG58DXhu/bfZHbFio1huml5Hwb7&#10;hyg61ip0OlLdMsfI1rR/UHUtN2ChdmccugTquuUi5IDZZOmLbO4bpkXIBYtj9Vgm+/9o+d1uZUhb&#10;lfQ9JYp1+EQrDNDB088fjmShQHttC8Td65XxKVq9BP5ksXLJbxov2B5zqE3nsZggOYRqH8dqi4Mj&#10;HC+z6UV2OcVH4ajL88t0kk4n/kESVgz22lj3UUBH/KGkBt8zlJntltZF6AAJoYFsq0UrZRDMZn0j&#10;DdkxfPtF7v89uz2FSeXBCrxZZPQ3IbWYTcjLHaXwOKm+iBrrhfHnIZLQqWL0wzgXymVR1bBKRPeT&#10;FH+Dd9/b3iJkGgg9c43+R+6eYEBGkoE7RtnjvakIjT4ap38LLBqPFsEzKDcad60C8xqBxKx6zxE/&#10;FCmWxldpDdURu8lAHDOr+aLFd1sy61bM4FzhY+OucJ/xU0vYlxT6EyUNmO+v3Xs8tjtqKdnjnJbU&#10;ftsyIyiRnxQOwmV2fu4HOwjnk4scBXOqWZ9q1La7AWyHDLeS5uHo8U4Ox9pA94grZe69ooopjr5L&#10;yp0ZhBsX9wcuJS7m8wDDYdbMLdW95p7cV9X35cPhkRndN6/Dxr+DYaZZ8aKHI9ZbKphvHdRtaPDn&#10;uvb1xkUQGqdfWn7TnMoB9bxaZ7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G+bnomnAgAAogUAAA4AAAAAAAAAAAAA&#10;AAAALgIAAGRycy9lMm9Eb2MueG1sUEsBAi0AFAAGAAgAAAAhAGgdJmDfAAAADAEAAA8AAAAAAAAA&#10;AAAAAAAAAQUAAGRycy9kb3ducmV2LnhtbFBLBQYAAAAABAAEAPMAAAANBgAAAAA=&#10;" fillcolor="#f2f2f2" stroked="f" strokeweight="1pt">
              <v:path arrowok="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F010B" w14:textId="77777777" w:rsidR="00C07D5A" w:rsidRDefault="00C07D5A">
    <w:pPr>
      <w:pStyle w:val="Nagwek"/>
    </w:pPr>
  </w:p>
  <w:p w14:paraId="48F7B74C" w14:textId="77777777" w:rsidR="00C07D5A" w:rsidRDefault="00C07D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23.65pt;height:125.2pt;visibility:visible;mso-wrap-style:square" o:bullet="t">
        <v:imagedata r:id="rId1" o:title=""/>
      </v:shape>
    </w:pict>
  </w:numPicBullet>
  <w:numPicBullet w:numPicBulletId="1">
    <w:pict>
      <v:shape id="_x0000_i1155" type="#_x0000_t75" style="width:123.6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FC"/>
    <w:rsid w:val="00001C5B"/>
    <w:rsid w:val="00003437"/>
    <w:rsid w:val="0000709F"/>
    <w:rsid w:val="000074EB"/>
    <w:rsid w:val="000108B8"/>
    <w:rsid w:val="000152F5"/>
    <w:rsid w:val="000241FE"/>
    <w:rsid w:val="00040E0B"/>
    <w:rsid w:val="0004582E"/>
    <w:rsid w:val="000470AA"/>
    <w:rsid w:val="000545A0"/>
    <w:rsid w:val="00057CA1"/>
    <w:rsid w:val="000647A9"/>
    <w:rsid w:val="000662E2"/>
    <w:rsid w:val="00066883"/>
    <w:rsid w:val="00071B39"/>
    <w:rsid w:val="00074DD8"/>
    <w:rsid w:val="0007510B"/>
    <w:rsid w:val="00075759"/>
    <w:rsid w:val="000806F7"/>
    <w:rsid w:val="00092305"/>
    <w:rsid w:val="00097840"/>
    <w:rsid w:val="000A4B19"/>
    <w:rsid w:val="000B0727"/>
    <w:rsid w:val="000B5414"/>
    <w:rsid w:val="000C135D"/>
    <w:rsid w:val="000C65DA"/>
    <w:rsid w:val="000D1D43"/>
    <w:rsid w:val="000D225C"/>
    <w:rsid w:val="000D2A5C"/>
    <w:rsid w:val="000D39F0"/>
    <w:rsid w:val="000D4535"/>
    <w:rsid w:val="000D6063"/>
    <w:rsid w:val="000E0918"/>
    <w:rsid w:val="000E5B22"/>
    <w:rsid w:val="000E79A9"/>
    <w:rsid w:val="000F3143"/>
    <w:rsid w:val="001011C3"/>
    <w:rsid w:val="00106DA3"/>
    <w:rsid w:val="00110214"/>
    <w:rsid w:val="00110D87"/>
    <w:rsid w:val="00112399"/>
    <w:rsid w:val="00114DB9"/>
    <w:rsid w:val="00116087"/>
    <w:rsid w:val="00117711"/>
    <w:rsid w:val="00130296"/>
    <w:rsid w:val="00134145"/>
    <w:rsid w:val="00136736"/>
    <w:rsid w:val="00136D67"/>
    <w:rsid w:val="001404A1"/>
    <w:rsid w:val="001423B6"/>
    <w:rsid w:val="001448A7"/>
    <w:rsid w:val="00146621"/>
    <w:rsid w:val="001605E2"/>
    <w:rsid w:val="001617E3"/>
    <w:rsid w:val="001620ED"/>
    <w:rsid w:val="00162325"/>
    <w:rsid w:val="00164693"/>
    <w:rsid w:val="001672A5"/>
    <w:rsid w:val="001735E5"/>
    <w:rsid w:val="00174E32"/>
    <w:rsid w:val="001777A5"/>
    <w:rsid w:val="00183C26"/>
    <w:rsid w:val="0019027B"/>
    <w:rsid w:val="001951DA"/>
    <w:rsid w:val="00196BF3"/>
    <w:rsid w:val="001A015C"/>
    <w:rsid w:val="001A1EC0"/>
    <w:rsid w:val="001B053D"/>
    <w:rsid w:val="001B4F10"/>
    <w:rsid w:val="001C0AB5"/>
    <w:rsid w:val="001C3269"/>
    <w:rsid w:val="001D19B6"/>
    <w:rsid w:val="001D1DB4"/>
    <w:rsid w:val="001D23F1"/>
    <w:rsid w:val="001D25F9"/>
    <w:rsid w:val="001D3988"/>
    <w:rsid w:val="001D61ED"/>
    <w:rsid w:val="001E502F"/>
    <w:rsid w:val="001E5B2D"/>
    <w:rsid w:val="001E66FD"/>
    <w:rsid w:val="001F334E"/>
    <w:rsid w:val="0020156C"/>
    <w:rsid w:val="00214112"/>
    <w:rsid w:val="00216634"/>
    <w:rsid w:val="00221852"/>
    <w:rsid w:val="00242D31"/>
    <w:rsid w:val="002431AA"/>
    <w:rsid w:val="00250EDC"/>
    <w:rsid w:val="0025481E"/>
    <w:rsid w:val="002574F9"/>
    <w:rsid w:val="00262B61"/>
    <w:rsid w:val="00262CC6"/>
    <w:rsid w:val="00263E08"/>
    <w:rsid w:val="00276811"/>
    <w:rsid w:val="00282699"/>
    <w:rsid w:val="002926DF"/>
    <w:rsid w:val="00296697"/>
    <w:rsid w:val="002A2E23"/>
    <w:rsid w:val="002B0472"/>
    <w:rsid w:val="002B0D68"/>
    <w:rsid w:val="002B6B12"/>
    <w:rsid w:val="002C21F0"/>
    <w:rsid w:val="002D01DF"/>
    <w:rsid w:val="002E3D0A"/>
    <w:rsid w:val="002E3EB3"/>
    <w:rsid w:val="002E6140"/>
    <w:rsid w:val="002E6985"/>
    <w:rsid w:val="002E71B6"/>
    <w:rsid w:val="002F004E"/>
    <w:rsid w:val="002F35F6"/>
    <w:rsid w:val="002F77C8"/>
    <w:rsid w:val="00304F22"/>
    <w:rsid w:val="00306C7C"/>
    <w:rsid w:val="00314F86"/>
    <w:rsid w:val="00317F4D"/>
    <w:rsid w:val="00322EDD"/>
    <w:rsid w:val="003240D7"/>
    <w:rsid w:val="003309FA"/>
    <w:rsid w:val="00332320"/>
    <w:rsid w:val="00334EBC"/>
    <w:rsid w:val="003416B6"/>
    <w:rsid w:val="00342E19"/>
    <w:rsid w:val="0034624C"/>
    <w:rsid w:val="00347D72"/>
    <w:rsid w:val="00353F45"/>
    <w:rsid w:val="003552D9"/>
    <w:rsid w:val="00357611"/>
    <w:rsid w:val="0036432A"/>
    <w:rsid w:val="00364AF9"/>
    <w:rsid w:val="003666B6"/>
    <w:rsid w:val="00367237"/>
    <w:rsid w:val="0037077F"/>
    <w:rsid w:val="00372411"/>
    <w:rsid w:val="00373882"/>
    <w:rsid w:val="0038425D"/>
    <w:rsid w:val="003843DB"/>
    <w:rsid w:val="00387C80"/>
    <w:rsid w:val="00391363"/>
    <w:rsid w:val="00393686"/>
    <w:rsid w:val="00393761"/>
    <w:rsid w:val="00394E26"/>
    <w:rsid w:val="00396691"/>
    <w:rsid w:val="00397D18"/>
    <w:rsid w:val="003A0D6D"/>
    <w:rsid w:val="003A1B36"/>
    <w:rsid w:val="003B1454"/>
    <w:rsid w:val="003B18B6"/>
    <w:rsid w:val="003C161B"/>
    <w:rsid w:val="003C59E0"/>
    <w:rsid w:val="003C6C8D"/>
    <w:rsid w:val="003D2656"/>
    <w:rsid w:val="003D4F95"/>
    <w:rsid w:val="003D5F42"/>
    <w:rsid w:val="003D60A9"/>
    <w:rsid w:val="003E2705"/>
    <w:rsid w:val="003E5C5D"/>
    <w:rsid w:val="003E76F6"/>
    <w:rsid w:val="003F43C7"/>
    <w:rsid w:val="003F4C97"/>
    <w:rsid w:val="003F666D"/>
    <w:rsid w:val="003F7FE6"/>
    <w:rsid w:val="00400193"/>
    <w:rsid w:val="00416EAF"/>
    <w:rsid w:val="004212E7"/>
    <w:rsid w:val="00423C88"/>
    <w:rsid w:val="0042446D"/>
    <w:rsid w:val="00427BF8"/>
    <w:rsid w:val="00431C02"/>
    <w:rsid w:val="00437395"/>
    <w:rsid w:val="00445047"/>
    <w:rsid w:val="00446749"/>
    <w:rsid w:val="00451694"/>
    <w:rsid w:val="00453EB7"/>
    <w:rsid w:val="00457427"/>
    <w:rsid w:val="00463E39"/>
    <w:rsid w:val="00464E21"/>
    <w:rsid w:val="004657FC"/>
    <w:rsid w:val="004733F6"/>
    <w:rsid w:val="0047373E"/>
    <w:rsid w:val="00474E69"/>
    <w:rsid w:val="00483E9F"/>
    <w:rsid w:val="00485A2C"/>
    <w:rsid w:val="0049621B"/>
    <w:rsid w:val="004A1D19"/>
    <w:rsid w:val="004B7799"/>
    <w:rsid w:val="004C1895"/>
    <w:rsid w:val="004C1B93"/>
    <w:rsid w:val="004C6D40"/>
    <w:rsid w:val="004E6AA8"/>
    <w:rsid w:val="004F0C3C"/>
    <w:rsid w:val="004F2280"/>
    <w:rsid w:val="004F23BB"/>
    <w:rsid w:val="004F63FC"/>
    <w:rsid w:val="00505A92"/>
    <w:rsid w:val="005203F1"/>
    <w:rsid w:val="00521BC3"/>
    <w:rsid w:val="00522524"/>
    <w:rsid w:val="00533632"/>
    <w:rsid w:val="00534013"/>
    <w:rsid w:val="00535814"/>
    <w:rsid w:val="00540C5C"/>
    <w:rsid w:val="00541E6E"/>
    <w:rsid w:val="0054251F"/>
    <w:rsid w:val="005520D8"/>
    <w:rsid w:val="00555CFB"/>
    <w:rsid w:val="00556CF1"/>
    <w:rsid w:val="005762A7"/>
    <w:rsid w:val="00584918"/>
    <w:rsid w:val="00587CEE"/>
    <w:rsid w:val="005916D7"/>
    <w:rsid w:val="0059427F"/>
    <w:rsid w:val="00594DF2"/>
    <w:rsid w:val="005A48BA"/>
    <w:rsid w:val="005A698C"/>
    <w:rsid w:val="005B04F2"/>
    <w:rsid w:val="005B7357"/>
    <w:rsid w:val="005C0CAC"/>
    <w:rsid w:val="005C10CA"/>
    <w:rsid w:val="005C587E"/>
    <w:rsid w:val="005D062E"/>
    <w:rsid w:val="005D0886"/>
    <w:rsid w:val="005D2799"/>
    <w:rsid w:val="005E0799"/>
    <w:rsid w:val="005E10F9"/>
    <w:rsid w:val="005E1200"/>
    <w:rsid w:val="005F45EE"/>
    <w:rsid w:val="005F4AAB"/>
    <w:rsid w:val="005F5A80"/>
    <w:rsid w:val="006044FF"/>
    <w:rsid w:val="006049C7"/>
    <w:rsid w:val="00607CC5"/>
    <w:rsid w:val="0061179B"/>
    <w:rsid w:val="006125F9"/>
    <w:rsid w:val="00633014"/>
    <w:rsid w:val="0063437B"/>
    <w:rsid w:val="0064017E"/>
    <w:rsid w:val="006541C6"/>
    <w:rsid w:val="00654BB6"/>
    <w:rsid w:val="0065555C"/>
    <w:rsid w:val="0066680E"/>
    <w:rsid w:val="006673CA"/>
    <w:rsid w:val="00670E5B"/>
    <w:rsid w:val="00673C26"/>
    <w:rsid w:val="00674DE5"/>
    <w:rsid w:val="0067612A"/>
    <w:rsid w:val="00677ACA"/>
    <w:rsid w:val="006812AF"/>
    <w:rsid w:val="0068327D"/>
    <w:rsid w:val="00691534"/>
    <w:rsid w:val="00693880"/>
    <w:rsid w:val="00694AF0"/>
    <w:rsid w:val="006A4686"/>
    <w:rsid w:val="006A4AC2"/>
    <w:rsid w:val="006B0E9E"/>
    <w:rsid w:val="006B486D"/>
    <w:rsid w:val="006B5AE4"/>
    <w:rsid w:val="006B6A33"/>
    <w:rsid w:val="006B7AB2"/>
    <w:rsid w:val="006D1507"/>
    <w:rsid w:val="006D3AE4"/>
    <w:rsid w:val="006D4054"/>
    <w:rsid w:val="006D4176"/>
    <w:rsid w:val="006D5528"/>
    <w:rsid w:val="006E02EC"/>
    <w:rsid w:val="006E0558"/>
    <w:rsid w:val="006E3C4F"/>
    <w:rsid w:val="006E6F41"/>
    <w:rsid w:val="006E73E6"/>
    <w:rsid w:val="00702235"/>
    <w:rsid w:val="00703623"/>
    <w:rsid w:val="00705AF5"/>
    <w:rsid w:val="007143BC"/>
    <w:rsid w:val="007211B1"/>
    <w:rsid w:val="00721722"/>
    <w:rsid w:val="007277DA"/>
    <w:rsid w:val="00731D27"/>
    <w:rsid w:val="00732BFA"/>
    <w:rsid w:val="00746016"/>
    <w:rsid w:val="00746187"/>
    <w:rsid w:val="00760401"/>
    <w:rsid w:val="0076254F"/>
    <w:rsid w:val="007801F5"/>
    <w:rsid w:val="00780A1E"/>
    <w:rsid w:val="0078211C"/>
    <w:rsid w:val="00783CA4"/>
    <w:rsid w:val="007842FB"/>
    <w:rsid w:val="00786124"/>
    <w:rsid w:val="00790C8B"/>
    <w:rsid w:val="0079514B"/>
    <w:rsid w:val="00795252"/>
    <w:rsid w:val="007A2DC1"/>
    <w:rsid w:val="007B3538"/>
    <w:rsid w:val="007B6187"/>
    <w:rsid w:val="007D0869"/>
    <w:rsid w:val="007D14C4"/>
    <w:rsid w:val="007D3319"/>
    <w:rsid w:val="007D335D"/>
    <w:rsid w:val="007D4E1B"/>
    <w:rsid w:val="007D605C"/>
    <w:rsid w:val="007E3314"/>
    <w:rsid w:val="007E3514"/>
    <w:rsid w:val="007E4B03"/>
    <w:rsid w:val="007F324B"/>
    <w:rsid w:val="0080553C"/>
    <w:rsid w:val="00805B46"/>
    <w:rsid w:val="00805DB4"/>
    <w:rsid w:val="00814018"/>
    <w:rsid w:val="00823593"/>
    <w:rsid w:val="00825DC2"/>
    <w:rsid w:val="00834AD3"/>
    <w:rsid w:val="008350AD"/>
    <w:rsid w:val="00843795"/>
    <w:rsid w:val="00847F0F"/>
    <w:rsid w:val="00852448"/>
    <w:rsid w:val="00854127"/>
    <w:rsid w:val="00863F65"/>
    <w:rsid w:val="0087327D"/>
    <w:rsid w:val="00874D56"/>
    <w:rsid w:val="00877F6C"/>
    <w:rsid w:val="00880A39"/>
    <w:rsid w:val="0088258A"/>
    <w:rsid w:val="00884628"/>
    <w:rsid w:val="00886332"/>
    <w:rsid w:val="008925F0"/>
    <w:rsid w:val="0089448A"/>
    <w:rsid w:val="00897877"/>
    <w:rsid w:val="008A26D9"/>
    <w:rsid w:val="008A3A16"/>
    <w:rsid w:val="008A7028"/>
    <w:rsid w:val="008A7B5B"/>
    <w:rsid w:val="008B12D2"/>
    <w:rsid w:val="008C0C29"/>
    <w:rsid w:val="008C46CE"/>
    <w:rsid w:val="008D02DA"/>
    <w:rsid w:val="008D2088"/>
    <w:rsid w:val="008D76BC"/>
    <w:rsid w:val="008E7DBA"/>
    <w:rsid w:val="008F0829"/>
    <w:rsid w:val="008F3638"/>
    <w:rsid w:val="008F4441"/>
    <w:rsid w:val="008F6B20"/>
    <w:rsid w:val="008F6F31"/>
    <w:rsid w:val="008F74DF"/>
    <w:rsid w:val="00902274"/>
    <w:rsid w:val="00911477"/>
    <w:rsid w:val="009127BA"/>
    <w:rsid w:val="009174A4"/>
    <w:rsid w:val="00917D76"/>
    <w:rsid w:val="00920AAE"/>
    <w:rsid w:val="009227A6"/>
    <w:rsid w:val="00933EC1"/>
    <w:rsid w:val="009446AD"/>
    <w:rsid w:val="009530DB"/>
    <w:rsid w:val="00953676"/>
    <w:rsid w:val="00956F30"/>
    <w:rsid w:val="00961CB3"/>
    <w:rsid w:val="00964E87"/>
    <w:rsid w:val="00966C9A"/>
    <w:rsid w:val="009705EE"/>
    <w:rsid w:val="00973A35"/>
    <w:rsid w:val="00977927"/>
    <w:rsid w:val="0098135C"/>
    <w:rsid w:val="0098156A"/>
    <w:rsid w:val="00991BAC"/>
    <w:rsid w:val="009A6EA0"/>
    <w:rsid w:val="009B12D4"/>
    <w:rsid w:val="009C0C54"/>
    <w:rsid w:val="009C1335"/>
    <w:rsid w:val="009C1AB2"/>
    <w:rsid w:val="009C7251"/>
    <w:rsid w:val="009E2775"/>
    <w:rsid w:val="009E2E91"/>
    <w:rsid w:val="009E3202"/>
    <w:rsid w:val="009F615A"/>
    <w:rsid w:val="00A002B8"/>
    <w:rsid w:val="00A01B40"/>
    <w:rsid w:val="00A139F5"/>
    <w:rsid w:val="00A32E16"/>
    <w:rsid w:val="00A365F4"/>
    <w:rsid w:val="00A369DA"/>
    <w:rsid w:val="00A44C2B"/>
    <w:rsid w:val="00A47D80"/>
    <w:rsid w:val="00A53132"/>
    <w:rsid w:val="00A563F2"/>
    <w:rsid w:val="00A566E8"/>
    <w:rsid w:val="00A616BC"/>
    <w:rsid w:val="00A66347"/>
    <w:rsid w:val="00A7771C"/>
    <w:rsid w:val="00A810F9"/>
    <w:rsid w:val="00A82D31"/>
    <w:rsid w:val="00A85E7E"/>
    <w:rsid w:val="00A86ECC"/>
    <w:rsid w:val="00A86FCC"/>
    <w:rsid w:val="00A90A6D"/>
    <w:rsid w:val="00A96F66"/>
    <w:rsid w:val="00A971E5"/>
    <w:rsid w:val="00AA710D"/>
    <w:rsid w:val="00AB3914"/>
    <w:rsid w:val="00AB64F3"/>
    <w:rsid w:val="00AB6C53"/>
    <w:rsid w:val="00AB6D25"/>
    <w:rsid w:val="00AC249D"/>
    <w:rsid w:val="00AC2C7B"/>
    <w:rsid w:val="00AD0E56"/>
    <w:rsid w:val="00AD70D3"/>
    <w:rsid w:val="00AD7D81"/>
    <w:rsid w:val="00AE229B"/>
    <w:rsid w:val="00AE2D4B"/>
    <w:rsid w:val="00AE4F99"/>
    <w:rsid w:val="00AE6EA1"/>
    <w:rsid w:val="00AE7807"/>
    <w:rsid w:val="00AF2E9F"/>
    <w:rsid w:val="00B074E4"/>
    <w:rsid w:val="00B11B69"/>
    <w:rsid w:val="00B14952"/>
    <w:rsid w:val="00B16871"/>
    <w:rsid w:val="00B25B45"/>
    <w:rsid w:val="00B31E5A"/>
    <w:rsid w:val="00B334A7"/>
    <w:rsid w:val="00B343BC"/>
    <w:rsid w:val="00B47359"/>
    <w:rsid w:val="00B513DD"/>
    <w:rsid w:val="00B578F1"/>
    <w:rsid w:val="00B608C0"/>
    <w:rsid w:val="00B61F27"/>
    <w:rsid w:val="00B653AB"/>
    <w:rsid w:val="00B65F9E"/>
    <w:rsid w:val="00B66B19"/>
    <w:rsid w:val="00B74413"/>
    <w:rsid w:val="00B74665"/>
    <w:rsid w:val="00B80DB1"/>
    <w:rsid w:val="00B82B24"/>
    <w:rsid w:val="00B83D3E"/>
    <w:rsid w:val="00B914E9"/>
    <w:rsid w:val="00B956EE"/>
    <w:rsid w:val="00B95E22"/>
    <w:rsid w:val="00B967B1"/>
    <w:rsid w:val="00BA2BA1"/>
    <w:rsid w:val="00BA2BA7"/>
    <w:rsid w:val="00BA3447"/>
    <w:rsid w:val="00BA3562"/>
    <w:rsid w:val="00BA4EB8"/>
    <w:rsid w:val="00BB4F09"/>
    <w:rsid w:val="00BB7E03"/>
    <w:rsid w:val="00BC0EDF"/>
    <w:rsid w:val="00BC2D48"/>
    <w:rsid w:val="00BD4E33"/>
    <w:rsid w:val="00C030DE"/>
    <w:rsid w:val="00C051A8"/>
    <w:rsid w:val="00C07D5A"/>
    <w:rsid w:val="00C22105"/>
    <w:rsid w:val="00C244B6"/>
    <w:rsid w:val="00C27BF1"/>
    <w:rsid w:val="00C36FCF"/>
    <w:rsid w:val="00C3702F"/>
    <w:rsid w:val="00C42667"/>
    <w:rsid w:val="00C43974"/>
    <w:rsid w:val="00C4500A"/>
    <w:rsid w:val="00C5617C"/>
    <w:rsid w:val="00C62238"/>
    <w:rsid w:val="00C64A37"/>
    <w:rsid w:val="00C71212"/>
    <w:rsid w:val="00C7158E"/>
    <w:rsid w:val="00C7250B"/>
    <w:rsid w:val="00C7346B"/>
    <w:rsid w:val="00C76888"/>
    <w:rsid w:val="00C77C0E"/>
    <w:rsid w:val="00C83DC3"/>
    <w:rsid w:val="00C84F6A"/>
    <w:rsid w:val="00C867D0"/>
    <w:rsid w:val="00C91687"/>
    <w:rsid w:val="00C924A8"/>
    <w:rsid w:val="00C945FE"/>
    <w:rsid w:val="00C9626E"/>
    <w:rsid w:val="00C96FAA"/>
    <w:rsid w:val="00C97A04"/>
    <w:rsid w:val="00CA107B"/>
    <w:rsid w:val="00CA2EE4"/>
    <w:rsid w:val="00CA484D"/>
    <w:rsid w:val="00CA4FB6"/>
    <w:rsid w:val="00CB1108"/>
    <w:rsid w:val="00CB22CE"/>
    <w:rsid w:val="00CB2F90"/>
    <w:rsid w:val="00CB6AD4"/>
    <w:rsid w:val="00CC587A"/>
    <w:rsid w:val="00CC739E"/>
    <w:rsid w:val="00CD1EBB"/>
    <w:rsid w:val="00CD28CF"/>
    <w:rsid w:val="00CD58B7"/>
    <w:rsid w:val="00CD7967"/>
    <w:rsid w:val="00CE13BD"/>
    <w:rsid w:val="00CE14B9"/>
    <w:rsid w:val="00CF1863"/>
    <w:rsid w:val="00CF18EE"/>
    <w:rsid w:val="00CF30BD"/>
    <w:rsid w:val="00CF4099"/>
    <w:rsid w:val="00D00796"/>
    <w:rsid w:val="00D072B1"/>
    <w:rsid w:val="00D11EE0"/>
    <w:rsid w:val="00D16DA2"/>
    <w:rsid w:val="00D261A2"/>
    <w:rsid w:val="00D32099"/>
    <w:rsid w:val="00D37EA9"/>
    <w:rsid w:val="00D54082"/>
    <w:rsid w:val="00D561E9"/>
    <w:rsid w:val="00D616D2"/>
    <w:rsid w:val="00D62F60"/>
    <w:rsid w:val="00D63B5F"/>
    <w:rsid w:val="00D70B84"/>
    <w:rsid w:val="00D70EF7"/>
    <w:rsid w:val="00D747B6"/>
    <w:rsid w:val="00D7676F"/>
    <w:rsid w:val="00D8397C"/>
    <w:rsid w:val="00D86072"/>
    <w:rsid w:val="00D94EED"/>
    <w:rsid w:val="00D96026"/>
    <w:rsid w:val="00D972F6"/>
    <w:rsid w:val="00DA1ED3"/>
    <w:rsid w:val="00DA331D"/>
    <w:rsid w:val="00DA7C1C"/>
    <w:rsid w:val="00DB147A"/>
    <w:rsid w:val="00DB1B7A"/>
    <w:rsid w:val="00DB706E"/>
    <w:rsid w:val="00DC0D2B"/>
    <w:rsid w:val="00DC6708"/>
    <w:rsid w:val="00DC7937"/>
    <w:rsid w:val="00DD011A"/>
    <w:rsid w:val="00DE2400"/>
    <w:rsid w:val="00DE58F1"/>
    <w:rsid w:val="00DE6B58"/>
    <w:rsid w:val="00DF32B0"/>
    <w:rsid w:val="00DF5E32"/>
    <w:rsid w:val="00DF6E54"/>
    <w:rsid w:val="00E01436"/>
    <w:rsid w:val="00E03E79"/>
    <w:rsid w:val="00E045BD"/>
    <w:rsid w:val="00E047F4"/>
    <w:rsid w:val="00E04D6C"/>
    <w:rsid w:val="00E17B77"/>
    <w:rsid w:val="00E22B76"/>
    <w:rsid w:val="00E231AB"/>
    <w:rsid w:val="00E23337"/>
    <w:rsid w:val="00E259EA"/>
    <w:rsid w:val="00E25D33"/>
    <w:rsid w:val="00E32061"/>
    <w:rsid w:val="00E33F48"/>
    <w:rsid w:val="00E42FF9"/>
    <w:rsid w:val="00E44790"/>
    <w:rsid w:val="00E4714C"/>
    <w:rsid w:val="00E5178D"/>
    <w:rsid w:val="00E51AEB"/>
    <w:rsid w:val="00E51EFA"/>
    <w:rsid w:val="00E522A7"/>
    <w:rsid w:val="00E5349E"/>
    <w:rsid w:val="00E54452"/>
    <w:rsid w:val="00E6176D"/>
    <w:rsid w:val="00E63B0C"/>
    <w:rsid w:val="00E664C5"/>
    <w:rsid w:val="00E66717"/>
    <w:rsid w:val="00E671A2"/>
    <w:rsid w:val="00E74B90"/>
    <w:rsid w:val="00E76D26"/>
    <w:rsid w:val="00E76EE5"/>
    <w:rsid w:val="00E80087"/>
    <w:rsid w:val="00E95B8E"/>
    <w:rsid w:val="00EA5FBB"/>
    <w:rsid w:val="00EB1390"/>
    <w:rsid w:val="00EB2C71"/>
    <w:rsid w:val="00EB3333"/>
    <w:rsid w:val="00EB4340"/>
    <w:rsid w:val="00EB556D"/>
    <w:rsid w:val="00EB5A7D"/>
    <w:rsid w:val="00EC0391"/>
    <w:rsid w:val="00EC0982"/>
    <w:rsid w:val="00ED2A81"/>
    <w:rsid w:val="00ED55C0"/>
    <w:rsid w:val="00ED5683"/>
    <w:rsid w:val="00ED682B"/>
    <w:rsid w:val="00EE41D5"/>
    <w:rsid w:val="00EF7FF9"/>
    <w:rsid w:val="00F0166F"/>
    <w:rsid w:val="00F03404"/>
    <w:rsid w:val="00F037A4"/>
    <w:rsid w:val="00F049AB"/>
    <w:rsid w:val="00F142DB"/>
    <w:rsid w:val="00F20D09"/>
    <w:rsid w:val="00F26806"/>
    <w:rsid w:val="00F27C8F"/>
    <w:rsid w:val="00F3080D"/>
    <w:rsid w:val="00F32749"/>
    <w:rsid w:val="00F33074"/>
    <w:rsid w:val="00F37172"/>
    <w:rsid w:val="00F40BFE"/>
    <w:rsid w:val="00F4477E"/>
    <w:rsid w:val="00F46269"/>
    <w:rsid w:val="00F60BA8"/>
    <w:rsid w:val="00F67D8F"/>
    <w:rsid w:val="00F802BE"/>
    <w:rsid w:val="00F80E93"/>
    <w:rsid w:val="00F86024"/>
    <w:rsid w:val="00F8611A"/>
    <w:rsid w:val="00F877D6"/>
    <w:rsid w:val="00F87DFB"/>
    <w:rsid w:val="00FA5128"/>
    <w:rsid w:val="00FB293F"/>
    <w:rsid w:val="00FB42D4"/>
    <w:rsid w:val="00FB5906"/>
    <w:rsid w:val="00FB6471"/>
    <w:rsid w:val="00FB762F"/>
    <w:rsid w:val="00FC2AED"/>
    <w:rsid w:val="00FD0A2A"/>
    <w:rsid w:val="00FD4E93"/>
    <w:rsid w:val="00FD5EA7"/>
    <w:rsid w:val="00FE36CF"/>
    <w:rsid w:val="00FE542B"/>
    <w:rsid w:val="00FF0246"/>
    <w:rsid w:val="00FF14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9ED29"/>
  <w15:docId w15:val="{D783B99E-48B1-4E3F-883F-DC3CB0AC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DC7937"/>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4C1B93"/>
    <w:rPr>
      <w:color w:val="954F72" w:themeColor="followedHyperlink"/>
      <w:u w:val="single"/>
    </w:rPr>
  </w:style>
  <w:style w:type="paragraph" w:customStyle="1" w:styleId="Default">
    <w:name w:val="Default"/>
    <w:rsid w:val="006D5528"/>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1.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hyperlink" Target="mailto:obslugaprasowa@stat.gov.pl" TargetMode="External"/><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metainformation/glossary/terms-used-in-official-statistics/4565,term.html" TargetMode="Externa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image" Target="media/image15.png"/><Relationship Id="rId30" Type="http://schemas.openxmlformats.org/officeDocument/2006/relationships/hyperlink" Target="https://bdl.stat.gov.pl/BDL/start"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releases_People over 50 on the labour market in 2021.docx.docx</NazwaPliku>
    <Osoba xmlns="AD3641B4-23D9-4536-AF9E-7D0EADDEB824">STAT\CZARNECKAK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2D15C-A57C-4495-A3FB-5C73BF24026E}"/>
</file>

<file path=customXml/itemProps2.xml><?xml version="1.0" encoding="utf-8"?>
<ds:datastoreItem xmlns:ds="http://schemas.openxmlformats.org/officeDocument/2006/customXml" ds:itemID="{C5BD7C66-CD92-4F9E-9ADC-E088FCA4AF4E}"/>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C5BD7C66-CD92-4F9E-9ADC-E088FCA4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1300</Words>
  <Characters>7800</Characters>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2019-02-21T09:45:00Z</cp:lastPrinted>
  <dcterms:created xsi:type="dcterms:W3CDTF">2023-04-19T08:43:00Z</dcterms:created>
  <dcterms:modified xsi:type="dcterms:W3CDTF">2023-04-19T08:43:00Z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