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BC5D08" w14:textId="004750A2" w:rsidR="0098135C" w:rsidRPr="00D57447" w:rsidRDefault="00A048F5" w:rsidP="00FC3927">
      <w:pPr>
        <w:pStyle w:val="tytuinformacji"/>
        <w:spacing w:after="600"/>
        <w:rPr>
          <w:color w:val="auto"/>
          <w:shd w:val="clear" w:color="auto" w:fill="FFFFFF"/>
          <w:lang w:val="en-US"/>
        </w:rPr>
      </w:pPr>
      <w:r w:rsidRPr="002D55D1">
        <w:rPr>
          <w:rFonts w:asciiTheme="minorHAnsi" w:hAnsiTheme="minorHAnsi"/>
          <w:b/>
          <w:noProof/>
          <w:szCs w:val="19"/>
          <w:lang w:eastAsia="pl-PL"/>
        </w:rPr>
        <mc:AlternateContent>
          <mc:Choice Requires="wps">
            <w:drawing>
              <wp:anchor distT="45720" distB="45720" distL="114300" distR="114300" simplePos="0" relativeHeight="251746304" behindDoc="0" locked="0" layoutInCell="1" allowOverlap="1" wp14:anchorId="448F1735" wp14:editId="091D0F0F">
                <wp:simplePos x="0" y="0"/>
                <wp:positionH relativeFrom="margin">
                  <wp:align>left</wp:align>
                </wp:positionH>
                <wp:positionV relativeFrom="paragraph">
                  <wp:posOffset>726440</wp:posOffset>
                </wp:positionV>
                <wp:extent cx="2263140" cy="1120140"/>
                <wp:effectExtent l="0" t="0" r="3810" b="3810"/>
                <wp:wrapSquare wrapText="bothSides"/>
                <wp:docPr id="40" name="Pole tekstowe 2" descr="increase in the number of credits and loans granted by 14.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140" cy="1120140"/>
                        </a:xfrm>
                        <a:prstGeom prst="roundRect">
                          <a:avLst/>
                        </a:prstGeom>
                        <a:solidFill>
                          <a:srgbClr val="001D77"/>
                        </a:solidFill>
                        <a:ln w="9525">
                          <a:noFill/>
                          <a:miter lim="800000"/>
                          <a:headEnd/>
                          <a:tailEnd/>
                        </a:ln>
                      </wps:spPr>
                      <wps:txbx>
                        <w:txbxContent>
                          <w:p w14:paraId="540198A7" w14:textId="6F44F043" w:rsidR="002D55D1" w:rsidRPr="002D55D1" w:rsidRDefault="00267C04" w:rsidP="002D55D1">
                            <w:pPr>
                              <w:autoSpaceDE w:val="0"/>
                              <w:autoSpaceDN w:val="0"/>
                              <w:adjustRightInd w:val="0"/>
                              <w:spacing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2D55D1" w:rsidRPr="002D55D1">
                              <w:rPr>
                                <w:rFonts w:ascii="Fira Sans SemiBold" w:hAnsi="Fira Sans SemiBold"/>
                                <w:color w:val="FFFFFF" w:themeColor="background1"/>
                                <w:sz w:val="72"/>
                                <w:szCs w:val="72"/>
                                <w:lang w:val="en-US"/>
                              </w:rPr>
                              <w:t xml:space="preserve"> </w:t>
                            </w:r>
                            <w:r w:rsidR="00FF5BE7">
                              <w:rPr>
                                <w:rStyle w:val="WartowskanikaZnak"/>
                                <w:sz w:val="72"/>
                                <w:szCs w:val="72"/>
                                <w:lang w:val="en-US"/>
                              </w:rPr>
                              <w:t>14</w:t>
                            </w:r>
                            <w:r w:rsidR="002D55D1" w:rsidRPr="002D55D1">
                              <w:rPr>
                                <w:rStyle w:val="WartowskanikaZnak"/>
                                <w:sz w:val="72"/>
                                <w:szCs w:val="72"/>
                                <w:lang w:val="en-US"/>
                              </w:rPr>
                              <w:t>.</w:t>
                            </w:r>
                            <w:r w:rsidR="00FF5BE7">
                              <w:rPr>
                                <w:rStyle w:val="WartowskanikaZnak"/>
                                <w:sz w:val="72"/>
                                <w:szCs w:val="72"/>
                                <w:lang w:val="en-US"/>
                              </w:rPr>
                              <w:t>7</w:t>
                            </w:r>
                            <w:r w:rsidR="00FC040D">
                              <w:rPr>
                                <w:rStyle w:val="WartowskanikaZnak"/>
                                <w:sz w:val="72"/>
                                <w:szCs w:val="72"/>
                                <w:lang w:val="en-US"/>
                              </w:rPr>
                              <w:t>%</w:t>
                            </w:r>
                          </w:p>
                          <w:p w14:paraId="5C4A20BF" w14:textId="3FBAD633" w:rsidR="002D55D1" w:rsidRPr="002D55D1" w:rsidRDefault="00434826" w:rsidP="0040662D">
                            <w:pPr>
                              <w:pStyle w:val="Opiswskanika"/>
                              <w:rPr>
                                <w:sz w:val="19"/>
                                <w:szCs w:val="19"/>
                                <w:lang w:val="en-US"/>
                              </w:rPr>
                            </w:pPr>
                            <w:r w:rsidRPr="00434826">
                              <w:rPr>
                                <w:sz w:val="19"/>
                                <w:szCs w:val="19"/>
                                <w:lang w:val="en-US"/>
                              </w:rPr>
                              <w:t>Increase in the number of credits and loans granted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48F1735" id="Pole tekstowe 2" o:spid="_x0000_s1026" alt="increase in the number of credits and loans granted by 14.7%&#10;" style="position:absolute;margin-left:0;margin-top:57.2pt;width:178.2pt;height:88.2pt;z-index:2517463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" fillcolor="#001d77" stroked="f">
                <v:stroke joinstyle="miter"/>
                <v:textbox>
                  <w:txbxContent>
                    <w:p w14:paraId="540198A7" w14:textId="6F44F043" w:rsidR="002D55D1" w:rsidRPr="002D55D1" w:rsidRDefault="00267C04" w:rsidP="002D55D1">
                      <w:pPr>
                        <w:autoSpaceDE w:val="0"/>
                        <w:autoSpaceDN w:val="0"/>
                        <w:adjustRightInd w:val="0"/>
                        <w:spacing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2D55D1" w:rsidRPr="002D55D1">
                        <w:rPr>
                          <w:rFonts w:ascii="Fira Sans SemiBold" w:hAnsi="Fira Sans SemiBold"/>
                          <w:color w:val="FFFFFF" w:themeColor="background1"/>
                          <w:sz w:val="72"/>
                          <w:szCs w:val="72"/>
                          <w:lang w:val="en-US"/>
                        </w:rPr>
                        <w:t xml:space="preserve"> </w:t>
                      </w:r>
                      <w:r w:rsidR="00FF5BE7">
                        <w:rPr>
                          <w:rStyle w:val="WartowskanikaZnak"/>
                          <w:sz w:val="72"/>
                          <w:szCs w:val="72"/>
                          <w:lang w:val="en-US"/>
                        </w:rPr>
                        <w:t>14</w:t>
                      </w:r>
                      <w:r w:rsidR="002D55D1" w:rsidRPr="002D55D1">
                        <w:rPr>
                          <w:rStyle w:val="WartowskanikaZnak"/>
                          <w:sz w:val="72"/>
                          <w:szCs w:val="72"/>
                          <w:lang w:val="en-US"/>
                        </w:rPr>
                        <w:t>.</w:t>
                      </w:r>
                      <w:r w:rsidR="00FF5BE7">
                        <w:rPr>
                          <w:rStyle w:val="WartowskanikaZnak"/>
                          <w:sz w:val="72"/>
                          <w:szCs w:val="72"/>
                          <w:lang w:val="en-US"/>
                        </w:rPr>
                        <w:t>7</w:t>
                      </w:r>
                      <w:r w:rsidR="00FC040D">
                        <w:rPr>
                          <w:rStyle w:val="WartowskanikaZnak"/>
                          <w:sz w:val="72"/>
                          <w:szCs w:val="72"/>
                          <w:lang w:val="en-US"/>
                        </w:rPr>
                        <w:t>%</w:t>
                      </w:r>
                    </w:p>
                    <w:p w14:paraId="5C4A20BF" w14:textId="3FBAD633" w:rsidR="002D55D1" w:rsidRPr="002D55D1" w:rsidRDefault="00434826" w:rsidP="0040662D">
                      <w:pPr>
                        <w:pStyle w:val="Opiswskanika"/>
                        <w:rPr>
                          <w:sz w:val="19"/>
                          <w:szCs w:val="19"/>
                          <w:lang w:val="en-US"/>
                        </w:rPr>
                      </w:pPr>
                      <w:r w:rsidRPr="00434826">
                        <w:rPr>
                          <w:sz w:val="19"/>
                          <w:szCs w:val="19"/>
                          <w:lang w:val="en-US"/>
                        </w:rPr>
                        <w:t>Increase in the number of credits and loans granted</w:t>
                      </w:r>
                    </w:p>
                  </w:txbxContent>
                </v:textbox>
                <w10:wrap type="square" anchorx="margin"/>
              </v:roundrect>
            </w:pict>
          </mc:Fallback>
        </mc:AlternateContent>
      </w:r>
      <w:r w:rsidR="00673F54" w:rsidRPr="00673F54">
        <w:rPr>
          <w:color w:val="auto"/>
          <w:shd w:val="clear" w:color="auto" w:fill="FFFFFF"/>
          <w:lang w:val="en-US"/>
        </w:rPr>
        <w:t>Activity of credit inte</w:t>
      </w:r>
      <w:bookmarkStart w:id="0" w:name="_GoBack"/>
      <w:bookmarkEnd w:id="0"/>
      <w:r w:rsidR="00673F54" w:rsidRPr="00673F54">
        <w:rPr>
          <w:color w:val="auto"/>
          <w:shd w:val="clear" w:color="auto" w:fill="FFFFFF"/>
          <w:lang w:val="en-US"/>
        </w:rPr>
        <w:t xml:space="preserve">rmediation companies in </w:t>
      </w:r>
      <w:r w:rsidR="00E0090C" w:rsidRPr="00D57447">
        <w:rPr>
          <w:color w:val="auto"/>
          <w:shd w:val="clear" w:color="auto" w:fill="FFFFFF"/>
          <w:lang w:val="en-US"/>
        </w:rPr>
        <w:t>202</w:t>
      </w:r>
      <w:r w:rsidR="00FF5BE7">
        <w:rPr>
          <w:color w:val="auto"/>
          <w:shd w:val="clear" w:color="auto" w:fill="FFFFFF"/>
          <w:lang w:val="en-US"/>
        </w:rPr>
        <w:t>2</w:t>
      </w:r>
    </w:p>
    <w:p w14:paraId="3D49A4AB" w14:textId="74FC89A0" w:rsidR="00E0090C" w:rsidRPr="002D55D1" w:rsidRDefault="00673F54" w:rsidP="00FC3927">
      <w:pPr>
        <w:spacing w:before="360"/>
        <w:rPr>
          <w:rFonts w:eastAsia="Times New Roman" w:cs="Times New Roman"/>
          <w:b/>
          <w:bCs/>
          <w:color w:val="001D77"/>
          <w:szCs w:val="19"/>
          <w:lang w:val="en-US" w:eastAsia="pl-PL"/>
        </w:rPr>
      </w:pPr>
      <w:r w:rsidRPr="00673F54">
        <w:rPr>
          <w:b/>
          <w:szCs w:val="19"/>
          <w:lang w:val="en-US"/>
        </w:rPr>
        <w:t>In 20</w:t>
      </w:r>
      <w:r w:rsidR="00434826">
        <w:rPr>
          <w:b/>
          <w:szCs w:val="19"/>
          <w:lang w:val="en-US"/>
        </w:rPr>
        <w:t>2</w:t>
      </w:r>
      <w:r w:rsidR="00FF5BE7">
        <w:rPr>
          <w:b/>
          <w:szCs w:val="19"/>
          <w:lang w:val="en-US"/>
        </w:rPr>
        <w:t>2</w:t>
      </w:r>
      <w:r w:rsidRPr="00673F54">
        <w:rPr>
          <w:b/>
          <w:szCs w:val="19"/>
          <w:lang w:val="en-US"/>
        </w:rPr>
        <w:t>, the survey covered 2</w:t>
      </w:r>
      <w:r w:rsidR="00FF5BE7">
        <w:rPr>
          <w:b/>
          <w:szCs w:val="19"/>
          <w:lang w:val="en-US"/>
        </w:rPr>
        <w:t>26</w:t>
      </w:r>
      <w:r w:rsidRPr="00673F54">
        <w:rPr>
          <w:b/>
          <w:szCs w:val="19"/>
          <w:lang w:val="en-US"/>
        </w:rPr>
        <w:t xml:space="preserve"> entities conducting credit intermediation activity and granting loans from own funds </w:t>
      </w:r>
      <w:r w:rsidR="00AA7DCA" w:rsidRPr="006B5D54">
        <w:rPr>
          <w:rStyle w:val="Odwoanieprzypisudolnego"/>
          <w:b/>
          <w:lang w:val="en-US"/>
        </w:rPr>
        <w:footnoteReference w:id="1"/>
      </w:r>
      <w:r w:rsidRPr="00673F54">
        <w:rPr>
          <w:b/>
          <w:szCs w:val="19"/>
          <w:lang w:val="en-US"/>
        </w:rPr>
        <w:t>. These enterprises serviced 2,</w:t>
      </w:r>
      <w:r w:rsidR="00FF5BE7">
        <w:rPr>
          <w:b/>
          <w:szCs w:val="19"/>
          <w:lang w:val="en-US"/>
        </w:rPr>
        <w:t>804</w:t>
      </w:r>
      <w:r w:rsidRPr="00673F54">
        <w:rPr>
          <w:b/>
          <w:szCs w:val="19"/>
          <w:lang w:val="en-US"/>
        </w:rPr>
        <w:t xml:space="preserve"> thousand clients, providing them with </w:t>
      </w:r>
      <w:r w:rsidR="00FF5BE7">
        <w:rPr>
          <w:b/>
          <w:szCs w:val="19"/>
          <w:lang w:val="en-US"/>
        </w:rPr>
        <w:t>4</w:t>
      </w:r>
      <w:r w:rsidRPr="00673F54">
        <w:rPr>
          <w:b/>
          <w:szCs w:val="19"/>
          <w:lang w:val="en-US"/>
        </w:rPr>
        <w:t>,</w:t>
      </w:r>
      <w:r w:rsidR="00FF5BE7">
        <w:rPr>
          <w:b/>
          <w:szCs w:val="19"/>
          <w:lang w:val="en-US"/>
        </w:rPr>
        <w:t>602</w:t>
      </w:r>
      <w:r w:rsidRPr="00673F54">
        <w:rPr>
          <w:b/>
          <w:szCs w:val="19"/>
          <w:lang w:val="en-US"/>
        </w:rPr>
        <w:t xml:space="preserve"> thousand </w:t>
      </w:r>
      <w:r w:rsidR="0077653E">
        <w:rPr>
          <w:b/>
          <w:szCs w:val="19"/>
          <w:lang w:val="en-US"/>
        </w:rPr>
        <w:t xml:space="preserve">credits and </w:t>
      </w:r>
      <w:r w:rsidRPr="00673F54">
        <w:rPr>
          <w:b/>
          <w:szCs w:val="19"/>
          <w:lang w:val="en-US"/>
        </w:rPr>
        <w:t xml:space="preserve">loans with a total value of PLN </w:t>
      </w:r>
      <w:r w:rsidR="00FF5BE7">
        <w:rPr>
          <w:b/>
          <w:szCs w:val="19"/>
          <w:lang w:val="en-US"/>
        </w:rPr>
        <w:t>50</w:t>
      </w:r>
      <w:r w:rsidRPr="00673F54">
        <w:rPr>
          <w:b/>
          <w:szCs w:val="19"/>
          <w:lang w:val="en-US"/>
        </w:rPr>
        <w:t>,</w:t>
      </w:r>
      <w:r w:rsidR="00FF5BE7">
        <w:rPr>
          <w:b/>
          <w:szCs w:val="19"/>
          <w:lang w:val="en-US"/>
        </w:rPr>
        <w:t>187</w:t>
      </w:r>
      <w:r w:rsidRPr="00673F54">
        <w:rPr>
          <w:b/>
          <w:szCs w:val="19"/>
          <w:lang w:val="en-US"/>
        </w:rPr>
        <w:t xml:space="preserve"> million.</w:t>
      </w:r>
    </w:p>
    <w:p w14:paraId="4D3F06C4" w14:textId="77777777" w:rsidR="00D33CF4" w:rsidRPr="00724B9C" w:rsidRDefault="00D33CF4" w:rsidP="00A048F5">
      <w:pPr>
        <w:pStyle w:val="Nagwek1"/>
        <w:spacing w:before="0" w:after="0"/>
        <w:rPr>
          <w:shd w:val="clear" w:color="auto" w:fill="FFFFFF"/>
          <w:lang w:val="en-US"/>
        </w:rPr>
      </w:pPr>
    </w:p>
    <w:p w14:paraId="05F37475" w14:textId="17B1CFAE" w:rsidR="00C22105" w:rsidRPr="00DE1C7A" w:rsidRDefault="006A1D0B" w:rsidP="00FC3927">
      <w:pPr>
        <w:pStyle w:val="Nagwek1"/>
        <w:spacing w:before="360"/>
        <w:rPr>
          <w:lang w:val="en-US"/>
        </w:rPr>
      </w:pPr>
      <w:r w:rsidRPr="00DE1C7A">
        <w:rPr>
          <w:b/>
          <w:noProof/>
          <w:color w:val="212492"/>
          <w:spacing w:val="-2"/>
        </w:rPr>
        <mc:AlternateContent>
          <mc:Choice Requires="wps">
            <w:drawing>
              <wp:anchor distT="45720" distB="45720" distL="114300" distR="114300" simplePos="0" relativeHeight="251666432" behindDoc="1" locked="0" layoutInCell="1" allowOverlap="1" wp14:anchorId="28A6FD4F" wp14:editId="2E10728A">
                <wp:simplePos x="0" y="0"/>
                <wp:positionH relativeFrom="column">
                  <wp:posOffset>5295900</wp:posOffset>
                </wp:positionH>
                <wp:positionV relativeFrom="paragraph">
                  <wp:posOffset>383540</wp:posOffset>
                </wp:positionV>
                <wp:extent cx="1725295" cy="762000"/>
                <wp:effectExtent l="0" t="0" r="0" b="0"/>
                <wp:wrapTight wrapText="bothSides">
                  <wp:wrapPolygon edited="0">
                    <wp:start x="715" y="0"/>
                    <wp:lineTo x="715" y="21060"/>
                    <wp:lineTo x="20749" y="21060"/>
                    <wp:lineTo x="20749" y="0"/>
                    <wp:lineTo x="715" y="0"/>
                  </wp:wrapPolygon>
                </wp:wrapTight>
                <wp:docPr id="11" name="Pole tekstowe 2" descr="In 2022, the surveyed enter-prises granted 4.6 million credits and loans worth PLN 50.2 b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62000"/>
                        </a:xfrm>
                        <a:prstGeom prst="rect">
                          <a:avLst/>
                        </a:prstGeom>
                        <a:noFill/>
                        <a:ln w="9525">
                          <a:noFill/>
                          <a:miter lim="800000"/>
                          <a:headEnd/>
                          <a:tailEnd/>
                        </a:ln>
                      </wps:spPr>
                      <wps:txbx>
                        <w:txbxContent>
                          <w:p w14:paraId="355944EB" w14:textId="2850BAAB" w:rsidR="00724B9C" w:rsidRPr="00724B9C" w:rsidRDefault="00AA7DCA" w:rsidP="00FC3927">
                            <w:pPr>
                              <w:spacing w:before="0" w:after="0"/>
                              <w:rPr>
                                <w:rFonts w:eastAsia="Times New Roman" w:cs="Times New Roman"/>
                                <w:bCs/>
                                <w:color w:val="002060"/>
                                <w:sz w:val="18"/>
                                <w:szCs w:val="18"/>
                                <w:lang w:val="en-US" w:eastAsia="pl-PL"/>
                              </w:rPr>
                            </w:pPr>
                            <w:bookmarkStart w:id="1" w:name="_Hlk108173701"/>
                            <w:bookmarkStart w:id="2" w:name="_Hlk108173702"/>
                            <w:r w:rsidRPr="00AA7DCA">
                              <w:rPr>
                                <w:rFonts w:eastAsia="Times New Roman" w:cs="Times New Roman"/>
                                <w:bCs/>
                                <w:color w:val="002060"/>
                                <w:sz w:val="18"/>
                                <w:szCs w:val="18"/>
                                <w:lang w:val="en-US" w:eastAsia="pl-PL"/>
                              </w:rPr>
                              <w:t>In 202</w:t>
                            </w:r>
                            <w:r w:rsidR="00FF5BE7">
                              <w:rPr>
                                <w:rFonts w:eastAsia="Times New Roman" w:cs="Times New Roman"/>
                                <w:bCs/>
                                <w:color w:val="002060"/>
                                <w:sz w:val="18"/>
                                <w:szCs w:val="18"/>
                                <w:lang w:val="en-US" w:eastAsia="pl-PL"/>
                              </w:rPr>
                              <w:t>2</w:t>
                            </w:r>
                            <w:r w:rsidRPr="00AA7DCA">
                              <w:rPr>
                                <w:rFonts w:eastAsia="Times New Roman" w:cs="Times New Roman"/>
                                <w:bCs/>
                                <w:color w:val="002060"/>
                                <w:sz w:val="18"/>
                                <w:szCs w:val="18"/>
                                <w:lang w:val="en-US" w:eastAsia="pl-PL"/>
                              </w:rPr>
                              <w:t>, the surveyed enterprises granted 4.</w:t>
                            </w:r>
                            <w:r w:rsidR="00FF5BE7">
                              <w:rPr>
                                <w:rFonts w:eastAsia="Times New Roman" w:cs="Times New Roman"/>
                                <w:bCs/>
                                <w:color w:val="002060"/>
                                <w:sz w:val="18"/>
                                <w:szCs w:val="18"/>
                                <w:lang w:val="en-US" w:eastAsia="pl-PL"/>
                              </w:rPr>
                              <w:t>6</w:t>
                            </w:r>
                            <w:r w:rsidRPr="00AA7DCA">
                              <w:rPr>
                                <w:rFonts w:eastAsia="Times New Roman" w:cs="Times New Roman"/>
                                <w:bCs/>
                                <w:color w:val="002060"/>
                                <w:sz w:val="18"/>
                                <w:szCs w:val="18"/>
                                <w:lang w:val="en-US" w:eastAsia="pl-PL"/>
                              </w:rPr>
                              <w:t xml:space="preserve"> million credits and loans worth PLN </w:t>
                            </w:r>
                            <w:r w:rsidR="00FF5BE7">
                              <w:rPr>
                                <w:rFonts w:eastAsia="Times New Roman" w:cs="Times New Roman"/>
                                <w:bCs/>
                                <w:color w:val="002060"/>
                                <w:sz w:val="18"/>
                                <w:szCs w:val="18"/>
                                <w:lang w:val="en-US" w:eastAsia="pl-PL"/>
                              </w:rPr>
                              <w:t>50</w:t>
                            </w:r>
                            <w:r w:rsidRPr="00AA7DCA">
                              <w:rPr>
                                <w:rFonts w:eastAsia="Times New Roman" w:cs="Times New Roman"/>
                                <w:bCs/>
                                <w:color w:val="002060"/>
                                <w:sz w:val="18"/>
                                <w:szCs w:val="18"/>
                                <w:lang w:val="en-US" w:eastAsia="pl-PL"/>
                              </w:rPr>
                              <w:t>.</w:t>
                            </w:r>
                            <w:r w:rsidR="00FF5BE7">
                              <w:rPr>
                                <w:rFonts w:eastAsia="Times New Roman" w:cs="Times New Roman"/>
                                <w:bCs/>
                                <w:color w:val="002060"/>
                                <w:sz w:val="18"/>
                                <w:szCs w:val="18"/>
                                <w:lang w:val="en-US" w:eastAsia="pl-PL"/>
                              </w:rPr>
                              <w:t>2</w:t>
                            </w:r>
                            <w:r w:rsidRPr="00AA7DCA">
                              <w:rPr>
                                <w:rFonts w:eastAsia="Times New Roman" w:cs="Times New Roman"/>
                                <w:bCs/>
                                <w:color w:val="002060"/>
                                <w:sz w:val="18"/>
                                <w:szCs w:val="18"/>
                                <w:lang w:val="en-US" w:eastAsia="pl-PL"/>
                              </w:rPr>
                              <w:t xml:space="preserve"> billion</w:t>
                            </w:r>
                            <w:bookmarkEnd w:id="1"/>
                            <w:bookmarkEnd w:id="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A6FD4F" id="_x0000_t202" coordsize="21600,21600" o:spt="202" path="m,l,21600r21600,l21600,xe">
                <v:stroke joinstyle="miter"/>
                <v:path gradientshapeok="t" o:connecttype="rect"/>
              </v:shapetype>
              <v:shape id="_x0000_s1027" type="#_x0000_t202" alt="In 2022, the surveyed enter-prises granted 4.6 million credits and loans worth PLN 50.2 billion" style="position:absolute;margin-left:417pt;margin-top:30.2pt;width:135.85pt;height:60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" filled="f" stroked="f">
                <v:textbox>
                  <w:txbxContent>
                    <w:p w14:paraId="355944EB" w14:textId="2850BAAB" w:rsidR="00724B9C" w:rsidRPr="00724B9C" w:rsidRDefault="00AA7DCA" w:rsidP="00FC3927">
                      <w:pPr>
                        <w:spacing w:before="0" w:after="0"/>
                        <w:rPr>
                          <w:rFonts w:eastAsia="Times New Roman" w:cs="Times New Roman"/>
                          <w:bCs/>
                          <w:color w:val="002060"/>
                          <w:sz w:val="18"/>
                          <w:szCs w:val="18"/>
                          <w:lang w:val="en-US" w:eastAsia="pl-PL"/>
                        </w:rPr>
                      </w:pPr>
                      <w:bookmarkStart w:id="3" w:name="_Hlk108173701"/>
                      <w:bookmarkStart w:id="4" w:name="_Hlk108173702"/>
                      <w:r w:rsidRPr="00AA7DCA">
                        <w:rPr>
                          <w:rFonts w:eastAsia="Times New Roman" w:cs="Times New Roman"/>
                          <w:bCs/>
                          <w:color w:val="002060"/>
                          <w:sz w:val="18"/>
                          <w:szCs w:val="18"/>
                          <w:lang w:val="en-US" w:eastAsia="pl-PL"/>
                        </w:rPr>
                        <w:t>In 202</w:t>
                      </w:r>
                      <w:r w:rsidR="00FF5BE7">
                        <w:rPr>
                          <w:rFonts w:eastAsia="Times New Roman" w:cs="Times New Roman"/>
                          <w:bCs/>
                          <w:color w:val="002060"/>
                          <w:sz w:val="18"/>
                          <w:szCs w:val="18"/>
                          <w:lang w:val="en-US" w:eastAsia="pl-PL"/>
                        </w:rPr>
                        <w:t>2</w:t>
                      </w:r>
                      <w:r w:rsidRPr="00AA7DCA">
                        <w:rPr>
                          <w:rFonts w:eastAsia="Times New Roman" w:cs="Times New Roman"/>
                          <w:bCs/>
                          <w:color w:val="002060"/>
                          <w:sz w:val="18"/>
                          <w:szCs w:val="18"/>
                          <w:lang w:val="en-US" w:eastAsia="pl-PL"/>
                        </w:rPr>
                        <w:t>, the surveyed enterprises granted 4.</w:t>
                      </w:r>
                      <w:r w:rsidR="00FF5BE7">
                        <w:rPr>
                          <w:rFonts w:eastAsia="Times New Roman" w:cs="Times New Roman"/>
                          <w:bCs/>
                          <w:color w:val="002060"/>
                          <w:sz w:val="18"/>
                          <w:szCs w:val="18"/>
                          <w:lang w:val="en-US" w:eastAsia="pl-PL"/>
                        </w:rPr>
                        <w:t>6</w:t>
                      </w:r>
                      <w:r w:rsidRPr="00AA7DCA">
                        <w:rPr>
                          <w:rFonts w:eastAsia="Times New Roman" w:cs="Times New Roman"/>
                          <w:bCs/>
                          <w:color w:val="002060"/>
                          <w:sz w:val="18"/>
                          <w:szCs w:val="18"/>
                          <w:lang w:val="en-US" w:eastAsia="pl-PL"/>
                        </w:rPr>
                        <w:t xml:space="preserve"> million credits and loans worth PLN </w:t>
                      </w:r>
                      <w:r w:rsidR="00FF5BE7">
                        <w:rPr>
                          <w:rFonts w:eastAsia="Times New Roman" w:cs="Times New Roman"/>
                          <w:bCs/>
                          <w:color w:val="002060"/>
                          <w:sz w:val="18"/>
                          <w:szCs w:val="18"/>
                          <w:lang w:val="en-US" w:eastAsia="pl-PL"/>
                        </w:rPr>
                        <w:t>50</w:t>
                      </w:r>
                      <w:r w:rsidRPr="00AA7DCA">
                        <w:rPr>
                          <w:rFonts w:eastAsia="Times New Roman" w:cs="Times New Roman"/>
                          <w:bCs/>
                          <w:color w:val="002060"/>
                          <w:sz w:val="18"/>
                          <w:szCs w:val="18"/>
                          <w:lang w:val="en-US" w:eastAsia="pl-PL"/>
                        </w:rPr>
                        <w:t>.</w:t>
                      </w:r>
                      <w:r w:rsidR="00FF5BE7">
                        <w:rPr>
                          <w:rFonts w:eastAsia="Times New Roman" w:cs="Times New Roman"/>
                          <w:bCs/>
                          <w:color w:val="002060"/>
                          <w:sz w:val="18"/>
                          <w:szCs w:val="18"/>
                          <w:lang w:val="en-US" w:eastAsia="pl-PL"/>
                        </w:rPr>
                        <w:t>2</w:t>
                      </w:r>
                      <w:r w:rsidRPr="00AA7DCA">
                        <w:rPr>
                          <w:rFonts w:eastAsia="Times New Roman" w:cs="Times New Roman"/>
                          <w:bCs/>
                          <w:color w:val="002060"/>
                          <w:sz w:val="18"/>
                          <w:szCs w:val="18"/>
                          <w:lang w:val="en-US" w:eastAsia="pl-PL"/>
                        </w:rPr>
                        <w:t xml:space="preserve"> billion</w:t>
                      </w:r>
                      <w:bookmarkEnd w:id="3"/>
                      <w:bookmarkEnd w:id="4"/>
                    </w:p>
                  </w:txbxContent>
                </v:textbox>
                <w10:wrap type="tight"/>
              </v:shape>
            </w:pict>
          </mc:Fallback>
        </mc:AlternateContent>
      </w:r>
      <w:r w:rsidR="00673F54" w:rsidRPr="006911FC">
        <w:rPr>
          <w:lang w:val="en-US"/>
        </w:rPr>
        <w:t>Basic data on the surveyed credit intermediation companies</w:t>
      </w:r>
    </w:p>
    <w:p w14:paraId="67C76B84" w14:textId="26489D07" w:rsidR="00EE144A" w:rsidRDefault="00673F54" w:rsidP="00FC3927">
      <w:pPr>
        <w:spacing w:line="288" w:lineRule="auto"/>
        <w:rPr>
          <w:shd w:val="clear" w:color="auto" w:fill="FFFFFF"/>
          <w:lang w:val="en"/>
        </w:rPr>
      </w:pPr>
      <w:r w:rsidRPr="00673F54">
        <w:rPr>
          <w:shd w:val="clear" w:color="auto" w:fill="FFFFFF"/>
          <w:lang w:val="en"/>
        </w:rPr>
        <w:t>Out of the entire population of 2</w:t>
      </w:r>
      <w:r w:rsidR="00FF5BE7">
        <w:rPr>
          <w:shd w:val="clear" w:color="auto" w:fill="FFFFFF"/>
          <w:lang w:val="en"/>
        </w:rPr>
        <w:t>26</w:t>
      </w:r>
      <w:r w:rsidRPr="00673F54">
        <w:rPr>
          <w:shd w:val="clear" w:color="auto" w:fill="FFFFFF"/>
          <w:lang w:val="en"/>
        </w:rPr>
        <w:t xml:space="preserve"> surveyed entities, 11</w:t>
      </w:r>
      <w:r w:rsidR="00FF5BE7">
        <w:rPr>
          <w:shd w:val="clear" w:color="auto" w:fill="FFFFFF"/>
          <w:lang w:val="en"/>
        </w:rPr>
        <w:t>8</w:t>
      </w:r>
      <w:r w:rsidRPr="00673F54">
        <w:rPr>
          <w:shd w:val="clear" w:color="auto" w:fill="FFFFFF"/>
          <w:lang w:val="en"/>
        </w:rPr>
        <w:t xml:space="preserve"> granted loans from own funds, </w:t>
      </w:r>
      <w:r w:rsidR="00FF5BE7">
        <w:rPr>
          <w:shd w:val="clear" w:color="auto" w:fill="FFFFFF"/>
          <w:lang w:val="en"/>
        </w:rPr>
        <w:t>104</w:t>
      </w:r>
      <w:r w:rsidRPr="00673F54">
        <w:rPr>
          <w:shd w:val="clear" w:color="auto" w:fill="FFFFFF"/>
          <w:lang w:val="en"/>
        </w:rPr>
        <w:t xml:space="preserve"> acted as an intermediary in granting credits and loans in cooperation with banks, </w:t>
      </w:r>
      <w:r w:rsidRPr="00FF5BE7">
        <w:rPr>
          <w:shd w:val="clear" w:color="auto" w:fill="FFFFFF"/>
          <w:lang w:val="en"/>
        </w:rPr>
        <w:t xml:space="preserve">and </w:t>
      </w:r>
      <w:r w:rsidR="00FF5BE7" w:rsidRPr="00FF5BE7">
        <w:rPr>
          <w:shd w:val="clear" w:color="auto" w:fill="FFFFFF"/>
          <w:lang w:val="en"/>
        </w:rPr>
        <w:t>four</w:t>
      </w:r>
      <w:r w:rsidRPr="00673F54">
        <w:rPr>
          <w:shd w:val="clear" w:color="auto" w:fill="FFFFFF"/>
          <w:lang w:val="en"/>
        </w:rPr>
        <w:t xml:space="preserve"> companies conducted mixed activity, i.e. cooperated with banks and at the same time provided loans from own funds</w:t>
      </w:r>
      <w:r w:rsidR="00EE144A" w:rsidRPr="00DE1C7A">
        <w:rPr>
          <w:shd w:val="clear" w:color="auto" w:fill="FFFFFF"/>
          <w:lang w:val="en"/>
        </w:rPr>
        <w:t>.</w:t>
      </w:r>
    </w:p>
    <w:p w14:paraId="68749DF0" w14:textId="77777777" w:rsidR="00B91532" w:rsidRPr="00FC3927" w:rsidRDefault="00B91532" w:rsidP="00B91532">
      <w:pPr>
        <w:pStyle w:val="tytuwykresu"/>
        <w:spacing w:before="240" w:line="240" w:lineRule="auto"/>
        <w:ind w:left="709" w:hanging="709"/>
        <w:rPr>
          <w:sz w:val="19"/>
          <w:szCs w:val="19"/>
          <w:shd w:val="clear" w:color="auto" w:fill="FFFFFF"/>
          <w:lang w:val="en"/>
        </w:rPr>
      </w:pPr>
      <w:r w:rsidRPr="00FC3927">
        <w:rPr>
          <w:sz w:val="19"/>
          <w:szCs w:val="19"/>
          <w:lang w:val="en-US"/>
        </w:rPr>
        <w:t>Table 1.</w:t>
      </w:r>
      <w:r w:rsidRPr="00FC3927">
        <w:rPr>
          <w:sz w:val="19"/>
          <w:szCs w:val="19"/>
          <w:shd w:val="clear" w:color="auto" w:fill="FFFFFF"/>
          <w:lang w:val="en-US"/>
        </w:rPr>
        <w:t xml:space="preserve"> </w:t>
      </w:r>
      <w:r w:rsidR="006A1D0B" w:rsidRPr="006A1D0B">
        <w:rPr>
          <w:sz w:val="19"/>
          <w:szCs w:val="19"/>
          <w:shd w:val="clear" w:color="auto" w:fill="FFFFFF"/>
          <w:lang w:val="en"/>
        </w:rPr>
        <w:t>Activities of the surveyed entities</w:t>
      </w:r>
    </w:p>
    <w:tbl>
      <w:tblPr>
        <w:tblStyle w:val="Siatkatabelijasna10"/>
        <w:tblpPr w:leftFromText="141" w:rightFromText="141" w:vertAnchor="text" w:horzAnchor="margin" w:tblpY="137"/>
        <w:tblW w:w="5000" w:type="pct"/>
        <w:tblBorders>
          <w:top w:val="single" w:sz="4" w:space="0" w:color="auto"/>
          <w:left w:val="none" w:sz="0" w:space="0" w:color="auto"/>
          <w:bottom w:val="none" w:sz="0" w:space="0" w:color="auto"/>
          <w:right w:val="none" w:sz="0" w:space="0" w:color="auto"/>
          <w:insideH w:val="single" w:sz="4" w:space="0" w:color="auto"/>
          <w:insideV w:val="single" w:sz="4" w:space="0" w:color="212492"/>
        </w:tblBorders>
        <w:tblCellMar>
          <w:top w:w="57" w:type="dxa"/>
          <w:bottom w:w="57" w:type="dxa"/>
        </w:tblCellMar>
        <w:tblLook w:val="0000" w:firstRow="0" w:lastRow="0" w:firstColumn="0" w:lastColumn="0" w:noHBand="0" w:noVBand="0"/>
        <w:tblCaption w:val="Table 1. Activities of the surveyed entities"/>
      </w:tblPr>
      <w:tblGrid>
        <w:gridCol w:w="2552"/>
        <w:gridCol w:w="1491"/>
        <w:gridCol w:w="1428"/>
        <w:gridCol w:w="1299"/>
        <w:gridCol w:w="1297"/>
      </w:tblGrid>
      <w:tr w:rsidR="005E4AAC" w:rsidRPr="00DE1C7A" w14:paraId="382CCF6A" w14:textId="77777777" w:rsidTr="0030593F">
        <w:trPr>
          <w:trHeight w:val="57"/>
        </w:trPr>
        <w:tc>
          <w:tcPr>
            <w:tcW w:w="1582" w:type="pct"/>
            <w:vMerge w:val="restart"/>
            <w:vAlign w:val="center"/>
          </w:tcPr>
          <w:p w14:paraId="5CDBEB1C" w14:textId="144BF08D" w:rsidR="005E4AAC" w:rsidRPr="00AC35C0" w:rsidRDefault="005E4AAC" w:rsidP="005E4AAC">
            <w:pPr>
              <w:keepNext/>
              <w:tabs>
                <w:tab w:val="right" w:leader="dot" w:pos="4139"/>
              </w:tabs>
              <w:jc w:val="center"/>
              <w:outlineLvl w:val="0"/>
              <w:rPr>
                <w:rFonts w:eastAsia="Times New Roman" w:cs="Arial"/>
                <w:b/>
                <w:color w:val="000000" w:themeColor="text1"/>
                <w:szCs w:val="19"/>
                <w:lang w:eastAsia="pl-PL"/>
              </w:rPr>
            </w:pPr>
            <w:r w:rsidRPr="00AC35C0">
              <w:rPr>
                <w:rFonts w:eastAsia="Times New Roman" w:cs="Arial"/>
                <w:bCs/>
                <w:color w:val="000000" w:themeColor="text1"/>
                <w:szCs w:val="19"/>
                <w:lang w:eastAsia="pl-PL"/>
              </w:rPr>
              <w:t>SPECIFICATION</w:t>
            </w:r>
          </w:p>
        </w:tc>
        <w:tc>
          <w:tcPr>
            <w:tcW w:w="924" w:type="pct"/>
            <w:vMerge w:val="restart"/>
            <w:vAlign w:val="center"/>
          </w:tcPr>
          <w:p w14:paraId="7BD772BA" w14:textId="47CCF5C0" w:rsidR="005E4AAC" w:rsidRPr="00AC35C0" w:rsidRDefault="005E4AAC" w:rsidP="005E4AAC">
            <w:pPr>
              <w:jc w:val="center"/>
              <w:rPr>
                <w:szCs w:val="19"/>
              </w:rPr>
            </w:pPr>
            <w:r w:rsidRPr="00AC35C0">
              <w:rPr>
                <w:color w:val="000000" w:themeColor="text1"/>
                <w:szCs w:val="19"/>
                <w:lang w:val="en-US"/>
              </w:rPr>
              <w:t>Entities granting loans from own funds</w:t>
            </w:r>
          </w:p>
        </w:tc>
        <w:tc>
          <w:tcPr>
            <w:tcW w:w="885" w:type="pct"/>
            <w:vMerge w:val="restart"/>
            <w:vAlign w:val="center"/>
          </w:tcPr>
          <w:p w14:paraId="13593672" w14:textId="14C28A77" w:rsidR="005E4AAC" w:rsidRPr="00AC35C0" w:rsidRDefault="005E4AAC" w:rsidP="005E4AAC">
            <w:pPr>
              <w:jc w:val="center"/>
              <w:rPr>
                <w:szCs w:val="19"/>
              </w:rPr>
            </w:pPr>
            <w:r w:rsidRPr="00AC35C0">
              <w:rPr>
                <w:color w:val="000000" w:themeColor="text1"/>
                <w:szCs w:val="19"/>
                <w:lang w:val="en-US"/>
              </w:rPr>
              <w:t xml:space="preserve">Entities </w:t>
            </w:r>
            <w:r w:rsidR="00335C51" w:rsidRPr="00AC35C0">
              <w:rPr>
                <w:color w:val="000000" w:themeColor="text1"/>
                <w:szCs w:val="19"/>
                <w:lang w:val="en-US"/>
              </w:rPr>
              <w:t>cooperating with banks</w:t>
            </w:r>
          </w:p>
        </w:tc>
        <w:tc>
          <w:tcPr>
            <w:tcW w:w="1609" w:type="pct"/>
            <w:gridSpan w:val="2"/>
            <w:vAlign w:val="center"/>
          </w:tcPr>
          <w:p w14:paraId="608A640A" w14:textId="0BA1060F" w:rsidR="005E4AAC" w:rsidRPr="00AC35C0" w:rsidRDefault="005E4AAC" w:rsidP="005E4AAC">
            <w:pPr>
              <w:keepNext/>
              <w:keepLines/>
              <w:jc w:val="center"/>
              <w:outlineLvl w:val="2"/>
              <w:rPr>
                <w:rFonts w:eastAsiaTheme="majorEastAsia" w:cstheme="majorBidi"/>
                <w:color w:val="000000" w:themeColor="text1"/>
                <w:szCs w:val="19"/>
              </w:rPr>
            </w:pPr>
            <w:r w:rsidRPr="00AC35C0">
              <w:rPr>
                <w:color w:val="000000" w:themeColor="text1"/>
                <w:szCs w:val="19"/>
                <w:lang w:val="en-US"/>
              </w:rPr>
              <w:t>Entities providing at the same time</w:t>
            </w:r>
          </w:p>
        </w:tc>
      </w:tr>
      <w:tr w:rsidR="00AC35C0" w:rsidRPr="00DE1C7A" w14:paraId="535812D1" w14:textId="77777777" w:rsidTr="0030593F">
        <w:trPr>
          <w:trHeight w:val="381"/>
        </w:trPr>
        <w:tc>
          <w:tcPr>
            <w:tcW w:w="1582" w:type="pct"/>
            <w:vMerge/>
            <w:vAlign w:val="center"/>
          </w:tcPr>
          <w:p w14:paraId="2A1DF20C" w14:textId="77777777" w:rsidR="00AC35C0" w:rsidRPr="00AC35C0" w:rsidRDefault="00AC35C0" w:rsidP="005E4AAC">
            <w:pPr>
              <w:keepNext/>
              <w:keepLines/>
              <w:tabs>
                <w:tab w:val="right" w:leader="dot" w:pos="4156"/>
              </w:tabs>
              <w:contextualSpacing/>
              <w:outlineLvl w:val="4"/>
              <w:rPr>
                <w:rFonts w:eastAsiaTheme="majorEastAsia" w:cstheme="majorBidi"/>
                <w:color w:val="2E74B5" w:themeColor="accent1" w:themeShade="BF"/>
                <w:szCs w:val="19"/>
                <w:lang w:val="en-US"/>
              </w:rPr>
            </w:pPr>
          </w:p>
        </w:tc>
        <w:tc>
          <w:tcPr>
            <w:tcW w:w="924" w:type="pct"/>
            <w:vMerge/>
            <w:vAlign w:val="center"/>
          </w:tcPr>
          <w:p w14:paraId="0E5F27B1" w14:textId="7AE13DE2" w:rsidR="00AC35C0" w:rsidRPr="00AC35C0" w:rsidRDefault="00AC35C0" w:rsidP="005E4AAC">
            <w:pPr>
              <w:jc w:val="center"/>
              <w:rPr>
                <w:rFonts w:cs="Arial"/>
                <w:color w:val="000000" w:themeColor="text1"/>
                <w:szCs w:val="19"/>
              </w:rPr>
            </w:pPr>
          </w:p>
        </w:tc>
        <w:tc>
          <w:tcPr>
            <w:tcW w:w="885" w:type="pct"/>
            <w:vMerge/>
            <w:vAlign w:val="center"/>
          </w:tcPr>
          <w:p w14:paraId="738277A8" w14:textId="77777777" w:rsidR="00AC35C0" w:rsidRPr="00AC35C0" w:rsidRDefault="00AC35C0" w:rsidP="005E4AAC">
            <w:pPr>
              <w:jc w:val="center"/>
              <w:rPr>
                <w:rFonts w:cs="Arial"/>
                <w:color w:val="000000" w:themeColor="text1"/>
                <w:szCs w:val="19"/>
              </w:rPr>
            </w:pPr>
          </w:p>
        </w:tc>
        <w:tc>
          <w:tcPr>
            <w:tcW w:w="805" w:type="pct"/>
            <w:vAlign w:val="center"/>
          </w:tcPr>
          <w:p w14:paraId="4EAA40F6" w14:textId="313343AF" w:rsidR="00AC35C0" w:rsidRPr="00AC35C0" w:rsidRDefault="00AC35C0" w:rsidP="005E4AAC">
            <w:pPr>
              <w:jc w:val="center"/>
              <w:rPr>
                <w:rFonts w:cs="Arial"/>
                <w:color w:val="000000" w:themeColor="text1"/>
                <w:szCs w:val="19"/>
              </w:rPr>
            </w:pPr>
            <w:r w:rsidRPr="00AC35C0">
              <w:rPr>
                <w:color w:val="000000" w:themeColor="text1"/>
                <w:szCs w:val="19"/>
                <w:lang w:val="en-US"/>
              </w:rPr>
              <w:t>loans from own funds</w:t>
            </w:r>
          </w:p>
        </w:tc>
        <w:tc>
          <w:tcPr>
            <w:tcW w:w="804" w:type="pct"/>
            <w:vAlign w:val="center"/>
          </w:tcPr>
          <w:p w14:paraId="59DB7659" w14:textId="16B84CD2" w:rsidR="00AC35C0" w:rsidRPr="00AC35C0" w:rsidRDefault="00AC35C0" w:rsidP="005E4AAC">
            <w:pPr>
              <w:jc w:val="center"/>
              <w:rPr>
                <w:rFonts w:cs="Arial"/>
                <w:color w:val="000000" w:themeColor="text1"/>
                <w:szCs w:val="19"/>
              </w:rPr>
            </w:pPr>
            <w:r w:rsidRPr="00AC35C0">
              <w:rPr>
                <w:color w:val="000000" w:themeColor="text1"/>
                <w:szCs w:val="19"/>
                <w:lang w:val="en-US"/>
              </w:rPr>
              <w:t>cooperating with banks</w:t>
            </w:r>
          </w:p>
        </w:tc>
      </w:tr>
      <w:tr w:rsidR="00FF5BE7" w:rsidRPr="00DE1C7A" w14:paraId="753EE1B2" w14:textId="77777777" w:rsidTr="00006FD2">
        <w:trPr>
          <w:trHeight w:val="57"/>
        </w:trPr>
        <w:tc>
          <w:tcPr>
            <w:tcW w:w="1582" w:type="pct"/>
            <w:vAlign w:val="center"/>
          </w:tcPr>
          <w:p w14:paraId="74D6B7A3" w14:textId="2D0FE5E9" w:rsidR="00FF5BE7" w:rsidRPr="00AC35C0" w:rsidRDefault="00FF5BE7" w:rsidP="00FF5BE7">
            <w:pPr>
              <w:keepNext/>
              <w:keepLines/>
              <w:tabs>
                <w:tab w:val="right" w:leader="dot" w:pos="4156"/>
              </w:tabs>
              <w:contextualSpacing/>
              <w:outlineLvl w:val="7"/>
              <w:rPr>
                <w:rFonts w:eastAsiaTheme="majorEastAsia" w:cstheme="majorBidi"/>
                <w:color w:val="000000" w:themeColor="text1"/>
                <w:szCs w:val="19"/>
                <w:lang w:val="en-US"/>
              </w:rPr>
            </w:pPr>
            <w:r w:rsidRPr="00AC35C0">
              <w:rPr>
                <w:color w:val="000000" w:themeColor="text1"/>
                <w:szCs w:val="19"/>
                <w:lang w:val="en-US"/>
              </w:rPr>
              <w:t xml:space="preserve">Total entities </w:t>
            </w:r>
          </w:p>
        </w:tc>
        <w:tc>
          <w:tcPr>
            <w:tcW w:w="924" w:type="pct"/>
          </w:tcPr>
          <w:p w14:paraId="6C4FCEA4" w14:textId="653B37BC" w:rsidR="00FF5BE7" w:rsidRPr="00AC35C0" w:rsidRDefault="00FF5BE7" w:rsidP="00FF5BE7">
            <w:pPr>
              <w:jc w:val="right"/>
              <w:rPr>
                <w:rFonts w:cs="Arial"/>
                <w:szCs w:val="19"/>
              </w:rPr>
            </w:pPr>
            <w:r w:rsidRPr="00F35CA2">
              <w:t>118</w:t>
            </w:r>
          </w:p>
        </w:tc>
        <w:tc>
          <w:tcPr>
            <w:tcW w:w="885" w:type="pct"/>
          </w:tcPr>
          <w:p w14:paraId="4CB74F1B" w14:textId="4EB0EDF6" w:rsidR="00FF5BE7" w:rsidRPr="00AC35C0" w:rsidRDefault="00FF5BE7" w:rsidP="00FF5BE7">
            <w:pPr>
              <w:jc w:val="right"/>
              <w:rPr>
                <w:rFonts w:cs="Arial"/>
                <w:szCs w:val="19"/>
              </w:rPr>
            </w:pPr>
            <w:r w:rsidRPr="00F35CA2">
              <w:t>104</w:t>
            </w:r>
          </w:p>
        </w:tc>
        <w:tc>
          <w:tcPr>
            <w:tcW w:w="1609" w:type="pct"/>
            <w:gridSpan w:val="2"/>
          </w:tcPr>
          <w:p w14:paraId="2F629D72" w14:textId="1787BA8F" w:rsidR="00FF5BE7" w:rsidRPr="00AC35C0" w:rsidRDefault="00FF5BE7" w:rsidP="00FF5BE7">
            <w:pPr>
              <w:jc w:val="center"/>
              <w:rPr>
                <w:rFonts w:cs="Arial"/>
                <w:szCs w:val="19"/>
              </w:rPr>
            </w:pPr>
            <w:r w:rsidRPr="00F35CA2">
              <w:t>4</w:t>
            </w:r>
          </w:p>
        </w:tc>
      </w:tr>
      <w:tr w:rsidR="00FF5BE7" w:rsidRPr="00DE1C7A" w14:paraId="47352A8B" w14:textId="77777777" w:rsidTr="00006FD2">
        <w:trPr>
          <w:trHeight w:val="57"/>
        </w:trPr>
        <w:tc>
          <w:tcPr>
            <w:tcW w:w="1582" w:type="pct"/>
            <w:vAlign w:val="center"/>
          </w:tcPr>
          <w:p w14:paraId="08656E37" w14:textId="5E67C4F3" w:rsidR="00FF5BE7" w:rsidRPr="00AC35C0" w:rsidRDefault="00FF5BE7" w:rsidP="00FF5BE7">
            <w:pPr>
              <w:keepNext/>
              <w:keepLines/>
              <w:tabs>
                <w:tab w:val="right" w:leader="dot" w:pos="4156"/>
              </w:tabs>
              <w:contextualSpacing/>
              <w:outlineLvl w:val="7"/>
              <w:rPr>
                <w:rFonts w:eastAsiaTheme="majorEastAsia" w:cstheme="majorBidi"/>
                <w:color w:val="000000" w:themeColor="text1"/>
                <w:szCs w:val="19"/>
                <w:lang w:val="en-US"/>
              </w:rPr>
            </w:pPr>
            <w:r w:rsidRPr="00AC35C0">
              <w:rPr>
                <w:color w:val="000000" w:themeColor="text1"/>
                <w:szCs w:val="19"/>
                <w:lang w:val="en-US"/>
              </w:rPr>
              <w:t xml:space="preserve">Intermediation/granting loans from own funds – </w:t>
            </w:r>
            <w:r w:rsidRPr="006A1D0B">
              <w:rPr>
                <w:rFonts w:eastAsiaTheme="majorEastAsia" w:cstheme="majorBidi"/>
                <w:color w:val="000000" w:themeColor="text1"/>
                <w:szCs w:val="19"/>
                <w:lang w:val="en"/>
              </w:rPr>
              <w:t>only activity</w:t>
            </w:r>
          </w:p>
        </w:tc>
        <w:tc>
          <w:tcPr>
            <w:tcW w:w="924" w:type="pct"/>
          </w:tcPr>
          <w:p w14:paraId="3641F3E5" w14:textId="7D2F188A" w:rsidR="00FF5BE7" w:rsidRPr="00AC35C0" w:rsidRDefault="00FF5BE7" w:rsidP="00FF5BE7">
            <w:pPr>
              <w:jc w:val="right"/>
              <w:rPr>
                <w:rFonts w:cs="Arial"/>
                <w:szCs w:val="19"/>
              </w:rPr>
            </w:pPr>
            <w:r w:rsidRPr="00F35CA2">
              <w:t>71</w:t>
            </w:r>
          </w:p>
        </w:tc>
        <w:tc>
          <w:tcPr>
            <w:tcW w:w="885" w:type="pct"/>
          </w:tcPr>
          <w:p w14:paraId="1B366FB6" w14:textId="6C8586DE" w:rsidR="00FF5BE7" w:rsidRPr="00AC35C0" w:rsidRDefault="00FF5BE7" w:rsidP="00FF5BE7">
            <w:pPr>
              <w:jc w:val="right"/>
              <w:rPr>
                <w:rFonts w:cs="Arial"/>
                <w:szCs w:val="19"/>
              </w:rPr>
            </w:pPr>
            <w:r w:rsidRPr="00F35CA2">
              <w:t>59</w:t>
            </w:r>
          </w:p>
        </w:tc>
        <w:tc>
          <w:tcPr>
            <w:tcW w:w="805" w:type="pct"/>
          </w:tcPr>
          <w:p w14:paraId="5F3B85C1" w14:textId="185A6F17" w:rsidR="00FF5BE7" w:rsidRPr="00AC35C0" w:rsidRDefault="00FF5BE7" w:rsidP="00FF5BE7">
            <w:pPr>
              <w:jc w:val="right"/>
              <w:rPr>
                <w:rFonts w:cs="Arial"/>
                <w:szCs w:val="19"/>
              </w:rPr>
            </w:pPr>
            <w:r w:rsidRPr="00F35CA2">
              <w:t xml:space="preserve"> -</w:t>
            </w:r>
          </w:p>
        </w:tc>
        <w:tc>
          <w:tcPr>
            <w:tcW w:w="804" w:type="pct"/>
          </w:tcPr>
          <w:p w14:paraId="12685297" w14:textId="0BC3DACD" w:rsidR="00FF5BE7" w:rsidRPr="00AC35C0" w:rsidRDefault="00FF5BE7" w:rsidP="00FF5BE7">
            <w:pPr>
              <w:jc w:val="right"/>
              <w:rPr>
                <w:rFonts w:cs="Arial"/>
                <w:szCs w:val="19"/>
              </w:rPr>
            </w:pPr>
            <w:r w:rsidRPr="00F35CA2">
              <w:t xml:space="preserve"> -</w:t>
            </w:r>
          </w:p>
        </w:tc>
      </w:tr>
      <w:tr w:rsidR="00FF5BE7" w:rsidRPr="00DE1C7A" w14:paraId="17B4EF52" w14:textId="77777777" w:rsidTr="00006FD2">
        <w:trPr>
          <w:trHeight w:val="57"/>
        </w:trPr>
        <w:tc>
          <w:tcPr>
            <w:tcW w:w="1582" w:type="pct"/>
            <w:vAlign w:val="center"/>
          </w:tcPr>
          <w:p w14:paraId="5DADFF78" w14:textId="0B487060" w:rsidR="00FF5BE7" w:rsidRPr="00AC35C0" w:rsidRDefault="00FF5BE7" w:rsidP="00FF5BE7">
            <w:pPr>
              <w:keepNext/>
              <w:keepLines/>
              <w:tabs>
                <w:tab w:val="right" w:leader="dot" w:pos="4156"/>
              </w:tabs>
              <w:contextualSpacing/>
              <w:outlineLvl w:val="7"/>
              <w:rPr>
                <w:rFonts w:eastAsiaTheme="majorEastAsia" w:cstheme="majorBidi"/>
                <w:color w:val="000000" w:themeColor="text1"/>
                <w:szCs w:val="19"/>
                <w:lang w:val="en-US"/>
              </w:rPr>
            </w:pPr>
            <w:r w:rsidRPr="00AC35C0">
              <w:rPr>
                <w:color w:val="000000" w:themeColor="text1"/>
                <w:szCs w:val="19"/>
                <w:lang w:val="en-US"/>
              </w:rPr>
              <w:t xml:space="preserve">Intermediation/granting loans from own funds – </w:t>
            </w:r>
            <w:r>
              <w:rPr>
                <w:rFonts w:eastAsiaTheme="majorEastAsia" w:cstheme="majorBidi"/>
                <w:color w:val="000000" w:themeColor="text1"/>
                <w:szCs w:val="19"/>
                <w:lang w:val="en-US"/>
              </w:rPr>
              <w:t>dominant</w:t>
            </w:r>
            <w:r w:rsidRPr="006A1D0B">
              <w:rPr>
                <w:rFonts w:eastAsiaTheme="majorEastAsia" w:cstheme="majorBidi"/>
                <w:color w:val="000000" w:themeColor="text1"/>
                <w:szCs w:val="19"/>
                <w:lang w:val="en-US"/>
              </w:rPr>
              <w:t xml:space="preserve"> activity</w:t>
            </w:r>
          </w:p>
        </w:tc>
        <w:tc>
          <w:tcPr>
            <w:tcW w:w="924" w:type="pct"/>
          </w:tcPr>
          <w:p w14:paraId="772E8ACA" w14:textId="679C98EB" w:rsidR="00FF5BE7" w:rsidRPr="00AC35C0" w:rsidRDefault="00FF5BE7" w:rsidP="00FF5BE7">
            <w:pPr>
              <w:jc w:val="right"/>
              <w:rPr>
                <w:rFonts w:cs="Arial"/>
                <w:szCs w:val="19"/>
              </w:rPr>
            </w:pPr>
            <w:r w:rsidRPr="00F35CA2">
              <w:t>27</w:t>
            </w:r>
          </w:p>
        </w:tc>
        <w:tc>
          <w:tcPr>
            <w:tcW w:w="885" w:type="pct"/>
          </w:tcPr>
          <w:p w14:paraId="4F8F4C50" w14:textId="01FC2C14" w:rsidR="00FF5BE7" w:rsidRPr="00AC35C0" w:rsidRDefault="00FF5BE7" w:rsidP="00FF5BE7">
            <w:pPr>
              <w:jc w:val="right"/>
              <w:rPr>
                <w:rFonts w:cs="Arial"/>
                <w:szCs w:val="19"/>
              </w:rPr>
            </w:pPr>
            <w:r w:rsidRPr="00F35CA2">
              <w:t>34</w:t>
            </w:r>
          </w:p>
        </w:tc>
        <w:tc>
          <w:tcPr>
            <w:tcW w:w="805" w:type="pct"/>
          </w:tcPr>
          <w:p w14:paraId="2082498E" w14:textId="53B80137" w:rsidR="00FF5BE7" w:rsidRPr="00AC35C0" w:rsidRDefault="00FF5BE7" w:rsidP="00FF5BE7">
            <w:pPr>
              <w:jc w:val="right"/>
              <w:rPr>
                <w:rFonts w:cs="Arial"/>
                <w:szCs w:val="19"/>
              </w:rPr>
            </w:pPr>
            <w:r w:rsidRPr="00F35CA2">
              <w:t>3</w:t>
            </w:r>
          </w:p>
        </w:tc>
        <w:tc>
          <w:tcPr>
            <w:tcW w:w="804" w:type="pct"/>
          </w:tcPr>
          <w:p w14:paraId="476F6650" w14:textId="668F4CCC" w:rsidR="00FF5BE7" w:rsidRPr="00AC35C0" w:rsidRDefault="00FF5BE7" w:rsidP="00FF5BE7">
            <w:pPr>
              <w:jc w:val="right"/>
              <w:rPr>
                <w:rFonts w:cs="Arial"/>
                <w:szCs w:val="19"/>
              </w:rPr>
            </w:pPr>
            <w:r w:rsidRPr="00F35CA2">
              <w:t>-</w:t>
            </w:r>
          </w:p>
        </w:tc>
      </w:tr>
      <w:tr w:rsidR="00FF5BE7" w:rsidRPr="00DE1C7A" w14:paraId="3375D6DB" w14:textId="77777777" w:rsidTr="00006FD2">
        <w:trPr>
          <w:trHeight w:val="57"/>
        </w:trPr>
        <w:tc>
          <w:tcPr>
            <w:tcW w:w="1582" w:type="pct"/>
            <w:vAlign w:val="center"/>
          </w:tcPr>
          <w:p w14:paraId="134DD19E" w14:textId="13F994F4" w:rsidR="00FF5BE7" w:rsidRPr="00AC35C0" w:rsidRDefault="00FF5BE7" w:rsidP="00FF5BE7">
            <w:pPr>
              <w:keepNext/>
              <w:keepLines/>
              <w:tabs>
                <w:tab w:val="right" w:leader="dot" w:pos="4156"/>
              </w:tabs>
              <w:contextualSpacing/>
              <w:outlineLvl w:val="7"/>
              <w:rPr>
                <w:rFonts w:eastAsiaTheme="majorEastAsia" w:cstheme="majorBidi"/>
                <w:color w:val="000000" w:themeColor="text1"/>
                <w:szCs w:val="19"/>
                <w:lang w:val="en-US"/>
              </w:rPr>
            </w:pPr>
            <w:r w:rsidRPr="00AC35C0">
              <w:rPr>
                <w:color w:val="000000" w:themeColor="text1"/>
                <w:szCs w:val="19"/>
                <w:lang w:val="en-US"/>
              </w:rPr>
              <w:t xml:space="preserve">Intermediation/granting loans from own funds – </w:t>
            </w:r>
            <w:r>
              <w:rPr>
                <w:rFonts w:eastAsiaTheme="majorEastAsia" w:cstheme="majorBidi"/>
                <w:color w:val="000000" w:themeColor="text1"/>
                <w:szCs w:val="19"/>
                <w:lang w:val="en-US"/>
              </w:rPr>
              <w:t>second</w:t>
            </w:r>
            <w:r w:rsidRPr="006A1D0B">
              <w:rPr>
                <w:rFonts w:eastAsiaTheme="majorEastAsia" w:cstheme="majorBidi"/>
                <w:color w:val="000000" w:themeColor="text1"/>
                <w:szCs w:val="19"/>
                <w:lang w:val="en-US"/>
              </w:rPr>
              <w:t>ary activity</w:t>
            </w:r>
          </w:p>
        </w:tc>
        <w:tc>
          <w:tcPr>
            <w:tcW w:w="924" w:type="pct"/>
          </w:tcPr>
          <w:p w14:paraId="2B6F500C" w14:textId="71976586" w:rsidR="00FF5BE7" w:rsidRPr="00AC35C0" w:rsidRDefault="00FF5BE7" w:rsidP="00FF5BE7">
            <w:pPr>
              <w:jc w:val="right"/>
              <w:rPr>
                <w:rFonts w:cs="Arial"/>
                <w:szCs w:val="19"/>
              </w:rPr>
            </w:pPr>
            <w:r w:rsidRPr="00F35CA2">
              <w:t>20</w:t>
            </w:r>
          </w:p>
        </w:tc>
        <w:tc>
          <w:tcPr>
            <w:tcW w:w="885" w:type="pct"/>
          </w:tcPr>
          <w:p w14:paraId="685EB84B" w14:textId="2E7DAD94" w:rsidR="00FF5BE7" w:rsidRPr="00AC35C0" w:rsidRDefault="00FF5BE7" w:rsidP="00FF5BE7">
            <w:pPr>
              <w:jc w:val="right"/>
              <w:rPr>
                <w:rFonts w:cs="Arial"/>
                <w:szCs w:val="19"/>
              </w:rPr>
            </w:pPr>
            <w:r w:rsidRPr="00F35CA2">
              <w:t>11</w:t>
            </w:r>
          </w:p>
        </w:tc>
        <w:tc>
          <w:tcPr>
            <w:tcW w:w="805" w:type="pct"/>
          </w:tcPr>
          <w:p w14:paraId="2F52720E" w14:textId="0422A4F2" w:rsidR="00FF5BE7" w:rsidRPr="00AC35C0" w:rsidRDefault="00FF5BE7" w:rsidP="00FF5BE7">
            <w:pPr>
              <w:jc w:val="right"/>
              <w:rPr>
                <w:rFonts w:cs="Arial"/>
                <w:szCs w:val="19"/>
              </w:rPr>
            </w:pPr>
            <w:r w:rsidRPr="00F35CA2">
              <w:t>1</w:t>
            </w:r>
          </w:p>
        </w:tc>
        <w:tc>
          <w:tcPr>
            <w:tcW w:w="804" w:type="pct"/>
          </w:tcPr>
          <w:p w14:paraId="14D11095" w14:textId="6D3B3F7E" w:rsidR="00FF5BE7" w:rsidRPr="00AC35C0" w:rsidRDefault="00FF5BE7" w:rsidP="00FF5BE7">
            <w:pPr>
              <w:jc w:val="right"/>
              <w:rPr>
                <w:rFonts w:cs="Arial"/>
                <w:szCs w:val="19"/>
              </w:rPr>
            </w:pPr>
            <w:r w:rsidRPr="00F35CA2">
              <w:t>4</w:t>
            </w:r>
          </w:p>
        </w:tc>
      </w:tr>
    </w:tbl>
    <w:p w14:paraId="563EC77A" w14:textId="0646A89D" w:rsidR="00AC35C0" w:rsidRPr="00AC35C0" w:rsidRDefault="00AC35C0" w:rsidP="00AC35C0">
      <w:pPr>
        <w:spacing w:line="288" w:lineRule="auto"/>
        <w:rPr>
          <w:shd w:val="clear" w:color="auto" w:fill="FFFFFF"/>
          <w:lang w:val="en"/>
        </w:rPr>
      </w:pPr>
      <w:r w:rsidRPr="00AC35C0">
        <w:rPr>
          <w:shd w:val="clear" w:color="auto" w:fill="FFFFFF"/>
          <w:lang w:val="en"/>
        </w:rPr>
        <w:t xml:space="preserve">Among the surveyed entities, credit intermediation and granting loans from own funds were the only type of business activity conducted by </w:t>
      </w:r>
      <w:r w:rsidR="00F7139F">
        <w:rPr>
          <w:shd w:val="clear" w:color="auto" w:fill="FFFFFF"/>
          <w:lang w:val="en"/>
        </w:rPr>
        <w:t>13</w:t>
      </w:r>
      <w:r w:rsidR="009C1558">
        <w:rPr>
          <w:shd w:val="clear" w:color="auto" w:fill="FFFFFF"/>
          <w:lang w:val="en"/>
        </w:rPr>
        <w:t>0</w:t>
      </w:r>
      <w:r w:rsidRPr="00AC35C0">
        <w:rPr>
          <w:shd w:val="clear" w:color="auto" w:fill="FFFFFF"/>
          <w:lang w:val="en"/>
        </w:rPr>
        <w:t xml:space="preserve"> enterprises, for </w:t>
      </w:r>
      <w:r w:rsidR="009C1558">
        <w:rPr>
          <w:shd w:val="clear" w:color="auto" w:fill="FFFFFF"/>
          <w:lang w:val="en"/>
        </w:rPr>
        <w:t>61</w:t>
      </w:r>
      <w:r w:rsidRPr="00AC35C0">
        <w:rPr>
          <w:shd w:val="clear" w:color="auto" w:fill="FFFFFF"/>
          <w:lang w:val="en"/>
        </w:rPr>
        <w:t xml:space="preserve"> entities it was the dominant activity</w:t>
      </w:r>
      <w:r w:rsidRPr="00C5349A">
        <w:rPr>
          <w:shd w:val="clear" w:color="auto" w:fill="FFFFFF"/>
          <w:lang w:val="en"/>
        </w:rPr>
        <w:t xml:space="preserve">. In the group of </w:t>
      </w:r>
      <w:r w:rsidR="009C1558" w:rsidRPr="00C5349A">
        <w:rPr>
          <w:shd w:val="clear" w:color="auto" w:fill="FFFFFF"/>
          <w:lang w:val="en"/>
        </w:rPr>
        <w:t>four</w:t>
      </w:r>
      <w:r w:rsidRPr="00C5349A">
        <w:rPr>
          <w:shd w:val="clear" w:color="auto" w:fill="FFFFFF"/>
          <w:lang w:val="en"/>
        </w:rPr>
        <w:t xml:space="preserve"> enterprises simultaneously dealing with the above types of activities, granting loans from own funds was dominant in </w:t>
      </w:r>
      <w:r w:rsidR="003063DE" w:rsidRPr="00C5349A">
        <w:rPr>
          <w:shd w:val="clear" w:color="auto" w:fill="FFFFFF"/>
          <w:lang w:val="en"/>
        </w:rPr>
        <w:t>three</w:t>
      </w:r>
      <w:r w:rsidRPr="00C5349A">
        <w:rPr>
          <w:shd w:val="clear" w:color="auto" w:fill="FFFFFF"/>
          <w:lang w:val="en"/>
        </w:rPr>
        <w:t xml:space="preserve"> enterprises, and in one enterprise both activities were </w:t>
      </w:r>
      <w:r w:rsidR="00335C51">
        <w:rPr>
          <w:shd w:val="clear" w:color="auto" w:fill="FFFFFF"/>
          <w:lang w:val="en"/>
        </w:rPr>
        <w:t>secondary</w:t>
      </w:r>
      <w:r w:rsidRPr="00C5349A">
        <w:rPr>
          <w:shd w:val="clear" w:color="auto" w:fill="FFFFFF"/>
          <w:lang w:val="en"/>
        </w:rPr>
        <w:t>.</w:t>
      </w:r>
    </w:p>
    <w:p w14:paraId="41778729" w14:textId="3AADA0E9" w:rsidR="00AC35C0" w:rsidRPr="00AC35C0" w:rsidRDefault="00AC35C0" w:rsidP="00AC35C0">
      <w:pPr>
        <w:spacing w:line="288" w:lineRule="auto"/>
        <w:rPr>
          <w:shd w:val="clear" w:color="auto" w:fill="FFFFFF"/>
          <w:lang w:val="en"/>
        </w:rPr>
      </w:pPr>
      <w:r w:rsidRPr="00AC35C0">
        <w:rPr>
          <w:shd w:val="clear" w:color="auto" w:fill="FFFFFF"/>
          <w:lang w:val="en"/>
        </w:rPr>
        <w:t xml:space="preserve">Among the surveyed entities, there were </w:t>
      </w:r>
      <w:r w:rsidR="00C5349A">
        <w:rPr>
          <w:shd w:val="clear" w:color="auto" w:fill="FFFFFF"/>
          <w:lang w:val="en"/>
        </w:rPr>
        <w:t>40</w:t>
      </w:r>
      <w:r w:rsidRPr="00AC35C0">
        <w:rPr>
          <w:shd w:val="clear" w:color="auto" w:fill="FFFFFF"/>
          <w:lang w:val="en"/>
        </w:rPr>
        <w:t xml:space="preserve"> joint-stock companies, 1</w:t>
      </w:r>
      <w:r w:rsidR="00C5349A">
        <w:rPr>
          <w:shd w:val="clear" w:color="auto" w:fill="FFFFFF"/>
          <w:lang w:val="en"/>
        </w:rPr>
        <w:t>46</w:t>
      </w:r>
      <w:r w:rsidRPr="00AC35C0">
        <w:rPr>
          <w:shd w:val="clear" w:color="auto" w:fill="FFFFFF"/>
          <w:lang w:val="en"/>
        </w:rPr>
        <w:t xml:space="preserve"> limited liability companies, and </w:t>
      </w:r>
      <w:r w:rsidR="003063DE">
        <w:rPr>
          <w:shd w:val="clear" w:color="auto" w:fill="FFFFFF"/>
          <w:lang w:val="en"/>
        </w:rPr>
        <w:t>4</w:t>
      </w:r>
      <w:r w:rsidR="00C5349A">
        <w:rPr>
          <w:shd w:val="clear" w:color="auto" w:fill="FFFFFF"/>
          <w:lang w:val="en"/>
        </w:rPr>
        <w:t>0</w:t>
      </w:r>
      <w:r w:rsidRPr="00AC35C0">
        <w:rPr>
          <w:shd w:val="clear" w:color="auto" w:fill="FFFFFF"/>
          <w:lang w:val="en"/>
        </w:rPr>
        <w:t xml:space="preserve"> companies with other legal forms. In 1</w:t>
      </w:r>
      <w:r w:rsidR="00C5349A">
        <w:rPr>
          <w:shd w:val="clear" w:color="auto" w:fill="FFFFFF"/>
          <w:lang w:val="en"/>
        </w:rPr>
        <w:t>77</w:t>
      </w:r>
      <w:r w:rsidRPr="00AC35C0">
        <w:rPr>
          <w:shd w:val="clear" w:color="auto" w:fill="FFFFFF"/>
          <w:lang w:val="en"/>
        </w:rPr>
        <w:t xml:space="preserve"> enterprises, domestic capital dominated, in </w:t>
      </w:r>
      <w:r w:rsidR="003063DE">
        <w:rPr>
          <w:shd w:val="clear" w:color="auto" w:fill="FFFFFF"/>
          <w:lang w:val="en"/>
        </w:rPr>
        <w:t>4</w:t>
      </w:r>
      <w:r w:rsidR="00C5349A">
        <w:rPr>
          <w:shd w:val="clear" w:color="auto" w:fill="FFFFFF"/>
          <w:lang w:val="en"/>
        </w:rPr>
        <w:t>7</w:t>
      </w:r>
      <w:r w:rsidRPr="00AC35C0">
        <w:rPr>
          <w:shd w:val="clear" w:color="auto" w:fill="FFFFFF"/>
          <w:lang w:val="en"/>
        </w:rPr>
        <w:t xml:space="preserve"> foreign capital, while </w:t>
      </w:r>
      <w:r w:rsidR="00C5349A">
        <w:rPr>
          <w:shd w:val="clear" w:color="auto" w:fill="FFFFFF"/>
          <w:lang w:val="en"/>
        </w:rPr>
        <w:t>two</w:t>
      </w:r>
      <w:r w:rsidRPr="00AC35C0">
        <w:rPr>
          <w:shd w:val="clear" w:color="auto" w:fill="FFFFFF"/>
          <w:lang w:val="en"/>
        </w:rPr>
        <w:t xml:space="preserve"> enterprise</w:t>
      </w:r>
      <w:r w:rsidR="00C5349A">
        <w:rPr>
          <w:shd w:val="clear" w:color="auto" w:fill="FFFFFF"/>
          <w:lang w:val="en"/>
        </w:rPr>
        <w:t>s</w:t>
      </w:r>
      <w:r w:rsidRPr="00AC35C0">
        <w:rPr>
          <w:shd w:val="clear" w:color="auto" w:fill="FFFFFF"/>
          <w:lang w:val="en"/>
        </w:rPr>
        <w:t xml:space="preserve"> had a 50% share of domestic and foreign </w:t>
      </w:r>
      <w:r w:rsidRPr="00AC35C0">
        <w:rPr>
          <w:shd w:val="clear" w:color="auto" w:fill="FFFFFF"/>
          <w:lang w:val="en"/>
        </w:rPr>
        <w:lastRenderedPageBreak/>
        <w:t xml:space="preserve">capital. In the group of surveyed entities dealing with credit intermediation and granting loans from own funds, </w:t>
      </w:r>
      <w:r w:rsidR="003063DE">
        <w:rPr>
          <w:shd w:val="clear" w:color="auto" w:fill="FFFFFF"/>
          <w:lang w:val="en"/>
        </w:rPr>
        <w:t>6</w:t>
      </w:r>
      <w:r w:rsidR="00C5349A">
        <w:rPr>
          <w:shd w:val="clear" w:color="auto" w:fill="FFFFFF"/>
          <w:lang w:val="en"/>
        </w:rPr>
        <w:t>2</w:t>
      </w:r>
      <w:r w:rsidRPr="00AC35C0">
        <w:rPr>
          <w:shd w:val="clear" w:color="auto" w:fill="FFFFFF"/>
          <w:lang w:val="en"/>
        </w:rPr>
        <w:t xml:space="preserve"> enterprises belonged to capital groups.</w:t>
      </w:r>
      <w:r w:rsidR="00B237E8" w:rsidRPr="00B237E8">
        <w:rPr>
          <w:shd w:val="clear" w:color="auto" w:fill="FFFFFF"/>
          <w:lang w:val="en"/>
        </w:rPr>
        <w:t xml:space="preserve"> </w:t>
      </w:r>
    </w:p>
    <w:p w14:paraId="526D21AA" w14:textId="1E3CF123" w:rsidR="00335BE1" w:rsidRDefault="00AC35C0" w:rsidP="00AC35C0">
      <w:pPr>
        <w:spacing w:line="288" w:lineRule="auto"/>
        <w:rPr>
          <w:shd w:val="clear" w:color="auto" w:fill="FFFFFF"/>
          <w:lang w:val="en-US"/>
        </w:rPr>
      </w:pPr>
      <w:r w:rsidRPr="00AC35C0">
        <w:rPr>
          <w:shd w:val="clear" w:color="auto" w:fill="FFFFFF"/>
          <w:lang w:val="en"/>
        </w:rPr>
        <w:t>As of the end of the previous year, 1</w:t>
      </w:r>
      <w:r w:rsidR="003063DE">
        <w:rPr>
          <w:shd w:val="clear" w:color="auto" w:fill="FFFFFF"/>
          <w:lang w:val="en"/>
        </w:rPr>
        <w:t>4</w:t>
      </w:r>
      <w:r w:rsidRPr="00AC35C0">
        <w:rPr>
          <w:shd w:val="clear" w:color="auto" w:fill="FFFFFF"/>
          <w:lang w:val="en"/>
        </w:rPr>
        <w:t>,</w:t>
      </w:r>
      <w:r w:rsidR="00C5349A">
        <w:rPr>
          <w:shd w:val="clear" w:color="auto" w:fill="FFFFFF"/>
          <w:lang w:val="en"/>
        </w:rPr>
        <w:t>054</w:t>
      </w:r>
      <w:r w:rsidRPr="00AC35C0">
        <w:rPr>
          <w:shd w:val="clear" w:color="auto" w:fill="FFFFFF"/>
          <w:lang w:val="en"/>
        </w:rPr>
        <w:t xml:space="preserve"> </w:t>
      </w:r>
      <w:r w:rsidR="000939A9">
        <w:rPr>
          <w:shd w:val="clear" w:color="auto" w:fill="FFFFFF"/>
          <w:lang w:val="en"/>
        </w:rPr>
        <w:t>persons</w:t>
      </w:r>
      <w:r w:rsidR="000939A9" w:rsidRPr="00AC35C0">
        <w:rPr>
          <w:shd w:val="clear" w:color="auto" w:fill="FFFFFF"/>
          <w:lang w:val="en"/>
        </w:rPr>
        <w:t xml:space="preserve"> </w:t>
      </w:r>
      <w:r w:rsidRPr="00AC35C0">
        <w:rPr>
          <w:shd w:val="clear" w:color="auto" w:fill="FFFFFF"/>
          <w:lang w:val="en"/>
        </w:rPr>
        <w:t xml:space="preserve">worked </w:t>
      </w:r>
      <w:r w:rsidR="00B237E8" w:rsidRPr="00AC35C0">
        <w:rPr>
          <w:shd w:val="clear" w:color="auto" w:fill="FFFFFF"/>
          <w:lang w:val="en"/>
        </w:rPr>
        <w:t>in the surveyed entities</w:t>
      </w:r>
      <w:r w:rsidR="00B237E8" w:rsidRPr="00AC35C0" w:rsidDel="00B237E8">
        <w:rPr>
          <w:shd w:val="clear" w:color="auto" w:fill="FFFFFF"/>
          <w:lang w:val="en"/>
        </w:rPr>
        <w:t xml:space="preserve"> </w:t>
      </w:r>
      <w:r w:rsidR="00B237E8">
        <w:rPr>
          <w:shd w:val="clear" w:color="auto" w:fill="FFFFFF"/>
          <w:lang w:val="en"/>
        </w:rPr>
        <w:t>on the basis of</w:t>
      </w:r>
      <w:r w:rsidR="00B237E8" w:rsidRPr="00AC35C0">
        <w:rPr>
          <w:shd w:val="clear" w:color="auto" w:fill="FFFFFF"/>
          <w:lang w:val="en"/>
        </w:rPr>
        <w:t xml:space="preserve"> </w:t>
      </w:r>
      <w:r w:rsidRPr="00AC35C0">
        <w:rPr>
          <w:shd w:val="clear" w:color="auto" w:fill="FFFFFF"/>
          <w:lang w:val="en"/>
        </w:rPr>
        <w:t xml:space="preserve">the employment con-tract, </w:t>
      </w:r>
      <w:r w:rsidR="003063DE">
        <w:rPr>
          <w:shd w:val="clear" w:color="auto" w:fill="FFFFFF"/>
          <w:lang w:val="en"/>
        </w:rPr>
        <w:t>6</w:t>
      </w:r>
      <w:r w:rsidRPr="00AC35C0">
        <w:rPr>
          <w:shd w:val="clear" w:color="auto" w:fill="FFFFFF"/>
          <w:lang w:val="en"/>
        </w:rPr>
        <w:t>,</w:t>
      </w:r>
      <w:r w:rsidR="00C5349A">
        <w:rPr>
          <w:shd w:val="clear" w:color="auto" w:fill="FFFFFF"/>
          <w:lang w:val="en"/>
        </w:rPr>
        <w:t>909</w:t>
      </w:r>
      <w:r w:rsidRPr="00AC35C0">
        <w:rPr>
          <w:shd w:val="clear" w:color="auto" w:fill="FFFFFF"/>
          <w:lang w:val="en"/>
        </w:rPr>
        <w:t xml:space="preserve"> </w:t>
      </w:r>
      <w:r w:rsidR="00B237E8">
        <w:rPr>
          <w:shd w:val="clear" w:color="auto" w:fill="FFFFFF"/>
          <w:lang w:val="en"/>
        </w:rPr>
        <w:t>on the basis of</w:t>
      </w:r>
      <w:r w:rsidR="00B237E8" w:rsidRPr="00AC35C0">
        <w:rPr>
          <w:shd w:val="clear" w:color="auto" w:fill="FFFFFF"/>
          <w:lang w:val="en"/>
        </w:rPr>
        <w:t xml:space="preserve"> </w:t>
      </w:r>
      <w:r w:rsidRPr="00AC35C0">
        <w:rPr>
          <w:shd w:val="clear" w:color="auto" w:fill="FFFFFF"/>
          <w:lang w:val="en"/>
        </w:rPr>
        <w:t xml:space="preserve">the mandate, agency contract and specific task contract and </w:t>
      </w:r>
      <w:r w:rsidR="00C5349A">
        <w:rPr>
          <w:shd w:val="clear" w:color="auto" w:fill="FFFFFF"/>
          <w:lang w:val="en"/>
        </w:rPr>
        <w:t>4</w:t>
      </w:r>
      <w:r w:rsidRPr="00AC35C0">
        <w:rPr>
          <w:shd w:val="clear" w:color="auto" w:fill="FFFFFF"/>
          <w:lang w:val="en"/>
        </w:rPr>
        <w:t>,</w:t>
      </w:r>
      <w:r w:rsidR="00C5349A">
        <w:rPr>
          <w:shd w:val="clear" w:color="auto" w:fill="FFFFFF"/>
          <w:lang w:val="en"/>
        </w:rPr>
        <w:t>540</w:t>
      </w:r>
      <w:r w:rsidRPr="00AC35C0">
        <w:rPr>
          <w:shd w:val="clear" w:color="auto" w:fill="FFFFFF"/>
          <w:lang w:val="en"/>
        </w:rPr>
        <w:t xml:space="preserve"> self-employed persons in accordance with the Business Activity Act</w:t>
      </w:r>
      <w:r w:rsidR="00A36907">
        <w:rPr>
          <w:shd w:val="clear" w:color="auto" w:fill="FFFFFF"/>
          <w:lang w:val="en-US"/>
        </w:rPr>
        <w:t>.</w:t>
      </w:r>
    </w:p>
    <w:p w14:paraId="121943A8" w14:textId="22FB9945" w:rsidR="00AC35C0" w:rsidRDefault="00AC35C0" w:rsidP="00AC35C0">
      <w:pPr>
        <w:spacing w:line="288" w:lineRule="auto"/>
        <w:rPr>
          <w:shd w:val="clear" w:color="auto" w:fill="FFFFFF"/>
          <w:lang w:val="en-US"/>
        </w:rPr>
      </w:pPr>
      <w:r w:rsidRPr="00AC35C0">
        <w:rPr>
          <w:shd w:val="clear" w:color="auto" w:fill="FFFFFF"/>
          <w:lang w:val="en-US"/>
        </w:rPr>
        <w:t xml:space="preserve">Out of a group of </w:t>
      </w:r>
      <w:r w:rsidR="003063DE">
        <w:rPr>
          <w:shd w:val="clear" w:color="auto" w:fill="FFFFFF"/>
          <w:lang w:val="en-US"/>
        </w:rPr>
        <w:t>9</w:t>
      </w:r>
      <w:r w:rsidR="00A22872">
        <w:rPr>
          <w:shd w:val="clear" w:color="auto" w:fill="FFFFFF"/>
          <w:lang w:val="en-US"/>
        </w:rPr>
        <w:t>1</w:t>
      </w:r>
      <w:r w:rsidRPr="00AC35C0">
        <w:rPr>
          <w:shd w:val="clear" w:color="auto" w:fill="FFFFFF"/>
          <w:lang w:val="en-US"/>
        </w:rPr>
        <w:t xml:space="preserve"> credit intermediation and </w:t>
      </w:r>
      <w:r w:rsidR="00BD3F5E" w:rsidRPr="006B5D54">
        <w:rPr>
          <w:szCs w:val="19"/>
          <w:lang w:val="en-US"/>
        </w:rPr>
        <w:t>granting loans from own funds</w:t>
      </w:r>
      <w:r w:rsidRPr="00AC35C0">
        <w:rPr>
          <w:shd w:val="clear" w:color="auto" w:fill="FFFFFF"/>
          <w:lang w:val="en-US"/>
        </w:rPr>
        <w:t xml:space="preserve"> companies that observed the impact of the coronavirus pandemic on their business, </w:t>
      </w:r>
      <w:r w:rsidR="00D1231B">
        <w:rPr>
          <w:shd w:val="clear" w:color="auto" w:fill="FFFFFF"/>
          <w:lang w:val="en-US"/>
        </w:rPr>
        <w:t>8</w:t>
      </w:r>
      <w:r w:rsidR="00A22872">
        <w:rPr>
          <w:shd w:val="clear" w:color="auto" w:fill="FFFFFF"/>
          <w:lang w:val="en-US"/>
        </w:rPr>
        <w:t>9</w:t>
      </w:r>
      <w:r w:rsidRPr="00AC35C0">
        <w:rPr>
          <w:shd w:val="clear" w:color="auto" w:fill="FFFFFF"/>
          <w:lang w:val="en-US"/>
        </w:rPr>
        <w:t xml:space="preserve"> companies described it as negative (of which: </w:t>
      </w:r>
      <w:r w:rsidR="003063DE">
        <w:rPr>
          <w:shd w:val="clear" w:color="auto" w:fill="FFFFFF"/>
          <w:lang w:val="en-US"/>
        </w:rPr>
        <w:t>2</w:t>
      </w:r>
      <w:r w:rsidR="00A22872">
        <w:rPr>
          <w:shd w:val="clear" w:color="auto" w:fill="FFFFFF"/>
          <w:lang w:val="en-US"/>
        </w:rPr>
        <w:t>1</w:t>
      </w:r>
      <w:r w:rsidRPr="00AC35C0">
        <w:rPr>
          <w:shd w:val="clear" w:color="auto" w:fill="FFFFFF"/>
          <w:lang w:val="en-US"/>
        </w:rPr>
        <w:t xml:space="preserve">-insignificant, </w:t>
      </w:r>
      <w:r w:rsidR="003063DE">
        <w:rPr>
          <w:shd w:val="clear" w:color="auto" w:fill="FFFFFF"/>
          <w:lang w:val="en-US"/>
        </w:rPr>
        <w:t>4</w:t>
      </w:r>
      <w:r w:rsidR="00A22872">
        <w:rPr>
          <w:shd w:val="clear" w:color="auto" w:fill="FFFFFF"/>
          <w:lang w:val="en-US"/>
        </w:rPr>
        <w:t>7</w:t>
      </w:r>
      <w:r w:rsidRPr="00AC35C0">
        <w:rPr>
          <w:shd w:val="clear" w:color="auto" w:fill="FFFFFF"/>
          <w:lang w:val="en-US"/>
        </w:rPr>
        <w:t xml:space="preserve">-serious, </w:t>
      </w:r>
      <w:r w:rsidR="003063DE">
        <w:rPr>
          <w:shd w:val="clear" w:color="auto" w:fill="FFFFFF"/>
          <w:lang w:val="en-US"/>
        </w:rPr>
        <w:t>2</w:t>
      </w:r>
      <w:r w:rsidR="00A22872">
        <w:rPr>
          <w:shd w:val="clear" w:color="auto" w:fill="FFFFFF"/>
          <w:lang w:val="en-US"/>
        </w:rPr>
        <w:t>1</w:t>
      </w:r>
      <w:r w:rsidRPr="00AC35C0">
        <w:rPr>
          <w:shd w:val="clear" w:color="auto" w:fill="FFFFFF"/>
          <w:lang w:val="en-US"/>
        </w:rPr>
        <w:t xml:space="preserve">-threatening the stability of the company) and </w:t>
      </w:r>
      <w:r w:rsidR="00A22872">
        <w:rPr>
          <w:shd w:val="clear" w:color="auto" w:fill="FFFFFF"/>
          <w:lang w:val="en-US"/>
        </w:rPr>
        <w:t>two</w:t>
      </w:r>
      <w:r w:rsidRPr="00AC35C0">
        <w:rPr>
          <w:shd w:val="clear" w:color="auto" w:fill="FFFFFF"/>
          <w:lang w:val="en-US"/>
        </w:rPr>
        <w:t xml:space="preserve"> companies as positive</w:t>
      </w:r>
      <w:r w:rsidR="00BD3F5E">
        <w:rPr>
          <w:shd w:val="clear" w:color="auto" w:fill="FFFFFF"/>
          <w:lang w:val="en-US"/>
        </w:rPr>
        <w:t>.</w:t>
      </w:r>
    </w:p>
    <w:p w14:paraId="1E25C670" w14:textId="5EE602FD" w:rsidR="00DC02DB" w:rsidRPr="00DE1C7A" w:rsidRDefault="00941203" w:rsidP="00DC02DB">
      <w:pPr>
        <w:pStyle w:val="Nagwek1"/>
        <w:rPr>
          <w:b/>
          <w:noProof/>
          <w:color w:val="212492"/>
          <w:spacing w:val="-2"/>
          <w:lang w:val="en-US"/>
        </w:rPr>
      </w:pPr>
      <w:r w:rsidRPr="00DE1C7A">
        <w:rPr>
          <w:b/>
          <w:noProof/>
          <w:color w:val="212492"/>
          <w:spacing w:val="-2"/>
        </w:rPr>
        <mc:AlternateContent>
          <mc:Choice Requires="wps">
            <w:drawing>
              <wp:anchor distT="45720" distB="45720" distL="114300" distR="114300" simplePos="0" relativeHeight="251657216" behindDoc="1" locked="0" layoutInCell="1" allowOverlap="1" wp14:anchorId="7F8CEAC6" wp14:editId="234A7A5F">
                <wp:simplePos x="0" y="0"/>
                <wp:positionH relativeFrom="column">
                  <wp:posOffset>5311140</wp:posOffset>
                </wp:positionH>
                <wp:positionV relativeFrom="paragraph">
                  <wp:posOffset>348615</wp:posOffset>
                </wp:positionV>
                <wp:extent cx="1725295" cy="914400"/>
                <wp:effectExtent l="0" t="0" r="0" b="0"/>
                <wp:wrapTight wrapText="bothSides">
                  <wp:wrapPolygon edited="0">
                    <wp:start x="715" y="0"/>
                    <wp:lineTo x="715" y="21150"/>
                    <wp:lineTo x="20749" y="21150"/>
                    <wp:lineTo x="20749" y="0"/>
                    <wp:lineTo x="715" y="0"/>
                  </wp:wrapPolygon>
                </wp:wrapTight>
                <wp:docPr id="6" name="Pole tekstowe 6" descr="2.8 million customers used the services of companies offering credit intermedia-tion and providing loans from own funds in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14400"/>
                        </a:xfrm>
                        <a:prstGeom prst="rect">
                          <a:avLst/>
                        </a:prstGeom>
                        <a:noFill/>
                        <a:ln w="9525">
                          <a:noFill/>
                          <a:miter lim="800000"/>
                          <a:headEnd/>
                          <a:tailEnd/>
                        </a:ln>
                      </wps:spPr>
                      <wps:txbx>
                        <w:txbxContent>
                          <w:p w14:paraId="196D9DEF" w14:textId="397F766D" w:rsidR="00711EEC" w:rsidRDefault="00AA7DCA" w:rsidP="00FC3927">
                            <w:pPr>
                              <w:pStyle w:val="tekstzboku"/>
                              <w:spacing w:before="0"/>
                              <w:rPr>
                                <w:lang w:val="en"/>
                              </w:rPr>
                            </w:pPr>
                            <w:r w:rsidRPr="00AA7DCA">
                              <w:rPr>
                                <w:lang w:val="en"/>
                              </w:rPr>
                              <w:t>2.</w:t>
                            </w:r>
                            <w:r w:rsidR="00A22872">
                              <w:rPr>
                                <w:lang w:val="en"/>
                              </w:rPr>
                              <w:t>8</w:t>
                            </w:r>
                            <w:r w:rsidRPr="00AA7DCA">
                              <w:rPr>
                                <w:lang w:val="en"/>
                              </w:rPr>
                              <w:t xml:space="preserve"> million customers used the services of companies offering credit intermediation and providing loans from own funds in 202</w:t>
                            </w:r>
                            <w:r w:rsidR="00A22872">
                              <w:rPr>
                                <w:lang w:val="en"/>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CEAC6" id="Pole tekstowe 6" o:spid="_x0000_s1028" type="#_x0000_t202" alt="2.8 million customers used the services of companies offering credit intermedia-tion and providing loans from own funds in 2022" style="position:absolute;margin-left:418.2pt;margin-top:27.45pt;width:135.85pt;height:1in;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" filled="f" stroked="f">
                <v:textbox>
                  <w:txbxContent>
                    <w:p w14:paraId="196D9DEF" w14:textId="397F766D" w:rsidR="00711EEC" w:rsidRDefault="00AA7DCA" w:rsidP="00FC3927">
                      <w:pPr>
                        <w:pStyle w:val="tekstzboku"/>
                        <w:spacing w:before="0"/>
                        <w:rPr>
                          <w:lang w:val="en"/>
                        </w:rPr>
                      </w:pPr>
                      <w:r w:rsidRPr="00AA7DCA">
                        <w:rPr>
                          <w:lang w:val="en"/>
                        </w:rPr>
                        <w:t>2.</w:t>
                      </w:r>
                      <w:r w:rsidR="00A22872">
                        <w:rPr>
                          <w:lang w:val="en"/>
                        </w:rPr>
                        <w:t>8</w:t>
                      </w:r>
                      <w:r w:rsidRPr="00AA7DCA">
                        <w:rPr>
                          <w:lang w:val="en"/>
                        </w:rPr>
                        <w:t xml:space="preserve"> million customers used the services of companies offering credit intermediation and providing loans from own funds in 202</w:t>
                      </w:r>
                      <w:r w:rsidR="00A22872">
                        <w:rPr>
                          <w:lang w:val="en"/>
                        </w:rPr>
                        <w:t>2</w:t>
                      </w:r>
                    </w:p>
                  </w:txbxContent>
                </v:textbox>
                <w10:wrap type="tight"/>
              </v:shape>
            </w:pict>
          </mc:Fallback>
        </mc:AlternateContent>
      </w:r>
      <w:r w:rsidR="00AC35C0" w:rsidRPr="00785F40">
        <w:rPr>
          <w:lang w:val="en-US"/>
        </w:rPr>
        <w:t xml:space="preserve">Characteristics of </w:t>
      </w:r>
      <w:r w:rsidR="00AC35C0" w:rsidRPr="00541C8A">
        <w:rPr>
          <w:lang w:val="en-US"/>
        </w:rPr>
        <w:t>credit intermediation services</w:t>
      </w:r>
    </w:p>
    <w:p w14:paraId="2A3A84D7" w14:textId="73F4A82E" w:rsidR="00335BE1" w:rsidRDefault="00AC35C0" w:rsidP="00FC3927">
      <w:pPr>
        <w:pStyle w:val="HTML-wstpniesformatowany"/>
        <w:spacing w:before="120" w:line="288" w:lineRule="auto"/>
        <w:rPr>
          <w:rFonts w:ascii="Fira Sans" w:eastAsiaTheme="minorHAnsi" w:hAnsi="Fira Sans" w:cstheme="minorBidi"/>
          <w:sz w:val="19"/>
          <w:szCs w:val="22"/>
          <w:shd w:val="clear" w:color="auto" w:fill="FFFFFF"/>
          <w:lang w:val="en-US" w:eastAsia="en-US"/>
        </w:rPr>
      </w:pPr>
      <w:r w:rsidRPr="00AC35C0">
        <w:rPr>
          <w:rFonts w:ascii="Fira Sans" w:eastAsiaTheme="minorHAnsi" w:hAnsi="Fira Sans" w:cstheme="minorBidi"/>
          <w:sz w:val="19"/>
          <w:szCs w:val="22"/>
          <w:shd w:val="clear" w:color="auto" w:fill="FFFFFF"/>
          <w:lang w:val="en-US" w:eastAsia="en-US"/>
        </w:rPr>
        <w:t>The number of customers who used the services of credit intermediation companies and companies providing loans from own funds in 202</w:t>
      </w:r>
      <w:r w:rsidR="00A22872">
        <w:rPr>
          <w:rFonts w:ascii="Fira Sans" w:eastAsiaTheme="minorHAnsi" w:hAnsi="Fira Sans" w:cstheme="minorBidi"/>
          <w:sz w:val="19"/>
          <w:szCs w:val="22"/>
          <w:shd w:val="clear" w:color="auto" w:fill="FFFFFF"/>
          <w:lang w:val="en-US" w:eastAsia="en-US"/>
        </w:rPr>
        <w:t>2</w:t>
      </w:r>
      <w:r w:rsidRPr="00AC35C0">
        <w:rPr>
          <w:rFonts w:ascii="Fira Sans" w:eastAsiaTheme="minorHAnsi" w:hAnsi="Fira Sans" w:cstheme="minorBidi"/>
          <w:sz w:val="19"/>
          <w:szCs w:val="22"/>
          <w:shd w:val="clear" w:color="auto" w:fill="FFFFFF"/>
          <w:lang w:val="en-US" w:eastAsia="en-US"/>
        </w:rPr>
        <w:t xml:space="preserve"> amounted to 2,</w:t>
      </w:r>
      <w:r w:rsidR="00A22872">
        <w:rPr>
          <w:rFonts w:ascii="Fira Sans" w:eastAsiaTheme="minorHAnsi" w:hAnsi="Fira Sans" w:cstheme="minorBidi"/>
          <w:sz w:val="19"/>
          <w:szCs w:val="22"/>
          <w:shd w:val="clear" w:color="auto" w:fill="FFFFFF"/>
          <w:lang w:val="en-US" w:eastAsia="en-US"/>
        </w:rPr>
        <w:t>804</w:t>
      </w:r>
      <w:r w:rsidRPr="00AC35C0">
        <w:rPr>
          <w:rFonts w:ascii="Fira Sans" w:eastAsiaTheme="minorHAnsi" w:hAnsi="Fira Sans" w:cstheme="minorBidi"/>
          <w:sz w:val="19"/>
          <w:szCs w:val="22"/>
          <w:shd w:val="clear" w:color="auto" w:fill="FFFFFF"/>
          <w:lang w:val="en-US" w:eastAsia="en-US"/>
        </w:rPr>
        <w:t xml:space="preserve"> thousand, which was </w:t>
      </w:r>
      <w:r w:rsidR="00A22872">
        <w:rPr>
          <w:rFonts w:ascii="Fira Sans" w:eastAsiaTheme="minorHAnsi" w:hAnsi="Fira Sans" w:cstheme="minorBidi"/>
          <w:sz w:val="19"/>
          <w:szCs w:val="22"/>
          <w:shd w:val="clear" w:color="auto" w:fill="FFFFFF"/>
          <w:lang w:val="en-US" w:eastAsia="en-US"/>
        </w:rPr>
        <w:t>13</w:t>
      </w:r>
      <w:r w:rsidRPr="00AC35C0">
        <w:rPr>
          <w:rFonts w:ascii="Fira Sans" w:eastAsiaTheme="minorHAnsi" w:hAnsi="Fira Sans" w:cstheme="minorBidi"/>
          <w:sz w:val="19"/>
          <w:szCs w:val="22"/>
          <w:shd w:val="clear" w:color="auto" w:fill="FFFFFF"/>
          <w:lang w:val="en-US" w:eastAsia="en-US"/>
        </w:rPr>
        <w:t>.</w:t>
      </w:r>
      <w:r w:rsidR="00A22872">
        <w:rPr>
          <w:rFonts w:ascii="Fira Sans" w:eastAsiaTheme="minorHAnsi" w:hAnsi="Fira Sans" w:cstheme="minorBidi"/>
          <w:sz w:val="19"/>
          <w:szCs w:val="22"/>
          <w:shd w:val="clear" w:color="auto" w:fill="FFFFFF"/>
          <w:lang w:val="en-US" w:eastAsia="en-US"/>
        </w:rPr>
        <w:t>3</w:t>
      </w:r>
      <w:r w:rsidRPr="00AC35C0">
        <w:rPr>
          <w:rFonts w:ascii="Fira Sans" w:eastAsiaTheme="minorHAnsi" w:hAnsi="Fira Sans" w:cstheme="minorBidi"/>
          <w:sz w:val="19"/>
          <w:szCs w:val="22"/>
          <w:shd w:val="clear" w:color="auto" w:fill="FFFFFF"/>
          <w:lang w:val="en-US" w:eastAsia="en-US"/>
        </w:rPr>
        <w:t xml:space="preserve">% </w:t>
      </w:r>
      <w:r w:rsidR="008C437C">
        <w:rPr>
          <w:rFonts w:ascii="Fira Sans" w:eastAsiaTheme="minorHAnsi" w:hAnsi="Fira Sans" w:cstheme="minorBidi"/>
          <w:sz w:val="19"/>
          <w:szCs w:val="22"/>
          <w:shd w:val="clear" w:color="auto" w:fill="FFFFFF"/>
          <w:lang w:val="en-US" w:eastAsia="en-US"/>
        </w:rPr>
        <w:t>more</w:t>
      </w:r>
      <w:r w:rsidRPr="00AC35C0">
        <w:rPr>
          <w:rFonts w:ascii="Fira Sans" w:eastAsiaTheme="minorHAnsi" w:hAnsi="Fira Sans" w:cstheme="minorBidi"/>
          <w:sz w:val="19"/>
          <w:szCs w:val="22"/>
          <w:shd w:val="clear" w:color="auto" w:fill="FFFFFF"/>
          <w:lang w:val="en-US" w:eastAsia="en-US"/>
        </w:rPr>
        <w:t xml:space="preserve"> than in the previous year</w:t>
      </w:r>
      <w:r w:rsidR="00335BE1" w:rsidRPr="00335BE1">
        <w:rPr>
          <w:rFonts w:ascii="Fira Sans" w:eastAsiaTheme="minorHAnsi" w:hAnsi="Fira Sans" w:cstheme="minorBidi"/>
          <w:sz w:val="19"/>
          <w:szCs w:val="22"/>
          <w:shd w:val="clear" w:color="auto" w:fill="FFFFFF"/>
          <w:lang w:val="en-US" w:eastAsia="en-US"/>
        </w:rPr>
        <w:t>.</w:t>
      </w:r>
    </w:p>
    <w:p w14:paraId="2206F0E4" w14:textId="3C79894C" w:rsidR="00140CEE" w:rsidRDefault="00AC35C0" w:rsidP="00FC3927">
      <w:pPr>
        <w:pStyle w:val="HTML-wstpniesformatowany"/>
        <w:spacing w:before="120" w:line="288" w:lineRule="auto"/>
        <w:rPr>
          <w:rFonts w:ascii="Fira Sans" w:eastAsiaTheme="minorHAnsi" w:hAnsi="Fira Sans" w:cstheme="minorBidi"/>
          <w:sz w:val="19"/>
          <w:szCs w:val="22"/>
          <w:shd w:val="clear" w:color="auto" w:fill="FFFFFF"/>
          <w:lang w:val="en-US" w:eastAsia="en-US"/>
        </w:rPr>
      </w:pPr>
      <w:r w:rsidRPr="00AC35C0">
        <w:rPr>
          <w:rFonts w:ascii="Fira Sans" w:eastAsiaTheme="minorHAnsi" w:hAnsi="Fira Sans" w:cstheme="minorBidi"/>
          <w:sz w:val="19"/>
          <w:szCs w:val="22"/>
          <w:shd w:val="clear" w:color="auto" w:fill="FFFFFF"/>
          <w:lang w:val="en-US" w:eastAsia="en-US"/>
        </w:rPr>
        <w:t>These enterprises most often acquired customers via: Internet (1</w:t>
      </w:r>
      <w:r w:rsidR="00A22872">
        <w:rPr>
          <w:rFonts w:ascii="Fira Sans" w:eastAsiaTheme="minorHAnsi" w:hAnsi="Fira Sans" w:cstheme="minorBidi"/>
          <w:sz w:val="19"/>
          <w:szCs w:val="22"/>
          <w:shd w:val="clear" w:color="auto" w:fill="FFFFFF"/>
          <w:lang w:val="en-US" w:eastAsia="en-US"/>
        </w:rPr>
        <w:t>32</w:t>
      </w:r>
      <w:r w:rsidRPr="00AC35C0">
        <w:rPr>
          <w:rFonts w:ascii="Fira Sans" w:eastAsiaTheme="minorHAnsi" w:hAnsi="Fira Sans" w:cstheme="minorBidi"/>
          <w:sz w:val="19"/>
          <w:szCs w:val="22"/>
          <w:shd w:val="clear" w:color="auto" w:fill="FFFFFF"/>
          <w:lang w:val="en-US" w:eastAsia="en-US"/>
        </w:rPr>
        <w:t>), phone (</w:t>
      </w:r>
      <w:r w:rsidR="008A13F2">
        <w:rPr>
          <w:rFonts w:ascii="Fira Sans" w:eastAsiaTheme="minorHAnsi" w:hAnsi="Fira Sans" w:cstheme="minorBidi"/>
          <w:sz w:val="19"/>
          <w:szCs w:val="22"/>
          <w:shd w:val="clear" w:color="auto" w:fill="FFFFFF"/>
          <w:lang w:val="en-US" w:eastAsia="en-US"/>
        </w:rPr>
        <w:t>13</w:t>
      </w:r>
      <w:r w:rsidR="00A22872">
        <w:rPr>
          <w:rFonts w:ascii="Fira Sans" w:eastAsiaTheme="minorHAnsi" w:hAnsi="Fira Sans" w:cstheme="minorBidi"/>
          <w:sz w:val="19"/>
          <w:szCs w:val="22"/>
          <w:shd w:val="clear" w:color="auto" w:fill="FFFFFF"/>
          <w:lang w:val="en-US" w:eastAsia="en-US"/>
        </w:rPr>
        <w:t>1</w:t>
      </w:r>
      <w:r w:rsidRPr="00AC35C0">
        <w:rPr>
          <w:rFonts w:ascii="Fira Sans" w:eastAsiaTheme="minorHAnsi" w:hAnsi="Fira Sans" w:cstheme="minorBidi"/>
          <w:sz w:val="19"/>
          <w:szCs w:val="22"/>
          <w:shd w:val="clear" w:color="auto" w:fill="FFFFFF"/>
          <w:lang w:val="en-US" w:eastAsia="en-US"/>
        </w:rPr>
        <w:t>), personal sales (</w:t>
      </w:r>
      <w:r w:rsidR="00A22872">
        <w:rPr>
          <w:rFonts w:ascii="Fira Sans" w:eastAsiaTheme="minorHAnsi" w:hAnsi="Fira Sans" w:cstheme="minorBidi"/>
          <w:sz w:val="19"/>
          <w:szCs w:val="22"/>
          <w:shd w:val="clear" w:color="auto" w:fill="FFFFFF"/>
          <w:lang w:val="en-US" w:eastAsia="en-US"/>
        </w:rPr>
        <w:t>100</w:t>
      </w:r>
      <w:r w:rsidRPr="00AC35C0">
        <w:rPr>
          <w:rFonts w:ascii="Fira Sans" w:eastAsiaTheme="minorHAnsi" w:hAnsi="Fira Sans" w:cstheme="minorBidi"/>
          <w:sz w:val="19"/>
          <w:szCs w:val="22"/>
          <w:shd w:val="clear" w:color="auto" w:fill="FFFFFF"/>
          <w:lang w:val="en-US" w:eastAsia="en-US"/>
        </w:rPr>
        <w:t xml:space="preserve">), </w:t>
      </w:r>
      <w:r w:rsidR="00983642">
        <w:rPr>
          <w:rFonts w:ascii="Fira Sans" w:eastAsiaTheme="minorHAnsi" w:hAnsi="Fira Sans" w:cstheme="minorBidi"/>
          <w:sz w:val="19"/>
          <w:szCs w:val="22"/>
          <w:shd w:val="clear" w:color="auto" w:fill="FFFFFF"/>
          <w:lang w:val="en-US" w:eastAsia="en-US"/>
        </w:rPr>
        <w:t xml:space="preserve">sales in </w:t>
      </w:r>
      <w:r w:rsidR="004D0970">
        <w:rPr>
          <w:rFonts w:ascii="Fira Sans" w:eastAsiaTheme="minorHAnsi" w:hAnsi="Fira Sans" w:cstheme="minorBidi"/>
          <w:sz w:val="19"/>
          <w:szCs w:val="22"/>
          <w:shd w:val="clear" w:color="auto" w:fill="FFFFFF"/>
          <w:lang w:val="en-US" w:eastAsia="en-US"/>
        </w:rPr>
        <w:t xml:space="preserve">retail and </w:t>
      </w:r>
      <w:r w:rsidRPr="00AC35C0">
        <w:rPr>
          <w:rFonts w:ascii="Fira Sans" w:eastAsiaTheme="minorHAnsi" w:hAnsi="Fira Sans" w:cstheme="minorBidi"/>
          <w:sz w:val="19"/>
          <w:szCs w:val="22"/>
          <w:shd w:val="clear" w:color="auto" w:fill="FFFFFF"/>
          <w:lang w:val="en-US" w:eastAsia="en-US"/>
        </w:rPr>
        <w:t>service outlets (</w:t>
      </w:r>
      <w:r w:rsidR="008A13F2">
        <w:rPr>
          <w:rFonts w:ascii="Fira Sans" w:eastAsiaTheme="minorHAnsi" w:hAnsi="Fira Sans" w:cstheme="minorBidi"/>
          <w:sz w:val="19"/>
          <w:szCs w:val="22"/>
          <w:shd w:val="clear" w:color="auto" w:fill="FFFFFF"/>
          <w:lang w:val="en-US" w:eastAsia="en-US"/>
        </w:rPr>
        <w:t>8</w:t>
      </w:r>
      <w:r w:rsidR="00A22872">
        <w:rPr>
          <w:rFonts w:ascii="Fira Sans" w:eastAsiaTheme="minorHAnsi" w:hAnsi="Fira Sans" w:cstheme="minorBidi"/>
          <w:sz w:val="19"/>
          <w:szCs w:val="22"/>
          <w:shd w:val="clear" w:color="auto" w:fill="FFFFFF"/>
          <w:lang w:val="en-US" w:eastAsia="en-US"/>
        </w:rPr>
        <w:t>5</w:t>
      </w:r>
      <w:r w:rsidRPr="00AC35C0">
        <w:rPr>
          <w:rFonts w:ascii="Fira Sans" w:eastAsiaTheme="minorHAnsi" w:hAnsi="Fira Sans" w:cstheme="minorBidi"/>
          <w:sz w:val="19"/>
          <w:szCs w:val="22"/>
          <w:shd w:val="clear" w:color="auto" w:fill="FFFFFF"/>
          <w:lang w:val="en-US" w:eastAsia="en-US"/>
        </w:rPr>
        <w:t>)</w:t>
      </w:r>
      <w:r w:rsidR="008A13F2">
        <w:rPr>
          <w:rFonts w:ascii="Fira Sans" w:eastAsiaTheme="minorHAnsi" w:hAnsi="Fira Sans" w:cstheme="minorBidi"/>
          <w:sz w:val="19"/>
          <w:szCs w:val="22"/>
          <w:shd w:val="clear" w:color="auto" w:fill="FFFFFF"/>
          <w:lang w:val="en-US" w:eastAsia="en-US"/>
        </w:rPr>
        <w:t>.</w:t>
      </w:r>
      <w:r w:rsidRPr="00AC35C0">
        <w:rPr>
          <w:rFonts w:ascii="Fira Sans" w:eastAsiaTheme="minorHAnsi" w:hAnsi="Fira Sans" w:cstheme="minorBidi"/>
          <w:sz w:val="19"/>
          <w:szCs w:val="22"/>
          <w:shd w:val="clear" w:color="auto" w:fill="FFFFFF"/>
          <w:lang w:val="en-US" w:eastAsia="en-US"/>
        </w:rPr>
        <w:t xml:space="preserve"> Many companies offered their services through leaflets (</w:t>
      </w:r>
      <w:r w:rsidR="008A13F2">
        <w:rPr>
          <w:rFonts w:ascii="Fira Sans" w:eastAsiaTheme="minorHAnsi" w:hAnsi="Fira Sans" w:cstheme="minorBidi"/>
          <w:sz w:val="19"/>
          <w:szCs w:val="22"/>
          <w:shd w:val="clear" w:color="auto" w:fill="FFFFFF"/>
          <w:lang w:val="en-US" w:eastAsia="en-US"/>
        </w:rPr>
        <w:t>5</w:t>
      </w:r>
      <w:r w:rsidR="00A22872">
        <w:rPr>
          <w:rFonts w:ascii="Fira Sans" w:eastAsiaTheme="minorHAnsi" w:hAnsi="Fira Sans" w:cstheme="minorBidi"/>
          <w:sz w:val="19"/>
          <w:szCs w:val="22"/>
          <w:shd w:val="clear" w:color="auto" w:fill="FFFFFF"/>
          <w:lang w:val="en-US" w:eastAsia="en-US"/>
        </w:rPr>
        <w:t>3</w:t>
      </w:r>
      <w:r w:rsidRPr="00AC35C0">
        <w:rPr>
          <w:rFonts w:ascii="Fira Sans" w:eastAsiaTheme="minorHAnsi" w:hAnsi="Fira Sans" w:cstheme="minorBidi"/>
          <w:sz w:val="19"/>
          <w:szCs w:val="22"/>
          <w:shd w:val="clear" w:color="auto" w:fill="FFFFFF"/>
          <w:lang w:val="en-US" w:eastAsia="en-US"/>
        </w:rPr>
        <w:t>) and advertising in the press, radio and TV (4</w:t>
      </w:r>
      <w:r w:rsidR="00A22872">
        <w:rPr>
          <w:rFonts w:ascii="Fira Sans" w:eastAsiaTheme="minorHAnsi" w:hAnsi="Fira Sans" w:cstheme="minorBidi"/>
          <w:sz w:val="19"/>
          <w:szCs w:val="22"/>
          <w:shd w:val="clear" w:color="auto" w:fill="FFFFFF"/>
          <w:lang w:val="en-US" w:eastAsia="en-US"/>
        </w:rPr>
        <w:t>6</w:t>
      </w:r>
      <w:r w:rsidRPr="00AC35C0">
        <w:rPr>
          <w:rFonts w:ascii="Fira Sans" w:eastAsiaTheme="minorHAnsi" w:hAnsi="Fira Sans" w:cstheme="minorBidi"/>
          <w:sz w:val="19"/>
          <w:szCs w:val="22"/>
          <w:shd w:val="clear" w:color="auto" w:fill="FFFFFF"/>
          <w:lang w:val="en-US" w:eastAsia="en-US"/>
        </w:rPr>
        <w:t>)</w:t>
      </w:r>
      <w:r w:rsidR="00805F1C" w:rsidRPr="00DE1C7A">
        <w:rPr>
          <w:rFonts w:ascii="Fira Sans" w:eastAsiaTheme="minorHAnsi" w:hAnsi="Fira Sans" w:cstheme="minorBidi"/>
          <w:sz w:val="19"/>
          <w:szCs w:val="22"/>
          <w:shd w:val="clear" w:color="auto" w:fill="FFFFFF"/>
          <w:lang w:val="en-US" w:eastAsia="en-US"/>
        </w:rPr>
        <w:t>.</w:t>
      </w:r>
    </w:p>
    <w:p w14:paraId="7F542AEC" w14:textId="7B2505D9" w:rsidR="00765B99" w:rsidRPr="00FC3927" w:rsidRDefault="004D0C49" w:rsidP="00FC3927">
      <w:pPr>
        <w:pStyle w:val="tytuwykresu"/>
        <w:spacing w:before="240" w:line="240" w:lineRule="auto"/>
        <w:ind w:left="709" w:hanging="709"/>
        <w:rPr>
          <w:sz w:val="19"/>
          <w:szCs w:val="19"/>
          <w:shd w:val="clear" w:color="auto" w:fill="FFFFFF"/>
          <w:lang w:val="en"/>
        </w:rPr>
      </w:pPr>
      <w:r w:rsidRPr="00FC3927">
        <w:rPr>
          <w:sz w:val="19"/>
          <w:szCs w:val="19"/>
          <w:lang w:val="en-US"/>
        </w:rPr>
        <w:t>Table</w:t>
      </w:r>
      <w:r w:rsidR="00FB5906" w:rsidRPr="00FC3927">
        <w:rPr>
          <w:sz w:val="19"/>
          <w:szCs w:val="19"/>
          <w:lang w:val="en-US"/>
        </w:rPr>
        <w:t xml:space="preserve"> </w:t>
      </w:r>
      <w:r w:rsidR="00815292">
        <w:rPr>
          <w:sz w:val="19"/>
          <w:szCs w:val="19"/>
          <w:lang w:val="en-US"/>
        </w:rPr>
        <w:t>2</w:t>
      </w:r>
      <w:r w:rsidR="008F4441" w:rsidRPr="00FC3927">
        <w:rPr>
          <w:sz w:val="19"/>
          <w:szCs w:val="19"/>
          <w:lang w:val="en-US"/>
        </w:rPr>
        <w:t>.</w:t>
      </w:r>
      <w:r w:rsidR="00074DD8" w:rsidRPr="00FC3927">
        <w:rPr>
          <w:sz w:val="19"/>
          <w:szCs w:val="19"/>
          <w:shd w:val="clear" w:color="auto" w:fill="FFFFFF"/>
          <w:lang w:val="en-US"/>
        </w:rPr>
        <w:t xml:space="preserve"> </w:t>
      </w:r>
      <w:r w:rsidR="008A13F2" w:rsidRPr="008A13F2">
        <w:rPr>
          <w:sz w:val="19"/>
          <w:szCs w:val="19"/>
          <w:shd w:val="clear" w:color="auto" w:fill="FFFFFF"/>
          <w:lang w:val="en"/>
        </w:rPr>
        <w:t xml:space="preserve">Basic information on the activities of the surveyed entities </w:t>
      </w:r>
    </w:p>
    <w:tbl>
      <w:tblPr>
        <w:tblStyle w:val="Siatkatabelijasna10"/>
        <w:tblpPr w:leftFromText="141" w:rightFromText="141" w:vertAnchor="text" w:horzAnchor="margin" w:tblpY="137"/>
        <w:tblW w:w="5000" w:type="pct"/>
        <w:tblBorders>
          <w:top w:val="single" w:sz="4" w:space="0" w:color="auto"/>
          <w:left w:val="none" w:sz="0" w:space="0" w:color="auto"/>
          <w:bottom w:val="none" w:sz="0" w:space="0" w:color="auto"/>
          <w:right w:val="none" w:sz="0"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Caption w:val="Table 2. Basic information on the activities of the surveyed entities "/>
      </w:tblPr>
      <w:tblGrid>
        <w:gridCol w:w="2129"/>
        <w:gridCol w:w="989"/>
        <w:gridCol w:w="991"/>
        <w:gridCol w:w="991"/>
        <w:gridCol w:w="989"/>
        <w:gridCol w:w="991"/>
        <w:gridCol w:w="987"/>
      </w:tblGrid>
      <w:tr w:rsidR="00AC35C0" w:rsidRPr="00942E94" w14:paraId="084A517B" w14:textId="77777777" w:rsidTr="0030593F">
        <w:trPr>
          <w:trHeight w:val="57"/>
        </w:trPr>
        <w:tc>
          <w:tcPr>
            <w:tcW w:w="1320" w:type="pct"/>
            <w:vMerge w:val="restart"/>
            <w:vAlign w:val="center"/>
          </w:tcPr>
          <w:p w14:paraId="5AFFA69B" w14:textId="77777777" w:rsidR="00AC35C0" w:rsidRPr="00942E94" w:rsidRDefault="00AC35C0" w:rsidP="00F251A1">
            <w:pPr>
              <w:keepNext/>
              <w:tabs>
                <w:tab w:val="right" w:leader="dot" w:pos="4139"/>
              </w:tabs>
              <w:spacing w:before="60" w:after="60"/>
              <w:jc w:val="center"/>
              <w:outlineLvl w:val="0"/>
              <w:rPr>
                <w:rFonts w:eastAsia="Times New Roman" w:cs="Arial"/>
                <w:b/>
                <w:color w:val="000000" w:themeColor="text1"/>
                <w:szCs w:val="19"/>
                <w:lang w:eastAsia="pl-PL"/>
              </w:rPr>
            </w:pPr>
            <w:r w:rsidRPr="00942E94">
              <w:rPr>
                <w:rFonts w:eastAsia="Times New Roman" w:cs="Arial"/>
                <w:bCs/>
                <w:color w:val="000000" w:themeColor="text1"/>
                <w:szCs w:val="19"/>
                <w:lang w:eastAsia="pl-PL"/>
              </w:rPr>
              <w:t>SPECIFICATION</w:t>
            </w:r>
          </w:p>
        </w:tc>
        <w:tc>
          <w:tcPr>
            <w:tcW w:w="1227" w:type="pct"/>
            <w:gridSpan w:val="2"/>
            <w:vAlign w:val="center"/>
          </w:tcPr>
          <w:p w14:paraId="1CA7605A" w14:textId="77777777" w:rsidR="00AC35C0" w:rsidRPr="00942E94" w:rsidRDefault="00AC35C0" w:rsidP="00F251A1">
            <w:pPr>
              <w:pStyle w:val="Nagwek3"/>
              <w:spacing w:before="60" w:after="60"/>
              <w:jc w:val="center"/>
              <w:outlineLvl w:val="2"/>
              <w:rPr>
                <w:rFonts w:ascii="Fira Sans" w:hAnsi="Fira Sans"/>
                <w:color w:val="000000" w:themeColor="text1"/>
                <w:sz w:val="19"/>
                <w:szCs w:val="19"/>
              </w:rPr>
            </w:pPr>
            <w:r w:rsidRPr="00942E94">
              <w:rPr>
                <w:rFonts w:ascii="Fira Sans" w:hAnsi="Fira Sans"/>
                <w:color w:val="000000" w:themeColor="text1"/>
                <w:sz w:val="19"/>
                <w:szCs w:val="19"/>
              </w:rPr>
              <w:t xml:space="preserve">Total </w:t>
            </w:r>
          </w:p>
        </w:tc>
        <w:tc>
          <w:tcPr>
            <w:tcW w:w="1227" w:type="pct"/>
            <w:gridSpan w:val="2"/>
            <w:vAlign w:val="center"/>
          </w:tcPr>
          <w:p w14:paraId="5C282094" w14:textId="036DFA24" w:rsidR="00AC35C0" w:rsidRPr="00942E94" w:rsidRDefault="00AC35C0" w:rsidP="00F251A1">
            <w:pPr>
              <w:pStyle w:val="Nagwek3"/>
              <w:spacing w:before="60" w:after="60"/>
              <w:jc w:val="center"/>
              <w:outlineLvl w:val="2"/>
              <w:rPr>
                <w:rFonts w:ascii="Fira Sans" w:hAnsi="Fira Sans"/>
                <w:color w:val="000000" w:themeColor="text1"/>
                <w:sz w:val="19"/>
                <w:szCs w:val="19"/>
              </w:rPr>
            </w:pPr>
            <w:r w:rsidRPr="00942E94">
              <w:rPr>
                <w:rFonts w:ascii="Fira Sans" w:hAnsi="Fira Sans"/>
                <w:color w:val="000000" w:themeColor="text1"/>
                <w:sz w:val="19"/>
                <w:szCs w:val="19"/>
                <w:lang w:val="en-US"/>
              </w:rPr>
              <w:t>Natural persons</w:t>
            </w:r>
          </w:p>
        </w:tc>
        <w:tc>
          <w:tcPr>
            <w:tcW w:w="1226" w:type="pct"/>
            <w:gridSpan w:val="2"/>
            <w:vAlign w:val="center"/>
          </w:tcPr>
          <w:p w14:paraId="0A76BD56" w14:textId="2D21FBA4" w:rsidR="00AC35C0" w:rsidRPr="00942E94" w:rsidRDefault="00AC35C0" w:rsidP="00F251A1">
            <w:pPr>
              <w:pStyle w:val="Nagwek3"/>
              <w:spacing w:before="60" w:after="60"/>
              <w:jc w:val="center"/>
              <w:outlineLvl w:val="2"/>
              <w:rPr>
                <w:rFonts w:ascii="Fira Sans" w:hAnsi="Fira Sans"/>
                <w:color w:val="000000" w:themeColor="text1"/>
                <w:sz w:val="19"/>
                <w:szCs w:val="19"/>
              </w:rPr>
            </w:pPr>
            <w:r w:rsidRPr="00942E94">
              <w:rPr>
                <w:rFonts w:ascii="Fira Sans" w:hAnsi="Fira Sans"/>
                <w:color w:val="000000" w:themeColor="text1"/>
                <w:sz w:val="19"/>
                <w:szCs w:val="19"/>
                <w:lang w:val="en-US"/>
              </w:rPr>
              <w:t>Enterprises</w:t>
            </w:r>
          </w:p>
        </w:tc>
      </w:tr>
      <w:tr w:rsidR="00A22872" w:rsidRPr="00942E94" w14:paraId="35BF3F45" w14:textId="77777777" w:rsidTr="0030593F">
        <w:trPr>
          <w:trHeight w:val="381"/>
        </w:trPr>
        <w:tc>
          <w:tcPr>
            <w:tcW w:w="1320" w:type="pct"/>
            <w:vMerge/>
            <w:vAlign w:val="center"/>
          </w:tcPr>
          <w:p w14:paraId="262488DE" w14:textId="77777777" w:rsidR="00A22872" w:rsidRPr="00942E94" w:rsidRDefault="00A22872" w:rsidP="00A22872">
            <w:pPr>
              <w:keepNext/>
              <w:keepLines/>
              <w:tabs>
                <w:tab w:val="right" w:leader="dot" w:pos="4156"/>
              </w:tabs>
              <w:spacing w:before="60" w:after="60"/>
              <w:contextualSpacing/>
              <w:outlineLvl w:val="4"/>
              <w:rPr>
                <w:rFonts w:eastAsiaTheme="majorEastAsia" w:cstheme="majorBidi"/>
                <w:color w:val="2E74B5" w:themeColor="accent1" w:themeShade="BF"/>
                <w:szCs w:val="19"/>
                <w:lang w:val="en-US"/>
              </w:rPr>
            </w:pPr>
          </w:p>
        </w:tc>
        <w:tc>
          <w:tcPr>
            <w:tcW w:w="613" w:type="pct"/>
            <w:vAlign w:val="center"/>
          </w:tcPr>
          <w:p w14:paraId="62A3746E" w14:textId="78CD2081" w:rsidR="00A22872" w:rsidRPr="00942E94" w:rsidRDefault="00A22872" w:rsidP="00A22872">
            <w:pPr>
              <w:spacing w:before="60" w:after="60"/>
              <w:jc w:val="center"/>
              <w:rPr>
                <w:color w:val="000000" w:themeColor="text1"/>
                <w:szCs w:val="19"/>
              </w:rPr>
            </w:pPr>
            <w:r w:rsidRPr="002A0387">
              <w:rPr>
                <w:color w:val="000000" w:themeColor="text1"/>
                <w:szCs w:val="19"/>
              </w:rPr>
              <w:t>202</w:t>
            </w:r>
            <w:r>
              <w:rPr>
                <w:color w:val="000000" w:themeColor="text1"/>
                <w:szCs w:val="19"/>
              </w:rPr>
              <w:t>1</w:t>
            </w:r>
          </w:p>
        </w:tc>
        <w:tc>
          <w:tcPr>
            <w:tcW w:w="614" w:type="pct"/>
            <w:vAlign w:val="center"/>
          </w:tcPr>
          <w:p w14:paraId="33B67A40" w14:textId="6A7C718B" w:rsidR="00A22872" w:rsidRPr="00942E94" w:rsidRDefault="00A22872" w:rsidP="00A22872">
            <w:pPr>
              <w:spacing w:before="60" w:after="60"/>
              <w:jc w:val="center"/>
              <w:rPr>
                <w:color w:val="000000" w:themeColor="text1"/>
                <w:szCs w:val="19"/>
              </w:rPr>
            </w:pPr>
            <w:r w:rsidRPr="002A0387">
              <w:rPr>
                <w:color w:val="000000" w:themeColor="text1"/>
                <w:szCs w:val="19"/>
              </w:rPr>
              <w:t>202</w:t>
            </w:r>
            <w:r>
              <w:rPr>
                <w:color w:val="000000" w:themeColor="text1"/>
                <w:szCs w:val="19"/>
              </w:rPr>
              <w:t>2</w:t>
            </w:r>
          </w:p>
        </w:tc>
        <w:tc>
          <w:tcPr>
            <w:tcW w:w="614" w:type="pct"/>
            <w:vAlign w:val="center"/>
          </w:tcPr>
          <w:p w14:paraId="7A7CBE5E" w14:textId="43FA797F" w:rsidR="00A22872" w:rsidRPr="00942E94" w:rsidRDefault="00A22872" w:rsidP="00A22872">
            <w:pPr>
              <w:spacing w:before="60" w:after="60"/>
              <w:jc w:val="center"/>
              <w:rPr>
                <w:color w:val="000000" w:themeColor="text1"/>
                <w:szCs w:val="19"/>
              </w:rPr>
            </w:pPr>
            <w:r w:rsidRPr="002A0387">
              <w:rPr>
                <w:color w:val="000000" w:themeColor="text1"/>
                <w:szCs w:val="19"/>
              </w:rPr>
              <w:t>202</w:t>
            </w:r>
            <w:r>
              <w:rPr>
                <w:color w:val="000000" w:themeColor="text1"/>
                <w:szCs w:val="19"/>
              </w:rPr>
              <w:t>1</w:t>
            </w:r>
          </w:p>
        </w:tc>
        <w:tc>
          <w:tcPr>
            <w:tcW w:w="613" w:type="pct"/>
            <w:vAlign w:val="center"/>
          </w:tcPr>
          <w:p w14:paraId="1EA0032D" w14:textId="41C0D6CA" w:rsidR="00A22872" w:rsidRPr="00942E94" w:rsidRDefault="00A22872" w:rsidP="00A22872">
            <w:pPr>
              <w:spacing w:before="60" w:after="60"/>
              <w:jc w:val="center"/>
              <w:rPr>
                <w:color w:val="000000" w:themeColor="text1"/>
                <w:szCs w:val="19"/>
              </w:rPr>
            </w:pPr>
            <w:r w:rsidRPr="002A0387">
              <w:rPr>
                <w:color w:val="000000" w:themeColor="text1"/>
                <w:szCs w:val="19"/>
              </w:rPr>
              <w:t>202</w:t>
            </w:r>
            <w:r>
              <w:rPr>
                <w:color w:val="000000" w:themeColor="text1"/>
                <w:szCs w:val="19"/>
              </w:rPr>
              <w:t>2</w:t>
            </w:r>
          </w:p>
        </w:tc>
        <w:tc>
          <w:tcPr>
            <w:tcW w:w="614" w:type="pct"/>
            <w:vAlign w:val="center"/>
          </w:tcPr>
          <w:p w14:paraId="7BA6A5E4" w14:textId="060244F0" w:rsidR="00A22872" w:rsidRPr="00942E94" w:rsidRDefault="00A22872" w:rsidP="00A22872">
            <w:pPr>
              <w:spacing w:before="60" w:after="60"/>
              <w:jc w:val="center"/>
              <w:rPr>
                <w:color w:val="000000" w:themeColor="text1"/>
                <w:szCs w:val="19"/>
              </w:rPr>
            </w:pPr>
            <w:r w:rsidRPr="002A0387">
              <w:rPr>
                <w:color w:val="000000" w:themeColor="text1"/>
                <w:szCs w:val="19"/>
              </w:rPr>
              <w:t>202</w:t>
            </w:r>
            <w:r>
              <w:rPr>
                <w:color w:val="000000" w:themeColor="text1"/>
                <w:szCs w:val="19"/>
              </w:rPr>
              <w:t>1</w:t>
            </w:r>
          </w:p>
        </w:tc>
        <w:tc>
          <w:tcPr>
            <w:tcW w:w="612" w:type="pct"/>
            <w:vAlign w:val="center"/>
          </w:tcPr>
          <w:p w14:paraId="43372625" w14:textId="5630A43D" w:rsidR="00A22872" w:rsidRPr="00942E94" w:rsidRDefault="00A22872" w:rsidP="00A22872">
            <w:pPr>
              <w:spacing w:before="60" w:after="60"/>
              <w:jc w:val="center"/>
              <w:rPr>
                <w:color w:val="000000" w:themeColor="text1"/>
                <w:szCs w:val="19"/>
              </w:rPr>
            </w:pPr>
            <w:r w:rsidRPr="002A0387">
              <w:rPr>
                <w:color w:val="000000" w:themeColor="text1"/>
                <w:szCs w:val="19"/>
              </w:rPr>
              <w:t>202</w:t>
            </w:r>
            <w:r>
              <w:rPr>
                <w:color w:val="000000" w:themeColor="text1"/>
                <w:szCs w:val="19"/>
              </w:rPr>
              <w:t>2</w:t>
            </w:r>
          </w:p>
        </w:tc>
      </w:tr>
      <w:tr w:rsidR="00A22872" w:rsidRPr="00942E94" w14:paraId="57F8744D" w14:textId="77777777" w:rsidTr="0030593F">
        <w:trPr>
          <w:trHeight w:val="706"/>
        </w:trPr>
        <w:tc>
          <w:tcPr>
            <w:tcW w:w="1320" w:type="pct"/>
            <w:vAlign w:val="center"/>
          </w:tcPr>
          <w:p w14:paraId="04EB0E24" w14:textId="6319D92C" w:rsidR="00A22872" w:rsidRPr="00942E94" w:rsidRDefault="00A22872" w:rsidP="00A22872">
            <w:pPr>
              <w:keepNext/>
              <w:keepLines/>
              <w:tabs>
                <w:tab w:val="right" w:leader="dot" w:pos="4156"/>
              </w:tabs>
              <w:spacing w:before="60" w:after="60"/>
              <w:contextualSpacing/>
              <w:outlineLvl w:val="7"/>
              <w:rPr>
                <w:rFonts w:eastAsiaTheme="majorEastAsia" w:cstheme="majorBidi"/>
                <w:color w:val="000000" w:themeColor="text1"/>
                <w:szCs w:val="19"/>
                <w:lang w:val="en-US"/>
              </w:rPr>
            </w:pPr>
            <w:r w:rsidRPr="00942E94">
              <w:rPr>
                <w:color w:val="000000" w:themeColor="text1"/>
                <w:szCs w:val="19"/>
                <w:lang w:val="en-US"/>
              </w:rPr>
              <w:t xml:space="preserve">Number of clients </w:t>
            </w:r>
            <w:r w:rsidRPr="00942E94">
              <w:rPr>
                <w:color w:val="000000" w:themeColor="text1"/>
                <w:szCs w:val="19"/>
                <w:lang w:val="en-US"/>
              </w:rPr>
              <w:br/>
            </w:r>
            <w:r w:rsidRPr="00942E94">
              <w:rPr>
                <w:i/>
                <w:color w:val="000000" w:themeColor="text1"/>
                <w:szCs w:val="19"/>
                <w:lang w:val="en-US"/>
              </w:rPr>
              <w:t>in thousand</w:t>
            </w:r>
          </w:p>
        </w:tc>
        <w:tc>
          <w:tcPr>
            <w:tcW w:w="613" w:type="pct"/>
            <w:shd w:val="clear" w:color="auto" w:fill="auto"/>
            <w:vAlign w:val="center"/>
          </w:tcPr>
          <w:p w14:paraId="488A26E9" w14:textId="2730D99B" w:rsidR="00A22872" w:rsidRPr="00942E94" w:rsidRDefault="00A22872" w:rsidP="00A22872">
            <w:pPr>
              <w:spacing w:before="60" w:after="60"/>
              <w:jc w:val="right"/>
              <w:rPr>
                <w:rFonts w:cs="Arial"/>
                <w:bCs/>
                <w:szCs w:val="19"/>
              </w:rPr>
            </w:pPr>
            <w:r>
              <w:rPr>
                <w:rFonts w:cs="Calibri"/>
                <w:color w:val="000000"/>
                <w:szCs w:val="19"/>
              </w:rPr>
              <w:t>2 475</w:t>
            </w:r>
          </w:p>
        </w:tc>
        <w:tc>
          <w:tcPr>
            <w:tcW w:w="614" w:type="pct"/>
            <w:shd w:val="clear" w:color="auto" w:fill="auto"/>
            <w:vAlign w:val="center"/>
          </w:tcPr>
          <w:p w14:paraId="77039C72" w14:textId="0A8218D9" w:rsidR="00A22872" w:rsidRPr="00942E94" w:rsidRDefault="00A22872" w:rsidP="00A22872">
            <w:pPr>
              <w:spacing w:before="60" w:after="60"/>
              <w:jc w:val="right"/>
              <w:rPr>
                <w:rFonts w:cs="Arial"/>
                <w:bCs/>
                <w:szCs w:val="19"/>
              </w:rPr>
            </w:pPr>
            <w:r w:rsidRPr="002A0387">
              <w:rPr>
                <w:rFonts w:cs="Calibri"/>
                <w:color w:val="000000"/>
                <w:szCs w:val="19"/>
              </w:rPr>
              <w:t xml:space="preserve">2 </w:t>
            </w:r>
            <w:r>
              <w:rPr>
                <w:rFonts w:cs="Calibri"/>
                <w:color w:val="000000"/>
                <w:szCs w:val="19"/>
              </w:rPr>
              <w:t>804</w:t>
            </w:r>
          </w:p>
        </w:tc>
        <w:tc>
          <w:tcPr>
            <w:tcW w:w="614" w:type="pct"/>
            <w:shd w:val="clear" w:color="auto" w:fill="auto"/>
            <w:vAlign w:val="center"/>
          </w:tcPr>
          <w:p w14:paraId="6095BF84" w14:textId="65A44D81" w:rsidR="00A22872" w:rsidRPr="00942E94" w:rsidRDefault="00A22872" w:rsidP="00A22872">
            <w:pPr>
              <w:spacing w:before="60" w:after="60"/>
              <w:jc w:val="right"/>
              <w:rPr>
                <w:rFonts w:cs="Arial"/>
                <w:bCs/>
                <w:szCs w:val="19"/>
              </w:rPr>
            </w:pPr>
            <w:r>
              <w:rPr>
                <w:rFonts w:cs="Calibri"/>
                <w:color w:val="000000"/>
                <w:szCs w:val="19"/>
              </w:rPr>
              <w:t>2</w:t>
            </w:r>
            <w:r w:rsidRPr="002A0387">
              <w:rPr>
                <w:rFonts w:cs="Calibri"/>
                <w:color w:val="000000"/>
                <w:szCs w:val="19"/>
              </w:rPr>
              <w:t xml:space="preserve"> </w:t>
            </w:r>
            <w:r>
              <w:rPr>
                <w:rFonts w:cs="Calibri"/>
                <w:color w:val="000000"/>
                <w:szCs w:val="19"/>
              </w:rPr>
              <w:t>443</w:t>
            </w:r>
          </w:p>
        </w:tc>
        <w:tc>
          <w:tcPr>
            <w:tcW w:w="613" w:type="pct"/>
            <w:shd w:val="clear" w:color="auto" w:fill="auto"/>
            <w:vAlign w:val="center"/>
          </w:tcPr>
          <w:p w14:paraId="6BE11FC4" w14:textId="5011F62D" w:rsidR="00A22872" w:rsidRPr="00942E94" w:rsidRDefault="00A22872" w:rsidP="00A22872">
            <w:pPr>
              <w:spacing w:before="60" w:after="60"/>
              <w:jc w:val="right"/>
              <w:rPr>
                <w:rFonts w:cs="Arial"/>
                <w:bCs/>
                <w:szCs w:val="19"/>
              </w:rPr>
            </w:pPr>
            <w:r w:rsidRPr="002A0387">
              <w:rPr>
                <w:rFonts w:cs="Calibri"/>
                <w:color w:val="000000"/>
                <w:szCs w:val="19"/>
              </w:rPr>
              <w:t xml:space="preserve">2 </w:t>
            </w:r>
            <w:r>
              <w:rPr>
                <w:rFonts w:cs="Calibri"/>
                <w:color w:val="000000"/>
                <w:szCs w:val="19"/>
              </w:rPr>
              <w:t>752</w:t>
            </w:r>
          </w:p>
        </w:tc>
        <w:tc>
          <w:tcPr>
            <w:tcW w:w="614" w:type="pct"/>
            <w:shd w:val="clear" w:color="auto" w:fill="auto"/>
            <w:vAlign w:val="center"/>
          </w:tcPr>
          <w:p w14:paraId="368C82DD" w14:textId="04076649" w:rsidR="00A22872" w:rsidRPr="00942E94" w:rsidRDefault="00A22872" w:rsidP="00A22872">
            <w:pPr>
              <w:spacing w:before="60" w:after="60"/>
              <w:jc w:val="right"/>
              <w:rPr>
                <w:rFonts w:cs="Arial"/>
                <w:bCs/>
                <w:szCs w:val="19"/>
              </w:rPr>
            </w:pPr>
            <w:r>
              <w:rPr>
                <w:rFonts w:cs="Calibri"/>
                <w:color w:val="000000"/>
                <w:szCs w:val="19"/>
              </w:rPr>
              <w:t>32</w:t>
            </w:r>
          </w:p>
        </w:tc>
        <w:tc>
          <w:tcPr>
            <w:tcW w:w="612" w:type="pct"/>
            <w:shd w:val="clear" w:color="auto" w:fill="auto"/>
            <w:vAlign w:val="center"/>
          </w:tcPr>
          <w:p w14:paraId="4785180D" w14:textId="30BC026E" w:rsidR="00A22872" w:rsidRPr="00942E94" w:rsidRDefault="00A22872" w:rsidP="00A22872">
            <w:pPr>
              <w:spacing w:before="60" w:after="60"/>
              <w:jc w:val="right"/>
              <w:rPr>
                <w:rFonts w:cs="Arial"/>
                <w:bCs/>
                <w:szCs w:val="19"/>
              </w:rPr>
            </w:pPr>
            <w:r>
              <w:rPr>
                <w:rFonts w:cs="Calibri"/>
                <w:color w:val="000000"/>
                <w:szCs w:val="19"/>
              </w:rPr>
              <w:t>52</w:t>
            </w:r>
          </w:p>
        </w:tc>
      </w:tr>
      <w:tr w:rsidR="00A22872" w:rsidRPr="00942E94" w14:paraId="0750CA70" w14:textId="77777777" w:rsidTr="0030593F">
        <w:trPr>
          <w:trHeight w:val="951"/>
        </w:trPr>
        <w:tc>
          <w:tcPr>
            <w:tcW w:w="1320" w:type="pct"/>
            <w:vAlign w:val="center"/>
          </w:tcPr>
          <w:p w14:paraId="1F932FAA" w14:textId="71AD4AA4" w:rsidR="00A22872" w:rsidRPr="00942E94" w:rsidRDefault="00A22872" w:rsidP="00A22872">
            <w:pPr>
              <w:pStyle w:val="Nagwek8"/>
              <w:tabs>
                <w:tab w:val="right" w:leader="dot" w:pos="4156"/>
              </w:tabs>
              <w:spacing w:before="60" w:after="60"/>
              <w:contextualSpacing/>
              <w:outlineLvl w:val="7"/>
              <w:rPr>
                <w:rFonts w:ascii="Fira Sans" w:hAnsi="Fira Sans"/>
                <w:color w:val="000000" w:themeColor="text1"/>
                <w:sz w:val="19"/>
                <w:szCs w:val="19"/>
                <w:lang w:val="en-US"/>
              </w:rPr>
            </w:pPr>
            <w:r w:rsidRPr="00942E94">
              <w:rPr>
                <w:rFonts w:ascii="Fira Sans" w:hAnsi="Fira Sans"/>
                <w:color w:val="000000" w:themeColor="text1"/>
                <w:sz w:val="19"/>
                <w:szCs w:val="19"/>
                <w:lang w:val="en-US"/>
              </w:rPr>
              <w:t xml:space="preserve">Number of credits / loans granted </w:t>
            </w:r>
            <w:r w:rsidRPr="00942E94">
              <w:rPr>
                <w:rFonts w:ascii="Fira Sans" w:hAnsi="Fira Sans"/>
                <w:i/>
                <w:color w:val="000000" w:themeColor="text1"/>
                <w:sz w:val="19"/>
                <w:szCs w:val="19"/>
                <w:lang w:val="en-US"/>
              </w:rPr>
              <w:t>in</w:t>
            </w:r>
            <w:r>
              <w:rPr>
                <w:rFonts w:ascii="Fira Sans" w:hAnsi="Fira Sans"/>
                <w:i/>
                <w:color w:val="000000" w:themeColor="text1"/>
                <w:sz w:val="19"/>
                <w:szCs w:val="19"/>
                <w:lang w:val="en-US"/>
              </w:rPr>
              <w:t> </w:t>
            </w:r>
            <w:r w:rsidRPr="00942E94">
              <w:rPr>
                <w:rFonts w:ascii="Fira Sans" w:hAnsi="Fira Sans"/>
                <w:i/>
                <w:color w:val="000000" w:themeColor="text1"/>
                <w:sz w:val="19"/>
                <w:szCs w:val="19"/>
                <w:lang w:val="en-US"/>
              </w:rPr>
              <w:t>thousand</w:t>
            </w:r>
          </w:p>
        </w:tc>
        <w:tc>
          <w:tcPr>
            <w:tcW w:w="613" w:type="pct"/>
            <w:shd w:val="clear" w:color="auto" w:fill="auto"/>
            <w:vAlign w:val="center"/>
          </w:tcPr>
          <w:p w14:paraId="6C985669" w14:textId="5A89AB2F" w:rsidR="00A22872" w:rsidRPr="00942E94" w:rsidRDefault="00A22872" w:rsidP="00A22872">
            <w:pPr>
              <w:spacing w:before="60" w:after="60"/>
              <w:jc w:val="right"/>
              <w:rPr>
                <w:rFonts w:cs="Arial"/>
                <w:bCs/>
                <w:szCs w:val="19"/>
              </w:rPr>
            </w:pPr>
            <w:r>
              <w:rPr>
                <w:rFonts w:cs="Arial"/>
                <w:bCs/>
                <w:szCs w:val="19"/>
              </w:rPr>
              <w:t>4</w:t>
            </w:r>
            <w:r w:rsidRPr="002A0387">
              <w:rPr>
                <w:rFonts w:cs="Arial"/>
                <w:bCs/>
                <w:szCs w:val="19"/>
              </w:rPr>
              <w:t xml:space="preserve"> </w:t>
            </w:r>
            <w:r>
              <w:rPr>
                <w:rFonts w:cs="Arial"/>
                <w:bCs/>
                <w:szCs w:val="19"/>
              </w:rPr>
              <w:t>011</w:t>
            </w:r>
          </w:p>
        </w:tc>
        <w:tc>
          <w:tcPr>
            <w:tcW w:w="614" w:type="pct"/>
            <w:shd w:val="clear" w:color="auto" w:fill="auto"/>
            <w:vAlign w:val="center"/>
          </w:tcPr>
          <w:p w14:paraId="2B37E931" w14:textId="34EB2A6C" w:rsidR="00A22872" w:rsidRPr="00942E94" w:rsidRDefault="00A22872" w:rsidP="00A22872">
            <w:pPr>
              <w:spacing w:before="60" w:after="60"/>
              <w:jc w:val="right"/>
              <w:rPr>
                <w:rFonts w:cs="Arial"/>
                <w:bCs/>
                <w:szCs w:val="19"/>
              </w:rPr>
            </w:pPr>
            <w:r>
              <w:rPr>
                <w:rFonts w:cs="Arial"/>
                <w:bCs/>
                <w:szCs w:val="19"/>
              </w:rPr>
              <w:t>4</w:t>
            </w:r>
            <w:r w:rsidRPr="002A0387">
              <w:rPr>
                <w:rFonts w:cs="Arial"/>
                <w:bCs/>
                <w:szCs w:val="19"/>
              </w:rPr>
              <w:t xml:space="preserve"> </w:t>
            </w:r>
            <w:r>
              <w:rPr>
                <w:rFonts w:cs="Arial"/>
                <w:bCs/>
                <w:szCs w:val="19"/>
              </w:rPr>
              <w:t>602</w:t>
            </w:r>
          </w:p>
        </w:tc>
        <w:tc>
          <w:tcPr>
            <w:tcW w:w="614" w:type="pct"/>
            <w:shd w:val="clear" w:color="auto" w:fill="auto"/>
            <w:vAlign w:val="center"/>
          </w:tcPr>
          <w:p w14:paraId="1AF9B7C6" w14:textId="40A41719" w:rsidR="00A22872" w:rsidRPr="00942E94" w:rsidRDefault="00A22872" w:rsidP="00A22872">
            <w:pPr>
              <w:spacing w:before="60" w:after="60"/>
              <w:jc w:val="right"/>
              <w:rPr>
                <w:rFonts w:cs="Arial"/>
                <w:bCs/>
                <w:szCs w:val="19"/>
              </w:rPr>
            </w:pPr>
            <w:r w:rsidRPr="002A0387">
              <w:rPr>
                <w:rFonts w:cs="Arial"/>
                <w:bCs/>
                <w:szCs w:val="19"/>
              </w:rPr>
              <w:t xml:space="preserve">3 </w:t>
            </w:r>
            <w:r>
              <w:rPr>
                <w:rFonts w:cs="Arial"/>
                <w:bCs/>
                <w:szCs w:val="19"/>
              </w:rPr>
              <w:t>955</w:t>
            </w:r>
          </w:p>
        </w:tc>
        <w:tc>
          <w:tcPr>
            <w:tcW w:w="613" w:type="pct"/>
            <w:shd w:val="clear" w:color="auto" w:fill="auto"/>
            <w:vAlign w:val="center"/>
          </w:tcPr>
          <w:p w14:paraId="790BD887" w14:textId="74734398" w:rsidR="00A22872" w:rsidRPr="00942E94" w:rsidRDefault="00A22872" w:rsidP="00A22872">
            <w:pPr>
              <w:spacing w:before="60" w:after="60"/>
              <w:jc w:val="right"/>
              <w:rPr>
                <w:rFonts w:cs="Arial"/>
                <w:bCs/>
                <w:szCs w:val="19"/>
              </w:rPr>
            </w:pPr>
            <w:r>
              <w:rPr>
                <w:rFonts w:cs="Arial"/>
                <w:bCs/>
                <w:szCs w:val="19"/>
              </w:rPr>
              <w:t>4</w:t>
            </w:r>
            <w:r w:rsidRPr="002A0387">
              <w:rPr>
                <w:rFonts w:cs="Arial"/>
                <w:bCs/>
                <w:szCs w:val="19"/>
              </w:rPr>
              <w:t xml:space="preserve"> </w:t>
            </w:r>
            <w:r>
              <w:rPr>
                <w:rFonts w:cs="Arial"/>
                <w:bCs/>
                <w:szCs w:val="19"/>
              </w:rPr>
              <w:t>376</w:t>
            </w:r>
          </w:p>
        </w:tc>
        <w:tc>
          <w:tcPr>
            <w:tcW w:w="614" w:type="pct"/>
            <w:shd w:val="clear" w:color="auto" w:fill="auto"/>
            <w:vAlign w:val="center"/>
          </w:tcPr>
          <w:p w14:paraId="567EBCAF" w14:textId="4A4C6A9A" w:rsidR="00A22872" w:rsidRPr="00942E94" w:rsidRDefault="00A22872" w:rsidP="00A22872">
            <w:pPr>
              <w:spacing w:before="60" w:after="60"/>
              <w:jc w:val="right"/>
              <w:rPr>
                <w:rFonts w:cs="Arial"/>
                <w:bCs/>
                <w:szCs w:val="19"/>
              </w:rPr>
            </w:pPr>
            <w:r>
              <w:rPr>
                <w:rFonts w:cs="Arial"/>
                <w:bCs/>
                <w:szCs w:val="19"/>
              </w:rPr>
              <w:t>56</w:t>
            </w:r>
          </w:p>
        </w:tc>
        <w:tc>
          <w:tcPr>
            <w:tcW w:w="612" w:type="pct"/>
            <w:shd w:val="clear" w:color="auto" w:fill="auto"/>
            <w:vAlign w:val="center"/>
          </w:tcPr>
          <w:p w14:paraId="57197956" w14:textId="23ACD7ED" w:rsidR="00A22872" w:rsidRPr="00942E94" w:rsidRDefault="00A22872" w:rsidP="00A22872">
            <w:pPr>
              <w:spacing w:before="60" w:after="60"/>
              <w:jc w:val="right"/>
              <w:rPr>
                <w:rFonts w:cs="Arial"/>
                <w:bCs/>
                <w:szCs w:val="19"/>
              </w:rPr>
            </w:pPr>
            <w:r>
              <w:rPr>
                <w:rFonts w:cs="Arial"/>
                <w:bCs/>
                <w:szCs w:val="19"/>
              </w:rPr>
              <w:t>227</w:t>
            </w:r>
          </w:p>
        </w:tc>
      </w:tr>
      <w:tr w:rsidR="00A22872" w:rsidRPr="00942E94" w14:paraId="62FA71DD" w14:textId="77777777" w:rsidTr="0030593F">
        <w:trPr>
          <w:trHeight w:val="57"/>
        </w:trPr>
        <w:tc>
          <w:tcPr>
            <w:tcW w:w="1320" w:type="pct"/>
            <w:vAlign w:val="center"/>
          </w:tcPr>
          <w:p w14:paraId="6DB94ED3" w14:textId="26857217" w:rsidR="00A22872" w:rsidRPr="00942E94" w:rsidRDefault="00A22872" w:rsidP="00A22872">
            <w:pPr>
              <w:keepNext/>
              <w:keepLines/>
              <w:tabs>
                <w:tab w:val="right" w:leader="dot" w:pos="4156"/>
              </w:tabs>
              <w:spacing w:before="60" w:after="60"/>
              <w:contextualSpacing/>
              <w:outlineLvl w:val="7"/>
              <w:rPr>
                <w:rFonts w:eastAsiaTheme="majorEastAsia" w:cstheme="majorBidi"/>
                <w:color w:val="000000" w:themeColor="text1"/>
                <w:szCs w:val="19"/>
                <w:lang w:val="en-US"/>
              </w:rPr>
            </w:pPr>
            <w:r w:rsidRPr="00942E94">
              <w:rPr>
                <w:color w:val="000000" w:themeColor="text1"/>
                <w:szCs w:val="19"/>
                <w:lang w:val="en-US"/>
              </w:rPr>
              <w:t xml:space="preserve">Value of credits / loans granted </w:t>
            </w:r>
            <w:r w:rsidRPr="00942E94">
              <w:rPr>
                <w:color w:val="000000" w:themeColor="text1"/>
                <w:szCs w:val="19"/>
                <w:lang w:val="en-US"/>
              </w:rPr>
              <w:br/>
            </w:r>
            <w:r w:rsidRPr="00942E94">
              <w:rPr>
                <w:i/>
                <w:color w:val="000000" w:themeColor="text1"/>
                <w:szCs w:val="19"/>
                <w:lang w:val="en-US"/>
              </w:rPr>
              <w:t>in million PLN</w:t>
            </w:r>
          </w:p>
        </w:tc>
        <w:tc>
          <w:tcPr>
            <w:tcW w:w="613" w:type="pct"/>
            <w:shd w:val="clear" w:color="auto" w:fill="auto"/>
            <w:vAlign w:val="center"/>
          </w:tcPr>
          <w:p w14:paraId="7911EFE8" w14:textId="2B7CD4DA" w:rsidR="00A22872" w:rsidRPr="00942E94" w:rsidRDefault="00A22872" w:rsidP="00A22872">
            <w:pPr>
              <w:spacing w:before="60" w:after="60"/>
              <w:jc w:val="right"/>
              <w:rPr>
                <w:rFonts w:cs="Arial"/>
                <w:bCs/>
                <w:szCs w:val="19"/>
              </w:rPr>
            </w:pPr>
            <w:r>
              <w:rPr>
                <w:rFonts w:cs="Arial"/>
                <w:bCs/>
                <w:szCs w:val="19"/>
              </w:rPr>
              <w:t>68</w:t>
            </w:r>
            <w:r w:rsidRPr="002A0387">
              <w:rPr>
                <w:rFonts w:cs="Arial"/>
                <w:bCs/>
                <w:szCs w:val="19"/>
              </w:rPr>
              <w:t xml:space="preserve"> </w:t>
            </w:r>
            <w:r>
              <w:rPr>
                <w:rFonts w:cs="Arial"/>
                <w:bCs/>
                <w:szCs w:val="19"/>
              </w:rPr>
              <w:t>018</w:t>
            </w:r>
          </w:p>
        </w:tc>
        <w:tc>
          <w:tcPr>
            <w:tcW w:w="614" w:type="pct"/>
            <w:shd w:val="clear" w:color="auto" w:fill="auto"/>
            <w:vAlign w:val="center"/>
          </w:tcPr>
          <w:p w14:paraId="402D8FD7" w14:textId="311926C7" w:rsidR="00A22872" w:rsidRPr="00942E94" w:rsidRDefault="00A22872" w:rsidP="00A22872">
            <w:pPr>
              <w:spacing w:before="60" w:after="60"/>
              <w:jc w:val="right"/>
              <w:rPr>
                <w:rFonts w:cs="Arial"/>
                <w:bCs/>
                <w:szCs w:val="19"/>
              </w:rPr>
            </w:pPr>
            <w:r>
              <w:rPr>
                <w:rFonts w:cs="Arial"/>
                <w:bCs/>
                <w:szCs w:val="19"/>
              </w:rPr>
              <w:t>50</w:t>
            </w:r>
            <w:r w:rsidRPr="002A0387">
              <w:rPr>
                <w:rFonts w:cs="Arial"/>
                <w:bCs/>
                <w:szCs w:val="19"/>
              </w:rPr>
              <w:t xml:space="preserve"> </w:t>
            </w:r>
            <w:r>
              <w:rPr>
                <w:rFonts w:cs="Arial"/>
                <w:bCs/>
                <w:szCs w:val="19"/>
              </w:rPr>
              <w:t>187</w:t>
            </w:r>
          </w:p>
        </w:tc>
        <w:tc>
          <w:tcPr>
            <w:tcW w:w="614" w:type="pct"/>
            <w:shd w:val="clear" w:color="auto" w:fill="auto"/>
            <w:vAlign w:val="center"/>
          </w:tcPr>
          <w:p w14:paraId="2EF40EFC" w14:textId="4440DA8B" w:rsidR="00A22872" w:rsidRPr="00942E94" w:rsidRDefault="00A22872" w:rsidP="00A22872">
            <w:pPr>
              <w:spacing w:before="60" w:after="60"/>
              <w:jc w:val="right"/>
              <w:rPr>
                <w:rFonts w:cs="Arial"/>
                <w:bCs/>
                <w:szCs w:val="19"/>
              </w:rPr>
            </w:pPr>
            <w:r>
              <w:rPr>
                <w:rFonts w:cs="Arial"/>
                <w:bCs/>
                <w:szCs w:val="19"/>
              </w:rPr>
              <w:t>59</w:t>
            </w:r>
            <w:r w:rsidRPr="002A0387">
              <w:rPr>
                <w:rFonts w:cs="Arial"/>
                <w:bCs/>
                <w:szCs w:val="19"/>
              </w:rPr>
              <w:t xml:space="preserve"> </w:t>
            </w:r>
            <w:r>
              <w:rPr>
                <w:rFonts w:cs="Arial"/>
                <w:bCs/>
                <w:szCs w:val="19"/>
              </w:rPr>
              <w:t>281</w:t>
            </w:r>
          </w:p>
        </w:tc>
        <w:tc>
          <w:tcPr>
            <w:tcW w:w="613" w:type="pct"/>
            <w:shd w:val="clear" w:color="auto" w:fill="auto"/>
            <w:vAlign w:val="center"/>
          </w:tcPr>
          <w:p w14:paraId="63EFB841" w14:textId="15FB3E6A" w:rsidR="00A22872" w:rsidRPr="00942E94" w:rsidRDefault="00A22872" w:rsidP="00A22872">
            <w:pPr>
              <w:spacing w:before="60" w:after="60"/>
              <w:jc w:val="right"/>
              <w:rPr>
                <w:rFonts w:cs="Arial"/>
                <w:bCs/>
                <w:szCs w:val="19"/>
              </w:rPr>
            </w:pPr>
            <w:r>
              <w:rPr>
                <w:rFonts w:cs="Arial"/>
                <w:bCs/>
                <w:szCs w:val="19"/>
              </w:rPr>
              <w:t>39</w:t>
            </w:r>
            <w:r w:rsidRPr="002A0387">
              <w:rPr>
                <w:rFonts w:cs="Arial"/>
                <w:bCs/>
                <w:szCs w:val="19"/>
              </w:rPr>
              <w:t xml:space="preserve"> </w:t>
            </w:r>
            <w:r>
              <w:rPr>
                <w:rFonts w:cs="Arial"/>
                <w:bCs/>
                <w:szCs w:val="19"/>
              </w:rPr>
              <w:t>956</w:t>
            </w:r>
          </w:p>
        </w:tc>
        <w:tc>
          <w:tcPr>
            <w:tcW w:w="614" w:type="pct"/>
            <w:shd w:val="clear" w:color="auto" w:fill="auto"/>
            <w:vAlign w:val="center"/>
          </w:tcPr>
          <w:p w14:paraId="7E7C863A" w14:textId="35715090" w:rsidR="00A22872" w:rsidRPr="00942E94" w:rsidRDefault="00A22872" w:rsidP="00A22872">
            <w:pPr>
              <w:spacing w:before="60" w:after="60"/>
              <w:jc w:val="right"/>
              <w:rPr>
                <w:rFonts w:cs="Arial"/>
                <w:bCs/>
                <w:szCs w:val="19"/>
              </w:rPr>
            </w:pPr>
            <w:r>
              <w:rPr>
                <w:rFonts w:cs="Arial"/>
                <w:bCs/>
                <w:szCs w:val="19"/>
              </w:rPr>
              <w:t>8</w:t>
            </w:r>
            <w:r w:rsidRPr="002A0387">
              <w:rPr>
                <w:rFonts w:cs="Arial"/>
                <w:bCs/>
                <w:szCs w:val="19"/>
              </w:rPr>
              <w:t xml:space="preserve"> </w:t>
            </w:r>
            <w:r>
              <w:rPr>
                <w:rFonts w:cs="Arial"/>
                <w:bCs/>
                <w:szCs w:val="19"/>
              </w:rPr>
              <w:t>737</w:t>
            </w:r>
          </w:p>
        </w:tc>
        <w:tc>
          <w:tcPr>
            <w:tcW w:w="612" w:type="pct"/>
            <w:shd w:val="clear" w:color="auto" w:fill="auto"/>
            <w:vAlign w:val="center"/>
          </w:tcPr>
          <w:p w14:paraId="0A365F80" w14:textId="5EFC4657" w:rsidR="00A22872" w:rsidRPr="00942E94" w:rsidRDefault="00A22872" w:rsidP="00A22872">
            <w:pPr>
              <w:spacing w:before="60" w:after="60"/>
              <w:jc w:val="right"/>
              <w:rPr>
                <w:rFonts w:cs="Arial"/>
                <w:bCs/>
                <w:szCs w:val="19"/>
              </w:rPr>
            </w:pPr>
            <w:r>
              <w:rPr>
                <w:rFonts w:cs="Arial"/>
                <w:bCs/>
                <w:szCs w:val="19"/>
              </w:rPr>
              <w:t>10</w:t>
            </w:r>
            <w:r w:rsidRPr="002A0387">
              <w:rPr>
                <w:rFonts w:cs="Arial"/>
                <w:bCs/>
                <w:szCs w:val="19"/>
              </w:rPr>
              <w:t xml:space="preserve"> </w:t>
            </w:r>
            <w:r>
              <w:rPr>
                <w:rFonts w:cs="Arial"/>
                <w:bCs/>
                <w:szCs w:val="19"/>
              </w:rPr>
              <w:t>231</w:t>
            </w:r>
          </w:p>
        </w:tc>
      </w:tr>
    </w:tbl>
    <w:p w14:paraId="1FFF3E9C" w14:textId="74383139" w:rsidR="00942E94" w:rsidRDefault="00942E94" w:rsidP="00942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r w:rsidRPr="00942E94">
        <w:rPr>
          <w:shd w:val="clear" w:color="auto" w:fill="FFFFFF"/>
          <w:lang w:val="en-US"/>
        </w:rPr>
        <w:t>In 202</w:t>
      </w:r>
      <w:r w:rsidR="00A22872">
        <w:rPr>
          <w:shd w:val="clear" w:color="auto" w:fill="FFFFFF"/>
          <w:lang w:val="en-US"/>
        </w:rPr>
        <w:t>2</w:t>
      </w:r>
      <w:r w:rsidRPr="00942E94">
        <w:rPr>
          <w:shd w:val="clear" w:color="auto" w:fill="FFFFFF"/>
          <w:lang w:val="en-US"/>
        </w:rPr>
        <w:t xml:space="preserve">, the surveyed credit intermediation companies and granting loans from own funds participated in the conclusion of </w:t>
      </w:r>
      <w:r w:rsidR="00A22872">
        <w:rPr>
          <w:shd w:val="clear" w:color="auto" w:fill="FFFFFF"/>
          <w:lang w:val="en-US"/>
        </w:rPr>
        <w:t>4</w:t>
      </w:r>
      <w:r w:rsidRPr="00942E94">
        <w:rPr>
          <w:shd w:val="clear" w:color="auto" w:fill="FFFFFF"/>
          <w:lang w:val="en-US"/>
        </w:rPr>
        <w:t>,</w:t>
      </w:r>
      <w:r w:rsidR="00F015A8">
        <w:rPr>
          <w:shd w:val="clear" w:color="auto" w:fill="FFFFFF"/>
          <w:lang w:val="en-US"/>
        </w:rPr>
        <w:t>602</w:t>
      </w:r>
      <w:r w:rsidR="008A13F2">
        <w:rPr>
          <w:shd w:val="clear" w:color="auto" w:fill="FFFFFF"/>
          <w:lang w:val="en-US"/>
        </w:rPr>
        <w:t xml:space="preserve"> </w:t>
      </w:r>
      <w:r w:rsidRPr="00942E94">
        <w:rPr>
          <w:shd w:val="clear" w:color="auto" w:fill="FFFFFF"/>
          <w:lang w:val="en-US"/>
        </w:rPr>
        <w:t>thousand credit and loan agreements (</w:t>
      </w:r>
      <w:r w:rsidR="000313B0" w:rsidRPr="000313B0">
        <w:rPr>
          <w:shd w:val="clear" w:color="auto" w:fill="FFFFFF"/>
          <w:lang w:val="en-US"/>
        </w:rPr>
        <w:t xml:space="preserve">an annual increase by </w:t>
      </w:r>
      <w:r w:rsidR="00F015A8">
        <w:rPr>
          <w:shd w:val="clear" w:color="auto" w:fill="FFFFFF"/>
          <w:lang w:val="en-US"/>
        </w:rPr>
        <w:t>14</w:t>
      </w:r>
      <w:r w:rsidR="000313B0" w:rsidRPr="000313B0">
        <w:rPr>
          <w:shd w:val="clear" w:color="auto" w:fill="FFFFFF"/>
          <w:lang w:val="en-US"/>
        </w:rPr>
        <w:t>.</w:t>
      </w:r>
      <w:r w:rsidR="00F015A8">
        <w:rPr>
          <w:shd w:val="clear" w:color="auto" w:fill="FFFFFF"/>
          <w:lang w:val="en-US"/>
        </w:rPr>
        <w:t>7</w:t>
      </w:r>
      <w:r w:rsidR="000313B0" w:rsidRPr="000313B0">
        <w:rPr>
          <w:shd w:val="clear" w:color="auto" w:fill="FFFFFF"/>
          <w:lang w:val="en-US"/>
        </w:rPr>
        <w:t>%</w:t>
      </w:r>
      <w:r w:rsidRPr="00942E94">
        <w:rPr>
          <w:shd w:val="clear" w:color="auto" w:fill="FFFFFF"/>
          <w:lang w:val="en-US"/>
        </w:rPr>
        <w:t xml:space="preserve">), of which </w:t>
      </w:r>
      <w:r w:rsidR="00F015A8">
        <w:rPr>
          <w:shd w:val="clear" w:color="auto" w:fill="FFFFFF"/>
          <w:lang w:val="en-US"/>
        </w:rPr>
        <w:t>4</w:t>
      </w:r>
      <w:r w:rsidRPr="00942E94">
        <w:rPr>
          <w:shd w:val="clear" w:color="auto" w:fill="FFFFFF"/>
          <w:lang w:val="en-US"/>
        </w:rPr>
        <w:t>,</w:t>
      </w:r>
      <w:r w:rsidR="00F015A8">
        <w:rPr>
          <w:shd w:val="clear" w:color="auto" w:fill="FFFFFF"/>
          <w:lang w:val="en-US"/>
        </w:rPr>
        <w:t>376</w:t>
      </w:r>
      <w:r w:rsidRPr="00942E94">
        <w:rPr>
          <w:shd w:val="clear" w:color="auto" w:fill="FFFFFF"/>
          <w:lang w:val="en-US"/>
        </w:rPr>
        <w:t xml:space="preserve"> thousand contracts were concluded with natural persons and </w:t>
      </w:r>
      <w:r w:rsidR="00F015A8">
        <w:rPr>
          <w:shd w:val="clear" w:color="auto" w:fill="FFFFFF"/>
          <w:lang w:val="en-US"/>
        </w:rPr>
        <w:t>227</w:t>
      </w:r>
      <w:r w:rsidR="00941203">
        <w:rPr>
          <w:shd w:val="clear" w:color="auto" w:fill="FFFFFF"/>
          <w:lang w:val="en-US"/>
        </w:rPr>
        <w:t> </w:t>
      </w:r>
      <w:r w:rsidRPr="00942E94">
        <w:rPr>
          <w:shd w:val="clear" w:color="auto" w:fill="FFFFFF"/>
          <w:lang w:val="en-US"/>
        </w:rPr>
        <w:t xml:space="preserve">thousand contracts with enterprises. </w:t>
      </w:r>
    </w:p>
    <w:p w14:paraId="2EA1A13F" w14:textId="7918A11C" w:rsidR="00F015A8" w:rsidRPr="006B5D54" w:rsidRDefault="00F015A8" w:rsidP="00942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r w:rsidRPr="006B5D54">
        <w:rPr>
          <w:shd w:val="clear" w:color="auto" w:fill="FFFFFF"/>
          <w:lang w:val="en-US"/>
        </w:rPr>
        <w:t xml:space="preserve">In 2022, the total value of </w:t>
      </w:r>
      <w:r w:rsidR="00B46665" w:rsidRPr="006B5D54">
        <w:rPr>
          <w:shd w:val="clear" w:color="auto" w:fill="FFFFFF"/>
          <w:lang w:val="en-US"/>
        </w:rPr>
        <w:t>credits and loans</w:t>
      </w:r>
      <w:r w:rsidRPr="006B5D54">
        <w:rPr>
          <w:shd w:val="clear" w:color="auto" w:fill="FFFFFF"/>
          <w:lang w:val="en-US"/>
        </w:rPr>
        <w:t xml:space="preserve"> granted decreased compared to 2021 by 26.2% to PLN 50,187 million, of which PLN 39,956 million of </w:t>
      </w:r>
      <w:r w:rsidR="00B46665" w:rsidRPr="006B5D54">
        <w:rPr>
          <w:shd w:val="clear" w:color="auto" w:fill="FFFFFF"/>
          <w:lang w:val="en-US"/>
        </w:rPr>
        <w:t>credits and loans</w:t>
      </w:r>
      <w:r w:rsidRPr="006B5D54">
        <w:rPr>
          <w:shd w:val="clear" w:color="auto" w:fill="FFFFFF"/>
          <w:lang w:val="en-US"/>
        </w:rPr>
        <w:t xml:space="preserve"> were granted to natural persons (a decrease of 32.6% ), and PLN 10,231 million to enterprises (increase by 17.1%).</w:t>
      </w:r>
    </w:p>
    <w:p w14:paraId="20BD83C8" w14:textId="20AE1D74" w:rsidR="000313B0" w:rsidRPr="006B5D54" w:rsidRDefault="000313B0" w:rsidP="00942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r w:rsidRPr="006B5D54">
        <w:rPr>
          <w:shd w:val="clear" w:color="auto" w:fill="FFFFFF"/>
          <w:lang w:val="en-US"/>
        </w:rPr>
        <w:t xml:space="preserve">Credits and loans </w:t>
      </w:r>
      <w:r w:rsidR="00F251A1" w:rsidRPr="006B5D54">
        <w:rPr>
          <w:shd w:val="clear" w:color="auto" w:fill="FFFFFF"/>
          <w:lang w:val="en-US"/>
        </w:rPr>
        <w:t>worth</w:t>
      </w:r>
      <w:r w:rsidRPr="006B5D54">
        <w:rPr>
          <w:shd w:val="clear" w:color="auto" w:fill="FFFFFF"/>
          <w:lang w:val="en-US"/>
        </w:rPr>
        <w:t xml:space="preserve"> PLN </w:t>
      </w:r>
      <w:r w:rsidR="000530D1" w:rsidRPr="006B5D54">
        <w:rPr>
          <w:shd w:val="clear" w:color="auto" w:fill="FFFFFF"/>
          <w:lang w:val="en-US"/>
        </w:rPr>
        <w:t>25</w:t>
      </w:r>
      <w:r w:rsidRPr="006B5D54">
        <w:rPr>
          <w:shd w:val="clear" w:color="auto" w:fill="FFFFFF"/>
          <w:lang w:val="en-US"/>
        </w:rPr>
        <w:t>,</w:t>
      </w:r>
      <w:r w:rsidR="000530D1" w:rsidRPr="006B5D54">
        <w:rPr>
          <w:shd w:val="clear" w:color="auto" w:fill="FFFFFF"/>
          <w:lang w:val="en-US"/>
        </w:rPr>
        <w:t>617</w:t>
      </w:r>
      <w:r w:rsidRPr="006B5D54">
        <w:rPr>
          <w:shd w:val="clear" w:color="auto" w:fill="FFFFFF"/>
          <w:lang w:val="en-US"/>
        </w:rPr>
        <w:t xml:space="preserve"> million were granted directly in outlets (</w:t>
      </w:r>
      <w:r w:rsidR="000530D1" w:rsidRPr="006B5D54">
        <w:rPr>
          <w:shd w:val="clear" w:color="auto" w:fill="FFFFFF"/>
          <w:lang w:val="en-US"/>
        </w:rPr>
        <w:t>57</w:t>
      </w:r>
      <w:r w:rsidRPr="006B5D54">
        <w:rPr>
          <w:shd w:val="clear" w:color="auto" w:fill="FFFFFF"/>
          <w:lang w:val="en-US"/>
        </w:rPr>
        <w:t>.</w:t>
      </w:r>
      <w:r w:rsidR="000530D1" w:rsidRPr="006B5D54">
        <w:rPr>
          <w:shd w:val="clear" w:color="auto" w:fill="FFFFFF"/>
          <w:lang w:val="en-US"/>
        </w:rPr>
        <w:t>0</w:t>
      </w:r>
      <w:r w:rsidRPr="006B5D54">
        <w:rPr>
          <w:shd w:val="clear" w:color="auto" w:fill="FFFFFF"/>
          <w:lang w:val="en-US"/>
        </w:rPr>
        <w:t xml:space="preserve">% of the total value of </w:t>
      </w:r>
      <w:r w:rsidR="000152D9" w:rsidRPr="006B5D54">
        <w:rPr>
          <w:shd w:val="clear" w:color="auto" w:fill="FFFFFF"/>
          <w:lang w:val="en-US"/>
        </w:rPr>
        <w:t>credits and loans</w:t>
      </w:r>
      <w:r w:rsidRPr="006B5D54">
        <w:rPr>
          <w:shd w:val="clear" w:color="auto" w:fill="FFFFFF"/>
          <w:lang w:val="en-US"/>
        </w:rPr>
        <w:t xml:space="preserve">), directly at the customer's </w:t>
      </w:r>
      <w:r w:rsidR="00F251A1" w:rsidRPr="006B5D54">
        <w:rPr>
          <w:shd w:val="clear" w:color="auto" w:fill="FFFFFF"/>
          <w:lang w:val="en-US"/>
        </w:rPr>
        <w:t>worth</w:t>
      </w:r>
      <w:r w:rsidRPr="006B5D54">
        <w:rPr>
          <w:shd w:val="clear" w:color="auto" w:fill="FFFFFF"/>
          <w:lang w:val="en-US"/>
        </w:rPr>
        <w:t xml:space="preserve"> PLN 6,</w:t>
      </w:r>
      <w:r w:rsidR="000530D1" w:rsidRPr="006B5D54">
        <w:rPr>
          <w:shd w:val="clear" w:color="auto" w:fill="FFFFFF"/>
          <w:lang w:val="en-US"/>
        </w:rPr>
        <w:t>730</w:t>
      </w:r>
      <w:r w:rsidRPr="006B5D54">
        <w:rPr>
          <w:shd w:val="clear" w:color="auto" w:fill="FFFFFF"/>
          <w:lang w:val="en-US"/>
        </w:rPr>
        <w:t xml:space="preserve"> million (</w:t>
      </w:r>
      <w:r w:rsidR="000530D1" w:rsidRPr="006B5D54">
        <w:rPr>
          <w:shd w:val="clear" w:color="auto" w:fill="FFFFFF"/>
          <w:lang w:val="en-US"/>
        </w:rPr>
        <w:t>13</w:t>
      </w:r>
      <w:r w:rsidRPr="006B5D54">
        <w:rPr>
          <w:shd w:val="clear" w:color="auto" w:fill="FFFFFF"/>
          <w:lang w:val="en-US"/>
        </w:rPr>
        <w:t>.4%)</w:t>
      </w:r>
      <w:r w:rsidR="000530D1" w:rsidRPr="006B5D54">
        <w:rPr>
          <w:shd w:val="clear" w:color="auto" w:fill="FFFFFF"/>
          <w:lang w:val="en-US"/>
        </w:rPr>
        <w:t xml:space="preserve">, </w:t>
      </w:r>
      <w:r w:rsidR="00013615" w:rsidRPr="006B5D54">
        <w:rPr>
          <w:shd w:val="clear" w:color="auto" w:fill="FFFFFF"/>
          <w:lang w:val="en-US"/>
        </w:rPr>
        <w:t xml:space="preserve">while </w:t>
      </w:r>
      <w:r w:rsidR="000152D9" w:rsidRPr="006B5D54">
        <w:rPr>
          <w:shd w:val="clear" w:color="auto" w:fill="FFFFFF"/>
          <w:lang w:val="en-US"/>
        </w:rPr>
        <w:t xml:space="preserve">credits and </w:t>
      </w:r>
      <w:r w:rsidR="000530D1" w:rsidRPr="006B5D54">
        <w:rPr>
          <w:shd w:val="clear" w:color="auto" w:fill="FFFFFF"/>
          <w:lang w:val="en-US"/>
        </w:rPr>
        <w:t>loans worth PLN 6,38</w:t>
      </w:r>
      <w:r w:rsidR="00013615" w:rsidRPr="006B5D54">
        <w:rPr>
          <w:shd w:val="clear" w:color="auto" w:fill="FFFFFF"/>
          <w:lang w:val="en-US"/>
        </w:rPr>
        <w:t>2</w:t>
      </w:r>
      <w:r w:rsidR="000530D1" w:rsidRPr="006B5D54">
        <w:rPr>
          <w:shd w:val="clear" w:color="auto" w:fill="FFFFFF"/>
          <w:lang w:val="en-US"/>
        </w:rPr>
        <w:t xml:space="preserve"> million (12.7%) were granted by agents</w:t>
      </w:r>
      <w:r w:rsidRPr="006B5D54">
        <w:rPr>
          <w:shd w:val="clear" w:color="auto" w:fill="FFFFFF"/>
          <w:lang w:val="en-US"/>
        </w:rPr>
        <w:t xml:space="preserve">. On-line </w:t>
      </w:r>
      <w:r w:rsidR="000152D9" w:rsidRPr="006B5D54">
        <w:rPr>
          <w:shd w:val="clear" w:color="auto" w:fill="FFFFFF"/>
          <w:lang w:val="en-US"/>
        </w:rPr>
        <w:t xml:space="preserve">credits and </w:t>
      </w:r>
      <w:r w:rsidRPr="006B5D54">
        <w:rPr>
          <w:shd w:val="clear" w:color="auto" w:fill="FFFFFF"/>
          <w:lang w:val="en-US"/>
        </w:rPr>
        <w:t xml:space="preserve">loans </w:t>
      </w:r>
      <w:r w:rsidR="00F251A1" w:rsidRPr="006B5D54">
        <w:rPr>
          <w:shd w:val="clear" w:color="auto" w:fill="FFFFFF"/>
          <w:lang w:val="en-US"/>
        </w:rPr>
        <w:t>worth</w:t>
      </w:r>
      <w:r w:rsidRPr="006B5D54">
        <w:rPr>
          <w:shd w:val="clear" w:color="auto" w:fill="FFFFFF"/>
          <w:lang w:val="en-US"/>
        </w:rPr>
        <w:t xml:space="preserve"> PLN </w:t>
      </w:r>
      <w:r w:rsidR="000530D1" w:rsidRPr="006B5D54">
        <w:rPr>
          <w:shd w:val="clear" w:color="auto" w:fill="FFFFFF"/>
          <w:lang w:val="en-US"/>
        </w:rPr>
        <w:t>6</w:t>
      </w:r>
      <w:r w:rsidRPr="006B5D54">
        <w:rPr>
          <w:shd w:val="clear" w:color="auto" w:fill="FFFFFF"/>
          <w:lang w:val="en-US"/>
        </w:rPr>
        <w:t>,3</w:t>
      </w:r>
      <w:r w:rsidR="000530D1" w:rsidRPr="006B5D54">
        <w:rPr>
          <w:shd w:val="clear" w:color="auto" w:fill="FFFFFF"/>
          <w:lang w:val="en-US"/>
        </w:rPr>
        <w:t>81</w:t>
      </w:r>
      <w:r w:rsidRPr="006B5D54">
        <w:rPr>
          <w:shd w:val="clear" w:color="auto" w:fill="FFFFFF"/>
          <w:lang w:val="en-US"/>
        </w:rPr>
        <w:t xml:space="preserve"> million (</w:t>
      </w:r>
      <w:r w:rsidR="000530D1" w:rsidRPr="006B5D54">
        <w:rPr>
          <w:shd w:val="clear" w:color="auto" w:fill="FFFFFF"/>
          <w:lang w:val="en-US"/>
        </w:rPr>
        <w:t>12</w:t>
      </w:r>
      <w:r w:rsidRPr="006B5D54">
        <w:rPr>
          <w:shd w:val="clear" w:color="auto" w:fill="FFFFFF"/>
          <w:lang w:val="en-US"/>
        </w:rPr>
        <w:t>.</w:t>
      </w:r>
      <w:r w:rsidR="000530D1" w:rsidRPr="006B5D54">
        <w:rPr>
          <w:shd w:val="clear" w:color="auto" w:fill="FFFFFF"/>
          <w:lang w:val="en-US"/>
        </w:rPr>
        <w:t>7</w:t>
      </w:r>
      <w:r w:rsidRPr="006B5D54">
        <w:rPr>
          <w:shd w:val="clear" w:color="auto" w:fill="FFFFFF"/>
          <w:lang w:val="en-US"/>
        </w:rPr>
        <w:t>%) were granted, and by telephone</w:t>
      </w:r>
      <w:r w:rsidR="00F251A1" w:rsidRPr="006B5D54">
        <w:rPr>
          <w:shd w:val="clear" w:color="auto" w:fill="FFFFFF"/>
          <w:lang w:val="en-US"/>
        </w:rPr>
        <w:t xml:space="preserve"> - </w:t>
      </w:r>
      <w:r w:rsidRPr="006B5D54">
        <w:rPr>
          <w:shd w:val="clear" w:color="auto" w:fill="FFFFFF"/>
          <w:lang w:val="en-US"/>
        </w:rPr>
        <w:t xml:space="preserve">PLN </w:t>
      </w:r>
      <w:r w:rsidR="000530D1" w:rsidRPr="006B5D54">
        <w:rPr>
          <w:shd w:val="clear" w:color="auto" w:fill="FFFFFF"/>
          <w:lang w:val="en-US"/>
        </w:rPr>
        <w:t>1</w:t>
      </w:r>
      <w:r w:rsidRPr="006B5D54">
        <w:rPr>
          <w:shd w:val="clear" w:color="auto" w:fill="FFFFFF"/>
          <w:lang w:val="en-US"/>
        </w:rPr>
        <w:t>,</w:t>
      </w:r>
      <w:r w:rsidR="000530D1" w:rsidRPr="006B5D54">
        <w:rPr>
          <w:shd w:val="clear" w:color="auto" w:fill="FFFFFF"/>
          <w:lang w:val="en-US"/>
        </w:rPr>
        <w:t>178</w:t>
      </w:r>
      <w:r w:rsidRPr="006B5D54">
        <w:rPr>
          <w:shd w:val="clear" w:color="auto" w:fill="FFFFFF"/>
          <w:lang w:val="en-US"/>
        </w:rPr>
        <w:t xml:space="preserve"> million (</w:t>
      </w:r>
      <w:r w:rsidR="000530D1" w:rsidRPr="006B5D54">
        <w:rPr>
          <w:shd w:val="clear" w:color="auto" w:fill="FFFFFF"/>
          <w:lang w:val="en-US"/>
        </w:rPr>
        <w:t>2</w:t>
      </w:r>
      <w:r w:rsidRPr="006B5D54">
        <w:rPr>
          <w:shd w:val="clear" w:color="auto" w:fill="FFFFFF"/>
          <w:lang w:val="en-US"/>
        </w:rPr>
        <w:t>.</w:t>
      </w:r>
      <w:r w:rsidR="000530D1" w:rsidRPr="006B5D54">
        <w:rPr>
          <w:shd w:val="clear" w:color="auto" w:fill="FFFFFF"/>
          <w:lang w:val="en-US"/>
        </w:rPr>
        <w:t>3</w:t>
      </w:r>
      <w:r w:rsidRPr="006B5D54">
        <w:rPr>
          <w:shd w:val="clear" w:color="auto" w:fill="FFFFFF"/>
          <w:lang w:val="en-US"/>
        </w:rPr>
        <w:t>%).</w:t>
      </w:r>
    </w:p>
    <w:p w14:paraId="02417485" w14:textId="52ACA5CF" w:rsidR="00827903" w:rsidRDefault="00942E94" w:rsidP="00942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r w:rsidRPr="00942E94">
        <w:rPr>
          <w:shd w:val="clear" w:color="auto" w:fill="FFFFFF"/>
          <w:lang w:val="en-US"/>
        </w:rPr>
        <w:t>Monitoring of credits and loans granted was conducted by 1</w:t>
      </w:r>
      <w:r w:rsidR="000530D1">
        <w:rPr>
          <w:shd w:val="clear" w:color="auto" w:fill="FFFFFF"/>
          <w:lang w:val="en-US"/>
        </w:rPr>
        <w:t>30</w:t>
      </w:r>
      <w:r w:rsidRPr="00942E94">
        <w:rPr>
          <w:shd w:val="clear" w:color="auto" w:fill="FFFFFF"/>
          <w:lang w:val="en-US"/>
        </w:rPr>
        <w:t xml:space="preserve"> enterprises, while </w:t>
      </w:r>
      <w:r w:rsidR="00F251A1">
        <w:rPr>
          <w:shd w:val="clear" w:color="auto" w:fill="FFFFFF"/>
          <w:lang w:val="en-US"/>
        </w:rPr>
        <w:t>9</w:t>
      </w:r>
      <w:r w:rsidR="000530D1">
        <w:rPr>
          <w:shd w:val="clear" w:color="auto" w:fill="FFFFFF"/>
          <w:lang w:val="en-US"/>
        </w:rPr>
        <w:t>8</w:t>
      </w:r>
      <w:r w:rsidRPr="00942E94">
        <w:rPr>
          <w:shd w:val="clear" w:color="auto" w:fill="FFFFFF"/>
          <w:lang w:val="en-US"/>
        </w:rPr>
        <w:t xml:space="preserve"> enterprises participated in the recovery of non-performing </w:t>
      </w:r>
      <w:r w:rsidR="0011379D">
        <w:rPr>
          <w:shd w:val="clear" w:color="auto" w:fill="FFFFFF"/>
          <w:lang w:val="en-US"/>
        </w:rPr>
        <w:t>receivables</w:t>
      </w:r>
      <w:r w:rsidR="0011379D" w:rsidRPr="00942E94">
        <w:rPr>
          <w:shd w:val="clear" w:color="auto" w:fill="FFFFFF"/>
          <w:lang w:val="en-US"/>
        </w:rPr>
        <w:t xml:space="preserve"> </w:t>
      </w:r>
      <w:r w:rsidRPr="00942E94">
        <w:rPr>
          <w:shd w:val="clear" w:color="auto" w:fill="FFFFFF"/>
          <w:lang w:val="en-US"/>
        </w:rPr>
        <w:t>– alone or in cooperation with a</w:t>
      </w:r>
      <w:r w:rsidR="00E35145">
        <w:rPr>
          <w:shd w:val="clear" w:color="auto" w:fill="FFFFFF"/>
          <w:lang w:val="en-US"/>
        </w:rPr>
        <w:t> </w:t>
      </w:r>
      <w:r w:rsidRPr="00942E94">
        <w:rPr>
          <w:shd w:val="clear" w:color="auto" w:fill="FFFFFF"/>
          <w:lang w:val="en-US"/>
        </w:rPr>
        <w:t>bank or debt collection company</w:t>
      </w:r>
      <w:r w:rsidR="00827903" w:rsidRPr="00D5607D">
        <w:rPr>
          <w:shd w:val="clear" w:color="auto" w:fill="FFFFFF"/>
          <w:lang w:val="en-US"/>
        </w:rPr>
        <w:t xml:space="preserve">. </w:t>
      </w:r>
    </w:p>
    <w:p w14:paraId="29730F14" w14:textId="77777777" w:rsidR="007264A3" w:rsidRDefault="007264A3" w:rsidP="00942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p>
    <w:p w14:paraId="5502BF9C" w14:textId="04CBDD28" w:rsidR="00942E94" w:rsidRPr="00FC3927" w:rsidRDefault="00942E94" w:rsidP="00942E94">
      <w:pPr>
        <w:pStyle w:val="tytuwykresu"/>
        <w:spacing w:before="240" w:line="240" w:lineRule="auto"/>
        <w:ind w:left="709" w:hanging="709"/>
        <w:rPr>
          <w:sz w:val="19"/>
          <w:szCs w:val="19"/>
          <w:shd w:val="clear" w:color="auto" w:fill="FFFFFF"/>
          <w:lang w:val="en"/>
        </w:rPr>
      </w:pPr>
      <w:r w:rsidRPr="00FC3927">
        <w:rPr>
          <w:sz w:val="19"/>
          <w:szCs w:val="19"/>
          <w:lang w:val="en-US"/>
        </w:rPr>
        <w:lastRenderedPageBreak/>
        <w:t xml:space="preserve">Table </w:t>
      </w:r>
      <w:r>
        <w:rPr>
          <w:sz w:val="19"/>
          <w:szCs w:val="19"/>
          <w:lang w:val="en-US"/>
        </w:rPr>
        <w:t>3</w:t>
      </w:r>
      <w:r w:rsidRPr="00FC3927">
        <w:rPr>
          <w:sz w:val="19"/>
          <w:szCs w:val="19"/>
          <w:lang w:val="en-US"/>
        </w:rPr>
        <w:t>.</w:t>
      </w:r>
      <w:r w:rsidRPr="00FC3927">
        <w:rPr>
          <w:sz w:val="19"/>
          <w:szCs w:val="19"/>
          <w:shd w:val="clear" w:color="auto" w:fill="FFFFFF"/>
          <w:lang w:val="en-US"/>
        </w:rPr>
        <w:t xml:space="preserve"> </w:t>
      </w:r>
      <w:r w:rsidR="000E79D5" w:rsidRPr="000E79D5">
        <w:rPr>
          <w:sz w:val="19"/>
          <w:szCs w:val="19"/>
          <w:shd w:val="clear" w:color="auto" w:fill="FFFFFF"/>
          <w:lang w:val="en"/>
        </w:rPr>
        <w:t>Number and value of credits and loans granted</w:t>
      </w:r>
    </w:p>
    <w:tbl>
      <w:tblPr>
        <w:tblStyle w:val="Siatkatabelijasna10"/>
        <w:tblpPr w:leftFromText="141" w:rightFromText="141" w:vertAnchor="text" w:horzAnchor="margin" w:tblpY="137"/>
        <w:tblW w:w="5000" w:type="pct"/>
        <w:tblBorders>
          <w:top w:val="single" w:sz="4" w:space="0" w:color="auto"/>
          <w:left w:val="none" w:sz="0" w:space="0" w:color="auto"/>
          <w:bottom w:val="none" w:sz="0" w:space="0" w:color="auto"/>
          <w:right w:val="none" w:sz="0" w:space="0" w:color="auto"/>
          <w:insideH w:val="single" w:sz="4" w:space="0" w:color="auto"/>
          <w:insideV w:val="single" w:sz="4" w:space="0" w:color="auto"/>
        </w:tblBorders>
        <w:tblCellMar>
          <w:top w:w="57" w:type="dxa"/>
          <w:bottom w:w="57" w:type="dxa"/>
        </w:tblCellMar>
        <w:tblLook w:val="0000" w:firstRow="0" w:lastRow="0" w:firstColumn="0" w:lastColumn="0" w:noHBand="0" w:noVBand="0"/>
        <w:tblCaption w:val="Table 3. Number and value of credits and loans granted"/>
        <w:tblDescription w:val="the table presents information on the number and value of individual loans and credits"/>
      </w:tblPr>
      <w:tblGrid>
        <w:gridCol w:w="2735"/>
        <w:gridCol w:w="1376"/>
        <w:gridCol w:w="1360"/>
        <w:gridCol w:w="1299"/>
        <w:gridCol w:w="1297"/>
      </w:tblGrid>
      <w:tr w:rsidR="00942E94" w:rsidRPr="00DE1C7A" w14:paraId="2534CCA8" w14:textId="77777777" w:rsidTr="0030593F">
        <w:trPr>
          <w:trHeight w:val="57"/>
        </w:trPr>
        <w:tc>
          <w:tcPr>
            <w:tcW w:w="1695" w:type="pct"/>
            <w:vMerge w:val="restart"/>
            <w:vAlign w:val="center"/>
          </w:tcPr>
          <w:p w14:paraId="657D9AA9" w14:textId="77777777" w:rsidR="00942E94" w:rsidRPr="00F251A1" w:rsidRDefault="00942E94" w:rsidP="00F251A1">
            <w:pPr>
              <w:keepNext/>
              <w:tabs>
                <w:tab w:val="right" w:leader="dot" w:pos="4139"/>
              </w:tabs>
              <w:spacing w:before="60" w:after="60"/>
              <w:jc w:val="center"/>
              <w:outlineLvl w:val="0"/>
              <w:rPr>
                <w:rFonts w:eastAsia="Times New Roman" w:cs="Arial"/>
                <w:b/>
                <w:color w:val="000000" w:themeColor="text1"/>
                <w:szCs w:val="19"/>
                <w:lang w:eastAsia="pl-PL"/>
              </w:rPr>
            </w:pPr>
            <w:r w:rsidRPr="00F251A1">
              <w:rPr>
                <w:rFonts w:eastAsia="Times New Roman" w:cs="Arial"/>
                <w:bCs/>
                <w:color w:val="000000" w:themeColor="text1"/>
                <w:szCs w:val="19"/>
                <w:lang w:eastAsia="pl-PL"/>
              </w:rPr>
              <w:t>SPECIFICATION</w:t>
            </w:r>
          </w:p>
        </w:tc>
        <w:tc>
          <w:tcPr>
            <w:tcW w:w="1696" w:type="pct"/>
            <w:gridSpan w:val="2"/>
            <w:vAlign w:val="center"/>
          </w:tcPr>
          <w:p w14:paraId="780837E2" w14:textId="722A6CF6" w:rsidR="00942E94" w:rsidRPr="00F251A1" w:rsidRDefault="00942E94" w:rsidP="00F251A1">
            <w:pPr>
              <w:spacing w:before="60" w:after="60"/>
              <w:jc w:val="center"/>
              <w:rPr>
                <w:szCs w:val="19"/>
              </w:rPr>
            </w:pPr>
            <w:r w:rsidRPr="00F251A1">
              <w:rPr>
                <w:color w:val="000000" w:themeColor="text1"/>
                <w:szCs w:val="19"/>
                <w:lang w:val="en-US"/>
              </w:rPr>
              <w:t>Number of credits / loans granted</w:t>
            </w:r>
          </w:p>
        </w:tc>
        <w:tc>
          <w:tcPr>
            <w:tcW w:w="1609" w:type="pct"/>
            <w:gridSpan w:val="2"/>
            <w:vAlign w:val="center"/>
          </w:tcPr>
          <w:p w14:paraId="4441A3C6" w14:textId="3FBB61A6" w:rsidR="00942E94" w:rsidRPr="00F251A1" w:rsidRDefault="00942E94" w:rsidP="00F251A1">
            <w:pPr>
              <w:keepNext/>
              <w:keepLines/>
              <w:spacing w:before="60" w:after="60"/>
              <w:jc w:val="center"/>
              <w:outlineLvl w:val="2"/>
              <w:rPr>
                <w:rFonts w:eastAsiaTheme="majorEastAsia" w:cstheme="majorBidi"/>
                <w:color w:val="000000" w:themeColor="text1"/>
                <w:szCs w:val="19"/>
              </w:rPr>
            </w:pPr>
            <w:r w:rsidRPr="00F251A1">
              <w:rPr>
                <w:color w:val="000000" w:themeColor="text1"/>
                <w:szCs w:val="19"/>
                <w:lang w:val="en-US"/>
              </w:rPr>
              <w:t>Value of credits / loans granted</w:t>
            </w:r>
          </w:p>
        </w:tc>
      </w:tr>
      <w:tr w:rsidR="00942E94" w:rsidRPr="00DE1C7A" w14:paraId="19A867DD" w14:textId="77777777" w:rsidTr="0030593F">
        <w:trPr>
          <w:trHeight w:val="381"/>
        </w:trPr>
        <w:tc>
          <w:tcPr>
            <w:tcW w:w="1695" w:type="pct"/>
            <w:vMerge/>
            <w:vAlign w:val="center"/>
          </w:tcPr>
          <w:p w14:paraId="663F2A9B" w14:textId="77777777" w:rsidR="00942E94" w:rsidRPr="00F251A1" w:rsidRDefault="00942E94" w:rsidP="00F251A1">
            <w:pPr>
              <w:keepNext/>
              <w:keepLines/>
              <w:tabs>
                <w:tab w:val="right" w:leader="dot" w:pos="4156"/>
              </w:tabs>
              <w:spacing w:before="60" w:after="60"/>
              <w:contextualSpacing/>
              <w:outlineLvl w:val="4"/>
              <w:rPr>
                <w:rFonts w:eastAsiaTheme="majorEastAsia" w:cstheme="majorBidi"/>
                <w:color w:val="2E74B5" w:themeColor="accent1" w:themeShade="BF"/>
                <w:szCs w:val="19"/>
                <w:lang w:val="en-US"/>
              </w:rPr>
            </w:pPr>
          </w:p>
        </w:tc>
        <w:tc>
          <w:tcPr>
            <w:tcW w:w="853" w:type="pct"/>
            <w:vAlign w:val="center"/>
          </w:tcPr>
          <w:p w14:paraId="20525AA5" w14:textId="1C9C22BC" w:rsidR="00942E94" w:rsidRPr="00F251A1" w:rsidRDefault="00942E94" w:rsidP="00F251A1">
            <w:pPr>
              <w:spacing w:before="60" w:after="60"/>
              <w:jc w:val="center"/>
              <w:rPr>
                <w:rFonts w:cs="Arial"/>
                <w:color w:val="000000" w:themeColor="text1"/>
                <w:szCs w:val="19"/>
              </w:rPr>
            </w:pPr>
            <w:r w:rsidRPr="00F251A1">
              <w:rPr>
                <w:rFonts w:cs="Arial"/>
                <w:color w:val="000000" w:themeColor="text1"/>
                <w:szCs w:val="19"/>
              </w:rPr>
              <w:t>202</w:t>
            </w:r>
            <w:r w:rsidR="00F015A8">
              <w:rPr>
                <w:rFonts w:cs="Arial"/>
                <w:color w:val="000000" w:themeColor="text1"/>
                <w:szCs w:val="19"/>
              </w:rPr>
              <w:t>1</w:t>
            </w:r>
          </w:p>
        </w:tc>
        <w:tc>
          <w:tcPr>
            <w:tcW w:w="843" w:type="pct"/>
            <w:vAlign w:val="center"/>
          </w:tcPr>
          <w:p w14:paraId="126C39B8" w14:textId="28A51ADD" w:rsidR="00942E94" w:rsidRPr="00F251A1" w:rsidRDefault="00942E94" w:rsidP="00F251A1">
            <w:pPr>
              <w:spacing w:before="60" w:after="60"/>
              <w:jc w:val="center"/>
              <w:rPr>
                <w:rFonts w:cs="Arial"/>
                <w:color w:val="000000" w:themeColor="text1"/>
                <w:szCs w:val="19"/>
              </w:rPr>
            </w:pPr>
            <w:r w:rsidRPr="00F251A1">
              <w:rPr>
                <w:rFonts w:cs="Arial"/>
                <w:color w:val="000000" w:themeColor="text1"/>
                <w:szCs w:val="19"/>
              </w:rPr>
              <w:t>202</w:t>
            </w:r>
            <w:r w:rsidR="00F015A8">
              <w:rPr>
                <w:rFonts w:cs="Arial"/>
                <w:color w:val="000000" w:themeColor="text1"/>
                <w:szCs w:val="19"/>
              </w:rPr>
              <w:t>2</w:t>
            </w:r>
          </w:p>
        </w:tc>
        <w:tc>
          <w:tcPr>
            <w:tcW w:w="805" w:type="pct"/>
            <w:vAlign w:val="center"/>
          </w:tcPr>
          <w:p w14:paraId="5CEF1026" w14:textId="7F9F13DB" w:rsidR="00942E94" w:rsidRPr="00F251A1" w:rsidRDefault="00942E94" w:rsidP="00F251A1">
            <w:pPr>
              <w:spacing w:before="60" w:after="60"/>
              <w:jc w:val="center"/>
              <w:rPr>
                <w:rFonts w:cs="Arial"/>
                <w:color w:val="000000" w:themeColor="text1"/>
                <w:szCs w:val="19"/>
              </w:rPr>
            </w:pPr>
            <w:r w:rsidRPr="00F251A1">
              <w:rPr>
                <w:rFonts w:cs="Arial"/>
                <w:color w:val="000000" w:themeColor="text1"/>
                <w:szCs w:val="19"/>
              </w:rPr>
              <w:t>202</w:t>
            </w:r>
            <w:r w:rsidR="00F015A8">
              <w:rPr>
                <w:rFonts w:cs="Arial"/>
                <w:color w:val="000000" w:themeColor="text1"/>
                <w:szCs w:val="19"/>
              </w:rPr>
              <w:t>1</w:t>
            </w:r>
          </w:p>
        </w:tc>
        <w:tc>
          <w:tcPr>
            <w:tcW w:w="804" w:type="pct"/>
            <w:vAlign w:val="center"/>
          </w:tcPr>
          <w:p w14:paraId="5A4B6682" w14:textId="1A267E23" w:rsidR="00942E94" w:rsidRPr="00F251A1" w:rsidRDefault="00942E94" w:rsidP="00F251A1">
            <w:pPr>
              <w:spacing w:before="60" w:after="60"/>
              <w:jc w:val="center"/>
              <w:rPr>
                <w:rFonts w:cs="Arial"/>
                <w:color w:val="000000" w:themeColor="text1"/>
                <w:szCs w:val="19"/>
              </w:rPr>
            </w:pPr>
            <w:r w:rsidRPr="00F251A1">
              <w:rPr>
                <w:rFonts w:cs="Arial"/>
                <w:color w:val="000000" w:themeColor="text1"/>
                <w:szCs w:val="19"/>
              </w:rPr>
              <w:t>202</w:t>
            </w:r>
            <w:r w:rsidR="00F015A8">
              <w:rPr>
                <w:rFonts w:cs="Arial"/>
                <w:color w:val="000000" w:themeColor="text1"/>
                <w:szCs w:val="19"/>
              </w:rPr>
              <w:t>2</w:t>
            </w:r>
          </w:p>
        </w:tc>
      </w:tr>
      <w:tr w:rsidR="00942E94" w:rsidRPr="00DE1C7A" w14:paraId="14746253" w14:textId="77777777" w:rsidTr="0030593F">
        <w:trPr>
          <w:trHeight w:val="381"/>
        </w:trPr>
        <w:tc>
          <w:tcPr>
            <w:tcW w:w="1695" w:type="pct"/>
            <w:vMerge/>
            <w:vAlign w:val="center"/>
          </w:tcPr>
          <w:p w14:paraId="759C07D1" w14:textId="77777777" w:rsidR="00942E94" w:rsidRPr="00F251A1" w:rsidRDefault="00942E94" w:rsidP="00F251A1">
            <w:pPr>
              <w:keepNext/>
              <w:keepLines/>
              <w:tabs>
                <w:tab w:val="right" w:leader="dot" w:pos="4156"/>
              </w:tabs>
              <w:spacing w:before="60" w:after="60"/>
              <w:contextualSpacing/>
              <w:outlineLvl w:val="4"/>
              <w:rPr>
                <w:rFonts w:eastAsiaTheme="majorEastAsia" w:cstheme="majorBidi"/>
                <w:color w:val="2E74B5" w:themeColor="accent1" w:themeShade="BF"/>
                <w:szCs w:val="19"/>
                <w:lang w:val="en-US"/>
              </w:rPr>
            </w:pPr>
          </w:p>
        </w:tc>
        <w:tc>
          <w:tcPr>
            <w:tcW w:w="1696" w:type="pct"/>
            <w:gridSpan w:val="2"/>
            <w:vAlign w:val="center"/>
          </w:tcPr>
          <w:p w14:paraId="51403E82" w14:textId="7FB8F245" w:rsidR="00942E94" w:rsidRPr="00F251A1" w:rsidRDefault="00942E94" w:rsidP="00F251A1">
            <w:pPr>
              <w:spacing w:before="60" w:after="60"/>
              <w:jc w:val="center"/>
              <w:rPr>
                <w:rFonts w:cs="Arial"/>
                <w:color w:val="000000" w:themeColor="text1"/>
                <w:szCs w:val="19"/>
              </w:rPr>
            </w:pPr>
            <w:r w:rsidRPr="00F251A1">
              <w:rPr>
                <w:color w:val="000000" w:themeColor="text1"/>
                <w:szCs w:val="19"/>
                <w:lang w:val="en-US"/>
              </w:rPr>
              <w:t>In thousand</w:t>
            </w:r>
          </w:p>
        </w:tc>
        <w:tc>
          <w:tcPr>
            <w:tcW w:w="1609" w:type="pct"/>
            <w:gridSpan w:val="2"/>
            <w:vAlign w:val="center"/>
          </w:tcPr>
          <w:p w14:paraId="3FAE1550" w14:textId="0BD9535E" w:rsidR="00942E94" w:rsidRPr="00F251A1" w:rsidRDefault="00942E94" w:rsidP="00F251A1">
            <w:pPr>
              <w:spacing w:before="60" w:after="60"/>
              <w:jc w:val="center"/>
              <w:rPr>
                <w:rFonts w:cs="Arial"/>
                <w:color w:val="000000" w:themeColor="text1"/>
                <w:szCs w:val="19"/>
              </w:rPr>
            </w:pPr>
            <w:r w:rsidRPr="00F251A1">
              <w:rPr>
                <w:color w:val="000000" w:themeColor="text1"/>
                <w:szCs w:val="19"/>
                <w:lang w:val="en-US"/>
              </w:rPr>
              <w:t>In million PLN</w:t>
            </w:r>
          </w:p>
        </w:tc>
      </w:tr>
      <w:tr w:rsidR="00F015A8" w:rsidRPr="00DE1C7A" w14:paraId="3CF0A00B" w14:textId="77777777" w:rsidTr="0030593F">
        <w:trPr>
          <w:trHeight w:val="57"/>
        </w:trPr>
        <w:tc>
          <w:tcPr>
            <w:tcW w:w="1695" w:type="pct"/>
            <w:vAlign w:val="center"/>
          </w:tcPr>
          <w:p w14:paraId="63169B97" w14:textId="54837CFB" w:rsidR="00F015A8" w:rsidRPr="00F251A1" w:rsidRDefault="00F015A8" w:rsidP="00F015A8">
            <w:pPr>
              <w:keepNext/>
              <w:keepLines/>
              <w:tabs>
                <w:tab w:val="right" w:leader="dot" w:pos="4156"/>
              </w:tabs>
              <w:spacing w:before="60" w:after="60"/>
              <w:contextualSpacing/>
              <w:outlineLvl w:val="7"/>
              <w:rPr>
                <w:rFonts w:eastAsiaTheme="majorEastAsia" w:cstheme="majorBidi"/>
                <w:color w:val="000000" w:themeColor="text1"/>
                <w:szCs w:val="19"/>
                <w:lang w:val="en-US"/>
              </w:rPr>
            </w:pPr>
            <w:r w:rsidRPr="00F251A1">
              <w:rPr>
                <w:color w:val="000000" w:themeColor="text1"/>
                <w:szCs w:val="19"/>
                <w:lang w:val="en-US"/>
              </w:rPr>
              <w:t>Cash credits</w:t>
            </w:r>
          </w:p>
        </w:tc>
        <w:tc>
          <w:tcPr>
            <w:tcW w:w="853" w:type="pct"/>
          </w:tcPr>
          <w:p w14:paraId="755BCEC9" w14:textId="438B40F4" w:rsidR="00F015A8" w:rsidRPr="00F251A1" w:rsidRDefault="00F015A8" w:rsidP="00F015A8">
            <w:pPr>
              <w:spacing w:before="60" w:after="60"/>
              <w:jc w:val="right"/>
              <w:rPr>
                <w:rFonts w:cs="Arial"/>
                <w:szCs w:val="19"/>
              </w:rPr>
            </w:pPr>
            <w:r w:rsidRPr="007449C4">
              <w:t>75</w:t>
            </w:r>
          </w:p>
        </w:tc>
        <w:tc>
          <w:tcPr>
            <w:tcW w:w="843" w:type="pct"/>
          </w:tcPr>
          <w:p w14:paraId="5E18FA8A" w14:textId="65E5DF10" w:rsidR="00F015A8" w:rsidRPr="00F251A1" w:rsidRDefault="00F015A8" w:rsidP="00F015A8">
            <w:pPr>
              <w:spacing w:before="60" w:after="60"/>
              <w:jc w:val="right"/>
              <w:rPr>
                <w:rFonts w:cs="Arial"/>
                <w:szCs w:val="19"/>
              </w:rPr>
            </w:pPr>
            <w:r w:rsidRPr="007449C4">
              <w:t>68</w:t>
            </w:r>
          </w:p>
        </w:tc>
        <w:tc>
          <w:tcPr>
            <w:tcW w:w="805" w:type="pct"/>
          </w:tcPr>
          <w:p w14:paraId="7F507458" w14:textId="4FF71AFD" w:rsidR="00F015A8" w:rsidRPr="00F251A1" w:rsidRDefault="00F015A8" w:rsidP="00F015A8">
            <w:pPr>
              <w:spacing w:before="60" w:after="60"/>
              <w:jc w:val="right"/>
              <w:rPr>
                <w:rFonts w:cs="Arial"/>
                <w:szCs w:val="19"/>
              </w:rPr>
            </w:pPr>
            <w:r w:rsidRPr="00FF0C6C">
              <w:t>3 241</w:t>
            </w:r>
          </w:p>
        </w:tc>
        <w:tc>
          <w:tcPr>
            <w:tcW w:w="804" w:type="pct"/>
          </w:tcPr>
          <w:p w14:paraId="4C8C499B" w14:textId="22D317A6" w:rsidR="00F015A8" w:rsidRPr="00F251A1" w:rsidRDefault="00F015A8" w:rsidP="00F015A8">
            <w:pPr>
              <w:spacing w:before="60" w:after="60"/>
              <w:jc w:val="right"/>
              <w:rPr>
                <w:rFonts w:cs="Arial"/>
                <w:szCs w:val="19"/>
              </w:rPr>
            </w:pPr>
            <w:r w:rsidRPr="00FF0C6C">
              <w:t>2 898</w:t>
            </w:r>
          </w:p>
        </w:tc>
      </w:tr>
      <w:tr w:rsidR="00F015A8" w:rsidRPr="00DE1C7A" w14:paraId="2C4732D0" w14:textId="77777777" w:rsidTr="0030593F">
        <w:trPr>
          <w:trHeight w:val="57"/>
        </w:trPr>
        <w:tc>
          <w:tcPr>
            <w:tcW w:w="1695" w:type="pct"/>
            <w:vAlign w:val="center"/>
          </w:tcPr>
          <w:p w14:paraId="41980631" w14:textId="535E9155" w:rsidR="00F015A8" w:rsidRPr="00F251A1" w:rsidRDefault="00F015A8" w:rsidP="00F015A8">
            <w:pPr>
              <w:keepNext/>
              <w:keepLines/>
              <w:tabs>
                <w:tab w:val="right" w:leader="dot" w:pos="4156"/>
              </w:tabs>
              <w:spacing w:before="60" w:after="60"/>
              <w:contextualSpacing/>
              <w:outlineLvl w:val="7"/>
              <w:rPr>
                <w:rFonts w:eastAsiaTheme="majorEastAsia" w:cstheme="majorBidi"/>
                <w:color w:val="000000" w:themeColor="text1"/>
                <w:szCs w:val="19"/>
                <w:lang w:val="en-US"/>
              </w:rPr>
            </w:pPr>
            <w:r w:rsidRPr="00F251A1">
              <w:rPr>
                <w:color w:val="000000" w:themeColor="text1"/>
                <w:szCs w:val="19"/>
                <w:lang w:val="en-US"/>
              </w:rPr>
              <w:t>Cash loans</w:t>
            </w:r>
          </w:p>
        </w:tc>
        <w:tc>
          <w:tcPr>
            <w:tcW w:w="853" w:type="pct"/>
          </w:tcPr>
          <w:p w14:paraId="003266C3" w14:textId="66552991" w:rsidR="00F015A8" w:rsidRPr="00F251A1" w:rsidRDefault="00F015A8" w:rsidP="00F015A8">
            <w:pPr>
              <w:spacing w:before="60" w:after="60"/>
              <w:jc w:val="right"/>
              <w:rPr>
                <w:rFonts w:cs="Arial"/>
                <w:szCs w:val="19"/>
              </w:rPr>
            </w:pPr>
            <w:r w:rsidRPr="007449C4">
              <w:t>683</w:t>
            </w:r>
          </w:p>
        </w:tc>
        <w:tc>
          <w:tcPr>
            <w:tcW w:w="843" w:type="pct"/>
          </w:tcPr>
          <w:p w14:paraId="289CFBF7" w14:textId="68434931" w:rsidR="00F015A8" w:rsidRPr="00F251A1" w:rsidRDefault="00F015A8" w:rsidP="00F015A8">
            <w:pPr>
              <w:spacing w:before="60" w:after="60"/>
              <w:jc w:val="right"/>
              <w:rPr>
                <w:rFonts w:cs="Arial"/>
                <w:szCs w:val="19"/>
              </w:rPr>
            </w:pPr>
            <w:r w:rsidRPr="007449C4">
              <w:t>676</w:t>
            </w:r>
          </w:p>
        </w:tc>
        <w:tc>
          <w:tcPr>
            <w:tcW w:w="805" w:type="pct"/>
          </w:tcPr>
          <w:p w14:paraId="297B0441" w14:textId="7437E3B1" w:rsidR="00F015A8" w:rsidRPr="00F251A1" w:rsidRDefault="00F015A8" w:rsidP="00F015A8">
            <w:pPr>
              <w:spacing w:before="60" w:after="60"/>
              <w:jc w:val="right"/>
              <w:rPr>
                <w:rFonts w:cs="Arial"/>
                <w:szCs w:val="19"/>
              </w:rPr>
            </w:pPr>
            <w:r w:rsidRPr="00FF0C6C">
              <w:t>3 974</w:t>
            </w:r>
          </w:p>
        </w:tc>
        <w:tc>
          <w:tcPr>
            <w:tcW w:w="804" w:type="pct"/>
          </w:tcPr>
          <w:p w14:paraId="6F5F0B73" w14:textId="34961E18" w:rsidR="00F015A8" w:rsidRPr="00F251A1" w:rsidRDefault="00F015A8" w:rsidP="00F015A8">
            <w:pPr>
              <w:spacing w:before="60" w:after="60"/>
              <w:jc w:val="right"/>
              <w:rPr>
                <w:rFonts w:cs="Arial"/>
                <w:szCs w:val="19"/>
              </w:rPr>
            </w:pPr>
            <w:r w:rsidRPr="00FF0C6C">
              <w:t>4 066</w:t>
            </w:r>
          </w:p>
        </w:tc>
      </w:tr>
      <w:tr w:rsidR="00F015A8" w:rsidRPr="00DE1C7A" w14:paraId="30116FBC" w14:textId="77777777" w:rsidTr="0030593F">
        <w:trPr>
          <w:trHeight w:val="57"/>
        </w:trPr>
        <w:tc>
          <w:tcPr>
            <w:tcW w:w="1695" w:type="pct"/>
            <w:vAlign w:val="center"/>
          </w:tcPr>
          <w:p w14:paraId="42752F1A" w14:textId="6DFA5626" w:rsidR="00F015A8" w:rsidRPr="00F251A1" w:rsidRDefault="00F015A8" w:rsidP="00F015A8">
            <w:pPr>
              <w:keepNext/>
              <w:keepLines/>
              <w:tabs>
                <w:tab w:val="right" w:leader="dot" w:pos="4156"/>
              </w:tabs>
              <w:spacing w:before="60" w:after="60"/>
              <w:contextualSpacing/>
              <w:outlineLvl w:val="7"/>
              <w:rPr>
                <w:rFonts w:eastAsiaTheme="majorEastAsia" w:cstheme="majorBidi"/>
                <w:color w:val="000000" w:themeColor="text1"/>
                <w:szCs w:val="19"/>
                <w:lang w:val="en-US"/>
              </w:rPr>
            </w:pPr>
            <w:r w:rsidRPr="00F251A1">
              <w:rPr>
                <w:color w:val="000000" w:themeColor="text1"/>
                <w:szCs w:val="19"/>
                <w:lang w:val="en-US"/>
              </w:rPr>
              <w:t>Loans granted from own resources</w:t>
            </w:r>
          </w:p>
        </w:tc>
        <w:tc>
          <w:tcPr>
            <w:tcW w:w="853" w:type="pct"/>
            <w:vAlign w:val="center"/>
          </w:tcPr>
          <w:p w14:paraId="249CD49C" w14:textId="62334A4C" w:rsidR="00F015A8" w:rsidRPr="00F251A1" w:rsidRDefault="00F015A8" w:rsidP="00F015A8">
            <w:pPr>
              <w:spacing w:before="60" w:after="60"/>
              <w:jc w:val="right"/>
              <w:rPr>
                <w:rFonts w:cs="Arial"/>
                <w:szCs w:val="19"/>
              </w:rPr>
            </w:pPr>
            <w:r w:rsidRPr="007449C4">
              <w:t>3 072</w:t>
            </w:r>
          </w:p>
        </w:tc>
        <w:tc>
          <w:tcPr>
            <w:tcW w:w="843" w:type="pct"/>
            <w:vAlign w:val="center"/>
          </w:tcPr>
          <w:p w14:paraId="2F95282F" w14:textId="3F33D326" w:rsidR="00F015A8" w:rsidRPr="00F251A1" w:rsidRDefault="00F015A8" w:rsidP="00F015A8">
            <w:pPr>
              <w:spacing w:before="60" w:after="60"/>
              <w:jc w:val="right"/>
              <w:rPr>
                <w:rFonts w:cs="Arial"/>
                <w:szCs w:val="19"/>
              </w:rPr>
            </w:pPr>
            <w:r w:rsidRPr="007449C4">
              <w:t>3 742</w:t>
            </w:r>
          </w:p>
        </w:tc>
        <w:tc>
          <w:tcPr>
            <w:tcW w:w="805" w:type="pct"/>
            <w:vAlign w:val="center"/>
          </w:tcPr>
          <w:p w14:paraId="08335FCE" w14:textId="016330F6" w:rsidR="00F015A8" w:rsidRPr="00F251A1" w:rsidRDefault="00F015A8" w:rsidP="00F015A8">
            <w:pPr>
              <w:spacing w:before="60" w:after="60"/>
              <w:jc w:val="right"/>
              <w:rPr>
                <w:rFonts w:cs="Arial"/>
                <w:szCs w:val="19"/>
              </w:rPr>
            </w:pPr>
            <w:r w:rsidRPr="00FF0C6C">
              <w:t>13 834</w:t>
            </w:r>
          </w:p>
        </w:tc>
        <w:tc>
          <w:tcPr>
            <w:tcW w:w="804" w:type="pct"/>
            <w:vAlign w:val="center"/>
          </w:tcPr>
          <w:p w14:paraId="35EF1550" w14:textId="7991681F" w:rsidR="00F015A8" w:rsidRPr="00F251A1" w:rsidRDefault="00F015A8" w:rsidP="00F015A8">
            <w:pPr>
              <w:spacing w:before="60" w:after="60"/>
              <w:jc w:val="right"/>
              <w:rPr>
                <w:rFonts w:cs="Arial"/>
                <w:szCs w:val="19"/>
              </w:rPr>
            </w:pPr>
            <w:r w:rsidRPr="00FF0C6C">
              <w:t>17 121</w:t>
            </w:r>
          </w:p>
        </w:tc>
      </w:tr>
      <w:tr w:rsidR="00F015A8" w:rsidRPr="00DE1C7A" w14:paraId="083354CF" w14:textId="77777777" w:rsidTr="0030593F">
        <w:trPr>
          <w:trHeight w:val="57"/>
        </w:trPr>
        <w:tc>
          <w:tcPr>
            <w:tcW w:w="1695" w:type="pct"/>
            <w:vAlign w:val="center"/>
          </w:tcPr>
          <w:p w14:paraId="4FECCFD6" w14:textId="09445173" w:rsidR="00F015A8" w:rsidRPr="00F251A1" w:rsidRDefault="00F015A8" w:rsidP="00F015A8">
            <w:pPr>
              <w:keepNext/>
              <w:keepLines/>
              <w:tabs>
                <w:tab w:val="right" w:leader="dot" w:pos="4156"/>
              </w:tabs>
              <w:spacing w:before="60" w:after="60"/>
              <w:contextualSpacing/>
              <w:outlineLvl w:val="7"/>
              <w:rPr>
                <w:rFonts w:eastAsiaTheme="majorEastAsia" w:cstheme="majorBidi"/>
                <w:color w:val="000000" w:themeColor="text1"/>
                <w:szCs w:val="19"/>
                <w:lang w:val="en-US"/>
              </w:rPr>
            </w:pPr>
            <w:r w:rsidRPr="00F251A1">
              <w:rPr>
                <w:color w:val="000000" w:themeColor="text1"/>
                <w:szCs w:val="19"/>
                <w:lang w:val="en-US"/>
              </w:rPr>
              <w:t>Mortgages</w:t>
            </w:r>
          </w:p>
        </w:tc>
        <w:tc>
          <w:tcPr>
            <w:tcW w:w="853" w:type="pct"/>
          </w:tcPr>
          <w:p w14:paraId="4AEE1BBC" w14:textId="71D3389A" w:rsidR="00F015A8" w:rsidRPr="00F251A1" w:rsidRDefault="00F015A8" w:rsidP="00F015A8">
            <w:pPr>
              <w:spacing w:before="60" w:after="60"/>
              <w:jc w:val="right"/>
              <w:rPr>
                <w:rFonts w:cs="Arial"/>
                <w:szCs w:val="19"/>
              </w:rPr>
            </w:pPr>
            <w:r w:rsidRPr="007449C4">
              <w:t>131</w:t>
            </w:r>
          </w:p>
        </w:tc>
        <w:tc>
          <w:tcPr>
            <w:tcW w:w="843" w:type="pct"/>
          </w:tcPr>
          <w:p w14:paraId="2BAAD0B7" w14:textId="667D8058" w:rsidR="00F015A8" w:rsidRPr="00F251A1" w:rsidRDefault="00F015A8" w:rsidP="00F015A8">
            <w:pPr>
              <w:spacing w:before="60" w:after="60"/>
              <w:jc w:val="right"/>
              <w:rPr>
                <w:rFonts w:cs="Arial"/>
                <w:szCs w:val="19"/>
              </w:rPr>
            </w:pPr>
            <w:r w:rsidRPr="007449C4">
              <w:t>70</w:t>
            </w:r>
          </w:p>
        </w:tc>
        <w:tc>
          <w:tcPr>
            <w:tcW w:w="805" w:type="pct"/>
          </w:tcPr>
          <w:p w14:paraId="3B5047A2" w14:textId="740B98D2" w:rsidR="00F015A8" w:rsidRPr="00F251A1" w:rsidRDefault="00F015A8" w:rsidP="00F015A8">
            <w:pPr>
              <w:spacing w:before="60" w:after="60"/>
              <w:jc w:val="right"/>
              <w:rPr>
                <w:rFonts w:cs="Arial"/>
                <w:szCs w:val="19"/>
              </w:rPr>
            </w:pPr>
            <w:r w:rsidRPr="00FF0C6C">
              <w:t>45 605</w:t>
            </w:r>
          </w:p>
        </w:tc>
        <w:tc>
          <w:tcPr>
            <w:tcW w:w="804" w:type="pct"/>
          </w:tcPr>
          <w:p w14:paraId="5315D904" w14:textId="27B76B8A" w:rsidR="00F015A8" w:rsidRPr="00F251A1" w:rsidRDefault="00F015A8" w:rsidP="00F015A8">
            <w:pPr>
              <w:spacing w:before="60" w:after="60"/>
              <w:jc w:val="right"/>
              <w:rPr>
                <w:rFonts w:cs="Arial"/>
                <w:szCs w:val="19"/>
              </w:rPr>
            </w:pPr>
            <w:r w:rsidRPr="00FF0C6C">
              <w:t>24 793</w:t>
            </w:r>
          </w:p>
        </w:tc>
      </w:tr>
      <w:tr w:rsidR="00F015A8" w:rsidRPr="00DE1C7A" w14:paraId="2F58CB68" w14:textId="77777777" w:rsidTr="0030593F">
        <w:trPr>
          <w:trHeight w:val="57"/>
        </w:trPr>
        <w:tc>
          <w:tcPr>
            <w:tcW w:w="1695" w:type="pct"/>
            <w:vAlign w:val="center"/>
          </w:tcPr>
          <w:p w14:paraId="34494152" w14:textId="1CF56014" w:rsidR="00F015A8" w:rsidRPr="00F251A1" w:rsidRDefault="00F015A8" w:rsidP="00F015A8">
            <w:pPr>
              <w:keepNext/>
              <w:keepLines/>
              <w:tabs>
                <w:tab w:val="right" w:leader="dot" w:pos="4156"/>
              </w:tabs>
              <w:spacing w:before="60" w:after="60"/>
              <w:contextualSpacing/>
              <w:outlineLvl w:val="7"/>
              <w:rPr>
                <w:rFonts w:eastAsiaTheme="majorEastAsia" w:cstheme="majorBidi"/>
                <w:color w:val="000000" w:themeColor="text1"/>
                <w:szCs w:val="19"/>
                <w:lang w:val="en-US"/>
              </w:rPr>
            </w:pPr>
            <w:r w:rsidRPr="00F251A1">
              <w:rPr>
                <w:color w:val="000000" w:themeColor="text1"/>
                <w:szCs w:val="19"/>
                <w:lang w:val="en-US"/>
              </w:rPr>
              <w:t>Car loans</w:t>
            </w:r>
          </w:p>
        </w:tc>
        <w:tc>
          <w:tcPr>
            <w:tcW w:w="853" w:type="pct"/>
          </w:tcPr>
          <w:p w14:paraId="795BC280" w14:textId="5D74FB40" w:rsidR="00F015A8" w:rsidRPr="00F251A1" w:rsidRDefault="00F015A8" w:rsidP="00F015A8">
            <w:pPr>
              <w:spacing w:before="60" w:after="60"/>
              <w:jc w:val="right"/>
              <w:rPr>
                <w:rFonts w:cs="Arial"/>
                <w:szCs w:val="19"/>
              </w:rPr>
            </w:pPr>
            <w:r w:rsidRPr="007449C4">
              <w:t>5</w:t>
            </w:r>
          </w:p>
        </w:tc>
        <w:tc>
          <w:tcPr>
            <w:tcW w:w="843" w:type="pct"/>
          </w:tcPr>
          <w:p w14:paraId="50418EED" w14:textId="4B72D506" w:rsidR="00F015A8" w:rsidRPr="00F251A1" w:rsidRDefault="00F015A8" w:rsidP="00F015A8">
            <w:pPr>
              <w:spacing w:before="60" w:after="60"/>
              <w:jc w:val="right"/>
              <w:rPr>
                <w:rFonts w:cs="Arial"/>
                <w:szCs w:val="19"/>
              </w:rPr>
            </w:pPr>
            <w:r w:rsidRPr="007449C4">
              <w:t>6</w:t>
            </w:r>
          </w:p>
        </w:tc>
        <w:tc>
          <w:tcPr>
            <w:tcW w:w="805" w:type="pct"/>
          </w:tcPr>
          <w:p w14:paraId="7E14FF9F" w14:textId="6C046B4F" w:rsidR="00F015A8" w:rsidRPr="00F251A1" w:rsidRDefault="00F015A8" w:rsidP="00F015A8">
            <w:pPr>
              <w:spacing w:before="60" w:after="60"/>
              <w:jc w:val="right"/>
              <w:rPr>
                <w:rFonts w:cs="Arial"/>
                <w:szCs w:val="19"/>
              </w:rPr>
            </w:pPr>
            <w:r w:rsidRPr="00FF0C6C">
              <w:t>365</w:t>
            </w:r>
          </w:p>
        </w:tc>
        <w:tc>
          <w:tcPr>
            <w:tcW w:w="804" w:type="pct"/>
          </w:tcPr>
          <w:p w14:paraId="069F7BB0" w14:textId="091CFFEE" w:rsidR="00F015A8" w:rsidRPr="00F251A1" w:rsidRDefault="00F015A8" w:rsidP="00F015A8">
            <w:pPr>
              <w:spacing w:before="60" w:after="60"/>
              <w:jc w:val="right"/>
              <w:rPr>
                <w:rFonts w:cs="Arial"/>
                <w:szCs w:val="19"/>
              </w:rPr>
            </w:pPr>
            <w:r w:rsidRPr="00FF0C6C">
              <w:t>185</w:t>
            </w:r>
          </w:p>
        </w:tc>
      </w:tr>
      <w:tr w:rsidR="00F015A8" w:rsidRPr="00DE1C7A" w14:paraId="229D513B" w14:textId="77777777" w:rsidTr="0030593F">
        <w:trPr>
          <w:trHeight w:val="57"/>
        </w:trPr>
        <w:tc>
          <w:tcPr>
            <w:tcW w:w="1695" w:type="pct"/>
            <w:vAlign w:val="center"/>
          </w:tcPr>
          <w:p w14:paraId="0530BC3F" w14:textId="491C1155" w:rsidR="00F015A8" w:rsidRPr="00F251A1" w:rsidRDefault="00F015A8" w:rsidP="00F015A8">
            <w:pPr>
              <w:keepNext/>
              <w:keepLines/>
              <w:tabs>
                <w:tab w:val="right" w:leader="dot" w:pos="4156"/>
              </w:tabs>
              <w:spacing w:before="60" w:after="60"/>
              <w:contextualSpacing/>
              <w:outlineLvl w:val="7"/>
              <w:rPr>
                <w:rFonts w:eastAsiaTheme="majorEastAsia" w:cstheme="majorBidi"/>
                <w:color w:val="000000" w:themeColor="text1"/>
                <w:szCs w:val="19"/>
                <w:lang w:val="en-US"/>
              </w:rPr>
            </w:pPr>
            <w:r w:rsidRPr="00F251A1">
              <w:rPr>
                <w:color w:val="000000" w:themeColor="text1"/>
                <w:szCs w:val="19"/>
                <w:lang w:val="en-US"/>
              </w:rPr>
              <w:t>Other loans</w:t>
            </w:r>
          </w:p>
        </w:tc>
        <w:tc>
          <w:tcPr>
            <w:tcW w:w="853" w:type="pct"/>
          </w:tcPr>
          <w:p w14:paraId="39B273BC" w14:textId="79B4BE93" w:rsidR="00F015A8" w:rsidRPr="00F251A1" w:rsidRDefault="00F015A8" w:rsidP="00F015A8">
            <w:pPr>
              <w:spacing w:before="60" w:after="60"/>
              <w:jc w:val="right"/>
              <w:rPr>
                <w:rFonts w:cs="Arial"/>
                <w:szCs w:val="19"/>
              </w:rPr>
            </w:pPr>
            <w:r w:rsidRPr="007449C4">
              <w:t>44</w:t>
            </w:r>
          </w:p>
        </w:tc>
        <w:tc>
          <w:tcPr>
            <w:tcW w:w="843" w:type="pct"/>
          </w:tcPr>
          <w:p w14:paraId="0E0ECBA4" w14:textId="6A44EE92" w:rsidR="00F015A8" w:rsidRPr="00F251A1" w:rsidRDefault="00F015A8" w:rsidP="00F015A8">
            <w:pPr>
              <w:spacing w:before="60" w:after="60"/>
              <w:jc w:val="right"/>
              <w:rPr>
                <w:rFonts w:cs="Arial"/>
                <w:szCs w:val="19"/>
              </w:rPr>
            </w:pPr>
            <w:r w:rsidRPr="007449C4">
              <w:t>39</w:t>
            </w:r>
          </w:p>
        </w:tc>
        <w:tc>
          <w:tcPr>
            <w:tcW w:w="805" w:type="pct"/>
          </w:tcPr>
          <w:p w14:paraId="68A70BF9" w14:textId="05598C9C" w:rsidR="00F015A8" w:rsidRPr="00F251A1" w:rsidRDefault="00F015A8" w:rsidP="00F015A8">
            <w:pPr>
              <w:spacing w:before="60" w:after="60"/>
              <w:jc w:val="right"/>
              <w:rPr>
                <w:rFonts w:cs="Arial"/>
                <w:szCs w:val="19"/>
              </w:rPr>
            </w:pPr>
            <w:r w:rsidRPr="00FF0C6C">
              <w:t>997</w:t>
            </w:r>
          </w:p>
        </w:tc>
        <w:tc>
          <w:tcPr>
            <w:tcW w:w="804" w:type="pct"/>
          </w:tcPr>
          <w:p w14:paraId="6B832E8A" w14:textId="17DBDBF1" w:rsidR="00F015A8" w:rsidRPr="00F251A1" w:rsidRDefault="00F015A8" w:rsidP="00F015A8">
            <w:pPr>
              <w:spacing w:before="60" w:after="60"/>
              <w:jc w:val="right"/>
              <w:rPr>
                <w:rFonts w:cs="Arial"/>
                <w:szCs w:val="19"/>
              </w:rPr>
            </w:pPr>
            <w:r w:rsidRPr="00FF0C6C">
              <w:t>1 124</w:t>
            </w:r>
          </w:p>
        </w:tc>
      </w:tr>
    </w:tbl>
    <w:p w14:paraId="7967A8FF" w14:textId="34A9F953" w:rsidR="00E73765" w:rsidRPr="00DE1C7A" w:rsidRDefault="00AC2363" w:rsidP="00107AFD">
      <w:pPr>
        <w:spacing w:before="360" w:line="240" w:lineRule="auto"/>
        <w:rPr>
          <w:rFonts w:ascii="Fira Sans SemiBold" w:eastAsia="Times New Roman" w:hAnsi="Fira Sans SemiBold" w:cs="Times New Roman"/>
          <w:bCs/>
          <w:color w:val="001D77"/>
          <w:szCs w:val="24"/>
          <w:lang w:val="en" w:eastAsia="pl-PL"/>
        </w:rPr>
      </w:pPr>
      <w:r w:rsidRPr="00DE1C7A">
        <w:rPr>
          <w:b/>
          <w:noProof/>
          <w:color w:val="212492"/>
          <w:spacing w:val="-2"/>
          <w:lang w:eastAsia="pl-PL"/>
        </w:rPr>
        <mc:AlternateContent>
          <mc:Choice Requires="wps">
            <w:drawing>
              <wp:anchor distT="45720" distB="45720" distL="114300" distR="114300" simplePos="0" relativeHeight="251753472" behindDoc="1" locked="0" layoutInCell="1" allowOverlap="1" wp14:anchorId="590F3E38" wp14:editId="6F77EC8C">
                <wp:simplePos x="0" y="0"/>
                <wp:positionH relativeFrom="column">
                  <wp:posOffset>5295900</wp:posOffset>
                </wp:positionH>
                <wp:positionV relativeFrom="paragraph">
                  <wp:posOffset>4117340</wp:posOffset>
                </wp:positionV>
                <wp:extent cx="1725295" cy="1379220"/>
                <wp:effectExtent l="0" t="0" r="0" b="0"/>
                <wp:wrapTight wrapText="bothSides">
                  <wp:wrapPolygon edited="0">
                    <wp:start x="715" y="0"/>
                    <wp:lineTo x="715" y="21182"/>
                    <wp:lineTo x="20749" y="21182"/>
                    <wp:lineTo x="20749" y="0"/>
                    <wp:lineTo x="715" y="0"/>
                  </wp:wrapPolygon>
                </wp:wrapTight>
                <wp:docPr id="17" name="Pole tekstowe 17" descr="The value of assets of enter-prises in which credit inter-mediation activity was the only or dominant type of activity and which kept full accounting increased by 10.8% during the yea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79220"/>
                        </a:xfrm>
                        <a:prstGeom prst="rect">
                          <a:avLst/>
                        </a:prstGeom>
                        <a:noFill/>
                        <a:ln w="9525">
                          <a:noFill/>
                          <a:miter lim="800000"/>
                          <a:headEnd/>
                          <a:tailEnd/>
                        </a:ln>
                      </wps:spPr>
                      <wps:txbx>
                        <w:txbxContent>
                          <w:p w14:paraId="38717BD1" w14:textId="30C021C5" w:rsidR="006A1D0B" w:rsidRDefault="00DD6F26" w:rsidP="006A1D0B">
                            <w:pPr>
                              <w:pStyle w:val="tekstzboku"/>
                              <w:spacing w:before="0"/>
                              <w:rPr>
                                <w:iCs/>
                                <w:lang w:val="en-US"/>
                              </w:rPr>
                            </w:pPr>
                            <w:r w:rsidRPr="00DD6F26">
                              <w:rPr>
                                <w:iCs/>
                                <w:lang w:val="en-US"/>
                              </w:rPr>
                              <w:t xml:space="preserve">The value of assets of enterprises in which credit inter-mediation activity was the only or dominant type of activity and </w:t>
                            </w:r>
                            <w:r w:rsidR="00B34CD9">
                              <w:rPr>
                                <w:iCs/>
                                <w:lang w:val="en-US"/>
                              </w:rPr>
                              <w:t xml:space="preserve">which </w:t>
                            </w:r>
                            <w:r w:rsidRPr="00DD6F26">
                              <w:rPr>
                                <w:iCs/>
                                <w:lang w:val="en-US"/>
                              </w:rPr>
                              <w:t xml:space="preserve">kept full accounting increased </w:t>
                            </w:r>
                            <w:r w:rsidR="00B34CD9" w:rsidRPr="00DD6F26">
                              <w:rPr>
                                <w:iCs/>
                                <w:lang w:val="en-US"/>
                              </w:rPr>
                              <w:t>by 10.</w:t>
                            </w:r>
                            <w:r w:rsidR="00B34CD9">
                              <w:rPr>
                                <w:iCs/>
                                <w:lang w:val="en-US"/>
                              </w:rPr>
                              <w:t>8</w:t>
                            </w:r>
                            <w:r w:rsidR="00B34CD9" w:rsidRPr="00DD6F26">
                              <w:rPr>
                                <w:iCs/>
                                <w:lang w:val="en-US"/>
                              </w:rPr>
                              <w:t>%</w:t>
                            </w:r>
                            <w:r w:rsidR="00B34CD9">
                              <w:rPr>
                                <w:iCs/>
                                <w:lang w:val="en-US"/>
                              </w:rPr>
                              <w:t xml:space="preserve"> </w:t>
                            </w:r>
                            <w:r w:rsidRPr="00DD6F26">
                              <w:rPr>
                                <w:iCs/>
                                <w:lang w:val="en-US"/>
                              </w:rPr>
                              <w:t xml:space="preserve">during the year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F3E38" id="Pole tekstowe 17" o:spid="_x0000_s1029" type="#_x0000_t202" alt="The value of assets of enter-prises in which credit inter-mediation activity was the only or dominant type of activity and which kept full accounting increased by 10.8% during the year " style="position:absolute;margin-left:417pt;margin-top:324.2pt;width:135.85pt;height:108.6pt;z-index:-251563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" filled="f" stroked="f">
                <v:textbox>
                  <w:txbxContent>
                    <w:p w14:paraId="38717BD1" w14:textId="30C021C5" w:rsidR="006A1D0B" w:rsidRDefault="00DD6F26" w:rsidP="006A1D0B">
                      <w:pPr>
                        <w:pStyle w:val="tekstzboku"/>
                        <w:spacing w:before="0"/>
                        <w:rPr>
                          <w:iCs/>
                          <w:lang w:val="en-US"/>
                        </w:rPr>
                      </w:pPr>
                      <w:r w:rsidRPr="00DD6F26">
                        <w:rPr>
                          <w:iCs/>
                          <w:lang w:val="en-US"/>
                        </w:rPr>
                        <w:t xml:space="preserve">The value of assets of enterprises in which credit inter-mediation activity was the only or dominant type of activity and </w:t>
                      </w:r>
                      <w:r w:rsidR="00B34CD9">
                        <w:rPr>
                          <w:iCs/>
                          <w:lang w:val="en-US"/>
                        </w:rPr>
                        <w:t xml:space="preserve">which </w:t>
                      </w:r>
                      <w:r w:rsidRPr="00DD6F26">
                        <w:rPr>
                          <w:iCs/>
                          <w:lang w:val="en-US"/>
                        </w:rPr>
                        <w:t xml:space="preserve">kept full accounting increased </w:t>
                      </w:r>
                      <w:r w:rsidR="00B34CD9" w:rsidRPr="00DD6F26">
                        <w:rPr>
                          <w:iCs/>
                          <w:lang w:val="en-US"/>
                        </w:rPr>
                        <w:t>by 10.</w:t>
                      </w:r>
                      <w:r w:rsidR="00B34CD9">
                        <w:rPr>
                          <w:iCs/>
                          <w:lang w:val="en-US"/>
                        </w:rPr>
                        <w:t>8</w:t>
                      </w:r>
                      <w:r w:rsidR="00B34CD9" w:rsidRPr="00DD6F26">
                        <w:rPr>
                          <w:iCs/>
                          <w:lang w:val="en-US"/>
                        </w:rPr>
                        <w:t>%</w:t>
                      </w:r>
                      <w:r w:rsidR="00B34CD9">
                        <w:rPr>
                          <w:iCs/>
                          <w:lang w:val="en-US"/>
                        </w:rPr>
                        <w:t xml:space="preserve"> </w:t>
                      </w:r>
                      <w:r w:rsidRPr="00DD6F26">
                        <w:rPr>
                          <w:iCs/>
                          <w:lang w:val="en-US"/>
                        </w:rPr>
                        <w:t xml:space="preserve">during the year </w:t>
                      </w:r>
                    </w:p>
                  </w:txbxContent>
                </v:textbox>
                <w10:wrap type="tight"/>
              </v:shape>
            </w:pict>
          </mc:Fallback>
        </mc:AlternateContent>
      </w:r>
      <w:r w:rsidR="00AA7DCA" w:rsidRPr="00AA7DCA">
        <w:rPr>
          <w:rFonts w:ascii="Fira Sans SemiBold" w:eastAsia="Times New Roman" w:hAnsi="Fira Sans SemiBold" w:cs="Times New Roman"/>
          <w:bCs/>
          <w:color w:val="001D77"/>
          <w:szCs w:val="24"/>
          <w:lang w:val="en" w:eastAsia="pl-PL"/>
        </w:rPr>
        <w:t>Financial situation of the surveyed credit intermediation companies</w:t>
      </w:r>
      <w:r w:rsidR="00FD36FE">
        <w:rPr>
          <w:rFonts w:ascii="Fira Sans SemiBold" w:eastAsia="Times New Roman" w:hAnsi="Fira Sans SemiBold" w:cs="Times New Roman"/>
          <w:bCs/>
          <w:color w:val="001D77"/>
          <w:szCs w:val="24"/>
          <w:lang w:val="en" w:eastAsia="pl-PL"/>
        </w:rPr>
        <w:t xml:space="preserve"> </w:t>
      </w:r>
      <w:r w:rsidR="00FD0F8B">
        <w:rPr>
          <w:rStyle w:val="Odwoanieprzypisudolnego"/>
          <w:iCs/>
          <w:lang w:val="en-US"/>
        </w:rPr>
        <w:footnoteReference w:id="2"/>
      </w:r>
    </w:p>
    <w:p w14:paraId="7AF1C398" w14:textId="42E38FF0" w:rsidR="00AA7DCA" w:rsidRPr="00AA7DCA" w:rsidRDefault="00AA7DCA" w:rsidP="00AA7DCA">
      <w:pPr>
        <w:spacing w:line="288" w:lineRule="auto"/>
        <w:rPr>
          <w:iCs/>
          <w:lang w:val="en-US"/>
        </w:rPr>
      </w:pPr>
      <w:r w:rsidRPr="00AA7DCA">
        <w:rPr>
          <w:iCs/>
          <w:lang w:val="en-US"/>
        </w:rPr>
        <w:t xml:space="preserve">Out of </w:t>
      </w:r>
      <w:r w:rsidR="00D76988">
        <w:rPr>
          <w:iCs/>
          <w:lang w:val="en-US"/>
        </w:rPr>
        <w:t>1</w:t>
      </w:r>
      <w:r w:rsidR="000530D1">
        <w:rPr>
          <w:iCs/>
          <w:lang w:val="en-US"/>
        </w:rPr>
        <w:t>93</w:t>
      </w:r>
      <w:r w:rsidRPr="00AA7DCA">
        <w:rPr>
          <w:iCs/>
          <w:lang w:val="en-US"/>
        </w:rPr>
        <w:t xml:space="preserve"> enterprises, in which the examined activity was the only and dominant one , 1</w:t>
      </w:r>
      <w:r w:rsidR="000530D1">
        <w:rPr>
          <w:iCs/>
          <w:lang w:val="en-US"/>
        </w:rPr>
        <w:t>61</w:t>
      </w:r>
      <w:r w:rsidRPr="00AA7DCA">
        <w:rPr>
          <w:iCs/>
          <w:lang w:val="en-US"/>
        </w:rPr>
        <w:t xml:space="preserve"> companies kept full accounting, and </w:t>
      </w:r>
      <w:r w:rsidR="00D76988">
        <w:rPr>
          <w:iCs/>
          <w:lang w:val="en-US"/>
        </w:rPr>
        <w:t>3</w:t>
      </w:r>
      <w:r w:rsidR="000530D1">
        <w:rPr>
          <w:iCs/>
          <w:lang w:val="en-US"/>
        </w:rPr>
        <w:t>2</w:t>
      </w:r>
      <w:r w:rsidRPr="00AA7DCA">
        <w:rPr>
          <w:iCs/>
          <w:lang w:val="en-US"/>
        </w:rPr>
        <w:t xml:space="preserve"> companies kept the revenue and expense ledger.</w:t>
      </w:r>
    </w:p>
    <w:p w14:paraId="00BF9FCD" w14:textId="67C63578" w:rsidR="00507B51" w:rsidRDefault="00507B51" w:rsidP="00AA7DCA">
      <w:pPr>
        <w:spacing w:line="288" w:lineRule="auto"/>
        <w:rPr>
          <w:iCs/>
          <w:lang w:val="en-US"/>
        </w:rPr>
      </w:pPr>
      <w:r w:rsidRPr="006B5D54">
        <w:rPr>
          <w:iCs/>
          <w:lang w:val="en-US"/>
        </w:rPr>
        <w:t>The value of assets of these 161 entities with full accounting was PLN 17,013 million as at the end of 2022, the largest item (50.3%) was current assets worth PLN 8,657 million. Fixed assets amounted to PLN 8,349 million, which accounted for 49.1% of the total value of assets.</w:t>
      </w:r>
    </w:p>
    <w:p w14:paraId="42BE7D76" w14:textId="4422A924" w:rsidR="007820A9" w:rsidRPr="00AA7DCA" w:rsidRDefault="007820A9" w:rsidP="00AA7DCA">
      <w:pPr>
        <w:spacing w:line="288" w:lineRule="auto"/>
        <w:rPr>
          <w:iCs/>
          <w:lang w:val="en-US"/>
        </w:rPr>
      </w:pPr>
      <w:r w:rsidRPr="007820A9">
        <w:rPr>
          <w:iCs/>
          <w:lang w:val="en-US"/>
        </w:rPr>
        <w:t>In the liabilities of the 1</w:t>
      </w:r>
      <w:r w:rsidR="000530D1">
        <w:rPr>
          <w:iCs/>
          <w:lang w:val="en-US"/>
        </w:rPr>
        <w:t>61</w:t>
      </w:r>
      <w:r w:rsidRPr="007820A9">
        <w:rPr>
          <w:iCs/>
          <w:lang w:val="en-US"/>
        </w:rPr>
        <w:t xml:space="preserve"> enterprises described above, 81.</w:t>
      </w:r>
      <w:r w:rsidR="000530D1">
        <w:rPr>
          <w:iCs/>
          <w:lang w:val="en-US"/>
        </w:rPr>
        <w:t>6</w:t>
      </w:r>
      <w:r w:rsidRPr="007820A9">
        <w:rPr>
          <w:iCs/>
          <w:lang w:val="en-US"/>
        </w:rPr>
        <w:t>% of the value were liabilities and provisions for liabilities, and 18.</w:t>
      </w:r>
      <w:r w:rsidR="000530D1">
        <w:rPr>
          <w:iCs/>
          <w:lang w:val="en-US"/>
        </w:rPr>
        <w:t>4</w:t>
      </w:r>
      <w:r w:rsidRPr="007820A9">
        <w:rPr>
          <w:iCs/>
          <w:lang w:val="en-US"/>
        </w:rPr>
        <w:t>% were equity.</w:t>
      </w:r>
    </w:p>
    <w:p w14:paraId="7D26AA31" w14:textId="304FD827" w:rsidR="00E77C21" w:rsidRDefault="007820A9" w:rsidP="00E23177">
      <w:pPr>
        <w:rPr>
          <w:lang w:val="en-US"/>
        </w:rPr>
      </w:pPr>
      <w:r>
        <w:rPr>
          <w:lang w:val="en-US"/>
        </w:rPr>
        <w:t>R</w:t>
      </w:r>
      <w:r w:rsidRPr="007820A9">
        <w:rPr>
          <w:lang w:val="en-US"/>
        </w:rPr>
        <w:t>evenues from total activity of the analyzed group of 1</w:t>
      </w:r>
      <w:r w:rsidR="000530D1">
        <w:rPr>
          <w:lang w:val="en-US"/>
        </w:rPr>
        <w:t>61</w:t>
      </w:r>
      <w:r w:rsidRPr="007820A9">
        <w:rPr>
          <w:lang w:val="en-US"/>
        </w:rPr>
        <w:t xml:space="preserve"> enterprises amounted to PLN </w:t>
      </w:r>
      <w:r w:rsidR="000530D1">
        <w:rPr>
          <w:lang w:val="en-US"/>
        </w:rPr>
        <w:t>6</w:t>
      </w:r>
      <w:r w:rsidRPr="007820A9">
        <w:rPr>
          <w:lang w:val="en-US"/>
        </w:rPr>
        <w:t>,</w:t>
      </w:r>
      <w:r w:rsidR="000530D1">
        <w:rPr>
          <w:lang w:val="en-US"/>
        </w:rPr>
        <w:t>996</w:t>
      </w:r>
      <w:r w:rsidRPr="007820A9">
        <w:rPr>
          <w:lang w:val="en-US"/>
        </w:rPr>
        <w:t xml:space="preserve"> million and increased by 1</w:t>
      </w:r>
      <w:r w:rsidR="000530D1">
        <w:rPr>
          <w:lang w:val="en-US"/>
        </w:rPr>
        <w:t>8</w:t>
      </w:r>
      <w:r w:rsidRPr="007820A9">
        <w:rPr>
          <w:lang w:val="en-US"/>
        </w:rPr>
        <w:t>.</w:t>
      </w:r>
      <w:r w:rsidR="000530D1">
        <w:rPr>
          <w:lang w:val="en-US"/>
        </w:rPr>
        <w:t>4</w:t>
      </w:r>
      <w:r w:rsidRPr="007820A9">
        <w:rPr>
          <w:lang w:val="en-US"/>
        </w:rPr>
        <w:t>%</w:t>
      </w:r>
      <w:r w:rsidR="00DD4915">
        <w:rPr>
          <w:lang w:val="en-US"/>
        </w:rPr>
        <w:t xml:space="preserve"> </w:t>
      </w:r>
      <w:r w:rsidR="00DD4915" w:rsidRPr="007820A9">
        <w:rPr>
          <w:lang w:val="en-US"/>
        </w:rPr>
        <w:t>compared to 202</w:t>
      </w:r>
      <w:r w:rsidR="00DD4915">
        <w:rPr>
          <w:lang w:val="en-US"/>
        </w:rPr>
        <w:t>1</w:t>
      </w:r>
      <w:r w:rsidRPr="007820A9">
        <w:rPr>
          <w:lang w:val="en-US"/>
        </w:rPr>
        <w:t xml:space="preserve">, while the costs from the total activity </w:t>
      </w:r>
      <w:r w:rsidR="00507B51">
        <w:rPr>
          <w:lang w:val="en-US"/>
        </w:rPr>
        <w:t>inc</w:t>
      </w:r>
      <w:r w:rsidRPr="007820A9">
        <w:rPr>
          <w:lang w:val="en-US"/>
        </w:rPr>
        <w:t xml:space="preserve">reased by </w:t>
      </w:r>
      <w:r w:rsidR="00507B51">
        <w:rPr>
          <w:lang w:val="en-US"/>
        </w:rPr>
        <w:t>16</w:t>
      </w:r>
      <w:r w:rsidRPr="007820A9">
        <w:rPr>
          <w:lang w:val="en-US"/>
        </w:rPr>
        <w:t>.</w:t>
      </w:r>
      <w:r w:rsidR="00507B51">
        <w:rPr>
          <w:lang w:val="en-US"/>
        </w:rPr>
        <w:t>8</w:t>
      </w:r>
      <w:r w:rsidRPr="007820A9">
        <w:rPr>
          <w:lang w:val="en-US"/>
        </w:rPr>
        <w:t xml:space="preserve">% and amounted to PLN </w:t>
      </w:r>
      <w:r w:rsidR="00507B51">
        <w:rPr>
          <w:lang w:val="en-US"/>
        </w:rPr>
        <w:t>6</w:t>
      </w:r>
      <w:r w:rsidRPr="007820A9">
        <w:rPr>
          <w:lang w:val="en-US"/>
        </w:rPr>
        <w:t>,0</w:t>
      </w:r>
      <w:r w:rsidR="00507B51">
        <w:rPr>
          <w:lang w:val="en-US"/>
        </w:rPr>
        <w:t>89</w:t>
      </w:r>
      <w:r w:rsidRPr="007820A9">
        <w:rPr>
          <w:lang w:val="en-US"/>
        </w:rPr>
        <w:t xml:space="preserve"> million. The gross financial result of the group of 1</w:t>
      </w:r>
      <w:r w:rsidR="00507B51">
        <w:rPr>
          <w:lang w:val="en-US"/>
        </w:rPr>
        <w:t>61</w:t>
      </w:r>
      <w:r w:rsidRPr="007820A9">
        <w:rPr>
          <w:lang w:val="en-US"/>
        </w:rPr>
        <w:t xml:space="preserve"> companies amounted to PLN </w:t>
      </w:r>
      <w:r w:rsidR="00507B51">
        <w:rPr>
          <w:lang w:val="en-US"/>
        </w:rPr>
        <w:t>907 m</w:t>
      </w:r>
      <w:r w:rsidRPr="007820A9">
        <w:rPr>
          <w:lang w:val="en-US"/>
        </w:rPr>
        <w:t xml:space="preserve">illion, while the net financial result amounted to PLN </w:t>
      </w:r>
      <w:r w:rsidR="00507B51">
        <w:rPr>
          <w:lang w:val="en-US"/>
        </w:rPr>
        <w:t>611</w:t>
      </w:r>
      <w:r w:rsidRPr="007820A9">
        <w:rPr>
          <w:lang w:val="en-US"/>
        </w:rPr>
        <w:t xml:space="preserve"> million. </w:t>
      </w:r>
      <w:r>
        <w:rPr>
          <w:lang w:val="en-US"/>
        </w:rPr>
        <w:t>O</w:t>
      </w:r>
      <w:r w:rsidRPr="007820A9">
        <w:rPr>
          <w:lang w:val="en-US"/>
        </w:rPr>
        <w:t>f this group of enterprises, 10</w:t>
      </w:r>
      <w:r w:rsidR="00507B51">
        <w:rPr>
          <w:lang w:val="en-US"/>
        </w:rPr>
        <w:t>7</w:t>
      </w:r>
      <w:r w:rsidRPr="007820A9">
        <w:rPr>
          <w:lang w:val="en-US"/>
        </w:rPr>
        <w:t xml:space="preserve"> companies generated profits and </w:t>
      </w:r>
      <w:r w:rsidR="00507B51">
        <w:rPr>
          <w:lang w:val="en-US"/>
        </w:rPr>
        <w:t>54</w:t>
      </w:r>
      <w:r w:rsidRPr="007820A9">
        <w:rPr>
          <w:lang w:val="en-US"/>
        </w:rPr>
        <w:t xml:space="preserve"> incurred losses</w:t>
      </w:r>
      <w:r>
        <w:rPr>
          <w:lang w:val="en-US"/>
        </w:rPr>
        <w:t>.</w:t>
      </w:r>
    </w:p>
    <w:p w14:paraId="4F5C1E33" w14:textId="39A0AEEA" w:rsidR="00E77C21" w:rsidRDefault="00E77C21" w:rsidP="00E23177">
      <w:pPr>
        <w:rPr>
          <w:lang w:val="en-US"/>
        </w:rPr>
      </w:pPr>
    </w:p>
    <w:p w14:paraId="64631D8C" w14:textId="49717C32" w:rsidR="00507B51" w:rsidRDefault="00507B51" w:rsidP="00E23177">
      <w:pPr>
        <w:rPr>
          <w:lang w:val="en-US"/>
        </w:rPr>
      </w:pPr>
    </w:p>
    <w:p w14:paraId="21B65911" w14:textId="77777777" w:rsidR="00507B51" w:rsidRDefault="00507B51" w:rsidP="00E23177">
      <w:pPr>
        <w:rPr>
          <w:lang w:val="en-US"/>
        </w:rPr>
      </w:pPr>
    </w:p>
    <w:p w14:paraId="1207F833" w14:textId="77777777" w:rsidR="007264A3" w:rsidRDefault="007264A3" w:rsidP="00E23177">
      <w:pPr>
        <w:rPr>
          <w:lang w:val="en-US"/>
        </w:rPr>
      </w:pPr>
    </w:p>
    <w:p w14:paraId="1BFF62DF" w14:textId="77777777" w:rsidR="00E23177" w:rsidRDefault="00E23177" w:rsidP="00E23177">
      <w:pPr>
        <w:rPr>
          <w:rFonts w:cs="Arial"/>
          <w:lang w:val="en-US"/>
        </w:rPr>
      </w:pPr>
      <w:r w:rsidRPr="00DE1C7A">
        <w:rPr>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14:paraId="24B37733" w14:textId="75DBAE31" w:rsidR="00D5607D" w:rsidRPr="00FD0F8B" w:rsidRDefault="00D5607D" w:rsidP="00E76D26">
      <w:pPr>
        <w:rPr>
          <w:sz w:val="18"/>
        </w:rPr>
        <w:sectPr w:rsidR="00D5607D" w:rsidRPr="00FD0F8B" w:rsidSect="00B72F9E">
          <w:headerReference w:type="default" r:id="rId10"/>
          <w:footerReference w:type="default" r:id="rId11"/>
          <w:headerReference w:type="first" r:id="rId12"/>
          <w:footerReference w:type="first" r:id="rId13"/>
          <w:type w:val="continuous"/>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171936" w14:paraId="7E75BB44" w14:textId="77777777" w:rsidTr="00E10F04">
        <w:trPr>
          <w:trHeight w:val="1626"/>
        </w:trPr>
        <w:tc>
          <w:tcPr>
            <w:tcW w:w="4926" w:type="dxa"/>
          </w:tcPr>
          <w:p w14:paraId="79157ADD" w14:textId="77777777" w:rsidR="00171936" w:rsidRPr="005100C9" w:rsidRDefault="00171936" w:rsidP="00E10F04">
            <w:pPr>
              <w:spacing w:line="276" w:lineRule="auto"/>
              <w:rPr>
                <w:rFonts w:cs="Arial"/>
                <w:sz w:val="20"/>
                <w:lang w:val="en-US"/>
              </w:rPr>
            </w:pPr>
            <w:r w:rsidRPr="00763032">
              <w:rPr>
                <w:rFonts w:cs="Arial"/>
                <w:sz w:val="20"/>
                <w:lang w:val="en-US"/>
              </w:rPr>
              <w:lastRenderedPageBreak/>
              <w:t>Prepared by:</w:t>
            </w:r>
          </w:p>
          <w:p w14:paraId="48175D61" w14:textId="77777777" w:rsidR="00171936" w:rsidRPr="00763032" w:rsidRDefault="00171936" w:rsidP="00E10F04">
            <w:pPr>
              <w:spacing w:line="276" w:lineRule="auto"/>
              <w:rPr>
                <w:rFonts w:cs="Arial"/>
                <w:b/>
                <w:color w:val="000000" w:themeColor="text1"/>
                <w:sz w:val="20"/>
                <w:lang w:val="en-US"/>
              </w:rPr>
            </w:pPr>
            <w:r w:rsidRPr="00763032">
              <w:rPr>
                <w:rFonts w:cs="Arial"/>
                <w:b/>
                <w:color w:val="000000" w:themeColor="text1"/>
                <w:sz w:val="20"/>
                <w:lang w:val="en-US"/>
              </w:rPr>
              <w:t>Macroeconomic Studies and Finance Statistics Department</w:t>
            </w:r>
          </w:p>
          <w:p w14:paraId="43663E0F" w14:textId="77777777" w:rsidR="00171936" w:rsidRPr="00763032" w:rsidRDefault="00171936" w:rsidP="00E10F04">
            <w:pPr>
              <w:spacing w:line="276" w:lineRule="auto"/>
              <w:rPr>
                <w:b/>
                <w:lang w:val="fi-FI"/>
              </w:rPr>
            </w:pPr>
            <w:r w:rsidRPr="00763032">
              <w:rPr>
                <w:b/>
                <w:lang w:val="fi-FI"/>
              </w:rPr>
              <w:t>Director Mirosław Błażej</w:t>
            </w:r>
          </w:p>
          <w:p w14:paraId="4467ADE6" w14:textId="77777777" w:rsidR="00171936" w:rsidRPr="00AB24E4" w:rsidRDefault="00171936" w:rsidP="00E10F04">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sidRPr="005100C9">
              <w:rPr>
                <w:rFonts w:ascii="Fira Sans" w:hAnsi="Fira Sans" w:cs="Arial"/>
                <w:color w:val="000000" w:themeColor="text1"/>
                <w:sz w:val="20"/>
                <w:lang w:val="fi-FI"/>
              </w:rPr>
              <w:t>608 37 73</w:t>
            </w:r>
          </w:p>
        </w:tc>
        <w:tc>
          <w:tcPr>
            <w:tcW w:w="4927" w:type="dxa"/>
          </w:tcPr>
          <w:p w14:paraId="58873256" w14:textId="77777777" w:rsidR="00171936" w:rsidRPr="005100C9" w:rsidRDefault="00171936" w:rsidP="00E10F04">
            <w:pPr>
              <w:spacing w:line="276" w:lineRule="auto"/>
              <w:rPr>
                <w:rFonts w:cs="Arial"/>
                <w:b/>
                <w:sz w:val="20"/>
                <w:lang w:val="en-US"/>
              </w:rPr>
            </w:pPr>
            <w:r w:rsidRPr="00763032">
              <w:rPr>
                <w:rFonts w:cs="Arial"/>
                <w:sz w:val="20"/>
                <w:lang w:val="en-US"/>
              </w:rPr>
              <w:t>Issued by:</w:t>
            </w:r>
            <w:r w:rsidRPr="005100C9">
              <w:rPr>
                <w:rFonts w:cs="Arial"/>
                <w:sz w:val="20"/>
                <w:lang w:val="en-US"/>
              </w:rPr>
              <w:br/>
            </w:r>
            <w:r w:rsidRPr="00763032">
              <w:rPr>
                <w:rFonts w:cs="Arial"/>
                <w:b/>
                <w:sz w:val="20"/>
                <w:lang w:val="en-US"/>
              </w:rPr>
              <w:t>The Spokesperson for the President</w:t>
            </w:r>
            <w:r w:rsidRPr="00763032">
              <w:rPr>
                <w:rFonts w:cs="Arial"/>
                <w:b/>
                <w:sz w:val="20"/>
                <w:lang w:val="en-US"/>
              </w:rPr>
              <w:br/>
              <w:t>of Statistics Poland</w:t>
            </w:r>
          </w:p>
          <w:p w14:paraId="55A2E8A7" w14:textId="77777777" w:rsidR="00171936" w:rsidRPr="0021045E" w:rsidRDefault="00171936" w:rsidP="00E10F04">
            <w:pPr>
              <w:pStyle w:val="Nagwek3"/>
              <w:spacing w:before="0" w:line="240" w:lineRule="auto"/>
              <w:outlineLvl w:val="2"/>
              <w:rPr>
                <w:rFonts w:ascii="Fira Sans" w:hAnsi="Fira Sans" w:cs="Arial"/>
                <w:b/>
                <w:color w:val="auto"/>
                <w:sz w:val="20"/>
                <w:szCs w:val="28"/>
              </w:rPr>
            </w:pPr>
            <w:r w:rsidRPr="0021045E">
              <w:rPr>
                <w:rFonts w:ascii="Fira Sans" w:hAnsi="Fira Sans" w:cs="Arial"/>
                <w:b/>
                <w:color w:val="auto"/>
                <w:sz w:val="20"/>
                <w:szCs w:val="28"/>
              </w:rPr>
              <w:t>Karolina Banaszek</w:t>
            </w:r>
          </w:p>
          <w:p w14:paraId="65C43F95" w14:textId="77777777" w:rsidR="00171936" w:rsidRPr="00763032" w:rsidRDefault="00171936" w:rsidP="00E10F04">
            <w:pPr>
              <w:pStyle w:val="Nagwek3"/>
              <w:spacing w:before="0" w:line="240" w:lineRule="auto"/>
              <w:outlineLvl w:val="2"/>
              <w:rPr>
                <w:rFonts w:ascii="Fira Sans" w:hAnsi="Fira Sans" w:cs="Arial"/>
                <w:color w:val="000000" w:themeColor="text1"/>
                <w:sz w:val="20"/>
                <w:lang w:val="fi-FI"/>
              </w:rPr>
            </w:pPr>
            <w:r w:rsidRPr="00763032">
              <w:rPr>
                <w:rFonts w:ascii="Fira Sans" w:hAnsi="Fira Sans" w:cs="Arial"/>
                <w:color w:val="000000" w:themeColor="text1"/>
                <w:sz w:val="20"/>
                <w:lang w:val="fi-FI"/>
              </w:rPr>
              <w:t>Phone: (+48) 695 255 011</w:t>
            </w:r>
          </w:p>
          <w:p w14:paraId="34C82D11" w14:textId="77777777" w:rsidR="00171936" w:rsidRDefault="00171936" w:rsidP="00E10F04">
            <w:pPr>
              <w:rPr>
                <w:sz w:val="18"/>
              </w:rPr>
            </w:pPr>
          </w:p>
        </w:tc>
      </w:tr>
      <w:tr w:rsidR="00171936" w:rsidRPr="00A36907" w14:paraId="1D63AA63" w14:textId="77777777" w:rsidTr="00E10F04">
        <w:trPr>
          <w:trHeight w:val="418"/>
        </w:trPr>
        <w:tc>
          <w:tcPr>
            <w:tcW w:w="4926" w:type="dxa"/>
            <w:vMerge w:val="restart"/>
          </w:tcPr>
          <w:p w14:paraId="059E1498" w14:textId="77777777" w:rsidR="00171936" w:rsidRPr="00763032" w:rsidRDefault="00171936" w:rsidP="00E10F04">
            <w:pPr>
              <w:rPr>
                <w:b/>
                <w:sz w:val="20"/>
                <w:lang w:val="en-US"/>
              </w:rPr>
            </w:pPr>
            <w:r w:rsidRPr="00763032">
              <w:rPr>
                <w:b/>
                <w:sz w:val="20"/>
                <w:lang w:val="en-US"/>
              </w:rPr>
              <w:t xml:space="preserve">Press Office </w:t>
            </w:r>
          </w:p>
          <w:p w14:paraId="1C88CC7C" w14:textId="77777777" w:rsidR="00171936" w:rsidRPr="005100C9" w:rsidRDefault="00171936" w:rsidP="00E10F04">
            <w:pPr>
              <w:rPr>
                <w:sz w:val="20"/>
                <w:lang w:val="en-US"/>
              </w:rPr>
            </w:pPr>
            <w:r w:rsidRPr="00763032">
              <w:rPr>
                <w:sz w:val="20"/>
                <w:lang w:val="en-US"/>
              </w:rPr>
              <w:t>Phone: (+48 22) 608 38 04</w:t>
            </w:r>
            <w:r w:rsidRPr="005100C9">
              <w:rPr>
                <w:sz w:val="20"/>
                <w:lang w:val="en-US"/>
              </w:rPr>
              <w:t xml:space="preserve"> </w:t>
            </w:r>
          </w:p>
          <w:p w14:paraId="47196C8A" w14:textId="77777777" w:rsidR="00171936" w:rsidRPr="00F05FC7" w:rsidRDefault="00171936" w:rsidP="00E10F04">
            <w:pPr>
              <w:rPr>
                <w:sz w:val="18"/>
                <w:lang w:val="en-US"/>
              </w:rPr>
            </w:pPr>
            <w:r w:rsidRPr="0021045E">
              <w:rPr>
                <w:b/>
                <w:sz w:val="20"/>
                <w:lang w:val="en-GB"/>
              </w:rPr>
              <w:t xml:space="preserve">e-mail: </w:t>
            </w:r>
            <w:hyperlink r:id="rId14" w:history="1">
              <w:r w:rsidRPr="0021045E">
                <w:rPr>
                  <w:rStyle w:val="Hipercze"/>
                  <w:rFonts w:eastAsiaTheme="majorEastAsia" w:cs="Arial"/>
                  <w:b/>
                  <w:color w:val="auto"/>
                  <w:sz w:val="20"/>
                  <w:szCs w:val="20"/>
                  <w:lang w:val="en-US"/>
                </w:rPr>
                <w:t>obslugaprasowa@stat.gov.pl</w:t>
              </w:r>
            </w:hyperlink>
          </w:p>
        </w:tc>
        <w:tc>
          <w:tcPr>
            <w:tcW w:w="4927" w:type="dxa"/>
            <w:vAlign w:val="center"/>
          </w:tcPr>
          <w:p w14:paraId="3565CC84" w14:textId="77777777" w:rsidR="00171936" w:rsidRPr="005100C9" w:rsidRDefault="00171936" w:rsidP="00E10F04">
            <w:pPr>
              <w:ind w:firstLine="680"/>
              <w:rPr>
                <w:sz w:val="18"/>
                <w:lang w:val="en-US"/>
              </w:rPr>
            </w:pPr>
            <w:r w:rsidRPr="0021045E">
              <w:rPr>
                <w:noProof/>
                <w:sz w:val="20"/>
                <w:lang w:eastAsia="pl-PL"/>
              </w:rPr>
              <w:drawing>
                <wp:anchor distT="0" distB="0" distL="114300" distR="114300" simplePos="0" relativeHeight="251739136" behindDoc="0" locked="0" layoutInCell="1" allowOverlap="1" wp14:anchorId="0A01E223" wp14:editId="054D066D">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1045E">
              <w:rPr>
                <w:sz w:val="20"/>
                <w:lang w:val="en-US"/>
              </w:rPr>
              <w:t xml:space="preserve">www.stat.gov.pl/en/    </w:t>
            </w:r>
            <w:r w:rsidRPr="005100C9">
              <w:rPr>
                <w:sz w:val="18"/>
                <w:lang w:val="en-US"/>
              </w:rPr>
              <w:t xml:space="preserve"> </w:t>
            </w:r>
          </w:p>
        </w:tc>
      </w:tr>
      <w:tr w:rsidR="00171936" w14:paraId="7182640C" w14:textId="77777777" w:rsidTr="00E10F04">
        <w:trPr>
          <w:trHeight w:val="418"/>
        </w:trPr>
        <w:tc>
          <w:tcPr>
            <w:tcW w:w="4926" w:type="dxa"/>
            <w:vMerge/>
          </w:tcPr>
          <w:p w14:paraId="138C67EB" w14:textId="77777777" w:rsidR="00171936" w:rsidRPr="005100C9" w:rsidRDefault="00171936" w:rsidP="00E10F04">
            <w:pPr>
              <w:rPr>
                <w:b/>
                <w:sz w:val="20"/>
                <w:lang w:val="en-US"/>
              </w:rPr>
            </w:pPr>
          </w:p>
        </w:tc>
        <w:tc>
          <w:tcPr>
            <w:tcW w:w="4927" w:type="dxa"/>
            <w:vAlign w:val="center"/>
          </w:tcPr>
          <w:p w14:paraId="0C7B4E95" w14:textId="77777777" w:rsidR="00171936" w:rsidRDefault="00171936" w:rsidP="00E10F04">
            <w:pPr>
              <w:ind w:firstLine="680"/>
              <w:rPr>
                <w:sz w:val="18"/>
              </w:rPr>
            </w:pPr>
            <w:r w:rsidRPr="0021045E">
              <w:rPr>
                <w:noProof/>
                <w:sz w:val="20"/>
                <w:lang w:eastAsia="pl-PL"/>
              </w:rPr>
              <w:drawing>
                <wp:anchor distT="0" distB="0" distL="114300" distR="114300" simplePos="0" relativeHeight="251740160" behindDoc="0" locked="0" layoutInCell="1" allowOverlap="1" wp14:anchorId="76FC2F6D" wp14:editId="43B472C4">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1045E">
              <w:rPr>
                <w:sz w:val="20"/>
                <w:lang w:val="en-US"/>
              </w:rPr>
              <w:t>@</w:t>
            </w:r>
            <w:proofErr w:type="spellStart"/>
            <w:r w:rsidRPr="0021045E">
              <w:rPr>
                <w:sz w:val="20"/>
                <w:lang w:val="en-US"/>
              </w:rPr>
              <w:t>StatPoland</w:t>
            </w:r>
            <w:proofErr w:type="spellEnd"/>
          </w:p>
        </w:tc>
      </w:tr>
      <w:tr w:rsidR="00171936" w14:paraId="6D3E1910" w14:textId="77777777" w:rsidTr="00E10F04">
        <w:trPr>
          <w:trHeight w:val="480"/>
        </w:trPr>
        <w:tc>
          <w:tcPr>
            <w:tcW w:w="4926" w:type="dxa"/>
            <w:vMerge/>
          </w:tcPr>
          <w:p w14:paraId="324509DC" w14:textId="77777777" w:rsidR="00171936" w:rsidRPr="00C91687" w:rsidRDefault="00171936" w:rsidP="00E10F04">
            <w:pPr>
              <w:rPr>
                <w:b/>
                <w:sz w:val="20"/>
              </w:rPr>
            </w:pPr>
          </w:p>
        </w:tc>
        <w:tc>
          <w:tcPr>
            <w:tcW w:w="4927" w:type="dxa"/>
          </w:tcPr>
          <w:p w14:paraId="1D980D2C" w14:textId="77777777" w:rsidR="00171936" w:rsidRDefault="00171936" w:rsidP="00E10F04">
            <w:pPr>
              <w:ind w:firstLine="680"/>
              <w:rPr>
                <w:sz w:val="18"/>
              </w:rPr>
            </w:pPr>
            <w:r w:rsidRPr="0021045E">
              <w:rPr>
                <w:noProof/>
                <w:sz w:val="20"/>
                <w:lang w:eastAsia="pl-PL"/>
              </w:rPr>
              <w:drawing>
                <wp:anchor distT="0" distB="0" distL="114300" distR="114300" simplePos="0" relativeHeight="251741184" behindDoc="0" locked="0" layoutInCell="1" allowOverlap="1" wp14:anchorId="7CA3A0F1" wp14:editId="2C62324A">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1045E">
              <w:rPr>
                <w:sz w:val="20"/>
                <w:lang w:val="en-US"/>
              </w:rPr>
              <w:t>@</w:t>
            </w:r>
            <w:proofErr w:type="spellStart"/>
            <w:r w:rsidRPr="0021045E">
              <w:rPr>
                <w:sz w:val="20"/>
                <w:lang w:val="en-US"/>
              </w:rPr>
              <w:t>GlownyUrzadStatystyczny</w:t>
            </w:r>
            <w:proofErr w:type="spellEnd"/>
            <w:r>
              <w:rPr>
                <w:noProof/>
                <w:sz w:val="20"/>
                <w:lang w:eastAsia="pl-PL"/>
              </w:rPr>
              <w:t xml:space="preserve"> </w:t>
            </w:r>
          </w:p>
        </w:tc>
      </w:tr>
      <w:tr w:rsidR="00171936" w:rsidRPr="003D5F42" w14:paraId="2C1E898A" w14:textId="77777777" w:rsidTr="00E10F04">
        <w:trPr>
          <w:trHeight w:val="480"/>
        </w:trPr>
        <w:tc>
          <w:tcPr>
            <w:tcW w:w="4926" w:type="dxa"/>
          </w:tcPr>
          <w:p w14:paraId="025470FA" w14:textId="77777777" w:rsidR="00171936" w:rsidRPr="00C91687" w:rsidRDefault="00171936" w:rsidP="00E10F04">
            <w:pPr>
              <w:rPr>
                <w:b/>
                <w:sz w:val="20"/>
              </w:rPr>
            </w:pPr>
          </w:p>
        </w:tc>
        <w:tc>
          <w:tcPr>
            <w:tcW w:w="4927" w:type="dxa"/>
          </w:tcPr>
          <w:p w14:paraId="7C7EEB87" w14:textId="77777777" w:rsidR="00171936" w:rsidRPr="003D5F42" w:rsidRDefault="00171936" w:rsidP="00E10F04">
            <w:pPr>
              <w:ind w:firstLine="680"/>
              <w:rPr>
                <w:sz w:val="20"/>
              </w:rPr>
            </w:pPr>
            <w:r w:rsidRPr="0021045E">
              <w:rPr>
                <w:noProof/>
                <w:sz w:val="20"/>
                <w:lang w:eastAsia="pl-PL"/>
              </w:rPr>
              <w:drawing>
                <wp:anchor distT="0" distB="0" distL="114300" distR="114300" simplePos="0" relativeHeight="251742208" behindDoc="0" locked="0" layoutInCell="1" allowOverlap="1" wp14:anchorId="4E301AB9" wp14:editId="267DFCE1">
                  <wp:simplePos x="0" y="0"/>
                  <wp:positionH relativeFrom="column">
                    <wp:posOffset>82550</wp:posOffset>
                  </wp:positionH>
                  <wp:positionV relativeFrom="paragraph">
                    <wp:posOffset>12700</wp:posOffset>
                  </wp:positionV>
                  <wp:extent cx="251460" cy="251460"/>
                  <wp:effectExtent l="0" t="0" r="0" b="0"/>
                  <wp:wrapNone/>
                  <wp:docPr id="37" name="Obraz 3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21045E">
              <w:rPr>
                <w:sz w:val="20"/>
                <w:lang w:val="en-US"/>
              </w:rPr>
              <w:t>gus_stat</w:t>
            </w:r>
            <w:proofErr w:type="spellEnd"/>
          </w:p>
        </w:tc>
      </w:tr>
      <w:tr w:rsidR="00171936" w:rsidRPr="003D5F42" w14:paraId="7E71FFEF" w14:textId="77777777" w:rsidTr="00E10F04">
        <w:trPr>
          <w:trHeight w:val="480"/>
        </w:trPr>
        <w:tc>
          <w:tcPr>
            <w:tcW w:w="4926" w:type="dxa"/>
          </w:tcPr>
          <w:p w14:paraId="2A8F487A" w14:textId="77777777" w:rsidR="00171936" w:rsidRPr="00C91687" w:rsidRDefault="00171936" w:rsidP="00E10F04">
            <w:pPr>
              <w:rPr>
                <w:b/>
                <w:sz w:val="20"/>
              </w:rPr>
            </w:pPr>
          </w:p>
        </w:tc>
        <w:tc>
          <w:tcPr>
            <w:tcW w:w="4927" w:type="dxa"/>
          </w:tcPr>
          <w:p w14:paraId="55DC45E3" w14:textId="77777777" w:rsidR="00171936" w:rsidRPr="003D5F42" w:rsidRDefault="00171936" w:rsidP="00E10F04">
            <w:pPr>
              <w:ind w:firstLine="680"/>
              <w:rPr>
                <w:sz w:val="20"/>
              </w:rPr>
            </w:pPr>
            <w:r w:rsidRPr="0021045E">
              <w:rPr>
                <w:noProof/>
                <w:sz w:val="20"/>
                <w:lang w:eastAsia="pl-PL"/>
              </w:rPr>
              <w:drawing>
                <wp:anchor distT="0" distB="0" distL="114300" distR="114300" simplePos="0" relativeHeight="251743232" behindDoc="0" locked="0" layoutInCell="1" allowOverlap="1" wp14:anchorId="4A5B1D21" wp14:editId="24794937">
                  <wp:simplePos x="0" y="0"/>
                  <wp:positionH relativeFrom="column">
                    <wp:posOffset>82550</wp:posOffset>
                  </wp:positionH>
                  <wp:positionV relativeFrom="paragraph">
                    <wp:posOffset>13970</wp:posOffset>
                  </wp:positionV>
                  <wp:extent cx="251460" cy="251460"/>
                  <wp:effectExtent l="0" t="0" r="0" b="0"/>
                  <wp:wrapNone/>
                  <wp:docPr id="38" name="Obraz 3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21045E">
              <w:rPr>
                <w:sz w:val="20"/>
                <w:lang w:val="en-US"/>
              </w:rPr>
              <w:t>glownyurzadstatystycznygus</w:t>
            </w:r>
            <w:proofErr w:type="spellEnd"/>
          </w:p>
        </w:tc>
      </w:tr>
      <w:tr w:rsidR="00171936" w:rsidRPr="003D5F42" w14:paraId="12D36537" w14:textId="77777777" w:rsidTr="00E10F04">
        <w:trPr>
          <w:trHeight w:val="953"/>
        </w:trPr>
        <w:tc>
          <w:tcPr>
            <w:tcW w:w="4926" w:type="dxa"/>
          </w:tcPr>
          <w:p w14:paraId="7674784B" w14:textId="77777777" w:rsidR="00171936" w:rsidRPr="00C91687" w:rsidRDefault="00171936" w:rsidP="00E10F04">
            <w:pPr>
              <w:rPr>
                <w:b/>
                <w:sz w:val="20"/>
              </w:rPr>
            </w:pPr>
          </w:p>
        </w:tc>
        <w:tc>
          <w:tcPr>
            <w:tcW w:w="4927" w:type="dxa"/>
          </w:tcPr>
          <w:p w14:paraId="6D37DAD7" w14:textId="77777777" w:rsidR="00171936" w:rsidRPr="003D5F42" w:rsidRDefault="00171936" w:rsidP="00E10F04">
            <w:pPr>
              <w:ind w:firstLine="680"/>
              <w:rPr>
                <w:sz w:val="20"/>
              </w:rPr>
            </w:pPr>
            <w:proofErr w:type="spellStart"/>
            <w:r w:rsidRPr="0021045E">
              <w:rPr>
                <w:sz w:val="20"/>
                <w:lang w:val="en-US"/>
              </w:rPr>
              <w:t>glownyurzadstatystyczny</w:t>
            </w:r>
            <w:proofErr w:type="spellEnd"/>
            <w:r>
              <w:rPr>
                <w:noProof/>
                <w:sz w:val="20"/>
                <w:lang w:eastAsia="pl-PL"/>
              </w:rPr>
              <w:drawing>
                <wp:anchor distT="0" distB="0" distL="114300" distR="114300" simplePos="0" relativeHeight="251744256" behindDoc="0" locked="0" layoutInCell="1" allowOverlap="1" wp14:anchorId="5BFA8EBB" wp14:editId="36428E46">
                  <wp:simplePos x="0" y="0"/>
                  <wp:positionH relativeFrom="column">
                    <wp:posOffset>82550</wp:posOffset>
                  </wp:positionH>
                  <wp:positionV relativeFrom="paragraph">
                    <wp:posOffset>15240</wp:posOffset>
                  </wp:positionV>
                  <wp:extent cx="251460" cy="251460"/>
                  <wp:effectExtent l="0" t="0" r="0" b="0"/>
                  <wp:wrapNone/>
                  <wp:docPr id="39" name="Obraz 3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52DEB33D" w14:textId="77777777" w:rsidR="00D261A2" w:rsidRPr="00001C5B" w:rsidRDefault="001448A7" w:rsidP="00E76D26">
      <w:pPr>
        <w:rPr>
          <w:sz w:val="18"/>
        </w:rPr>
      </w:pPr>
      <w:r w:rsidRPr="00001C5B">
        <w:rPr>
          <w:noProof/>
          <w:sz w:val="18"/>
          <w:lang w:eastAsia="pl-PL"/>
        </w:rPr>
        <mc:AlternateContent>
          <mc:Choice Requires="wps">
            <w:drawing>
              <wp:anchor distT="45720" distB="45720" distL="114300" distR="114300" simplePos="0" relativeHeight="251691008" behindDoc="0" locked="0" layoutInCell="1" allowOverlap="1" wp14:anchorId="3258F450" wp14:editId="19A17596">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62D74D09" w14:textId="77777777" w:rsidR="00AB6D25" w:rsidRDefault="00AB6D25" w:rsidP="00AB6D25">
                            <w:pPr>
                              <w:rPr>
                                <w:b/>
                              </w:rPr>
                            </w:pPr>
                          </w:p>
                          <w:p w14:paraId="78B32C68" w14:textId="77777777" w:rsidR="00AB6D25" w:rsidRPr="00785F40" w:rsidRDefault="000C0DD6" w:rsidP="00AB6D25">
                            <w:pPr>
                              <w:rPr>
                                <w:b/>
                                <w:lang w:val="en-US"/>
                              </w:rPr>
                            </w:pPr>
                            <w:r w:rsidRPr="00785F40">
                              <w:rPr>
                                <w:b/>
                                <w:lang w:val="en-US"/>
                              </w:rPr>
                              <w:t>Related information</w:t>
                            </w:r>
                          </w:p>
                          <w:p w14:paraId="5E769F84" w14:textId="3121E99C" w:rsidR="00507B51" w:rsidRPr="00461BAF" w:rsidRDefault="00507B51" w:rsidP="00507B51">
                            <w:pPr>
                              <w:rPr>
                                <w:rStyle w:val="Hipercze"/>
                                <w:rFonts w:cs="Arial"/>
                                <w:sz w:val="18"/>
                                <w:szCs w:val="30"/>
                                <w:shd w:val="clear" w:color="auto" w:fill="F0F0F0"/>
                                <w:lang w:val="en-US"/>
                              </w:rPr>
                            </w:pPr>
                            <w:r>
                              <w:rPr>
                                <w:rFonts w:cs="Arial"/>
                                <w:sz w:val="18"/>
                                <w:szCs w:val="30"/>
                                <w:shd w:val="clear" w:color="auto" w:fill="F0F0F0"/>
                                <w:lang w:val="en-US"/>
                              </w:rPr>
                              <w:fldChar w:fldCharType="begin"/>
                            </w:r>
                            <w:r w:rsidR="00A116B2">
                              <w:rPr>
                                <w:rFonts w:cs="Arial"/>
                                <w:sz w:val="18"/>
                                <w:szCs w:val="30"/>
                                <w:shd w:val="clear" w:color="auto" w:fill="F0F0F0"/>
                                <w:lang w:val="en-US"/>
                              </w:rPr>
                              <w:instrText>HYPERLINK "https://stat.gov.pl/en/topics/economic-activities-finances/financial-results/specialized-financial-market-segments-in-2021,5,6.html" \o "Specialized segments of financial market 2021"</w:instrText>
                            </w:r>
                            <w:r w:rsidR="00A116B2">
                              <w:rPr>
                                <w:rFonts w:cs="Arial"/>
                                <w:sz w:val="18"/>
                                <w:szCs w:val="30"/>
                                <w:shd w:val="clear" w:color="auto" w:fill="F0F0F0"/>
                                <w:lang w:val="en-US"/>
                              </w:rPr>
                            </w:r>
                            <w:r>
                              <w:rPr>
                                <w:rFonts w:cs="Arial"/>
                                <w:sz w:val="18"/>
                                <w:szCs w:val="30"/>
                                <w:shd w:val="clear" w:color="auto" w:fill="F0F0F0"/>
                                <w:lang w:val="en-US"/>
                              </w:rPr>
                              <w:fldChar w:fldCharType="separate"/>
                            </w:r>
                            <w:r w:rsidRPr="00461BAF">
                              <w:rPr>
                                <w:rStyle w:val="Hipercze"/>
                                <w:rFonts w:cs="Arial"/>
                                <w:sz w:val="18"/>
                                <w:szCs w:val="30"/>
                                <w:shd w:val="clear" w:color="auto" w:fill="F0F0F0"/>
                                <w:lang w:val="en-US"/>
                              </w:rPr>
                              <w:t>Specialized segments of financial market 202</w:t>
                            </w:r>
                            <w:r>
                              <w:rPr>
                                <w:rStyle w:val="Hipercze"/>
                                <w:rFonts w:cs="Arial"/>
                                <w:sz w:val="18"/>
                                <w:szCs w:val="30"/>
                                <w:shd w:val="clear" w:color="auto" w:fill="F0F0F0"/>
                                <w:lang w:val="en-US"/>
                              </w:rPr>
                              <w:t>1</w:t>
                            </w:r>
                          </w:p>
                          <w:p w14:paraId="07D28251" w14:textId="77777777" w:rsidR="00507B51" w:rsidRPr="00461BAF" w:rsidRDefault="00507B51" w:rsidP="00507B51">
                            <w:pPr>
                              <w:rPr>
                                <w:rStyle w:val="Hipercze"/>
                                <w:rFonts w:cs="Arial"/>
                                <w:sz w:val="18"/>
                                <w:szCs w:val="30"/>
                                <w:shd w:val="clear" w:color="auto" w:fill="F0F0F0"/>
                                <w:lang w:val="en-US"/>
                              </w:rPr>
                            </w:pPr>
                            <w:r>
                              <w:rPr>
                                <w:rFonts w:cs="Arial"/>
                                <w:sz w:val="18"/>
                                <w:szCs w:val="30"/>
                                <w:shd w:val="clear" w:color="auto" w:fill="F0F0F0"/>
                                <w:lang w:val="en-US"/>
                              </w:rPr>
                              <w:fldChar w:fldCharType="end"/>
                            </w:r>
                            <w:r>
                              <w:rPr>
                                <w:rFonts w:cs="Arial"/>
                                <w:sz w:val="18"/>
                                <w:szCs w:val="30"/>
                                <w:shd w:val="clear" w:color="auto" w:fill="F0F0F0"/>
                                <w:lang w:val="en-US"/>
                              </w:rPr>
                              <w:fldChar w:fldCharType="begin"/>
                            </w:r>
                            <w:r>
                              <w:rPr>
                                <w:rFonts w:cs="Arial"/>
                                <w:sz w:val="18"/>
                                <w:szCs w:val="30"/>
                                <w:shd w:val="clear" w:color="auto" w:fill="F0F0F0"/>
                                <w:lang w:val="en-US"/>
                              </w:rPr>
                              <w:instrText>HYPERLINK "https://stat.gov.pl/en/experimental-statistics/economy-entrepreneurship-public-finance/macroeconomic-situation-in-poland-in-the-context-of-the-world-economic-processes-in-2021,1,11.html" \o "Macroeconomic situation in Poland in the context of the world economic processes in 2021"</w:instrText>
                            </w:r>
                            <w:r>
                              <w:rPr>
                                <w:rFonts w:cs="Arial"/>
                                <w:sz w:val="18"/>
                                <w:szCs w:val="30"/>
                                <w:shd w:val="clear" w:color="auto" w:fill="F0F0F0"/>
                                <w:lang w:val="en-US"/>
                              </w:rPr>
                              <w:fldChar w:fldCharType="separate"/>
                            </w:r>
                            <w:r w:rsidRPr="00060C60">
                              <w:rPr>
                                <w:rStyle w:val="Hipercze"/>
                                <w:rFonts w:cs="Arial"/>
                                <w:sz w:val="18"/>
                                <w:szCs w:val="30"/>
                                <w:shd w:val="clear" w:color="auto" w:fill="F0F0F0"/>
                                <w:lang w:val="en-US"/>
                              </w:rPr>
                              <w:t>Macroeconomic situation in Poland in the context of the world economic processes in 2021</w:t>
                            </w:r>
                          </w:p>
                          <w:p w14:paraId="10108293" w14:textId="31DE1E77" w:rsidR="00673C26" w:rsidRPr="00785F40" w:rsidRDefault="00507B51" w:rsidP="00507B51">
                            <w:pPr>
                              <w:rPr>
                                <w:b/>
                                <w:color w:val="000000" w:themeColor="text1"/>
                                <w:szCs w:val="24"/>
                                <w:lang w:val="en-US"/>
                              </w:rPr>
                            </w:pPr>
                            <w:r>
                              <w:rPr>
                                <w:rFonts w:cs="Arial"/>
                                <w:sz w:val="18"/>
                                <w:szCs w:val="30"/>
                                <w:shd w:val="clear" w:color="auto" w:fill="F0F0F0"/>
                                <w:lang w:val="en-US"/>
                              </w:rPr>
                              <w:fldChar w:fldCharType="end"/>
                            </w:r>
                          </w:p>
                          <w:p w14:paraId="646DF8B3" w14:textId="77777777" w:rsidR="00AB6D25" w:rsidRPr="00785F40" w:rsidRDefault="000C0DD6" w:rsidP="00AB6D25">
                            <w:pPr>
                              <w:rPr>
                                <w:b/>
                                <w:color w:val="000000" w:themeColor="text1"/>
                                <w:szCs w:val="24"/>
                                <w:lang w:val="en-US"/>
                              </w:rPr>
                            </w:pPr>
                            <w:r w:rsidRPr="00785F40">
                              <w:rPr>
                                <w:b/>
                                <w:color w:val="000000" w:themeColor="text1"/>
                                <w:szCs w:val="24"/>
                                <w:lang w:val="en-US"/>
                              </w:rPr>
                              <w:t>Terms used in official</w:t>
                            </w:r>
                            <w:r w:rsidR="00B1321E" w:rsidRPr="00785F40">
                              <w:rPr>
                                <w:b/>
                                <w:color w:val="000000" w:themeColor="text1"/>
                                <w:szCs w:val="24"/>
                                <w:lang w:val="en-US"/>
                              </w:rPr>
                              <w:t xml:space="preserve"> statis</w:t>
                            </w:r>
                            <w:r w:rsidR="00915AA6" w:rsidRPr="00785F40">
                              <w:rPr>
                                <w:b/>
                                <w:color w:val="000000" w:themeColor="text1"/>
                                <w:szCs w:val="24"/>
                                <w:lang w:val="en-US"/>
                              </w:rPr>
                              <w:t>tics</w:t>
                            </w:r>
                          </w:p>
                          <w:p w14:paraId="69EAC6D0" w14:textId="10714BD2" w:rsidR="00F85591" w:rsidRPr="000838AB" w:rsidRDefault="000838AB" w:rsidP="003159F3">
                            <w:pPr>
                              <w:rPr>
                                <w:rStyle w:val="Hipercze"/>
                                <w:rFonts w:cs="Arial"/>
                                <w:sz w:val="18"/>
                                <w:szCs w:val="30"/>
                                <w:shd w:val="clear" w:color="auto" w:fill="F0F0F0"/>
                                <w:lang w:val="en-US"/>
                              </w:rPr>
                            </w:pPr>
                            <w:r>
                              <w:rPr>
                                <w:rFonts w:cs="Arial"/>
                                <w:sz w:val="18"/>
                                <w:szCs w:val="30"/>
                                <w:shd w:val="clear" w:color="auto" w:fill="F0F0F0"/>
                                <w:lang w:val="en-US"/>
                              </w:rPr>
                              <w:fldChar w:fldCharType="begin"/>
                            </w:r>
                            <w:r w:rsidR="003159F3">
                              <w:rPr>
                                <w:rFonts w:cs="Arial"/>
                                <w:sz w:val="18"/>
                                <w:szCs w:val="30"/>
                                <w:shd w:val="clear" w:color="auto" w:fill="F0F0F0"/>
                                <w:lang w:val="en-US"/>
                              </w:rPr>
                              <w:instrText>HYPERLINK "https://stat.gov.pl/en/metainformation/glossary/terms-used-in-official-statistics/1584,term.html" \o "link to the slogan \"credit\"</w:instrText>
                            </w:r>
                            <w:r>
                              <w:rPr>
                                <w:rFonts w:cs="Arial"/>
                                <w:sz w:val="18"/>
                                <w:szCs w:val="30"/>
                                <w:shd w:val="clear" w:color="auto" w:fill="F0F0F0"/>
                                <w:lang w:val="en-US"/>
                              </w:rPr>
                              <w:fldChar w:fldCharType="separate"/>
                            </w:r>
                            <w:r w:rsidR="003159F3">
                              <w:rPr>
                                <w:rStyle w:val="Hipercze"/>
                                <w:rFonts w:cs="Arial"/>
                                <w:sz w:val="18"/>
                                <w:szCs w:val="30"/>
                                <w:shd w:val="clear" w:color="auto" w:fill="F0F0F0"/>
                                <w:lang w:val="en-US"/>
                              </w:rPr>
                              <w:t>Credit</w:t>
                            </w:r>
                          </w:p>
                          <w:p w14:paraId="6EDA06F5" w14:textId="1914DB14" w:rsidR="00DB4CC6" w:rsidRPr="00FF5F9A" w:rsidRDefault="000838AB" w:rsidP="003159F3">
                            <w:pPr>
                              <w:rPr>
                                <w:rStyle w:val="Hipercze"/>
                                <w:rFonts w:cs="Arial"/>
                                <w:sz w:val="18"/>
                                <w:szCs w:val="30"/>
                                <w:shd w:val="clear" w:color="auto" w:fill="F0F0F0"/>
                                <w:lang w:val="en-US"/>
                              </w:rPr>
                            </w:pPr>
                            <w:r>
                              <w:rPr>
                                <w:rFonts w:cs="Arial"/>
                                <w:sz w:val="18"/>
                                <w:szCs w:val="30"/>
                                <w:shd w:val="clear" w:color="auto" w:fill="F0F0F0"/>
                                <w:lang w:val="en-US"/>
                              </w:rPr>
                              <w:fldChar w:fldCharType="end"/>
                            </w:r>
                            <w:r w:rsidR="00FF5F9A">
                              <w:rPr>
                                <w:rFonts w:cs="Arial"/>
                                <w:sz w:val="18"/>
                                <w:szCs w:val="30"/>
                                <w:shd w:val="clear" w:color="auto" w:fill="F0F0F0"/>
                                <w:lang w:val="en-US"/>
                              </w:rPr>
                              <w:fldChar w:fldCharType="begin"/>
                            </w:r>
                            <w:r w:rsidR="003159F3">
                              <w:rPr>
                                <w:rFonts w:cs="Arial"/>
                                <w:sz w:val="18"/>
                                <w:szCs w:val="30"/>
                                <w:shd w:val="clear" w:color="auto" w:fill="F0F0F0"/>
                                <w:lang w:val="en-US"/>
                              </w:rPr>
                              <w:instrText>HYPERLINK "https://stat.gov.pl/en/metainformation/glossary/terms-used-in-official-statistics/1397,term.html" \o "link to the slogan \"credit broker\"</w:instrText>
                            </w:r>
                            <w:r w:rsidR="00FF5F9A">
                              <w:rPr>
                                <w:rFonts w:cs="Arial"/>
                                <w:sz w:val="18"/>
                                <w:szCs w:val="30"/>
                                <w:shd w:val="clear" w:color="auto" w:fill="F0F0F0"/>
                                <w:lang w:val="en-US"/>
                              </w:rPr>
                              <w:fldChar w:fldCharType="separate"/>
                            </w:r>
                            <w:r w:rsidR="003159F3" w:rsidRPr="003159F3">
                              <w:rPr>
                                <w:rStyle w:val="Hipercze"/>
                                <w:rFonts w:cs="Arial"/>
                                <w:sz w:val="18"/>
                                <w:szCs w:val="30"/>
                                <w:shd w:val="clear" w:color="auto" w:fill="F0F0F0"/>
                                <w:lang w:val="en-US"/>
                              </w:rPr>
                              <w:t>Credit broker</w:t>
                            </w:r>
                          </w:p>
                          <w:p w14:paraId="3D49C656" w14:textId="7FDD89E6" w:rsidR="00DB4CC6" w:rsidRPr="00FF5F9A" w:rsidRDefault="00FF5F9A" w:rsidP="00DB4CC6">
                            <w:pPr>
                              <w:rPr>
                                <w:rStyle w:val="Hipercze"/>
                                <w:rFonts w:cs="Arial"/>
                                <w:sz w:val="18"/>
                                <w:szCs w:val="30"/>
                                <w:shd w:val="clear" w:color="auto" w:fill="F0F0F0"/>
                                <w:lang w:val="en-US"/>
                              </w:rPr>
                            </w:pPr>
                            <w:r>
                              <w:rPr>
                                <w:rFonts w:cs="Arial"/>
                                <w:sz w:val="18"/>
                                <w:szCs w:val="30"/>
                                <w:shd w:val="clear" w:color="auto" w:fill="F0F0F0"/>
                                <w:lang w:val="en-US"/>
                              </w:rPr>
                              <w:fldChar w:fldCharType="end"/>
                            </w:r>
                            <w:r>
                              <w:rPr>
                                <w:rFonts w:cs="Arial"/>
                                <w:sz w:val="18"/>
                                <w:szCs w:val="30"/>
                                <w:shd w:val="clear" w:color="auto" w:fill="F0F0F0"/>
                                <w:lang w:val="en-US"/>
                              </w:rPr>
                              <w:fldChar w:fldCharType="begin"/>
                            </w:r>
                            <w:r w:rsidR="003159F3">
                              <w:rPr>
                                <w:rFonts w:cs="Arial"/>
                                <w:sz w:val="18"/>
                                <w:szCs w:val="30"/>
                                <w:shd w:val="clear" w:color="auto" w:fill="F0F0F0"/>
                                <w:lang w:val="en-US"/>
                              </w:rPr>
                              <w:instrText>HYPERLINK "https://stat.gov.pl/en/metainformation/glossary/terms-used-in-official-statistics/1587,term.html" \o "link to the slogan \"loan\"</w:instrText>
                            </w:r>
                            <w:r>
                              <w:rPr>
                                <w:rFonts w:cs="Arial"/>
                                <w:sz w:val="18"/>
                                <w:szCs w:val="30"/>
                                <w:shd w:val="clear" w:color="auto" w:fill="F0F0F0"/>
                                <w:lang w:val="en-US"/>
                              </w:rPr>
                              <w:fldChar w:fldCharType="separate"/>
                            </w:r>
                            <w:r w:rsidR="003159F3">
                              <w:rPr>
                                <w:rStyle w:val="Hipercze"/>
                                <w:rFonts w:cs="Arial"/>
                                <w:sz w:val="18"/>
                                <w:szCs w:val="30"/>
                                <w:shd w:val="clear" w:color="auto" w:fill="F0F0F0"/>
                                <w:lang w:val="en-US"/>
                              </w:rPr>
                              <w:t>Loan</w:t>
                            </w:r>
                          </w:p>
                          <w:p w14:paraId="524AA948" w14:textId="0BD34F36" w:rsidR="00AB6D25" w:rsidRPr="00DE1C7A" w:rsidRDefault="00FF5F9A" w:rsidP="00AB6D25">
                            <w:pPr>
                              <w:rPr>
                                <w:b/>
                                <w:color w:val="000000" w:themeColor="text1"/>
                                <w:szCs w:val="24"/>
                                <w:lang w:val="en-US"/>
                              </w:rPr>
                            </w:pPr>
                            <w:r>
                              <w:rPr>
                                <w:rFonts w:cs="Arial"/>
                                <w:sz w:val="18"/>
                                <w:szCs w:val="30"/>
                                <w:shd w:val="clear" w:color="auto" w:fill="F0F0F0"/>
                                <w:lang w:val="en-U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58F450" id="_x0000_s1030"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CTuOUWPwIAAHMEAAAO&#10;AAAAAAAAAAAAAAAAAC4CAABkcnMvZTJvRG9jLnhtbFBLAQItABQABgAIAAAAIQBuwDF83wAAAAkB&#10;AAAPAAAAAAAAAAAAAAAAAJkEAABkcnMvZG93bnJldi54bWxQSwUGAAAAAAQABADzAAAApQUAAAAA&#10;" fillcolor="#f2f2f2 [3052]" strokecolor="white [3212]">
                <v:textbox>
                  <w:txbxContent>
                    <w:p w14:paraId="62D74D09" w14:textId="77777777" w:rsidR="00AB6D25" w:rsidRDefault="00AB6D25" w:rsidP="00AB6D25">
                      <w:pPr>
                        <w:rPr>
                          <w:b/>
                        </w:rPr>
                      </w:pPr>
                    </w:p>
                    <w:p w14:paraId="78B32C68" w14:textId="77777777" w:rsidR="00AB6D25" w:rsidRPr="00785F40" w:rsidRDefault="000C0DD6" w:rsidP="00AB6D25">
                      <w:pPr>
                        <w:rPr>
                          <w:b/>
                          <w:lang w:val="en-US"/>
                        </w:rPr>
                      </w:pPr>
                      <w:r w:rsidRPr="00785F40">
                        <w:rPr>
                          <w:b/>
                          <w:lang w:val="en-US"/>
                        </w:rPr>
                        <w:t>Related information</w:t>
                      </w:r>
                    </w:p>
                    <w:p w14:paraId="5E769F84" w14:textId="3121E99C" w:rsidR="00507B51" w:rsidRPr="00461BAF" w:rsidRDefault="00507B51" w:rsidP="00507B51">
                      <w:pPr>
                        <w:rPr>
                          <w:rStyle w:val="Hipercze"/>
                          <w:rFonts w:cs="Arial"/>
                          <w:sz w:val="18"/>
                          <w:szCs w:val="30"/>
                          <w:shd w:val="clear" w:color="auto" w:fill="F0F0F0"/>
                          <w:lang w:val="en-US"/>
                        </w:rPr>
                      </w:pPr>
                      <w:r>
                        <w:rPr>
                          <w:rFonts w:cs="Arial"/>
                          <w:sz w:val="18"/>
                          <w:szCs w:val="30"/>
                          <w:shd w:val="clear" w:color="auto" w:fill="F0F0F0"/>
                          <w:lang w:val="en-US"/>
                        </w:rPr>
                        <w:fldChar w:fldCharType="begin"/>
                      </w:r>
                      <w:r w:rsidR="00A116B2">
                        <w:rPr>
                          <w:rFonts w:cs="Arial"/>
                          <w:sz w:val="18"/>
                          <w:szCs w:val="30"/>
                          <w:shd w:val="clear" w:color="auto" w:fill="F0F0F0"/>
                          <w:lang w:val="en-US"/>
                        </w:rPr>
                        <w:instrText>HYPERLINK "https://stat.gov.pl/en/topics/economic-activities-finances/financial-results/specialized-financial-market-segments-in-2021,5,6.html" \o "Specialized segments of financial market 2021"</w:instrText>
                      </w:r>
                      <w:r w:rsidR="00A116B2">
                        <w:rPr>
                          <w:rFonts w:cs="Arial"/>
                          <w:sz w:val="18"/>
                          <w:szCs w:val="30"/>
                          <w:shd w:val="clear" w:color="auto" w:fill="F0F0F0"/>
                          <w:lang w:val="en-US"/>
                        </w:rPr>
                      </w:r>
                      <w:r>
                        <w:rPr>
                          <w:rFonts w:cs="Arial"/>
                          <w:sz w:val="18"/>
                          <w:szCs w:val="30"/>
                          <w:shd w:val="clear" w:color="auto" w:fill="F0F0F0"/>
                          <w:lang w:val="en-US"/>
                        </w:rPr>
                        <w:fldChar w:fldCharType="separate"/>
                      </w:r>
                      <w:r w:rsidRPr="00461BAF">
                        <w:rPr>
                          <w:rStyle w:val="Hipercze"/>
                          <w:rFonts w:cs="Arial"/>
                          <w:sz w:val="18"/>
                          <w:szCs w:val="30"/>
                          <w:shd w:val="clear" w:color="auto" w:fill="F0F0F0"/>
                          <w:lang w:val="en-US"/>
                        </w:rPr>
                        <w:t>Specialized segments of financial market 202</w:t>
                      </w:r>
                      <w:r>
                        <w:rPr>
                          <w:rStyle w:val="Hipercze"/>
                          <w:rFonts w:cs="Arial"/>
                          <w:sz w:val="18"/>
                          <w:szCs w:val="30"/>
                          <w:shd w:val="clear" w:color="auto" w:fill="F0F0F0"/>
                          <w:lang w:val="en-US"/>
                        </w:rPr>
                        <w:t>1</w:t>
                      </w:r>
                    </w:p>
                    <w:p w14:paraId="07D28251" w14:textId="77777777" w:rsidR="00507B51" w:rsidRPr="00461BAF" w:rsidRDefault="00507B51" w:rsidP="00507B51">
                      <w:pPr>
                        <w:rPr>
                          <w:rStyle w:val="Hipercze"/>
                          <w:rFonts w:cs="Arial"/>
                          <w:sz w:val="18"/>
                          <w:szCs w:val="30"/>
                          <w:shd w:val="clear" w:color="auto" w:fill="F0F0F0"/>
                          <w:lang w:val="en-US"/>
                        </w:rPr>
                      </w:pPr>
                      <w:r>
                        <w:rPr>
                          <w:rFonts w:cs="Arial"/>
                          <w:sz w:val="18"/>
                          <w:szCs w:val="30"/>
                          <w:shd w:val="clear" w:color="auto" w:fill="F0F0F0"/>
                          <w:lang w:val="en-US"/>
                        </w:rPr>
                        <w:fldChar w:fldCharType="end"/>
                      </w:r>
                      <w:r>
                        <w:rPr>
                          <w:rFonts w:cs="Arial"/>
                          <w:sz w:val="18"/>
                          <w:szCs w:val="30"/>
                          <w:shd w:val="clear" w:color="auto" w:fill="F0F0F0"/>
                          <w:lang w:val="en-US"/>
                        </w:rPr>
                        <w:fldChar w:fldCharType="begin"/>
                      </w:r>
                      <w:r>
                        <w:rPr>
                          <w:rFonts w:cs="Arial"/>
                          <w:sz w:val="18"/>
                          <w:szCs w:val="30"/>
                          <w:shd w:val="clear" w:color="auto" w:fill="F0F0F0"/>
                          <w:lang w:val="en-US"/>
                        </w:rPr>
                        <w:instrText>HYPERLINK "https://stat.gov.pl/en/experimental-statistics/economy-entrepreneurship-public-finance/macroeconomic-situation-in-poland-in-the-context-of-the-world-economic-processes-in-2021,1,11.html" \o "Macroeconomic situation in Poland in the context of the world economic processes in 2021"</w:instrText>
                      </w:r>
                      <w:r>
                        <w:rPr>
                          <w:rFonts w:cs="Arial"/>
                          <w:sz w:val="18"/>
                          <w:szCs w:val="30"/>
                          <w:shd w:val="clear" w:color="auto" w:fill="F0F0F0"/>
                          <w:lang w:val="en-US"/>
                        </w:rPr>
                        <w:fldChar w:fldCharType="separate"/>
                      </w:r>
                      <w:r w:rsidRPr="00060C60">
                        <w:rPr>
                          <w:rStyle w:val="Hipercze"/>
                          <w:rFonts w:cs="Arial"/>
                          <w:sz w:val="18"/>
                          <w:szCs w:val="30"/>
                          <w:shd w:val="clear" w:color="auto" w:fill="F0F0F0"/>
                          <w:lang w:val="en-US"/>
                        </w:rPr>
                        <w:t>Macroeconomic situation in Poland in the context of the world economic processes in 2021</w:t>
                      </w:r>
                    </w:p>
                    <w:p w14:paraId="10108293" w14:textId="31DE1E77" w:rsidR="00673C26" w:rsidRPr="00785F40" w:rsidRDefault="00507B51" w:rsidP="00507B51">
                      <w:pPr>
                        <w:rPr>
                          <w:b/>
                          <w:color w:val="000000" w:themeColor="text1"/>
                          <w:szCs w:val="24"/>
                          <w:lang w:val="en-US"/>
                        </w:rPr>
                      </w:pPr>
                      <w:r>
                        <w:rPr>
                          <w:rFonts w:cs="Arial"/>
                          <w:sz w:val="18"/>
                          <w:szCs w:val="30"/>
                          <w:shd w:val="clear" w:color="auto" w:fill="F0F0F0"/>
                          <w:lang w:val="en-US"/>
                        </w:rPr>
                        <w:fldChar w:fldCharType="end"/>
                      </w:r>
                    </w:p>
                    <w:p w14:paraId="646DF8B3" w14:textId="77777777" w:rsidR="00AB6D25" w:rsidRPr="00785F40" w:rsidRDefault="000C0DD6" w:rsidP="00AB6D25">
                      <w:pPr>
                        <w:rPr>
                          <w:b/>
                          <w:color w:val="000000" w:themeColor="text1"/>
                          <w:szCs w:val="24"/>
                          <w:lang w:val="en-US"/>
                        </w:rPr>
                      </w:pPr>
                      <w:r w:rsidRPr="00785F40">
                        <w:rPr>
                          <w:b/>
                          <w:color w:val="000000" w:themeColor="text1"/>
                          <w:szCs w:val="24"/>
                          <w:lang w:val="en-US"/>
                        </w:rPr>
                        <w:t>Terms used in official</w:t>
                      </w:r>
                      <w:r w:rsidR="00B1321E" w:rsidRPr="00785F40">
                        <w:rPr>
                          <w:b/>
                          <w:color w:val="000000" w:themeColor="text1"/>
                          <w:szCs w:val="24"/>
                          <w:lang w:val="en-US"/>
                        </w:rPr>
                        <w:t xml:space="preserve"> statis</w:t>
                      </w:r>
                      <w:r w:rsidR="00915AA6" w:rsidRPr="00785F40">
                        <w:rPr>
                          <w:b/>
                          <w:color w:val="000000" w:themeColor="text1"/>
                          <w:szCs w:val="24"/>
                          <w:lang w:val="en-US"/>
                        </w:rPr>
                        <w:t>tics</w:t>
                      </w:r>
                    </w:p>
                    <w:p w14:paraId="69EAC6D0" w14:textId="10714BD2" w:rsidR="00F85591" w:rsidRPr="000838AB" w:rsidRDefault="000838AB" w:rsidP="003159F3">
                      <w:pPr>
                        <w:rPr>
                          <w:rStyle w:val="Hipercze"/>
                          <w:rFonts w:cs="Arial"/>
                          <w:sz w:val="18"/>
                          <w:szCs w:val="30"/>
                          <w:shd w:val="clear" w:color="auto" w:fill="F0F0F0"/>
                          <w:lang w:val="en-US"/>
                        </w:rPr>
                      </w:pPr>
                      <w:r>
                        <w:rPr>
                          <w:rFonts w:cs="Arial"/>
                          <w:sz w:val="18"/>
                          <w:szCs w:val="30"/>
                          <w:shd w:val="clear" w:color="auto" w:fill="F0F0F0"/>
                          <w:lang w:val="en-US"/>
                        </w:rPr>
                        <w:fldChar w:fldCharType="begin"/>
                      </w:r>
                      <w:r w:rsidR="003159F3">
                        <w:rPr>
                          <w:rFonts w:cs="Arial"/>
                          <w:sz w:val="18"/>
                          <w:szCs w:val="30"/>
                          <w:shd w:val="clear" w:color="auto" w:fill="F0F0F0"/>
                          <w:lang w:val="en-US"/>
                        </w:rPr>
                        <w:instrText>HYPERLINK "https://stat.gov.pl/en/metainformation/glossary/terms-used-in-official-statistics/1584,term.html" \o "link to the slogan \"credit\"</w:instrText>
                      </w:r>
                      <w:r>
                        <w:rPr>
                          <w:rFonts w:cs="Arial"/>
                          <w:sz w:val="18"/>
                          <w:szCs w:val="30"/>
                          <w:shd w:val="clear" w:color="auto" w:fill="F0F0F0"/>
                          <w:lang w:val="en-US"/>
                        </w:rPr>
                        <w:fldChar w:fldCharType="separate"/>
                      </w:r>
                      <w:r w:rsidR="003159F3">
                        <w:rPr>
                          <w:rStyle w:val="Hipercze"/>
                          <w:rFonts w:cs="Arial"/>
                          <w:sz w:val="18"/>
                          <w:szCs w:val="30"/>
                          <w:shd w:val="clear" w:color="auto" w:fill="F0F0F0"/>
                          <w:lang w:val="en-US"/>
                        </w:rPr>
                        <w:t>Credit</w:t>
                      </w:r>
                    </w:p>
                    <w:p w14:paraId="6EDA06F5" w14:textId="1914DB14" w:rsidR="00DB4CC6" w:rsidRPr="00FF5F9A" w:rsidRDefault="000838AB" w:rsidP="003159F3">
                      <w:pPr>
                        <w:rPr>
                          <w:rStyle w:val="Hipercze"/>
                          <w:rFonts w:cs="Arial"/>
                          <w:sz w:val="18"/>
                          <w:szCs w:val="30"/>
                          <w:shd w:val="clear" w:color="auto" w:fill="F0F0F0"/>
                          <w:lang w:val="en-US"/>
                        </w:rPr>
                      </w:pPr>
                      <w:r>
                        <w:rPr>
                          <w:rFonts w:cs="Arial"/>
                          <w:sz w:val="18"/>
                          <w:szCs w:val="30"/>
                          <w:shd w:val="clear" w:color="auto" w:fill="F0F0F0"/>
                          <w:lang w:val="en-US"/>
                        </w:rPr>
                        <w:fldChar w:fldCharType="end"/>
                      </w:r>
                      <w:r w:rsidR="00FF5F9A">
                        <w:rPr>
                          <w:rFonts w:cs="Arial"/>
                          <w:sz w:val="18"/>
                          <w:szCs w:val="30"/>
                          <w:shd w:val="clear" w:color="auto" w:fill="F0F0F0"/>
                          <w:lang w:val="en-US"/>
                        </w:rPr>
                        <w:fldChar w:fldCharType="begin"/>
                      </w:r>
                      <w:r w:rsidR="003159F3">
                        <w:rPr>
                          <w:rFonts w:cs="Arial"/>
                          <w:sz w:val="18"/>
                          <w:szCs w:val="30"/>
                          <w:shd w:val="clear" w:color="auto" w:fill="F0F0F0"/>
                          <w:lang w:val="en-US"/>
                        </w:rPr>
                        <w:instrText>HYPERLINK "https://stat.gov.pl/en/metainformation/glossary/terms-used-in-official-statistics/1397,term.html" \o "link to the slogan \"credit broker\"</w:instrText>
                      </w:r>
                      <w:r w:rsidR="00FF5F9A">
                        <w:rPr>
                          <w:rFonts w:cs="Arial"/>
                          <w:sz w:val="18"/>
                          <w:szCs w:val="30"/>
                          <w:shd w:val="clear" w:color="auto" w:fill="F0F0F0"/>
                          <w:lang w:val="en-US"/>
                        </w:rPr>
                        <w:fldChar w:fldCharType="separate"/>
                      </w:r>
                      <w:r w:rsidR="003159F3" w:rsidRPr="003159F3">
                        <w:rPr>
                          <w:rStyle w:val="Hipercze"/>
                          <w:rFonts w:cs="Arial"/>
                          <w:sz w:val="18"/>
                          <w:szCs w:val="30"/>
                          <w:shd w:val="clear" w:color="auto" w:fill="F0F0F0"/>
                          <w:lang w:val="en-US"/>
                        </w:rPr>
                        <w:t>Credit broker</w:t>
                      </w:r>
                    </w:p>
                    <w:p w14:paraId="3D49C656" w14:textId="7FDD89E6" w:rsidR="00DB4CC6" w:rsidRPr="00FF5F9A" w:rsidRDefault="00FF5F9A" w:rsidP="00DB4CC6">
                      <w:pPr>
                        <w:rPr>
                          <w:rStyle w:val="Hipercze"/>
                          <w:rFonts w:cs="Arial"/>
                          <w:sz w:val="18"/>
                          <w:szCs w:val="30"/>
                          <w:shd w:val="clear" w:color="auto" w:fill="F0F0F0"/>
                          <w:lang w:val="en-US"/>
                        </w:rPr>
                      </w:pPr>
                      <w:r>
                        <w:rPr>
                          <w:rFonts w:cs="Arial"/>
                          <w:sz w:val="18"/>
                          <w:szCs w:val="30"/>
                          <w:shd w:val="clear" w:color="auto" w:fill="F0F0F0"/>
                          <w:lang w:val="en-US"/>
                        </w:rPr>
                        <w:fldChar w:fldCharType="end"/>
                      </w:r>
                      <w:r>
                        <w:rPr>
                          <w:rFonts w:cs="Arial"/>
                          <w:sz w:val="18"/>
                          <w:szCs w:val="30"/>
                          <w:shd w:val="clear" w:color="auto" w:fill="F0F0F0"/>
                          <w:lang w:val="en-US"/>
                        </w:rPr>
                        <w:fldChar w:fldCharType="begin"/>
                      </w:r>
                      <w:r w:rsidR="003159F3">
                        <w:rPr>
                          <w:rFonts w:cs="Arial"/>
                          <w:sz w:val="18"/>
                          <w:szCs w:val="30"/>
                          <w:shd w:val="clear" w:color="auto" w:fill="F0F0F0"/>
                          <w:lang w:val="en-US"/>
                        </w:rPr>
                        <w:instrText>HYPERLINK "https://stat.gov.pl/en/metainformation/glossary/terms-used-in-official-statistics/1587,term.html" \o "link to the slogan \"loan\"</w:instrText>
                      </w:r>
                      <w:r>
                        <w:rPr>
                          <w:rFonts w:cs="Arial"/>
                          <w:sz w:val="18"/>
                          <w:szCs w:val="30"/>
                          <w:shd w:val="clear" w:color="auto" w:fill="F0F0F0"/>
                          <w:lang w:val="en-US"/>
                        </w:rPr>
                        <w:fldChar w:fldCharType="separate"/>
                      </w:r>
                      <w:r w:rsidR="003159F3">
                        <w:rPr>
                          <w:rStyle w:val="Hipercze"/>
                          <w:rFonts w:cs="Arial"/>
                          <w:sz w:val="18"/>
                          <w:szCs w:val="30"/>
                          <w:shd w:val="clear" w:color="auto" w:fill="F0F0F0"/>
                          <w:lang w:val="en-US"/>
                        </w:rPr>
                        <w:t>Loan</w:t>
                      </w:r>
                    </w:p>
                    <w:p w14:paraId="524AA948" w14:textId="0BD34F36" w:rsidR="00AB6D25" w:rsidRPr="00DE1C7A" w:rsidRDefault="00FF5F9A" w:rsidP="00AB6D25">
                      <w:pPr>
                        <w:rPr>
                          <w:b/>
                          <w:color w:val="000000" w:themeColor="text1"/>
                          <w:szCs w:val="24"/>
                          <w:lang w:val="en-US"/>
                        </w:rPr>
                      </w:pPr>
                      <w:r>
                        <w:rPr>
                          <w:rFonts w:cs="Arial"/>
                          <w:sz w:val="18"/>
                          <w:szCs w:val="30"/>
                          <w:shd w:val="clear" w:color="auto" w:fill="F0F0F0"/>
                          <w:lang w:val="en-US"/>
                        </w:rPr>
                        <w:fldChar w:fldCharType="end"/>
                      </w:r>
                    </w:p>
                  </w:txbxContent>
                </v:textbox>
                <w10:wrap type="square" anchorx="margin"/>
              </v:shape>
            </w:pict>
          </mc:Fallback>
        </mc:AlternateContent>
      </w:r>
    </w:p>
    <w:sectPr w:rsidR="00D261A2" w:rsidRPr="00001C5B" w:rsidSect="003B18B6">
      <w:headerReference w:type="default" r:id="rId21"/>
      <w:footerReference w:type="default" r:id="rId2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008DD" w14:textId="77777777" w:rsidR="0006601B" w:rsidRDefault="0006601B" w:rsidP="000662E2">
      <w:pPr>
        <w:spacing w:after="0" w:line="240" w:lineRule="auto"/>
      </w:pPr>
      <w:r>
        <w:separator/>
      </w:r>
    </w:p>
  </w:endnote>
  <w:endnote w:type="continuationSeparator" w:id="0">
    <w:p w14:paraId="6F2DDF4A" w14:textId="77777777" w:rsidR="0006601B" w:rsidRDefault="0006601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8076485"/>
      <w:docPartObj>
        <w:docPartGallery w:val="Page Numbers (Bottom of Page)"/>
        <w:docPartUnique/>
      </w:docPartObj>
    </w:sdtPr>
    <w:sdtEndPr/>
    <w:sdtContent>
      <w:p w14:paraId="5AD15BB5" w14:textId="77777777" w:rsidR="00EB556D" w:rsidRDefault="00541E6E" w:rsidP="003B18B6">
        <w:pPr>
          <w:pStyle w:val="Stopka"/>
          <w:jc w:val="center"/>
        </w:pPr>
        <w:r>
          <w:fldChar w:fldCharType="begin"/>
        </w:r>
        <w:r>
          <w:instrText>PAGE   \* MERGEFORMAT</w:instrText>
        </w:r>
        <w:r>
          <w:fldChar w:fldCharType="separate"/>
        </w:r>
        <w:r w:rsidR="009A66CB">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A7245" w14:textId="77777777" w:rsidR="00EB556D" w:rsidRDefault="00EB556D" w:rsidP="003B18B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0ECDE6C1" w14:textId="77777777" w:rsidR="003B18B6" w:rsidRDefault="003B18B6" w:rsidP="003B18B6">
        <w:pPr>
          <w:pStyle w:val="Stopka"/>
          <w:jc w:val="center"/>
        </w:pPr>
        <w:r>
          <w:fldChar w:fldCharType="begin"/>
        </w:r>
        <w:r>
          <w:instrText>PAGE   \* MERGEFORMAT</w:instrText>
        </w:r>
        <w:r>
          <w:fldChar w:fldCharType="separate"/>
        </w:r>
        <w:r w:rsidR="00621EE8">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271FAA" w14:textId="77777777" w:rsidR="0006601B" w:rsidRDefault="0006601B" w:rsidP="000662E2">
      <w:pPr>
        <w:spacing w:after="0" w:line="240" w:lineRule="auto"/>
      </w:pPr>
      <w:r>
        <w:separator/>
      </w:r>
    </w:p>
  </w:footnote>
  <w:footnote w:type="continuationSeparator" w:id="0">
    <w:p w14:paraId="0A1BB053" w14:textId="77777777" w:rsidR="0006601B" w:rsidRDefault="0006601B" w:rsidP="000662E2">
      <w:pPr>
        <w:spacing w:after="0" w:line="240" w:lineRule="auto"/>
      </w:pPr>
      <w:r>
        <w:continuationSeparator/>
      </w:r>
    </w:p>
  </w:footnote>
  <w:footnote w:id="1">
    <w:p w14:paraId="2749AD9A" w14:textId="77777777" w:rsidR="00AA7DCA" w:rsidRPr="007D23DC" w:rsidRDefault="00AA7DCA" w:rsidP="00AA7DCA">
      <w:pPr>
        <w:pStyle w:val="Tekstprzypisudolnego"/>
        <w:rPr>
          <w:sz w:val="18"/>
          <w:szCs w:val="18"/>
          <w:lang w:val="en-US"/>
        </w:rPr>
      </w:pPr>
      <w:r>
        <w:rPr>
          <w:rStyle w:val="Odwoanieprzypisudolnego"/>
        </w:rPr>
        <w:footnoteRef/>
      </w:r>
      <w:r w:rsidRPr="007D23DC">
        <w:rPr>
          <w:lang w:val="en-US"/>
        </w:rPr>
        <w:t xml:space="preserve"> </w:t>
      </w:r>
      <w:r w:rsidRPr="00A048F5">
        <w:rPr>
          <w:sz w:val="18"/>
          <w:szCs w:val="18"/>
          <w:lang w:val="en-US"/>
        </w:rPr>
        <w:t>The information has been prepared on the basis of a survey of the activities of financial enterprises cooperating with banks and enterprises granting loans from own funds, that has been conducted by the Central Statistical Office since 2006.</w:t>
      </w:r>
    </w:p>
  </w:footnote>
  <w:footnote w:id="2">
    <w:p w14:paraId="747227D9" w14:textId="4E0800ED" w:rsidR="00FD0F8B" w:rsidRDefault="00FD0F8B" w:rsidP="00FD0F8B">
      <w:pPr>
        <w:pStyle w:val="Tekstprzypisudolnego"/>
        <w:rPr>
          <w:sz w:val="18"/>
          <w:szCs w:val="18"/>
          <w:lang w:val="en-US"/>
        </w:rPr>
      </w:pPr>
      <w:r>
        <w:rPr>
          <w:rStyle w:val="Odwoanieprzypisudolnego"/>
        </w:rPr>
        <w:footnoteRef/>
      </w:r>
      <w:r w:rsidRPr="00A36907">
        <w:rPr>
          <w:lang w:val="en-US"/>
        </w:rPr>
        <w:t xml:space="preserve"> </w:t>
      </w:r>
      <w:r w:rsidR="00A63492" w:rsidRPr="007264A3">
        <w:rPr>
          <w:sz w:val="18"/>
          <w:szCs w:val="18"/>
          <w:lang w:val="en-US"/>
        </w:rPr>
        <w:t xml:space="preserve">It is possible to link the financial situation with the company's operations only for entities for which </w:t>
      </w:r>
      <w:r w:rsidR="007264A3" w:rsidRPr="007264A3">
        <w:rPr>
          <w:sz w:val="18"/>
          <w:szCs w:val="18"/>
          <w:lang w:val="en-US"/>
        </w:rPr>
        <w:t>activity of credit intermediation and granting loans</w:t>
      </w:r>
      <w:r w:rsidR="00A63492" w:rsidRPr="007264A3">
        <w:rPr>
          <w:sz w:val="18"/>
          <w:szCs w:val="18"/>
          <w:lang w:val="en-US"/>
        </w:rPr>
        <w:t xml:space="preserve"> activities are sole or dominant, and for entities that at the same time, keep full accounting. The requirement for the surveyed enterprises to maintain full accounting results from the necessity to use uniform and comparable accounting categories for the purposes of the conducted analyzes.</w:t>
      </w:r>
    </w:p>
    <w:p w14:paraId="1ECC62E7" w14:textId="53BE5040" w:rsidR="007264A3" w:rsidRPr="00A36907" w:rsidRDefault="007264A3" w:rsidP="00FD0F8B">
      <w:pPr>
        <w:pStyle w:val="Tekstprzypisudolnego"/>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7D05F" w14:textId="77777777"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5FA1444B" wp14:editId="48C5D114">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4E8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6FA18980"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DD901" w14:textId="37774F1D" w:rsidR="00003437" w:rsidRDefault="00D30555">
    <w:pPr>
      <w:pStyle w:val="Nagwek"/>
      <w:rPr>
        <w:noProof/>
        <w:lang w:eastAsia="pl-PL"/>
      </w:rPr>
    </w:pPr>
    <w:r>
      <w:rPr>
        <w:noProof/>
        <w:lang w:eastAsia="pl-PL"/>
      </w:rPr>
      <w:drawing>
        <wp:anchor distT="0" distB="0" distL="114300" distR="114300" simplePos="0" relativeHeight="251671552" behindDoc="0" locked="0" layoutInCell="1" allowOverlap="1" wp14:anchorId="67F2D251" wp14:editId="697B5666">
          <wp:simplePos x="0" y="0"/>
          <wp:positionH relativeFrom="column">
            <wp:posOffset>0</wp:posOffset>
          </wp:positionH>
          <wp:positionV relativeFrom="paragraph">
            <wp:posOffset>-635</wp:posOffset>
          </wp:positionV>
          <wp:extent cx="1955800" cy="744855"/>
          <wp:effectExtent l="0" t="0" r="0" b="0"/>
          <wp:wrapSquare wrapText="bothSides"/>
          <wp:docPr id="19" name="Obraz 19" descr="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BAE7340" wp14:editId="2E88432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727624" w14:textId="77777777"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E7340" id="Schemat blokowy: opóźnienie 6" o:spid="_x0000_s103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6727624" w14:textId="77777777"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p>
  <w:p w14:paraId="78DABF8B" w14:textId="77777777" w:rsidR="001C7430" w:rsidRDefault="001C7430">
    <w:pPr>
      <w:pStyle w:val="Nagwek"/>
      <w:rPr>
        <w:noProof/>
        <w:lang w:eastAsia="pl-PL"/>
      </w:rPr>
    </w:pPr>
  </w:p>
  <w:p w14:paraId="7AF342EF" w14:textId="7722CEF8" w:rsidR="001C7430" w:rsidRDefault="00A116B2">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3C8608E3" wp14:editId="18DDD7CF">
              <wp:simplePos x="0" y="0"/>
              <wp:positionH relativeFrom="page">
                <wp:align>right</wp:align>
              </wp:positionH>
              <wp:positionV relativeFrom="paragraph">
                <wp:posOffset>77470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3C28D" id="Prostokąt 10" o:spid="_x0000_s1026" style="position:absolute;margin-left:96.2pt;margin-top:6.1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" fillcolor="#f2f2f2" stroked="f" strokeweight="1pt">
              <w10:wrap type="tight" anchorx="page"/>
            </v:rect>
          </w:pict>
        </mc:Fallback>
      </mc:AlternateContent>
    </w:r>
  </w:p>
  <w:p w14:paraId="615BCC60"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1BBAA0F" wp14:editId="450306B0">
              <wp:simplePos x="0" y="0"/>
              <wp:positionH relativeFrom="column">
                <wp:posOffset>5219700</wp:posOffset>
              </wp:positionH>
              <wp:positionV relativeFrom="paragraph">
                <wp:posOffset>266065</wp:posOffset>
              </wp:positionV>
              <wp:extent cx="1432293" cy="336589"/>
              <wp:effectExtent l="0" t="0" r="0" b="6350"/>
              <wp:wrapNone/>
              <wp:docPr id="8" name="Pole tekstowe 2" descr="12.07.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5CF7DC4" w14:textId="3FC30827" w:rsidR="00F37172" w:rsidRPr="00C97596" w:rsidRDefault="00673F54" w:rsidP="00F37172">
                          <w:pPr>
                            <w:jc w:val="both"/>
                            <w:rPr>
                              <w:rFonts w:ascii="Fira Sans SemiBold" w:hAnsi="Fira Sans SemiBold"/>
                              <w:color w:val="001D77"/>
                            </w:rPr>
                          </w:pPr>
                          <w:r>
                            <w:rPr>
                              <w:rFonts w:ascii="Fira Sans SemiBold" w:hAnsi="Fira Sans SemiBold"/>
                              <w:color w:val="001D77"/>
                            </w:rPr>
                            <w:t>12</w:t>
                          </w:r>
                          <w:r w:rsidR="00A810F9">
                            <w:rPr>
                              <w:rFonts w:ascii="Fira Sans SemiBold" w:hAnsi="Fira Sans SemiBold"/>
                              <w:color w:val="001D77"/>
                            </w:rPr>
                            <w:t>.</w:t>
                          </w:r>
                          <w:r w:rsidR="006F6D6B">
                            <w:rPr>
                              <w:rFonts w:ascii="Fira Sans SemiBold" w:hAnsi="Fira Sans SemiBold"/>
                              <w:color w:val="001D77"/>
                            </w:rPr>
                            <w:t>0</w:t>
                          </w:r>
                          <w:r w:rsidR="00D57447">
                            <w:rPr>
                              <w:rFonts w:ascii="Fira Sans SemiBold" w:hAnsi="Fira Sans SemiBold"/>
                              <w:color w:val="001D77"/>
                            </w:rPr>
                            <w:t>7</w:t>
                          </w:r>
                          <w:r w:rsidR="00A810F9">
                            <w:rPr>
                              <w:rFonts w:ascii="Fira Sans SemiBold" w:hAnsi="Fira Sans SemiBold"/>
                              <w:color w:val="001D77"/>
                            </w:rPr>
                            <w:t>.</w:t>
                          </w:r>
                          <w:r w:rsidR="00724B9C">
                            <w:rPr>
                              <w:rFonts w:ascii="Fira Sans SemiBold" w:hAnsi="Fira Sans SemiBold"/>
                              <w:color w:val="001D77"/>
                            </w:rPr>
                            <w:t>202</w:t>
                          </w:r>
                          <w:r w:rsidR="00FF5BE7">
                            <w:rPr>
                              <w:rFonts w:ascii="Fira Sans SemiBold" w:hAnsi="Fira Sans SemiBold"/>
                              <w:color w:val="001D77"/>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BBAA0F" id="_x0000_t202" coordsize="21600,21600" o:spt="202" path="m,l,21600r21600,l21600,xe">
              <v:stroke joinstyle="miter"/>
              <v:path gradientshapeok="t" o:connecttype="rect"/>
            </v:shapetype>
            <v:shape id="_x0000_s1032" type="#_x0000_t202" alt="12.07.2023"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" filled="f" stroked="f">
              <v:textbox>
                <w:txbxContent>
                  <w:p w14:paraId="35CF7DC4" w14:textId="3FC30827" w:rsidR="00F37172" w:rsidRPr="00C97596" w:rsidRDefault="00673F54" w:rsidP="00F37172">
                    <w:pPr>
                      <w:jc w:val="both"/>
                      <w:rPr>
                        <w:rFonts w:ascii="Fira Sans SemiBold" w:hAnsi="Fira Sans SemiBold"/>
                        <w:color w:val="001D77"/>
                      </w:rPr>
                    </w:pPr>
                    <w:r>
                      <w:rPr>
                        <w:rFonts w:ascii="Fira Sans SemiBold" w:hAnsi="Fira Sans SemiBold"/>
                        <w:color w:val="001D77"/>
                      </w:rPr>
                      <w:t>12</w:t>
                    </w:r>
                    <w:r w:rsidR="00A810F9">
                      <w:rPr>
                        <w:rFonts w:ascii="Fira Sans SemiBold" w:hAnsi="Fira Sans SemiBold"/>
                        <w:color w:val="001D77"/>
                      </w:rPr>
                      <w:t>.</w:t>
                    </w:r>
                    <w:r w:rsidR="006F6D6B">
                      <w:rPr>
                        <w:rFonts w:ascii="Fira Sans SemiBold" w:hAnsi="Fira Sans SemiBold"/>
                        <w:color w:val="001D77"/>
                      </w:rPr>
                      <w:t>0</w:t>
                    </w:r>
                    <w:r w:rsidR="00D57447">
                      <w:rPr>
                        <w:rFonts w:ascii="Fira Sans SemiBold" w:hAnsi="Fira Sans SemiBold"/>
                        <w:color w:val="001D77"/>
                      </w:rPr>
                      <w:t>7</w:t>
                    </w:r>
                    <w:r w:rsidR="00A810F9">
                      <w:rPr>
                        <w:rFonts w:ascii="Fira Sans SemiBold" w:hAnsi="Fira Sans SemiBold"/>
                        <w:color w:val="001D77"/>
                      </w:rPr>
                      <w:t>.</w:t>
                    </w:r>
                    <w:r w:rsidR="00724B9C">
                      <w:rPr>
                        <w:rFonts w:ascii="Fira Sans SemiBold" w:hAnsi="Fira Sans SemiBold"/>
                        <w:color w:val="001D77"/>
                      </w:rPr>
                      <w:t>202</w:t>
                    </w:r>
                    <w:r w:rsidR="00FF5BE7">
                      <w:rPr>
                        <w:rFonts w:ascii="Fira Sans SemiBold" w:hAnsi="Fira Sans SemiBold"/>
                        <w:color w:val="001D77"/>
                      </w:rPr>
                      <w:t>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05543" w14:textId="77777777" w:rsidR="00607CC5" w:rsidRDefault="00607CC5">
    <w:pPr>
      <w:pStyle w:val="Nagwek"/>
    </w:pPr>
  </w:p>
  <w:p w14:paraId="4C039A2B"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6pt;height:125.4pt;visibility:visible;mso-wrap-style:square" o:bullet="t">
        <v:imagedata r:id="rId1" o:title=""/>
      </v:shape>
    </w:pict>
  </w:numPicBullet>
  <w:numPicBullet w:numPicBulletId="1">
    <w:pict>
      <v:shape id="_x0000_i1029" type="#_x0000_t75" style="width:123.6pt;height:125.4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53"/>
    <w:rsid w:val="00001C5B"/>
    <w:rsid w:val="00003437"/>
    <w:rsid w:val="00004288"/>
    <w:rsid w:val="0000709F"/>
    <w:rsid w:val="000108B8"/>
    <w:rsid w:val="00013615"/>
    <w:rsid w:val="000152D9"/>
    <w:rsid w:val="000152F5"/>
    <w:rsid w:val="000207A4"/>
    <w:rsid w:val="000313B0"/>
    <w:rsid w:val="0004582E"/>
    <w:rsid w:val="000470AA"/>
    <w:rsid w:val="000530D1"/>
    <w:rsid w:val="00057CA1"/>
    <w:rsid w:val="000636F4"/>
    <w:rsid w:val="00064439"/>
    <w:rsid w:val="000657E3"/>
    <w:rsid w:val="0006601B"/>
    <w:rsid w:val="000662E2"/>
    <w:rsid w:val="00066883"/>
    <w:rsid w:val="000670DE"/>
    <w:rsid w:val="00074DD8"/>
    <w:rsid w:val="000806F7"/>
    <w:rsid w:val="00080863"/>
    <w:rsid w:val="000838AB"/>
    <w:rsid w:val="0008514C"/>
    <w:rsid w:val="0009036F"/>
    <w:rsid w:val="000939A9"/>
    <w:rsid w:val="00093C74"/>
    <w:rsid w:val="00096CC6"/>
    <w:rsid w:val="000A490C"/>
    <w:rsid w:val="000B0727"/>
    <w:rsid w:val="000C0DD6"/>
    <w:rsid w:val="000C135D"/>
    <w:rsid w:val="000C4EE5"/>
    <w:rsid w:val="000D1D43"/>
    <w:rsid w:val="000D1EAB"/>
    <w:rsid w:val="000D225C"/>
    <w:rsid w:val="000D2A5C"/>
    <w:rsid w:val="000D4173"/>
    <w:rsid w:val="000D7C49"/>
    <w:rsid w:val="000E0918"/>
    <w:rsid w:val="000E0D90"/>
    <w:rsid w:val="000E59C6"/>
    <w:rsid w:val="000E7435"/>
    <w:rsid w:val="000E79D5"/>
    <w:rsid w:val="000F15AC"/>
    <w:rsid w:val="001011C3"/>
    <w:rsid w:val="00101666"/>
    <w:rsid w:val="00107AFD"/>
    <w:rsid w:val="00110D87"/>
    <w:rsid w:val="0011379D"/>
    <w:rsid w:val="00114DB9"/>
    <w:rsid w:val="00116087"/>
    <w:rsid w:val="00117FBA"/>
    <w:rsid w:val="00121955"/>
    <w:rsid w:val="00130296"/>
    <w:rsid w:val="00135B14"/>
    <w:rsid w:val="00140CEE"/>
    <w:rsid w:val="001423B6"/>
    <w:rsid w:val="0014351A"/>
    <w:rsid w:val="001448A7"/>
    <w:rsid w:val="00146621"/>
    <w:rsid w:val="0016166A"/>
    <w:rsid w:val="00162325"/>
    <w:rsid w:val="00162E0C"/>
    <w:rsid w:val="00164C18"/>
    <w:rsid w:val="00171936"/>
    <w:rsid w:val="001951DA"/>
    <w:rsid w:val="001A0E01"/>
    <w:rsid w:val="001A2887"/>
    <w:rsid w:val="001A52CA"/>
    <w:rsid w:val="001B28F3"/>
    <w:rsid w:val="001B50C1"/>
    <w:rsid w:val="001C3269"/>
    <w:rsid w:val="001C7430"/>
    <w:rsid w:val="001D1DB4"/>
    <w:rsid w:val="001D2736"/>
    <w:rsid w:val="001D30D5"/>
    <w:rsid w:val="001F33C7"/>
    <w:rsid w:val="00202253"/>
    <w:rsid w:val="00206F64"/>
    <w:rsid w:val="002111AC"/>
    <w:rsid w:val="00217888"/>
    <w:rsid w:val="0022163F"/>
    <w:rsid w:val="00223CE0"/>
    <w:rsid w:val="00232648"/>
    <w:rsid w:val="0025563A"/>
    <w:rsid w:val="002574F9"/>
    <w:rsid w:val="00260B69"/>
    <w:rsid w:val="00262B61"/>
    <w:rsid w:val="00267794"/>
    <w:rsid w:val="00267C04"/>
    <w:rsid w:val="00267C47"/>
    <w:rsid w:val="00276811"/>
    <w:rsid w:val="002774EF"/>
    <w:rsid w:val="002800E4"/>
    <w:rsid w:val="00282699"/>
    <w:rsid w:val="0029046D"/>
    <w:rsid w:val="002926DF"/>
    <w:rsid w:val="00296697"/>
    <w:rsid w:val="002A6113"/>
    <w:rsid w:val="002B0472"/>
    <w:rsid w:val="002B54B3"/>
    <w:rsid w:val="002B6B12"/>
    <w:rsid w:val="002C58F1"/>
    <w:rsid w:val="002D55D1"/>
    <w:rsid w:val="002D5D08"/>
    <w:rsid w:val="002E3BE8"/>
    <w:rsid w:val="002E6140"/>
    <w:rsid w:val="002E6985"/>
    <w:rsid w:val="002E71B6"/>
    <w:rsid w:val="002F5DBD"/>
    <w:rsid w:val="002F77C8"/>
    <w:rsid w:val="002F7E69"/>
    <w:rsid w:val="00304F22"/>
    <w:rsid w:val="0030593F"/>
    <w:rsid w:val="003063DE"/>
    <w:rsid w:val="00306C7C"/>
    <w:rsid w:val="003159F3"/>
    <w:rsid w:val="00322EDD"/>
    <w:rsid w:val="00325FAD"/>
    <w:rsid w:val="003311FE"/>
    <w:rsid w:val="00331527"/>
    <w:rsid w:val="00332320"/>
    <w:rsid w:val="00335BE1"/>
    <w:rsid w:val="00335C51"/>
    <w:rsid w:val="00335C89"/>
    <w:rsid w:val="00340352"/>
    <w:rsid w:val="00345A97"/>
    <w:rsid w:val="00347D72"/>
    <w:rsid w:val="00354FCD"/>
    <w:rsid w:val="00357611"/>
    <w:rsid w:val="00362B2B"/>
    <w:rsid w:val="00367237"/>
    <w:rsid w:val="0037077F"/>
    <w:rsid w:val="00372411"/>
    <w:rsid w:val="00373882"/>
    <w:rsid w:val="00377EA6"/>
    <w:rsid w:val="00382849"/>
    <w:rsid w:val="003843DB"/>
    <w:rsid w:val="00391300"/>
    <w:rsid w:val="00393761"/>
    <w:rsid w:val="00397D18"/>
    <w:rsid w:val="003A1B36"/>
    <w:rsid w:val="003A2056"/>
    <w:rsid w:val="003A4EB4"/>
    <w:rsid w:val="003B1454"/>
    <w:rsid w:val="003B18B6"/>
    <w:rsid w:val="003C4415"/>
    <w:rsid w:val="003C59E0"/>
    <w:rsid w:val="003C60BE"/>
    <w:rsid w:val="003C6C8D"/>
    <w:rsid w:val="003D0D16"/>
    <w:rsid w:val="003D4A87"/>
    <w:rsid w:val="003D4F95"/>
    <w:rsid w:val="003D5C6E"/>
    <w:rsid w:val="003D5F42"/>
    <w:rsid w:val="003D60A9"/>
    <w:rsid w:val="003D726C"/>
    <w:rsid w:val="003E16C3"/>
    <w:rsid w:val="003E5FA8"/>
    <w:rsid w:val="003F0F6B"/>
    <w:rsid w:val="003F4C97"/>
    <w:rsid w:val="003F5BD9"/>
    <w:rsid w:val="003F7A34"/>
    <w:rsid w:val="003F7FE6"/>
    <w:rsid w:val="00400193"/>
    <w:rsid w:val="0040662D"/>
    <w:rsid w:val="00413C70"/>
    <w:rsid w:val="00413C93"/>
    <w:rsid w:val="00416172"/>
    <w:rsid w:val="004212E7"/>
    <w:rsid w:val="0042446D"/>
    <w:rsid w:val="00427BF8"/>
    <w:rsid w:val="0043055A"/>
    <w:rsid w:val="00431C02"/>
    <w:rsid w:val="00434826"/>
    <w:rsid w:val="00437395"/>
    <w:rsid w:val="00445047"/>
    <w:rsid w:val="00451A79"/>
    <w:rsid w:val="00461BAF"/>
    <w:rsid w:val="00463E39"/>
    <w:rsid w:val="004654AC"/>
    <w:rsid w:val="004657FC"/>
    <w:rsid w:val="00466D03"/>
    <w:rsid w:val="004733F6"/>
    <w:rsid w:val="00474E69"/>
    <w:rsid w:val="00481968"/>
    <w:rsid w:val="0048389F"/>
    <w:rsid w:val="0049123A"/>
    <w:rsid w:val="0049621B"/>
    <w:rsid w:val="004A4833"/>
    <w:rsid w:val="004A736B"/>
    <w:rsid w:val="004B0321"/>
    <w:rsid w:val="004B381A"/>
    <w:rsid w:val="004C1895"/>
    <w:rsid w:val="004C6D40"/>
    <w:rsid w:val="004D0970"/>
    <w:rsid w:val="004D0C49"/>
    <w:rsid w:val="004F0C3C"/>
    <w:rsid w:val="004F63FC"/>
    <w:rsid w:val="00505A92"/>
    <w:rsid w:val="00507B51"/>
    <w:rsid w:val="005134BB"/>
    <w:rsid w:val="005203F1"/>
    <w:rsid w:val="00521BC3"/>
    <w:rsid w:val="00524721"/>
    <w:rsid w:val="00530BAD"/>
    <w:rsid w:val="00531743"/>
    <w:rsid w:val="00533632"/>
    <w:rsid w:val="00535969"/>
    <w:rsid w:val="005372C8"/>
    <w:rsid w:val="00541E6E"/>
    <w:rsid w:val="0054251F"/>
    <w:rsid w:val="005508B0"/>
    <w:rsid w:val="005520D8"/>
    <w:rsid w:val="00553D24"/>
    <w:rsid w:val="00553E19"/>
    <w:rsid w:val="00556CF1"/>
    <w:rsid w:val="0055716A"/>
    <w:rsid w:val="00566E1F"/>
    <w:rsid w:val="00573814"/>
    <w:rsid w:val="005762A7"/>
    <w:rsid w:val="005823E7"/>
    <w:rsid w:val="005916D7"/>
    <w:rsid w:val="005922C7"/>
    <w:rsid w:val="005A698C"/>
    <w:rsid w:val="005A74EC"/>
    <w:rsid w:val="005B0D19"/>
    <w:rsid w:val="005B7B40"/>
    <w:rsid w:val="005C1E18"/>
    <w:rsid w:val="005C533C"/>
    <w:rsid w:val="005C6631"/>
    <w:rsid w:val="005C7280"/>
    <w:rsid w:val="005E0799"/>
    <w:rsid w:val="005E14C2"/>
    <w:rsid w:val="005E4AAC"/>
    <w:rsid w:val="005F024F"/>
    <w:rsid w:val="005F0BEC"/>
    <w:rsid w:val="005F144E"/>
    <w:rsid w:val="005F52EC"/>
    <w:rsid w:val="005F5A80"/>
    <w:rsid w:val="006044FF"/>
    <w:rsid w:val="00607CC5"/>
    <w:rsid w:val="00617934"/>
    <w:rsid w:val="00621135"/>
    <w:rsid w:val="00621EE8"/>
    <w:rsid w:val="00633014"/>
    <w:rsid w:val="0063437B"/>
    <w:rsid w:val="00641C79"/>
    <w:rsid w:val="0065657F"/>
    <w:rsid w:val="006573B8"/>
    <w:rsid w:val="00660E51"/>
    <w:rsid w:val="0066331A"/>
    <w:rsid w:val="00663999"/>
    <w:rsid w:val="006673CA"/>
    <w:rsid w:val="00673C26"/>
    <w:rsid w:val="00673F54"/>
    <w:rsid w:val="00676F97"/>
    <w:rsid w:val="006812AF"/>
    <w:rsid w:val="0068327D"/>
    <w:rsid w:val="00694AF0"/>
    <w:rsid w:val="006A0213"/>
    <w:rsid w:val="006A1D0B"/>
    <w:rsid w:val="006A4686"/>
    <w:rsid w:val="006B0E9E"/>
    <w:rsid w:val="006B0F42"/>
    <w:rsid w:val="006B1AD5"/>
    <w:rsid w:val="006B3BED"/>
    <w:rsid w:val="006B5AE4"/>
    <w:rsid w:val="006B5D54"/>
    <w:rsid w:val="006C08B1"/>
    <w:rsid w:val="006C1E94"/>
    <w:rsid w:val="006D1507"/>
    <w:rsid w:val="006D3ED3"/>
    <w:rsid w:val="006D4054"/>
    <w:rsid w:val="006E02EC"/>
    <w:rsid w:val="006F3422"/>
    <w:rsid w:val="006F6D6B"/>
    <w:rsid w:val="006F735E"/>
    <w:rsid w:val="00711EEC"/>
    <w:rsid w:val="007143D4"/>
    <w:rsid w:val="007211B1"/>
    <w:rsid w:val="00724B9C"/>
    <w:rsid w:val="007264A3"/>
    <w:rsid w:val="0073223E"/>
    <w:rsid w:val="00733213"/>
    <w:rsid w:val="00741AA4"/>
    <w:rsid w:val="00741F80"/>
    <w:rsid w:val="00746187"/>
    <w:rsid w:val="00754F45"/>
    <w:rsid w:val="0076254F"/>
    <w:rsid w:val="00765B99"/>
    <w:rsid w:val="00770EF8"/>
    <w:rsid w:val="0077653E"/>
    <w:rsid w:val="007801F5"/>
    <w:rsid w:val="007820A9"/>
    <w:rsid w:val="00783CA4"/>
    <w:rsid w:val="007842FB"/>
    <w:rsid w:val="00785F40"/>
    <w:rsid w:val="00786124"/>
    <w:rsid w:val="0079514B"/>
    <w:rsid w:val="00795323"/>
    <w:rsid w:val="007A2DC1"/>
    <w:rsid w:val="007C330C"/>
    <w:rsid w:val="007C5F65"/>
    <w:rsid w:val="007D22D1"/>
    <w:rsid w:val="007D3319"/>
    <w:rsid w:val="007D335D"/>
    <w:rsid w:val="007E3314"/>
    <w:rsid w:val="007E4B03"/>
    <w:rsid w:val="007E7B8D"/>
    <w:rsid w:val="007F25BE"/>
    <w:rsid w:val="007F324B"/>
    <w:rsid w:val="0080553C"/>
    <w:rsid w:val="00805B46"/>
    <w:rsid w:val="00805F1C"/>
    <w:rsid w:val="00815292"/>
    <w:rsid w:val="00825DC2"/>
    <w:rsid w:val="00827903"/>
    <w:rsid w:val="0083461C"/>
    <w:rsid w:val="00834AD3"/>
    <w:rsid w:val="00834DF5"/>
    <w:rsid w:val="00843795"/>
    <w:rsid w:val="00847F0F"/>
    <w:rsid w:val="00852448"/>
    <w:rsid w:val="008563A7"/>
    <w:rsid w:val="008565F7"/>
    <w:rsid w:val="0086760D"/>
    <w:rsid w:val="00872184"/>
    <w:rsid w:val="00877DF9"/>
    <w:rsid w:val="0088258A"/>
    <w:rsid w:val="00886332"/>
    <w:rsid w:val="00886A7D"/>
    <w:rsid w:val="00890066"/>
    <w:rsid w:val="00894DFD"/>
    <w:rsid w:val="00895FF8"/>
    <w:rsid w:val="008A13F2"/>
    <w:rsid w:val="008A26D9"/>
    <w:rsid w:val="008A7B88"/>
    <w:rsid w:val="008A7E8E"/>
    <w:rsid w:val="008B001E"/>
    <w:rsid w:val="008B309C"/>
    <w:rsid w:val="008B3B02"/>
    <w:rsid w:val="008C0C29"/>
    <w:rsid w:val="008C437C"/>
    <w:rsid w:val="008F3638"/>
    <w:rsid w:val="008F4441"/>
    <w:rsid w:val="008F6F31"/>
    <w:rsid w:val="008F74DF"/>
    <w:rsid w:val="009127BA"/>
    <w:rsid w:val="00915AA6"/>
    <w:rsid w:val="00921967"/>
    <w:rsid w:val="009227A6"/>
    <w:rsid w:val="00923638"/>
    <w:rsid w:val="009242B8"/>
    <w:rsid w:val="00924E2E"/>
    <w:rsid w:val="00933EC1"/>
    <w:rsid w:val="009369C0"/>
    <w:rsid w:val="00941203"/>
    <w:rsid w:val="00942BA2"/>
    <w:rsid w:val="00942E94"/>
    <w:rsid w:val="00945B66"/>
    <w:rsid w:val="00950D8E"/>
    <w:rsid w:val="009530DB"/>
    <w:rsid w:val="00953676"/>
    <w:rsid w:val="0095414A"/>
    <w:rsid w:val="0095512A"/>
    <w:rsid w:val="0096031F"/>
    <w:rsid w:val="00960FAB"/>
    <w:rsid w:val="009705EE"/>
    <w:rsid w:val="00974637"/>
    <w:rsid w:val="00977927"/>
    <w:rsid w:val="0098135C"/>
    <w:rsid w:val="0098156A"/>
    <w:rsid w:val="00983642"/>
    <w:rsid w:val="00984B07"/>
    <w:rsid w:val="00985CF5"/>
    <w:rsid w:val="00991BAC"/>
    <w:rsid w:val="009A00F7"/>
    <w:rsid w:val="009A5961"/>
    <w:rsid w:val="009A66CB"/>
    <w:rsid w:val="009A6EA0"/>
    <w:rsid w:val="009C1335"/>
    <w:rsid w:val="009C1558"/>
    <w:rsid w:val="009C1AB2"/>
    <w:rsid w:val="009C4F7C"/>
    <w:rsid w:val="009C7251"/>
    <w:rsid w:val="009D7B4D"/>
    <w:rsid w:val="009E0985"/>
    <w:rsid w:val="009E2E91"/>
    <w:rsid w:val="009E410C"/>
    <w:rsid w:val="009E5A64"/>
    <w:rsid w:val="009F1CFC"/>
    <w:rsid w:val="009F1FCE"/>
    <w:rsid w:val="00A048F5"/>
    <w:rsid w:val="00A116B2"/>
    <w:rsid w:val="00A139F5"/>
    <w:rsid w:val="00A15F16"/>
    <w:rsid w:val="00A22872"/>
    <w:rsid w:val="00A23CC9"/>
    <w:rsid w:val="00A24587"/>
    <w:rsid w:val="00A30006"/>
    <w:rsid w:val="00A365F4"/>
    <w:rsid w:val="00A36907"/>
    <w:rsid w:val="00A37DBC"/>
    <w:rsid w:val="00A45EAA"/>
    <w:rsid w:val="00A47D80"/>
    <w:rsid w:val="00A53132"/>
    <w:rsid w:val="00A563F2"/>
    <w:rsid w:val="00A566E8"/>
    <w:rsid w:val="00A61128"/>
    <w:rsid w:val="00A63492"/>
    <w:rsid w:val="00A67511"/>
    <w:rsid w:val="00A810F9"/>
    <w:rsid w:val="00A86ECC"/>
    <w:rsid w:val="00A86FCC"/>
    <w:rsid w:val="00A907C2"/>
    <w:rsid w:val="00A9117F"/>
    <w:rsid w:val="00A94074"/>
    <w:rsid w:val="00AA710D"/>
    <w:rsid w:val="00AA7DCA"/>
    <w:rsid w:val="00AB14A0"/>
    <w:rsid w:val="00AB5DFF"/>
    <w:rsid w:val="00AB6D25"/>
    <w:rsid w:val="00AC2363"/>
    <w:rsid w:val="00AC35C0"/>
    <w:rsid w:val="00AC3FCE"/>
    <w:rsid w:val="00AD3CEA"/>
    <w:rsid w:val="00AD40D1"/>
    <w:rsid w:val="00AE2D4B"/>
    <w:rsid w:val="00AE4F99"/>
    <w:rsid w:val="00AE5254"/>
    <w:rsid w:val="00AE59BC"/>
    <w:rsid w:val="00B032F3"/>
    <w:rsid w:val="00B04B80"/>
    <w:rsid w:val="00B12859"/>
    <w:rsid w:val="00B1321E"/>
    <w:rsid w:val="00B147CB"/>
    <w:rsid w:val="00B14952"/>
    <w:rsid w:val="00B2280D"/>
    <w:rsid w:val="00B237E8"/>
    <w:rsid w:val="00B2764F"/>
    <w:rsid w:val="00B30ABB"/>
    <w:rsid w:val="00B31E5A"/>
    <w:rsid w:val="00B34CD9"/>
    <w:rsid w:val="00B42C72"/>
    <w:rsid w:val="00B46665"/>
    <w:rsid w:val="00B521D5"/>
    <w:rsid w:val="00B653AB"/>
    <w:rsid w:val="00B65F9E"/>
    <w:rsid w:val="00B66B19"/>
    <w:rsid w:val="00B72F9E"/>
    <w:rsid w:val="00B73F22"/>
    <w:rsid w:val="00B86C97"/>
    <w:rsid w:val="00B914E9"/>
    <w:rsid w:val="00B91519"/>
    <w:rsid w:val="00B91532"/>
    <w:rsid w:val="00B956EE"/>
    <w:rsid w:val="00B96721"/>
    <w:rsid w:val="00BA2BA1"/>
    <w:rsid w:val="00BB1508"/>
    <w:rsid w:val="00BB4174"/>
    <w:rsid w:val="00BB4F09"/>
    <w:rsid w:val="00BB6A91"/>
    <w:rsid w:val="00BB72CB"/>
    <w:rsid w:val="00BC2765"/>
    <w:rsid w:val="00BC39B4"/>
    <w:rsid w:val="00BD2D71"/>
    <w:rsid w:val="00BD3F5E"/>
    <w:rsid w:val="00BD4303"/>
    <w:rsid w:val="00BD4C68"/>
    <w:rsid w:val="00BD4E33"/>
    <w:rsid w:val="00BD6BA6"/>
    <w:rsid w:val="00BE13B8"/>
    <w:rsid w:val="00BE47CA"/>
    <w:rsid w:val="00BF1C7C"/>
    <w:rsid w:val="00BF3055"/>
    <w:rsid w:val="00BF53A8"/>
    <w:rsid w:val="00C02CF2"/>
    <w:rsid w:val="00C030DE"/>
    <w:rsid w:val="00C034BC"/>
    <w:rsid w:val="00C05E39"/>
    <w:rsid w:val="00C06732"/>
    <w:rsid w:val="00C15E19"/>
    <w:rsid w:val="00C22105"/>
    <w:rsid w:val="00C243A5"/>
    <w:rsid w:val="00C244B6"/>
    <w:rsid w:val="00C3702F"/>
    <w:rsid w:val="00C42943"/>
    <w:rsid w:val="00C47003"/>
    <w:rsid w:val="00C502EA"/>
    <w:rsid w:val="00C5349A"/>
    <w:rsid w:val="00C64A37"/>
    <w:rsid w:val="00C65B8F"/>
    <w:rsid w:val="00C71415"/>
    <w:rsid w:val="00C7158E"/>
    <w:rsid w:val="00C71E0A"/>
    <w:rsid w:val="00C7250B"/>
    <w:rsid w:val="00C7346B"/>
    <w:rsid w:val="00C76A59"/>
    <w:rsid w:val="00C77C0E"/>
    <w:rsid w:val="00C91687"/>
    <w:rsid w:val="00C9209D"/>
    <w:rsid w:val="00C924A8"/>
    <w:rsid w:val="00C945FE"/>
    <w:rsid w:val="00C96FAA"/>
    <w:rsid w:val="00C97A04"/>
    <w:rsid w:val="00CA107B"/>
    <w:rsid w:val="00CA2132"/>
    <w:rsid w:val="00CA484D"/>
    <w:rsid w:val="00CA4FB6"/>
    <w:rsid w:val="00CB41A7"/>
    <w:rsid w:val="00CB5B23"/>
    <w:rsid w:val="00CC22BA"/>
    <w:rsid w:val="00CC739E"/>
    <w:rsid w:val="00CD58B7"/>
    <w:rsid w:val="00CF4099"/>
    <w:rsid w:val="00CF4A4D"/>
    <w:rsid w:val="00D00796"/>
    <w:rsid w:val="00D0264D"/>
    <w:rsid w:val="00D0492E"/>
    <w:rsid w:val="00D07EEA"/>
    <w:rsid w:val="00D1231B"/>
    <w:rsid w:val="00D261A2"/>
    <w:rsid w:val="00D30555"/>
    <w:rsid w:val="00D33CF4"/>
    <w:rsid w:val="00D4156C"/>
    <w:rsid w:val="00D5107C"/>
    <w:rsid w:val="00D55758"/>
    <w:rsid w:val="00D5607D"/>
    <w:rsid w:val="00D57447"/>
    <w:rsid w:val="00D616D2"/>
    <w:rsid w:val="00D63B5F"/>
    <w:rsid w:val="00D64203"/>
    <w:rsid w:val="00D70EF7"/>
    <w:rsid w:val="00D76988"/>
    <w:rsid w:val="00D81F26"/>
    <w:rsid w:val="00D8363D"/>
    <w:rsid w:val="00D8397C"/>
    <w:rsid w:val="00D85984"/>
    <w:rsid w:val="00D91AF3"/>
    <w:rsid w:val="00D931B8"/>
    <w:rsid w:val="00D94EED"/>
    <w:rsid w:val="00D96026"/>
    <w:rsid w:val="00DA4463"/>
    <w:rsid w:val="00DA7C1C"/>
    <w:rsid w:val="00DB147A"/>
    <w:rsid w:val="00DB1B7A"/>
    <w:rsid w:val="00DB2D41"/>
    <w:rsid w:val="00DB4CC6"/>
    <w:rsid w:val="00DB7338"/>
    <w:rsid w:val="00DC02DB"/>
    <w:rsid w:val="00DC6708"/>
    <w:rsid w:val="00DD326E"/>
    <w:rsid w:val="00DD4915"/>
    <w:rsid w:val="00DD6F26"/>
    <w:rsid w:val="00DE1C7A"/>
    <w:rsid w:val="00E0090C"/>
    <w:rsid w:val="00E01436"/>
    <w:rsid w:val="00E045BD"/>
    <w:rsid w:val="00E107FB"/>
    <w:rsid w:val="00E17B77"/>
    <w:rsid w:val="00E23177"/>
    <w:rsid w:val="00E23337"/>
    <w:rsid w:val="00E259EA"/>
    <w:rsid w:val="00E31ACC"/>
    <w:rsid w:val="00E32061"/>
    <w:rsid w:val="00E341FB"/>
    <w:rsid w:val="00E35145"/>
    <w:rsid w:val="00E3783E"/>
    <w:rsid w:val="00E42FF9"/>
    <w:rsid w:val="00E4714C"/>
    <w:rsid w:val="00E51AEB"/>
    <w:rsid w:val="00E522A7"/>
    <w:rsid w:val="00E54452"/>
    <w:rsid w:val="00E57D05"/>
    <w:rsid w:val="00E6426D"/>
    <w:rsid w:val="00E65B6E"/>
    <w:rsid w:val="00E664C5"/>
    <w:rsid w:val="00E671A2"/>
    <w:rsid w:val="00E73765"/>
    <w:rsid w:val="00E76D26"/>
    <w:rsid w:val="00E77C21"/>
    <w:rsid w:val="00E84408"/>
    <w:rsid w:val="00E93652"/>
    <w:rsid w:val="00E973A9"/>
    <w:rsid w:val="00E97A00"/>
    <w:rsid w:val="00EB1390"/>
    <w:rsid w:val="00EB2C71"/>
    <w:rsid w:val="00EB4340"/>
    <w:rsid w:val="00EB4C27"/>
    <w:rsid w:val="00EB556D"/>
    <w:rsid w:val="00EB5A7D"/>
    <w:rsid w:val="00EB6F31"/>
    <w:rsid w:val="00EC1DCC"/>
    <w:rsid w:val="00ED55C0"/>
    <w:rsid w:val="00ED682B"/>
    <w:rsid w:val="00ED6C96"/>
    <w:rsid w:val="00EE127E"/>
    <w:rsid w:val="00EE144A"/>
    <w:rsid w:val="00EE14BD"/>
    <w:rsid w:val="00EE41D5"/>
    <w:rsid w:val="00EE76E6"/>
    <w:rsid w:val="00F015A8"/>
    <w:rsid w:val="00F037A4"/>
    <w:rsid w:val="00F05B0E"/>
    <w:rsid w:val="00F06B26"/>
    <w:rsid w:val="00F07C01"/>
    <w:rsid w:val="00F20AFF"/>
    <w:rsid w:val="00F240E5"/>
    <w:rsid w:val="00F245A4"/>
    <w:rsid w:val="00F251A1"/>
    <w:rsid w:val="00F271BC"/>
    <w:rsid w:val="00F27C8F"/>
    <w:rsid w:val="00F32749"/>
    <w:rsid w:val="00F37172"/>
    <w:rsid w:val="00F416C8"/>
    <w:rsid w:val="00F418D1"/>
    <w:rsid w:val="00F4477E"/>
    <w:rsid w:val="00F47038"/>
    <w:rsid w:val="00F47563"/>
    <w:rsid w:val="00F670E8"/>
    <w:rsid w:val="00F67D8F"/>
    <w:rsid w:val="00F7139F"/>
    <w:rsid w:val="00F7688B"/>
    <w:rsid w:val="00F802BE"/>
    <w:rsid w:val="00F810E3"/>
    <w:rsid w:val="00F84C10"/>
    <w:rsid w:val="00F85591"/>
    <w:rsid w:val="00F86024"/>
    <w:rsid w:val="00F8611A"/>
    <w:rsid w:val="00F862C2"/>
    <w:rsid w:val="00F93A58"/>
    <w:rsid w:val="00FA4729"/>
    <w:rsid w:val="00FA4827"/>
    <w:rsid w:val="00FA5128"/>
    <w:rsid w:val="00FA5405"/>
    <w:rsid w:val="00FB42D4"/>
    <w:rsid w:val="00FB5906"/>
    <w:rsid w:val="00FB762F"/>
    <w:rsid w:val="00FC040D"/>
    <w:rsid w:val="00FC2AED"/>
    <w:rsid w:val="00FC3927"/>
    <w:rsid w:val="00FC553B"/>
    <w:rsid w:val="00FC6EAF"/>
    <w:rsid w:val="00FD0F8B"/>
    <w:rsid w:val="00FD36FE"/>
    <w:rsid w:val="00FD4C0A"/>
    <w:rsid w:val="00FD5EA7"/>
    <w:rsid w:val="00FD670D"/>
    <w:rsid w:val="00FE7252"/>
    <w:rsid w:val="00FF39A0"/>
    <w:rsid w:val="00FF4670"/>
    <w:rsid w:val="00FF59E7"/>
    <w:rsid w:val="00FF5BE7"/>
    <w:rsid w:val="00FF5F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DAF713"/>
  <w15:docId w15:val="{A612F8E5-928E-4044-A28A-06EA27B4F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customStyle="1" w:styleId="tlid-translation">
    <w:name w:val="tlid-translation"/>
    <w:basedOn w:val="Domylnaczcionkaakapitu"/>
    <w:rsid w:val="00A67511"/>
  </w:style>
  <w:style w:type="paragraph" w:styleId="HTML-wstpniesformatowany">
    <w:name w:val="HTML Preformatted"/>
    <w:basedOn w:val="Normalny"/>
    <w:link w:val="HTML-wstpniesformatowanyZnak"/>
    <w:uiPriority w:val="99"/>
    <w:semiHidden/>
    <w:unhideWhenUsed/>
    <w:rsid w:val="008A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8A7B88"/>
    <w:rPr>
      <w:rFonts w:ascii="Courier New" w:eastAsia="Times New Roman" w:hAnsi="Courier New" w:cs="Courier New"/>
      <w:sz w:val="20"/>
      <w:szCs w:val="20"/>
      <w:lang w:eastAsia="pl-PL"/>
    </w:rPr>
  </w:style>
  <w:style w:type="table" w:customStyle="1" w:styleId="Siatkatabelijasna10">
    <w:name w:val="Siatka tabeli — jasna1"/>
    <w:basedOn w:val="Standardowy"/>
    <w:uiPriority w:val="40"/>
    <w:rsid w:val="00765B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dokomentarza">
    <w:name w:val="annotation reference"/>
    <w:basedOn w:val="Domylnaczcionkaakapitu"/>
    <w:uiPriority w:val="99"/>
    <w:semiHidden/>
    <w:unhideWhenUsed/>
    <w:rsid w:val="005F0BEC"/>
    <w:rPr>
      <w:sz w:val="16"/>
      <w:szCs w:val="16"/>
    </w:rPr>
  </w:style>
  <w:style w:type="paragraph" w:styleId="Tekstkomentarza">
    <w:name w:val="annotation text"/>
    <w:basedOn w:val="Normalny"/>
    <w:link w:val="TekstkomentarzaZnak"/>
    <w:uiPriority w:val="99"/>
    <w:semiHidden/>
    <w:unhideWhenUsed/>
    <w:rsid w:val="005F0B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F0BEC"/>
    <w:rPr>
      <w:rFonts w:ascii="Fira Sans" w:hAnsi="Fira Sans"/>
      <w:sz w:val="20"/>
      <w:szCs w:val="20"/>
    </w:rPr>
  </w:style>
  <w:style w:type="paragraph" w:styleId="NormalnyWeb">
    <w:name w:val="Normal (Web)"/>
    <w:basedOn w:val="Normalny"/>
    <w:uiPriority w:val="99"/>
    <w:semiHidden/>
    <w:unhideWhenUsed/>
    <w:rsid w:val="00B72F9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w">
    <w:name w:val="hw"/>
    <w:basedOn w:val="Domylnaczcionkaakapitu"/>
    <w:rsid w:val="005823E7"/>
  </w:style>
  <w:style w:type="character" w:styleId="UyteHipercze">
    <w:name w:val="FollowedHyperlink"/>
    <w:basedOn w:val="Domylnaczcionkaakapitu"/>
    <w:uiPriority w:val="99"/>
    <w:semiHidden/>
    <w:unhideWhenUsed/>
    <w:rsid w:val="00DE1C7A"/>
    <w:rPr>
      <w:color w:val="954F72" w:themeColor="followedHyperlink"/>
      <w:u w:val="single"/>
    </w:rPr>
  </w:style>
  <w:style w:type="paragraph" w:customStyle="1" w:styleId="Ikonawskanika">
    <w:name w:val="Ikona wskaźnika"/>
    <w:basedOn w:val="Normalny"/>
    <w:link w:val="IkonawskanikaZnak"/>
    <w:qFormat/>
    <w:rsid w:val="00171936"/>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171936"/>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171936"/>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171936"/>
    <w:rPr>
      <w:color w:val="FFFFFF" w:themeColor="background1"/>
    </w:rPr>
  </w:style>
  <w:style w:type="character" w:customStyle="1" w:styleId="WartowskanikaZnak">
    <w:name w:val="Wartość wskaźnika Znak"/>
    <w:basedOn w:val="Domylnaczcionkaakapitu"/>
    <w:link w:val="Wartowskanika"/>
    <w:rsid w:val="00171936"/>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171936"/>
    <w:rPr>
      <w:rFonts w:ascii="Fira Sans" w:hAnsi="Fira Sans"/>
      <w:color w:val="FFFFFF" w:themeColor="background1"/>
      <w:sz w:val="20"/>
    </w:rPr>
  </w:style>
  <w:style w:type="character" w:customStyle="1" w:styleId="Nierozpoznanawzmianka1">
    <w:name w:val="Nierozpoznana wzmianka1"/>
    <w:basedOn w:val="Domylnaczcionkaakapitu"/>
    <w:uiPriority w:val="99"/>
    <w:semiHidden/>
    <w:unhideWhenUsed/>
    <w:rsid w:val="00461BAF"/>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E6426D"/>
    <w:rPr>
      <w:b/>
      <w:bCs/>
    </w:rPr>
  </w:style>
  <w:style w:type="character" w:customStyle="1" w:styleId="TematkomentarzaZnak">
    <w:name w:val="Temat komentarza Znak"/>
    <w:basedOn w:val="TekstkomentarzaZnak"/>
    <w:link w:val="Tematkomentarza"/>
    <w:uiPriority w:val="99"/>
    <w:semiHidden/>
    <w:rsid w:val="00E6426D"/>
    <w:rPr>
      <w:rFonts w:ascii="Fira Sans" w:hAnsi="Fira Sans"/>
      <w:b/>
      <w:bCs/>
      <w:sz w:val="20"/>
      <w:szCs w:val="20"/>
    </w:rPr>
  </w:style>
  <w:style w:type="character" w:styleId="Nierozpoznanawzmianka">
    <w:name w:val="Unresolved Mention"/>
    <w:basedOn w:val="Domylnaczcionkaakapitu"/>
    <w:uiPriority w:val="99"/>
    <w:semiHidden/>
    <w:unhideWhenUsed/>
    <w:rsid w:val="00FF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23">
      <w:bodyDiv w:val="1"/>
      <w:marLeft w:val="0"/>
      <w:marRight w:val="0"/>
      <w:marTop w:val="0"/>
      <w:marBottom w:val="0"/>
      <w:divBdr>
        <w:top w:val="none" w:sz="0" w:space="0" w:color="auto"/>
        <w:left w:val="none" w:sz="0" w:space="0" w:color="auto"/>
        <w:bottom w:val="none" w:sz="0" w:space="0" w:color="auto"/>
        <w:right w:val="none" w:sz="0" w:space="0" w:color="auto"/>
      </w:divBdr>
    </w:div>
    <w:div w:id="39323251">
      <w:bodyDiv w:val="1"/>
      <w:marLeft w:val="0"/>
      <w:marRight w:val="0"/>
      <w:marTop w:val="0"/>
      <w:marBottom w:val="0"/>
      <w:divBdr>
        <w:top w:val="none" w:sz="0" w:space="0" w:color="auto"/>
        <w:left w:val="none" w:sz="0" w:space="0" w:color="auto"/>
        <w:bottom w:val="none" w:sz="0" w:space="0" w:color="auto"/>
        <w:right w:val="none" w:sz="0" w:space="0" w:color="auto"/>
      </w:divBdr>
      <w:divsChild>
        <w:div w:id="129522127">
          <w:marLeft w:val="0"/>
          <w:marRight w:val="0"/>
          <w:marTop w:val="0"/>
          <w:marBottom w:val="0"/>
          <w:divBdr>
            <w:top w:val="none" w:sz="0" w:space="0" w:color="auto"/>
            <w:left w:val="none" w:sz="0" w:space="0" w:color="auto"/>
            <w:bottom w:val="none" w:sz="0" w:space="0" w:color="auto"/>
            <w:right w:val="none" w:sz="0" w:space="0" w:color="auto"/>
          </w:divBdr>
        </w:div>
      </w:divsChild>
    </w:div>
    <w:div w:id="75175245">
      <w:bodyDiv w:val="1"/>
      <w:marLeft w:val="0"/>
      <w:marRight w:val="0"/>
      <w:marTop w:val="0"/>
      <w:marBottom w:val="0"/>
      <w:divBdr>
        <w:top w:val="none" w:sz="0" w:space="0" w:color="auto"/>
        <w:left w:val="none" w:sz="0" w:space="0" w:color="auto"/>
        <w:bottom w:val="none" w:sz="0" w:space="0" w:color="auto"/>
        <w:right w:val="none" w:sz="0" w:space="0" w:color="auto"/>
      </w:divBdr>
      <w:divsChild>
        <w:div w:id="462816316">
          <w:marLeft w:val="0"/>
          <w:marRight w:val="0"/>
          <w:marTop w:val="0"/>
          <w:marBottom w:val="0"/>
          <w:divBdr>
            <w:top w:val="none" w:sz="0" w:space="0" w:color="auto"/>
            <w:left w:val="none" w:sz="0" w:space="0" w:color="auto"/>
            <w:bottom w:val="none" w:sz="0" w:space="0" w:color="auto"/>
            <w:right w:val="none" w:sz="0" w:space="0" w:color="auto"/>
          </w:divBdr>
          <w:divsChild>
            <w:div w:id="2059669899">
              <w:marLeft w:val="0"/>
              <w:marRight w:val="0"/>
              <w:marTop w:val="0"/>
              <w:marBottom w:val="0"/>
              <w:divBdr>
                <w:top w:val="none" w:sz="0" w:space="0" w:color="auto"/>
                <w:left w:val="none" w:sz="0" w:space="0" w:color="auto"/>
                <w:bottom w:val="none" w:sz="0" w:space="0" w:color="auto"/>
                <w:right w:val="none" w:sz="0" w:space="0" w:color="auto"/>
              </w:divBdr>
              <w:divsChild>
                <w:div w:id="1600721791">
                  <w:marLeft w:val="0"/>
                  <w:marRight w:val="0"/>
                  <w:marTop w:val="0"/>
                  <w:marBottom w:val="0"/>
                  <w:divBdr>
                    <w:top w:val="none" w:sz="0" w:space="0" w:color="auto"/>
                    <w:left w:val="none" w:sz="0" w:space="0" w:color="auto"/>
                    <w:bottom w:val="none" w:sz="0" w:space="0" w:color="auto"/>
                    <w:right w:val="none" w:sz="0" w:space="0" w:color="auto"/>
                  </w:divBdr>
                  <w:divsChild>
                    <w:div w:id="137319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74363">
      <w:bodyDiv w:val="1"/>
      <w:marLeft w:val="0"/>
      <w:marRight w:val="0"/>
      <w:marTop w:val="0"/>
      <w:marBottom w:val="0"/>
      <w:divBdr>
        <w:top w:val="none" w:sz="0" w:space="0" w:color="auto"/>
        <w:left w:val="none" w:sz="0" w:space="0" w:color="auto"/>
        <w:bottom w:val="none" w:sz="0" w:space="0" w:color="auto"/>
        <w:right w:val="none" w:sz="0" w:space="0" w:color="auto"/>
      </w:divBdr>
      <w:divsChild>
        <w:div w:id="1678842829">
          <w:marLeft w:val="0"/>
          <w:marRight w:val="0"/>
          <w:marTop w:val="0"/>
          <w:marBottom w:val="0"/>
          <w:divBdr>
            <w:top w:val="none" w:sz="0" w:space="0" w:color="auto"/>
            <w:left w:val="none" w:sz="0" w:space="0" w:color="auto"/>
            <w:bottom w:val="none" w:sz="0" w:space="0" w:color="auto"/>
            <w:right w:val="none" w:sz="0" w:space="0" w:color="auto"/>
          </w:divBdr>
        </w:div>
      </w:divsChild>
    </w:div>
    <w:div w:id="151993075">
      <w:bodyDiv w:val="1"/>
      <w:marLeft w:val="0"/>
      <w:marRight w:val="0"/>
      <w:marTop w:val="0"/>
      <w:marBottom w:val="0"/>
      <w:divBdr>
        <w:top w:val="none" w:sz="0" w:space="0" w:color="auto"/>
        <w:left w:val="none" w:sz="0" w:space="0" w:color="auto"/>
        <w:bottom w:val="none" w:sz="0" w:space="0" w:color="auto"/>
        <w:right w:val="none" w:sz="0" w:space="0" w:color="auto"/>
      </w:divBdr>
    </w:div>
    <w:div w:id="224535989">
      <w:bodyDiv w:val="1"/>
      <w:marLeft w:val="0"/>
      <w:marRight w:val="0"/>
      <w:marTop w:val="0"/>
      <w:marBottom w:val="0"/>
      <w:divBdr>
        <w:top w:val="none" w:sz="0" w:space="0" w:color="auto"/>
        <w:left w:val="none" w:sz="0" w:space="0" w:color="auto"/>
        <w:bottom w:val="none" w:sz="0" w:space="0" w:color="auto"/>
        <w:right w:val="none" w:sz="0" w:space="0" w:color="auto"/>
      </w:divBdr>
      <w:divsChild>
        <w:div w:id="1331786710">
          <w:marLeft w:val="0"/>
          <w:marRight w:val="0"/>
          <w:marTop w:val="0"/>
          <w:marBottom w:val="0"/>
          <w:divBdr>
            <w:top w:val="none" w:sz="0" w:space="0" w:color="auto"/>
            <w:left w:val="none" w:sz="0" w:space="0" w:color="auto"/>
            <w:bottom w:val="none" w:sz="0" w:space="0" w:color="auto"/>
            <w:right w:val="none" w:sz="0" w:space="0" w:color="auto"/>
          </w:divBdr>
          <w:divsChild>
            <w:div w:id="939223326">
              <w:marLeft w:val="0"/>
              <w:marRight w:val="0"/>
              <w:marTop w:val="0"/>
              <w:marBottom w:val="0"/>
              <w:divBdr>
                <w:top w:val="none" w:sz="0" w:space="0" w:color="auto"/>
                <w:left w:val="none" w:sz="0" w:space="0" w:color="auto"/>
                <w:bottom w:val="none" w:sz="0" w:space="0" w:color="auto"/>
                <w:right w:val="none" w:sz="0" w:space="0" w:color="auto"/>
              </w:divBdr>
              <w:divsChild>
                <w:div w:id="1062682823">
                  <w:marLeft w:val="0"/>
                  <w:marRight w:val="0"/>
                  <w:marTop w:val="0"/>
                  <w:marBottom w:val="0"/>
                  <w:divBdr>
                    <w:top w:val="none" w:sz="0" w:space="0" w:color="auto"/>
                    <w:left w:val="none" w:sz="0" w:space="0" w:color="auto"/>
                    <w:bottom w:val="none" w:sz="0" w:space="0" w:color="auto"/>
                    <w:right w:val="none" w:sz="0" w:space="0" w:color="auto"/>
                  </w:divBdr>
                  <w:divsChild>
                    <w:div w:id="138270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727089">
      <w:bodyDiv w:val="1"/>
      <w:marLeft w:val="0"/>
      <w:marRight w:val="0"/>
      <w:marTop w:val="0"/>
      <w:marBottom w:val="0"/>
      <w:divBdr>
        <w:top w:val="none" w:sz="0" w:space="0" w:color="auto"/>
        <w:left w:val="none" w:sz="0" w:space="0" w:color="auto"/>
        <w:bottom w:val="none" w:sz="0" w:space="0" w:color="auto"/>
        <w:right w:val="none" w:sz="0" w:space="0" w:color="auto"/>
      </w:divBdr>
    </w:div>
    <w:div w:id="304119125">
      <w:bodyDiv w:val="1"/>
      <w:marLeft w:val="0"/>
      <w:marRight w:val="0"/>
      <w:marTop w:val="0"/>
      <w:marBottom w:val="0"/>
      <w:divBdr>
        <w:top w:val="none" w:sz="0" w:space="0" w:color="auto"/>
        <w:left w:val="none" w:sz="0" w:space="0" w:color="auto"/>
        <w:bottom w:val="none" w:sz="0" w:space="0" w:color="auto"/>
        <w:right w:val="none" w:sz="0" w:space="0" w:color="auto"/>
      </w:divBdr>
      <w:divsChild>
        <w:div w:id="531769961">
          <w:marLeft w:val="0"/>
          <w:marRight w:val="0"/>
          <w:marTop w:val="0"/>
          <w:marBottom w:val="0"/>
          <w:divBdr>
            <w:top w:val="none" w:sz="0" w:space="0" w:color="auto"/>
            <w:left w:val="none" w:sz="0" w:space="0" w:color="auto"/>
            <w:bottom w:val="none" w:sz="0" w:space="0" w:color="auto"/>
            <w:right w:val="none" w:sz="0" w:space="0" w:color="auto"/>
          </w:divBdr>
          <w:divsChild>
            <w:div w:id="1932546815">
              <w:marLeft w:val="0"/>
              <w:marRight w:val="0"/>
              <w:marTop w:val="0"/>
              <w:marBottom w:val="0"/>
              <w:divBdr>
                <w:top w:val="none" w:sz="0" w:space="0" w:color="auto"/>
                <w:left w:val="none" w:sz="0" w:space="0" w:color="auto"/>
                <w:bottom w:val="none" w:sz="0" w:space="0" w:color="auto"/>
                <w:right w:val="none" w:sz="0" w:space="0" w:color="auto"/>
              </w:divBdr>
              <w:divsChild>
                <w:div w:id="99028626">
                  <w:marLeft w:val="0"/>
                  <w:marRight w:val="0"/>
                  <w:marTop w:val="0"/>
                  <w:marBottom w:val="0"/>
                  <w:divBdr>
                    <w:top w:val="none" w:sz="0" w:space="0" w:color="auto"/>
                    <w:left w:val="none" w:sz="0" w:space="0" w:color="auto"/>
                    <w:bottom w:val="none" w:sz="0" w:space="0" w:color="auto"/>
                    <w:right w:val="none" w:sz="0" w:space="0" w:color="auto"/>
                  </w:divBdr>
                  <w:divsChild>
                    <w:div w:id="18312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15732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2629106">
      <w:bodyDiv w:val="1"/>
      <w:marLeft w:val="0"/>
      <w:marRight w:val="0"/>
      <w:marTop w:val="0"/>
      <w:marBottom w:val="0"/>
      <w:divBdr>
        <w:top w:val="none" w:sz="0" w:space="0" w:color="auto"/>
        <w:left w:val="none" w:sz="0" w:space="0" w:color="auto"/>
        <w:bottom w:val="none" w:sz="0" w:space="0" w:color="auto"/>
        <w:right w:val="none" w:sz="0" w:space="0" w:color="auto"/>
      </w:divBdr>
      <w:divsChild>
        <w:div w:id="1583178326">
          <w:marLeft w:val="0"/>
          <w:marRight w:val="0"/>
          <w:marTop w:val="0"/>
          <w:marBottom w:val="0"/>
          <w:divBdr>
            <w:top w:val="none" w:sz="0" w:space="0" w:color="auto"/>
            <w:left w:val="none" w:sz="0" w:space="0" w:color="auto"/>
            <w:bottom w:val="none" w:sz="0" w:space="0" w:color="auto"/>
            <w:right w:val="none" w:sz="0" w:space="0" w:color="auto"/>
          </w:divBdr>
        </w:div>
      </w:divsChild>
    </w:div>
    <w:div w:id="413551622">
      <w:bodyDiv w:val="1"/>
      <w:marLeft w:val="0"/>
      <w:marRight w:val="0"/>
      <w:marTop w:val="0"/>
      <w:marBottom w:val="0"/>
      <w:divBdr>
        <w:top w:val="none" w:sz="0" w:space="0" w:color="auto"/>
        <w:left w:val="none" w:sz="0" w:space="0" w:color="auto"/>
        <w:bottom w:val="none" w:sz="0" w:space="0" w:color="auto"/>
        <w:right w:val="none" w:sz="0" w:space="0" w:color="auto"/>
      </w:divBdr>
      <w:divsChild>
        <w:div w:id="1746880497">
          <w:marLeft w:val="0"/>
          <w:marRight w:val="0"/>
          <w:marTop w:val="0"/>
          <w:marBottom w:val="0"/>
          <w:divBdr>
            <w:top w:val="none" w:sz="0" w:space="0" w:color="auto"/>
            <w:left w:val="none" w:sz="0" w:space="0" w:color="auto"/>
            <w:bottom w:val="none" w:sz="0" w:space="0" w:color="auto"/>
            <w:right w:val="none" w:sz="0" w:space="0" w:color="auto"/>
          </w:divBdr>
          <w:divsChild>
            <w:div w:id="280691498">
              <w:marLeft w:val="0"/>
              <w:marRight w:val="0"/>
              <w:marTop w:val="0"/>
              <w:marBottom w:val="0"/>
              <w:divBdr>
                <w:top w:val="none" w:sz="0" w:space="0" w:color="auto"/>
                <w:left w:val="none" w:sz="0" w:space="0" w:color="auto"/>
                <w:bottom w:val="none" w:sz="0" w:space="0" w:color="auto"/>
                <w:right w:val="none" w:sz="0" w:space="0" w:color="auto"/>
              </w:divBdr>
              <w:divsChild>
                <w:div w:id="1987126495">
                  <w:marLeft w:val="0"/>
                  <w:marRight w:val="0"/>
                  <w:marTop w:val="0"/>
                  <w:marBottom w:val="0"/>
                  <w:divBdr>
                    <w:top w:val="none" w:sz="0" w:space="0" w:color="auto"/>
                    <w:left w:val="none" w:sz="0" w:space="0" w:color="auto"/>
                    <w:bottom w:val="none" w:sz="0" w:space="0" w:color="auto"/>
                    <w:right w:val="none" w:sz="0" w:space="0" w:color="auto"/>
                  </w:divBdr>
                  <w:divsChild>
                    <w:div w:id="171372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994279">
      <w:bodyDiv w:val="1"/>
      <w:marLeft w:val="0"/>
      <w:marRight w:val="0"/>
      <w:marTop w:val="0"/>
      <w:marBottom w:val="0"/>
      <w:divBdr>
        <w:top w:val="none" w:sz="0" w:space="0" w:color="auto"/>
        <w:left w:val="none" w:sz="0" w:space="0" w:color="auto"/>
        <w:bottom w:val="none" w:sz="0" w:space="0" w:color="auto"/>
        <w:right w:val="none" w:sz="0" w:space="0" w:color="auto"/>
      </w:divBdr>
    </w:div>
    <w:div w:id="444888947">
      <w:bodyDiv w:val="1"/>
      <w:marLeft w:val="0"/>
      <w:marRight w:val="0"/>
      <w:marTop w:val="0"/>
      <w:marBottom w:val="0"/>
      <w:divBdr>
        <w:top w:val="none" w:sz="0" w:space="0" w:color="auto"/>
        <w:left w:val="none" w:sz="0" w:space="0" w:color="auto"/>
        <w:bottom w:val="none" w:sz="0" w:space="0" w:color="auto"/>
        <w:right w:val="none" w:sz="0" w:space="0" w:color="auto"/>
      </w:divBdr>
      <w:divsChild>
        <w:div w:id="1791825265">
          <w:marLeft w:val="0"/>
          <w:marRight w:val="0"/>
          <w:marTop w:val="0"/>
          <w:marBottom w:val="0"/>
          <w:divBdr>
            <w:top w:val="none" w:sz="0" w:space="0" w:color="auto"/>
            <w:left w:val="none" w:sz="0" w:space="0" w:color="auto"/>
            <w:bottom w:val="none" w:sz="0" w:space="0" w:color="auto"/>
            <w:right w:val="none" w:sz="0" w:space="0" w:color="auto"/>
          </w:divBdr>
        </w:div>
      </w:divsChild>
    </w:div>
    <w:div w:id="480580939">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4289732">
      <w:bodyDiv w:val="1"/>
      <w:marLeft w:val="0"/>
      <w:marRight w:val="0"/>
      <w:marTop w:val="0"/>
      <w:marBottom w:val="0"/>
      <w:divBdr>
        <w:top w:val="none" w:sz="0" w:space="0" w:color="auto"/>
        <w:left w:val="none" w:sz="0" w:space="0" w:color="auto"/>
        <w:bottom w:val="none" w:sz="0" w:space="0" w:color="auto"/>
        <w:right w:val="none" w:sz="0" w:space="0" w:color="auto"/>
      </w:divBdr>
    </w:div>
    <w:div w:id="546531389">
      <w:bodyDiv w:val="1"/>
      <w:marLeft w:val="0"/>
      <w:marRight w:val="0"/>
      <w:marTop w:val="0"/>
      <w:marBottom w:val="0"/>
      <w:divBdr>
        <w:top w:val="none" w:sz="0" w:space="0" w:color="auto"/>
        <w:left w:val="none" w:sz="0" w:space="0" w:color="auto"/>
        <w:bottom w:val="none" w:sz="0" w:space="0" w:color="auto"/>
        <w:right w:val="none" w:sz="0" w:space="0" w:color="auto"/>
      </w:divBdr>
    </w:div>
    <w:div w:id="55817583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32855198">
      <w:bodyDiv w:val="1"/>
      <w:marLeft w:val="0"/>
      <w:marRight w:val="0"/>
      <w:marTop w:val="0"/>
      <w:marBottom w:val="0"/>
      <w:divBdr>
        <w:top w:val="none" w:sz="0" w:space="0" w:color="auto"/>
        <w:left w:val="none" w:sz="0" w:space="0" w:color="auto"/>
        <w:bottom w:val="none" w:sz="0" w:space="0" w:color="auto"/>
        <w:right w:val="none" w:sz="0" w:space="0" w:color="auto"/>
      </w:divBdr>
      <w:divsChild>
        <w:div w:id="1880167917">
          <w:marLeft w:val="0"/>
          <w:marRight w:val="0"/>
          <w:marTop w:val="0"/>
          <w:marBottom w:val="0"/>
          <w:divBdr>
            <w:top w:val="none" w:sz="0" w:space="0" w:color="auto"/>
            <w:left w:val="none" w:sz="0" w:space="0" w:color="auto"/>
            <w:bottom w:val="none" w:sz="0" w:space="0" w:color="auto"/>
            <w:right w:val="none" w:sz="0" w:space="0" w:color="auto"/>
          </w:divBdr>
        </w:div>
      </w:divsChild>
    </w:div>
    <w:div w:id="750354384">
      <w:bodyDiv w:val="1"/>
      <w:marLeft w:val="0"/>
      <w:marRight w:val="0"/>
      <w:marTop w:val="0"/>
      <w:marBottom w:val="0"/>
      <w:divBdr>
        <w:top w:val="none" w:sz="0" w:space="0" w:color="auto"/>
        <w:left w:val="none" w:sz="0" w:space="0" w:color="auto"/>
        <w:bottom w:val="none" w:sz="0" w:space="0" w:color="auto"/>
        <w:right w:val="none" w:sz="0" w:space="0" w:color="auto"/>
      </w:divBdr>
      <w:divsChild>
        <w:div w:id="1778059332">
          <w:marLeft w:val="0"/>
          <w:marRight w:val="0"/>
          <w:marTop w:val="0"/>
          <w:marBottom w:val="0"/>
          <w:divBdr>
            <w:top w:val="none" w:sz="0" w:space="0" w:color="auto"/>
            <w:left w:val="none" w:sz="0" w:space="0" w:color="auto"/>
            <w:bottom w:val="none" w:sz="0" w:space="0" w:color="auto"/>
            <w:right w:val="none" w:sz="0" w:space="0" w:color="auto"/>
          </w:divBdr>
          <w:divsChild>
            <w:div w:id="801383045">
              <w:marLeft w:val="0"/>
              <w:marRight w:val="0"/>
              <w:marTop w:val="0"/>
              <w:marBottom w:val="0"/>
              <w:divBdr>
                <w:top w:val="none" w:sz="0" w:space="0" w:color="auto"/>
                <w:left w:val="none" w:sz="0" w:space="0" w:color="auto"/>
                <w:bottom w:val="none" w:sz="0" w:space="0" w:color="auto"/>
                <w:right w:val="none" w:sz="0" w:space="0" w:color="auto"/>
              </w:divBdr>
              <w:divsChild>
                <w:div w:id="2077822978">
                  <w:marLeft w:val="0"/>
                  <w:marRight w:val="0"/>
                  <w:marTop w:val="0"/>
                  <w:marBottom w:val="0"/>
                  <w:divBdr>
                    <w:top w:val="none" w:sz="0" w:space="0" w:color="auto"/>
                    <w:left w:val="none" w:sz="0" w:space="0" w:color="auto"/>
                    <w:bottom w:val="none" w:sz="0" w:space="0" w:color="auto"/>
                    <w:right w:val="none" w:sz="0" w:space="0" w:color="auto"/>
                  </w:divBdr>
                  <w:divsChild>
                    <w:div w:id="1639339170">
                      <w:marLeft w:val="0"/>
                      <w:marRight w:val="0"/>
                      <w:marTop w:val="0"/>
                      <w:marBottom w:val="0"/>
                      <w:divBdr>
                        <w:top w:val="none" w:sz="0" w:space="0" w:color="auto"/>
                        <w:left w:val="none" w:sz="0" w:space="0" w:color="auto"/>
                        <w:bottom w:val="none" w:sz="0" w:space="0" w:color="auto"/>
                        <w:right w:val="none" w:sz="0" w:space="0" w:color="auto"/>
                      </w:divBdr>
                      <w:divsChild>
                        <w:div w:id="2144424474">
                          <w:marLeft w:val="0"/>
                          <w:marRight w:val="0"/>
                          <w:marTop w:val="0"/>
                          <w:marBottom w:val="0"/>
                          <w:divBdr>
                            <w:top w:val="none" w:sz="0" w:space="0" w:color="auto"/>
                            <w:left w:val="none" w:sz="0" w:space="0" w:color="auto"/>
                            <w:bottom w:val="none" w:sz="0" w:space="0" w:color="auto"/>
                            <w:right w:val="none" w:sz="0" w:space="0" w:color="auto"/>
                          </w:divBdr>
                          <w:divsChild>
                            <w:div w:id="1726678473">
                              <w:marLeft w:val="0"/>
                              <w:marRight w:val="0"/>
                              <w:marTop w:val="0"/>
                              <w:marBottom w:val="0"/>
                              <w:divBdr>
                                <w:top w:val="none" w:sz="0" w:space="0" w:color="auto"/>
                                <w:left w:val="none" w:sz="0" w:space="0" w:color="auto"/>
                                <w:bottom w:val="none" w:sz="0" w:space="0" w:color="auto"/>
                                <w:right w:val="none" w:sz="0" w:space="0" w:color="auto"/>
                              </w:divBdr>
                              <w:divsChild>
                                <w:div w:id="350497691">
                                  <w:marLeft w:val="0"/>
                                  <w:marRight w:val="0"/>
                                  <w:marTop w:val="0"/>
                                  <w:marBottom w:val="0"/>
                                  <w:divBdr>
                                    <w:top w:val="none" w:sz="0" w:space="0" w:color="auto"/>
                                    <w:left w:val="none" w:sz="0" w:space="0" w:color="auto"/>
                                    <w:bottom w:val="none" w:sz="0" w:space="0" w:color="auto"/>
                                    <w:right w:val="none" w:sz="0" w:space="0" w:color="auto"/>
                                  </w:divBdr>
                                  <w:divsChild>
                                    <w:div w:id="1031612980">
                                      <w:marLeft w:val="0"/>
                                      <w:marRight w:val="0"/>
                                      <w:marTop w:val="0"/>
                                      <w:marBottom w:val="0"/>
                                      <w:divBdr>
                                        <w:top w:val="none" w:sz="0" w:space="0" w:color="auto"/>
                                        <w:left w:val="none" w:sz="0" w:space="0" w:color="auto"/>
                                        <w:bottom w:val="none" w:sz="0" w:space="0" w:color="auto"/>
                                        <w:right w:val="none" w:sz="0" w:space="0" w:color="auto"/>
                                      </w:divBdr>
                                      <w:divsChild>
                                        <w:div w:id="1218972160">
                                          <w:marLeft w:val="0"/>
                                          <w:marRight w:val="0"/>
                                          <w:marTop w:val="0"/>
                                          <w:marBottom w:val="0"/>
                                          <w:divBdr>
                                            <w:top w:val="none" w:sz="0" w:space="0" w:color="auto"/>
                                            <w:left w:val="none" w:sz="0" w:space="0" w:color="auto"/>
                                            <w:bottom w:val="none" w:sz="0" w:space="0" w:color="auto"/>
                                            <w:right w:val="none" w:sz="0" w:space="0" w:color="auto"/>
                                          </w:divBdr>
                                          <w:divsChild>
                                            <w:div w:id="434784763">
                                              <w:marLeft w:val="0"/>
                                              <w:marRight w:val="0"/>
                                              <w:marTop w:val="0"/>
                                              <w:marBottom w:val="495"/>
                                              <w:divBdr>
                                                <w:top w:val="none" w:sz="0" w:space="0" w:color="auto"/>
                                                <w:left w:val="none" w:sz="0" w:space="0" w:color="auto"/>
                                                <w:bottom w:val="none" w:sz="0" w:space="0" w:color="auto"/>
                                                <w:right w:val="none" w:sz="0" w:space="0" w:color="auto"/>
                                              </w:divBdr>
                                              <w:divsChild>
                                                <w:div w:id="102925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8601364">
      <w:bodyDiv w:val="1"/>
      <w:marLeft w:val="0"/>
      <w:marRight w:val="0"/>
      <w:marTop w:val="0"/>
      <w:marBottom w:val="0"/>
      <w:divBdr>
        <w:top w:val="none" w:sz="0" w:space="0" w:color="auto"/>
        <w:left w:val="none" w:sz="0" w:space="0" w:color="auto"/>
        <w:bottom w:val="none" w:sz="0" w:space="0" w:color="auto"/>
        <w:right w:val="none" w:sz="0" w:space="0" w:color="auto"/>
      </w:divBdr>
    </w:div>
    <w:div w:id="758983896">
      <w:bodyDiv w:val="1"/>
      <w:marLeft w:val="0"/>
      <w:marRight w:val="0"/>
      <w:marTop w:val="0"/>
      <w:marBottom w:val="0"/>
      <w:divBdr>
        <w:top w:val="none" w:sz="0" w:space="0" w:color="auto"/>
        <w:left w:val="none" w:sz="0" w:space="0" w:color="auto"/>
        <w:bottom w:val="none" w:sz="0" w:space="0" w:color="auto"/>
        <w:right w:val="none" w:sz="0" w:space="0" w:color="auto"/>
      </w:divBdr>
    </w:div>
    <w:div w:id="822618723">
      <w:bodyDiv w:val="1"/>
      <w:marLeft w:val="0"/>
      <w:marRight w:val="0"/>
      <w:marTop w:val="0"/>
      <w:marBottom w:val="0"/>
      <w:divBdr>
        <w:top w:val="none" w:sz="0" w:space="0" w:color="auto"/>
        <w:left w:val="none" w:sz="0" w:space="0" w:color="auto"/>
        <w:bottom w:val="none" w:sz="0" w:space="0" w:color="auto"/>
        <w:right w:val="none" w:sz="0" w:space="0" w:color="auto"/>
      </w:divBdr>
    </w:div>
    <w:div w:id="865948387">
      <w:bodyDiv w:val="1"/>
      <w:marLeft w:val="0"/>
      <w:marRight w:val="0"/>
      <w:marTop w:val="0"/>
      <w:marBottom w:val="0"/>
      <w:divBdr>
        <w:top w:val="none" w:sz="0" w:space="0" w:color="auto"/>
        <w:left w:val="none" w:sz="0" w:space="0" w:color="auto"/>
        <w:bottom w:val="none" w:sz="0" w:space="0" w:color="auto"/>
        <w:right w:val="none" w:sz="0" w:space="0" w:color="auto"/>
      </w:divBdr>
    </w:div>
    <w:div w:id="897008161">
      <w:bodyDiv w:val="1"/>
      <w:marLeft w:val="0"/>
      <w:marRight w:val="0"/>
      <w:marTop w:val="0"/>
      <w:marBottom w:val="0"/>
      <w:divBdr>
        <w:top w:val="none" w:sz="0" w:space="0" w:color="auto"/>
        <w:left w:val="none" w:sz="0" w:space="0" w:color="auto"/>
        <w:bottom w:val="none" w:sz="0" w:space="0" w:color="auto"/>
        <w:right w:val="none" w:sz="0" w:space="0" w:color="auto"/>
      </w:divBdr>
      <w:divsChild>
        <w:div w:id="978922934">
          <w:marLeft w:val="0"/>
          <w:marRight w:val="0"/>
          <w:marTop w:val="0"/>
          <w:marBottom w:val="0"/>
          <w:divBdr>
            <w:top w:val="none" w:sz="0" w:space="0" w:color="auto"/>
            <w:left w:val="none" w:sz="0" w:space="0" w:color="auto"/>
            <w:bottom w:val="none" w:sz="0" w:space="0" w:color="auto"/>
            <w:right w:val="none" w:sz="0" w:space="0" w:color="auto"/>
          </w:divBdr>
        </w:div>
      </w:divsChild>
    </w:div>
    <w:div w:id="1002703625">
      <w:bodyDiv w:val="1"/>
      <w:marLeft w:val="0"/>
      <w:marRight w:val="0"/>
      <w:marTop w:val="0"/>
      <w:marBottom w:val="0"/>
      <w:divBdr>
        <w:top w:val="none" w:sz="0" w:space="0" w:color="auto"/>
        <w:left w:val="none" w:sz="0" w:space="0" w:color="auto"/>
        <w:bottom w:val="none" w:sz="0" w:space="0" w:color="auto"/>
        <w:right w:val="none" w:sz="0" w:space="0" w:color="auto"/>
      </w:divBdr>
      <w:divsChild>
        <w:div w:id="852690088">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08828127">
      <w:bodyDiv w:val="1"/>
      <w:marLeft w:val="0"/>
      <w:marRight w:val="0"/>
      <w:marTop w:val="0"/>
      <w:marBottom w:val="0"/>
      <w:divBdr>
        <w:top w:val="none" w:sz="0" w:space="0" w:color="auto"/>
        <w:left w:val="none" w:sz="0" w:space="0" w:color="auto"/>
        <w:bottom w:val="none" w:sz="0" w:space="0" w:color="auto"/>
        <w:right w:val="none" w:sz="0" w:space="0" w:color="auto"/>
      </w:divBdr>
    </w:div>
    <w:div w:id="1417634422">
      <w:bodyDiv w:val="1"/>
      <w:marLeft w:val="0"/>
      <w:marRight w:val="0"/>
      <w:marTop w:val="0"/>
      <w:marBottom w:val="0"/>
      <w:divBdr>
        <w:top w:val="none" w:sz="0" w:space="0" w:color="auto"/>
        <w:left w:val="none" w:sz="0" w:space="0" w:color="auto"/>
        <w:bottom w:val="none" w:sz="0" w:space="0" w:color="auto"/>
        <w:right w:val="none" w:sz="0" w:space="0" w:color="auto"/>
      </w:divBdr>
      <w:divsChild>
        <w:div w:id="1920408697">
          <w:marLeft w:val="0"/>
          <w:marRight w:val="0"/>
          <w:marTop w:val="0"/>
          <w:marBottom w:val="0"/>
          <w:divBdr>
            <w:top w:val="none" w:sz="0" w:space="0" w:color="auto"/>
            <w:left w:val="none" w:sz="0" w:space="0" w:color="auto"/>
            <w:bottom w:val="none" w:sz="0" w:space="0" w:color="auto"/>
            <w:right w:val="none" w:sz="0" w:space="0" w:color="auto"/>
          </w:divBdr>
        </w:div>
      </w:divsChild>
    </w:div>
    <w:div w:id="1461261614">
      <w:bodyDiv w:val="1"/>
      <w:marLeft w:val="0"/>
      <w:marRight w:val="0"/>
      <w:marTop w:val="0"/>
      <w:marBottom w:val="0"/>
      <w:divBdr>
        <w:top w:val="none" w:sz="0" w:space="0" w:color="auto"/>
        <w:left w:val="none" w:sz="0" w:space="0" w:color="auto"/>
        <w:bottom w:val="none" w:sz="0" w:space="0" w:color="auto"/>
        <w:right w:val="none" w:sz="0" w:space="0" w:color="auto"/>
      </w:divBdr>
      <w:divsChild>
        <w:div w:id="976033435">
          <w:marLeft w:val="0"/>
          <w:marRight w:val="0"/>
          <w:marTop w:val="0"/>
          <w:marBottom w:val="0"/>
          <w:divBdr>
            <w:top w:val="none" w:sz="0" w:space="0" w:color="auto"/>
            <w:left w:val="none" w:sz="0" w:space="0" w:color="auto"/>
            <w:bottom w:val="none" w:sz="0" w:space="0" w:color="auto"/>
            <w:right w:val="none" w:sz="0" w:space="0" w:color="auto"/>
          </w:divBdr>
          <w:divsChild>
            <w:div w:id="1628193858">
              <w:marLeft w:val="0"/>
              <w:marRight w:val="0"/>
              <w:marTop w:val="0"/>
              <w:marBottom w:val="0"/>
              <w:divBdr>
                <w:top w:val="none" w:sz="0" w:space="0" w:color="auto"/>
                <w:left w:val="none" w:sz="0" w:space="0" w:color="auto"/>
                <w:bottom w:val="none" w:sz="0" w:space="0" w:color="auto"/>
                <w:right w:val="none" w:sz="0" w:space="0" w:color="auto"/>
              </w:divBdr>
              <w:divsChild>
                <w:div w:id="2002074601">
                  <w:marLeft w:val="0"/>
                  <w:marRight w:val="0"/>
                  <w:marTop w:val="0"/>
                  <w:marBottom w:val="0"/>
                  <w:divBdr>
                    <w:top w:val="none" w:sz="0" w:space="0" w:color="auto"/>
                    <w:left w:val="none" w:sz="0" w:space="0" w:color="auto"/>
                    <w:bottom w:val="none" w:sz="0" w:space="0" w:color="auto"/>
                    <w:right w:val="none" w:sz="0" w:space="0" w:color="auto"/>
                  </w:divBdr>
                  <w:divsChild>
                    <w:div w:id="152982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268500">
      <w:bodyDiv w:val="1"/>
      <w:marLeft w:val="0"/>
      <w:marRight w:val="0"/>
      <w:marTop w:val="0"/>
      <w:marBottom w:val="0"/>
      <w:divBdr>
        <w:top w:val="none" w:sz="0" w:space="0" w:color="auto"/>
        <w:left w:val="none" w:sz="0" w:space="0" w:color="auto"/>
        <w:bottom w:val="none" w:sz="0" w:space="0" w:color="auto"/>
        <w:right w:val="none" w:sz="0" w:space="0" w:color="auto"/>
      </w:divBdr>
      <w:divsChild>
        <w:div w:id="232811617">
          <w:marLeft w:val="0"/>
          <w:marRight w:val="0"/>
          <w:marTop w:val="0"/>
          <w:marBottom w:val="0"/>
          <w:divBdr>
            <w:top w:val="none" w:sz="0" w:space="0" w:color="auto"/>
            <w:left w:val="none" w:sz="0" w:space="0" w:color="auto"/>
            <w:bottom w:val="none" w:sz="0" w:space="0" w:color="auto"/>
            <w:right w:val="none" w:sz="0" w:space="0" w:color="auto"/>
          </w:divBdr>
          <w:divsChild>
            <w:div w:id="256403383">
              <w:marLeft w:val="0"/>
              <w:marRight w:val="0"/>
              <w:marTop w:val="0"/>
              <w:marBottom w:val="0"/>
              <w:divBdr>
                <w:top w:val="none" w:sz="0" w:space="0" w:color="auto"/>
                <w:left w:val="none" w:sz="0" w:space="0" w:color="auto"/>
                <w:bottom w:val="none" w:sz="0" w:space="0" w:color="auto"/>
                <w:right w:val="none" w:sz="0" w:space="0" w:color="auto"/>
              </w:divBdr>
              <w:divsChild>
                <w:div w:id="709066361">
                  <w:marLeft w:val="0"/>
                  <w:marRight w:val="0"/>
                  <w:marTop w:val="0"/>
                  <w:marBottom w:val="0"/>
                  <w:divBdr>
                    <w:top w:val="none" w:sz="0" w:space="0" w:color="auto"/>
                    <w:left w:val="none" w:sz="0" w:space="0" w:color="auto"/>
                    <w:bottom w:val="none" w:sz="0" w:space="0" w:color="auto"/>
                    <w:right w:val="none" w:sz="0" w:space="0" w:color="auto"/>
                  </w:divBdr>
                  <w:divsChild>
                    <w:div w:id="98324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042644">
      <w:bodyDiv w:val="1"/>
      <w:marLeft w:val="0"/>
      <w:marRight w:val="0"/>
      <w:marTop w:val="0"/>
      <w:marBottom w:val="0"/>
      <w:divBdr>
        <w:top w:val="none" w:sz="0" w:space="0" w:color="auto"/>
        <w:left w:val="none" w:sz="0" w:space="0" w:color="auto"/>
        <w:bottom w:val="none" w:sz="0" w:space="0" w:color="auto"/>
        <w:right w:val="none" w:sz="0" w:space="0" w:color="auto"/>
      </w:divBdr>
    </w:div>
    <w:div w:id="1741446534">
      <w:bodyDiv w:val="1"/>
      <w:marLeft w:val="0"/>
      <w:marRight w:val="0"/>
      <w:marTop w:val="0"/>
      <w:marBottom w:val="0"/>
      <w:divBdr>
        <w:top w:val="none" w:sz="0" w:space="0" w:color="auto"/>
        <w:left w:val="none" w:sz="0" w:space="0" w:color="auto"/>
        <w:bottom w:val="none" w:sz="0" w:space="0" w:color="auto"/>
        <w:right w:val="none" w:sz="0" w:space="0" w:color="auto"/>
      </w:divBdr>
      <w:divsChild>
        <w:div w:id="2127658225">
          <w:marLeft w:val="0"/>
          <w:marRight w:val="0"/>
          <w:marTop w:val="0"/>
          <w:marBottom w:val="0"/>
          <w:divBdr>
            <w:top w:val="none" w:sz="0" w:space="0" w:color="auto"/>
            <w:left w:val="none" w:sz="0" w:space="0" w:color="auto"/>
            <w:bottom w:val="none" w:sz="0" w:space="0" w:color="auto"/>
            <w:right w:val="none" w:sz="0" w:space="0" w:color="auto"/>
          </w:divBdr>
          <w:divsChild>
            <w:div w:id="501773036">
              <w:marLeft w:val="0"/>
              <w:marRight w:val="0"/>
              <w:marTop w:val="0"/>
              <w:marBottom w:val="0"/>
              <w:divBdr>
                <w:top w:val="none" w:sz="0" w:space="0" w:color="auto"/>
                <w:left w:val="none" w:sz="0" w:space="0" w:color="auto"/>
                <w:bottom w:val="none" w:sz="0" w:space="0" w:color="auto"/>
                <w:right w:val="none" w:sz="0" w:space="0" w:color="auto"/>
              </w:divBdr>
              <w:divsChild>
                <w:div w:id="676927440">
                  <w:marLeft w:val="0"/>
                  <w:marRight w:val="0"/>
                  <w:marTop w:val="0"/>
                  <w:marBottom w:val="0"/>
                  <w:divBdr>
                    <w:top w:val="none" w:sz="0" w:space="0" w:color="auto"/>
                    <w:left w:val="none" w:sz="0" w:space="0" w:color="auto"/>
                    <w:bottom w:val="none" w:sz="0" w:space="0" w:color="auto"/>
                    <w:right w:val="none" w:sz="0" w:space="0" w:color="auto"/>
                  </w:divBdr>
                  <w:divsChild>
                    <w:div w:id="136481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953807">
      <w:bodyDiv w:val="1"/>
      <w:marLeft w:val="0"/>
      <w:marRight w:val="0"/>
      <w:marTop w:val="0"/>
      <w:marBottom w:val="0"/>
      <w:divBdr>
        <w:top w:val="none" w:sz="0" w:space="0" w:color="auto"/>
        <w:left w:val="none" w:sz="0" w:space="0" w:color="auto"/>
        <w:bottom w:val="none" w:sz="0" w:space="0" w:color="auto"/>
        <w:right w:val="none" w:sz="0" w:space="0" w:color="auto"/>
      </w:divBdr>
    </w:div>
    <w:div w:id="1769227738">
      <w:bodyDiv w:val="1"/>
      <w:marLeft w:val="0"/>
      <w:marRight w:val="0"/>
      <w:marTop w:val="0"/>
      <w:marBottom w:val="0"/>
      <w:divBdr>
        <w:top w:val="none" w:sz="0" w:space="0" w:color="auto"/>
        <w:left w:val="none" w:sz="0" w:space="0" w:color="auto"/>
        <w:bottom w:val="none" w:sz="0" w:space="0" w:color="auto"/>
        <w:right w:val="none" w:sz="0" w:space="0" w:color="auto"/>
      </w:divBdr>
    </w:div>
    <w:div w:id="1878857630">
      <w:bodyDiv w:val="1"/>
      <w:marLeft w:val="0"/>
      <w:marRight w:val="0"/>
      <w:marTop w:val="0"/>
      <w:marBottom w:val="0"/>
      <w:divBdr>
        <w:top w:val="none" w:sz="0" w:space="0" w:color="auto"/>
        <w:left w:val="none" w:sz="0" w:space="0" w:color="auto"/>
        <w:bottom w:val="none" w:sz="0" w:space="0" w:color="auto"/>
        <w:right w:val="none" w:sz="0" w:space="0" w:color="auto"/>
      </w:divBdr>
      <w:divsChild>
        <w:div w:id="2066635819">
          <w:marLeft w:val="0"/>
          <w:marRight w:val="0"/>
          <w:marTop w:val="0"/>
          <w:marBottom w:val="0"/>
          <w:divBdr>
            <w:top w:val="none" w:sz="0" w:space="0" w:color="auto"/>
            <w:left w:val="none" w:sz="0" w:space="0" w:color="auto"/>
            <w:bottom w:val="none" w:sz="0" w:space="0" w:color="auto"/>
            <w:right w:val="none" w:sz="0" w:space="0" w:color="auto"/>
          </w:divBdr>
          <w:divsChild>
            <w:div w:id="1822113169">
              <w:marLeft w:val="0"/>
              <w:marRight w:val="0"/>
              <w:marTop w:val="0"/>
              <w:marBottom w:val="0"/>
              <w:divBdr>
                <w:top w:val="none" w:sz="0" w:space="0" w:color="auto"/>
                <w:left w:val="none" w:sz="0" w:space="0" w:color="auto"/>
                <w:bottom w:val="none" w:sz="0" w:space="0" w:color="auto"/>
                <w:right w:val="none" w:sz="0" w:space="0" w:color="auto"/>
              </w:divBdr>
              <w:divsChild>
                <w:div w:id="1580017252">
                  <w:marLeft w:val="0"/>
                  <w:marRight w:val="0"/>
                  <w:marTop w:val="0"/>
                  <w:marBottom w:val="0"/>
                  <w:divBdr>
                    <w:top w:val="none" w:sz="0" w:space="0" w:color="auto"/>
                    <w:left w:val="none" w:sz="0" w:space="0" w:color="auto"/>
                    <w:bottom w:val="none" w:sz="0" w:space="0" w:color="auto"/>
                    <w:right w:val="none" w:sz="0" w:space="0" w:color="auto"/>
                  </w:divBdr>
                  <w:divsChild>
                    <w:div w:id="87317850">
                      <w:marLeft w:val="0"/>
                      <w:marRight w:val="0"/>
                      <w:marTop w:val="0"/>
                      <w:marBottom w:val="0"/>
                      <w:divBdr>
                        <w:top w:val="none" w:sz="0" w:space="0" w:color="auto"/>
                        <w:left w:val="none" w:sz="0" w:space="0" w:color="auto"/>
                        <w:bottom w:val="none" w:sz="0" w:space="0" w:color="auto"/>
                        <w:right w:val="none" w:sz="0" w:space="0" w:color="auto"/>
                      </w:divBdr>
                      <w:divsChild>
                        <w:div w:id="676426737">
                          <w:marLeft w:val="0"/>
                          <w:marRight w:val="0"/>
                          <w:marTop w:val="0"/>
                          <w:marBottom w:val="0"/>
                          <w:divBdr>
                            <w:top w:val="none" w:sz="0" w:space="0" w:color="auto"/>
                            <w:left w:val="none" w:sz="0" w:space="0" w:color="auto"/>
                            <w:bottom w:val="none" w:sz="0" w:space="0" w:color="auto"/>
                            <w:right w:val="none" w:sz="0" w:space="0" w:color="auto"/>
                          </w:divBdr>
                          <w:divsChild>
                            <w:div w:id="1233739447">
                              <w:marLeft w:val="0"/>
                              <w:marRight w:val="0"/>
                              <w:marTop w:val="0"/>
                              <w:marBottom w:val="0"/>
                              <w:divBdr>
                                <w:top w:val="none" w:sz="0" w:space="0" w:color="auto"/>
                                <w:left w:val="none" w:sz="0" w:space="0" w:color="auto"/>
                                <w:bottom w:val="none" w:sz="0" w:space="0" w:color="auto"/>
                                <w:right w:val="none" w:sz="0" w:space="0" w:color="auto"/>
                              </w:divBdr>
                              <w:divsChild>
                                <w:div w:id="1530334024">
                                  <w:marLeft w:val="0"/>
                                  <w:marRight w:val="0"/>
                                  <w:marTop w:val="0"/>
                                  <w:marBottom w:val="0"/>
                                  <w:divBdr>
                                    <w:top w:val="none" w:sz="0" w:space="0" w:color="auto"/>
                                    <w:left w:val="none" w:sz="0" w:space="0" w:color="auto"/>
                                    <w:bottom w:val="none" w:sz="0" w:space="0" w:color="auto"/>
                                    <w:right w:val="none" w:sz="0" w:space="0" w:color="auto"/>
                                  </w:divBdr>
                                  <w:divsChild>
                                    <w:div w:id="481850879">
                                      <w:marLeft w:val="0"/>
                                      <w:marRight w:val="0"/>
                                      <w:marTop w:val="0"/>
                                      <w:marBottom w:val="0"/>
                                      <w:divBdr>
                                        <w:top w:val="none" w:sz="0" w:space="0" w:color="auto"/>
                                        <w:left w:val="none" w:sz="0" w:space="0" w:color="auto"/>
                                        <w:bottom w:val="none" w:sz="0" w:space="0" w:color="auto"/>
                                        <w:right w:val="none" w:sz="0" w:space="0" w:color="auto"/>
                                      </w:divBdr>
                                      <w:divsChild>
                                        <w:div w:id="577445854">
                                          <w:marLeft w:val="0"/>
                                          <w:marRight w:val="0"/>
                                          <w:marTop w:val="0"/>
                                          <w:marBottom w:val="0"/>
                                          <w:divBdr>
                                            <w:top w:val="none" w:sz="0" w:space="0" w:color="auto"/>
                                            <w:left w:val="none" w:sz="0" w:space="0" w:color="auto"/>
                                            <w:bottom w:val="none" w:sz="0" w:space="0" w:color="auto"/>
                                            <w:right w:val="none" w:sz="0" w:space="0" w:color="auto"/>
                                          </w:divBdr>
                                          <w:divsChild>
                                            <w:div w:id="744961095">
                                              <w:marLeft w:val="0"/>
                                              <w:marRight w:val="0"/>
                                              <w:marTop w:val="0"/>
                                              <w:marBottom w:val="495"/>
                                              <w:divBdr>
                                                <w:top w:val="none" w:sz="0" w:space="0" w:color="auto"/>
                                                <w:left w:val="none" w:sz="0" w:space="0" w:color="auto"/>
                                                <w:bottom w:val="none" w:sz="0" w:space="0" w:color="auto"/>
                                                <w:right w:val="none" w:sz="0" w:space="0" w:color="auto"/>
                                              </w:divBdr>
                                              <w:divsChild>
                                                <w:div w:id="1232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8011454">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6821404">
      <w:bodyDiv w:val="1"/>
      <w:marLeft w:val="0"/>
      <w:marRight w:val="0"/>
      <w:marTop w:val="0"/>
      <w:marBottom w:val="0"/>
      <w:divBdr>
        <w:top w:val="none" w:sz="0" w:space="0" w:color="auto"/>
        <w:left w:val="none" w:sz="0" w:space="0" w:color="auto"/>
        <w:bottom w:val="none" w:sz="0" w:space="0" w:color="auto"/>
        <w:right w:val="none" w:sz="0" w:space="0" w:color="auto"/>
      </w:divBdr>
    </w:div>
    <w:div w:id="1954285546">
      <w:bodyDiv w:val="1"/>
      <w:marLeft w:val="0"/>
      <w:marRight w:val="0"/>
      <w:marTop w:val="0"/>
      <w:marBottom w:val="0"/>
      <w:divBdr>
        <w:top w:val="none" w:sz="0" w:space="0" w:color="auto"/>
        <w:left w:val="none" w:sz="0" w:space="0" w:color="auto"/>
        <w:bottom w:val="none" w:sz="0" w:space="0" w:color="auto"/>
        <w:right w:val="none" w:sz="0" w:space="0" w:color="auto"/>
      </w:divBdr>
      <w:divsChild>
        <w:div w:id="2049136863">
          <w:marLeft w:val="0"/>
          <w:marRight w:val="0"/>
          <w:marTop w:val="0"/>
          <w:marBottom w:val="0"/>
          <w:divBdr>
            <w:top w:val="none" w:sz="0" w:space="0" w:color="auto"/>
            <w:left w:val="none" w:sz="0" w:space="0" w:color="auto"/>
            <w:bottom w:val="none" w:sz="0" w:space="0" w:color="auto"/>
            <w:right w:val="none" w:sz="0" w:space="0" w:color="auto"/>
          </w:divBdr>
        </w:div>
      </w:divsChild>
    </w:div>
    <w:div w:id="1992320910">
      <w:bodyDiv w:val="1"/>
      <w:marLeft w:val="0"/>
      <w:marRight w:val="0"/>
      <w:marTop w:val="0"/>
      <w:marBottom w:val="0"/>
      <w:divBdr>
        <w:top w:val="none" w:sz="0" w:space="0" w:color="auto"/>
        <w:left w:val="none" w:sz="0" w:space="0" w:color="auto"/>
        <w:bottom w:val="none" w:sz="0" w:space="0" w:color="auto"/>
        <w:right w:val="none" w:sz="0" w:space="0" w:color="auto"/>
      </w:divBdr>
      <w:divsChild>
        <w:div w:id="1481115818">
          <w:marLeft w:val="0"/>
          <w:marRight w:val="0"/>
          <w:marTop w:val="0"/>
          <w:marBottom w:val="0"/>
          <w:divBdr>
            <w:top w:val="none" w:sz="0" w:space="0" w:color="auto"/>
            <w:left w:val="none" w:sz="0" w:space="0" w:color="auto"/>
            <w:bottom w:val="none" w:sz="0" w:space="0" w:color="auto"/>
            <w:right w:val="none" w:sz="0" w:space="0" w:color="auto"/>
          </w:divBdr>
          <w:divsChild>
            <w:div w:id="627392052">
              <w:marLeft w:val="0"/>
              <w:marRight w:val="0"/>
              <w:marTop w:val="0"/>
              <w:marBottom w:val="0"/>
              <w:divBdr>
                <w:top w:val="none" w:sz="0" w:space="0" w:color="auto"/>
                <w:left w:val="none" w:sz="0" w:space="0" w:color="auto"/>
                <w:bottom w:val="none" w:sz="0" w:space="0" w:color="auto"/>
                <w:right w:val="none" w:sz="0" w:space="0" w:color="auto"/>
              </w:divBdr>
              <w:divsChild>
                <w:div w:id="512500596">
                  <w:marLeft w:val="0"/>
                  <w:marRight w:val="0"/>
                  <w:marTop w:val="0"/>
                  <w:marBottom w:val="0"/>
                  <w:divBdr>
                    <w:top w:val="none" w:sz="0" w:space="0" w:color="auto"/>
                    <w:left w:val="none" w:sz="0" w:space="0" w:color="auto"/>
                    <w:bottom w:val="none" w:sz="0" w:space="0" w:color="auto"/>
                    <w:right w:val="none" w:sz="0" w:space="0" w:color="auto"/>
                  </w:divBdr>
                  <w:divsChild>
                    <w:div w:id="204841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046199">
      <w:bodyDiv w:val="1"/>
      <w:marLeft w:val="0"/>
      <w:marRight w:val="0"/>
      <w:marTop w:val="0"/>
      <w:marBottom w:val="0"/>
      <w:divBdr>
        <w:top w:val="none" w:sz="0" w:space="0" w:color="auto"/>
        <w:left w:val="none" w:sz="0" w:space="0" w:color="auto"/>
        <w:bottom w:val="none" w:sz="0" w:space="0" w:color="auto"/>
        <w:right w:val="none" w:sz="0" w:space="0" w:color="auto"/>
      </w:divBdr>
    </w:div>
    <w:div w:id="2049211328">
      <w:bodyDiv w:val="1"/>
      <w:marLeft w:val="0"/>
      <w:marRight w:val="0"/>
      <w:marTop w:val="0"/>
      <w:marBottom w:val="0"/>
      <w:divBdr>
        <w:top w:val="none" w:sz="0" w:space="0" w:color="auto"/>
        <w:left w:val="none" w:sz="0" w:space="0" w:color="auto"/>
        <w:bottom w:val="none" w:sz="0" w:space="0" w:color="auto"/>
        <w:right w:val="none" w:sz="0" w:space="0" w:color="auto"/>
      </w:divBdr>
      <w:divsChild>
        <w:div w:id="50738870">
          <w:marLeft w:val="0"/>
          <w:marRight w:val="0"/>
          <w:marTop w:val="0"/>
          <w:marBottom w:val="0"/>
          <w:divBdr>
            <w:top w:val="none" w:sz="0" w:space="0" w:color="auto"/>
            <w:left w:val="none" w:sz="0" w:space="0" w:color="auto"/>
            <w:bottom w:val="none" w:sz="0" w:space="0" w:color="auto"/>
            <w:right w:val="none" w:sz="0" w:space="0" w:color="auto"/>
          </w:divBdr>
          <w:divsChild>
            <w:div w:id="14816941">
              <w:marLeft w:val="0"/>
              <w:marRight w:val="0"/>
              <w:marTop w:val="0"/>
              <w:marBottom w:val="0"/>
              <w:divBdr>
                <w:top w:val="none" w:sz="0" w:space="0" w:color="auto"/>
                <w:left w:val="none" w:sz="0" w:space="0" w:color="auto"/>
                <w:bottom w:val="none" w:sz="0" w:space="0" w:color="auto"/>
                <w:right w:val="none" w:sz="0" w:space="0" w:color="auto"/>
              </w:divBdr>
              <w:divsChild>
                <w:div w:id="1954899425">
                  <w:marLeft w:val="0"/>
                  <w:marRight w:val="0"/>
                  <w:marTop w:val="0"/>
                  <w:marBottom w:val="0"/>
                  <w:divBdr>
                    <w:top w:val="none" w:sz="0" w:space="0" w:color="auto"/>
                    <w:left w:val="none" w:sz="0" w:space="0" w:color="auto"/>
                    <w:bottom w:val="none" w:sz="0" w:space="0" w:color="auto"/>
                    <w:right w:val="none" w:sz="0" w:space="0" w:color="auto"/>
                  </w:divBdr>
                  <w:divsChild>
                    <w:div w:id="181321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090924">
      <w:bodyDiv w:val="1"/>
      <w:marLeft w:val="0"/>
      <w:marRight w:val="0"/>
      <w:marTop w:val="0"/>
      <w:marBottom w:val="0"/>
      <w:divBdr>
        <w:top w:val="none" w:sz="0" w:space="0" w:color="auto"/>
        <w:left w:val="none" w:sz="0" w:space="0" w:color="auto"/>
        <w:bottom w:val="none" w:sz="0" w:space="0" w:color="auto"/>
        <w:right w:val="none" w:sz="0" w:space="0" w:color="auto"/>
      </w:divBdr>
      <w:divsChild>
        <w:div w:id="2070304871">
          <w:marLeft w:val="0"/>
          <w:marRight w:val="0"/>
          <w:marTop w:val="0"/>
          <w:marBottom w:val="0"/>
          <w:divBdr>
            <w:top w:val="none" w:sz="0" w:space="0" w:color="auto"/>
            <w:left w:val="none" w:sz="0" w:space="0" w:color="auto"/>
            <w:bottom w:val="none" w:sz="0" w:space="0" w:color="auto"/>
            <w:right w:val="none" w:sz="0" w:space="0" w:color="auto"/>
          </w:divBdr>
          <w:divsChild>
            <w:div w:id="605239557">
              <w:marLeft w:val="0"/>
              <w:marRight w:val="0"/>
              <w:marTop w:val="0"/>
              <w:marBottom w:val="0"/>
              <w:divBdr>
                <w:top w:val="none" w:sz="0" w:space="0" w:color="auto"/>
                <w:left w:val="none" w:sz="0" w:space="0" w:color="auto"/>
                <w:bottom w:val="none" w:sz="0" w:space="0" w:color="auto"/>
                <w:right w:val="none" w:sz="0" w:space="0" w:color="auto"/>
              </w:divBdr>
              <w:divsChild>
                <w:div w:id="99573511">
                  <w:marLeft w:val="0"/>
                  <w:marRight w:val="0"/>
                  <w:marTop w:val="0"/>
                  <w:marBottom w:val="0"/>
                  <w:divBdr>
                    <w:top w:val="none" w:sz="0" w:space="0" w:color="auto"/>
                    <w:left w:val="none" w:sz="0" w:space="0" w:color="auto"/>
                    <w:bottom w:val="none" w:sz="0" w:space="0" w:color="auto"/>
                    <w:right w:val="none" w:sz="0" w:space="0" w:color="auto"/>
                  </w:divBdr>
                  <w:divsChild>
                    <w:div w:id="62123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71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obslugaprasowa@stat.gov.pl"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0x00FBEB7090D5ED8B4AADA9FC396769AC9B</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Odbiorcy2 xmlns="AD3641B4-23D9-4536-AF9E-7D0EADDEB824" xsi:nil="true"/>
    <Osoba xmlns="AD3641B4-23D9-4536-AF9E-7D0EADDEB824">STAT\NOWINSKAA</Osoba>
    <NazwaPliku xmlns="AD3641B4-23D9-4536-AF9E-7D0EADDEB824">Activity of credit intermediation companies in 2022. News release.DOCX.DOCX</NazwaPliku>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8FFD5-5DC2-4DB1-8E7F-B561A137DA23}"/>
</file>

<file path=customXml/itemProps2.xml><?xml version="1.0" encoding="utf-8"?>
<ds:datastoreItem xmlns:ds="http://schemas.openxmlformats.org/officeDocument/2006/customXml" ds:itemID="{9A5BBAB6-5F41-42A6-ABC0-F18899749704}"/>
</file>

<file path=customXml/itemProps3.xml><?xml version="1.0" encoding="utf-8"?>
<ds:datastoreItem xmlns:ds="http://schemas.openxmlformats.org/officeDocument/2006/customXml" ds:itemID="{154F605F-817A-4142-B469-8D17E420411E}"/>
</file>

<file path=docProps/app.xml><?xml version="1.0" encoding="utf-8"?>
<Properties xmlns="http://schemas.openxmlformats.org/officeDocument/2006/extended-properties" xmlns:vt="http://schemas.openxmlformats.org/officeDocument/2006/docPropsVTypes">
  <Template>Normal</Template>
  <TotalTime>472</TotalTime>
  <Pages>4</Pages>
  <Words>1000</Words>
  <Characters>6006</Characters>
  <DocSecurity>0</DocSecurity>
  <Lines>50</Lines>
  <Paragraphs>13</Paragraphs>
  <ScaleCrop>false</ScaleCrop>
  <HeadingPairs>
    <vt:vector size="2" baseType="variant">
      <vt:variant>
        <vt:lpstr>Tytuł</vt:lpstr>
      </vt:variant>
      <vt:variant>
        <vt:i4>1</vt:i4>
      </vt:variant>
    </vt:vector>
  </HeadingPairs>
  <TitlesOfParts>
    <vt:vector size="1" baseType="lpstr">
      <vt:lpstr>Activity of credit intermediation companies</vt:lpstr>
    </vt:vector>
  </TitlesOfParts>
  <Company/>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2017-11-07T13:05:00Z</cp:lastPrinted>
  <dcterms:created xsi:type="dcterms:W3CDTF">2022-07-01T13:08:00Z</dcterms:created>
  <dcterms:modified xsi:type="dcterms:W3CDTF">2023-07-10T11:27:00Z</dcterms:modified>
</cp:coreProperties>
</file>