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5D265824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8F2AF3">
        <w:rPr>
          <w:color w:val="auto"/>
          <w:lang w:val="en-US"/>
        </w:rPr>
        <w:t>1st</w:t>
      </w:r>
      <w:r>
        <w:rPr>
          <w:lang w:val="en-US"/>
        </w:rPr>
        <w:t xml:space="preserve"> quarter of 202</w:t>
      </w:r>
      <w:r w:rsidR="008F2AF3">
        <w:rPr>
          <w:lang w:val="en-US"/>
        </w:rPr>
        <w:t>3</w:t>
      </w:r>
      <w:r w:rsidR="00364AF9" w:rsidRPr="007D5C3A">
        <w:rPr>
          <w:sz w:val="32"/>
          <w:lang w:val="en-US"/>
        </w:rPr>
        <w:tab/>
      </w:r>
    </w:p>
    <w:p w14:paraId="0EEFE193" w14:textId="6A135042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175D7352">
                <wp:simplePos x="0" y="0"/>
                <wp:positionH relativeFrom="margin">
                  <wp:posOffset>3810</wp:posOffset>
                </wp:positionH>
                <wp:positionV relativeFrom="paragraph">
                  <wp:posOffset>196850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 99.8&#10;GDP growth rate in the 1st quarter of 2023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2DBDBD16" w:rsidR="00015AC8" w:rsidRPr="00180502" w:rsidRDefault="0089126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A1278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99</w:t>
                            </w:r>
                            <w:r w:rsidR="00015AC8" w:rsidRPr="0018050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A1278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8</w:t>
                            </w:r>
                          </w:p>
                          <w:p w14:paraId="5259CC5A" w14:textId="06D7CC48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8F2AF3">
                              <w:rPr>
                                <w:color w:val="auto"/>
                                <w:lang w:val="en-US"/>
                              </w:rPr>
                              <w:t>1st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8F2AF3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 99.8&#10;GDP growth rate in the 1st quarter of 2023 according to the flash estimate&#10;&#10;" style="position:absolute;margin-left:.3pt;margin-top:15.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" fillcolor="#001d77" stroked="f">
                <v:stroke joinstyle="miter"/>
                <v:textbox>
                  <w:txbxContent>
                    <w:p w14:paraId="1624AED3" w14:textId="2DBDBD16" w:rsidR="00015AC8" w:rsidRPr="00180502" w:rsidRDefault="0089126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A1278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99</w:t>
                      </w:r>
                      <w:r w:rsidR="00015AC8" w:rsidRPr="0018050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A1278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8</w:t>
                      </w:r>
                    </w:p>
                    <w:p w14:paraId="5259CC5A" w14:textId="06D7CC48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8F2AF3">
                        <w:rPr>
                          <w:color w:val="auto"/>
                          <w:lang w:val="en-US"/>
                        </w:rPr>
                        <w:t>1st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8F2AF3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2436B8">
        <w:rPr>
          <w:lang w:val="en-US"/>
        </w:rPr>
        <w:t>lower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2436B8">
        <w:rPr>
          <w:lang w:val="en-US"/>
        </w:rPr>
        <w:t>0.2</w:t>
      </w:r>
      <w:r w:rsidR="00726580">
        <w:rPr>
          <w:lang w:val="en-US"/>
        </w:rPr>
        <w:t xml:space="preserve">% in the </w:t>
      </w:r>
      <w:r w:rsidR="008F2AF3">
        <w:rPr>
          <w:lang w:val="en-US"/>
        </w:rPr>
        <w:t>1st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8F2AF3">
        <w:rPr>
          <w:lang w:val="en-US"/>
        </w:rPr>
        <w:t>3</w:t>
      </w:r>
      <w:r w:rsidR="00726580">
        <w:rPr>
          <w:lang w:val="en-US"/>
        </w:rPr>
        <w:t xml:space="preserve"> year-to-year against </w:t>
      </w:r>
      <w:r w:rsidR="002436B8">
        <w:rPr>
          <w:lang w:val="en-US"/>
        </w:rPr>
        <w:t>8.8</w:t>
      </w:r>
      <w:r w:rsidR="00726580">
        <w:rPr>
          <w:lang w:val="en-US"/>
        </w:rPr>
        <w:t xml:space="preserve">% </w:t>
      </w:r>
      <w:r w:rsidR="00EB3981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8F2AF3">
        <w:rPr>
          <w:lang w:val="en-US"/>
        </w:rPr>
        <w:t>2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38B36CCD" w:rsidR="00DE6B58" w:rsidRDefault="000647A9" w:rsidP="005E5D87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2436B8">
        <w:rPr>
          <w:rFonts w:ascii="Fira Sans" w:hAnsi="Fira Sans"/>
          <w:color w:val="auto"/>
          <w:szCs w:val="19"/>
          <w:lang w:val="en-US"/>
        </w:rPr>
        <w:t>1st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2436B8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2436B8">
        <w:rPr>
          <w:rFonts w:ascii="Fira Sans" w:hAnsi="Fira Sans"/>
          <w:color w:val="auto"/>
          <w:szCs w:val="19"/>
          <w:lang w:val="en-US"/>
        </w:rPr>
        <w:t>higher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2436B8">
        <w:rPr>
          <w:rFonts w:ascii="Fira Sans" w:hAnsi="Fira Sans"/>
          <w:color w:val="auto"/>
          <w:szCs w:val="19"/>
          <w:lang w:val="en-US"/>
        </w:rPr>
        <w:t>3.9</w:t>
      </w:r>
      <w:r w:rsidR="00C77F7E">
        <w:rPr>
          <w:rFonts w:ascii="Fira Sans" w:hAnsi="Fira Sans"/>
          <w:color w:val="auto"/>
          <w:szCs w:val="19"/>
          <w:lang w:val="en-US"/>
        </w:rPr>
        <w:t>% than in the 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222571">
        <w:rPr>
          <w:rFonts w:ascii="Fira Sans" w:hAnsi="Fira Sans"/>
          <w:color w:val="auto"/>
          <w:szCs w:val="19"/>
          <w:lang w:val="en-US"/>
        </w:rPr>
        <w:t xml:space="preserve">remained </w:t>
      </w:r>
      <w:r w:rsidR="00B96E39">
        <w:rPr>
          <w:rFonts w:ascii="Fira Sans" w:hAnsi="Fira Sans"/>
          <w:color w:val="auto"/>
          <w:szCs w:val="19"/>
          <w:lang w:val="en-US"/>
        </w:rPr>
        <w:t xml:space="preserve">at a similar level recorded in the corresponding </w:t>
      </w:r>
      <w:r w:rsidR="00222571">
        <w:rPr>
          <w:rFonts w:ascii="Fira Sans" w:hAnsi="Fira Sans"/>
          <w:color w:val="auto"/>
          <w:szCs w:val="19"/>
          <w:lang w:val="en-US"/>
        </w:rPr>
        <w:t>period of</w:t>
      </w:r>
      <w:r w:rsidR="00732941">
        <w:rPr>
          <w:rFonts w:ascii="Fira Sans" w:hAnsi="Fira Sans"/>
          <w:color w:val="auto"/>
          <w:szCs w:val="19"/>
          <w:lang w:val="en-US"/>
        </w:rPr>
        <w:t xml:space="preserve">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0812E31D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AF332F">
        <w:rPr>
          <w:lang w:val="en-US" w:eastAsia="pl-PL"/>
        </w:rPr>
        <w:t>lower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AF332F">
        <w:rPr>
          <w:lang w:val="en-US" w:eastAsia="pl-PL"/>
        </w:rPr>
        <w:t>0.2</w:t>
      </w:r>
      <w:r>
        <w:rPr>
          <w:lang w:val="en-US" w:eastAsia="pl-PL"/>
        </w:rPr>
        <w:t>% than in the corresponding quarter of the previous year.</w:t>
      </w:r>
    </w:p>
    <w:p w14:paraId="0D02CE2B" w14:textId="4D049D34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AF332F">
        <w:rPr>
          <w:lang w:val="en-US" w:eastAsia="pl-PL"/>
        </w:rPr>
        <w:t>1st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AF332F">
        <w:rPr>
          <w:lang w:val="en-US" w:eastAsia="pl-PL"/>
        </w:rPr>
        <w:t>3</w:t>
      </w:r>
      <w:r>
        <w:rPr>
          <w:lang w:val="en-US" w:eastAsia="pl-PL"/>
        </w:rPr>
        <w:t xml:space="preserve"> which will be released on </w:t>
      </w:r>
      <w:r w:rsidR="00AF332F">
        <w:rPr>
          <w:lang w:val="en-US" w:eastAsia="pl-PL"/>
        </w:rPr>
        <w:t>May 31</w:t>
      </w:r>
      <w:r>
        <w:rPr>
          <w:lang w:val="en-US" w:eastAsia="pl-PL"/>
        </w:rPr>
        <w:t>, 202</w:t>
      </w:r>
      <w:r w:rsidR="006D512B">
        <w:rPr>
          <w:lang w:val="en-US" w:eastAsia="pl-PL"/>
        </w:rPr>
        <w:t>3</w:t>
      </w:r>
      <w:r>
        <w:rPr>
          <w:lang w:val="en-US" w:eastAsia="pl-PL"/>
        </w:rPr>
        <w:t>.</w:t>
      </w:r>
    </w:p>
    <w:p w14:paraId="3FABF015" w14:textId="77777777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XSpec="center" w:tblpY="282"/>
        <w:tblW w:w="5003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1-2022 and 1st quater of 2023, at constant prices of 2015, seasonally adjusted with previous quarter = 100 and corresponding quarter of previous year = 100 plus comparing news releases of April 20, 2023 and May 16, 2023"/>
      </w:tblPr>
      <w:tblGrid>
        <w:gridCol w:w="1217"/>
        <w:gridCol w:w="743"/>
        <w:gridCol w:w="19"/>
        <w:gridCol w:w="743"/>
        <w:gridCol w:w="19"/>
        <w:gridCol w:w="743"/>
        <w:gridCol w:w="19"/>
        <w:gridCol w:w="762"/>
        <w:gridCol w:w="762"/>
        <w:gridCol w:w="762"/>
        <w:gridCol w:w="762"/>
        <w:gridCol w:w="765"/>
        <w:gridCol w:w="756"/>
      </w:tblGrid>
      <w:tr w:rsidR="00411754" w:rsidRPr="00E34AA3" w14:paraId="0D3F5BE8" w14:textId="0BD9246E" w:rsidTr="004534D1">
        <w:trPr>
          <w:trHeight w:hRule="exact" w:val="397"/>
          <w:jc w:val="center"/>
        </w:trPr>
        <w:tc>
          <w:tcPr>
            <w:tcW w:w="754" w:type="pct"/>
            <w:vMerge w:val="restart"/>
            <w:vAlign w:val="center"/>
          </w:tcPr>
          <w:p w14:paraId="422632C4" w14:textId="77777777" w:rsidR="00411754" w:rsidRPr="00E34AA3" w:rsidRDefault="00411754" w:rsidP="00BF285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88" w:type="pct"/>
            <w:gridSpan w:val="7"/>
            <w:vAlign w:val="center"/>
          </w:tcPr>
          <w:p w14:paraId="3CA582A0" w14:textId="2DEA0473" w:rsidR="00411754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890" w:type="pct"/>
            <w:gridSpan w:val="4"/>
            <w:vAlign w:val="center"/>
          </w:tcPr>
          <w:p w14:paraId="1291AC16" w14:textId="1BBB4FC2" w:rsidR="00411754" w:rsidRDefault="00411754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68" w:type="pct"/>
            <w:vAlign w:val="center"/>
          </w:tcPr>
          <w:p w14:paraId="24575546" w14:textId="5D9417A0" w:rsidR="00411754" w:rsidRDefault="00411754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411754" w:rsidRPr="00E34AA3" w14:paraId="2D337664" w14:textId="456F1294" w:rsidTr="004534D1">
        <w:trPr>
          <w:trHeight w:hRule="exact" w:val="397"/>
          <w:jc w:val="center"/>
        </w:trPr>
        <w:tc>
          <w:tcPr>
            <w:tcW w:w="754" w:type="pct"/>
            <w:vMerge/>
          </w:tcPr>
          <w:p w14:paraId="52B586FB" w14:textId="77777777" w:rsidR="00411754" w:rsidRPr="00E34AA3" w:rsidRDefault="00411754" w:rsidP="0041175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2C2B6DFC" w14:textId="77777777" w:rsidR="00411754" w:rsidRPr="00E34AA3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72" w:type="pct"/>
            <w:gridSpan w:val="2"/>
            <w:vAlign w:val="center"/>
          </w:tcPr>
          <w:p w14:paraId="5D5FC2CC" w14:textId="3DC0E559" w:rsidR="00411754" w:rsidRPr="00E34AA3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2" w:type="pct"/>
            <w:gridSpan w:val="2"/>
            <w:vAlign w:val="center"/>
          </w:tcPr>
          <w:p w14:paraId="3D40B9FA" w14:textId="772B90D2" w:rsidR="00411754" w:rsidRPr="00E34AA3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4" w:type="pct"/>
            <w:gridSpan w:val="2"/>
            <w:vAlign w:val="center"/>
          </w:tcPr>
          <w:p w14:paraId="03CCEF2D" w14:textId="4C2B8957" w:rsidR="00411754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2" w:type="pct"/>
            <w:vAlign w:val="center"/>
          </w:tcPr>
          <w:p w14:paraId="68005455" w14:textId="27F83FF5" w:rsidR="00411754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72" w:type="pct"/>
            <w:vAlign w:val="center"/>
          </w:tcPr>
          <w:p w14:paraId="6FB0298D" w14:textId="79BA568B" w:rsidR="00411754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2" w:type="pct"/>
            <w:vAlign w:val="center"/>
          </w:tcPr>
          <w:p w14:paraId="5436FCE8" w14:textId="7C9709B4" w:rsidR="00411754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74" w:type="pct"/>
            <w:vAlign w:val="center"/>
          </w:tcPr>
          <w:p w14:paraId="5C9145B1" w14:textId="495C3E4B" w:rsidR="00411754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68" w:type="pct"/>
            <w:vAlign w:val="center"/>
          </w:tcPr>
          <w:p w14:paraId="5128A1CA" w14:textId="6618624A" w:rsidR="00411754" w:rsidRDefault="00411754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A644A3" w:rsidRPr="00E34AA3" w14:paraId="60AFDECB" w14:textId="1ED39D0C" w:rsidTr="004534D1">
        <w:trPr>
          <w:trHeight w:hRule="exact" w:val="397"/>
          <w:jc w:val="center"/>
        </w:trPr>
        <w:tc>
          <w:tcPr>
            <w:tcW w:w="754" w:type="pct"/>
            <w:vMerge/>
          </w:tcPr>
          <w:p w14:paraId="2A519ED0" w14:textId="77777777" w:rsidR="00A644A3" w:rsidRPr="00E34AA3" w:rsidRDefault="00A644A3" w:rsidP="00BF285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46" w:type="pct"/>
            <w:gridSpan w:val="12"/>
            <w:vAlign w:val="center"/>
          </w:tcPr>
          <w:p w14:paraId="373CA6F5" w14:textId="0CB790D7" w:rsidR="00A644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182A67" w:rsidRPr="00AF332F" w14:paraId="5ECFD053" w14:textId="2CDDD76D" w:rsidTr="004534D1">
        <w:trPr>
          <w:trHeight w:val="397"/>
          <w:jc w:val="center"/>
        </w:trPr>
        <w:tc>
          <w:tcPr>
            <w:tcW w:w="754" w:type="pct"/>
            <w:tcMar>
              <w:left w:w="0" w:type="dxa"/>
              <w:right w:w="0" w:type="dxa"/>
            </w:tcMar>
            <w:vAlign w:val="center"/>
          </w:tcPr>
          <w:p w14:paraId="56030EA7" w14:textId="261163F9" w:rsidR="00182A67" w:rsidRPr="00F54F97" w:rsidRDefault="00182A67" w:rsidP="00182A6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April 2023</w:t>
            </w:r>
          </w:p>
        </w:tc>
        <w:tc>
          <w:tcPr>
            <w:tcW w:w="472" w:type="pct"/>
            <w:gridSpan w:val="2"/>
            <w:tcMar>
              <w:left w:w="28" w:type="dxa"/>
              <w:right w:w="28" w:type="dxa"/>
            </w:tcMar>
            <w:vAlign w:val="center"/>
          </w:tcPr>
          <w:p w14:paraId="4C570CF4" w14:textId="3666E454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2" w:type="pct"/>
            <w:gridSpan w:val="2"/>
            <w:vAlign w:val="center"/>
          </w:tcPr>
          <w:p w14:paraId="4298CEB9" w14:textId="3E284364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  <w:gridSpan w:val="2"/>
            <w:vAlign w:val="center"/>
          </w:tcPr>
          <w:p w14:paraId="7B3F6020" w14:textId="24BD4AA1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vAlign w:val="center"/>
          </w:tcPr>
          <w:p w14:paraId="4957B26C" w14:textId="3DA8323C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72" w:type="pct"/>
            <w:vAlign w:val="center"/>
          </w:tcPr>
          <w:p w14:paraId="4464AA62" w14:textId="1B53D208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  <w:vAlign w:val="center"/>
          </w:tcPr>
          <w:p w14:paraId="64E94093" w14:textId="72B25DD1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97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72" w:type="pct"/>
            <w:vAlign w:val="center"/>
          </w:tcPr>
          <w:p w14:paraId="635F3279" w14:textId="0BDED81B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pct"/>
            <w:vAlign w:val="center"/>
          </w:tcPr>
          <w:p w14:paraId="56203B73" w14:textId="6431A960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97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8" w:type="pct"/>
            <w:vAlign w:val="center"/>
          </w:tcPr>
          <w:p w14:paraId="559E42F1" w14:textId="0FFF9E79" w:rsidR="00182A67" w:rsidRPr="00620888" w:rsidRDefault="00182A67" w:rsidP="00377A22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A67" w:rsidRPr="00AF332F" w14:paraId="16EFDB15" w14:textId="337B094B" w:rsidTr="004534D1">
        <w:trPr>
          <w:trHeight w:val="397"/>
          <w:jc w:val="center"/>
        </w:trPr>
        <w:tc>
          <w:tcPr>
            <w:tcW w:w="754" w:type="pct"/>
            <w:tcMar>
              <w:left w:w="0" w:type="dxa"/>
              <w:right w:w="0" w:type="dxa"/>
            </w:tcMar>
            <w:vAlign w:val="center"/>
          </w:tcPr>
          <w:p w14:paraId="6577E022" w14:textId="481FEFD0" w:rsidR="00182A67" w:rsidRPr="00F54F97" w:rsidRDefault="00182A67" w:rsidP="00182A6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16 May 2023</w:t>
            </w:r>
          </w:p>
        </w:tc>
        <w:tc>
          <w:tcPr>
            <w:tcW w:w="472" w:type="pct"/>
            <w:gridSpan w:val="2"/>
            <w:tcMar>
              <w:left w:w="28" w:type="dxa"/>
              <w:right w:w="28" w:type="dxa"/>
            </w:tcMar>
            <w:vAlign w:val="center"/>
          </w:tcPr>
          <w:p w14:paraId="419AB627" w14:textId="4AF895F3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2" w:type="pct"/>
            <w:gridSpan w:val="2"/>
            <w:vAlign w:val="center"/>
          </w:tcPr>
          <w:p w14:paraId="674ABC4C" w14:textId="25CC00C3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gridSpan w:val="2"/>
            <w:vAlign w:val="center"/>
          </w:tcPr>
          <w:p w14:paraId="3926B069" w14:textId="5DB315A3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vAlign w:val="center"/>
          </w:tcPr>
          <w:p w14:paraId="1C4A8F34" w14:textId="6D9AA10B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72" w:type="pct"/>
            <w:vAlign w:val="center"/>
          </w:tcPr>
          <w:p w14:paraId="7364764F" w14:textId="175570D3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2" w:type="pct"/>
            <w:vAlign w:val="center"/>
          </w:tcPr>
          <w:p w14:paraId="701BAC48" w14:textId="69C8F3AC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97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2" w:type="pct"/>
            <w:vAlign w:val="center"/>
          </w:tcPr>
          <w:p w14:paraId="70AD4276" w14:textId="35D036EA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41DB8FE5" w14:textId="4AC6811F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97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8" w:type="pct"/>
            <w:vAlign w:val="center"/>
          </w:tcPr>
          <w:p w14:paraId="122051C0" w14:textId="22478EFB" w:rsidR="00182A67" w:rsidRPr="00620888" w:rsidRDefault="00182A67" w:rsidP="00BF63C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103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</w:tr>
      <w:tr w:rsidR="00182A67" w:rsidRPr="00FB2D95" w14:paraId="4AB32334" w14:textId="7CECDB82" w:rsidTr="004534D1">
        <w:trPr>
          <w:trHeight w:val="397"/>
          <w:jc w:val="center"/>
        </w:trPr>
        <w:tc>
          <w:tcPr>
            <w:tcW w:w="754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182A67" w:rsidRPr="00E34AA3" w:rsidRDefault="00182A67" w:rsidP="00182A67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72" w:type="pct"/>
            <w:gridSpan w:val="2"/>
            <w:tcMar>
              <w:left w:w="28" w:type="dxa"/>
              <w:right w:w="28" w:type="dxa"/>
            </w:tcMar>
          </w:tcPr>
          <w:p w14:paraId="775BA63D" w14:textId="4AA48DC7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gridSpan w:val="2"/>
          </w:tcPr>
          <w:p w14:paraId="120574B0" w14:textId="3F20C162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gridSpan w:val="2"/>
          </w:tcPr>
          <w:p w14:paraId="765A4798" w14:textId="0329547A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</w:tcPr>
          <w:p w14:paraId="00799340" w14:textId="124E723C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</w:tcPr>
          <w:p w14:paraId="5312A9A2" w14:textId="00901170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</w:tcPr>
          <w:p w14:paraId="0E028C37" w14:textId="56666FFD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</w:tcPr>
          <w:p w14:paraId="12C9C930" w14:textId="1115EC02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pct"/>
          </w:tcPr>
          <w:p w14:paraId="6237FA8C" w14:textId="60452FD9" w:rsidR="00182A67" w:rsidRPr="00620888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+0</w:t>
            </w:r>
            <w:r w:rsidR="00BF63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pct"/>
          </w:tcPr>
          <w:p w14:paraId="25AE033D" w14:textId="67617F1F" w:rsidR="00182A67" w:rsidRPr="00620888" w:rsidRDefault="00182A67" w:rsidP="00377A22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A67" w:rsidRPr="00F53129" w14:paraId="794457C6" w14:textId="1FBEFC20" w:rsidTr="004534D1">
        <w:trPr>
          <w:trHeight w:hRule="exact" w:val="397"/>
          <w:jc w:val="center"/>
        </w:trPr>
        <w:tc>
          <w:tcPr>
            <w:tcW w:w="754" w:type="pct"/>
            <w:vAlign w:val="center"/>
          </w:tcPr>
          <w:p w14:paraId="555A640C" w14:textId="77777777" w:rsidR="00182A67" w:rsidRPr="00FB2D95" w:rsidRDefault="00182A67" w:rsidP="00182A67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46" w:type="pct"/>
            <w:gridSpan w:val="12"/>
            <w:vAlign w:val="center"/>
          </w:tcPr>
          <w:p w14:paraId="7CDB1D9B" w14:textId="447ADACA" w:rsidR="00182A67" w:rsidRDefault="00182A67" w:rsidP="00182A6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182A67" w:rsidRPr="00AF332F" w14:paraId="483DA562" w14:textId="7D0BB62C" w:rsidTr="004534D1">
        <w:trPr>
          <w:jc w:val="center"/>
        </w:trPr>
        <w:tc>
          <w:tcPr>
            <w:tcW w:w="754" w:type="pct"/>
            <w:vAlign w:val="center"/>
          </w:tcPr>
          <w:p w14:paraId="4DE82E08" w14:textId="4A5EC86D" w:rsidR="00182A67" w:rsidRPr="00F54F97" w:rsidRDefault="00182A67" w:rsidP="00182A6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April 2023</w:t>
            </w:r>
          </w:p>
        </w:tc>
        <w:tc>
          <w:tcPr>
            <w:tcW w:w="472" w:type="pct"/>
            <w:gridSpan w:val="2"/>
            <w:vAlign w:val="center"/>
          </w:tcPr>
          <w:p w14:paraId="44C12529" w14:textId="0A363C73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2" w:type="pct"/>
            <w:gridSpan w:val="2"/>
            <w:vAlign w:val="center"/>
          </w:tcPr>
          <w:p w14:paraId="40BB64CB" w14:textId="37D04F9E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gridSpan w:val="2"/>
            <w:vAlign w:val="center"/>
          </w:tcPr>
          <w:p w14:paraId="7016A3D9" w14:textId="6DB9B0B2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107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  <w:vAlign w:val="center"/>
          </w:tcPr>
          <w:p w14:paraId="2F98AF73" w14:textId="697906CA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2" w:type="pct"/>
            <w:vAlign w:val="center"/>
          </w:tcPr>
          <w:p w14:paraId="0F8F8CBF" w14:textId="08877EF0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72" w:type="pct"/>
            <w:vAlign w:val="center"/>
          </w:tcPr>
          <w:p w14:paraId="1117372F" w14:textId="701C2B13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105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2" w:type="pct"/>
            <w:vAlign w:val="center"/>
          </w:tcPr>
          <w:p w14:paraId="42ACB79A" w14:textId="30D15663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74" w:type="pct"/>
            <w:vAlign w:val="center"/>
          </w:tcPr>
          <w:p w14:paraId="770C6B41" w14:textId="19907AB6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8" w:type="pct"/>
            <w:vAlign w:val="center"/>
          </w:tcPr>
          <w:p w14:paraId="4558A15B" w14:textId="3AA9DE85" w:rsidR="00182A67" w:rsidRDefault="00182A67" w:rsidP="00377A22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A67" w:rsidRPr="00AF332F" w14:paraId="6BC3144E" w14:textId="74330522" w:rsidTr="004534D1">
        <w:trPr>
          <w:jc w:val="center"/>
        </w:trPr>
        <w:tc>
          <w:tcPr>
            <w:tcW w:w="754" w:type="pct"/>
            <w:vAlign w:val="center"/>
          </w:tcPr>
          <w:p w14:paraId="7FFE8035" w14:textId="62CFB24F" w:rsidR="00182A67" w:rsidRPr="00F54F97" w:rsidRDefault="00182A67" w:rsidP="00182A6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16 May 2023</w:t>
            </w:r>
          </w:p>
        </w:tc>
        <w:tc>
          <w:tcPr>
            <w:tcW w:w="472" w:type="pct"/>
            <w:gridSpan w:val="2"/>
            <w:vAlign w:val="center"/>
          </w:tcPr>
          <w:p w14:paraId="43BAFCDF" w14:textId="2BB625A8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2" w:type="pct"/>
            <w:gridSpan w:val="2"/>
            <w:vAlign w:val="center"/>
          </w:tcPr>
          <w:p w14:paraId="7783D113" w14:textId="024DA22A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gridSpan w:val="2"/>
            <w:vAlign w:val="center"/>
          </w:tcPr>
          <w:p w14:paraId="16F8AC7B" w14:textId="3E886A89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107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  <w:vAlign w:val="center"/>
          </w:tcPr>
          <w:p w14:paraId="5CFDB7C9" w14:textId="4E1EFF54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2" w:type="pct"/>
            <w:vAlign w:val="center"/>
          </w:tcPr>
          <w:p w14:paraId="0C807057" w14:textId="35014B2D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2" w:type="pct"/>
            <w:vAlign w:val="center"/>
          </w:tcPr>
          <w:p w14:paraId="366276AC" w14:textId="6283CE54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105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2" w:type="pct"/>
            <w:vAlign w:val="center"/>
          </w:tcPr>
          <w:p w14:paraId="7A6F7FBE" w14:textId="199E2847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74" w:type="pct"/>
            <w:vAlign w:val="center"/>
          </w:tcPr>
          <w:p w14:paraId="2284A55E" w14:textId="24B50EC5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8" w:type="pct"/>
            <w:vAlign w:val="center"/>
          </w:tcPr>
          <w:p w14:paraId="6458EAD3" w14:textId="32ABAD5E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</w:tr>
      <w:tr w:rsidR="00182A67" w:rsidRPr="00E34AA3" w14:paraId="0C0FA677" w14:textId="42359C0F" w:rsidTr="004534D1">
        <w:trPr>
          <w:jc w:val="center"/>
        </w:trPr>
        <w:tc>
          <w:tcPr>
            <w:tcW w:w="754" w:type="pct"/>
            <w:vAlign w:val="center"/>
          </w:tcPr>
          <w:p w14:paraId="35EED452" w14:textId="77777777" w:rsidR="00182A67" w:rsidRPr="00E34AA3" w:rsidRDefault="00182A67" w:rsidP="00182A67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72" w:type="pct"/>
            <w:gridSpan w:val="2"/>
          </w:tcPr>
          <w:p w14:paraId="7949B441" w14:textId="0E60DEEE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gridSpan w:val="2"/>
          </w:tcPr>
          <w:p w14:paraId="1B950F16" w14:textId="1A3CD796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gridSpan w:val="2"/>
          </w:tcPr>
          <w:p w14:paraId="40708101" w14:textId="1DCDDC44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</w:tcPr>
          <w:p w14:paraId="3711DE2D" w14:textId="62A59434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</w:tcPr>
          <w:p w14:paraId="438543E2" w14:textId="22118AEA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</w:tcPr>
          <w:p w14:paraId="6A89FF47" w14:textId="3FD37FB2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</w:tcPr>
          <w:p w14:paraId="4B134040" w14:textId="58E10F28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pct"/>
          </w:tcPr>
          <w:p w14:paraId="3C94C1F3" w14:textId="5EC58D71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</w:tcPr>
          <w:p w14:paraId="1DB0CB82" w14:textId="06CE1A08" w:rsidR="00182A67" w:rsidRDefault="00182A67" w:rsidP="00377A22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4FCC8FE" w14:textId="77777777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3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1-2022 and 1st quater of 2023, at constant prices of previous year seasonally unadjusted with corresponding quarter of previous year = 100 plus comparing news releases of April 20, 2023 and May 16, 2023"/>
      </w:tblPr>
      <w:tblGrid>
        <w:gridCol w:w="1221"/>
        <w:gridCol w:w="762"/>
        <w:gridCol w:w="762"/>
        <w:gridCol w:w="762"/>
        <w:gridCol w:w="762"/>
        <w:gridCol w:w="765"/>
        <w:gridCol w:w="767"/>
        <w:gridCol w:w="762"/>
        <w:gridCol w:w="762"/>
        <w:gridCol w:w="11"/>
        <w:gridCol w:w="736"/>
      </w:tblGrid>
      <w:tr w:rsidR="0091268A" w:rsidRPr="00E34AA3" w14:paraId="4B53204A" w14:textId="2CEA8FEE" w:rsidTr="00ED2304">
        <w:trPr>
          <w:trHeight w:hRule="exact" w:val="397"/>
        </w:trPr>
        <w:tc>
          <w:tcPr>
            <w:tcW w:w="756" w:type="pct"/>
            <w:vMerge w:val="restart"/>
            <w:vAlign w:val="center"/>
          </w:tcPr>
          <w:p w14:paraId="47099DCB" w14:textId="77777777" w:rsidR="0091268A" w:rsidRPr="00E34AA3" w:rsidRDefault="0091268A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88" w:type="pct"/>
            <w:gridSpan w:val="4"/>
            <w:vAlign w:val="center"/>
          </w:tcPr>
          <w:p w14:paraId="4231A4F3" w14:textId="27E5CF06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900" w:type="pct"/>
            <w:gridSpan w:val="5"/>
            <w:vAlign w:val="center"/>
          </w:tcPr>
          <w:p w14:paraId="568D9327" w14:textId="1CF5C0EB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57" w:type="pct"/>
            <w:vAlign w:val="center"/>
          </w:tcPr>
          <w:p w14:paraId="3DA05B47" w14:textId="3D63DC85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91268A" w:rsidRPr="00E34AA3" w14:paraId="33159938" w14:textId="4BDA8703" w:rsidTr="00ED2304">
        <w:trPr>
          <w:trHeight w:hRule="exact" w:val="397"/>
        </w:trPr>
        <w:tc>
          <w:tcPr>
            <w:tcW w:w="756" w:type="pct"/>
            <w:vMerge/>
          </w:tcPr>
          <w:p w14:paraId="4F0A9C8F" w14:textId="77777777" w:rsidR="0091268A" w:rsidRPr="00E34AA3" w:rsidRDefault="0091268A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72" w:type="pct"/>
            <w:vAlign w:val="center"/>
          </w:tcPr>
          <w:p w14:paraId="2DCE054B" w14:textId="77777777" w:rsidR="0091268A" w:rsidRPr="00E34AA3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72" w:type="pct"/>
            <w:vAlign w:val="center"/>
          </w:tcPr>
          <w:p w14:paraId="1AA08A6E" w14:textId="1BEB52A3" w:rsidR="0091268A" w:rsidRPr="00E34AA3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2" w:type="pct"/>
            <w:vAlign w:val="center"/>
          </w:tcPr>
          <w:p w14:paraId="7C6CD339" w14:textId="75F0314F" w:rsidR="0091268A" w:rsidRPr="00E34AA3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72" w:type="pct"/>
            <w:vAlign w:val="center"/>
          </w:tcPr>
          <w:p w14:paraId="2068B370" w14:textId="6D5F4F29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4" w:type="pct"/>
            <w:vAlign w:val="center"/>
          </w:tcPr>
          <w:p w14:paraId="6BB893DF" w14:textId="37431DE3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75" w:type="pct"/>
            <w:vAlign w:val="center"/>
          </w:tcPr>
          <w:p w14:paraId="230DB718" w14:textId="24DE54B9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2" w:type="pct"/>
            <w:vAlign w:val="center"/>
          </w:tcPr>
          <w:p w14:paraId="6035C88B" w14:textId="00650D16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78" w:type="pct"/>
            <w:gridSpan w:val="2"/>
            <w:vAlign w:val="center"/>
          </w:tcPr>
          <w:p w14:paraId="0A5B5883" w14:textId="3FB3AA3B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57" w:type="pct"/>
            <w:vAlign w:val="center"/>
          </w:tcPr>
          <w:p w14:paraId="197A5E3A" w14:textId="2A667241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91268A" w:rsidRPr="00F53129" w14:paraId="2C60C7AD" w14:textId="067D8C46" w:rsidTr="00ED2304">
        <w:trPr>
          <w:trHeight w:hRule="exact" w:val="397"/>
        </w:trPr>
        <w:tc>
          <w:tcPr>
            <w:tcW w:w="756" w:type="pct"/>
            <w:vMerge/>
          </w:tcPr>
          <w:p w14:paraId="5EA3C58B" w14:textId="77777777" w:rsidR="0091268A" w:rsidRPr="00E34AA3" w:rsidRDefault="0091268A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44" w:type="pct"/>
            <w:gridSpan w:val="10"/>
            <w:vAlign w:val="center"/>
          </w:tcPr>
          <w:p w14:paraId="197B0B8F" w14:textId="6B668A7A" w:rsidR="0091268A" w:rsidRDefault="0091268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182A67" w:rsidRPr="00AF332F" w14:paraId="58FA460E" w14:textId="20773449" w:rsidTr="00ED2304">
        <w:trPr>
          <w:trHeight w:val="397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17D90E9E" w14:textId="7BBE7B59" w:rsidR="00182A67" w:rsidRPr="00F54F97" w:rsidRDefault="00182A67" w:rsidP="00182A6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April 2023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14:paraId="62CC53E7" w14:textId="171BCE4D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72" w:type="pct"/>
            <w:vAlign w:val="center"/>
          </w:tcPr>
          <w:p w14:paraId="53BB9D68" w14:textId="6E124456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72" w:type="pct"/>
            <w:vAlign w:val="center"/>
          </w:tcPr>
          <w:p w14:paraId="5F928C7A" w14:textId="6FEB0059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2" w:type="pct"/>
            <w:vAlign w:val="center"/>
          </w:tcPr>
          <w:p w14:paraId="1423FB2A" w14:textId="390E0D8F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pct"/>
            <w:vAlign w:val="center"/>
          </w:tcPr>
          <w:p w14:paraId="436741BD" w14:textId="6818619A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75" w:type="pct"/>
            <w:vAlign w:val="center"/>
          </w:tcPr>
          <w:p w14:paraId="6B51D470" w14:textId="680FDCB4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vAlign w:val="center"/>
          </w:tcPr>
          <w:p w14:paraId="3D4FB24A" w14:textId="73EC5BFE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103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8" w:type="pct"/>
            <w:gridSpan w:val="2"/>
            <w:vAlign w:val="center"/>
          </w:tcPr>
          <w:p w14:paraId="3577A669" w14:textId="79F69B41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7" w:type="pct"/>
            <w:vAlign w:val="center"/>
          </w:tcPr>
          <w:p w14:paraId="181D8500" w14:textId="608926F0" w:rsidR="00182A67" w:rsidRDefault="00182A67" w:rsidP="00377A22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A67" w:rsidRPr="00AF332F" w14:paraId="43C54BFF" w14:textId="3F84187B" w:rsidTr="00ED2304">
        <w:trPr>
          <w:trHeight w:val="397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145E69FF" w14:textId="67A0EF72" w:rsidR="00182A67" w:rsidRPr="00F54F97" w:rsidRDefault="00182A67" w:rsidP="00182A6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16 May 2023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14:paraId="6353B7B0" w14:textId="489FF5B6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72" w:type="pct"/>
            <w:vAlign w:val="center"/>
          </w:tcPr>
          <w:p w14:paraId="1DBACEEE" w14:textId="57E53102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72" w:type="pct"/>
            <w:vAlign w:val="center"/>
          </w:tcPr>
          <w:p w14:paraId="22A13AD5" w14:textId="2B939D7E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2" w:type="pct"/>
            <w:vAlign w:val="center"/>
          </w:tcPr>
          <w:p w14:paraId="1E5AC3F7" w14:textId="7F4837B2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4" w:type="pct"/>
            <w:vAlign w:val="center"/>
          </w:tcPr>
          <w:p w14:paraId="1B1C9241" w14:textId="261D196F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75" w:type="pct"/>
            <w:vAlign w:val="center"/>
          </w:tcPr>
          <w:p w14:paraId="322391F1" w14:textId="61400F4E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2" w:type="pct"/>
            <w:vAlign w:val="center"/>
          </w:tcPr>
          <w:p w14:paraId="19A2AB96" w14:textId="6F0956D2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103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2" w:type="pct"/>
            <w:vAlign w:val="center"/>
          </w:tcPr>
          <w:p w14:paraId="109D5597" w14:textId="4C1B88DF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pct"/>
            <w:gridSpan w:val="2"/>
            <w:vAlign w:val="center"/>
          </w:tcPr>
          <w:p w14:paraId="49AC0B76" w14:textId="66F18F2A" w:rsidR="00182A67" w:rsidRDefault="00182A67" w:rsidP="00182A6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</w:tr>
      <w:tr w:rsidR="00182A67" w:rsidRPr="00E34AA3" w14:paraId="1C052C19" w14:textId="68409378" w:rsidTr="00ED2304">
        <w:trPr>
          <w:trHeight w:val="397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182A67" w:rsidRPr="00E34AA3" w:rsidRDefault="00182A67" w:rsidP="00182A67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14:paraId="242BA456" w14:textId="291A6B11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vAlign w:val="center"/>
          </w:tcPr>
          <w:p w14:paraId="394C2D44" w14:textId="5313ACCF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vAlign w:val="center"/>
          </w:tcPr>
          <w:p w14:paraId="3A71621F" w14:textId="10A62A65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vAlign w:val="center"/>
          </w:tcPr>
          <w:p w14:paraId="2ACDFFA0" w14:textId="2D8962FB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3BD47817" w14:textId="4514328F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610FD176" w14:textId="03160B3A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vAlign w:val="center"/>
          </w:tcPr>
          <w:p w14:paraId="36E3842B" w14:textId="08436B7C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vAlign w:val="center"/>
          </w:tcPr>
          <w:p w14:paraId="51523977" w14:textId="2FDD2B38" w:rsidR="00182A67" w:rsidRDefault="00182A67" w:rsidP="00182A6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D230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gridSpan w:val="2"/>
            <w:vAlign w:val="center"/>
          </w:tcPr>
          <w:p w14:paraId="10664820" w14:textId="38740784" w:rsidR="00182A67" w:rsidRDefault="00182A67" w:rsidP="00377A2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0CAB654B" w14:textId="77777777" w:rsidR="004953F4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</w:p>
    <w:p w14:paraId="216A3E45" w14:textId="289D85AA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03E391D2" w14:textId="2F7FE232" w:rsidR="004953F4" w:rsidRDefault="00C65E98" w:rsidP="00966C9A">
      <w:pPr>
        <w:pStyle w:val="Tablicanotka"/>
      </w:pPr>
      <w:r w:rsidRPr="00C65E98">
        <w:rPr>
          <w:lang w:eastAsia="pl-PL"/>
        </w:rPr>
        <w:drawing>
          <wp:anchor distT="0" distB="0" distL="114300" distR="114300" simplePos="0" relativeHeight="251798528" behindDoc="0" locked="0" layoutInCell="1" allowOverlap="1" wp14:anchorId="5062EA42" wp14:editId="74F52468">
            <wp:simplePos x="0" y="0"/>
            <wp:positionH relativeFrom="column">
              <wp:posOffset>0</wp:posOffset>
            </wp:positionH>
            <wp:positionV relativeFrom="paragraph">
              <wp:posOffset>235746</wp:posOffset>
            </wp:positionV>
            <wp:extent cx="5122545" cy="3175000"/>
            <wp:effectExtent l="0" t="0" r="1905" b="6350"/>
            <wp:wrapSquare wrapText="bothSides"/>
            <wp:docPr id="17" name="Obraz 17" descr="The chart presents real growth rates of GDP by quarters for 2021-2022 and 1st quater of 2023, seasonally adjusted and unadjusted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16CA6" w14:textId="52DE26B5" w:rsidR="00C65E98" w:rsidRDefault="00C65E98" w:rsidP="00966C9A">
      <w:pPr>
        <w:pStyle w:val="Tablicanotka"/>
      </w:pPr>
    </w:p>
    <w:p w14:paraId="3E5910A4" w14:textId="76E10D2E" w:rsidR="00C65E98" w:rsidRDefault="00C65E98" w:rsidP="00966C9A">
      <w:pPr>
        <w:pStyle w:val="Tablicanotka"/>
      </w:pPr>
    </w:p>
    <w:p w14:paraId="79E04B6D" w14:textId="024B6E1F" w:rsidR="00C65E98" w:rsidRDefault="00C65E98" w:rsidP="00966C9A">
      <w:pPr>
        <w:pStyle w:val="Tablicanotka"/>
      </w:pPr>
    </w:p>
    <w:p w14:paraId="2CBA8B5C" w14:textId="1C9585BF" w:rsidR="00C65E98" w:rsidRDefault="00C65E98" w:rsidP="00966C9A">
      <w:pPr>
        <w:pStyle w:val="Tablicanotka"/>
      </w:pPr>
    </w:p>
    <w:p w14:paraId="0B811E85" w14:textId="77777777" w:rsidR="00C65E98" w:rsidRDefault="00C65E98" w:rsidP="00966C9A">
      <w:pPr>
        <w:pStyle w:val="Tablicanotka"/>
      </w:pPr>
    </w:p>
    <w:p w14:paraId="737C7C7A" w14:textId="77777777" w:rsidR="00C65E98" w:rsidRDefault="00C65E98" w:rsidP="00966C9A">
      <w:pPr>
        <w:pStyle w:val="Tablicanotka"/>
      </w:pPr>
    </w:p>
    <w:p w14:paraId="09C03BF3" w14:textId="77777777" w:rsidR="00C65E98" w:rsidRPr="00F53129" w:rsidRDefault="00C65E98" w:rsidP="00966C9A">
      <w:pPr>
        <w:pStyle w:val="Tablicanotka"/>
        <w:rPr>
          <w:lang w:val="en-US" w:eastAsia="pl-PL"/>
        </w:rPr>
      </w:pPr>
    </w:p>
    <w:p w14:paraId="495C9BBC" w14:textId="0E5576BC" w:rsidR="00F53129" w:rsidRDefault="00F53129" w:rsidP="00966C9A">
      <w:pPr>
        <w:pStyle w:val="Tablicanotka"/>
        <w:rPr>
          <w:lang w:val="en-US" w:eastAsia="pl-PL"/>
        </w:rPr>
      </w:pPr>
    </w:p>
    <w:p w14:paraId="6266BFE5" w14:textId="42A037F9" w:rsidR="00F53129" w:rsidRDefault="00F53129" w:rsidP="00966C9A">
      <w:pPr>
        <w:pStyle w:val="Tablicanotka"/>
        <w:rPr>
          <w:lang w:val="en-US" w:eastAsia="pl-PL"/>
        </w:rPr>
      </w:pPr>
    </w:p>
    <w:p w14:paraId="1ADC90D8" w14:textId="693F55C8" w:rsidR="00F53129" w:rsidRDefault="00F53129" w:rsidP="00966C9A">
      <w:pPr>
        <w:pStyle w:val="Tablicanotka"/>
        <w:rPr>
          <w:lang w:val="en-US" w:eastAsia="pl-PL"/>
        </w:rPr>
      </w:pPr>
    </w:p>
    <w:p w14:paraId="1AAD65C5" w14:textId="78E36B2E" w:rsidR="00F53129" w:rsidRDefault="00F53129" w:rsidP="00966C9A">
      <w:pPr>
        <w:pStyle w:val="Tablicanotka"/>
        <w:rPr>
          <w:lang w:val="en-US" w:eastAsia="pl-PL"/>
        </w:rPr>
      </w:pPr>
    </w:p>
    <w:p w14:paraId="0925EBFE" w14:textId="48E85A8C" w:rsidR="00F53129" w:rsidRDefault="00F53129" w:rsidP="00966C9A">
      <w:pPr>
        <w:pStyle w:val="Tablicanotka"/>
        <w:rPr>
          <w:lang w:val="en-US" w:eastAsia="pl-PL"/>
        </w:rPr>
      </w:pPr>
    </w:p>
    <w:p w14:paraId="21BF84E4" w14:textId="0605C124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0E77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hart 2. Gross domestic product seasonally adjusted volume growth rate</w:t>
      </w:r>
    </w:p>
    <w:p w14:paraId="4B59E915" w14:textId="462F1865" w:rsidR="00B43F58" w:rsidRPr="00160E77" w:rsidRDefault="00C65E98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C65E98">
        <w:drawing>
          <wp:anchor distT="0" distB="0" distL="114300" distR="114300" simplePos="0" relativeHeight="251800576" behindDoc="0" locked="0" layoutInCell="1" allowOverlap="1" wp14:anchorId="704E2D9D" wp14:editId="48C853B5">
            <wp:simplePos x="0" y="0"/>
            <wp:positionH relativeFrom="margin">
              <wp:align>right</wp:align>
            </wp:positionH>
            <wp:positionV relativeFrom="paragraph">
              <wp:posOffset>353221</wp:posOffset>
            </wp:positionV>
            <wp:extent cx="5122545" cy="3175000"/>
            <wp:effectExtent l="0" t="0" r="1905" b="6350"/>
            <wp:wrapSquare wrapText="bothSides"/>
            <wp:docPr id="18" name="Obraz 18" descr="The chart presents volume growth rates of GDP by quarters for 2021-2022 an 1st quarter of 2023, seasonally adjusted  with the previous quarter = 100&#10;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030FDFAA" w14:textId="77777777" w:rsidR="00C65E98" w:rsidRDefault="00C65E98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42484C3" w14:textId="1BCC227C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806228D" w14:textId="77777777" w:rsidR="00DA331D" w:rsidRPr="007D5C3A" w:rsidRDefault="00DA331D" w:rsidP="00E95B8E">
      <w:pPr>
        <w:rPr>
          <w:sz w:val="16"/>
          <w:lang w:val="en-US"/>
        </w:rPr>
      </w:pPr>
    </w:p>
    <w:p w14:paraId="4E6862C6" w14:textId="77777777" w:rsidR="00694AF0" w:rsidRPr="007D5C3A" w:rsidRDefault="00694AF0" w:rsidP="00E76D26">
      <w:pPr>
        <w:rPr>
          <w:sz w:val="18"/>
          <w:lang w:val="en-US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112FB8" w14:textId="77777777" w:rsidTr="009E7D31">
        <w:trPr>
          <w:trHeight w:val="1626"/>
        </w:trPr>
        <w:tc>
          <w:tcPr>
            <w:tcW w:w="4926" w:type="dxa"/>
          </w:tcPr>
          <w:p w14:paraId="1868BA06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4B5254A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346448B2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645B314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AF3B4A6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266087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60887E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560FE8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F60AC44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2ABD8173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431BDCF6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F8AE73" w14:textId="198E3E4E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958CD4A" wp14:editId="4EC848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493492B" wp14:editId="516AE6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D1C0A8B" wp14:editId="07CD1D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2DEBD80" wp14:editId="1618C7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FA26262" wp14:editId="23A53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  <w:bookmarkStart w:id="0" w:name="_GoBack"/>
        <w:bookmarkEnd w:id="0"/>
      </w:tr>
      <w:tr w:rsidR="00DE1D0A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44175B7" wp14:editId="2E4D96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53129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5E8A3745" w14:textId="6D475727" w:rsidR="00C105DF" w:rsidRPr="00381626" w:rsidRDefault="005F7E68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 &quot;Flash estimate of Gross Domestic Product in the 1st quarter of 2023" w:history="1">
              <w:r w:rsidR="00C105DF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The Statistics Poland information on the updated 2021-2022 quarterly GDP estimate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5F7E6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5F7E6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5F7E6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53129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BB13EA8-52D3-46CD-ADEC-2B9890383A1C}"/>
    <w:embedBold r:id="rId2" w:fontKey="{5B6FD75B-9FB2-4F2B-AC33-614AEEFD69F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8BEC97B-BCAE-4DD8-B397-EC3064CE6E52}"/>
    <w:embedBold r:id="rId4" w:fontKey="{864E39AE-E47A-42AC-AAA0-220F8C952BA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3E368DF-3839-4691-A45C-6914998AABF9}"/>
    <w:embedBold r:id="rId6" w:fontKey="{A0EC9E23-C6BF-45C3-BA79-19C2F94FC7B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6F74D5C-EA1D-4072-ACBF-59F0956145F2}"/>
    <w:embedItalic r:id="rId8" w:fontKey="{8CED243D-EB38-4D1F-BCD0-8BEBDBA0BD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3BA053B-29D8-451A-A0B2-1853BDE9058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792F856-CFB8-4D0D-8566-FFA716A4A8C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127EC83-0CC4-4CC3-A082-23B296805C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E6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E6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E6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78106D7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, 16.05.2023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027CB40D" w:rsidR="00F37172" w:rsidRPr="00A01B40" w:rsidRDefault="00E03EC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F2AF3">
                            <w:t>6</w:t>
                          </w:r>
                          <w:r>
                            <w:t>.0</w:t>
                          </w:r>
                          <w:r w:rsidR="008F2AF3">
                            <w:t>5</w:t>
                          </w:r>
                          <w: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6.05.2023&#10;&#10;&#10;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/SoeRNAIAADcEAAAOAAAAAAAAAAAAAAAA&#10;AC4CAABkcnMvZTJvRG9jLnhtbFBLAQItABQABgAIAAAAIQC0yVff3gAAAAoBAAAPAAAAAAAAAAAA&#10;AAAAAI4EAABkcnMvZG93bnJldi54bWxQSwUGAAAAAAQABADzAAAAmQUAAAAA&#10;" filled="f" stroked="f">
              <v:textbox>
                <w:txbxContent>
                  <w:p w14:paraId="1557583D" w14:textId="027CB40D" w:rsidR="00F37172" w:rsidRPr="00A01B40" w:rsidRDefault="00E03EC6" w:rsidP="00F049AB">
                    <w:pPr>
                      <w:pStyle w:val="Datainformacjisygnalnej"/>
                    </w:pPr>
                    <w:r>
                      <w:t>1</w:t>
                    </w:r>
                    <w:r w:rsidR="008F2AF3">
                      <w:t>6</w:t>
                    </w:r>
                    <w:r>
                      <w:t>.0</w:t>
                    </w:r>
                    <w:r w:rsidR="008F2AF3">
                      <w:t>5</w:t>
                    </w:r>
                    <w: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7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8EB"/>
    <w:rsid w:val="00002CFA"/>
    <w:rsid w:val="00003437"/>
    <w:rsid w:val="0000709F"/>
    <w:rsid w:val="0001015F"/>
    <w:rsid w:val="000108B8"/>
    <w:rsid w:val="000152F5"/>
    <w:rsid w:val="00015AC8"/>
    <w:rsid w:val="00016D38"/>
    <w:rsid w:val="00021CD0"/>
    <w:rsid w:val="00022ED6"/>
    <w:rsid w:val="000304BE"/>
    <w:rsid w:val="000349CC"/>
    <w:rsid w:val="0004582E"/>
    <w:rsid w:val="000470AA"/>
    <w:rsid w:val="00051042"/>
    <w:rsid w:val="00055A0A"/>
    <w:rsid w:val="00057CA1"/>
    <w:rsid w:val="000647A9"/>
    <w:rsid w:val="00064D0E"/>
    <w:rsid w:val="000662E2"/>
    <w:rsid w:val="00066883"/>
    <w:rsid w:val="0007008D"/>
    <w:rsid w:val="00071B39"/>
    <w:rsid w:val="00074DD8"/>
    <w:rsid w:val="00075759"/>
    <w:rsid w:val="000806F7"/>
    <w:rsid w:val="00082BC5"/>
    <w:rsid w:val="0008544C"/>
    <w:rsid w:val="000911D0"/>
    <w:rsid w:val="00097840"/>
    <w:rsid w:val="000B0727"/>
    <w:rsid w:val="000B16E4"/>
    <w:rsid w:val="000B6AA9"/>
    <w:rsid w:val="000C135D"/>
    <w:rsid w:val="000C40F6"/>
    <w:rsid w:val="000C4C68"/>
    <w:rsid w:val="000C6E54"/>
    <w:rsid w:val="000D1D43"/>
    <w:rsid w:val="000D225C"/>
    <w:rsid w:val="000D2A5C"/>
    <w:rsid w:val="000D2D5F"/>
    <w:rsid w:val="000D39F0"/>
    <w:rsid w:val="000E0918"/>
    <w:rsid w:val="000E6C86"/>
    <w:rsid w:val="000E79A9"/>
    <w:rsid w:val="000F0D7A"/>
    <w:rsid w:val="000F569C"/>
    <w:rsid w:val="000F65BC"/>
    <w:rsid w:val="001011C3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25E00"/>
    <w:rsid w:val="001269FC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0E77"/>
    <w:rsid w:val="001617E3"/>
    <w:rsid w:val="00162325"/>
    <w:rsid w:val="0017486B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F2D5B"/>
    <w:rsid w:val="0020156C"/>
    <w:rsid w:val="002021A6"/>
    <w:rsid w:val="002069A7"/>
    <w:rsid w:val="0020755A"/>
    <w:rsid w:val="0021202B"/>
    <w:rsid w:val="00214B2A"/>
    <w:rsid w:val="00216634"/>
    <w:rsid w:val="0022018F"/>
    <w:rsid w:val="00222571"/>
    <w:rsid w:val="00226DB4"/>
    <w:rsid w:val="00232C7F"/>
    <w:rsid w:val="00240620"/>
    <w:rsid w:val="00242D31"/>
    <w:rsid w:val="002436B8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35FA"/>
    <w:rsid w:val="00314F86"/>
    <w:rsid w:val="00317F4D"/>
    <w:rsid w:val="00322ADB"/>
    <w:rsid w:val="00322EDD"/>
    <w:rsid w:val="003309FA"/>
    <w:rsid w:val="00332320"/>
    <w:rsid w:val="0034515E"/>
    <w:rsid w:val="00345B19"/>
    <w:rsid w:val="00345EBB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882"/>
    <w:rsid w:val="00377A22"/>
    <w:rsid w:val="00381626"/>
    <w:rsid w:val="003843DB"/>
    <w:rsid w:val="00384537"/>
    <w:rsid w:val="00393761"/>
    <w:rsid w:val="003949F3"/>
    <w:rsid w:val="00394E26"/>
    <w:rsid w:val="00396691"/>
    <w:rsid w:val="0039698B"/>
    <w:rsid w:val="00397D18"/>
    <w:rsid w:val="003A049B"/>
    <w:rsid w:val="003A1B36"/>
    <w:rsid w:val="003B026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4D1"/>
    <w:rsid w:val="00453EB7"/>
    <w:rsid w:val="00463E39"/>
    <w:rsid w:val="004657FC"/>
    <w:rsid w:val="00471ADE"/>
    <w:rsid w:val="004733F6"/>
    <w:rsid w:val="00473FEE"/>
    <w:rsid w:val="00474E69"/>
    <w:rsid w:val="00483E9F"/>
    <w:rsid w:val="00485A2C"/>
    <w:rsid w:val="004953F4"/>
    <w:rsid w:val="0049621B"/>
    <w:rsid w:val="004A19B9"/>
    <w:rsid w:val="004A1D19"/>
    <w:rsid w:val="004A7A6F"/>
    <w:rsid w:val="004B25D5"/>
    <w:rsid w:val="004B4EFA"/>
    <w:rsid w:val="004C1895"/>
    <w:rsid w:val="004C50DA"/>
    <w:rsid w:val="004C6CEF"/>
    <w:rsid w:val="004C6D40"/>
    <w:rsid w:val="004D5015"/>
    <w:rsid w:val="004E3AD6"/>
    <w:rsid w:val="004E6AA8"/>
    <w:rsid w:val="004F0C3C"/>
    <w:rsid w:val="004F2280"/>
    <w:rsid w:val="004F23BB"/>
    <w:rsid w:val="004F2DBA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62A7"/>
    <w:rsid w:val="00584CFC"/>
    <w:rsid w:val="00587CEE"/>
    <w:rsid w:val="005916D7"/>
    <w:rsid w:val="0059427F"/>
    <w:rsid w:val="00597598"/>
    <w:rsid w:val="005A0146"/>
    <w:rsid w:val="005A698C"/>
    <w:rsid w:val="005A7903"/>
    <w:rsid w:val="005B6BE0"/>
    <w:rsid w:val="005C0CAC"/>
    <w:rsid w:val="005C61D4"/>
    <w:rsid w:val="005D062E"/>
    <w:rsid w:val="005D2D00"/>
    <w:rsid w:val="005D5B45"/>
    <w:rsid w:val="005E0799"/>
    <w:rsid w:val="005E10F9"/>
    <w:rsid w:val="005E1200"/>
    <w:rsid w:val="005E5D87"/>
    <w:rsid w:val="005F45EE"/>
    <w:rsid w:val="005F5A80"/>
    <w:rsid w:val="005F7E68"/>
    <w:rsid w:val="00600C30"/>
    <w:rsid w:val="006044FF"/>
    <w:rsid w:val="00607CC5"/>
    <w:rsid w:val="0061179B"/>
    <w:rsid w:val="006125F9"/>
    <w:rsid w:val="00620888"/>
    <w:rsid w:val="00622065"/>
    <w:rsid w:val="00633014"/>
    <w:rsid w:val="0063437B"/>
    <w:rsid w:val="00634775"/>
    <w:rsid w:val="0064017E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812AF"/>
    <w:rsid w:val="0068327D"/>
    <w:rsid w:val="00691278"/>
    <w:rsid w:val="006913AA"/>
    <w:rsid w:val="00691534"/>
    <w:rsid w:val="00693880"/>
    <w:rsid w:val="00694AF0"/>
    <w:rsid w:val="006A4686"/>
    <w:rsid w:val="006B0E9E"/>
    <w:rsid w:val="006B486D"/>
    <w:rsid w:val="006B5AE4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3132"/>
    <w:rsid w:val="00746187"/>
    <w:rsid w:val="0076254F"/>
    <w:rsid w:val="00775A56"/>
    <w:rsid w:val="007801F5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19E3"/>
    <w:rsid w:val="007B5AC1"/>
    <w:rsid w:val="007C04A0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593"/>
    <w:rsid w:val="00825DC2"/>
    <w:rsid w:val="00834AD3"/>
    <w:rsid w:val="00837086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12D2"/>
    <w:rsid w:val="008B58E2"/>
    <w:rsid w:val="008C0C29"/>
    <w:rsid w:val="008D02DA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1268A"/>
    <w:rsid w:val="009127BA"/>
    <w:rsid w:val="00914205"/>
    <w:rsid w:val="00920AAE"/>
    <w:rsid w:val="009227A6"/>
    <w:rsid w:val="00922EE2"/>
    <w:rsid w:val="0092597E"/>
    <w:rsid w:val="00933EC1"/>
    <w:rsid w:val="00935D49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0260"/>
    <w:rsid w:val="0098135C"/>
    <w:rsid w:val="0098156A"/>
    <w:rsid w:val="00983FE8"/>
    <w:rsid w:val="00991BAC"/>
    <w:rsid w:val="009A6EA0"/>
    <w:rsid w:val="009C1335"/>
    <w:rsid w:val="009C1AB2"/>
    <w:rsid w:val="009C7251"/>
    <w:rsid w:val="009D417E"/>
    <w:rsid w:val="009D5650"/>
    <w:rsid w:val="009E2E91"/>
    <w:rsid w:val="009E53B5"/>
    <w:rsid w:val="009E7D31"/>
    <w:rsid w:val="00A0183E"/>
    <w:rsid w:val="00A01B40"/>
    <w:rsid w:val="00A12781"/>
    <w:rsid w:val="00A139F5"/>
    <w:rsid w:val="00A16F01"/>
    <w:rsid w:val="00A3241E"/>
    <w:rsid w:val="00A32E16"/>
    <w:rsid w:val="00A365F4"/>
    <w:rsid w:val="00A404EB"/>
    <w:rsid w:val="00A47D80"/>
    <w:rsid w:val="00A53132"/>
    <w:rsid w:val="00A55917"/>
    <w:rsid w:val="00A563F2"/>
    <w:rsid w:val="00A566E8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C"/>
    <w:rsid w:val="00AA710D"/>
    <w:rsid w:val="00AB1628"/>
    <w:rsid w:val="00AB64F3"/>
    <w:rsid w:val="00AB6D25"/>
    <w:rsid w:val="00AC3563"/>
    <w:rsid w:val="00AD0E56"/>
    <w:rsid w:val="00AD5248"/>
    <w:rsid w:val="00AD5F05"/>
    <w:rsid w:val="00AE229B"/>
    <w:rsid w:val="00AE2D4B"/>
    <w:rsid w:val="00AE4F99"/>
    <w:rsid w:val="00AE7A4F"/>
    <w:rsid w:val="00AF332F"/>
    <w:rsid w:val="00AF5C21"/>
    <w:rsid w:val="00B11B69"/>
    <w:rsid w:val="00B14952"/>
    <w:rsid w:val="00B15BFF"/>
    <w:rsid w:val="00B16871"/>
    <w:rsid w:val="00B23B85"/>
    <w:rsid w:val="00B245FD"/>
    <w:rsid w:val="00B25B45"/>
    <w:rsid w:val="00B31E5A"/>
    <w:rsid w:val="00B43F58"/>
    <w:rsid w:val="00B47359"/>
    <w:rsid w:val="00B653AB"/>
    <w:rsid w:val="00B65F9E"/>
    <w:rsid w:val="00B66B19"/>
    <w:rsid w:val="00B67D52"/>
    <w:rsid w:val="00B72195"/>
    <w:rsid w:val="00B81361"/>
    <w:rsid w:val="00B83E9E"/>
    <w:rsid w:val="00B914E9"/>
    <w:rsid w:val="00B9177E"/>
    <w:rsid w:val="00B942A7"/>
    <w:rsid w:val="00B956EE"/>
    <w:rsid w:val="00B9575D"/>
    <w:rsid w:val="00B96E39"/>
    <w:rsid w:val="00BA2BA1"/>
    <w:rsid w:val="00BA3447"/>
    <w:rsid w:val="00BA3562"/>
    <w:rsid w:val="00BA7966"/>
    <w:rsid w:val="00BB01CB"/>
    <w:rsid w:val="00BB4F09"/>
    <w:rsid w:val="00BB54B5"/>
    <w:rsid w:val="00BB619D"/>
    <w:rsid w:val="00BC4E04"/>
    <w:rsid w:val="00BD4E33"/>
    <w:rsid w:val="00BE00F8"/>
    <w:rsid w:val="00BF2859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500A"/>
    <w:rsid w:val="00C60504"/>
    <w:rsid w:val="00C62238"/>
    <w:rsid w:val="00C64A37"/>
    <w:rsid w:val="00C65A5B"/>
    <w:rsid w:val="00C65E98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612"/>
    <w:rsid w:val="00D1373C"/>
    <w:rsid w:val="00D13EEE"/>
    <w:rsid w:val="00D261A2"/>
    <w:rsid w:val="00D34BE6"/>
    <w:rsid w:val="00D35ABE"/>
    <w:rsid w:val="00D46035"/>
    <w:rsid w:val="00D523A8"/>
    <w:rsid w:val="00D577F8"/>
    <w:rsid w:val="00D616D2"/>
    <w:rsid w:val="00D63B5F"/>
    <w:rsid w:val="00D6661D"/>
    <w:rsid w:val="00D70EF7"/>
    <w:rsid w:val="00D8397C"/>
    <w:rsid w:val="00D86958"/>
    <w:rsid w:val="00D87B8D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C55EA"/>
    <w:rsid w:val="00DC6708"/>
    <w:rsid w:val="00DC7048"/>
    <w:rsid w:val="00DC7D9E"/>
    <w:rsid w:val="00DD011A"/>
    <w:rsid w:val="00DE06C8"/>
    <w:rsid w:val="00DE1D0A"/>
    <w:rsid w:val="00DE1EA1"/>
    <w:rsid w:val="00DE2400"/>
    <w:rsid w:val="00DE58F1"/>
    <w:rsid w:val="00DE6B14"/>
    <w:rsid w:val="00DE6B58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62D47"/>
    <w:rsid w:val="00E63B0C"/>
    <w:rsid w:val="00E664C5"/>
    <w:rsid w:val="00E671A2"/>
    <w:rsid w:val="00E67FF6"/>
    <w:rsid w:val="00E76D26"/>
    <w:rsid w:val="00E76EE5"/>
    <w:rsid w:val="00E85AE8"/>
    <w:rsid w:val="00E87FAA"/>
    <w:rsid w:val="00E94D3A"/>
    <w:rsid w:val="00E95036"/>
    <w:rsid w:val="00E95B8E"/>
    <w:rsid w:val="00EA45AC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D2304"/>
    <w:rsid w:val="00ED3ED3"/>
    <w:rsid w:val="00ED55C0"/>
    <w:rsid w:val="00ED682B"/>
    <w:rsid w:val="00ED72A8"/>
    <w:rsid w:val="00EE20FB"/>
    <w:rsid w:val="00EE41D5"/>
    <w:rsid w:val="00EE549A"/>
    <w:rsid w:val="00EF40A9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312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the-statistics-poland-information-on-the-updated-2021-2022-quarterly-gdp-estimate,5,11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 kw. 2023_ENG.docx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5FC898-F89C-4A59-A451-B5478F61243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71B8ED7-E4CB-4130-B29C-A44B8CE1E519}"/>
</file>

<file path=customXml/itemProps4.xml><?xml version="1.0" encoding="utf-8"?>
<ds:datastoreItem xmlns:ds="http://schemas.openxmlformats.org/officeDocument/2006/customXml" ds:itemID="{76A9F6FB-6F59-41F8-9FC8-5B12D39657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2023-05-15T12:46:00Z</cp:lastPrinted>
  <dcterms:created xsi:type="dcterms:W3CDTF">2022-05-16T19:47:00Z</dcterms:created>
  <dcterms:modified xsi:type="dcterms:W3CDTF">2023-05-15T13:46:00Z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