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FF7843" w:rsidRDefault="00D749A0" w:rsidP="00F049AB">
      <w:pPr>
        <w:pStyle w:val="Tytuinfomacjisygnalnej"/>
        <w:rPr>
          <w:lang w:val="en-US"/>
        </w:rPr>
      </w:pPr>
      <w:r w:rsidRPr="00FF7843">
        <w:rPr>
          <w:lang w:val="en-US"/>
        </w:rPr>
        <w:t>Registrations and bankruptc</w:t>
      </w:r>
      <w:r w:rsidR="002A0AFD">
        <w:rPr>
          <w:lang w:val="en-US"/>
        </w:rPr>
        <w:t>ies of enterprises in the fourth</w:t>
      </w:r>
      <w:r w:rsidR="003B2968" w:rsidRPr="00FF7843">
        <w:rPr>
          <w:lang w:val="en-US"/>
        </w:rPr>
        <w:t xml:space="preserve"> quarter of 2022</w:t>
      </w:r>
      <w:r w:rsidR="00364AF9" w:rsidRPr="00FF7843">
        <w:rPr>
          <w:sz w:val="32"/>
          <w:lang w:val="en-US"/>
        </w:rPr>
        <w:tab/>
      </w:r>
    </w:p>
    <w:p w:rsidR="00DE58F1" w:rsidRPr="00ED7EEC" w:rsidRDefault="00731D27"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6B64BB2C">
                <wp:simplePos x="0" y="0"/>
                <wp:positionH relativeFrom="margin">
                  <wp:align>left</wp:align>
                </wp:positionH>
                <wp:positionV relativeFrom="paragraph">
                  <wp:posOffset>45720</wp:posOffset>
                </wp:positionV>
                <wp:extent cx="2172970" cy="1413510"/>
                <wp:effectExtent l="0" t="0" r="0" b="0"/>
                <wp:wrapSquare wrapText="bothSides"/>
                <wp:docPr id="6" name="Pole tekstowe 2" descr="2.6% decrease in the number of registrations of enterprises in the second quarter of 2022 compared to the corresponding period of previous yea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rsidR="000336E4" w:rsidRPr="00FF7843" w:rsidRDefault="000336E4"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Pr="0046619F">
                              <w:rPr>
                                <w:rStyle w:val="IkonawskanikaZnak"/>
                                <w:lang w:val="en-US"/>
                              </w:rPr>
                              <w:t xml:space="preserve"> </w:t>
                            </w:r>
                            <w:r>
                              <w:rPr>
                                <w:rStyle w:val="WartowskanikaZnak"/>
                                <w:lang w:val="en-US"/>
                              </w:rPr>
                              <w:t>2.6</w:t>
                            </w:r>
                            <w:r w:rsidRPr="00FF7843">
                              <w:rPr>
                                <w:rStyle w:val="WartowskanikaZnak"/>
                                <w:lang w:val="en-US"/>
                              </w:rPr>
                              <w:t>%</w:t>
                            </w:r>
                          </w:p>
                          <w:p w:rsidR="000336E4" w:rsidRPr="007E510A" w:rsidRDefault="000336E4"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GB"/>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fourth quarter of 2022</w:t>
                            </w:r>
                            <w:r w:rsidRPr="007E510A">
                              <w:rPr>
                                <w:rFonts w:eastAsia="Fira Sans Light" w:cs="Times New Roman"/>
                                <w:color w:val="FFFFFF"/>
                                <w:sz w:val="20"/>
                                <w:szCs w:val="20"/>
                                <w:lang w:val="en"/>
                              </w:rPr>
                              <w:t xml:space="preserve"> compared to the corresponding period of previous year</w:t>
                            </w:r>
                          </w:p>
                          <w:p w:rsidR="000336E4" w:rsidRPr="00FF7843" w:rsidRDefault="000336E4"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6% decrease in the number of registrations of enterprises in the second quarter of 2022 compared to the corresponding period of previous year&#10;&#10;"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" fillcolor="#001d77" stroked="f">
                <v:stroke joinstyle="miter"/>
                <v:textbox>
                  <w:txbxContent>
                    <w:p w:rsidR="000336E4" w:rsidRPr="00FF7843" w:rsidRDefault="000336E4"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Pr="0046619F">
                        <w:rPr>
                          <w:rStyle w:val="IkonawskanikaZnak"/>
                          <w:lang w:val="en-US"/>
                        </w:rPr>
                        <w:t xml:space="preserve"> </w:t>
                      </w:r>
                      <w:r>
                        <w:rPr>
                          <w:rStyle w:val="WartowskanikaZnak"/>
                          <w:lang w:val="en-US"/>
                        </w:rPr>
                        <w:t>2.6</w:t>
                      </w:r>
                      <w:r w:rsidRPr="00FF7843">
                        <w:rPr>
                          <w:rStyle w:val="WartowskanikaZnak"/>
                          <w:lang w:val="en-US"/>
                        </w:rPr>
                        <w:t>%</w:t>
                      </w:r>
                    </w:p>
                    <w:p w:rsidR="000336E4" w:rsidRPr="007E510A" w:rsidRDefault="000336E4"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GB"/>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fourth quarter of 2022</w:t>
                      </w:r>
                      <w:r w:rsidRPr="007E510A">
                        <w:rPr>
                          <w:rFonts w:eastAsia="Fira Sans Light" w:cs="Times New Roman"/>
                          <w:color w:val="FFFFFF"/>
                          <w:sz w:val="20"/>
                          <w:szCs w:val="20"/>
                          <w:lang w:val="en"/>
                        </w:rPr>
                        <w:t xml:space="preserve"> compared to the corresponding period of previous year</w:t>
                      </w:r>
                    </w:p>
                    <w:p w:rsidR="000336E4" w:rsidRPr="00FF7843" w:rsidRDefault="000336E4"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ED7EEC">
        <w:rPr>
          <w:color w:val="000000" w:themeColor="text1"/>
          <w:lang w:val="en"/>
        </w:rPr>
        <w:t xml:space="preserve">In the </w:t>
      </w:r>
      <w:r w:rsidR="0046619F">
        <w:rPr>
          <w:color w:val="000000" w:themeColor="text1"/>
          <w:lang w:val="en"/>
        </w:rPr>
        <w:t>fourth</w:t>
      </w:r>
      <w:r w:rsidR="003B2968" w:rsidRPr="00ED7EEC">
        <w:rPr>
          <w:color w:val="000000" w:themeColor="text1"/>
          <w:lang w:val="en"/>
        </w:rPr>
        <w:t xml:space="preserve"> quarter of 2022</w:t>
      </w:r>
      <w:r w:rsidR="004B78CB" w:rsidRPr="00ED7EEC">
        <w:rPr>
          <w:color w:val="000000" w:themeColor="text1"/>
          <w:lang w:val="en"/>
        </w:rPr>
        <w:t xml:space="preserve">, there were </w:t>
      </w:r>
      <w:r w:rsidR="0046619F">
        <w:rPr>
          <w:color w:val="000000" w:themeColor="text1"/>
          <w:lang w:val="en-US"/>
        </w:rPr>
        <w:t>86 291</w:t>
      </w:r>
      <w:r w:rsidR="003B2968" w:rsidRPr="00ED7EEC">
        <w:rPr>
          <w:color w:val="000000" w:themeColor="text1"/>
          <w:lang w:val="en-US"/>
        </w:rPr>
        <w:t xml:space="preserve"> </w:t>
      </w:r>
      <w:r w:rsidR="004B78CB" w:rsidRPr="00ED7EEC">
        <w:rPr>
          <w:color w:val="000000" w:themeColor="text1"/>
          <w:lang w:val="en"/>
        </w:rPr>
        <w:t>registrations of enterprises</w:t>
      </w:r>
      <w:r w:rsidR="0046619F">
        <w:rPr>
          <w:color w:val="000000" w:themeColor="text1"/>
          <w:lang w:val="en"/>
        </w:rPr>
        <w:t xml:space="preserve"> recorded i.e. 2.6% less</w:t>
      </w:r>
      <w:r w:rsidR="004B78CB" w:rsidRPr="00ED7EEC">
        <w:rPr>
          <w:color w:val="000000" w:themeColor="text1"/>
          <w:lang w:val="en"/>
        </w:rPr>
        <w:t xml:space="preserve"> than in the corresponding period of </w:t>
      </w:r>
      <w:r w:rsidR="0046619F">
        <w:rPr>
          <w:color w:val="000000" w:themeColor="text1"/>
          <w:lang w:val="en"/>
        </w:rPr>
        <w:t>previous year and 112</w:t>
      </w:r>
      <w:r w:rsidR="004B78CB" w:rsidRPr="00ED7EEC">
        <w:rPr>
          <w:color w:val="000000" w:themeColor="text1"/>
          <w:lang w:val="en"/>
        </w:rPr>
        <w:t xml:space="preserve"> enterprises declared </w:t>
      </w:r>
      <w:r w:rsidR="004B78CB" w:rsidRPr="00ED7EEC">
        <w:rPr>
          <w:rFonts w:eastAsia="Fira Sans Light" w:cs="Times New Roman"/>
          <w:color w:val="000000" w:themeColor="text1"/>
          <w:lang w:val="en"/>
        </w:rPr>
        <w:t>bankruptcy</w:t>
      </w:r>
      <w:r w:rsidR="005649EF">
        <w:rPr>
          <w:color w:val="000000" w:themeColor="text1"/>
          <w:lang w:val="en"/>
        </w:rPr>
        <w:t xml:space="preserve"> i.e. 28</w:t>
      </w:r>
      <w:r w:rsidR="0091657D">
        <w:rPr>
          <w:color w:val="000000" w:themeColor="text1"/>
          <w:lang w:val="en"/>
        </w:rPr>
        <w:t>.7</w:t>
      </w:r>
      <w:r w:rsidR="005649EF">
        <w:rPr>
          <w:color w:val="000000" w:themeColor="text1"/>
          <w:lang w:val="en"/>
        </w:rPr>
        <w:t>% more</w:t>
      </w:r>
      <w:r w:rsidR="004B78CB" w:rsidRPr="00ED7EEC">
        <w:rPr>
          <w:color w:val="000000" w:themeColor="text1"/>
          <w:lang w:val="en"/>
        </w:rPr>
        <w:t xml:space="preserve"> than in the corresponding period of previous year</w:t>
      </w:r>
      <w:r w:rsidR="006E4697" w:rsidRPr="00ED7EEC">
        <w:rPr>
          <w:color w:val="000000" w:themeColor="text1"/>
          <w:lang w:val="en-US"/>
        </w:rPr>
        <w:t>.</w:t>
      </w:r>
    </w:p>
    <w:p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rsidR="00680416" w:rsidRPr="00FD537B" w:rsidRDefault="00000839" w:rsidP="006E4697">
      <w:pPr>
        <w:spacing w:before="480" w:line="240" w:lineRule="auto"/>
        <w:rPr>
          <w:rFonts w:eastAsia="Fira Sans Light" w:cs="Times New Roman"/>
          <w:b/>
          <w:noProof/>
          <w:spacing w:val="-2"/>
          <w:szCs w:val="19"/>
          <w:lang w:val="en-GB" w:eastAsia="pl-PL"/>
        </w:rPr>
      </w:pPr>
      <w:r w:rsidRPr="00FD537B">
        <w:rPr>
          <w:rFonts w:eastAsia="Fira Sans Light" w:cs="Times New Roman"/>
          <w:b/>
          <w:noProof/>
          <w:spacing w:val="-2"/>
          <w:szCs w:val="19"/>
          <w:lang w:eastAsia="pl-PL"/>
        </w:rPr>
        <mc:AlternateContent>
          <mc:Choice Requires="wps">
            <w:drawing>
              <wp:anchor distT="45720" distB="45720" distL="114300" distR="114300" simplePos="0" relativeHeight="251759616" behindDoc="1" locked="0" layoutInCell="1" allowOverlap="1" wp14:anchorId="35138EA4" wp14:editId="6135D8D5">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The highest increase in the number of registrations (by 22.6%) was noticed in ac-commodation and cater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rsidR="000336E4" w:rsidRPr="00FF7843" w:rsidRDefault="000336E4" w:rsidP="006D1659">
                            <w:pPr>
                              <w:pStyle w:val="tekstzboku"/>
                              <w:rPr>
                                <w:lang w:val="en-US"/>
                              </w:rPr>
                            </w:pPr>
                            <w:r>
                              <w:rPr>
                                <w:lang w:val="en-US"/>
                              </w:rPr>
                              <w:t>The highest de</w:t>
                            </w:r>
                            <w:r w:rsidRPr="00FF7843">
                              <w:rPr>
                                <w:lang w:val="en-US"/>
                              </w:rPr>
                              <w:t>crease in the number of regist</w:t>
                            </w:r>
                            <w:r>
                              <w:rPr>
                                <w:lang w:val="en-US"/>
                              </w:rPr>
                              <w:t>rations (by 22.6</w:t>
                            </w:r>
                            <w:r w:rsidRPr="00FF7843">
                              <w:rPr>
                                <w:lang w:val="en-US"/>
                              </w:rPr>
                              <w:t xml:space="preserve">%) was noticed in </w:t>
                            </w:r>
                            <w:r w:rsidRPr="00E63176">
                              <w:rPr>
                                <w:szCs w:val="19"/>
                                <w:lang w:val="en-US"/>
                              </w:rPr>
                              <w:t>accommodation and catering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38EA4" id="_x0000_t202" coordsize="21600,21600" o:spt="202" path="m,l,21600r21600,l21600,xe">
                <v:stroke joinstyle="miter"/>
                <v:path gradientshapeok="t" o:connecttype="rect"/>
              </v:shapetype>
              <v:shape id="Pole tekstowe 28" o:spid="_x0000_s1027" type="#_x0000_t202" alt="The highest increase in the number of registrations (by 22.6%) was noticed in ac-commodation and catering"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" filled="f" stroked="f">
                <v:textbox>
                  <w:txbxContent>
                    <w:p w:rsidR="000336E4" w:rsidRPr="00FF7843" w:rsidRDefault="000336E4" w:rsidP="006D1659">
                      <w:pPr>
                        <w:pStyle w:val="tekstzboku"/>
                        <w:rPr>
                          <w:lang w:val="en-US"/>
                        </w:rPr>
                      </w:pPr>
                      <w:r>
                        <w:rPr>
                          <w:lang w:val="en-US"/>
                        </w:rPr>
                        <w:t>The highest de</w:t>
                      </w:r>
                      <w:r w:rsidRPr="00FF7843">
                        <w:rPr>
                          <w:lang w:val="en-US"/>
                        </w:rPr>
                        <w:t>crease in the number of regist</w:t>
                      </w:r>
                      <w:r>
                        <w:rPr>
                          <w:lang w:val="en-US"/>
                        </w:rPr>
                        <w:t>rations (by 22.6</w:t>
                      </w:r>
                      <w:r w:rsidRPr="00FF7843">
                        <w:rPr>
                          <w:lang w:val="en-US"/>
                        </w:rPr>
                        <w:t xml:space="preserve">%) was noticed in </w:t>
                      </w:r>
                      <w:r w:rsidRPr="00E63176">
                        <w:rPr>
                          <w:szCs w:val="19"/>
                          <w:lang w:val="en-US"/>
                        </w:rPr>
                        <w:t>accommodation and catering</w:t>
                      </w:r>
                    </w:p>
                  </w:txbxContent>
                </v:textbox>
                <w10:wrap type="tight"/>
              </v:shape>
            </w:pict>
          </mc:Fallback>
        </mc:AlternateContent>
      </w:r>
      <w:r w:rsidR="00680416" w:rsidRPr="00FF7843">
        <w:rPr>
          <w:rFonts w:eastAsia="Times New Roman" w:cs="Times New Roman"/>
          <w:b/>
          <w:bCs/>
          <w:szCs w:val="19"/>
          <w:lang w:val="en-US" w:eastAsia="pl-PL"/>
        </w:rPr>
        <w:t>Registrations of enterprises</w:t>
      </w:r>
    </w:p>
    <w:p w:rsidR="00083E46" w:rsidRPr="00305B66" w:rsidRDefault="00083E46" w:rsidP="00ED3CD1">
      <w:pPr>
        <w:spacing w:before="0" w:after="0" w:line="288" w:lineRule="auto"/>
        <w:rPr>
          <w:rFonts w:eastAsia="Times New Roman" w:cs="Times New Roman"/>
          <w:color w:val="000000" w:themeColor="text1"/>
          <w:szCs w:val="19"/>
          <w:lang w:val="en-US" w:eastAsia="pl-PL"/>
        </w:rPr>
      </w:pPr>
      <w:r w:rsidRPr="00305B66">
        <w:rPr>
          <w:rFonts w:eastAsia="Times New Roman" w:cs="Times New Roman"/>
          <w:color w:val="000000" w:themeColor="text1"/>
          <w:szCs w:val="19"/>
          <w:lang w:val="en-US" w:eastAsia="pl-PL"/>
        </w:rPr>
        <w:t>The number of registrat</w:t>
      </w:r>
      <w:r w:rsidR="00E63176" w:rsidRPr="00305B66">
        <w:rPr>
          <w:rFonts w:eastAsia="Times New Roman" w:cs="Times New Roman"/>
          <w:color w:val="000000" w:themeColor="text1"/>
          <w:szCs w:val="19"/>
          <w:lang w:val="en-US" w:eastAsia="pl-PL"/>
        </w:rPr>
        <w:t>ions of enterprises in the fourth</w:t>
      </w:r>
      <w:r w:rsidRPr="00305B66">
        <w:rPr>
          <w:rFonts w:eastAsia="Times New Roman" w:cs="Times New Roman"/>
          <w:color w:val="000000" w:themeColor="text1"/>
          <w:szCs w:val="19"/>
          <w:lang w:val="en-US" w:eastAsia="pl-PL"/>
        </w:rPr>
        <w:t xml:space="preserve"> quarter of 2022 amounted to </w:t>
      </w:r>
      <w:r w:rsidR="00E63176" w:rsidRPr="00305B66">
        <w:rPr>
          <w:color w:val="000000" w:themeColor="text1"/>
          <w:lang w:val="en-US"/>
        </w:rPr>
        <w:t xml:space="preserve">86 291 </w:t>
      </w:r>
      <w:r w:rsidRPr="00305B66">
        <w:rPr>
          <w:rFonts w:eastAsia="Times New Roman" w:cs="Times New Roman"/>
          <w:color w:val="000000" w:themeColor="text1"/>
          <w:szCs w:val="19"/>
          <w:lang w:val="en-US" w:eastAsia="pl-PL"/>
        </w:rPr>
        <w:t xml:space="preserve">compared to </w:t>
      </w:r>
      <w:r w:rsidR="00E63176" w:rsidRPr="00305B66">
        <w:rPr>
          <w:rFonts w:eastAsia="Times New Roman" w:cs="Times New Roman"/>
          <w:color w:val="000000" w:themeColor="text1"/>
          <w:szCs w:val="19"/>
          <w:lang w:val="en-US" w:eastAsia="pl-PL"/>
        </w:rPr>
        <w:t>88 605</w:t>
      </w:r>
      <w:r w:rsidRPr="00305B66">
        <w:rPr>
          <w:rFonts w:eastAsia="Times New Roman" w:cs="Times New Roman"/>
          <w:color w:val="000000" w:themeColor="text1"/>
          <w:szCs w:val="19"/>
          <w:lang w:val="en-US" w:eastAsia="pl-PL"/>
        </w:rPr>
        <w:t xml:space="preserve"> in the corresponding period of previous year</w:t>
      </w:r>
      <w:r w:rsidR="00E63176" w:rsidRPr="00305B66">
        <w:rPr>
          <w:rFonts w:eastAsia="Times New Roman" w:cs="Times New Roman"/>
          <w:color w:val="000000" w:themeColor="text1"/>
          <w:szCs w:val="19"/>
          <w:lang w:val="en-US" w:eastAsia="pl-PL"/>
        </w:rPr>
        <w:t>. In the fourth</w:t>
      </w:r>
      <w:r w:rsidRPr="00305B66">
        <w:rPr>
          <w:rFonts w:eastAsia="Times New Roman" w:cs="Times New Roman"/>
          <w:color w:val="000000" w:themeColor="text1"/>
          <w:szCs w:val="19"/>
          <w:lang w:val="en-US" w:eastAsia="pl-PL"/>
        </w:rPr>
        <w:t xml:space="preserve"> quarter </w:t>
      </w:r>
      <w:r w:rsidR="00123C69" w:rsidRPr="00305B66">
        <w:rPr>
          <w:rFonts w:eastAsia="Times New Roman" w:cs="Times New Roman"/>
          <w:color w:val="000000" w:themeColor="text1"/>
          <w:szCs w:val="19"/>
          <w:lang w:val="en-US" w:eastAsia="pl-PL"/>
        </w:rPr>
        <w:t>of 2022, a de</w:t>
      </w:r>
      <w:r w:rsidRPr="00305B66">
        <w:rPr>
          <w:rFonts w:eastAsia="Times New Roman" w:cs="Times New Roman"/>
          <w:color w:val="000000" w:themeColor="text1"/>
          <w:szCs w:val="19"/>
          <w:lang w:val="en-US" w:eastAsia="pl-PL"/>
        </w:rPr>
        <w:t xml:space="preserve">crease in the number of registrations of enterprises was observed in most sectors: in </w:t>
      </w:r>
      <w:r w:rsidR="00123C69" w:rsidRPr="00305B66">
        <w:rPr>
          <w:rFonts w:eastAsia="Times New Roman" w:cs="Times New Roman"/>
          <w:color w:val="000000" w:themeColor="text1"/>
          <w:szCs w:val="19"/>
          <w:lang w:val="en-US" w:eastAsia="pl-PL"/>
        </w:rPr>
        <w:t xml:space="preserve">accommodation and catering (by 22.6%), </w:t>
      </w:r>
      <w:r w:rsidR="001B1DED" w:rsidRPr="00305B66">
        <w:rPr>
          <w:rFonts w:eastAsia="Times New Roman" w:cs="Times New Roman"/>
          <w:color w:val="000000" w:themeColor="text1"/>
          <w:szCs w:val="19"/>
          <w:lang w:val="en-US" w:eastAsia="pl-PL"/>
        </w:rPr>
        <w:t xml:space="preserve">industry (by 13.1%), </w:t>
      </w:r>
      <w:r w:rsidR="00123C69" w:rsidRPr="00305B66">
        <w:rPr>
          <w:rFonts w:eastAsia="Times New Roman" w:cs="Times New Roman"/>
          <w:color w:val="000000" w:themeColor="text1"/>
          <w:szCs w:val="19"/>
          <w:lang w:val="en-US" w:eastAsia="pl-PL"/>
        </w:rPr>
        <w:t>construction (by 12.2%)</w:t>
      </w:r>
      <w:r w:rsidR="00745B4B">
        <w:rPr>
          <w:rFonts w:eastAsia="Times New Roman" w:cs="Times New Roman"/>
          <w:color w:val="000000" w:themeColor="text1"/>
          <w:szCs w:val="19"/>
          <w:lang w:val="en-US" w:eastAsia="pl-PL"/>
        </w:rPr>
        <w:t>, services (by 7.2</w:t>
      </w:r>
      <w:r w:rsidR="001B1DED" w:rsidRPr="00305B66">
        <w:rPr>
          <w:rFonts w:eastAsia="Times New Roman" w:cs="Times New Roman"/>
          <w:color w:val="000000" w:themeColor="text1"/>
          <w:szCs w:val="19"/>
          <w:lang w:val="en-US" w:eastAsia="pl-PL"/>
        </w:rPr>
        <w:t>%),</w:t>
      </w:r>
      <w:r w:rsidR="001B1DED" w:rsidRPr="00305B66">
        <w:rPr>
          <w:color w:val="000000" w:themeColor="text1"/>
          <w:lang w:val="en-US"/>
        </w:rPr>
        <w:t xml:space="preserve"> </w:t>
      </w:r>
      <w:r w:rsidR="001B1DED" w:rsidRPr="00305B66">
        <w:rPr>
          <w:rFonts w:eastAsia="Times New Roman" w:cs="Times New Roman"/>
          <w:color w:val="000000" w:themeColor="text1"/>
          <w:szCs w:val="19"/>
          <w:lang w:val="en-US" w:eastAsia="pl-PL"/>
        </w:rPr>
        <w:t>trade; repair of motor vehicles (by 2.9%). The in</w:t>
      </w:r>
      <w:r w:rsidRPr="00305B66">
        <w:rPr>
          <w:rFonts w:eastAsia="Times New Roman" w:cs="Times New Roman"/>
          <w:color w:val="000000" w:themeColor="text1"/>
          <w:szCs w:val="19"/>
          <w:lang w:val="en-US" w:eastAsia="pl-PL"/>
        </w:rPr>
        <w:t>crease was recor</w:t>
      </w:r>
      <w:r w:rsidR="001B1DED" w:rsidRPr="00305B66">
        <w:rPr>
          <w:rFonts w:eastAsia="Times New Roman" w:cs="Times New Roman"/>
          <w:color w:val="000000" w:themeColor="text1"/>
          <w:szCs w:val="19"/>
          <w:lang w:val="en-US" w:eastAsia="pl-PL"/>
        </w:rPr>
        <w:t xml:space="preserve">ded </w:t>
      </w:r>
      <w:r w:rsidR="008C03F3" w:rsidRPr="00305B66">
        <w:rPr>
          <w:rFonts w:eastAsia="Times New Roman" w:cs="Times New Roman"/>
          <w:color w:val="000000" w:themeColor="text1"/>
          <w:szCs w:val="19"/>
          <w:lang w:val="en-US" w:eastAsia="pl-PL"/>
        </w:rPr>
        <w:t>in</w:t>
      </w:r>
      <w:r w:rsidR="001B1DED" w:rsidRPr="00305B66">
        <w:rPr>
          <w:color w:val="000000" w:themeColor="text1"/>
          <w:lang w:val="en-US"/>
        </w:rPr>
        <w:t xml:space="preserve"> </w:t>
      </w:r>
      <w:r w:rsidR="001B1DED" w:rsidRPr="00305B66">
        <w:rPr>
          <w:rFonts w:eastAsia="Times New Roman" w:cs="Times New Roman"/>
          <w:color w:val="000000" w:themeColor="text1"/>
          <w:szCs w:val="19"/>
          <w:lang w:val="en-US" w:eastAsia="pl-PL"/>
        </w:rPr>
        <w:t>information and communication (by 33.2%), transportation and storage (by 0.2%).</w:t>
      </w:r>
      <w:r w:rsidRPr="00305B66">
        <w:rPr>
          <w:rFonts w:eastAsia="Times New Roman" w:cs="Times New Roman"/>
          <w:color w:val="000000" w:themeColor="text1"/>
          <w:szCs w:val="19"/>
          <w:lang w:val="en-US" w:eastAsia="pl-PL"/>
        </w:rPr>
        <w:t xml:space="preserve"> </w:t>
      </w:r>
    </w:p>
    <w:p w:rsidR="00DE6B58" w:rsidRPr="00305B66" w:rsidRDefault="00083E46" w:rsidP="00ED3CD1">
      <w:pPr>
        <w:spacing w:before="0" w:line="288" w:lineRule="auto"/>
        <w:rPr>
          <w:rFonts w:eastAsia="Fira Sans Light" w:cs="Times New Roman"/>
          <w:color w:val="000000" w:themeColor="text1"/>
          <w:shd w:val="clear" w:color="auto" w:fill="FFFFFF"/>
          <w:lang w:val="en"/>
        </w:rPr>
      </w:pPr>
      <w:r w:rsidRPr="00305B66">
        <w:rPr>
          <w:rFonts w:eastAsia="Times New Roman" w:cs="Times New Roman"/>
          <w:color w:val="000000" w:themeColor="text1"/>
          <w:szCs w:val="19"/>
          <w:lang w:val="en-US" w:eastAsia="pl-PL"/>
        </w:rPr>
        <w:t xml:space="preserve">Regarding the legal forms, the greatest </w:t>
      </w:r>
      <w:r w:rsidR="00513D26" w:rsidRPr="00305B66">
        <w:rPr>
          <w:rFonts w:eastAsia="Times New Roman" w:cs="Times New Roman"/>
          <w:color w:val="000000" w:themeColor="text1"/>
          <w:szCs w:val="19"/>
          <w:lang w:val="en-US" w:eastAsia="pl-PL"/>
        </w:rPr>
        <w:t xml:space="preserve">decline of registrations was recorded for public limited companies (by 45.0%) </w:t>
      </w:r>
      <w:r w:rsidRPr="00305B66">
        <w:rPr>
          <w:rFonts w:eastAsia="Times New Roman" w:cs="Times New Roman"/>
          <w:color w:val="000000" w:themeColor="text1"/>
          <w:szCs w:val="19"/>
          <w:lang w:val="en-US" w:eastAsia="pl-PL"/>
        </w:rPr>
        <w:t>increase was noticed in the case of cooperatives (more</w:t>
      </w:r>
      <w:r w:rsidR="008C03F3" w:rsidRPr="00305B66">
        <w:rPr>
          <w:rFonts w:eastAsia="Times New Roman" w:cs="Times New Roman"/>
          <w:color w:val="000000" w:themeColor="text1"/>
          <w:szCs w:val="19"/>
          <w:lang w:val="en-US" w:eastAsia="pl-PL"/>
        </w:rPr>
        <w:t xml:space="preserve"> than 3</w:t>
      </w:r>
      <w:r w:rsidRPr="00305B66">
        <w:rPr>
          <w:rFonts w:eastAsia="Times New Roman" w:cs="Times New Roman"/>
          <w:color w:val="000000" w:themeColor="text1"/>
          <w:szCs w:val="19"/>
          <w:lang w:val="en-US" w:eastAsia="pl-PL"/>
        </w:rPr>
        <w:t>.5-</w:t>
      </w:r>
      <w:r w:rsidR="00513D26" w:rsidRPr="00305B66">
        <w:rPr>
          <w:rFonts w:eastAsia="Times New Roman" w:cs="Times New Roman"/>
          <w:color w:val="000000" w:themeColor="text1"/>
          <w:szCs w:val="19"/>
          <w:lang w:val="en-US" w:eastAsia="pl-PL"/>
        </w:rPr>
        <w:t>fold increase)</w:t>
      </w:r>
      <w:r w:rsidRPr="00305B66">
        <w:rPr>
          <w:rFonts w:eastAsia="Times New Roman" w:cs="Times New Roman"/>
          <w:color w:val="000000" w:themeColor="text1"/>
          <w:szCs w:val="19"/>
          <w:lang w:val="en-US" w:eastAsia="pl-PL"/>
        </w:rPr>
        <w:t>. In</w:t>
      </w:r>
      <w:r w:rsidR="007917C1" w:rsidRPr="00305B66">
        <w:rPr>
          <w:rFonts w:eastAsia="Times New Roman" w:cs="Times New Roman"/>
          <w:color w:val="000000" w:themeColor="text1"/>
          <w:szCs w:val="19"/>
          <w:lang w:val="en-US" w:eastAsia="pl-PL"/>
        </w:rPr>
        <w:t xml:space="preserve"> the fourth</w:t>
      </w:r>
      <w:r w:rsidR="00AD1693" w:rsidRPr="00305B66">
        <w:rPr>
          <w:rFonts w:eastAsia="Times New Roman" w:cs="Times New Roman"/>
          <w:color w:val="000000" w:themeColor="text1"/>
          <w:szCs w:val="19"/>
          <w:lang w:val="en-US" w:eastAsia="pl-PL"/>
        </w:rPr>
        <w:t xml:space="preserve"> quarter of 2022, 83.8</w:t>
      </w:r>
      <w:r w:rsidRPr="00305B66">
        <w:rPr>
          <w:rFonts w:eastAsia="Times New Roman" w:cs="Times New Roman"/>
          <w:color w:val="000000" w:themeColor="text1"/>
          <w:szCs w:val="19"/>
          <w:lang w:val="en-US" w:eastAsia="pl-PL"/>
        </w:rPr>
        <w:t>% of all registrations of enterprises concerned natural persons con</w:t>
      </w:r>
      <w:r w:rsidR="00AD1693" w:rsidRPr="00305B66">
        <w:rPr>
          <w:rFonts w:eastAsia="Times New Roman" w:cs="Times New Roman"/>
          <w:color w:val="000000" w:themeColor="text1"/>
          <w:szCs w:val="19"/>
          <w:lang w:val="en-US" w:eastAsia="pl-PL"/>
        </w:rPr>
        <w:t>ducting economic activity and 13.8</w:t>
      </w:r>
      <w:r w:rsidRPr="00305B66">
        <w:rPr>
          <w:rFonts w:eastAsia="Times New Roman" w:cs="Times New Roman"/>
          <w:color w:val="000000" w:themeColor="text1"/>
          <w:szCs w:val="19"/>
          <w:lang w:val="en-US" w:eastAsia="pl-PL"/>
        </w:rPr>
        <w:t>% limited liabilit</w:t>
      </w:r>
      <w:r w:rsidR="00123C69" w:rsidRPr="00305B66">
        <w:rPr>
          <w:rFonts w:eastAsia="Times New Roman" w:cs="Times New Roman"/>
          <w:color w:val="000000" w:themeColor="text1"/>
          <w:szCs w:val="19"/>
          <w:lang w:val="en-US" w:eastAsia="pl-PL"/>
        </w:rPr>
        <w:t>y companies (in the fourth</w:t>
      </w:r>
      <w:r w:rsidRPr="00305B66">
        <w:rPr>
          <w:rFonts w:eastAsia="Times New Roman" w:cs="Times New Roman"/>
          <w:color w:val="000000" w:themeColor="text1"/>
          <w:szCs w:val="19"/>
          <w:lang w:val="en-US" w:eastAsia="pl-PL"/>
        </w:rPr>
        <w:t xml:space="preserve"> qu</w:t>
      </w:r>
      <w:r w:rsidR="00123C69" w:rsidRPr="00305B66">
        <w:rPr>
          <w:rFonts w:eastAsia="Times New Roman" w:cs="Times New Roman"/>
          <w:color w:val="000000" w:themeColor="text1"/>
          <w:szCs w:val="19"/>
          <w:lang w:val="en-US" w:eastAsia="pl-PL"/>
        </w:rPr>
        <w:t>arter of 2021 the shares were 80.5% and 17.0</w:t>
      </w:r>
      <w:r w:rsidRPr="00305B66">
        <w:rPr>
          <w:rFonts w:eastAsia="Times New Roman" w:cs="Times New Roman"/>
          <w:color w:val="000000" w:themeColor="text1"/>
          <w:szCs w:val="19"/>
          <w:lang w:val="en-US" w:eastAsia="pl-PL"/>
        </w:rPr>
        <w:t>%, respectively).</w:t>
      </w:r>
      <w:r w:rsidR="00745B4B" w:rsidRPr="00745B4B">
        <w:rPr>
          <w:lang w:val="en-US"/>
        </w:rPr>
        <w:t xml:space="preserve"> </w:t>
      </w:r>
      <w:r w:rsidR="00745B4B" w:rsidRPr="00745B4B">
        <w:rPr>
          <w:rFonts w:eastAsia="Times New Roman" w:cs="Times New Roman"/>
          <w:color w:val="000000" w:themeColor="text1"/>
          <w:szCs w:val="19"/>
          <w:lang w:val="en-US" w:eastAsia="pl-PL"/>
        </w:rPr>
        <w:t xml:space="preserve">In the whole year 2022 were recorded </w:t>
      </w:r>
      <w:r w:rsidR="00745B4B">
        <w:rPr>
          <w:rFonts w:eastAsia="Times New Roman" w:cs="Times New Roman"/>
          <w:color w:val="000000" w:themeColor="text1"/>
          <w:szCs w:val="19"/>
          <w:lang w:val="en-US" w:eastAsia="pl-PL"/>
        </w:rPr>
        <w:t>366 803 registrations of enterprises, which is 4.7% more</w:t>
      </w:r>
      <w:r w:rsidR="00745B4B" w:rsidRPr="00745B4B">
        <w:rPr>
          <w:rFonts w:eastAsia="Times New Roman" w:cs="Times New Roman"/>
          <w:color w:val="000000" w:themeColor="text1"/>
          <w:szCs w:val="19"/>
          <w:lang w:val="en-US" w:eastAsia="pl-PL"/>
        </w:rPr>
        <w:t xml:space="preserve"> than in 2021.</w:t>
      </w:r>
    </w:p>
    <w:p w:rsidR="00D749A0" w:rsidRDefault="00745B4B" w:rsidP="00A37C99">
      <w:pPr>
        <w:spacing w:before="360"/>
        <w:rPr>
          <w:rFonts w:eastAsia="Fira Sans Light" w:cs="Times New Roman"/>
          <w:b/>
          <w:spacing w:val="-2"/>
          <w:szCs w:val="19"/>
          <w:shd w:val="clear" w:color="auto" w:fill="FFFFFF"/>
          <w:lang w:val="en-GB"/>
        </w:rPr>
      </w:pPr>
      <w:r>
        <w:rPr>
          <w:noProof/>
          <w:lang w:eastAsia="pl-PL"/>
        </w:rPr>
        <w:drawing>
          <wp:anchor distT="0" distB="0" distL="114300" distR="114300" simplePos="0" relativeHeight="251787264" behindDoc="0" locked="0" layoutInCell="1" allowOverlap="1">
            <wp:simplePos x="0" y="0"/>
            <wp:positionH relativeFrom="margin">
              <wp:align>center</wp:align>
            </wp:positionH>
            <wp:positionV relativeFrom="margin">
              <wp:posOffset>6037580</wp:posOffset>
            </wp:positionV>
            <wp:extent cx="4511040" cy="2657475"/>
            <wp:effectExtent l="0" t="0" r="3810" b="9525"/>
            <wp:wrapSquare wrapText="bothSides"/>
            <wp:docPr id="3" name="Wykres 3" descr="2022&#10;first quarter 92882 registrations&#10;second  quarter 93660 registrations&#10;third quarter 93970 registrations&#10;fourth quarter 86291 registrations&#10;" title="Chart 1. Number of registrations of enterpris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sidR="00D749A0" w:rsidRPr="008D24E7">
        <w:rPr>
          <w:rFonts w:eastAsia="Fira Sans Light" w:cs="Times New Roman"/>
          <w:b/>
          <w:spacing w:val="-2"/>
          <w:szCs w:val="19"/>
          <w:lang w:val="en-GB"/>
        </w:rPr>
        <w:t>Chart 1.</w:t>
      </w:r>
      <w:r w:rsidR="00D749A0" w:rsidRPr="008D24E7">
        <w:rPr>
          <w:rFonts w:eastAsia="Fira Sans Light" w:cs="Times New Roman"/>
          <w:b/>
          <w:spacing w:val="-2"/>
          <w:szCs w:val="19"/>
          <w:shd w:val="clear" w:color="auto" w:fill="FFFFFF"/>
          <w:lang w:val="en-GB"/>
        </w:rPr>
        <w:t xml:space="preserve"> </w:t>
      </w:r>
      <w:r w:rsidR="00D749A0" w:rsidRPr="008D24E7">
        <w:rPr>
          <w:rFonts w:eastAsia="Fira Sans Light" w:cs="Times New Roman"/>
          <w:b/>
          <w:spacing w:val="-2"/>
          <w:szCs w:val="19"/>
          <w:lang w:val="en"/>
        </w:rPr>
        <w:t>Number of registrations of enterprises</w:t>
      </w:r>
      <w:r w:rsidR="00D749A0" w:rsidRPr="008D24E7">
        <w:rPr>
          <w:rFonts w:eastAsia="Fira Sans Light" w:cs="Times New Roman"/>
          <w:b/>
          <w:spacing w:val="-2"/>
          <w:szCs w:val="19"/>
          <w:shd w:val="clear" w:color="auto" w:fill="FFFFFF"/>
          <w:lang w:val="en-GB"/>
        </w:rPr>
        <w:t xml:space="preserve"> </w:t>
      </w:r>
    </w:p>
    <w:p w:rsidR="00F03425" w:rsidRDefault="00F03425" w:rsidP="00A37C99">
      <w:pPr>
        <w:spacing w:before="360"/>
        <w:rPr>
          <w:rFonts w:eastAsia="Fira Sans Light" w:cs="Times New Roman"/>
          <w:b/>
          <w:spacing w:val="-2"/>
          <w:szCs w:val="19"/>
          <w:shd w:val="clear" w:color="auto" w:fill="FFFFFF"/>
          <w:lang w:val="en-GB"/>
        </w:rPr>
      </w:pPr>
    </w:p>
    <w:p w:rsidR="003E1FE9" w:rsidRDefault="00EC4051" w:rsidP="00D972F6">
      <w:pPr>
        <w:spacing w:line="288" w:lineRule="auto"/>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788288" behindDoc="0" locked="0" layoutInCell="1" allowOverlap="1">
            <wp:simplePos x="0" y="0"/>
            <wp:positionH relativeFrom="margin">
              <wp:align>right</wp:align>
            </wp:positionH>
            <wp:positionV relativeFrom="margin">
              <wp:posOffset>323215</wp:posOffset>
            </wp:positionV>
            <wp:extent cx="5122545" cy="3200400"/>
            <wp:effectExtent l="0" t="0" r="0" b="0"/>
            <wp:wrapSquare wrapText="bothSides"/>
            <wp:docPr id="16" name="Wykres 16" descr="Civil law partnership 1,28%&#10;Natural persons conducting economic activity 83,82%&#10;Professional partnerships 0,03%&#10;Simple joint stock companies 0,20%&#10;Public limited companies 0,04%&#10;Limited liability companies 13,84%&#10;General partnerships 0,25%&#10;Limited partnerships 0,36%&#10;Public limited partnerships 0,03%&#10;Others 0,15%" title="Chart 2. Structure of registrations of enterprises by legal form in the fourth quarter of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3E1FE9" w:rsidRPr="00FF7843">
        <w:rPr>
          <w:rFonts w:ascii="Fira Sans SemiBold" w:eastAsia="Times New Roman" w:hAnsi="Fira Sans SemiBold" w:cs="Times New Roman"/>
          <w:b/>
          <w:bCs/>
          <w:noProof/>
          <w:szCs w:val="19"/>
          <w:lang w:val="en-US" w:eastAsia="pl-PL"/>
        </w:rPr>
        <w:t>Chart 2. Structure of registrations of enterpr</w:t>
      </w:r>
      <w:r>
        <w:rPr>
          <w:rFonts w:ascii="Fira Sans SemiBold" w:eastAsia="Times New Roman" w:hAnsi="Fira Sans SemiBold" w:cs="Times New Roman"/>
          <w:b/>
          <w:bCs/>
          <w:noProof/>
          <w:szCs w:val="19"/>
          <w:lang w:val="en-US" w:eastAsia="pl-PL"/>
        </w:rPr>
        <w:t>ises by legal form in the fourth</w:t>
      </w:r>
      <w:r w:rsidR="00BC064C" w:rsidRPr="00FF7843">
        <w:rPr>
          <w:rFonts w:ascii="Fira Sans SemiBold" w:eastAsia="Times New Roman" w:hAnsi="Fira Sans SemiBold" w:cs="Times New Roman"/>
          <w:b/>
          <w:bCs/>
          <w:noProof/>
          <w:szCs w:val="19"/>
          <w:lang w:val="en-US" w:eastAsia="pl-PL"/>
        </w:rPr>
        <w:t xml:space="preserve"> quarter of 2022</w:t>
      </w:r>
    </w:p>
    <w:p w:rsidR="00A73E53" w:rsidRPr="00FF7843" w:rsidRDefault="00A73E53" w:rsidP="00D972F6">
      <w:pPr>
        <w:spacing w:line="288" w:lineRule="auto"/>
        <w:rPr>
          <w:rFonts w:ascii="Fira Sans SemiBold" w:eastAsia="Times New Roman" w:hAnsi="Fira Sans SemiBold" w:cs="Times New Roman"/>
          <w:b/>
          <w:bCs/>
          <w:noProof/>
          <w:szCs w:val="19"/>
          <w:lang w:val="en-US" w:eastAsia="pl-PL"/>
        </w:rPr>
      </w:pPr>
    </w:p>
    <w:p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 xml:space="preserve">Item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editId="235A0F4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third quarter of 2022, the number of bankruptcies of enterprises decreased by 12.7%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rsidR="000336E4" w:rsidRPr="00FF7843" w:rsidRDefault="000336E4" w:rsidP="006D1659">
                            <w:pPr>
                              <w:pStyle w:val="tekstzboku"/>
                              <w:rPr>
                                <w:lang w:val="en-US"/>
                              </w:rPr>
                            </w:pPr>
                            <w:r>
                              <w:rPr>
                                <w:lang w:val="en-US"/>
                              </w:rPr>
                              <w:t>In the fourth</w:t>
                            </w:r>
                            <w:r w:rsidRPr="00FF7843">
                              <w:rPr>
                                <w:lang w:val="en-US"/>
                              </w:rPr>
                              <w:t xml:space="preserve"> quarter of 2022, the number of bankruptcie</w:t>
                            </w:r>
                            <w:r>
                              <w:rPr>
                                <w:lang w:val="en-US"/>
                              </w:rPr>
                              <w:t>s of enterprises increased by 28</w:t>
                            </w:r>
                            <w:r w:rsidRPr="00522C6A">
                              <w:rPr>
                                <w:lang w:val="en-US"/>
                              </w:rPr>
                              <w:t>.7%</w:t>
                            </w:r>
                            <w:r w:rsidRPr="009B643C">
                              <w:rPr>
                                <w:color w:val="ED7D31" w:themeColor="accent2"/>
                                <w:lang w:val="en-US"/>
                              </w:rPr>
                              <w:t xml:space="preserve"> </w:t>
                            </w:r>
                            <w:r w:rsidRPr="00FF7843">
                              <w:rPr>
                                <w:lang w:val="en-US"/>
                              </w:rPr>
                              <w:t>compared to the corresponding period of previous year</w:t>
                            </w:r>
                          </w:p>
                          <w:p w:rsidR="000336E4" w:rsidRPr="002076C1" w:rsidRDefault="000336E4" w:rsidP="0031116E">
                            <w:pPr>
                              <w:spacing w:after="0"/>
                              <w:rPr>
                                <w:rFonts w:eastAsia="Times New Roman" w:cs="Times New Roman"/>
                                <w:bCs/>
                                <w:color w:val="001D77"/>
                                <w:lang w:val="en-GB" w:eastAsia="pl-PL"/>
                              </w:rPr>
                            </w:pPr>
                          </w:p>
                          <w:p w:rsidR="000336E4" w:rsidRPr="002076C1" w:rsidRDefault="000336E4" w:rsidP="0031116E">
                            <w:pPr>
                              <w:pStyle w:val="tekstzboku"/>
                              <w:rPr>
                                <w:lang w:val="en-GB"/>
                              </w:rPr>
                            </w:pPr>
                          </w:p>
                          <w:p w:rsidR="000336E4" w:rsidRPr="002076C1" w:rsidRDefault="000336E4"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31" o:spid="_x0000_s1028" type="#_x0000_t202" alt="In the third quarter of 2022, the number of bankruptcies of enterprises decreased by 12.7%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" filled="f" stroked="f">
                <v:textbox>
                  <w:txbxContent>
                    <w:p w:rsidR="000336E4" w:rsidRPr="00FF7843" w:rsidRDefault="000336E4" w:rsidP="006D1659">
                      <w:pPr>
                        <w:pStyle w:val="tekstzboku"/>
                        <w:rPr>
                          <w:lang w:val="en-US"/>
                        </w:rPr>
                      </w:pPr>
                      <w:r>
                        <w:rPr>
                          <w:lang w:val="en-US"/>
                        </w:rPr>
                        <w:t>In the fourth</w:t>
                      </w:r>
                      <w:r w:rsidRPr="00FF7843">
                        <w:rPr>
                          <w:lang w:val="en-US"/>
                        </w:rPr>
                        <w:t xml:space="preserve"> quarter of 2022, the number of bankruptcie</w:t>
                      </w:r>
                      <w:r>
                        <w:rPr>
                          <w:lang w:val="en-US"/>
                        </w:rPr>
                        <w:t>s of enterprises increased by 28</w:t>
                      </w:r>
                      <w:r w:rsidRPr="00522C6A">
                        <w:rPr>
                          <w:lang w:val="en-US"/>
                        </w:rPr>
                        <w:t>.7%</w:t>
                      </w:r>
                      <w:r w:rsidRPr="009B643C">
                        <w:rPr>
                          <w:color w:val="ED7D31" w:themeColor="accent2"/>
                          <w:lang w:val="en-US"/>
                        </w:rPr>
                        <w:t xml:space="preserve"> </w:t>
                      </w:r>
                      <w:r w:rsidRPr="00FF7843">
                        <w:rPr>
                          <w:lang w:val="en-US"/>
                        </w:rPr>
                        <w:t>compared to the corresponding period of previous year</w:t>
                      </w:r>
                    </w:p>
                    <w:p w:rsidR="000336E4" w:rsidRPr="002076C1" w:rsidRDefault="000336E4" w:rsidP="0031116E">
                      <w:pPr>
                        <w:spacing w:after="0"/>
                        <w:rPr>
                          <w:rFonts w:eastAsia="Times New Roman" w:cs="Times New Roman"/>
                          <w:bCs/>
                          <w:color w:val="001D77"/>
                          <w:lang w:val="en-GB" w:eastAsia="pl-PL"/>
                        </w:rPr>
                      </w:pPr>
                    </w:p>
                    <w:p w:rsidR="000336E4" w:rsidRPr="002076C1" w:rsidRDefault="000336E4" w:rsidP="0031116E">
                      <w:pPr>
                        <w:pStyle w:val="tekstzboku"/>
                        <w:rPr>
                          <w:lang w:val="en-GB"/>
                        </w:rPr>
                      </w:pPr>
                    </w:p>
                    <w:p w:rsidR="000336E4" w:rsidRPr="002076C1" w:rsidRDefault="000336E4"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rsidR="00083E46" w:rsidRPr="00305B66" w:rsidRDefault="00513D26" w:rsidP="00083E46">
      <w:pPr>
        <w:spacing w:after="0" w:line="276" w:lineRule="auto"/>
        <w:rPr>
          <w:rFonts w:eastAsia="Times New Roman" w:cs="Times New Roman"/>
          <w:color w:val="000000" w:themeColor="text1"/>
          <w:szCs w:val="19"/>
          <w:lang w:val="en-US" w:eastAsia="pl-PL"/>
        </w:rPr>
      </w:pPr>
      <w:r w:rsidRPr="00305B66">
        <w:rPr>
          <w:rFonts w:eastAsia="Times New Roman" w:cs="Times New Roman"/>
          <w:color w:val="000000" w:themeColor="text1"/>
          <w:szCs w:val="19"/>
          <w:lang w:val="en-US" w:eastAsia="pl-PL"/>
        </w:rPr>
        <w:t>In the fourth</w:t>
      </w:r>
      <w:r w:rsidR="00083E46" w:rsidRPr="00305B66">
        <w:rPr>
          <w:rFonts w:eastAsia="Times New Roman" w:cs="Times New Roman"/>
          <w:color w:val="000000" w:themeColor="text1"/>
          <w:szCs w:val="19"/>
          <w:lang w:val="en-US" w:eastAsia="pl-PL"/>
        </w:rPr>
        <w:t xml:space="preserve"> quarter of 2022, a number of enterprises that de</w:t>
      </w:r>
      <w:r w:rsidRPr="00305B66">
        <w:rPr>
          <w:rFonts w:eastAsia="Times New Roman" w:cs="Times New Roman"/>
          <w:color w:val="000000" w:themeColor="text1"/>
          <w:szCs w:val="19"/>
          <w:lang w:val="en-US" w:eastAsia="pl-PL"/>
        </w:rPr>
        <w:t>clared bankruptcy amounted to 112 and was 28</w:t>
      </w:r>
      <w:r w:rsidR="00083E46" w:rsidRPr="00305B66">
        <w:rPr>
          <w:rFonts w:eastAsia="Times New Roman" w:cs="Times New Roman"/>
          <w:color w:val="000000" w:themeColor="text1"/>
          <w:szCs w:val="19"/>
          <w:lang w:val="en-US" w:eastAsia="pl-PL"/>
        </w:rPr>
        <w:t>.7</w:t>
      </w:r>
      <w:r w:rsidR="005649EF" w:rsidRPr="00305B66">
        <w:rPr>
          <w:rFonts w:eastAsia="Times New Roman" w:cs="Times New Roman"/>
          <w:color w:val="000000" w:themeColor="text1"/>
          <w:szCs w:val="19"/>
          <w:lang w:val="en-US" w:eastAsia="pl-PL"/>
        </w:rPr>
        <w:t>% higher</w:t>
      </w:r>
      <w:r w:rsidR="00083E46" w:rsidRPr="00305B66">
        <w:rPr>
          <w:rFonts w:eastAsia="Times New Roman" w:cs="Times New Roman"/>
          <w:color w:val="000000" w:themeColor="text1"/>
          <w:szCs w:val="19"/>
          <w:lang w:val="en-US" w:eastAsia="pl-PL"/>
        </w:rPr>
        <w:t xml:space="preserve"> than in the corresponding period of previous year. A</w:t>
      </w:r>
      <w:r w:rsidR="00F455DA" w:rsidRPr="00305B66">
        <w:rPr>
          <w:rFonts w:eastAsia="Times New Roman" w:cs="Times New Roman"/>
          <w:color w:val="000000" w:themeColor="text1"/>
          <w:szCs w:val="19"/>
          <w:lang w:val="en-US" w:eastAsia="pl-PL"/>
        </w:rPr>
        <w:t>n</w:t>
      </w:r>
      <w:r w:rsidR="00083E46" w:rsidRPr="00305B66">
        <w:rPr>
          <w:rFonts w:eastAsia="Times New Roman" w:cs="Times New Roman"/>
          <w:color w:val="000000" w:themeColor="text1"/>
          <w:szCs w:val="19"/>
          <w:lang w:val="en-US" w:eastAsia="pl-PL"/>
        </w:rPr>
        <w:t xml:space="preserve"> </w:t>
      </w:r>
      <w:r w:rsidR="00F455DA" w:rsidRPr="00305B66">
        <w:rPr>
          <w:rFonts w:eastAsia="Times New Roman" w:cs="Times New Roman"/>
          <w:color w:val="000000" w:themeColor="text1"/>
          <w:szCs w:val="19"/>
          <w:lang w:val="en-US" w:eastAsia="pl-PL"/>
        </w:rPr>
        <w:t>increase</w:t>
      </w:r>
      <w:r w:rsidR="00083E46" w:rsidRPr="00305B66">
        <w:rPr>
          <w:rFonts w:eastAsia="Times New Roman" w:cs="Times New Roman"/>
          <w:color w:val="000000" w:themeColor="text1"/>
          <w:szCs w:val="19"/>
          <w:lang w:val="en-US" w:eastAsia="pl-PL"/>
        </w:rPr>
        <w:t xml:space="preserve"> in the number of entities that declared bankruptcy was recorded in trade; repair of motor vehi</w:t>
      </w:r>
      <w:r w:rsidR="00F455DA" w:rsidRPr="00305B66">
        <w:rPr>
          <w:rFonts w:eastAsia="Times New Roman" w:cs="Times New Roman"/>
          <w:color w:val="000000" w:themeColor="text1"/>
          <w:szCs w:val="19"/>
          <w:lang w:val="en-US" w:eastAsia="pl-PL"/>
        </w:rPr>
        <w:t>cles (29 vs. 20</w:t>
      </w:r>
      <w:r w:rsidR="00083E46" w:rsidRPr="00305B66">
        <w:rPr>
          <w:rFonts w:eastAsia="Times New Roman" w:cs="Times New Roman"/>
          <w:color w:val="000000" w:themeColor="text1"/>
          <w:szCs w:val="19"/>
          <w:lang w:val="en-US" w:eastAsia="pl-PL"/>
        </w:rPr>
        <w:t>),</w:t>
      </w:r>
      <w:r w:rsidR="00E5370D" w:rsidRPr="00305B66">
        <w:rPr>
          <w:color w:val="000000" w:themeColor="text1"/>
          <w:lang w:val="en-US"/>
        </w:rPr>
        <w:t xml:space="preserve"> </w:t>
      </w:r>
      <w:r w:rsidR="00E5370D" w:rsidRPr="00305B66">
        <w:rPr>
          <w:rFonts w:eastAsia="Times New Roman" w:cs="Times New Roman"/>
          <w:color w:val="000000" w:themeColor="text1"/>
          <w:szCs w:val="19"/>
          <w:lang w:val="en-US" w:eastAsia="pl-PL"/>
        </w:rPr>
        <w:t>industry (34 vs. 27),</w:t>
      </w:r>
      <w:r w:rsidR="00083E46" w:rsidRPr="00305B66">
        <w:rPr>
          <w:rFonts w:eastAsia="Times New Roman" w:cs="Times New Roman"/>
          <w:color w:val="000000" w:themeColor="text1"/>
          <w:szCs w:val="19"/>
          <w:lang w:val="en-US" w:eastAsia="pl-PL"/>
        </w:rPr>
        <w:t xml:space="preserve"> </w:t>
      </w:r>
      <w:r w:rsidR="00DD6C4D" w:rsidRPr="00305B66">
        <w:rPr>
          <w:rFonts w:eastAsia="Times New Roman" w:cs="Times New Roman"/>
          <w:color w:val="000000" w:themeColor="text1"/>
          <w:szCs w:val="19"/>
          <w:lang w:val="en-US" w:eastAsia="pl-PL"/>
        </w:rPr>
        <w:t>construction (14 vs. 9),</w:t>
      </w:r>
      <w:r w:rsidR="00745B4B" w:rsidRPr="00745B4B">
        <w:rPr>
          <w:lang w:val="en-US"/>
        </w:rPr>
        <w:t xml:space="preserve"> </w:t>
      </w:r>
      <w:r w:rsidR="006614CE">
        <w:rPr>
          <w:rFonts w:eastAsia="Times New Roman" w:cs="Times New Roman"/>
          <w:color w:val="000000" w:themeColor="text1"/>
          <w:szCs w:val="19"/>
          <w:lang w:val="en-US" w:eastAsia="pl-PL"/>
        </w:rPr>
        <w:t>i</w:t>
      </w:r>
      <w:r w:rsidR="00745B4B" w:rsidRPr="00745B4B">
        <w:rPr>
          <w:rFonts w:eastAsia="Times New Roman" w:cs="Times New Roman"/>
          <w:color w:val="000000" w:themeColor="text1"/>
          <w:szCs w:val="19"/>
          <w:lang w:val="en-US" w:eastAsia="pl-PL"/>
        </w:rPr>
        <w:t>nformation and communication</w:t>
      </w:r>
      <w:r w:rsidR="00745B4B">
        <w:rPr>
          <w:rFonts w:eastAsia="Times New Roman" w:cs="Times New Roman"/>
          <w:color w:val="000000" w:themeColor="text1"/>
          <w:szCs w:val="19"/>
          <w:lang w:val="en-US" w:eastAsia="pl-PL"/>
        </w:rPr>
        <w:t xml:space="preserve"> (6 vs 1)</w:t>
      </w:r>
      <w:r w:rsidR="00E5370D" w:rsidRPr="00305B66">
        <w:rPr>
          <w:color w:val="000000" w:themeColor="text1"/>
          <w:lang w:val="en-US"/>
        </w:rPr>
        <w:t xml:space="preserve"> </w:t>
      </w:r>
      <w:r w:rsidR="00E5370D" w:rsidRPr="00305B66">
        <w:rPr>
          <w:rFonts w:eastAsia="Times New Roman" w:cs="Times New Roman"/>
          <w:color w:val="000000" w:themeColor="text1"/>
          <w:szCs w:val="19"/>
          <w:lang w:val="en-US" w:eastAsia="pl-PL"/>
        </w:rPr>
        <w:t>transportation and storage (7 vs. 6).</w:t>
      </w:r>
      <w:r w:rsidR="00F455DA" w:rsidRPr="00305B66">
        <w:rPr>
          <w:rFonts w:eastAsia="Times New Roman" w:cs="Times New Roman"/>
          <w:color w:val="000000" w:themeColor="text1"/>
          <w:szCs w:val="19"/>
          <w:lang w:val="en-US" w:eastAsia="pl-PL"/>
        </w:rPr>
        <w:t xml:space="preserve"> A</w:t>
      </w:r>
      <w:r w:rsidR="00F455DA" w:rsidRPr="00305B66">
        <w:rPr>
          <w:color w:val="000000" w:themeColor="text1"/>
          <w:lang w:val="en-US"/>
        </w:rPr>
        <w:t xml:space="preserve"> </w:t>
      </w:r>
      <w:r w:rsidR="00F455DA" w:rsidRPr="00305B66">
        <w:rPr>
          <w:rFonts w:eastAsia="Times New Roman" w:cs="Times New Roman"/>
          <w:color w:val="000000" w:themeColor="text1"/>
          <w:szCs w:val="19"/>
          <w:lang w:val="en-US" w:eastAsia="pl-PL"/>
        </w:rPr>
        <w:t>decline</w:t>
      </w:r>
      <w:r w:rsidR="00E5370D" w:rsidRPr="00305B66">
        <w:rPr>
          <w:rFonts w:eastAsia="Times New Roman" w:cs="Times New Roman"/>
          <w:color w:val="000000" w:themeColor="text1"/>
          <w:szCs w:val="19"/>
          <w:lang w:val="en-US" w:eastAsia="pl-PL"/>
        </w:rPr>
        <w:t xml:space="preserve"> was noticed</w:t>
      </w:r>
      <w:r w:rsidR="00083E46" w:rsidRPr="00305B66">
        <w:rPr>
          <w:rFonts w:eastAsia="Times New Roman" w:cs="Times New Roman"/>
          <w:color w:val="000000" w:themeColor="text1"/>
          <w:szCs w:val="19"/>
          <w:lang w:val="en-US" w:eastAsia="pl-PL"/>
        </w:rPr>
        <w:t xml:space="preserve"> in </w:t>
      </w:r>
      <w:r w:rsidR="00E5370D" w:rsidRPr="00305B66">
        <w:rPr>
          <w:rFonts w:eastAsia="Times New Roman" w:cs="Times New Roman"/>
          <w:color w:val="000000" w:themeColor="text1"/>
          <w:szCs w:val="19"/>
          <w:lang w:val="en-US" w:eastAsia="pl-PL"/>
        </w:rPr>
        <w:t>other sections (3 vs 6</w:t>
      </w:r>
      <w:r w:rsidR="00083E46" w:rsidRPr="00305B66">
        <w:rPr>
          <w:rFonts w:eastAsia="Times New Roman" w:cs="Times New Roman"/>
          <w:color w:val="000000" w:themeColor="text1"/>
          <w:szCs w:val="19"/>
          <w:lang w:val="en-US" w:eastAsia="pl-PL"/>
        </w:rPr>
        <w:t xml:space="preserve">). The same number of bankruptcies as in the corresponding quarter of 2021 was recorded in </w:t>
      </w:r>
      <w:r w:rsidR="00E5370D" w:rsidRPr="00305B66">
        <w:rPr>
          <w:rFonts w:eastAsia="Times New Roman" w:cs="Times New Roman"/>
          <w:color w:val="000000" w:themeColor="text1"/>
          <w:szCs w:val="19"/>
          <w:lang w:val="en-US" w:eastAsia="pl-PL"/>
        </w:rPr>
        <w:t>accommodation and catering</w:t>
      </w:r>
      <w:r w:rsidR="00083E46" w:rsidRPr="00305B66">
        <w:rPr>
          <w:rFonts w:eastAsia="Times New Roman" w:cs="Times New Roman"/>
          <w:color w:val="000000" w:themeColor="text1"/>
          <w:szCs w:val="19"/>
          <w:lang w:val="en-US" w:eastAsia="pl-PL"/>
        </w:rPr>
        <w:t xml:space="preserve">. </w:t>
      </w:r>
    </w:p>
    <w:p w:rsidR="00083E46" w:rsidRPr="00305B66" w:rsidRDefault="00083E46" w:rsidP="00083E46">
      <w:pPr>
        <w:spacing w:before="0" w:after="0" w:line="276" w:lineRule="auto"/>
        <w:rPr>
          <w:rFonts w:eastAsia="Times New Roman" w:cs="Times New Roman"/>
          <w:color w:val="000000" w:themeColor="text1"/>
          <w:szCs w:val="19"/>
          <w:lang w:val="en-US" w:eastAsia="pl-PL"/>
        </w:rPr>
      </w:pPr>
      <w:r w:rsidRPr="00305B66">
        <w:rPr>
          <w:rFonts w:eastAsia="Times New Roman" w:cs="Times New Roman"/>
          <w:color w:val="000000" w:themeColor="text1"/>
          <w:szCs w:val="19"/>
          <w:lang w:val="en-US" w:eastAsia="pl-PL"/>
        </w:rPr>
        <w:t>In distinguished legal forms greater number of bankruptcies was recorded e.g. in</w:t>
      </w:r>
      <w:r w:rsidR="00350DF0" w:rsidRPr="00305B66">
        <w:rPr>
          <w:rFonts w:eastAsia="Times New Roman" w:cs="Times New Roman"/>
          <w:color w:val="000000" w:themeColor="text1"/>
          <w:szCs w:val="19"/>
          <w:lang w:val="en-US" w:eastAsia="pl-PL"/>
        </w:rPr>
        <w:t xml:space="preserve"> limited liability companies (81 vs. 50</w:t>
      </w:r>
      <w:r w:rsidRPr="00305B66">
        <w:rPr>
          <w:rFonts w:eastAsia="Times New Roman" w:cs="Times New Roman"/>
          <w:color w:val="000000" w:themeColor="text1"/>
          <w:szCs w:val="19"/>
          <w:lang w:val="en-US" w:eastAsia="pl-PL"/>
        </w:rPr>
        <w:t>) while smaller number of bankruptcies was recorded e.g. natural persons</w:t>
      </w:r>
      <w:r w:rsidR="0016373A" w:rsidRPr="00305B66">
        <w:rPr>
          <w:rFonts w:eastAsia="Times New Roman" w:cs="Times New Roman"/>
          <w:color w:val="000000" w:themeColor="text1"/>
          <w:szCs w:val="19"/>
          <w:lang w:val="en-US" w:eastAsia="pl-PL"/>
        </w:rPr>
        <w:t xml:space="preserve"> conducting economic activity (14 vs. 19)</w:t>
      </w:r>
      <w:r w:rsidRPr="00305B66">
        <w:rPr>
          <w:rFonts w:eastAsia="Times New Roman" w:cs="Times New Roman"/>
          <w:color w:val="000000" w:themeColor="text1"/>
          <w:szCs w:val="19"/>
          <w:lang w:val="en-US" w:eastAsia="pl-PL"/>
        </w:rPr>
        <w:t xml:space="preserve">. Among the enterprises for </w:t>
      </w:r>
      <w:r w:rsidR="0016373A" w:rsidRPr="00305B66">
        <w:rPr>
          <w:rFonts w:eastAsia="Times New Roman" w:cs="Times New Roman"/>
          <w:color w:val="000000" w:themeColor="text1"/>
          <w:szCs w:val="19"/>
          <w:lang w:val="en-US" w:eastAsia="pl-PL"/>
        </w:rPr>
        <w:t>which bankruptcy was declared 72.3</w:t>
      </w:r>
      <w:r w:rsidRPr="00305B66">
        <w:rPr>
          <w:rFonts w:eastAsia="Times New Roman" w:cs="Times New Roman"/>
          <w:color w:val="000000" w:themeColor="text1"/>
          <w:szCs w:val="19"/>
          <w:lang w:val="en-US" w:eastAsia="pl-PL"/>
        </w:rPr>
        <w:t>% were limited lia</w:t>
      </w:r>
      <w:r w:rsidR="0016373A" w:rsidRPr="00305B66">
        <w:rPr>
          <w:rFonts w:eastAsia="Times New Roman" w:cs="Times New Roman"/>
          <w:color w:val="000000" w:themeColor="text1"/>
          <w:szCs w:val="19"/>
          <w:lang w:val="en-US" w:eastAsia="pl-PL"/>
        </w:rPr>
        <w:t>bility companies (compared to 57</w:t>
      </w:r>
      <w:r w:rsidRPr="00305B66">
        <w:rPr>
          <w:rFonts w:eastAsia="Times New Roman" w:cs="Times New Roman"/>
          <w:color w:val="000000" w:themeColor="text1"/>
          <w:szCs w:val="19"/>
          <w:lang w:val="en-US" w:eastAsia="pl-PL"/>
        </w:rPr>
        <w:t>.5</w:t>
      </w:r>
      <w:r w:rsidR="0016373A" w:rsidRPr="00305B66">
        <w:rPr>
          <w:rFonts w:eastAsia="Times New Roman" w:cs="Times New Roman"/>
          <w:color w:val="000000" w:themeColor="text1"/>
          <w:szCs w:val="19"/>
          <w:lang w:val="en-US" w:eastAsia="pl-PL"/>
        </w:rPr>
        <w:t>% in the fourth quarter of 2021) and 12</w:t>
      </w:r>
      <w:r w:rsidRPr="00305B66">
        <w:rPr>
          <w:rFonts w:eastAsia="Times New Roman" w:cs="Times New Roman"/>
          <w:color w:val="000000" w:themeColor="text1"/>
          <w:szCs w:val="19"/>
          <w:lang w:val="en-US" w:eastAsia="pl-PL"/>
        </w:rPr>
        <w:t xml:space="preserve">.5% were </w:t>
      </w:r>
      <w:r w:rsidR="00425E92">
        <w:rPr>
          <w:rFonts w:eastAsia="Times New Roman" w:cs="Times New Roman"/>
          <w:color w:val="000000" w:themeColor="text1"/>
          <w:szCs w:val="19"/>
          <w:lang w:val="en-US" w:eastAsia="pl-PL"/>
        </w:rPr>
        <w:t>natural persons conducting</w:t>
      </w:r>
      <w:r w:rsidR="00164CF6" w:rsidRPr="00305B66">
        <w:rPr>
          <w:rFonts w:eastAsia="Times New Roman" w:cs="Times New Roman"/>
          <w:color w:val="000000" w:themeColor="text1"/>
          <w:szCs w:val="19"/>
          <w:lang w:val="en-US" w:eastAsia="pl-PL"/>
        </w:rPr>
        <w:t xml:space="preserve"> economic activity (compared to 21.8</w:t>
      </w:r>
      <w:r w:rsidR="0016373A" w:rsidRPr="00305B66">
        <w:rPr>
          <w:rFonts w:eastAsia="Times New Roman" w:cs="Times New Roman"/>
          <w:color w:val="000000" w:themeColor="text1"/>
          <w:szCs w:val="19"/>
          <w:lang w:val="en-US" w:eastAsia="pl-PL"/>
        </w:rPr>
        <w:t>% in the fourth</w:t>
      </w:r>
      <w:r w:rsidRPr="00305B66">
        <w:rPr>
          <w:rFonts w:eastAsia="Times New Roman" w:cs="Times New Roman"/>
          <w:color w:val="000000" w:themeColor="text1"/>
          <w:szCs w:val="19"/>
          <w:lang w:val="en-US" w:eastAsia="pl-PL"/>
        </w:rPr>
        <w:t xml:space="preserve"> quarter of 2021)</w:t>
      </w:r>
      <w:r w:rsidR="00BD73AF" w:rsidRPr="00305B66">
        <w:rPr>
          <w:rFonts w:eastAsia="Times New Roman" w:cs="Times New Roman"/>
          <w:color w:val="000000" w:themeColor="text1"/>
          <w:szCs w:val="19"/>
          <w:lang w:val="en-US" w:eastAsia="pl-PL"/>
        </w:rPr>
        <w:t>. In the whole year 2022 were recorded 349</w:t>
      </w:r>
      <w:r w:rsidR="0016373A" w:rsidRPr="00305B66">
        <w:rPr>
          <w:rFonts w:eastAsia="Times New Roman" w:cs="Times New Roman"/>
          <w:color w:val="000000" w:themeColor="text1"/>
          <w:szCs w:val="19"/>
          <w:lang w:val="en-US" w:eastAsia="pl-PL"/>
        </w:rPr>
        <w:t xml:space="preserve"> bankruptci</w:t>
      </w:r>
      <w:r w:rsidR="00BD73AF" w:rsidRPr="00305B66">
        <w:rPr>
          <w:rFonts w:eastAsia="Times New Roman" w:cs="Times New Roman"/>
          <w:color w:val="000000" w:themeColor="text1"/>
          <w:szCs w:val="19"/>
          <w:lang w:val="en-US" w:eastAsia="pl-PL"/>
        </w:rPr>
        <w:t>es of enterprises, which is 7.2% less than in 2021</w:t>
      </w:r>
      <w:r w:rsidR="0016373A" w:rsidRPr="00305B66">
        <w:rPr>
          <w:rFonts w:eastAsia="Times New Roman" w:cs="Times New Roman"/>
          <w:color w:val="000000" w:themeColor="text1"/>
          <w:szCs w:val="19"/>
          <w:lang w:val="en-US" w:eastAsia="pl-PL"/>
        </w:rPr>
        <w:t>.</w:t>
      </w:r>
      <w:r w:rsidR="0031116E" w:rsidRPr="00305B66">
        <w:rPr>
          <w:rFonts w:eastAsia="Times New Roman" w:cs="Times New Roman"/>
          <w:color w:val="000000" w:themeColor="text1"/>
          <w:szCs w:val="19"/>
          <w:lang w:val="en-US" w:eastAsia="pl-PL"/>
        </w:rPr>
        <w:t xml:space="preserve"> </w:t>
      </w:r>
    </w:p>
    <w:p w:rsidR="00083E46" w:rsidRDefault="00083E46" w:rsidP="00083E46">
      <w:pPr>
        <w:spacing w:line="288" w:lineRule="auto"/>
        <w:rPr>
          <w:rFonts w:eastAsia="Times New Roman" w:cs="Times New Roman"/>
          <w:color w:val="000000" w:themeColor="text1"/>
          <w:szCs w:val="19"/>
          <w:lang w:val="en-US" w:eastAsia="pl-PL"/>
        </w:rPr>
      </w:pPr>
    </w:p>
    <w:p w:rsidR="00402F40" w:rsidRDefault="005C3F77" w:rsidP="00083E4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792384" behindDoc="0" locked="0" layoutInCell="1" allowOverlap="1">
            <wp:simplePos x="0" y="0"/>
            <wp:positionH relativeFrom="margin">
              <wp:posOffset>121920</wp:posOffset>
            </wp:positionH>
            <wp:positionV relativeFrom="paragraph">
              <wp:posOffset>244475</wp:posOffset>
            </wp:positionV>
            <wp:extent cx="4747260" cy="2244090"/>
            <wp:effectExtent l="0" t="0" r="15240" b="3810"/>
            <wp:wrapSquare wrapText="bothSides"/>
            <wp:docPr id="1" name="Wykres 1" descr="2022&#10;first quarter 88 bankruptcies&#10;second  quarter 80 bankruptcies&#10;third quarter 69 bankruptcies&#10;fourth quarter 112 bankruptcies&#10;" title="Chart 3. Number of enterprises that declared bankruptcy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1116E" w:rsidRPr="00FF7843">
        <w:rPr>
          <w:rFonts w:ascii="Fira Sans SemiBold" w:eastAsia="Times New Roman" w:hAnsi="Fira Sans SemiBold" w:cs="Times New Roman"/>
          <w:b/>
          <w:bCs/>
          <w:noProof/>
          <w:szCs w:val="19"/>
          <w:lang w:val="en-US" w:eastAsia="pl-PL"/>
        </w:rPr>
        <w:t xml:space="preserve">Chart 3. Number of enterprises that declared bankruptcy </w:t>
      </w:r>
    </w:p>
    <w:p w:rsidR="003E1FE9" w:rsidRDefault="005C3F77" w:rsidP="001F0BDE">
      <w:pPr>
        <w:spacing w:before="360"/>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793408" behindDoc="0" locked="0" layoutInCell="1" allowOverlap="1">
            <wp:simplePos x="0" y="0"/>
            <wp:positionH relativeFrom="margin">
              <wp:align>right</wp:align>
            </wp:positionH>
            <wp:positionV relativeFrom="paragraph">
              <wp:posOffset>458470</wp:posOffset>
            </wp:positionV>
            <wp:extent cx="5122545" cy="2890520"/>
            <wp:effectExtent l="0" t="0" r="0" b="5080"/>
            <wp:wrapSquare wrapText="bothSides"/>
            <wp:docPr id="4" name="Wykres 4" descr="Natural persons conducting economic activity 12,50%&#10;Professional partnerships 0,00%&#10;Simple joint stock companies 0,00%&#10;Public limited companies 5,36%&#10;Limited liability companies 72,32%&#10;General partnerships 1,79%&#10;Limited partnerships 5,36%&#10;Public limited partnerships 1,79%&#10;Others 0,89%&#10;" title="Chart 4. Structure of enterprises that declared bankruptcy, by legal form, in the fourth quarter of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31116E" w:rsidRPr="00FF7843">
        <w:rPr>
          <w:rFonts w:ascii="Fira Sans SemiBold" w:eastAsia="Times New Roman" w:hAnsi="Fira Sans SemiBold" w:cs="Times New Roman"/>
          <w:b/>
          <w:bCs/>
          <w:noProof/>
          <w:szCs w:val="19"/>
          <w:lang w:val="en-US" w:eastAsia="pl-PL"/>
        </w:rPr>
        <w:t>Chart 4. Structure of enterprise</w:t>
      </w:r>
      <w:bookmarkStart w:id="0" w:name="_GoBack"/>
      <w:bookmarkEnd w:id="0"/>
      <w:r w:rsidR="0031116E" w:rsidRPr="00FF7843">
        <w:rPr>
          <w:rFonts w:ascii="Fira Sans SemiBold" w:eastAsia="Times New Roman" w:hAnsi="Fira Sans SemiBold" w:cs="Times New Roman"/>
          <w:b/>
          <w:bCs/>
          <w:noProof/>
          <w:szCs w:val="19"/>
          <w:lang w:val="en-US" w:eastAsia="pl-PL"/>
        </w:rPr>
        <w:t>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EC4051">
        <w:rPr>
          <w:rFonts w:ascii="Fira Sans SemiBold" w:eastAsia="Times New Roman" w:hAnsi="Fira Sans SemiBold" w:cs="Times New Roman"/>
          <w:b/>
          <w:bCs/>
          <w:noProof/>
          <w:szCs w:val="19"/>
          <w:lang w:val="en-US" w:eastAsia="pl-PL"/>
        </w:rPr>
        <w:t>in the fourth</w:t>
      </w:r>
      <w:r w:rsidR="00402F40" w:rsidRPr="00FF7843">
        <w:rPr>
          <w:rFonts w:ascii="Fira Sans SemiBold" w:eastAsia="Times New Roman" w:hAnsi="Fira Sans SemiBold" w:cs="Times New Roman"/>
          <w:b/>
          <w:bCs/>
          <w:noProof/>
          <w:szCs w:val="19"/>
          <w:lang w:val="en-US" w:eastAsia="pl-PL"/>
        </w:rPr>
        <w:t xml:space="preserve"> quarter of 2022</w:t>
      </w:r>
    </w:p>
    <w:p w:rsidR="00E249E8" w:rsidRDefault="00E249E8" w:rsidP="000C6F75">
      <w:pPr>
        <w:spacing w:line="240" w:lineRule="auto"/>
        <w:jc w:val="both"/>
        <w:rPr>
          <w:rFonts w:eastAsia="Fira Sans Light" w:cs="Times New Roman"/>
          <w:i/>
          <w:spacing w:val="-2"/>
          <w:sz w:val="14"/>
          <w:szCs w:val="14"/>
          <w:shd w:val="clear" w:color="auto" w:fill="FFFFFF"/>
          <w:vertAlign w:val="superscript"/>
          <w:lang w:val="en-GB"/>
        </w:rPr>
      </w:pPr>
    </w:p>
    <w:p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E249E8" w:rsidRDefault="00E249E8" w:rsidP="007E510A">
      <w:pPr>
        <w:spacing w:line="288" w:lineRule="auto"/>
        <w:rPr>
          <w:rFonts w:eastAsia="Times New Roman" w:cs="Times New Roman"/>
          <w:lang w:val="en" w:eastAsia="pl-PL"/>
        </w:rPr>
      </w:pPr>
    </w:p>
    <w:p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 xml:space="preserve">with a predominant type of activity classified as, according to NACE Rev. 2, sections from B (mining and quarrying) to S (other service activities), excluding section O (public administration and </w:t>
      </w:r>
      <w:proofErr w:type="spellStart"/>
      <w:r w:rsidRPr="00687536">
        <w:rPr>
          <w:rFonts w:eastAsia="Times New Roman" w:cs="Times New Roman"/>
          <w:lang w:val="en" w:eastAsia="pl-PL"/>
        </w:rPr>
        <w:t>defence</w:t>
      </w:r>
      <w:proofErr w:type="spellEnd"/>
      <w:r w:rsidRPr="00687536">
        <w:rPr>
          <w:rFonts w:eastAsia="Times New Roman" w:cs="Times New Roman"/>
          <w:lang w:val="en" w:eastAsia="pl-PL"/>
        </w:rPr>
        <w:t xml:space="preserve">; compulsory social security) and division 94 (activities of membership </w:t>
      </w:r>
      <w:proofErr w:type="spellStart"/>
      <w:r w:rsidRPr="00687536">
        <w:rPr>
          <w:rFonts w:eastAsia="Times New Roman" w:cs="Times New Roman"/>
          <w:lang w:val="en" w:eastAsia="pl-PL"/>
        </w:rPr>
        <w:t>organisations</w:t>
      </w:r>
      <w:proofErr w:type="spellEnd"/>
      <w:r w:rsidRPr="00687536">
        <w:rPr>
          <w:rFonts w:eastAsia="Times New Roman" w:cs="Times New Roman"/>
          <w:lang w:val="en" w:eastAsia="pl-PL"/>
        </w:rPr>
        <w:t>).</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 xml:space="preserve">"other sections" including sections: education (section P), human health and social work activities (section Q), arts, entertainment and recreation (section R), other service activities (section S excluding division 94 activities of membership </w:t>
      </w:r>
      <w:proofErr w:type="spellStart"/>
      <w:r w:rsidRPr="0008659F">
        <w:rPr>
          <w:rFonts w:eastAsia="Fira Sans Light" w:cs="Times New Roman"/>
          <w:lang w:val="en"/>
        </w:rPr>
        <w:t>organisations</w:t>
      </w:r>
      <w:proofErr w:type="spellEnd"/>
      <w:r w:rsidRPr="0008659F">
        <w:rPr>
          <w:rFonts w:eastAsia="Fira Sans Light" w:cs="Times New Roman"/>
          <w:lang w:val="en"/>
        </w:rPr>
        <w:t>).</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Symbols:</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lastRenderedPageBreak/>
        <w:t>The number of bankruptcies in a given quarter applies to enterprises against which a decision on declaration of bankruptcy has been issued by a competent District Court in a given quarter.</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3E1FE9" w:rsidRPr="0008659F" w:rsidRDefault="003E1FE9" w:rsidP="003E1FE9">
      <w:pPr>
        <w:spacing w:line="288" w:lineRule="auto"/>
        <w:rPr>
          <w:rFonts w:eastAsia="Times New Roman" w:cs="Times New Roman"/>
          <w:szCs w:val="19"/>
          <w:lang w:val="en" w:eastAsia="pl-PL"/>
        </w:rPr>
      </w:pPr>
    </w:p>
    <w:p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XSpec="center" w:tblpY="324"/>
        <w:tblW w:w="10699"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2 2022&#10;TOTAL 93 660&#10;Industry (sections B,C,D,E) 7 283&#10;Construction (section F) 19 750&#10;Trade; repair of motor vehicles (section G) 14 351&#10;Transportation and storage (section H) 5 845&#10;Accommodation and catering (section I) 3 859&#10;Information and communication (section J) 10 532&#10;Services (sections K,L,M,N) 18 805&#10;Other sections (P,Q,R,S excluding division 94) 13 235                                                 Q3 2022&#10;TOTAL 93970&#10;Industry (sections B,C,D,E) 7174&#10;Construction (section F) 18885&#10;Trade; repair of motor vehicles (section G) 14836&#10;Transportation and storage (section H) 5458&#10;Accommodation and catering (section I) 3121&#10;Information and communication (section J) 10598&#10;Services  18808&#10;(sections K,L,M,N) 15090&#10;Other sections (P,Q,R,S excluding division 94)                                                                  &#10;Q4 2022 &#10;Total 86291&#10;Industry (sections B,C,D,E)&quot; 6352&#10;Construction (section F) 14697&#10;Trade; repair of motor vehicles (section G) 14444&#10;Transportation and storage (section H) 5215&#10;Accommodation and catering (section I) 2226&#10;Information and communication (section J) 10317&#10;Services (sections K,L,M,N) 18067&#10;Other sections (P,Q,R,S excluding division 94) 14973&#10;"/>
      </w:tblPr>
      <w:tblGrid>
        <w:gridCol w:w="1895"/>
        <w:gridCol w:w="1112"/>
        <w:gridCol w:w="1115"/>
        <w:gridCol w:w="1111"/>
        <w:gridCol w:w="1115"/>
        <w:gridCol w:w="1115"/>
        <w:gridCol w:w="1116"/>
        <w:gridCol w:w="1060"/>
        <w:gridCol w:w="1060"/>
      </w:tblGrid>
      <w:tr w:rsidR="00BB242E" w:rsidRPr="00000839" w:rsidTr="00E63176">
        <w:trPr>
          <w:trHeight w:val="57"/>
          <w:jc w:val="center"/>
        </w:trPr>
        <w:tc>
          <w:tcPr>
            <w:tcW w:w="1895" w:type="dxa"/>
            <w:vMerge w:val="restart"/>
            <w:vAlign w:val="center"/>
          </w:tcPr>
          <w:p w:rsidR="00BB242E" w:rsidRPr="00000839" w:rsidRDefault="00BB242E" w:rsidP="00BB242E">
            <w:pPr>
              <w:jc w:val="right"/>
              <w:rPr>
                <w:rFonts w:eastAsia="Fira Sans Light" w:cs="Times New Roman"/>
                <w:bCs/>
                <w:color w:val="000000"/>
                <w:szCs w:val="19"/>
              </w:rPr>
            </w:pPr>
            <w:r>
              <w:rPr>
                <w:rFonts w:eastAsia="Fira Sans Light" w:cs="Times New Roman"/>
                <w:bCs/>
                <w:color w:val="000000"/>
                <w:szCs w:val="19"/>
              </w:rPr>
              <w:t>SPECIFICA</w:t>
            </w:r>
            <w:r w:rsidRPr="00000839">
              <w:rPr>
                <w:rFonts w:eastAsia="Fira Sans Light" w:cs="Times New Roman"/>
                <w:bCs/>
                <w:color w:val="000000"/>
                <w:szCs w:val="19"/>
              </w:rPr>
              <w:t>TION</w:t>
            </w:r>
          </w:p>
        </w:tc>
        <w:tc>
          <w:tcPr>
            <w:tcW w:w="4453" w:type="dxa"/>
            <w:gridSpan w:val="4"/>
          </w:tcPr>
          <w:p w:rsidR="00BB242E" w:rsidRPr="00000839" w:rsidRDefault="00BB242E" w:rsidP="00BB242E">
            <w:pPr>
              <w:jc w:val="center"/>
              <w:rPr>
                <w:rFonts w:eastAsia="Fira Sans Light" w:cs="Times New Roman"/>
                <w:bCs/>
                <w:color w:val="000000"/>
                <w:szCs w:val="19"/>
              </w:rPr>
            </w:pPr>
            <w:r w:rsidRPr="00000839">
              <w:rPr>
                <w:rFonts w:eastAsia="Fira Sans Light" w:cs="Times New Roman"/>
                <w:bCs/>
                <w:color w:val="000000"/>
                <w:szCs w:val="19"/>
              </w:rPr>
              <w:t>2021</w:t>
            </w:r>
          </w:p>
        </w:tc>
        <w:tc>
          <w:tcPr>
            <w:tcW w:w="4351" w:type="dxa"/>
            <w:gridSpan w:val="4"/>
          </w:tcPr>
          <w:p w:rsidR="00BB242E" w:rsidRDefault="00BB242E" w:rsidP="00BB242E">
            <w:pPr>
              <w:jc w:val="center"/>
              <w:rPr>
                <w:rFonts w:eastAsia="Fira Sans Light" w:cs="Times New Roman"/>
                <w:bCs/>
                <w:color w:val="000000"/>
                <w:szCs w:val="19"/>
              </w:rPr>
            </w:pPr>
            <w:r>
              <w:rPr>
                <w:rFonts w:eastAsia="Fira Sans Light" w:cs="Times New Roman"/>
                <w:bCs/>
                <w:color w:val="000000"/>
                <w:szCs w:val="19"/>
              </w:rPr>
              <w:t>2022</w:t>
            </w:r>
          </w:p>
        </w:tc>
      </w:tr>
      <w:tr w:rsidR="00BB242E" w:rsidRPr="00000839" w:rsidTr="00BB242E">
        <w:trPr>
          <w:trHeight w:val="57"/>
          <w:jc w:val="center"/>
        </w:trPr>
        <w:tc>
          <w:tcPr>
            <w:tcW w:w="1895" w:type="dxa"/>
            <w:vMerge/>
            <w:vAlign w:val="center"/>
          </w:tcPr>
          <w:p w:rsidR="00BB242E" w:rsidRPr="00000839" w:rsidRDefault="00BB242E" w:rsidP="00BB242E">
            <w:pPr>
              <w:jc w:val="right"/>
              <w:rPr>
                <w:rFonts w:eastAsia="Fira Sans Light" w:cs="Times New Roman"/>
                <w:bCs/>
                <w:color w:val="000000"/>
                <w:szCs w:val="19"/>
              </w:rPr>
            </w:pPr>
          </w:p>
        </w:tc>
        <w:tc>
          <w:tcPr>
            <w:tcW w:w="1112" w:type="dxa"/>
            <w:vAlign w:val="center"/>
          </w:tcPr>
          <w:p w:rsidR="00BB242E" w:rsidRPr="00000839" w:rsidRDefault="00BB242E" w:rsidP="00BB242E">
            <w:pPr>
              <w:jc w:val="center"/>
              <w:rPr>
                <w:rFonts w:eastAsia="Fira Sans Light" w:cs="Times New Roman"/>
                <w:bCs/>
                <w:color w:val="000000"/>
                <w:szCs w:val="19"/>
              </w:rPr>
            </w:pPr>
            <w:r w:rsidRPr="00000839">
              <w:rPr>
                <w:rFonts w:eastAsia="Fira Sans Light" w:cs="Times New Roman"/>
                <w:bCs/>
                <w:color w:val="000000"/>
                <w:szCs w:val="19"/>
              </w:rPr>
              <w:t>Q1</w:t>
            </w:r>
          </w:p>
        </w:tc>
        <w:tc>
          <w:tcPr>
            <w:tcW w:w="1115" w:type="dxa"/>
            <w:vAlign w:val="center"/>
          </w:tcPr>
          <w:p w:rsidR="00BB242E" w:rsidRPr="00000839" w:rsidRDefault="00BB242E" w:rsidP="00BB242E">
            <w:pPr>
              <w:jc w:val="center"/>
              <w:rPr>
                <w:rFonts w:eastAsia="Fira Sans Light" w:cs="Times New Roman"/>
                <w:bCs/>
                <w:color w:val="000000"/>
                <w:szCs w:val="19"/>
              </w:rPr>
            </w:pPr>
            <w:r w:rsidRPr="00000839">
              <w:rPr>
                <w:rFonts w:eastAsia="Fira Sans Light" w:cs="Times New Roman"/>
                <w:bCs/>
                <w:color w:val="000000"/>
                <w:szCs w:val="19"/>
              </w:rPr>
              <w:t>Q2</w:t>
            </w:r>
          </w:p>
        </w:tc>
        <w:tc>
          <w:tcPr>
            <w:tcW w:w="1111" w:type="dxa"/>
            <w:vAlign w:val="center"/>
          </w:tcPr>
          <w:p w:rsidR="00BB242E" w:rsidRPr="00000839" w:rsidRDefault="00BB242E" w:rsidP="00BB242E">
            <w:pPr>
              <w:jc w:val="center"/>
              <w:rPr>
                <w:rFonts w:eastAsia="Fira Sans Light" w:cs="Times New Roman"/>
                <w:bCs/>
                <w:color w:val="000000"/>
                <w:szCs w:val="19"/>
              </w:rPr>
            </w:pPr>
            <w:r w:rsidRPr="00000839">
              <w:rPr>
                <w:rFonts w:eastAsia="Fira Sans Light" w:cs="Times New Roman"/>
                <w:bCs/>
                <w:color w:val="000000"/>
                <w:szCs w:val="19"/>
              </w:rPr>
              <w:t>Q3</w:t>
            </w:r>
          </w:p>
        </w:tc>
        <w:tc>
          <w:tcPr>
            <w:tcW w:w="1115" w:type="dxa"/>
            <w:vAlign w:val="center"/>
          </w:tcPr>
          <w:p w:rsidR="00BB242E" w:rsidRPr="00000839" w:rsidRDefault="00BB242E" w:rsidP="00BB242E">
            <w:pPr>
              <w:jc w:val="center"/>
              <w:rPr>
                <w:rFonts w:eastAsia="Fira Sans Light" w:cs="Times New Roman"/>
                <w:bCs/>
                <w:color w:val="000000"/>
                <w:szCs w:val="19"/>
              </w:rPr>
            </w:pPr>
            <w:r w:rsidRPr="00000839">
              <w:rPr>
                <w:rFonts w:eastAsia="Fira Sans Light" w:cs="Times New Roman"/>
                <w:bCs/>
                <w:color w:val="000000"/>
                <w:szCs w:val="19"/>
              </w:rPr>
              <w:t>Q4</w:t>
            </w:r>
          </w:p>
        </w:tc>
        <w:tc>
          <w:tcPr>
            <w:tcW w:w="1115" w:type="dxa"/>
            <w:vAlign w:val="center"/>
          </w:tcPr>
          <w:p w:rsidR="00BB242E" w:rsidRPr="00000839" w:rsidRDefault="00BB242E" w:rsidP="00BB242E">
            <w:pPr>
              <w:jc w:val="center"/>
              <w:rPr>
                <w:rFonts w:eastAsia="Fira Sans Light" w:cs="Times New Roman"/>
                <w:bCs/>
                <w:color w:val="000000"/>
                <w:szCs w:val="19"/>
              </w:rPr>
            </w:pPr>
            <w:r w:rsidRPr="00000839">
              <w:rPr>
                <w:rFonts w:eastAsia="Fira Sans Light" w:cs="Times New Roman"/>
                <w:bCs/>
                <w:color w:val="000000"/>
                <w:szCs w:val="19"/>
              </w:rPr>
              <w:t>Q1</w:t>
            </w:r>
          </w:p>
        </w:tc>
        <w:tc>
          <w:tcPr>
            <w:tcW w:w="1116" w:type="dxa"/>
          </w:tcPr>
          <w:p w:rsidR="00BB242E" w:rsidRPr="00000839" w:rsidRDefault="00BB242E" w:rsidP="00BB242E">
            <w:pPr>
              <w:jc w:val="center"/>
              <w:rPr>
                <w:rFonts w:eastAsia="Fira Sans Light" w:cs="Times New Roman"/>
                <w:bCs/>
                <w:color w:val="000000"/>
                <w:szCs w:val="19"/>
              </w:rPr>
            </w:pPr>
            <w:r w:rsidRPr="00000839">
              <w:rPr>
                <w:rFonts w:eastAsia="Fira Sans Light" w:cs="Times New Roman"/>
                <w:bCs/>
                <w:color w:val="000000"/>
                <w:szCs w:val="19"/>
              </w:rPr>
              <w:t>Q2</w:t>
            </w:r>
          </w:p>
        </w:tc>
        <w:tc>
          <w:tcPr>
            <w:tcW w:w="1060" w:type="dxa"/>
          </w:tcPr>
          <w:p w:rsidR="00BB242E" w:rsidRPr="00000839" w:rsidRDefault="00BB242E" w:rsidP="00BB242E">
            <w:pPr>
              <w:jc w:val="center"/>
              <w:rPr>
                <w:rFonts w:eastAsia="Fira Sans Light" w:cs="Times New Roman"/>
                <w:bCs/>
                <w:color w:val="000000"/>
                <w:szCs w:val="19"/>
              </w:rPr>
            </w:pPr>
            <w:r w:rsidRPr="00000839">
              <w:rPr>
                <w:rFonts w:eastAsia="Fira Sans Light" w:cs="Times New Roman"/>
                <w:bCs/>
                <w:color w:val="000000"/>
                <w:szCs w:val="19"/>
              </w:rPr>
              <w:t>Q3</w:t>
            </w:r>
          </w:p>
        </w:tc>
        <w:tc>
          <w:tcPr>
            <w:tcW w:w="1060" w:type="dxa"/>
          </w:tcPr>
          <w:p w:rsidR="00BB242E" w:rsidRPr="00000839" w:rsidRDefault="00BB242E" w:rsidP="00BB242E">
            <w:pPr>
              <w:jc w:val="center"/>
              <w:rPr>
                <w:rFonts w:eastAsia="Fira Sans Light" w:cs="Times New Roman"/>
                <w:bCs/>
                <w:color w:val="000000"/>
                <w:szCs w:val="19"/>
              </w:rPr>
            </w:pPr>
            <w:r w:rsidRPr="00BB242E">
              <w:rPr>
                <w:rFonts w:eastAsia="Fira Sans Light" w:cs="Times New Roman"/>
                <w:bCs/>
                <w:color w:val="000000"/>
                <w:szCs w:val="19"/>
              </w:rPr>
              <w:t>Q4</w:t>
            </w:r>
          </w:p>
        </w:tc>
      </w:tr>
      <w:tr w:rsidR="00BB242E" w:rsidRPr="00000839" w:rsidTr="00BB242E">
        <w:trPr>
          <w:trHeight w:val="454"/>
          <w:jc w:val="center"/>
        </w:trPr>
        <w:tc>
          <w:tcPr>
            <w:tcW w:w="1895" w:type="dxa"/>
            <w:vAlign w:val="center"/>
          </w:tcPr>
          <w:p w:rsidR="00BB242E" w:rsidRPr="00000839" w:rsidRDefault="00BB242E" w:rsidP="00BB242E">
            <w:pPr>
              <w:rPr>
                <w:rFonts w:eastAsia="Fira Sans Light" w:cs="Times New Roman"/>
                <w:b/>
                <w:bCs/>
                <w:color w:val="000000"/>
                <w:szCs w:val="19"/>
              </w:rPr>
            </w:pPr>
            <w:r w:rsidRPr="00000839">
              <w:rPr>
                <w:rFonts w:eastAsia="Fira Sans Light" w:cs="Times New Roman"/>
                <w:b/>
                <w:bCs/>
                <w:color w:val="000000"/>
                <w:szCs w:val="19"/>
              </w:rPr>
              <w:t>TOTAL</w:t>
            </w:r>
          </w:p>
        </w:tc>
        <w:tc>
          <w:tcPr>
            <w:tcW w:w="1112" w:type="dxa"/>
          </w:tcPr>
          <w:p w:rsidR="00BB242E" w:rsidRPr="00000839" w:rsidRDefault="00BB242E" w:rsidP="00BB242E">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1115" w:type="dxa"/>
          </w:tcPr>
          <w:p w:rsidR="00BB242E" w:rsidRPr="00000839" w:rsidRDefault="00BB242E" w:rsidP="00BB242E">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1111" w:type="dxa"/>
          </w:tcPr>
          <w:p w:rsidR="00BB242E" w:rsidRPr="00000839" w:rsidRDefault="00BB242E" w:rsidP="00BB242E">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1115" w:type="dxa"/>
          </w:tcPr>
          <w:p w:rsidR="00BB242E" w:rsidRPr="00000839" w:rsidRDefault="00BB242E" w:rsidP="00BB242E">
            <w:pPr>
              <w:jc w:val="right"/>
              <w:rPr>
                <w:rFonts w:eastAsia="Fira Sans Light" w:cs="Times New Roman"/>
                <w:b/>
                <w:bCs/>
                <w:color w:val="000000"/>
                <w:szCs w:val="19"/>
              </w:rPr>
            </w:pPr>
            <w:r w:rsidRPr="00000839">
              <w:rPr>
                <w:rFonts w:eastAsia="Fira Sans Light" w:cs="Times New Roman"/>
                <w:b/>
                <w:bCs/>
                <w:color w:val="000000"/>
                <w:szCs w:val="19"/>
              </w:rPr>
              <w:t>88 605</w:t>
            </w:r>
          </w:p>
        </w:tc>
        <w:tc>
          <w:tcPr>
            <w:tcW w:w="1115" w:type="dxa"/>
          </w:tcPr>
          <w:p w:rsidR="00BB242E" w:rsidRPr="00DA258C" w:rsidRDefault="00BB242E" w:rsidP="00BB242E">
            <w:pPr>
              <w:jc w:val="right"/>
            </w:pPr>
            <w:r w:rsidRPr="00C61604">
              <w:rPr>
                <w:rFonts w:eastAsia="Fira Sans Light" w:cs="Times New Roman"/>
                <w:b/>
                <w:bCs/>
                <w:color w:val="000000"/>
                <w:szCs w:val="19"/>
              </w:rPr>
              <w:t>92 882</w:t>
            </w:r>
          </w:p>
        </w:tc>
        <w:tc>
          <w:tcPr>
            <w:tcW w:w="1116" w:type="dxa"/>
          </w:tcPr>
          <w:p w:rsidR="00BB242E" w:rsidRPr="007E08F7" w:rsidRDefault="00BB242E" w:rsidP="00BB242E">
            <w:pPr>
              <w:jc w:val="right"/>
              <w:rPr>
                <w:rFonts w:eastAsia="Fira Sans Light" w:cs="Times New Roman"/>
                <w:b/>
                <w:bCs/>
                <w:color w:val="000000"/>
                <w:szCs w:val="19"/>
              </w:rPr>
            </w:pPr>
            <w:r w:rsidRPr="007E08F7">
              <w:rPr>
                <w:rFonts w:eastAsia="Fira Sans Light" w:cs="Times New Roman"/>
                <w:b/>
                <w:bCs/>
                <w:color w:val="000000"/>
                <w:szCs w:val="19"/>
              </w:rPr>
              <w:t>93 660</w:t>
            </w:r>
          </w:p>
        </w:tc>
        <w:tc>
          <w:tcPr>
            <w:tcW w:w="1060" w:type="dxa"/>
          </w:tcPr>
          <w:p w:rsidR="00BB242E" w:rsidRPr="00852369" w:rsidRDefault="00BB242E" w:rsidP="00BB242E">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1060" w:type="dxa"/>
          </w:tcPr>
          <w:p w:rsidR="00BB242E" w:rsidRPr="00BB242E" w:rsidRDefault="00BB242E" w:rsidP="00BB242E">
            <w:pPr>
              <w:jc w:val="right"/>
              <w:rPr>
                <w:b/>
              </w:rPr>
            </w:pPr>
            <w:r w:rsidRPr="00BB242E">
              <w:rPr>
                <w:b/>
              </w:rPr>
              <w:t>86 291</w:t>
            </w:r>
          </w:p>
        </w:tc>
      </w:tr>
      <w:tr w:rsidR="00BB242E" w:rsidRPr="00000839" w:rsidTr="00BB242E">
        <w:trPr>
          <w:trHeight w:val="454"/>
          <w:jc w:val="center"/>
        </w:trPr>
        <w:tc>
          <w:tcPr>
            <w:tcW w:w="1895" w:type="dxa"/>
            <w:vAlign w:val="center"/>
          </w:tcPr>
          <w:p w:rsidR="00BB242E" w:rsidRPr="00FF7843" w:rsidRDefault="00BB242E" w:rsidP="00BB242E">
            <w:pPr>
              <w:rPr>
                <w:rFonts w:eastAsia="Fira Sans Light" w:cs="Times New Roman"/>
                <w:bCs/>
                <w:color w:val="000000"/>
                <w:szCs w:val="19"/>
                <w:lang w:val="en-US"/>
              </w:rPr>
            </w:pPr>
            <w:r w:rsidRPr="00FF7843">
              <w:rPr>
                <w:rFonts w:eastAsia="Fira Sans Light" w:cs="Times New Roman"/>
                <w:bCs/>
                <w:color w:val="000000"/>
                <w:szCs w:val="19"/>
                <w:lang w:val="en-US"/>
              </w:rPr>
              <w:t>Industry (sections B,C,D,E)</w:t>
            </w:r>
          </w:p>
        </w:tc>
        <w:tc>
          <w:tcPr>
            <w:tcW w:w="1112"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6 828</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7 513</w:t>
            </w:r>
          </w:p>
        </w:tc>
        <w:tc>
          <w:tcPr>
            <w:tcW w:w="1111"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6 799</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7 312</w:t>
            </w:r>
          </w:p>
        </w:tc>
        <w:tc>
          <w:tcPr>
            <w:tcW w:w="1115" w:type="dxa"/>
          </w:tcPr>
          <w:p w:rsidR="00BB242E" w:rsidRPr="00C61604" w:rsidRDefault="00BB242E" w:rsidP="00BB242E">
            <w:pPr>
              <w:jc w:val="right"/>
              <w:rPr>
                <w:rFonts w:eastAsia="Fira Sans Light" w:cs="Times New Roman"/>
                <w:bCs/>
                <w:color w:val="000000"/>
                <w:szCs w:val="19"/>
              </w:rPr>
            </w:pPr>
            <w:r w:rsidRPr="00C61604">
              <w:rPr>
                <w:rFonts w:eastAsia="Fira Sans Light" w:cs="Times New Roman"/>
                <w:bCs/>
                <w:color w:val="000000"/>
                <w:szCs w:val="19"/>
              </w:rPr>
              <w:t>7 297</w:t>
            </w:r>
          </w:p>
        </w:tc>
        <w:tc>
          <w:tcPr>
            <w:tcW w:w="1116" w:type="dxa"/>
          </w:tcPr>
          <w:p w:rsidR="00BB242E" w:rsidRPr="007E08F7" w:rsidRDefault="00BB242E" w:rsidP="00BB242E">
            <w:pPr>
              <w:jc w:val="right"/>
              <w:rPr>
                <w:rFonts w:eastAsia="Fira Sans Light" w:cs="Times New Roman"/>
                <w:bCs/>
                <w:color w:val="000000"/>
                <w:szCs w:val="19"/>
              </w:rPr>
            </w:pPr>
            <w:r w:rsidRPr="007E08F7">
              <w:rPr>
                <w:rFonts w:eastAsia="Fira Sans Light" w:cs="Times New Roman"/>
                <w:bCs/>
                <w:color w:val="000000"/>
                <w:szCs w:val="19"/>
              </w:rPr>
              <w:t>7 283</w:t>
            </w:r>
          </w:p>
        </w:tc>
        <w:tc>
          <w:tcPr>
            <w:tcW w:w="1060" w:type="dxa"/>
          </w:tcPr>
          <w:p w:rsidR="00BB242E" w:rsidRPr="00852369" w:rsidRDefault="00BB242E" w:rsidP="00BB242E">
            <w:pPr>
              <w:jc w:val="right"/>
              <w:rPr>
                <w:rFonts w:eastAsia="Fira Sans Light" w:cs="Times New Roman"/>
                <w:bCs/>
                <w:color w:val="000000"/>
                <w:szCs w:val="19"/>
              </w:rPr>
            </w:pPr>
            <w:r w:rsidRPr="00852369">
              <w:rPr>
                <w:rFonts w:eastAsia="Fira Sans Light" w:cs="Times New Roman"/>
                <w:bCs/>
                <w:color w:val="000000"/>
                <w:szCs w:val="19"/>
              </w:rPr>
              <w:t>7 174</w:t>
            </w:r>
          </w:p>
        </w:tc>
        <w:tc>
          <w:tcPr>
            <w:tcW w:w="1060" w:type="dxa"/>
          </w:tcPr>
          <w:p w:rsidR="00BB242E" w:rsidRPr="00BB242E" w:rsidRDefault="00BB242E" w:rsidP="00BB242E">
            <w:pPr>
              <w:jc w:val="right"/>
              <w:rPr>
                <w:rFonts w:eastAsia="Fira Sans Light" w:cs="Times New Roman"/>
                <w:bCs/>
                <w:color w:val="000000"/>
                <w:szCs w:val="19"/>
              </w:rPr>
            </w:pPr>
            <w:r w:rsidRPr="00BB242E">
              <w:rPr>
                <w:rFonts w:eastAsia="Fira Sans Light" w:cs="Times New Roman"/>
                <w:bCs/>
                <w:color w:val="000000"/>
                <w:szCs w:val="19"/>
              </w:rPr>
              <w:t>6 352</w:t>
            </w:r>
          </w:p>
        </w:tc>
      </w:tr>
      <w:tr w:rsidR="00BB242E" w:rsidRPr="00000839" w:rsidTr="00BB242E">
        <w:trPr>
          <w:trHeight w:val="454"/>
          <w:jc w:val="center"/>
        </w:trPr>
        <w:tc>
          <w:tcPr>
            <w:tcW w:w="1895" w:type="dxa"/>
            <w:vAlign w:val="center"/>
          </w:tcPr>
          <w:p w:rsidR="00BB242E" w:rsidRPr="00000839" w:rsidRDefault="00BB242E" w:rsidP="00BB242E">
            <w:pPr>
              <w:rPr>
                <w:rFonts w:eastAsia="Fira Sans Light" w:cs="Times New Roman"/>
                <w:bCs/>
                <w:color w:val="000000"/>
                <w:szCs w:val="19"/>
              </w:rPr>
            </w:pPr>
            <w:r w:rsidRPr="00000839">
              <w:rPr>
                <w:rFonts w:eastAsia="Fira Sans Light" w:cs="Times New Roman"/>
                <w:bCs/>
                <w:color w:val="000000"/>
                <w:szCs w:val="19"/>
              </w:rPr>
              <w:t>Construction (</w:t>
            </w:r>
            <w:proofErr w:type="spellStart"/>
            <w:r w:rsidRPr="00000839">
              <w:rPr>
                <w:rFonts w:eastAsia="Fira Sans Light" w:cs="Times New Roman"/>
                <w:bCs/>
                <w:color w:val="000000"/>
                <w:szCs w:val="19"/>
              </w:rPr>
              <w:t>section</w:t>
            </w:r>
            <w:proofErr w:type="spellEnd"/>
            <w:r w:rsidRPr="00000839">
              <w:rPr>
                <w:rFonts w:eastAsia="Fira Sans Light" w:cs="Times New Roman"/>
                <w:bCs/>
                <w:color w:val="000000"/>
                <w:szCs w:val="19"/>
              </w:rPr>
              <w:t xml:space="preserve"> F)</w:t>
            </w:r>
          </w:p>
        </w:tc>
        <w:tc>
          <w:tcPr>
            <w:tcW w:w="1112"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16 871</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20 247</w:t>
            </w:r>
          </w:p>
        </w:tc>
        <w:tc>
          <w:tcPr>
            <w:tcW w:w="1111"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19 029</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16 745</w:t>
            </w:r>
          </w:p>
        </w:tc>
        <w:tc>
          <w:tcPr>
            <w:tcW w:w="1115" w:type="dxa"/>
          </w:tcPr>
          <w:p w:rsidR="00BB242E" w:rsidRPr="00C61604" w:rsidRDefault="00BB242E" w:rsidP="00BB242E">
            <w:pPr>
              <w:jc w:val="right"/>
              <w:rPr>
                <w:rFonts w:eastAsia="Fira Sans Light" w:cs="Times New Roman"/>
                <w:bCs/>
                <w:color w:val="000000"/>
                <w:szCs w:val="19"/>
              </w:rPr>
            </w:pPr>
            <w:r w:rsidRPr="00C61604">
              <w:rPr>
                <w:rFonts w:eastAsia="Fira Sans Light" w:cs="Times New Roman"/>
                <w:bCs/>
                <w:color w:val="000000"/>
                <w:szCs w:val="19"/>
              </w:rPr>
              <w:t>18 640</w:t>
            </w:r>
          </w:p>
        </w:tc>
        <w:tc>
          <w:tcPr>
            <w:tcW w:w="1116" w:type="dxa"/>
          </w:tcPr>
          <w:p w:rsidR="00BB242E" w:rsidRPr="007E08F7" w:rsidRDefault="00BB242E" w:rsidP="00BB242E">
            <w:pPr>
              <w:jc w:val="right"/>
              <w:rPr>
                <w:rFonts w:eastAsia="Fira Sans Light" w:cs="Times New Roman"/>
                <w:bCs/>
                <w:color w:val="000000"/>
                <w:szCs w:val="19"/>
              </w:rPr>
            </w:pPr>
            <w:r w:rsidRPr="007E08F7">
              <w:rPr>
                <w:rFonts w:eastAsia="Fira Sans Light" w:cs="Times New Roman"/>
                <w:bCs/>
                <w:color w:val="000000"/>
                <w:szCs w:val="19"/>
              </w:rPr>
              <w:t>19 750</w:t>
            </w:r>
          </w:p>
        </w:tc>
        <w:tc>
          <w:tcPr>
            <w:tcW w:w="1060" w:type="dxa"/>
          </w:tcPr>
          <w:p w:rsidR="00BB242E" w:rsidRPr="00852369" w:rsidRDefault="00BB242E" w:rsidP="00BB242E">
            <w:pPr>
              <w:jc w:val="right"/>
              <w:rPr>
                <w:rFonts w:eastAsia="Fira Sans Light" w:cs="Times New Roman"/>
                <w:bCs/>
                <w:color w:val="000000"/>
                <w:szCs w:val="19"/>
              </w:rPr>
            </w:pPr>
            <w:r w:rsidRPr="00852369">
              <w:rPr>
                <w:rFonts w:eastAsia="Fira Sans Light" w:cs="Times New Roman"/>
                <w:bCs/>
                <w:color w:val="000000"/>
                <w:szCs w:val="19"/>
              </w:rPr>
              <w:t>18 885</w:t>
            </w:r>
          </w:p>
        </w:tc>
        <w:tc>
          <w:tcPr>
            <w:tcW w:w="1060" w:type="dxa"/>
          </w:tcPr>
          <w:p w:rsidR="00BB242E" w:rsidRPr="00BB242E" w:rsidRDefault="00BB242E" w:rsidP="00BB242E">
            <w:pPr>
              <w:jc w:val="right"/>
              <w:rPr>
                <w:rFonts w:eastAsia="Fira Sans Light" w:cs="Times New Roman"/>
                <w:bCs/>
                <w:color w:val="000000"/>
                <w:szCs w:val="19"/>
              </w:rPr>
            </w:pPr>
            <w:r w:rsidRPr="00BB242E">
              <w:rPr>
                <w:rFonts w:eastAsia="Fira Sans Light" w:cs="Times New Roman"/>
                <w:bCs/>
                <w:color w:val="000000"/>
                <w:szCs w:val="19"/>
              </w:rPr>
              <w:t>14 697</w:t>
            </w:r>
          </w:p>
        </w:tc>
      </w:tr>
      <w:tr w:rsidR="00BB242E" w:rsidRPr="00000839" w:rsidTr="00BB242E">
        <w:trPr>
          <w:trHeight w:val="454"/>
          <w:jc w:val="center"/>
        </w:trPr>
        <w:tc>
          <w:tcPr>
            <w:tcW w:w="1895" w:type="dxa"/>
            <w:vAlign w:val="center"/>
          </w:tcPr>
          <w:p w:rsidR="00BB242E" w:rsidRPr="00FF7843" w:rsidRDefault="00BB242E" w:rsidP="00BB242E">
            <w:pPr>
              <w:rPr>
                <w:rFonts w:eastAsia="Fira Sans Light" w:cs="Times New Roman"/>
                <w:bCs/>
                <w:color w:val="000000"/>
                <w:szCs w:val="19"/>
                <w:lang w:val="en-US"/>
              </w:rPr>
            </w:pPr>
            <w:r w:rsidRPr="00FF7843">
              <w:rPr>
                <w:rFonts w:eastAsia="Fira Sans Light" w:cs="Times New Roman"/>
                <w:bCs/>
                <w:color w:val="000000"/>
                <w:szCs w:val="19"/>
                <w:lang w:val="en-US"/>
              </w:rPr>
              <w:t>Trade; repair of motor vehicles (section G)</w:t>
            </w:r>
          </w:p>
        </w:tc>
        <w:tc>
          <w:tcPr>
            <w:tcW w:w="1112"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15 648</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15 288</w:t>
            </w:r>
          </w:p>
        </w:tc>
        <w:tc>
          <w:tcPr>
            <w:tcW w:w="1111"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13 684</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14 871</w:t>
            </w:r>
          </w:p>
        </w:tc>
        <w:tc>
          <w:tcPr>
            <w:tcW w:w="1115" w:type="dxa"/>
          </w:tcPr>
          <w:p w:rsidR="00BB242E" w:rsidRPr="00C61604" w:rsidRDefault="00BB242E" w:rsidP="00BB242E">
            <w:pPr>
              <w:jc w:val="right"/>
              <w:rPr>
                <w:rFonts w:eastAsia="Fira Sans Light" w:cs="Times New Roman"/>
                <w:bCs/>
                <w:color w:val="000000"/>
                <w:szCs w:val="19"/>
              </w:rPr>
            </w:pPr>
            <w:r w:rsidRPr="00C61604">
              <w:rPr>
                <w:rFonts w:eastAsia="Fira Sans Light" w:cs="Times New Roman"/>
                <w:bCs/>
                <w:color w:val="000000"/>
                <w:szCs w:val="19"/>
              </w:rPr>
              <w:t>15 081</w:t>
            </w:r>
          </w:p>
        </w:tc>
        <w:tc>
          <w:tcPr>
            <w:tcW w:w="1116" w:type="dxa"/>
          </w:tcPr>
          <w:p w:rsidR="00BB242E" w:rsidRPr="007E08F7" w:rsidRDefault="00BB242E" w:rsidP="00BB242E">
            <w:pPr>
              <w:jc w:val="right"/>
              <w:rPr>
                <w:rFonts w:eastAsia="Fira Sans Light" w:cs="Times New Roman"/>
                <w:bCs/>
                <w:color w:val="000000"/>
                <w:szCs w:val="19"/>
              </w:rPr>
            </w:pPr>
            <w:r w:rsidRPr="007E08F7">
              <w:rPr>
                <w:rFonts w:eastAsia="Fira Sans Light" w:cs="Times New Roman"/>
                <w:bCs/>
                <w:color w:val="000000"/>
                <w:szCs w:val="19"/>
              </w:rPr>
              <w:t>14 351</w:t>
            </w:r>
          </w:p>
        </w:tc>
        <w:tc>
          <w:tcPr>
            <w:tcW w:w="1060" w:type="dxa"/>
          </w:tcPr>
          <w:p w:rsidR="00BB242E" w:rsidRPr="00852369" w:rsidRDefault="00BB242E" w:rsidP="00BB242E">
            <w:pPr>
              <w:jc w:val="right"/>
              <w:rPr>
                <w:rFonts w:eastAsia="Fira Sans Light" w:cs="Times New Roman"/>
                <w:bCs/>
                <w:color w:val="000000"/>
                <w:szCs w:val="19"/>
              </w:rPr>
            </w:pPr>
            <w:r w:rsidRPr="00852369">
              <w:rPr>
                <w:rFonts w:eastAsia="Fira Sans Light" w:cs="Times New Roman"/>
                <w:bCs/>
                <w:color w:val="000000"/>
                <w:szCs w:val="19"/>
              </w:rPr>
              <w:t>14 836</w:t>
            </w:r>
          </w:p>
        </w:tc>
        <w:tc>
          <w:tcPr>
            <w:tcW w:w="1060" w:type="dxa"/>
          </w:tcPr>
          <w:p w:rsidR="00BB242E" w:rsidRPr="00BB242E" w:rsidRDefault="00BB242E" w:rsidP="00BB242E">
            <w:pPr>
              <w:jc w:val="right"/>
              <w:rPr>
                <w:rFonts w:eastAsia="Fira Sans Light" w:cs="Times New Roman"/>
                <w:bCs/>
                <w:color w:val="000000"/>
                <w:szCs w:val="19"/>
              </w:rPr>
            </w:pPr>
            <w:r w:rsidRPr="00BB242E">
              <w:rPr>
                <w:rFonts w:eastAsia="Fira Sans Light" w:cs="Times New Roman"/>
                <w:bCs/>
                <w:color w:val="000000"/>
                <w:szCs w:val="19"/>
              </w:rPr>
              <w:t>14 444</w:t>
            </w:r>
          </w:p>
        </w:tc>
      </w:tr>
      <w:tr w:rsidR="00BB242E" w:rsidRPr="00000839" w:rsidTr="00BB242E">
        <w:trPr>
          <w:trHeight w:val="454"/>
          <w:jc w:val="center"/>
        </w:trPr>
        <w:tc>
          <w:tcPr>
            <w:tcW w:w="1895" w:type="dxa"/>
            <w:vAlign w:val="center"/>
          </w:tcPr>
          <w:p w:rsidR="00BB242E" w:rsidRPr="00FF7843" w:rsidRDefault="00BB242E" w:rsidP="00BB242E">
            <w:pPr>
              <w:rPr>
                <w:rFonts w:eastAsia="Fira Sans Light" w:cs="Times New Roman"/>
                <w:bCs/>
                <w:color w:val="000000"/>
                <w:szCs w:val="19"/>
                <w:lang w:val="en-US"/>
              </w:rPr>
            </w:pPr>
            <w:r w:rsidRPr="00FF7843">
              <w:rPr>
                <w:rFonts w:eastAsia="Fira Sans Light" w:cs="Times New Roman"/>
                <w:bCs/>
                <w:color w:val="000000"/>
                <w:szCs w:val="19"/>
                <w:lang w:val="en-US"/>
              </w:rPr>
              <w:t>Transportation and storage (section H)</w:t>
            </w:r>
          </w:p>
        </w:tc>
        <w:tc>
          <w:tcPr>
            <w:tcW w:w="1112"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4 846</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5 131</w:t>
            </w:r>
          </w:p>
        </w:tc>
        <w:tc>
          <w:tcPr>
            <w:tcW w:w="1111"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5 134</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5 207</w:t>
            </w:r>
          </w:p>
        </w:tc>
        <w:tc>
          <w:tcPr>
            <w:tcW w:w="1115" w:type="dxa"/>
          </w:tcPr>
          <w:p w:rsidR="00BB242E" w:rsidRPr="00C61604" w:rsidRDefault="00BB242E" w:rsidP="00BB242E">
            <w:pPr>
              <w:jc w:val="right"/>
              <w:rPr>
                <w:rFonts w:eastAsia="Fira Sans Light" w:cs="Times New Roman"/>
                <w:bCs/>
                <w:color w:val="000000"/>
                <w:szCs w:val="19"/>
              </w:rPr>
            </w:pPr>
            <w:r w:rsidRPr="00C61604">
              <w:rPr>
                <w:rFonts w:eastAsia="Fira Sans Light" w:cs="Times New Roman"/>
                <w:bCs/>
                <w:color w:val="000000"/>
                <w:szCs w:val="19"/>
              </w:rPr>
              <w:t>5 899</w:t>
            </w:r>
          </w:p>
        </w:tc>
        <w:tc>
          <w:tcPr>
            <w:tcW w:w="1116" w:type="dxa"/>
          </w:tcPr>
          <w:p w:rsidR="00BB242E" w:rsidRPr="007E08F7" w:rsidRDefault="00BB242E" w:rsidP="00BB242E">
            <w:pPr>
              <w:jc w:val="right"/>
              <w:rPr>
                <w:rFonts w:eastAsia="Fira Sans Light" w:cs="Times New Roman"/>
                <w:bCs/>
                <w:color w:val="000000"/>
                <w:szCs w:val="19"/>
              </w:rPr>
            </w:pPr>
            <w:r w:rsidRPr="007E08F7">
              <w:rPr>
                <w:rFonts w:eastAsia="Fira Sans Light" w:cs="Times New Roman"/>
                <w:bCs/>
                <w:color w:val="000000"/>
                <w:szCs w:val="19"/>
              </w:rPr>
              <w:t>5 845</w:t>
            </w:r>
          </w:p>
        </w:tc>
        <w:tc>
          <w:tcPr>
            <w:tcW w:w="1060" w:type="dxa"/>
          </w:tcPr>
          <w:p w:rsidR="00BB242E" w:rsidRPr="00852369" w:rsidRDefault="00BB242E" w:rsidP="00BB242E">
            <w:pPr>
              <w:jc w:val="right"/>
              <w:rPr>
                <w:rFonts w:eastAsia="Fira Sans Light" w:cs="Times New Roman"/>
                <w:bCs/>
                <w:color w:val="000000"/>
                <w:szCs w:val="19"/>
              </w:rPr>
            </w:pPr>
            <w:r w:rsidRPr="00852369">
              <w:rPr>
                <w:rFonts w:eastAsia="Fira Sans Light" w:cs="Times New Roman"/>
                <w:bCs/>
                <w:color w:val="000000"/>
                <w:szCs w:val="19"/>
              </w:rPr>
              <w:t>5 458</w:t>
            </w:r>
          </w:p>
        </w:tc>
        <w:tc>
          <w:tcPr>
            <w:tcW w:w="1060" w:type="dxa"/>
          </w:tcPr>
          <w:p w:rsidR="00BB242E" w:rsidRPr="00BB242E" w:rsidRDefault="00BB242E" w:rsidP="00BB242E">
            <w:pPr>
              <w:jc w:val="right"/>
              <w:rPr>
                <w:rFonts w:eastAsia="Fira Sans Light" w:cs="Times New Roman"/>
                <w:bCs/>
                <w:color w:val="000000"/>
                <w:szCs w:val="19"/>
              </w:rPr>
            </w:pPr>
            <w:r w:rsidRPr="00BB242E">
              <w:rPr>
                <w:rFonts w:eastAsia="Fira Sans Light" w:cs="Times New Roman"/>
                <w:bCs/>
                <w:color w:val="000000"/>
                <w:szCs w:val="19"/>
              </w:rPr>
              <w:t>5 215</w:t>
            </w:r>
          </w:p>
        </w:tc>
      </w:tr>
      <w:tr w:rsidR="00BB242E" w:rsidRPr="00000839" w:rsidTr="00BB242E">
        <w:trPr>
          <w:trHeight w:val="454"/>
          <w:jc w:val="center"/>
        </w:trPr>
        <w:tc>
          <w:tcPr>
            <w:tcW w:w="1895" w:type="dxa"/>
            <w:vAlign w:val="center"/>
          </w:tcPr>
          <w:p w:rsidR="00BB242E" w:rsidRPr="00FF7843" w:rsidRDefault="00BB242E" w:rsidP="00BB242E">
            <w:pPr>
              <w:rPr>
                <w:rFonts w:eastAsia="Fira Sans Light" w:cs="Times New Roman"/>
                <w:bCs/>
                <w:color w:val="000000"/>
                <w:szCs w:val="19"/>
                <w:lang w:val="en-US"/>
              </w:rPr>
            </w:pPr>
            <w:r w:rsidRPr="00FF7843">
              <w:rPr>
                <w:rFonts w:eastAsia="Fira Sans Light" w:cs="Times New Roman"/>
                <w:bCs/>
                <w:color w:val="000000"/>
                <w:szCs w:val="19"/>
                <w:lang w:val="en-US"/>
              </w:rPr>
              <w:t>Accommodation and catering (section I)</w:t>
            </w:r>
          </w:p>
        </w:tc>
        <w:tc>
          <w:tcPr>
            <w:tcW w:w="1112"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2 389</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4 573</w:t>
            </w:r>
          </w:p>
        </w:tc>
        <w:tc>
          <w:tcPr>
            <w:tcW w:w="1111"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2 941</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2 877</w:t>
            </w:r>
          </w:p>
        </w:tc>
        <w:tc>
          <w:tcPr>
            <w:tcW w:w="1115" w:type="dxa"/>
          </w:tcPr>
          <w:p w:rsidR="00BB242E" w:rsidRPr="00C61604" w:rsidRDefault="00BB242E" w:rsidP="00BB242E">
            <w:pPr>
              <w:jc w:val="right"/>
              <w:rPr>
                <w:rFonts w:eastAsia="Fira Sans Light" w:cs="Times New Roman"/>
                <w:bCs/>
                <w:color w:val="000000"/>
                <w:szCs w:val="19"/>
              </w:rPr>
            </w:pPr>
            <w:r w:rsidRPr="00C61604">
              <w:rPr>
                <w:rFonts w:eastAsia="Fira Sans Light" w:cs="Times New Roman"/>
                <w:bCs/>
                <w:color w:val="000000"/>
                <w:szCs w:val="19"/>
              </w:rPr>
              <w:t>2 761</w:t>
            </w:r>
          </w:p>
        </w:tc>
        <w:tc>
          <w:tcPr>
            <w:tcW w:w="1116" w:type="dxa"/>
          </w:tcPr>
          <w:p w:rsidR="00BB242E" w:rsidRPr="007E08F7" w:rsidRDefault="00BB242E" w:rsidP="00BB242E">
            <w:pPr>
              <w:jc w:val="right"/>
              <w:rPr>
                <w:rFonts w:eastAsia="Fira Sans Light" w:cs="Times New Roman"/>
                <w:bCs/>
                <w:color w:val="000000"/>
                <w:szCs w:val="19"/>
              </w:rPr>
            </w:pPr>
            <w:r w:rsidRPr="007E08F7">
              <w:rPr>
                <w:rFonts w:eastAsia="Fira Sans Light" w:cs="Times New Roman"/>
                <w:bCs/>
                <w:color w:val="000000"/>
                <w:szCs w:val="19"/>
              </w:rPr>
              <w:t>3 859</w:t>
            </w:r>
          </w:p>
        </w:tc>
        <w:tc>
          <w:tcPr>
            <w:tcW w:w="1060" w:type="dxa"/>
          </w:tcPr>
          <w:p w:rsidR="00BB242E" w:rsidRPr="00852369" w:rsidRDefault="00BB242E" w:rsidP="00BB242E">
            <w:pPr>
              <w:jc w:val="right"/>
              <w:rPr>
                <w:rFonts w:eastAsia="Fira Sans Light" w:cs="Times New Roman"/>
                <w:bCs/>
                <w:color w:val="000000"/>
                <w:szCs w:val="19"/>
              </w:rPr>
            </w:pPr>
            <w:r w:rsidRPr="00852369">
              <w:rPr>
                <w:rFonts w:eastAsia="Fira Sans Light" w:cs="Times New Roman"/>
                <w:bCs/>
                <w:color w:val="000000"/>
                <w:szCs w:val="19"/>
              </w:rPr>
              <w:t>3 121</w:t>
            </w:r>
          </w:p>
        </w:tc>
        <w:tc>
          <w:tcPr>
            <w:tcW w:w="1060" w:type="dxa"/>
          </w:tcPr>
          <w:p w:rsidR="00BB242E" w:rsidRPr="00BB242E" w:rsidRDefault="00BB242E" w:rsidP="00BB242E">
            <w:pPr>
              <w:jc w:val="right"/>
              <w:rPr>
                <w:rFonts w:eastAsia="Fira Sans Light" w:cs="Times New Roman"/>
                <w:bCs/>
                <w:color w:val="000000"/>
                <w:szCs w:val="19"/>
              </w:rPr>
            </w:pPr>
            <w:r w:rsidRPr="00BB242E">
              <w:rPr>
                <w:rFonts w:eastAsia="Fira Sans Light" w:cs="Times New Roman"/>
                <w:bCs/>
                <w:color w:val="000000"/>
                <w:szCs w:val="19"/>
              </w:rPr>
              <w:t>2 226</w:t>
            </w:r>
          </w:p>
        </w:tc>
      </w:tr>
      <w:tr w:rsidR="00BB242E" w:rsidRPr="00000839" w:rsidTr="00BB242E">
        <w:trPr>
          <w:trHeight w:val="454"/>
          <w:jc w:val="center"/>
        </w:trPr>
        <w:tc>
          <w:tcPr>
            <w:tcW w:w="1895" w:type="dxa"/>
            <w:vAlign w:val="center"/>
          </w:tcPr>
          <w:p w:rsidR="00BB242E" w:rsidRPr="00FF7843" w:rsidRDefault="00BB242E" w:rsidP="00BB242E">
            <w:pPr>
              <w:rPr>
                <w:rFonts w:eastAsia="Fira Sans Light" w:cs="Times New Roman"/>
                <w:bCs/>
                <w:color w:val="000000"/>
                <w:szCs w:val="19"/>
                <w:lang w:val="en-US"/>
              </w:rPr>
            </w:pPr>
            <w:r w:rsidRPr="00FF7843">
              <w:rPr>
                <w:rFonts w:eastAsia="Fira Sans Light" w:cs="Times New Roman"/>
                <w:bCs/>
                <w:color w:val="000000"/>
                <w:szCs w:val="19"/>
                <w:lang w:val="en-US"/>
              </w:rPr>
              <w:t>Information and communication (section J)</w:t>
            </w:r>
          </w:p>
        </w:tc>
        <w:tc>
          <w:tcPr>
            <w:tcW w:w="1112"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7 709</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7 659</w:t>
            </w:r>
          </w:p>
        </w:tc>
        <w:tc>
          <w:tcPr>
            <w:tcW w:w="1111"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7 214</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7 743</w:t>
            </w:r>
          </w:p>
        </w:tc>
        <w:tc>
          <w:tcPr>
            <w:tcW w:w="1115" w:type="dxa"/>
          </w:tcPr>
          <w:p w:rsidR="00BB242E" w:rsidRPr="00C61604" w:rsidRDefault="00BB242E" w:rsidP="00BB242E">
            <w:pPr>
              <w:jc w:val="right"/>
              <w:rPr>
                <w:rFonts w:eastAsia="Fira Sans Light" w:cs="Times New Roman"/>
                <w:bCs/>
                <w:color w:val="000000"/>
                <w:szCs w:val="19"/>
              </w:rPr>
            </w:pPr>
            <w:r w:rsidRPr="00C61604">
              <w:rPr>
                <w:rFonts w:eastAsia="Fira Sans Light" w:cs="Times New Roman"/>
                <w:bCs/>
                <w:color w:val="000000"/>
                <w:szCs w:val="19"/>
              </w:rPr>
              <w:t>10 064</w:t>
            </w:r>
          </w:p>
        </w:tc>
        <w:tc>
          <w:tcPr>
            <w:tcW w:w="1116" w:type="dxa"/>
          </w:tcPr>
          <w:p w:rsidR="00BB242E" w:rsidRPr="007E08F7" w:rsidRDefault="00BB242E" w:rsidP="00BB242E">
            <w:pPr>
              <w:jc w:val="right"/>
              <w:rPr>
                <w:rFonts w:eastAsia="Fira Sans Light" w:cs="Times New Roman"/>
                <w:bCs/>
                <w:color w:val="000000"/>
                <w:szCs w:val="19"/>
              </w:rPr>
            </w:pPr>
            <w:r w:rsidRPr="007E08F7">
              <w:rPr>
                <w:rFonts w:eastAsia="Fira Sans Light" w:cs="Times New Roman"/>
                <w:bCs/>
                <w:color w:val="000000"/>
                <w:szCs w:val="19"/>
              </w:rPr>
              <w:t>10 532</w:t>
            </w:r>
          </w:p>
        </w:tc>
        <w:tc>
          <w:tcPr>
            <w:tcW w:w="1060" w:type="dxa"/>
          </w:tcPr>
          <w:p w:rsidR="00BB242E" w:rsidRPr="00852369" w:rsidRDefault="00BB242E" w:rsidP="00BB242E">
            <w:pPr>
              <w:jc w:val="right"/>
              <w:rPr>
                <w:rFonts w:eastAsia="Fira Sans Light" w:cs="Times New Roman"/>
                <w:bCs/>
                <w:color w:val="000000"/>
                <w:szCs w:val="19"/>
              </w:rPr>
            </w:pPr>
            <w:r w:rsidRPr="00852369">
              <w:rPr>
                <w:rFonts w:eastAsia="Fira Sans Light" w:cs="Times New Roman"/>
                <w:bCs/>
                <w:color w:val="000000"/>
                <w:szCs w:val="19"/>
              </w:rPr>
              <w:t>10 598</w:t>
            </w:r>
          </w:p>
        </w:tc>
        <w:tc>
          <w:tcPr>
            <w:tcW w:w="1060" w:type="dxa"/>
          </w:tcPr>
          <w:p w:rsidR="00BB242E" w:rsidRPr="00BB242E" w:rsidRDefault="00BB242E" w:rsidP="00BB242E">
            <w:pPr>
              <w:jc w:val="right"/>
              <w:rPr>
                <w:rFonts w:eastAsia="Fira Sans Light" w:cs="Times New Roman"/>
                <w:bCs/>
                <w:color w:val="000000"/>
                <w:szCs w:val="19"/>
              </w:rPr>
            </w:pPr>
            <w:r w:rsidRPr="00BB242E">
              <w:rPr>
                <w:rFonts w:eastAsia="Fira Sans Light" w:cs="Times New Roman"/>
                <w:bCs/>
                <w:color w:val="000000"/>
                <w:szCs w:val="19"/>
              </w:rPr>
              <w:t>10 317</w:t>
            </w:r>
          </w:p>
        </w:tc>
      </w:tr>
      <w:tr w:rsidR="00BB242E" w:rsidRPr="00000839" w:rsidTr="00BB242E">
        <w:trPr>
          <w:trHeight w:val="454"/>
          <w:jc w:val="center"/>
        </w:trPr>
        <w:tc>
          <w:tcPr>
            <w:tcW w:w="1895" w:type="dxa"/>
            <w:vAlign w:val="center"/>
          </w:tcPr>
          <w:p w:rsidR="00BB242E" w:rsidRPr="00FF7843" w:rsidRDefault="00BB242E" w:rsidP="00BB242E">
            <w:pPr>
              <w:spacing w:after="0"/>
              <w:rPr>
                <w:rFonts w:eastAsia="Fira Sans Light" w:cs="Times New Roman"/>
                <w:bCs/>
                <w:color w:val="000000"/>
                <w:szCs w:val="19"/>
                <w:lang w:val="en-US"/>
              </w:rPr>
            </w:pPr>
            <w:r w:rsidRPr="00FF7843">
              <w:rPr>
                <w:rFonts w:eastAsia="Fira Sans Light" w:cs="Times New Roman"/>
                <w:bCs/>
                <w:color w:val="000000"/>
                <w:szCs w:val="19"/>
                <w:lang w:val="en-US"/>
              </w:rPr>
              <w:t xml:space="preserve">Services </w:t>
            </w:r>
          </w:p>
          <w:p w:rsidR="00BB242E" w:rsidRPr="00FF7843" w:rsidRDefault="00BB242E" w:rsidP="00BB242E">
            <w:pPr>
              <w:spacing w:before="0"/>
              <w:rPr>
                <w:rFonts w:eastAsia="Fira Sans Light" w:cs="Times New Roman"/>
                <w:bCs/>
                <w:color w:val="000000"/>
                <w:szCs w:val="19"/>
                <w:lang w:val="en-US"/>
              </w:rPr>
            </w:pPr>
            <w:r w:rsidRPr="00FF7843">
              <w:rPr>
                <w:rFonts w:eastAsia="Fira Sans Light" w:cs="Times New Roman"/>
                <w:bCs/>
                <w:color w:val="000000"/>
                <w:szCs w:val="19"/>
                <w:lang w:val="en-US"/>
              </w:rPr>
              <w:t>(sections K,L,M,N)</w:t>
            </w:r>
          </w:p>
        </w:tc>
        <w:tc>
          <w:tcPr>
            <w:tcW w:w="1112"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18 812</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19 542</w:t>
            </w:r>
          </w:p>
        </w:tc>
        <w:tc>
          <w:tcPr>
            <w:tcW w:w="1111"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17 450</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19 471</w:t>
            </w:r>
          </w:p>
        </w:tc>
        <w:tc>
          <w:tcPr>
            <w:tcW w:w="1115" w:type="dxa"/>
          </w:tcPr>
          <w:p w:rsidR="00BB242E" w:rsidRPr="00C61604" w:rsidRDefault="00BB242E" w:rsidP="00BB242E">
            <w:pPr>
              <w:jc w:val="right"/>
              <w:rPr>
                <w:rFonts w:eastAsia="Fira Sans Light" w:cs="Times New Roman"/>
                <w:bCs/>
                <w:color w:val="000000"/>
                <w:szCs w:val="19"/>
              </w:rPr>
            </w:pPr>
            <w:r w:rsidRPr="00C61604">
              <w:rPr>
                <w:rFonts w:eastAsia="Fira Sans Light" w:cs="Times New Roman"/>
                <w:bCs/>
                <w:color w:val="000000"/>
                <w:szCs w:val="19"/>
              </w:rPr>
              <w:t>20 588</w:t>
            </w:r>
          </w:p>
        </w:tc>
        <w:tc>
          <w:tcPr>
            <w:tcW w:w="1116" w:type="dxa"/>
          </w:tcPr>
          <w:p w:rsidR="00BB242E" w:rsidRPr="007E08F7" w:rsidRDefault="00BB242E" w:rsidP="00BB242E">
            <w:pPr>
              <w:jc w:val="right"/>
              <w:rPr>
                <w:rFonts w:eastAsia="Fira Sans Light" w:cs="Times New Roman"/>
                <w:bCs/>
                <w:color w:val="000000"/>
                <w:szCs w:val="19"/>
              </w:rPr>
            </w:pPr>
            <w:r w:rsidRPr="007E08F7">
              <w:rPr>
                <w:rFonts w:eastAsia="Fira Sans Light" w:cs="Times New Roman"/>
                <w:bCs/>
                <w:color w:val="000000"/>
                <w:szCs w:val="19"/>
              </w:rPr>
              <w:t>18 805</w:t>
            </w:r>
          </w:p>
        </w:tc>
        <w:tc>
          <w:tcPr>
            <w:tcW w:w="1060" w:type="dxa"/>
          </w:tcPr>
          <w:p w:rsidR="00BB242E" w:rsidRPr="00852369" w:rsidRDefault="00BB242E" w:rsidP="00BB242E">
            <w:pPr>
              <w:jc w:val="right"/>
              <w:rPr>
                <w:rFonts w:eastAsia="Fira Sans Light" w:cs="Times New Roman"/>
                <w:bCs/>
                <w:color w:val="000000"/>
                <w:szCs w:val="19"/>
              </w:rPr>
            </w:pPr>
            <w:r w:rsidRPr="00852369">
              <w:rPr>
                <w:rFonts w:eastAsia="Fira Sans Light" w:cs="Times New Roman"/>
                <w:bCs/>
                <w:color w:val="000000"/>
                <w:szCs w:val="19"/>
              </w:rPr>
              <w:t>18 808</w:t>
            </w:r>
          </w:p>
        </w:tc>
        <w:tc>
          <w:tcPr>
            <w:tcW w:w="1060" w:type="dxa"/>
          </w:tcPr>
          <w:p w:rsidR="00BB242E" w:rsidRPr="00BB242E" w:rsidRDefault="00BB242E" w:rsidP="00BB242E">
            <w:pPr>
              <w:jc w:val="right"/>
              <w:rPr>
                <w:rFonts w:eastAsia="Fira Sans Light" w:cs="Times New Roman"/>
                <w:bCs/>
                <w:color w:val="000000"/>
                <w:szCs w:val="19"/>
              </w:rPr>
            </w:pPr>
            <w:r w:rsidRPr="00BB242E">
              <w:rPr>
                <w:rFonts w:eastAsia="Fira Sans Light" w:cs="Times New Roman"/>
                <w:bCs/>
                <w:color w:val="000000"/>
                <w:szCs w:val="19"/>
              </w:rPr>
              <w:t>18 067</w:t>
            </w:r>
          </w:p>
        </w:tc>
      </w:tr>
      <w:tr w:rsidR="00BB242E" w:rsidRPr="00000839" w:rsidTr="00BB242E">
        <w:trPr>
          <w:trHeight w:val="454"/>
          <w:jc w:val="center"/>
        </w:trPr>
        <w:tc>
          <w:tcPr>
            <w:tcW w:w="1895" w:type="dxa"/>
            <w:vAlign w:val="center"/>
          </w:tcPr>
          <w:p w:rsidR="00BB242E" w:rsidRPr="00FF7843" w:rsidRDefault="00BB242E" w:rsidP="00BB242E">
            <w:pPr>
              <w:rPr>
                <w:rFonts w:eastAsia="Fira Sans Light" w:cs="Times New Roman"/>
                <w:bCs/>
                <w:color w:val="000000"/>
                <w:szCs w:val="19"/>
                <w:lang w:val="en-US"/>
              </w:rPr>
            </w:pPr>
            <w:r w:rsidRPr="00FF7843">
              <w:rPr>
                <w:rFonts w:eastAsia="Fira Sans Light" w:cs="Times New Roman"/>
                <w:bCs/>
                <w:color w:val="000000"/>
                <w:szCs w:val="19"/>
                <w:lang w:val="en-US"/>
              </w:rPr>
              <w:t>Other sections (P,Q,R,S excluding division 94)</w:t>
            </w:r>
          </w:p>
        </w:tc>
        <w:tc>
          <w:tcPr>
            <w:tcW w:w="1112"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11 120</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12 492</w:t>
            </w:r>
          </w:p>
        </w:tc>
        <w:tc>
          <w:tcPr>
            <w:tcW w:w="1111"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12 947</w:t>
            </w:r>
          </w:p>
        </w:tc>
        <w:tc>
          <w:tcPr>
            <w:tcW w:w="1115" w:type="dxa"/>
          </w:tcPr>
          <w:p w:rsidR="00BB242E" w:rsidRPr="00000839" w:rsidRDefault="00BB242E" w:rsidP="00BB242E">
            <w:pPr>
              <w:jc w:val="right"/>
              <w:rPr>
                <w:rFonts w:eastAsia="Fira Sans Light" w:cs="Times New Roman"/>
                <w:bCs/>
                <w:color w:val="000000"/>
                <w:szCs w:val="19"/>
              </w:rPr>
            </w:pPr>
            <w:r w:rsidRPr="00000839">
              <w:rPr>
                <w:rFonts w:eastAsia="Fira Sans Light" w:cs="Times New Roman"/>
                <w:bCs/>
                <w:color w:val="000000"/>
                <w:szCs w:val="19"/>
              </w:rPr>
              <w:t>14 379</w:t>
            </w:r>
          </w:p>
        </w:tc>
        <w:tc>
          <w:tcPr>
            <w:tcW w:w="1115" w:type="dxa"/>
          </w:tcPr>
          <w:p w:rsidR="00BB242E" w:rsidRPr="00C61604" w:rsidRDefault="00BB242E" w:rsidP="00BB242E">
            <w:pPr>
              <w:jc w:val="right"/>
              <w:rPr>
                <w:rFonts w:eastAsia="Fira Sans Light" w:cs="Times New Roman"/>
                <w:bCs/>
                <w:color w:val="000000"/>
                <w:szCs w:val="19"/>
              </w:rPr>
            </w:pPr>
            <w:r w:rsidRPr="00C61604">
              <w:rPr>
                <w:rFonts w:eastAsia="Fira Sans Light" w:cs="Times New Roman"/>
                <w:bCs/>
                <w:color w:val="000000"/>
                <w:szCs w:val="19"/>
              </w:rPr>
              <w:t>12 552</w:t>
            </w:r>
          </w:p>
        </w:tc>
        <w:tc>
          <w:tcPr>
            <w:tcW w:w="1116" w:type="dxa"/>
          </w:tcPr>
          <w:p w:rsidR="00BB242E" w:rsidRPr="007E08F7" w:rsidRDefault="00BB242E" w:rsidP="00BB242E">
            <w:pPr>
              <w:jc w:val="right"/>
              <w:rPr>
                <w:rFonts w:eastAsia="Fira Sans Light" w:cs="Times New Roman"/>
                <w:bCs/>
                <w:color w:val="000000"/>
                <w:szCs w:val="19"/>
              </w:rPr>
            </w:pPr>
            <w:r w:rsidRPr="007E08F7">
              <w:rPr>
                <w:rFonts w:eastAsia="Fira Sans Light" w:cs="Times New Roman"/>
                <w:bCs/>
                <w:color w:val="000000"/>
                <w:szCs w:val="19"/>
              </w:rPr>
              <w:t>13 235</w:t>
            </w:r>
          </w:p>
        </w:tc>
        <w:tc>
          <w:tcPr>
            <w:tcW w:w="1060" w:type="dxa"/>
          </w:tcPr>
          <w:p w:rsidR="00BB242E" w:rsidRPr="00852369" w:rsidRDefault="00BB242E" w:rsidP="00BB242E">
            <w:pPr>
              <w:jc w:val="right"/>
              <w:rPr>
                <w:rFonts w:eastAsia="Fira Sans Light" w:cs="Times New Roman"/>
                <w:bCs/>
                <w:color w:val="000000"/>
                <w:szCs w:val="19"/>
              </w:rPr>
            </w:pPr>
            <w:r w:rsidRPr="00852369">
              <w:rPr>
                <w:rFonts w:eastAsia="Fira Sans Light" w:cs="Times New Roman"/>
                <w:bCs/>
                <w:color w:val="000000"/>
                <w:szCs w:val="19"/>
              </w:rPr>
              <w:t>15 090</w:t>
            </w:r>
          </w:p>
        </w:tc>
        <w:tc>
          <w:tcPr>
            <w:tcW w:w="1060" w:type="dxa"/>
          </w:tcPr>
          <w:p w:rsidR="00BB242E" w:rsidRPr="00BB242E" w:rsidRDefault="00BB242E" w:rsidP="00BB242E">
            <w:pPr>
              <w:jc w:val="right"/>
              <w:rPr>
                <w:rFonts w:eastAsia="Fira Sans Light" w:cs="Times New Roman"/>
                <w:bCs/>
                <w:color w:val="000000"/>
                <w:szCs w:val="19"/>
              </w:rPr>
            </w:pPr>
            <w:r w:rsidRPr="00BB242E">
              <w:rPr>
                <w:rFonts w:eastAsia="Fira Sans Light" w:cs="Times New Roman"/>
                <w:bCs/>
                <w:color w:val="000000"/>
                <w:szCs w:val="19"/>
              </w:rPr>
              <w:t>14 973</w:t>
            </w:r>
          </w:p>
        </w:tc>
      </w:tr>
    </w:tbl>
    <w:p w:rsidR="00DC7A47" w:rsidRPr="00000839" w:rsidRDefault="00DC7A47" w:rsidP="00000839">
      <w:pPr>
        <w:jc w:val="right"/>
        <w:rPr>
          <w:rFonts w:eastAsia="Fira Sans Light" w:cs="Times New Roman"/>
          <w:bCs/>
          <w:color w:val="000000"/>
          <w:szCs w:val="19"/>
        </w:rPr>
      </w:pPr>
    </w:p>
    <w:p w:rsidR="00DC7A47" w:rsidRPr="00000839" w:rsidRDefault="00DC7A47" w:rsidP="00000839">
      <w:pPr>
        <w:jc w:val="right"/>
        <w:rPr>
          <w:rFonts w:eastAsia="Fira Sans Light" w:cs="Times New Roman"/>
          <w:bCs/>
          <w:color w:val="000000"/>
          <w:szCs w:val="19"/>
        </w:rPr>
      </w:pPr>
    </w:p>
    <w:p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Y="361"/>
        <w:tblW w:w="10740"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2 2022&#10;TOTAL 93 660&#10;Civil law partnership 1 127&#10;Natural persons conducting economic activity 80 188&#10;Professional partnerships 14&#10;Public limited companies 32&#10;Simple joint stock companies 194&#10;Limited liability companies 11 199&#10;General partnerships 211&#10;Limited partnerships 324&#10;Public limited partnerships 232&#10;State-owned enterprises 0&#10;Cooperatives 61&#10;Branches of foreign enterprises 63&#10;Others, including without specific legal form 15&#10;Q3 2022&#10;TOTAL 93970&#10;Civil law partnership 1106&#10;Natural persons conducting economic activity 80206&#10;Professional partnerships 25&#10;Public limited companies 47&#10;Simple joint stock companies 225&#10;Limited liability companies 11674&#10;General partnerships 201&#10;Limited partnerships 274&#10;Public limited partnerships 62&#10;State-owned enterprises 0&#10;Cooperatives 73&#10;Branches of foreign enterprises 66&#10;Others, including without specific legal form 11&#10;Q4 2022&#10;Total 6291&#10;Civil law partnership 1105&#10;Natural persons conducting a economic activity 2326&#10;Professional partnerships 4&#10;Public limited companies 33&#10;Simple joint stock companies 173&#10;Limited liability companies 11943&#10;General partnerships 16&#10;Limited partnerships 12&#10;Public limited partnerships 29&#10;State-owned enterprises 0&#10;Cooperatives 63&#10;Branches of foreign enterprises 52&#10;Others, including wihout specific legal form 15&#10;"/>
      </w:tblPr>
      <w:tblGrid>
        <w:gridCol w:w="1931"/>
        <w:gridCol w:w="1102"/>
        <w:gridCol w:w="1101"/>
        <w:gridCol w:w="1101"/>
        <w:gridCol w:w="1101"/>
        <w:gridCol w:w="1101"/>
        <w:gridCol w:w="1101"/>
        <w:gridCol w:w="1101"/>
        <w:gridCol w:w="1101"/>
      </w:tblGrid>
      <w:tr w:rsidR="00BB242E" w:rsidRPr="00000839" w:rsidTr="00E63176">
        <w:trPr>
          <w:trHeight w:val="57"/>
        </w:trPr>
        <w:tc>
          <w:tcPr>
            <w:tcW w:w="1931" w:type="dxa"/>
            <w:vMerge w:val="restart"/>
            <w:vAlign w:val="center"/>
          </w:tcPr>
          <w:p w:rsidR="00BB242E" w:rsidRPr="00000839" w:rsidRDefault="00BB242E" w:rsidP="00D021E4">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4405" w:type="dxa"/>
            <w:gridSpan w:val="4"/>
          </w:tcPr>
          <w:p w:rsidR="00BB242E" w:rsidRPr="00000839" w:rsidRDefault="00BB242E" w:rsidP="00D021E4">
            <w:pPr>
              <w:jc w:val="center"/>
              <w:rPr>
                <w:rFonts w:eastAsia="Fira Sans Light" w:cs="Times New Roman"/>
                <w:color w:val="000000"/>
                <w:szCs w:val="19"/>
              </w:rPr>
            </w:pPr>
            <w:r w:rsidRPr="00000839">
              <w:rPr>
                <w:rFonts w:eastAsia="Fira Sans Light" w:cs="Times New Roman"/>
                <w:color w:val="000000"/>
                <w:szCs w:val="19"/>
              </w:rPr>
              <w:t>2021</w:t>
            </w:r>
          </w:p>
        </w:tc>
        <w:tc>
          <w:tcPr>
            <w:tcW w:w="4404" w:type="dxa"/>
            <w:gridSpan w:val="4"/>
          </w:tcPr>
          <w:p w:rsidR="00BB242E" w:rsidRDefault="00BB242E" w:rsidP="00D021E4">
            <w:pPr>
              <w:jc w:val="center"/>
              <w:rPr>
                <w:rFonts w:eastAsia="Fira Sans Light" w:cs="Times New Roman"/>
                <w:color w:val="000000"/>
                <w:szCs w:val="19"/>
              </w:rPr>
            </w:pPr>
            <w:r>
              <w:rPr>
                <w:rFonts w:eastAsia="Fira Sans Light" w:cs="Times New Roman"/>
                <w:color w:val="000000"/>
                <w:szCs w:val="19"/>
              </w:rPr>
              <w:t>2022</w:t>
            </w:r>
          </w:p>
        </w:tc>
      </w:tr>
      <w:tr w:rsidR="00BB242E" w:rsidRPr="00000839" w:rsidTr="00BB242E">
        <w:trPr>
          <w:trHeight w:val="57"/>
        </w:trPr>
        <w:tc>
          <w:tcPr>
            <w:tcW w:w="1931" w:type="dxa"/>
            <w:vMerge/>
            <w:vAlign w:val="center"/>
          </w:tcPr>
          <w:p w:rsidR="00BB242E" w:rsidRPr="00000839" w:rsidRDefault="00BB242E" w:rsidP="00D021E4">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1102" w:type="dxa"/>
          </w:tcPr>
          <w:p w:rsidR="00BB242E" w:rsidRPr="00000839" w:rsidRDefault="00BB242E" w:rsidP="00D021E4">
            <w:pPr>
              <w:jc w:val="center"/>
              <w:rPr>
                <w:rFonts w:eastAsia="Fira Sans Light" w:cs="Times New Roman"/>
                <w:szCs w:val="19"/>
              </w:rPr>
            </w:pPr>
            <w:r w:rsidRPr="00000839">
              <w:rPr>
                <w:rFonts w:eastAsia="Fira Sans Light" w:cs="Times New Roman"/>
                <w:szCs w:val="19"/>
              </w:rPr>
              <w:t>Q1</w:t>
            </w:r>
          </w:p>
        </w:tc>
        <w:tc>
          <w:tcPr>
            <w:tcW w:w="1101" w:type="dxa"/>
          </w:tcPr>
          <w:p w:rsidR="00BB242E" w:rsidRPr="00000839" w:rsidRDefault="00BB242E" w:rsidP="00D021E4">
            <w:pPr>
              <w:jc w:val="center"/>
              <w:rPr>
                <w:rFonts w:eastAsia="Fira Sans Light" w:cs="Times New Roman"/>
                <w:szCs w:val="19"/>
              </w:rPr>
            </w:pPr>
            <w:r w:rsidRPr="00000839">
              <w:rPr>
                <w:rFonts w:eastAsia="Fira Sans Light" w:cs="Times New Roman"/>
                <w:szCs w:val="19"/>
              </w:rPr>
              <w:t>Q2</w:t>
            </w:r>
          </w:p>
        </w:tc>
        <w:tc>
          <w:tcPr>
            <w:tcW w:w="1101" w:type="dxa"/>
          </w:tcPr>
          <w:p w:rsidR="00BB242E" w:rsidRPr="00000839" w:rsidRDefault="00BB242E" w:rsidP="00D021E4">
            <w:pPr>
              <w:jc w:val="center"/>
              <w:rPr>
                <w:rFonts w:eastAsia="Fira Sans Light" w:cs="Times New Roman"/>
                <w:szCs w:val="19"/>
              </w:rPr>
            </w:pPr>
            <w:r w:rsidRPr="00000839">
              <w:rPr>
                <w:rFonts w:eastAsia="Fira Sans Light" w:cs="Times New Roman"/>
                <w:szCs w:val="19"/>
              </w:rPr>
              <w:t>Q3</w:t>
            </w:r>
          </w:p>
        </w:tc>
        <w:tc>
          <w:tcPr>
            <w:tcW w:w="1101" w:type="dxa"/>
          </w:tcPr>
          <w:p w:rsidR="00BB242E" w:rsidRPr="00000839" w:rsidRDefault="00BB242E" w:rsidP="00D021E4">
            <w:pPr>
              <w:jc w:val="center"/>
              <w:rPr>
                <w:rFonts w:eastAsia="Fira Sans Light" w:cs="Times New Roman"/>
                <w:szCs w:val="19"/>
              </w:rPr>
            </w:pPr>
            <w:r w:rsidRPr="00000839">
              <w:rPr>
                <w:rFonts w:eastAsia="Fira Sans Light" w:cs="Times New Roman"/>
                <w:szCs w:val="19"/>
              </w:rPr>
              <w:t>Q4</w:t>
            </w:r>
          </w:p>
        </w:tc>
        <w:tc>
          <w:tcPr>
            <w:tcW w:w="1101" w:type="dxa"/>
          </w:tcPr>
          <w:p w:rsidR="00BB242E" w:rsidRPr="00000839" w:rsidRDefault="00BB242E" w:rsidP="00D021E4">
            <w:pPr>
              <w:jc w:val="center"/>
              <w:rPr>
                <w:rFonts w:eastAsia="Fira Sans Light" w:cs="Times New Roman"/>
                <w:szCs w:val="19"/>
              </w:rPr>
            </w:pPr>
            <w:r w:rsidRPr="00000839">
              <w:rPr>
                <w:rFonts w:eastAsia="Fira Sans Light" w:cs="Times New Roman"/>
                <w:szCs w:val="19"/>
              </w:rPr>
              <w:t>Q1</w:t>
            </w:r>
          </w:p>
        </w:tc>
        <w:tc>
          <w:tcPr>
            <w:tcW w:w="1101" w:type="dxa"/>
          </w:tcPr>
          <w:p w:rsidR="00BB242E" w:rsidRPr="00000839" w:rsidRDefault="00BB242E" w:rsidP="00D021E4">
            <w:pPr>
              <w:jc w:val="center"/>
              <w:rPr>
                <w:rFonts w:eastAsia="Fira Sans Light" w:cs="Times New Roman"/>
                <w:szCs w:val="19"/>
              </w:rPr>
            </w:pPr>
            <w:r w:rsidRPr="00000839">
              <w:rPr>
                <w:rFonts w:eastAsia="Fira Sans Light" w:cs="Times New Roman"/>
                <w:szCs w:val="19"/>
              </w:rPr>
              <w:t>Q2</w:t>
            </w:r>
          </w:p>
        </w:tc>
        <w:tc>
          <w:tcPr>
            <w:tcW w:w="1101" w:type="dxa"/>
          </w:tcPr>
          <w:p w:rsidR="00BB242E" w:rsidRPr="00000839" w:rsidRDefault="00BB242E" w:rsidP="00D021E4">
            <w:pPr>
              <w:jc w:val="center"/>
              <w:rPr>
                <w:rFonts w:eastAsia="Fira Sans Light" w:cs="Times New Roman"/>
                <w:szCs w:val="19"/>
              </w:rPr>
            </w:pPr>
            <w:r w:rsidRPr="00597CDC">
              <w:rPr>
                <w:rFonts w:eastAsia="Fira Sans Light" w:cs="Times New Roman"/>
                <w:szCs w:val="19"/>
              </w:rPr>
              <w:t>Q3</w:t>
            </w:r>
          </w:p>
        </w:tc>
        <w:tc>
          <w:tcPr>
            <w:tcW w:w="1101" w:type="dxa"/>
          </w:tcPr>
          <w:p w:rsidR="00BB242E" w:rsidRPr="00597CDC" w:rsidRDefault="00BB242E" w:rsidP="00D021E4">
            <w:pPr>
              <w:jc w:val="center"/>
              <w:rPr>
                <w:rFonts w:eastAsia="Fira Sans Light" w:cs="Times New Roman"/>
                <w:szCs w:val="19"/>
              </w:rPr>
            </w:pPr>
            <w:r w:rsidRPr="00BB242E">
              <w:rPr>
                <w:rFonts w:eastAsia="Fira Sans Light" w:cs="Times New Roman"/>
                <w:szCs w:val="19"/>
              </w:rPr>
              <w:t>Q4</w:t>
            </w:r>
          </w:p>
        </w:tc>
      </w:tr>
      <w:tr w:rsidR="00571B31" w:rsidRPr="00BB242E" w:rsidTr="00BB242E">
        <w:trPr>
          <w:trHeight w:val="397"/>
        </w:trPr>
        <w:tc>
          <w:tcPr>
            <w:tcW w:w="1931" w:type="dxa"/>
            <w:vAlign w:val="center"/>
          </w:tcPr>
          <w:p w:rsidR="00571B31" w:rsidRPr="00000839" w:rsidRDefault="00571B31" w:rsidP="00571B31">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1102" w:type="dxa"/>
          </w:tcPr>
          <w:p w:rsidR="00571B31" w:rsidRPr="00000839" w:rsidRDefault="00571B31" w:rsidP="00571B31">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1101" w:type="dxa"/>
          </w:tcPr>
          <w:p w:rsidR="00571B31" w:rsidRPr="00000839" w:rsidRDefault="00571B31" w:rsidP="00571B31">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1101" w:type="dxa"/>
          </w:tcPr>
          <w:p w:rsidR="00571B31" w:rsidRPr="00000839" w:rsidRDefault="00571B31" w:rsidP="00571B31">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1101" w:type="dxa"/>
          </w:tcPr>
          <w:p w:rsidR="00571B31" w:rsidRPr="00000839" w:rsidRDefault="00571B31" w:rsidP="00571B31">
            <w:pPr>
              <w:jc w:val="right"/>
              <w:rPr>
                <w:rFonts w:eastAsia="Fira Sans Light" w:cs="Times New Roman"/>
                <w:szCs w:val="19"/>
              </w:rPr>
            </w:pPr>
            <w:r w:rsidRPr="00000839">
              <w:rPr>
                <w:rFonts w:eastAsia="Fira Sans Light" w:cs="Times New Roman"/>
                <w:b/>
                <w:bCs/>
                <w:color w:val="000000"/>
                <w:szCs w:val="19"/>
              </w:rPr>
              <w:t>88 605</w:t>
            </w:r>
          </w:p>
        </w:tc>
        <w:tc>
          <w:tcPr>
            <w:tcW w:w="1101" w:type="dxa"/>
          </w:tcPr>
          <w:p w:rsidR="00571B31" w:rsidRPr="00DF4B7D" w:rsidRDefault="00571B31" w:rsidP="00571B31">
            <w:pPr>
              <w:jc w:val="right"/>
            </w:pPr>
            <w:r w:rsidRPr="00097D1C">
              <w:rPr>
                <w:rFonts w:eastAsia="Fira Sans Light" w:cs="Times New Roman"/>
                <w:b/>
                <w:bCs/>
                <w:color w:val="000000"/>
                <w:szCs w:val="19"/>
              </w:rPr>
              <w:t>92 882</w:t>
            </w:r>
          </w:p>
        </w:tc>
        <w:tc>
          <w:tcPr>
            <w:tcW w:w="1101" w:type="dxa"/>
          </w:tcPr>
          <w:p w:rsidR="00571B31" w:rsidRPr="001C3566" w:rsidRDefault="00571B31" w:rsidP="00571B31">
            <w:pPr>
              <w:jc w:val="right"/>
              <w:rPr>
                <w:rFonts w:eastAsia="Fira Sans Light" w:cs="Times New Roman"/>
                <w:b/>
                <w:bCs/>
                <w:color w:val="000000"/>
                <w:szCs w:val="19"/>
              </w:rPr>
            </w:pPr>
            <w:r w:rsidRPr="001C3566">
              <w:rPr>
                <w:rFonts w:eastAsia="Fira Sans Light" w:cs="Times New Roman"/>
                <w:b/>
                <w:bCs/>
                <w:color w:val="000000"/>
                <w:szCs w:val="19"/>
              </w:rPr>
              <w:t>93 660</w:t>
            </w:r>
          </w:p>
        </w:tc>
        <w:tc>
          <w:tcPr>
            <w:tcW w:w="1101" w:type="dxa"/>
          </w:tcPr>
          <w:p w:rsidR="00571B31" w:rsidRPr="00852369" w:rsidRDefault="00571B31" w:rsidP="00571B31">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1101" w:type="dxa"/>
          </w:tcPr>
          <w:p w:rsidR="00571B31" w:rsidRPr="00571B31" w:rsidRDefault="00571B31" w:rsidP="00571B31">
            <w:pPr>
              <w:jc w:val="right"/>
              <w:rPr>
                <w:b/>
              </w:rPr>
            </w:pPr>
            <w:r w:rsidRPr="00571B31">
              <w:rPr>
                <w:b/>
              </w:rPr>
              <w:t>86 291</w:t>
            </w:r>
          </w:p>
        </w:tc>
      </w:tr>
      <w:tr w:rsidR="00571B31" w:rsidRPr="00BB242E" w:rsidTr="00BB242E">
        <w:trPr>
          <w:trHeight w:val="567"/>
        </w:trPr>
        <w:tc>
          <w:tcPr>
            <w:tcW w:w="1931" w:type="dxa"/>
            <w:shd w:val="clear" w:color="auto" w:fill="auto"/>
            <w:vAlign w:val="bottom"/>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Civil</w:t>
            </w:r>
            <w:proofErr w:type="spellEnd"/>
            <w:r w:rsidRPr="00000839">
              <w:rPr>
                <w:rFonts w:eastAsia="Times New Roman" w:cs="Times New Roman"/>
                <w:color w:val="000000"/>
                <w:szCs w:val="19"/>
              </w:rPr>
              <w:t xml:space="preserve"> law </w:t>
            </w:r>
            <w:proofErr w:type="spellStart"/>
            <w:r w:rsidRPr="00000839">
              <w:rPr>
                <w:rFonts w:eastAsia="Times New Roman" w:cs="Times New Roman"/>
                <w:color w:val="000000"/>
                <w:szCs w:val="19"/>
              </w:rPr>
              <w:t>partnership</w:t>
            </w:r>
            <w:proofErr w:type="spellEnd"/>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1 472</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1 311</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1 125</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1 261</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1 313</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1</w:t>
            </w:r>
            <w:r>
              <w:rPr>
                <w:rFonts w:eastAsia="Fira Sans Light" w:cs="Times New Roman"/>
                <w:bCs/>
                <w:color w:val="000000"/>
                <w:szCs w:val="19"/>
              </w:rPr>
              <w:t> </w:t>
            </w:r>
            <w:r w:rsidRPr="003645A8">
              <w:rPr>
                <w:rFonts w:eastAsia="Fira Sans Light" w:cs="Times New Roman"/>
                <w:bCs/>
                <w:color w:val="000000"/>
                <w:szCs w:val="19"/>
              </w:rPr>
              <w:t>127</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1 106</w:t>
            </w:r>
          </w:p>
        </w:tc>
        <w:tc>
          <w:tcPr>
            <w:tcW w:w="1101" w:type="dxa"/>
          </w:tcPr>
          <w:p w:rsidR="00571B31" w:rsidRPr="00731486" w:rsidRDefault="00571B31" w:rsidP="00571B31">
            <w:pPr>
              <w:jc w:val="right"/>
            </w:pPr>
            <w:r w:rsidRPr="00731486">
              <w:t>1 105</w:t>
            </w:r>
          </w:p>
        </w:tc>
      </w:tr>
      <w:tr w:rsidR="00571B31" w:rsidRPr="00BB242E"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69 760</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77 651</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71 623</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71 335</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74 699</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80 188</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80 206</w:t>
            </w:r>
          </w:p>
        </w:tc>
        <w:tc>
          <w:tcPr>
            <w:tcW w:w="1101" w:type="dxa"/>
          </w:tcPr>
          <w:p w:rsidR="00571B31" w:rsidRPr="00731486" w:rsidRDefault="00571B31" w:rsidP="00571B31">
            <w:pPr>
              <w:jc w:val="right"/>
            </w:pPr>
            <w:r w:rsidRPr="00731486">
              <w:t>72 326</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Professional </w:t>
            </w:r>
            <w:proofErr w:type="spellStart"/>
            <w:r w:rsidRPr="00000839">
              <w:rPr>
                <w:rFonts w:eastAsia="Times New Roman" w:cs="Times New Roman"/>
                <w:color w:val="000000"/>
                <w:szCs w:val="19"/>
              </w:rPr>
              <w:t>partnerships</w:t>
            </w:r>
            <w:proofErr w:type="spellEnd"/>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37</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34</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31</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28</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23</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14</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25</w:t>
            </w:r>
          </w:p>
        </w:tc>
        <w:tc>
          <w:tcPr>
            <w:tcW w:w="1101" w:type="dxa"/>
          </w:tcPr>
          <w:p w:rsidR="00571B31" w:rsidRPr="00731486" w:rsidRDefault="00571B31" w:rsidP="00571B31">
            <w:pPr>
              <w:jc w:val="right"/>
            </w:pPr>
            <w:r w:rsidRPr="00731486">
              <w:t>24</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Public </w:t>
            </w:r>
            <w:proofErr w:type="spellStart"/>
            <w:r w:rsidRPr="00000839">
              <w:rPr>
                <w:rFonts w:eastAsia="Times New Roman" w:cs="Times New Roman"/>
                <w:color w:val="000000"/>
                <w:szCs w:val="19"/>
              </w:rPr>
              <w:t>limited</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companies</w:t>
            </w:r>
            <w:proofErr w:type="spellEnd"/>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74</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88</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53</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60</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47</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32</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47</w:t>
            </w:r>
          </w:p>
        </w:tc>
        <w:tc>
          <w:tcPr>
            <w:tcW w:w="1101" w:type="dxa"/>
          </w:tcPr>
          <w:p w:rsidR="00571B31" w:rsidRPr="00731486" w:rsidRDefault="00571B31" w:rsidP="00571B31">
            <w:pPr>
              <w:jc w:val="right"/>
            </w:pPr>
            <w:r w:rsidRPr="00731486">
              <w:t>33</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r w:rsidRPr="003645A8">
              <w:rPr>
                <w:rFonts w:eastAsia="Times New Roman" w:cs="Times New Roman"/>
                <w:color w:val="000000"/>
                <w:szCs w:val="19"/>
                <w:lang w:val="en-GB"/>
              </w:rPr>
              <w:t>Simple joint stock companies</w:t>
            </w:r>
          </w:p>
        </w:tc>
        <w:tc>
          <w:tcPr>
            <w:tcW w:w="1102" w:type="dxa"/>
          </w:tcPr>
          <w:p w:rsidR="00571B31" w:rsidRPr="0026347B" w:rsidRDefault="00571B31" w:rsidP="00571B31">
            <w:r w:rsidRPr="0026347B">
              <w:t>-</w:t>
            </w:r>
          </w:p>
        </w:tc>
        <w:tc>
          <w:tcPr>
            <w:tcW w:w="1101" w:type="dxa"/>
          </w:tcPr>
          <w:p w:rsidR="00571B31" w:rsidRPr="0026347B" w:rsidRDefault="00571B31" w:rsidP="00571B31">
            <w:r w:rsidRPr="0026347B">
              <w:t>-</w:t>
            </w:r>
          </w:p>
        </w:tc>
        <w:tc>
          <w:tcPr>
            <w:tcW w:w="1101" w:type="dxa"/>
          </w:tcPr>
          <w:p w:rsidR="00571B31" w:rsidRPr="0026347B" w:rsidRDefault="00571B31" w:rsidP="00571B31">
            <w:r w:rsidRPr="0026347B">
              <w:t>.</w:t>
            </w:r>
          </w:p>
        </w:tc>
        <w:tc>
          <w:tcPr>
            <w:tcW w:w="1101" w:type="dxa"/>
          </w:tcPr>
          <w:p w:rsidR="00571B31" w:rsidRPr="0026347B" w:rsidRDefault="00571B31" w:rsidP="00571B31">
            <w:r w:rsidRPr="0026347B">
              <w:t>.</w:t>
            </w:r>
          </w:p>
        </w:tc>
        <w:tc>
          <w:tcPr>
            <w:tcW w:w="1101" w:type="dxa"/>
          </w:tcPr>
          <w:p w:rsidR="00571B31" w:rsidRDefault="00571B31" w:rsidP="00571B31">
            <w:r w:rsidRPr="0026347B">
              <w:t>.</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194</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225</w:t>
            </w:r>
          </w:p>
        </w:tc>
        <w:tc>
          <w:tcPr>
            <w:tcW w:w="1101" w:type="dxa"/>
          </w:tcPr>
          <w:p w:rsidR="00571B31" w:rsidRPr="00731486" w:rsidRDefault="00571B31" w:rsidP="00571B31">
            <w:pPr>
              <w:jc w:val="right"/>
            </w:pPr>
            <w:r w:rsidRPr="00731486">
              <w:t>173</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Limited </w:t>
            </w:r>
            <w:proofErr w:type="spellStart"/>
            <w:r w:rsidRPr="00000839">
              <w:rPr>
                <w:rFonts w:eastAsia="Times New Roman" w:cs="Times New Roman"/>
                <w:color w:val="000000"/>
                <w:szCs w:val="19"/>
              </w:rPr>
              <w:t>liability</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companies</w:t>
            </w:r>
            <w:proofErr w:type="spellEnd"/>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12 013</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12 442</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11 821</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15 048</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15 463</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11 199</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11 674</w:t>
            </w:r>
          </w:p>
        </w:tc>
        <w:tc>
          <w:tcPr>
            <w:tcW w:w="1101" w:type="dxa"/>
          </w:tcPr>
          <w:p w:rsidR="00571B31" w:rsidRPr="00731486" w:rsidRDefault="00571B31" w:rsidP="00571B31">
            <w:pPr>
              <w:jc w:val="right"/>
            </w:pPr>
            <w:r w:rsidRPr="00731486">
              <w:t>11 943</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General </w:t>
            </w:r>
            <w:proofErr w:type="spellStart"/>
            <w:r w:rsidRPr="00000839">
              <w:rPr>
                <w:rFonts w:eastAsia="Times New Roman" w:cs="Times New Roman"/>
                <w:color w:val="000000"/>
                <w:szCs w:val="19"/>
              </w:rPr>
              <w:t>partnerships</w:t>
            </w:r>
            <w:proofErr w:type="spellEnd"/>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586</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596</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319</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322</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300</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211</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201</w:t>
            </w:r>
          </w:p>
        </w:tc>
        <w:tc>
          <w:tcPr>
            <w:tcW w:w="1101" w:type="dxa"/>
          </w:tcPr>
          <w:p w:rsidR="00571B31" w:rsidRPr="00731486" w:rsidRDefault="00571B31" w:rsidP="00571B31">
            <w:pPr>
              <w:jc w:val="right"/>
            </w:pPr>
            <w:r w:rsidRPr="00731486">
              <w:t>216</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Limited </w:t>
            </w:r>
            <w:proofErr w:type="spellStart"/>
            <w:r w:rsidRPr="00000839">
              <w:rPr>
                <w:rFonts w:eastAsia="Times New Roman" w:cs="Times New Roman"/>
                <w:color w:val="000000"/>
                <w:szCs w:val="19"/>
              </w:rPr>
              <w:t>partnerships</w:t>
            </w:r>
            <w:proofErr w:type="spellEnd"/>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160</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164</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131</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363</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504</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324</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274</w:t>
            </w:r>
          </w:p>
        </w:tc>
        <w:tc>
          <w:tcPr>
            <w:tcW w:w="1101" w:type="dxa"/>
          </w:tcPr>
          <w:p w:rsidR="00571B31" w:rsidRPr="00731486" w:rsidRDefault="00571B31" w:rsidP="00571B31">
            <w:pPr>
              <w:jc w:val="right"/>
            </w:pPr>
            <w:r w:rsidRPr="00731486">
              <w:t>312</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Public </w:t>
            </w:r>
            <w:proofErr w:type="spellStart"/>
            <w:r w:rsidRPr="00000839">
              <w:rPr>
                <w:rFonts w:eastAsia="Times New Roman" w:cs="Times New Roman"/>
                <w:color w:val="000000"/>
                <w:szCs w:val="19"/>
              </w:rPr>
              <w:t>limited</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partnerships</w:t>
            </w:r>
            <w:proofErr w:type="spellEnd"/>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8</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16</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18</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95</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407</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232</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62</w:t>
            </w:r>
          </w:p>
        </w:tc>
        <w:tc>
          <w:tcPr>
            <w:tcW w:w="1101" w:type="dxa"/>
          </w:tcPr>
          <w:p w:rsidR="00571B31" w:rsidRPr="00731486" w:rsidRDefault="00571B31" w:rsidP="00571B31">
            <w:pPr>
              <w:jc w:val="right"/>
            </w:pPr>
            <w:r w:rsidRPr="00731486">
              <w:t>29</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State-owned</w:t>
            </w:r>
            <w:proofErr w:type="spellEnd"/>
            <w:r w:rsidRPr="00000839">
              <w:rPr>
                <w:rFonts w:eastAsia="Times New Roman" w:cs="Times New Roman"/>
                <w:color w:val="000000"/>
                <w:szCs w:val="19"/>
              </w:rPr>
              <w:t xml:space="preserve"> enterprises</w:t>
            </w:r>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0</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0</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0</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0</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0</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0</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0</w:t>
            </w:r>
          </w:p>
        </w:tc>
        <w:tc>
          <w:tcPr>
            <w:tcW w:w="1101" w:type="dxa"/>
          </w:tcPr>
          <w:p w:rsidR="00571B31" w:rsidRPr="00731486" w:rsidRDefault="00571B31" w:rsidP="00571B31">
            <w:pPr>
              <w:jc w:val="right"/>
            </w:pPr>
            <w:r w:rsidRPr="00731486">
              <w:t>0</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Cooperatives</w:t>
            </w:r>
            <w:proofErr w:type="spellEnd"/>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32</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53</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16</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17</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48</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61</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73</w:t>
            </w:r>
          </w:p>
        </w:tc>
        <w:tc>
          <w:tcPr>
            <w:tcW w:w="1101" w:type="dxa"/>
          </w:tcPr>
          <w:p w:rsidR="00571B31" w:rsidRPr="00731486" w:rsidRDefault="00571B31" w:rsidP="00571B31">
            <w:pPr>
              <w:jc w:val="right"/>
            </w:pPr>
            <w:r w:rsidRPr="00731486">
              <w:t>63</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Branches</w:t>
            </w:r>
            <w:proofErr w:type="spellEnd"/>
            <w:r w:rsidRPr="00000839">
              <w:rPr>
                <w:rFonts w:eastAsia="Times New Roman" w:cs="Times New Roman"/>
                <w:color w:val="000000"/>
                <w:szCs w:val="19"/>
              </w:rPr>
              <w:t xml:space="preserve"> of </w:t>
            </w:r>
            <w:proofErr w:type="spellStart"/>
            <w:r w:rsidRPr="00000839">
              <w:rPr>
                <w:rFonts w:eastAsia="Times New Roman" w:cs="Times New Roman"/>
                <w:color w:val="000000"/>
                <w:szCs w:val="19"/>
              </w:rPr>
              <w:t>foreign</w:t>
            </w:r>
            <w:proofErr w:type="spellEnd"/>
            <w:r w:rsidRPr="00000839">
              <w:rPr>
                <w:rFonts w:eastAsia="Times New Roman" w:cs="Times New Roman"/>
                <w:color w:val="000000"/>
                <w:szCs w:val="19"/>
              </w:rPr>
              <w:t xml:space="preserve"> enterprises</w:t>
            </w:r>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52</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66</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55</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59</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63</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63</w:t>
            </w:r>
          </w:p>
        </w:tc>
        <w:tc>
          <w:tcPr>
            <w:tcW w:w="1101" w:type="dxa"/>
          </w:tcPr>
          <w:p w:rsidR="00571B31" w:rsidRPr="00852369" w:rsidRDefault="00571B31" w:rsidP="00571B31">
            <w:pPr>
              <w:jc w:val="right"/>
              <w:rPr>
                <w:rFonts w:eastAsia="Fira Sans Light" w:cs="Times New Roman"/>
                <w:bCs/>
                <w:color w:val="000000"/>
                <w:szCs w:val="19"/>
              </w:rPr>
            </w:pPr>
            <w:r w:rsidRPr="00852369">
              <w:rPr>
                <w:rFonts w:eastAsia="Fira Sans Light" w:cs="Times New Roman"/>
                <w:bCs/>
                <w:color w:val="000000"/>
                <w:szCs w:val="19"/>
              </w:rPr>
              <w:t>66</w:t>
            </w:r>
          </w:p>
        </w:tc>
        <w:tc>
          <w:tcPr>
            <w:tcW w:w="1101" w:type="dxa"/>
          </w:tcPr>
          <w:p w:rsidR="00571B31" w:rsidRPr="00731486" w:rsidRDefault="00571B31" w:rsidP="00571B31">
            <w:pPr>
              <w:jc w:val="right"/>
            </w:pPr>
            <w:r w:rsidRPr="00731486">
              <w:t>52</w:t>
            </w:r>
          </w:p>
        </w:tc>
      </w:tr>
      <w:tr w:rsidR="00571B31" w:rsidRPr="00097D1C" w:rsidTr="00BB242E">
        <w:trPr>
          <w:trHeight w:val="567"/>
        </w:trPr>
        <w:tc>
          <w:tcPr>
            <w:tcW w:w="1931" w:type="dxa"/>
            <w:shd w:val="clear" w:color="auto" w:fill="auto"/>
          </w:tcPr>
          <w:p w:rsidR="00571B31" w:rsidRPr="00000839" w:rsidRDefault="00571B31" w:rsidP="00571B3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A64F19">
              <w:rPr>
                <w:rStyle w:val="Odwoanieprzypisudolnego"/>
                <w:rFonts w:eastAsia="Times New Roman" w:cs="Times New Roman"/>
                <w:color w:val="000000"/>
                <w:szCs w:val="19"/>
                <w:lang w:val="en-GB"/>
              </w:rPr>
              <w:footnoteReference w:customMarkFollows="1" w:id="1"/>
              <w:sym w:font="Symbol" w:char="F031"/>
            </w:r>
          </w:p>
        </w:tc>
        <w:tc>
          <w:tcPr>
            <w:tcW w:w="1102"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29</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24</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6</w:t>
            </w:r>
          </w:p>
        </w:tc>
        <w:tc>
          <w:tcPr>
            <w:tcW w:w="1101" w:type="dxa"/>
          </w:tcPr>
          <w:p w:rsidR="00571B31" w:rsidRPr="00000839" w:rsidRDefault="00571B31" w:rsidP="00571B31">
            <w:pPr>
              <w:jc w:val="right"/>
              <w:rPr>
                <w:rFonts w:eastAsia="Fira Sans Light" w:cs="Times New Roman"/>
                <w:bCs/>
                <w:color w:val="000000"/>
                <w:szCs w:val="19"/>
              </w:rPr>
            </w:pPr>
            <w:r w:rsidRPr="00000839">
              <w:rPr>
                <w:rFonts w:eastAsia="Fira Sans Light" w:cs="Times New Roman"/>
                <w:bCs/>
                <w:color w:val="000000"/>
                <w:szCs w:val="19"/>
              </w:rPr>
              <w:t>17</w:t>
            </w:r>
          </w:p>
        </w:tc>
        <w:tc>
          <w:tcPr>
            <w:tcW w:w="1101" w:type="dxa"/>
          </w:tcPr>
          <w:p w:rsidR="00571B31" w:rsidRPr="00097D1C" w:rsidRDefault="00571B31" w:rsidP="00571B31">
            <w:pPr>
              <w:jc w:val="right"/>
              <w:rPr>
                <w:rFonts w:eastAsia="Fira Sans Light" w:cs="Times New Roman"/>
                <w:bCs/>
                <w:color w:val="000000"/>
                <w:szCs w:val="19"/>
              </w:rPr>
            </w:pPr>
            <w:r w:rsidRPr="00097D1C">
              <w:rPr>
                <w:rFonts w:eastAsia="Fira Sans Light" w:cs="Times New Roman"/>
                <w:bCs/>
                <w:color w:val="000000"/>
                <w:szCs w:val="19"/>
              </w:rPr>
              <w:t>15</w:t>
            </w:r>
          </w:p>
        </w:tc>
        <w:tc>
          <w:tcPr>
            <w:tcW w:w="1101" w:type="dxa"/>
          </w:tcPr>
          <w:p w:rsidR="00571B31" w:rsidRPr="003645A8" w:rsidRDefault="00571B31" w:rsidP="00571B31">
            <w:pPr>
              <w:jc w:val="right"/>
              <w:rPr>
                <w:rFonts w:eastAsia="Fira Sans Light" w:cs="Times New Roman"/>
                <w:bCs/>
                <w:color w:val="000000"/>
                <w:szCs w:val="19"/>
              </w:rPr>
            </w:pPr>
            <w:r w:rsidRPr="003645A8">
              <w:rPr>
                <w:rFonts w:eastAsia="Fira Sans Light" w:cs="Times New Roman"/>
                <w:bCs/>
                <w:color w:val="000000"/>
                <w:szCs w:val="19"/>
              </w:rPr>
              <w:t>15</w:t>
            </w:r>
          </w:p>
        </w:tc>
        <w:tc>
          <w:tcPr>
            <w:tcW w:w="1101" w:type="dxa"/>
          </w:tcPr>
          <w:p w:rsidR="00571B31" w:rsidRDefault="00571B31" w:rsidP="00571B31">
            <w:pPr>
              <w:jc w:val="right"/>
            </w:pPr>
            <w:r w:rsidRPr="003B2F57">
              <w:t>11</w:t>
            </w:r>
          </w:p>
        </w:tc>
        <w:tc>
          <w:tcPr>
            <w:tcW w:w="1101" w:type="dxa"/>
          </w:tcPr>
          <w:p w:rsidR="00571B31" w:rsidRDefault="00571B31" w:rsidP="00571B31">
            <w:pPr>
              <w:jc w:val="right"/>
            </w:pPr>
            <w:r w:rsidRPr="00731486">
              <w:t>15</w:t>
            </w:r>
          </w:p>
        </w:tc>
      </w:tr>
    </w:tbl>
    <w:p w:rsidR="00B20DF1" w:rsidRPr="00B20DF1" w:rsidRDefault="00B20DF1" w:rsidP="00B20DF1">
      <w:pPr>
        <w:rPr>
          <w:rFonts w:eastAsia="Fira Sans Light" w:cs="Times New Roman"/>
          <w:b/>
          <w:spacing w:val="-2"/>
          <w:sz w:val="18"/>
          <w:shd w:val="clear" w:color="auto" w:fill="FFFFFF"/>
        </w:rPr>
      </w:pPr>
    </w:p>
    <w:p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Y="421"/>
        <w:tblW w:w="1068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Q2 2022&#10;TOTAL 80&#10;Industry (sections B,C,D,E) 17&#10;Construction (section F) 14&#10;Trade; repair of motor vehicles (section G) 23&#10;Transportation and storage (section H) 7&#10;Accommodation and catering  (section I) 1&#10;Information and communication (section J) 3&#10;Services (sections K,L,M,N) 13&#10;Other sections (P,Q,R,S excluding division 94) 2                                                               Q3 2022                                                                                                            TOTAL 69&#10;Industry  23&#10;Construction  6&#10;Trade; repair of motor vehicles (section G) 12&#10;Transportation and storage  2&#10;Accommodation and catering   2&#10;Information and communication (section J) 1&#10;Services  19&#10;Other sections (P,Q,R,S excluding division 94) 4                                                      Q4 2022&#10;Total 112&#10;Industry (sections B,C,D,E) 34&#10;Construction (section F) 14&#10;Trade; repair of motor vehicles (section G) 29&#10;Transportation and storage (section H) 7&#10;Accommodation and catering (section I) 3&#10;Information and communication (section J) 6&#10;Services (sections K,L,M,N) 16&#10;Other sections (P,Q,R,S excluding division 94) 3&#10;&#10;"/>
      </w:tblPr>
      <w:tblGrid>
        <w:gridCol w:w="1934"/>
        <w:gridCol w:w="1124"/>
        <w:gridCol w:w="1107"/>
        <w:gridCol w:w="1107"/>
        <w:gridCol w:w="1108"/>
        <w:gridCol w:w="1115"/>
        <w:gridCol w:w="1094"/>
        <w:gridCol w:w="1050"/>
        <w:gridCol w:w="1050"/>
      </w:tblGrid>
      <w:tr w:rsidR="00BB242E" w:rsidRPr="00B20DF1" w:rsidTr="00E63176">
        <w:trPr>
          <w:trHeight w:val="57"/>
        </w:trPr>
        <w:tc>
          <w:tcPr>
            <w:tcW w:w="1934" w:type="dxa"/>
            <w:vMerge w:val="restart"/>
            <w:vAlign w:val="center"/>
          </w:tcPr>
          <w:p w:rsidR="00BB242E" w:rsidRPr="00000839" w:rsidRDefault="00BB242E" w:rsidP="00D021E4">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4446" w:type="dxa"/>
            <w:gridSpan w:val="4"/>
            <w:vAlign w:val="center"/>
          </w:tcPr>
          <w:p w:rsidR="00BB242E" w:rsidRPr="00000839" w:rsidRDefault="00BB242E" w:rsidP="00D021E4">
            <w:pPr>
              <w:jc w:val="center"/>
              <w:rPr>
                <w:rFonts w:eastAsia="Fira Sans Light" w:cs="Times New Roman"/>
                <w:color w:val="000000"/>
                <w:szCs w:val="19"/>
              </w:rPr>
            </w:pPr>
            <w:r w:rsidRPr="00000839">
              <w:rPr>
                <w:rFonts w:eastAsia="Fira Sans Light" w:cs="Times New Roman"/>
                <w:color w:val="000000"/>
                <w:szCs w:val="19"/>
              </w:rPr>
              <w:t>2021</w:t>
            </w:r>
          </w:p>
        </w:tc>
        <w:tc>
          <w:tcPr>
            <w:tcW w:w="4309" w:type="dxa"/>
            <w:gridSpan w:val="4"/>
          </w:tcPr>
          <w:p w:rsidR="00BB242E" w:rsidRDefault="00BB242E" w:rsidP="00D021E4">
            <w:pPr>
              <w:jc w:val="center"/>
              <w:rPr>
                <w:rFonts w:eastAsia="Fira Sans Light" w:cs="Times New Roman"/>
                <w:color w:val="000000"/>
                <w:szCs w:val="19"/>
              </w:rPr>
            </w:pPr>
            <w:r>
              <w:rPr>
                <w:rFonts w:eastAsia="Fira Sans Light" w:cs="Times New Roman"/>
                <w:color w:val="000000"/>
                <w:szCs w:val="19"/>
              </w:rPr>
              <w:t>2022</w:t>
            </w:r>
          </w:p>
        </w:tc>
      </w:tr>
      <w:tr w:rsidR="00BB242E" w:rsidRPr="00B20DF1" w:rsidTr="00BB242E">
        <w:trPr>
          <w:trHeight w:val="57"/>
        </w:trPr>
        <w:tc>
          <w:tcPr>
            <w:tcW w:w="1934" w:type="dxa"/>
            <w:vMerge/>
            <w:vAlign w:val="center"/>
          </w:tcPr>
          <w:p w:rsidR="00BB242E" w:rsidRPr="00000839" w:rsidRDefault="00BB242E" w:rsidP="00D021E4">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1124" w:type="dxa"/>
          </w:tcPr>
          <w:p w:rsidR="00BB242E" w:rsidRPr="00000839" w:rsidRDefault="00BB242E" w:rsidP="00D021E4">
            <w:pPr>
              <w:jc w:val="center"/>
              <w:rPr>
                <w:rFonts w:eastAsia="Fira Sans Light" w:cs="Times New Roman"/>
                <w:color w:val="000000"/>
                <w:szCs w:val="19"/>
              </w:rPr>
            </w:pPr>
            <w:r w:rsidRPr="00000839">
              <w:rPr>
                <w:rFonts w:eastAsia="Fira Sans Light" w:cs="Times New Roman"/>
                <w:color w:val="000000"/>
                <w:szCs w:val="19"/>
              </w:rPr>
              <w:t>Q1</w:t>
            </w:r>
          </w:p>
        </w:tc>
        <w:tc>
          <w:tcPr>
            <w:tcW w:w="1107" w:type="dxa"/>
          </w:tcPr>
          <w:p w:rsidR="00BB242E" w:rsidRPr="00000839" w:rsidRDefault="00BB242E" w:rsidP="00D021E4">
            <w:pPr>
              <w:jc w:val="center"/>
              <w:rPr>
                <w:rFonts w:eastAsia="Fira Sans Light" w:cs="Times New Roman"/>
                <w:color w:val="000000"/>
                <w:szCs w:val="19"/>
              </w:rPr>
            </w:pPr>
            <w:r w:rsidRPr="00000839">
              <w:rPr>
                <w:rFonts w:eastAsia="Fira Sans Light" w:cs="Times New Roman"/>
                <w:color w:val="000000"/>
                <w:szCs w:val="19"/>
              </w:rPr>
              <w:t>Q2</w:t>
            </w:r>
          </w:p>
        </w:tc>
        <w:tc>
          <w:tcPr>
            <w:tcW w:w="1107" w:type="dxa"/>
          </w:tcPr>
          <w:p w:rsidR="00BB242E" w:rsidRPr="00000839" w:rsidRDefault="00BB242E" w:rsidP="00D021E4">
            <w:pPr>
              <w:jc w:val="center"/>
              <w:rPr>
                <w:rFonts w:eastAsia="Fira Sans Light" w:cs="Times New Roman"/>
                <w:color w:val="000000"/>
                <w:szCs w:val="19"/>
              </w:rPr>
            </w:pPr>
            <w:r w:rsidRPr="00000839">
              <w:rPr>
                <w:rFonts w:eastAsia="Fira Sans Light" w:cs="Times New Roman"/>
                <w:color w:val="000000"/>
                <w:szCs w:val="19"/>
              </w:rPr>
              <w:t>Q3</w:t>
            </w:r>
          </w:p>
        </w:tc>
        <w:tc>
          <w:tcPr>
            <w:tcW w:w="1108" w:type="dxa"/>
          </w:tcPr>
          <w:p w:rsidR="00BB242E" w:rsidRPr="00000839" w:rsidRDefault="00BB242E" w:rsidP="00D021E4">
            <w:pPr>
              <w:jc w:val="center"/>
              <w:rPr>
                <w:rFonts w:eastAsia="Fira Sans Light" w:cs="Times New Roman"/>
                <w:color w:val="000000"/>
                <w:szCs w:val="19"/>
              </w:rPr>
            </w:pPr>
            <w:r w:rsidRPr="00000839">
              <w:rPr>
                <w:rFonts w:eastAsia="Fira Sans Light" w:cs="Times New Roman"/>
                <w:color w:val="000000"/>
                <w:szCs w:val="19"/>
              </w:rPr>
              <w:t>Q4</w:t>
            </w:r>
          </w:p>
        </w:tc>
        <w:tc>
          <w:tcPr>
            <w:tcW w:w="1115" w:type="dxa"/>
          </w:tcPr>
          <w:p w:rsidR="00BB242E" w:rsidRPr="00000839" w:rsidRDefault="00BB242E" w:rsidP="00D021E4">
            <w:pPr>
              <w:jc w:val="center"/>
              <w:rPr>
                <w:rFonts w:eastAsia="Fira Sans Light" w:cs="Times New Roman"/>
                <w:color w:val="000000"/>
                <w:szCs w:val="19"/>
              </w:rPr>
            </w:pPr>
            <w:r w:rsidRPr="00000839">
              <w:rPr>
                <w:rFonts w:eastAsia="Fira Sans Light" w:cs="Times New Roman"/>
                <w:color w:val="000000"/>
                <w:szCs w:val="19"/>
              </w:rPr>
              <w:t>Q1</w:t>
            </w:r>
          </w:p>
        </w:tc>
        <w:tc>
          <w:tcPr>
            <w:tcW w:w="1094" w:type="dxa"/>
          </w:tcPr>
          <w:p w:rsidR="00BB242E" w:rsidRPr="00000839" w:rsidRDefault="00BB242E" w:rsidP="00D021E4">
            <w:pPr>
              <w:jc w:val="center"/>
              <w:rPr>
                <w:rFonts w:eastAsia="Fira Sans Light" w:cs="Times New Roman"/>
                <w:color w:val="000000"/>
                <w:szCs w:val="19"/>
              </w:rPr>
            </w:pPr>
            <w:r w:rsidRPr="00000839">
              <w:rPr>
                <w:rFonts w:eastAsia="Fira Sans Light" w:cs="Times New Roman"/>
                <w:color w:val="000000"/>
                <w:szCs w:val="19"/>
              </w:rPr>
              <w:t>Q2</w:t>
            </w:r>
          </w:p>
        </w:tc>
        <w:tc>
          <w:tcPr>
            <w:tcW w:w="1050" w:type="dxa"/>
          </w:tcPr>
          <w:p w:rsidR="00BB242E" w:rsidRPr="00000839" w:rsidRDefault="00BB242E" w:rsidP="00D021E4">
            <w:pPr>
              <w:jc w:val="center"/>
              <w:rPr>
                <w:rFonts w:eastAsia="Fira Sans Light" w:cs="Times New Roman"/>
                <w:color w:val="000000"/>
                <w:szCs w:val="19"/>
              </w:rPr>
            </w:pPr>
            <w:r w:rsidRPr="00597CDC">
              <w:rPr>
                <w:rFonts w:eastAsia="Fira Sans Light" w:cs="Times New Roman"/>
                <w:color w:val="000000"/>
                <w:szCs w:val="19"/>
              </w:rPr>
              <w:t>Q3</w:t>
            </w:r>
          </w:p>
        </w:tc>
        <w:tc>
          <w:tcPr>
            <w:tcW w:w="1050" w:type="dxa"/>
          </w:tcPr>
          <w:p w:rsidR="00BB242E" w:rsidRPr="00597CDC" w:rsidRDefault="00BB242E" w:rsidP="00D021E4">
            <w:pPr>
              <w:jc w:val="center"/>
              <w:rPr>
                <w:rFonts w:eastAsia="Fira Sans Light" w:cs="Times New Roman"/>
                <w:color w:val="000000"/>
                <w:szCs w:val="19"/>
              </w:rPr>
            </w:pPr>
            <w:r w:rsidRPr="00BB242E">
              <w:rPr>
                <w:rFonts w:eastAsia="Fira Sans Light" w:cs="Times New Roman"/>
                <w:color w:val="000000"/>
                <w:szCs w:val="19"/>
              </w:rPr>
              <w:t>Q4</w:t>
            </w:r>
          </w:p>
        </w:tc>
      </w:tr>
      <w:tr w:rsidR="00183904" w:rsidRPr="00B20DF1" w:rsidTr="00BB242E">
        <w:trPr>
          <w:trHeight w:val="397"/>
        </w:trPr>
        <w:tc>
          <w:tcPr>
            <w:tcW w:w="1934" w:type="dxa"/>
            <w:vAlign w:val="center"/>
          </w:tcPr>
          <w:p w:rsidR="00183904" w:rsidRPr="00000839" w:rsidRDefault="00183904" w:rsidP="00183904">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1124" w:type="dxa"/>
          </w:tcPr>
          <w:p w:rsidR="00183904" w:rsidRPr="00000839" w:rsidRDefault="00183904" w:rsidP="00183904">
            <w:pPr>
              <w:jc w:val="right"/>
              <w:rPr>
                <w:rFonts w:eastAsia="Fira Sans Light" w:cs="Times New Roman"/>
                <w:b/>
                <w:bCs/>
                <w:color w:val="000000"/>
                <w:szCs w:val="19"/>
              </w:rPr>
            </w:pPr>
            <w:r w:rsidRPr="00000839">
              <w:rPr>
                <w:rFonts w:eastAsia="Fira Sans Light" w:cs="Times New Roman"/>
                <w:b/>
                <w:bCs/>
                <w:color w:val="000000"/>
                <w:szCs w:val="19"/>
              </w:rPr>
              <w:t>126</w:t>
            </w:r>
          </w:p>
        </w:tc>
        <w:tc>
          <w:tcPr>
            <w:tcW w:w="1107" w:type="dxa"/>
          </w:tcPr>
          <w:p w:rsidR="00183904" w:rsidRPr="00000839" w:rsidRDefault="00183904" w:rsidP="00183904">
            <w:pPr>
              <w:jc w:val="right"/>
              <w:rPr>
                <w:rFonts w:eastAsia="Fira Sans Light" w:cs="Times New Roman"/>
                <w:b/>
                <w:bCs/>
                <w:color w:val="000000"/>
                <w:szCs w:val="19"/>
              </w:rPr>
            </w:pPr>
            <w:r w:rsidRPr="00000839">
              <w:rPr>
                <w:rFonts w:eastAsia="Fira Sans Light" w:cs="Times New Roman"/>
                <w:b/>
                <w:bCs/>
                <w:color w:val="000000"/>
                <w:szCs w:val="19"/>
              </w:rPr>
              <w:t>84</w:t>
            </w:r>
          </w:p>
        </w:tc>
        <w:tc>
          <w:tcPr>
            <w:tcW w:w="1107" w:type="dxa"/>
          </w:tcPr>
          <w:p w:rsidR="00183904" w:rsidRPr="00000839" w:rsidRDefault="00183904" w:rsidP="00183904">
            <w:pPr>
              <w:jc w:val="right"/>
              <w:rPr>
                <w:rFonts w:eastAsia="Fira Sans Light" w:cs="Times New Roman"/>
                <w:b/>
                <w:bCs/>
                <w:color w:val="000000"/>
                <w:szCs w:val="19"/>
              </w:rPr>
            </w:pPr>
            <w:r w:rsidRPr="00000839">
              <w:rPr>
                <w:rFonts w:eastAsia="Fira Sans Light" w:cs="Times New Roman"/>
                <w:b/>
                <w:bCs/>
                <w:color w:val="000000"/>
                <w:szCs w:val="19"/>
              </w:rPr>
              <w:t>79</w:t>
            </w:r>
          </w:p>
        </w:tc>
        <w:tc>
          <w:tcPr>
            <w:tcW w:w="1108" w:type="dxa"/>
          </w:tcPr>
          <w:p w:rsidR="00183904" w:rsidRPr="00000839" w:rsidRDefault="00183904" w:rsidP="00183904">
            <w:pPr>
              <w:jc w:val="right"/>
              <w:rPr>
                <w:rFonts w:eastAsia="Fira Sans Light" w:cs="Times New Roman"/>
                <w:szCs w:val="19"/>
              </w:rPr>
            </w:pPr>
            <w:r w:rsidRPr="00000839">
              <w:rPr>
                <w:rFonts w:eastAsia="Fira Sans Light" w:cs="Times New Roman"/>
                <w:b/>
                <w:bCs/>
                <w:color w:val="000000"/>
                <w:szCs w:val="19"/>
              </w:rPr>
              <w:t>87</w:t>
            </w:r>
          </w:p>
        </w:tc>
        <w:tc>
          <w:tcPr>
            <w:tcW w:w="1115" w:type="dxa"/>
          </w:tcPr>
          <w:p w:rsidR="00183904" w:rsidRPr="004B4424" w:rsidRDefault="00183904" w:rsidP="00183904">
            <w:pPr>
              <w:jc w:val="right"/>
            </w:pPr>
            <w:r w:rsidRPr="00097D1C">
              <w:rPr>
                <w:rFonts w:eastAsia="Fira Sans Light" w:cs="Times New Roman"/>
                <w:b/>
                <w:bCs/>
                <w:color w:val="000000"/>
                <w:szCs w:val="19"/>
              </w:rPr>
              <w:t>88</w:t>
            </w:r>
          </w:p>
        </w:tc>
        <w:tc>
          <w:tcPr>
            <w:tcW w:w="1094" w:type="dxa"/>
          </w:tcPr>
          <w:p w:rsidR="00183904" w:rsidRPr="001731BC" w:rsidRDefault="00183904" w:rsidP="00183904">
            <w:pPr>
              <w:jc w:val="right"/>
            </w:pPr>
            <w:r w:rsidRPr="000162DF">
              <w:rPr>
                <w:rFonts w:eastAsia="Fira Sans Light" w:cs="Times New Roman"/>
                <w:b/>
                <w:bCs/>
                <w:color w:val="000000"/>
                <w:szCs w:val="19"/>
              </w:rPr>
              <w:t>80</w:t>
            </w:r>
          </w:p>
        </w:tc>
        <w:tc>
          <w:tcPr>
            <w:tcW w:w="1050" w:type="dxa"/>
          </w:tcPr>
          <w:p w:rsidR="00183904" w:rsidRPr="00852369" w:rsidRDefault="00183904" w:rsidP="00183904">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1050" w:type="dxa"/>
          </w:tcPr>
          <w:p w:rsidR="00183904" w:rsidRPr="00183904" w:rsidRDefault="00183904" w:rsidP="00183904">
            <w:pPr>
              <w:jc w:val="right"/>
              <w:rPr>
                <w:b/>
              </w:rPr>
            </w:pPr>
            <w:r w:rsidRPr="00183904">
              <w:rPr>
                <w:b/>
              </w:rPr>
              <w:t>112</w:t>
            </w:r>
          </w:p>
        </w:tc>
      </w:tr>
      <w:tr w:rsidR="00183904" w:rsidRPr="00B20DF1" w:rsidTr="00BB242E">
        <w:trPr>
          <w:trHeight w:val="397"/>
        </w:trPr>
        <w:tc>
          <w:tcPr>
            <w:tcW w:w="1934" w:type="dxa"/>
            <w:vAlign w:val="center"/>
          </w:tcPr>
          <w:p w:rsidR="00183904" w:rsidRPr="00000839" w:rsidRDefault="00183904" w:rsidP="00183904">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rsidR="00183904" w:rsidRPr="00000839" w:rsidRDefault="00183904" w:rsidP="00183904">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1124"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28</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17</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24</w:t>
            </w:r>
          </w:p>
        </w:tc>
        <w:tc>
          <w:tcPr>
            <w:tcW w:w="1108"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27</w:t>
            </w:r>
          </w:p>
        </w:tc>
        <w:tc>
          <w:tcPr>
            <w:tcW w:w="1115" w:type="dxa"/>
          </w:tcPr>
          <w:p w:rsidR="00183904" w:rsidRPr="00097D1C" w:rsidRDefault="00183904" w:rsidP="00183904">
            <w:pPr>
              <w:jc w:val="right"/>
              <w:rPr>
                <w:rFonts w:eastAsia="Fira Sans Light" w:cs="Times New Roman"/>
                <w:bCs/>
                <w:color w:val="000000"/>
                <w:szCs w:val="19"/>
              </w:rPr>
            </w:pPr>
            <w:r w:rsidRPr="00097D1C">
              <w:rPr>
                <w:rFonts w:eastAsia="Fira Sans Light" w:cs="Times New Roman"/>
                <w:bCs/>
                <w:color w:val="000000"/>
                <w:szCs w:val="19"/>
              </w:rPr>
              <w:t>16</w:t>
            </w:r>
          </w:p>
        </w:tc>
        <w:tc>
          <w:tcPr>
            <w:tcW w:w="1094" w:type="dxa"/>
          </w:tcPr>
          <w:p w:rsidR="00183904" w:rsidRPr="000162DF" w:rsidRDefault="00183904" w:rsidP="00183904">
            <w:pPr>
              <w:jc w:val="right"/>
              <w:rPr>
                <w:rFonts w:eastAsia="Fira Sans Light" w:cs="Times New Roman"/>
                <w:bCs/>
                <w:color w:val="000000"/>
                <w:szCs w:val="19"/>
              </w:rPr>
            </w:pPr>
            <w:r w:rsidRPr="000162DF">
              <w:rPr>
                <w:rFonts w:eastAsia="Fira Sans Light" w:cs="Times New Roman"/>
                <w:bCs/>
                <w:color w:val="000000"/>
                <w:szCs w:val="19"/>
              </w:rPr>
              <w:t>17</w:t>
            </w:r>
          </w:p>
        </w:tc>
        <w:tc>
          <w:tcPr>
            <w:tcW w:w="1050" w:type="dxa"/>
          </w:tcPr>
          <w:p w:rsidR="00183904" w:rsidRPr="00852369" w:rsidRDefault="00183904" w:rsidP="00183904">
            <w:pPr>
              <w:jc w:val="right"/>
              <w:rPr>
                <w:rFonts w:eastAsia="Fira Sans Light" w:cs="Times New Roman"/>
                <w:bCs/>
                <w:color w:val="000000"/>
                <w:szCs w:val="19"/>
              </w:rPr>
            </w:pPr>
            <w:r w:rsidRPr="00852369">
              <w:rPr>
                <w:rFonts w:eastAsia="Fira Sans Light" w:cs="Times New Roman"/>
                <w:bCs/>
                <w:color w:val="000000"/>
                <w:szCs w:val="19"/>
              </w:rPr>
              <w:t>23</w:t>
            </w:r>
          </w:p>
        </w:tc>
        <w:tc>
          <w:tcPr>
            <w:tcW w:w="1050" w:type="dxa"/>
          </w:tcPr>
          <w:p w:rsidR="00183904" w:rsidRPr="00183904" w:rsidRDefault="00183904" w:rsidP="00183904">
            <w:pPr>
              <w:jc w:val="right"/>
              <w:rPr>
                <w:rFonts w:eastAsia="Fira Sans Light" w:cs="Times New Roman"/>
                <w:bCs/>
                <w:color w:val="000000"/>
                <w:szCs w:val="19"/>
              </w:rPr>
            </w:pPr>
            <w:r w:rsidRPr="00183904">
              <w:rPr>
                <w:rFonts w:eastAsia="Fira Sans Light" w:cs="Times New Roman"/>
                <w:bCs/>
                <w:color w:val="000000"/>
                <w:szCs w:val="19"/>
              </w:rPr>
              <w:t>34</w:t>
            </w:r>
          </w:p>
        </w:tc>
      </w:tr>
      <w:tr w:rsidR="00183904" w:rsidRPr="00B20DF1" w:rsidTr="00BB242E">
        <w:trPr>
          <w:trHeight w:val="397"/>
        </w:trPr>
        <w:tc>
          <w:tcPr>
            <w:tcW w:w="1934" w:type="dxa"/>
            <w:vAlign w:val="center"/>
          </w:tcPr>
          <w:p w:rsidR="00183904" w:rsidRPr="00000839" w:rsidRDefault="00183904" w:rsidP="00183904">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rsidR="00183904" w:rsidRPr="00000839" w:rsidRDefault="00183904" w:rsidP="00183904">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w:t>
            </w:r>
            <w:proofErr w:type="spellStart"/>
            <w:r w:rsidRPr="00000839">
              <w:rPr>
                <w:rFonts w:eastAsia="Times New Roman" w:cs="Times New Roman"/>
                <w:color w:val="000000"/>
                <w:szCs w:val="19"/>
              </w:rPr>
              <w:t>section</w:t>
            </w:r>
            <w:proofErr w:type="spellEnd"/>
            <w:r w:rsidRPr="00000839">
              <w:rPr>
                <w:rFonts w:eastAsia="Times New Roman" w:cs="Times New Roman"/>
                <w:color w:val="000000"/>
                <w:szCs w:val="19"/>
              </w:rPr>
              <w:t xml:space="preserve"> F)</w:t>
            </w:r>
          </w:p>
        </w:tc>
        <w:tc>
          <w:tcPr>
            <w:tcW w:w="1124"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16</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16</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8</w:t>
            </w:r>
          </w:p>
        </w:tc>
        <w:tc>
          <w:tcPr>
            <w:tcW w:w="1108"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9</w:t>
            </w:r>
          </w:p>
        </w:tc>
        <w:tc>
          <w:tcPr>
            <w:tcW w:w="1115" w:type="dxa"/>
          </w:tcPr>
          <w:p w:rsidR="00183904" w:rsidRPr="00097D1C" w:rsidRDefault="00183904" w:rsidP="00183904">
            <w:pPr>
              <w:jc w:val="right"/>
              <w:rPr>
                <w:rFonts w:eastAsia="Fira Sans Light" w:cs="Times New Roman"/>
                <w:bCs/>
                <w:color w:val="000000"/>
                <w:szCs w:val="19"/>
              </w:rPr>
            </w:pPr>
            <w:r w:rsidRPr="00097D1C">
              <w:rPr>
                <w:rFonts w:eastAsia="Fira Sans Light" w:cs="Times New Roman"/>
                <w:bCs/>
                <w:color w:val="000000"/>
                <w:szCs w:val="19"/>
              </w:rPr>
              <w:t>26</w:t>
            </w:r>
          </w:p>
        </w:tc>
        <w:tc>
          <w:tcPr>
            <w:tcW w:w="1094" w:type="dxa"/>
          </w:tcPr>
          <w:p w:rsidR="00183904" w:rsidRPr="000162DF" w:rsidRDefault="00183904" w:rsidP="00183904">
            <w:pPr>
              <w:jc w:val="right"/>
              <w:rPr>
                <w:rFonts w:eastAsia="Fira Sans Light" w:cs="Times New Roman"/>
                <w:bCs/>
                <w:color w:val="000000"/>
                <w:szCs w:val="19"/>
              </w:rPr>
            </w:pPr>
            <w:r w:rsidRPr="000162DF">
              <w:rPr>
                <w:rFonts w:eastAsia="Fira Sans Light" w:cs="Times New Roman"/>
                <w:bCs/>
                <w:color w:val="000000"/>
                <w:szCs w:val="19"/>
              </w:rPr>
              <w:t>14</w:t>
            </w:r>
          </w:p>
        </w:tc>
        <w:tc>
          <w:tcPr>
            <w:tcW w:w="1050" w:type="dxa"/>
          </w:tcPr>
          <w:p w:rsidR="00183904" w:rsidRPr="00852369" w:rsidRDefault="00183904" w:rsidP="00183904">
            <w:pPr>
              <w:jc w:val="right"/>
              <w:rPr>
                <w:rFonts w:eastAsia="Fira Sans Light" w:cs="Times New Roman"/>
                <w:bCs/>
                <w:color w:val="000000"/>
                <w:szCs w:val="19"/>
              </w:rPr>
            </w:pPr>
            <w:r w:rsidRPr="00852369">
              <w:rPr>
                <w:rFonts w:eastAsia="Fira Sans Light" w:cs="Times New Roman"/>
                <w:bCs/>
                <w:color w:val="000000"/>
                <w:szCs w:val="19"/>
              </w:rPr>
              <w:t>6</w:t>
            </w:r>
          </w:p>
        </w:tc>
        <w:tc>
          <w:tcPr>
            <w:tcW w:w="1050" w:type="dxa"/>
          </w:tcPr>
          <w:p w:rsidR="00183904" w:rsidRPr="00183904" w:rsidRDefault="00183904" w:rsidP="00183904">
            <w:pPr>
              <w:jc w:val="right"/>
              <w:rPr>
                <w:rFonts w:eastAsia="Fira Sans Light" w:cs="Times New Roman"/>
                <w:bCs/>
                <w:color w:val="000000"/>
                <w:szCs w:val="19"/>
              </w:rPr>
            </w:pPr>
            <w:r w:rsidRPr="00183904">
              <w:rPr>
                <w:rFonts w:eastAsia="Fira Sans Light" w:cs="Times New Roman"/>
                <w:bCs/>
                <w:color w:val="000000"/>
                <w:szCs w:val="19"/>
              </w:rPr>
              <w:t>14</w:t>
            </w:r>
          </w:p>
        </w:tc>
      </w:tr>
      <w:tr w:rsidR="00183904" w:rsidRPr="00B20DF1" w:rsidTr="00BB242E">
        <w:trPr>
          <w:trHeight w:val="397"/>
        </w:trPr>
        <w:tc>
          <w:tcPr>
            <w:tcW w:w="1934" w:type="dxa"/>
            <w:vAlign w:val="center"/>
          </w:tcPr>
          <w:p w:rsidR="00183904" w:rsidRPr="00000839" w:rsidRDefault="00183904" w:rsidP="00183904">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1124"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34</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20</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18</w:t>
            </w:r>
          </w:p>
        </w:tc>
        <w:tc>
          <w:tcPr>
            <w:tcW w:w="1108"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20</w:t>
            </w:r>
          </w:p>
        </w:tc>
        <w:tc>
          <w:tcPr>
            <w:tcW w:w="1115" w:type="dxa"/>
          </w:tcPr>
          <w:p w:rsidR="00183904" w:rsidRPr="00097D1C" w:rsidRDefault="00183904" w:rsidP="00183904">
            <w:pPr>
              <w:jc w:val="right"/>
              <w:rPr>
                <w:rFonts w:eastAsia="Fira Sans Light" w:cs="Times New Roman"/>
                <w:bCs/>
                <w:color w:val="000000"/>
                <w:szCs w:val="19"/>
              </w:rPr>
            </w:pPr>
            <w:r w:rsidRPr="00097D1C">
              <w:rPr>
                <w:rFonts w:eastAsia="Fira Sans Light" w:cs="Times New Roman"/>
                <w:bCs/>
                <w:color w:val="000000"/>
                <w:szCs w:val="19"/>
              </w:rPr>
              <w:t>11</w:t>
            </w:r>
          </w:p>
        </w:tc>
        <w:tc>
          <w:tcPr>
            <w:tcW w:w="1094" w:type="dxa"/>
          </w:tcPr>
          <w:p w:rsidR="00183904" w:rsidRPr="000162DF" w:rsidRDefault="00183904" w:rsidP="00183904">
            <w:pPr>
              <w:jc w:val="right"/>
              <w:rPr>
                <w:rFonts w:eastAsia="Fira Sans Light" w:cs="Times New Roman"/>
                <w:bCs/>
                <w:color w:val="000000"/>
                <w:szCs w:val="19"/>
              </w:rPr>
            </w:pPr>
            <w:r w:rsidRPr="000162DF">
              <w:rPr>
                <w:rFonts w:eastAsia="Fira Sans Light" w:cs="Times New Roman"/>
                <w:bCs/>
                <w:color w:val="000000"/>
                <w:szCs w:val="19"/>
              </w:rPr>
              <w:t>23</w:t>
            </w:r>
          </w:p>
        </w:tc>
        <w:tc>
          <w:tcPr>
            <w:tcW w:w="1050" w:type="dxa"/>
          </w:tcPr>
          <w:p w:rsidR="00183904" w:rsidRPr="00852369" w:rsidRDefault="00183904" w:rsidP="00183904">
            <w:pPr>
              <w:jc w:val="right"/>
              <w:rPr>
                <w:rFonts w:eastAsia="Fira Sans Light" w:cs="Times New Roman"/>
                <w:bCs/>
                <w:color w:val="000000"/>
                <w:szCs w:val="19"/>
              </w:rPr>
            </w:pPr>
            <w:r w:rsidRPr="00852369">
              <w:rPr>
                <w:rFonts w:eastAsia="Fira Sans Light" w:cs="Times New Roman"/>
                <w:bCs/>
                <w:color w:val="000000"/>
                <w:szCs w:val="19"/>
              </w:rPr>
              <w:t>12</w:t>
            </w:r>
          </w:p>
        </w:tc>
        <w:tc>
          <w:tcPr>
            <w:tcW w:w="1050" w:type="dxa"/>
          </w:tcPr>
          <w:p w:rsidR="00183904" w:rsidRPr="00183904" w:rsidRDefault="00183904" w:rsidP="00183904">
            <w:pPr>
              <w:jc w:val="right"/>
              <w:rPr>
                <w:rFonts w:eastAsia="Fira Sans Light" w:cs="Times New Roman"/>
                <w:bCs/>
                <w:color w:val="000000"/>
                <w:szCs w:val="19"/>
              </w:rPr>
            </w:pPr>
            <w:r w:rsidRPr="00183904">
              <w:rPr>
                <w:rFonts w:eastAsia="Fira Sans Light" w:cs="Times New Roman"/>
                <w:bCs/>
                <w:color w:val="000000"/>
                <w:szCs w:val="19"/>
              </w:rPr>
              <w:t>29</w:t>
            </w:r>
          </w:p>
        </w:tc>
      </w:tr>
      <w:tr w:rsidR="00183904" w:rsidRPr="00B20DF1" w:rsidTr="00BB242E">
        <w:trPr>
          <w:trHeight w:val="397"/>
        </w:trPr>
        <w:tc>
          <w:tcPr>
            <w:tcW w:w="1934" w:type="dxa"/>
            <w:vAlign w:val="center"/>
          </w:tcPr>
          <w:p w:rsidR="00183904" w:rsidRPr="00000839" w:rsidRDefault="00183904" w:rsidP="00183904">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rsidR="00183904" w:rsidRPr="00000839" w:rsidRDefault="00183904" w:rsidP="00183904">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1124"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5</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7</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3</w:t>
            </w:r>
          </w:p>
        </w:tc>
        <w:tc>
          <w:tcPr>
            <w:tcW w:w="1108"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6</w:t>
            </w:r>
          </w:p>
        </w:tc>
        <w:tc>
          <w:tcPr>
            <w:tcW w:w="1115" w:type="dxa"/>
          </w:tcPr>
          <w:p w:rsidR="00183904" w:rsidRPr="00097D1C" w:rsidRDefault="00183904" w:rsidP="00183904">
            <w:pPr>
              <w:jc w:val="right"/>
              <w:rPr>
                <w:rFonts w:eastAsia="Fira Sans Light" w:cs="Times New Roman"/>
                <w:bCs/>
                <w:color w:val="000000"/>
                <w:szCs w:val="19"/>
              </w:rPr>
            </w:pPr>
            <w:r w:rsidRPr="00097D1C">
              <w:rPr>
                <w:rFonts w:eastAsia="Fira Sans Light" w:cs="Times New Roman"/>
                <w:bCs/>
                <w:color w:val="000000"/>
                <w:szCs w:val="19"/>
              </w:rPr>
              <w:t>7</w:t>
            </w:r>
          </w:p>
        </w:tc>
        <w:tc>
          <w:tcPr>
            <w:tcW w:w="1094" w:type="dxa"/>
          </w:tcPr>
          <w:p w:rsidR="00183904" w:rsidRPr="000162DF" w:rsidRDefault="00183904" w:rsidP="00183904">
            <w:pPr>
              <w:jc w:val="right"/>
              <w:rPr>
                <w:rFonts w:eastAsia="Fira Sans Light" w:cs="Times New Roman"/>
                <w:bCs/>
                <w:color w:val="000000"/>
                <w:szCs w:val="19"/>
              </w:rPr>
            </w:pPr>
            <w:r w:rsidRPr="000162DF">
              <w:rPr>
                <w:rFonts w:eastAsia="Fira Sans Light" w:cs="Times New Roman"/>
                <w:bCs/>
                <w:color w:val="000000"/>
                <w:szCs w:val="19"/>
              </w:rPr>
              <w:t>7</w:t>
            </w:r>
          </w:p>
        </w:tc>
        <w:tc>
          <w:tcPr>
            <w:tcW w:w="1050" w:type="dxa"/>
          </w:tcPr>
          <w:p w:rsidR="00183904" w:rsidRPr="00852369" w:rsidRDefault="00183904" w:rsidP="00183904">
            <w:pPr>
              <w:jc w:val="right"/>
              <w:rPr>
                <w:rFonts w:eastAsia="Fira Sans Light" w:cs="Times New Roman"/>
                <w:bCs/>
                <w:color w:val="000000"/>
                <w:szCs w:val="19"/>
              </w:rPr>
            </w:pPr>
            <w:r w:rsidRPr="00852369">
              <w:rPr>
                <w:rFonts w:eastAsia="Fira Sans Light" w:cs="Times New Roman"/>
                <w:bCs/>
                <w:color w:val="000000"/>
                <w:szCs w:val="19"/>
              </w:rPr>
              <w:t>2</w:t>
            </w:r>
          </w:p>
        </w:tc>
        <w:tc>
          <w:tcPr>
            <w:tcW w:w="1050" w:type="dxa"/>
          </w:tcPr>
          <w:p w:rsidR="00183904" w:rsidRPr="00183904" w:rsidRDefault="00183904" w:rsidP="00183904">
            <w:pPr>
              <w:jc w:val="right"/>
              <w:rPr>
                <w:rFonts w:eastAsia="Fira Sans Light" w:cs="Times New Roman"/>
                <w:bCs/>
                <w:color w:val="000000"/>
                <w:szCs w:val="19"/>
              </w:rPr>
            </w:pPr>
            <w:r w:rsidRPr="00183904">
              <w:rPr>
                <w:rFonts w:eastAsia="Fira Sans Light" w:cs="Times New Roman"/>
                <w:bCs/>
                <w:color w:val="000000"/>
                <w:szCs w:val="19"/>
              </w:rPr>
              <w:t>7</w:t>
            </w:r>
          </w:p>
        </w:tc>
      </w:tr>
      <w:tr w:rsidR="00183904" w:rsidRPr="00B20DF1" w:rsidTr="00BB242E">
        <w:trPr>
          <w:trHeight w:val="397"/>
        </w:trPr>
        <w:tc>
          <w:tcPr>
            <w:tcW w:w="1934" w:type="dxa"/>
            <w:vAlign w:val="center"/>
          </w:tcPr>
          <w:p w:rsidR="00183904" w:rsidRPr="00000839" w:rsidRDefault="00183904" w:rsidP="00183904">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rsidR="00183904" w:rsidRPr="00000839" w:rsidRDefault="00183904" w:rsidP="00183904">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1124"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9</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6</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6</w:t>
            </w:r>
          </w:p>
        </w:tc>
        <w:tc>
          <w:tcPr>
            <w:tcW w:w="1108"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3</w:t>
            </w:r>
          </w:p>
        </w:tc>
        <w:tc>
          <w:tcPr>
            <w:tcW w:w="1115" w:type="dxa"/>
          </w:tcPr>
          <w:p w:rsidR="00183904" w:rsidRPr="00097D1C" w:rsidRDefault="00183904" w:rsidP="00183904">
            <w:pPr>
              <w:jc w:val="right"/>
              <w:rPr>
                <w:rFonts w:eastAsia="Fira Sans Light" w:cs="Times New Roman"/>
                <w:bCs/>
                <w:color w:val="000000"/>
                <w:szCs w:val="19"/>
              </w:rPr>
            </w:pPr>
            <w:r w:rsidRPr="00097D1C">
              <w:rPr>
                <w:rFonts w:eastAsia="Fira Sans Light" w:cs="Times New Roman"/>
                <w:bCs/>
                <w:color w:val="000000"/>
                <w:szCs w:val="19"/>
              </w:rPr>
              <w:t>5</w:t>
            </w:r>
          </w:p>
        </w:tc>
        <w:tc>
          <w:tcPr>
            <w:tcW w:w="1094" w:type="dxa"/>
          </w:tcPr>
          <w:p w:rsidR="00183904" w:rsidRPr="000162DF" w:rsidRDefault="00183904" w:rsidP="00183904">
            <w:pPr>
              <w:jc w:val="right"/>
              <w:rPr>
                <w:rFonts w:eastAsia="Fira Sans Light" w:cs="Times New Roman"/>
                <w:bCs/>
                <w:color w:val="000000"/>
                <w:szCs w:val="19"/>
              </w:rPr>
            </w:pPr>
            <w:r w:rsidRPr="000162DF">
              <w:rPr>
                <w:rFonts w:eastAsia="Fira Sans Light" w:cs="Times New Roman"/>
                <w:bCs/>
                <w:color w:val="000000"/>
                <w:szCs w:val="19"/>
              </w:rPr>
              <w:t>1</w:t>
            </w:r>
          </w:p>
        </w:tc>
        <w:tc>
          <w:tcPr>
            <w:tcW w:w="1050" w:type="dxa"/>
          </w:tcPr>
          <w:p w:rsidR="00183904" w:rsidRPr="00852369" w:rsidRDefault="00183904" w:rsidP="00183904">
            <w:pPr>
              <w:jc w:val="right"/>
              <w:rPr>
                <w:rFonts w:eastAsia="Fira Sans Light" w:cs="Times New Roman"/>
                <w:bCs/>
                <w:color w:val="000000"/>
                <w:szCs w:val="19"/>
              </w:rPr>
            </w:pPr>
            <w:r w:rsidRPr="00852369">
              <w:rPr>
                <w:rFonts w:eastAsia="Fira Sans Light" w:cs="Times New Roman"/>
                <w:bCs/>
                <w:color w:val="000000"/>
                <w:szCs w:val="19"/>
              </w:rPr>
              <w:t>2</w:t>
            </w:r>
          </w:p>
        </w:tc>
        <w:tc>
          <w:tcPr>
            <w:tcW w:w="1050" w:type="dxa"/>
          </w:tcPr>
          <w:p w:rsidR="00183904" w:rsidRPr="00183904" w:rsidRDefault="00183904" w:rsidP="00183904">
            <w:pPr>
              <w:jc w:val="right"/>
              <w:rPr>
                <w:rFonts w:eastAsia="Fira Sans Light" w:cs="Times New Roman"/>
                <w:bCs/>
                <w:color w:val="000000"/>
                <w:szCs w:val="19"/>
              </w:rPr>
            </w:pPr>
            <w:r w:rsidRPr="00183904">
              <w:rPr>
                <w:rFonts w:eastAsia="Fira Sans Light" w:cs="Times New Roman"/>
                <w:bCs/>
                <w:color w:val="000000"/>
                <w:szCs w:val="19"/>
              </w:rPr>
              <w:t>3</w:t>
            </w:r>
          </w:p>
        </w:tc>
      </w:tr>
      <w:tr w:rsidR="00183904" w:rsidRPr="00B20DF1" w:rsidTr="00BB242E">
        <w:trPr>
          <w:trHeight w:val="397"/>
        </w:trPr>
        <w:tc>
          <w:tcPr>
            <w:tcW w:w="1934" w:type="dxa"/>
            <w:vAlign w:val="center"/>
          </w:tcPr>
          <w:p w:rsidR="00183904" w:rsidRPr="00000839" w:rsidRDefault="00183904" w:rsidP="00183904">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1124"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3</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4</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w:t>
            </w:r>
          </w:p>
        </w:tc>
        <w:tc>
          <w:tcPr>
            <w:tcW w:w="1108"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w:t>
            </w:r>
          </w:p>
        </w:tc>
        <w:tc>
          <w:tcPr>
            <w:tcW w:w="1115" w:type="dxa"/>
          </w:tcPr>
          <w:p w:rsidR="00183904" w:rsidRPr="00097D1C" w:rsidRDefault="00183904" w:rsidP="00183904">
            <w:pPr>
              <w:jc w:val="right"/>
              <w:rPr>
                <w:rFonts w:eastAsia="Fira Sans Light" w:cs="Times New Roman"/>
                <w:bCs/>
                <w:color w:val="000000"/>
                <w:szCs w:val="19"/>
              </w:rPr>
            </w:pPr>
            <w:r w:rsidRPr="00097D1C">
              <w:rPr>
                <w:rFonts w:eastAsia="Fira Sans Light" w:cs="Times New Roman"/>
                <w:bCs/>
                <w:color w:val="000000"/>
                <w:szCs w:val="19"/>
              </w:rPr>
              <w:t>7</w:t>
            </w:r>
          </w:p>
        </w:tc>
        <w:tc>
          <w:tcPr>
            <w:tcW w:w="1094" w:type="dxa"/>
          </w:tcPr>
          <w:p w:rsidR="00183904" w:rsidRPr="000162DF" w:rsidRDefault="00183904" w:rsidP="00183904">
            <w:pPr>
              <w:jc w:val="right"/>
              <w:rPr>
                <w:rFonts w:eastAsia="Fira Sans Light" w:cs="Times New Roman"/>
                <w:bCs/>
                <w:color w:val="000000"/>
                <w:szCs w:val="19"/>
              </w:rPr>
            </w:pPr>
            <w:r w:rsidRPr="000162DF">
              <w:rPr>
                <w:rFonts w:eastAsia="Fira Sans Light" w:cs="Times New Roman"/>
                <w:bCs/>
                <w:color w:val="000000"/>
                <w:szCs w:val="19"/>
              </w:rPr>
              <w:t>3</w:t>
            </w:r>
          </w:p>
        </w:tc>
        <w:tc>
          <w:tcPr>
            <w:tcW w:w="1050" w:type="dxa"/>
          </w:tcPr>
          <w:p w:rsidR="00183904" w:rsidRPr="00852369" w:rsidRDefault="00183904" w:rsidP="00183904">
            <w:pPr>
              <w:jc w:val="right"/>
              <w:rPr>
                <w:rFonts w:eastAsia="Fira Sans Light" w:cs="Times New Roman"/>
                <w:bCs/>
                <w:color w:val="000000"/>
                <w:szCs w:val="19"/>
              </w:rPr>
            </w:pPr>
            <w:r w:rsidRPr="00852369">
              <w:rPr>
                <w:rFonts w:eastAsia="Fira Sans Light" w:cs="Times New Roman"/>
                <w:bCs/>
                <w:color w:val="000000"/>
                <w:szCs w:val="19"/>
              </w:rPr>
              <w:t>1</w:t>
            </w:r>
          </w:p>
        </w:tc>
        <w:tc>
          <w:tcPr>
            <w:tcW w:w="1050" w:type="dxa"/>
          </w:tcPr>
          <w:p w:rsidR="00183904" w:rsidRPr="00183904" w:rsidRDefault="00183904" w:rsidP="00183904">
            <w:pPr>
              <w:jc w:val="right"/>
              <w:rPr>
                <w:rFonts w:eastAsia="Fira Sans Light" w:cs="Times New Roman"/>
                <w:bCs/>
                <w:color w:val="000000"/>
                <w:szCs w:val="19"/>
              </w:rPr>
            </w:pPr>
            <w:r w:rsidRPr="00183904">
              <w:rPr>
                <w:rFonts w:eastAsia="Fira Sans Light" w:cs="Times New Roman"/>
                <w:bCs/>
                <w:color w:val="000000"/>
                <w:szCs w:val="19"/>
              </w:rPr>
              <w:t>6</w:t>
            </w:r>
          </w:p>
        </w:tc>
      </w:tr>
      <w:tr w:rsidR="00183904" w:rsidRPr="00B20DF1" w:rsidTr="00BB242E">
        <w:trPr>
          <w:trHeight w:val="397"/>
        </w:trPr>
        <w:tc>
          <w:tcPr>
            <w:tcW w:w="1934" w:type="dxa"/>
            <w:vAlign w:val="center"/>
          </w:tcPr>
          <w:p w:rsidR="00183904" w:rsidRPr="00000839" w:rsidRDefault="00183904" w:rsidP="00183904">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rsidR="00183904" w:rsidRPr="00000839" w:rsidRDefault="00183904" w:rsidP="00183904">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1124"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23</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12</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18</w:t>
            </w:r>
          </w:p>
        </w:tc>
        <w:tc>
          <w:tcPr>
            <w:tcW w:w="1108"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15</w:t>
            </w:r>
          </w:p>
        </w:tc>
        <w:tc>
          <w:tcPr>
            <w:tcW w:w="1115" w:type="dxa"/>
          </w:tcPr>
          <w:p w:rsidR="00183904" w:rsidRPr="00097D1C" w:rsidRDefault="00183904" w:rsidP="00183904">
            <w:pPr>
              <w:jc w:val="right"/>
              <w:rPr>
                <w:rFonts w:eastAsia="Fira Sans Light" w:cs="Times New Roman"/>
                <w:bCs/>
                <w:color w:val="000000"/>
                <w:szCs w:val="19"/>
              </w:rPr>
            </w:pPr>
            <w:r w:rsidRPr="00097D1C">
              <w:rPr>
                <w:rFonts w:eastAsia="Fira Sans Light" w:cs="Times New Roman"/>
                <w:bCs/>
                <w:color w:val="000000"/>
                <w:szCs w:val="19"/>
              </w:rPr>
              <w:t>13</w:t>
            </w:r>
          </w:p>
        </w:tc>
        <w:tc>
          <w:tcPr>
            <w:tcW w:w="1094" w:type="dxa"/>
          </w:tcPr>
          <w:p w:rsidR="00183904" w:rsidRPr="000162DF" w:rsidRDefault="00183904" w:rsidP="00183904">
            <w:pPr>
              <w:jc w:val="right"/>
              <w:rPr>
                <w:rFonts w:eastAsia="Fira Sans Light" w:cs="Times New Roman"/>
                <w:bCs/>
                <w:color w:val="000000"/>
                <w:szCs w:val="19"/>
              </w:rPr>
            </w:pPr>
            <w:r w:rsidRPr="000162DF">
              <w:rPr>
                <w:rFonts w:eastAsia="Fira Sans Light" w:cs="Times New Roman"/>
                <w:bCs/>
                <w:color w:val="000000"/>
                <w:szCs w:val="19"/>
              </w:rPr>
              <w:t>13</w:t>
            </w:r>
          </w:p>
        </w:tc>
        <w:tc>
          <w:tcPr>
            <w:tcW w:w="1050" w:type="dxa"/>
          </w:tcPr>
          <w:p w:rsidR="00183904" w:rsidRPr="00852369" w:rsidRDefault="00183904" w:rsidP="00183904">
            <w:pPr>
              <w:jc w:val="right"/>
              <w:rPr>
                <w:rFonts w:eastAsia="Fira Sans Light" w:cs="Times New Roman"/>
                <w:bCs/>
                <w:color w:val="000000"/>
                <w:szCs w:val="19"/>
              </w:rPr>
            </w:pPr>
            <w:r w:rsidRPr="00852369">
              <w:rPr>
                <w:rFonts w:eastAsia="Fira Sans Light" w:cs="Times New Roman"/>
                <w:bCs/>
                <w:color w:val="000000"/>
                <w:szCs w:val="19"/>
              </w:rPr>
              <w:t>19</w:t>
            </w:r>
          </w:p>
        </w:tc>
        <w:tc>
          <w:tcPr>
            <w:tcW w:w="1050" w:type="dxa"/>
          </w:tcPr>
          <w:p w:rsidR="00183904" w:rsidRPr="00183904" w:rsidRDefault="00183904" w:rsidP="00183904">
            <w:pPr>
              <w:jc w:val="right"/>
              <w:rPr>
                <w:rFonts w:eastAsia="Fira Sans Light" w:cs="Times New Roman"/>
                <w:bCs/>
                <w:color w:val="000000"/>
                <w:szCs w:val="19"/>
              </w:rPr>
            </w:pPr>
            <w:r w:rsidRPr="00183904">
              <w:rPr>
                <w:rFonts w:eastAsia="Fira Sans Light" w:cs="Times New Roman"/>
                <w:bCs/>
                <w:color w:val="000000"/>
                <w:szCs w:val="19"/>
              </w:rPr>
              <w:t>16</w:t>
            </w:r>
          </w:p>
        </w:tc>
      </w:tr>
      <w:tr w:rsidR="00183904" w:rsidRPr="00B20DF1" w:rsidTr="00BB242E">
        <w:trPr>
          <w:trHeight w:val="567"/>
        </w:trPr>
        <w:tc>
          <w:tcPr>
            <w:tcW w:w="1934" w:type="dxa"/>
            <w:vAlign w:val="center"/>
          </w:tcPr>
          <w:p w:rsidR="00183904" w:rsidRPr="00000839" w:rsidRDefault="00183904" w:rsidP="00183904">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1124"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8</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2</w:t>
            </w:r>
          </w:p>
        </w:tc>
        <w:tc>
          <w:tcPr>
            <w:tcW w:w="1107"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1</w:t>
            </w:r>
          </w:p>
        </w:tc>
        <w:tc>
          <w:tcPr>
            <w:tcW w:w="1108" w:type="dxa"/>
          </w:tcPr>
          <w:p w:rsidR="00183904" w:rsidRPr="00000839" w:rsidRDefault="00183904" w:rsidP="00183904">
            <w:pPr>
              <w:jc w:val="right"/>
              <w:rPr>
                <w:rFonts w:eastAsia="Fira Sans Light" w:cs="Times New Roman"/>
                <w:bCs/>
                <w:color w:val="000000"/>
                <w:szCs w:val="19"/>
              </w:rPr>
            </w:pPr>
            <w:r w:rsidRPr="00000839">
              <w:rPr>
                <w:rFonts w:eastAsia="Fira Sans Light" w:cs="Times New Roman"/>
                <w:bCs/>
                <w:color w:val="000000"/>
                <w:szCs w:val="19"/>
              </w:rPr>
              <w:t>6</w:t>
            </w:r>
          </w:p>
        </w:tc>
        <w:tc>
          <w:tcPr>
            <w:tcW w:w="1115" w:type="dxa"/>
          </w:tcPr>
          <w:p w:rsidR="00183904" w:rsidRPr="00097D1C" w:rsidRDefault="00183904" w:rsidP="00183904">
            <w:pPr>
              <w:jc w:val="right"/>
              <w:rPr>
                <w:rFonts w:eastAsia="Fira Sans Light" w:cs="Times New Roman"/>
                <w:bCs/>
                <w:color w:val="000000"/>
                <w:szCs w:val="19"/>
              </w:rPr>
            </w:pPr>
            <w:r w:rsidRPr="00097D1C">
              <w:rPr>
                <w:rFonts w:eastAsia="Fira Sans Light" w:cs="Times New Roman"/>
                <w:bCs/>
                <w:color w:val="000000"/>
                <w:szCs w:val="19"/>
              </w:rPr>
              <w:t>3</w:t>
            </w:r>
          </w:p>
        </w:tc>
        <w:tc>
          <w:tcPr>
            <w:tcW w:w="1094" w:type="dxa"/>
          </w:tcPr>
          <w:p w:rsidR="00183904" w:rsidRPr="000162DF" w:rsidRDefault="00183904" w:rsidP="00183904">
            <w:pPr>
              <w:jc w:val="right"/>
              <w:rPr>
                <w:rFonts w:eastAsia="Fira Sans Light" w:cs="Times New Roman"/>
                <w:bCs/>
                <w:color w:val="000000"/>
                <w:szCs w:val="19"/>
              </w:rPr>
            </w:pPr>
            <w:r w:rsidRPr="000162DF">
              <w:rPr>
                <w:rFonts w:eastAsia="Fira Sans Light" w:cs="Times New Roman"/>
                <w:bCs/>
                <w:color w:val="000000"/>
                <w:szCs w:val="19"/>
              </w:rPr>
              <w:t>2</w:t>
            </w:r>
          </w:p>
        </w:tc>
        <w:tc>
          <w:tcPr>
            <w:tcW w:w="1050" w:type="dxa"/>
          </w:tcPr>
          <w:p w:rsidR="00183904" w:rsidRPr="00852369" w:rsidRDefault="00183904" w:rsidP="00183904">
            <w:pPr>
              <w:jc w:val="right"/>
              <w:rPr>
                <w:rFonts w:eastAsia="Fira Sans Light" w:cs="Times New Roman"/>
                <w:bCs/>
                <w:color w:val="000000"/>
                <w:szCs w:val="19"/>
              </w:rPr>
            </w:pPr>
            <w:r w:rsidRPr="00852369">
              <w:rPr>
                <w:rFonts w:eastAsia="Fira Sans Light" w:cs="Times New Roman"/>
                <w:bCs/>
                <w:color w:val="000000"/>
                <w:szCs w:val="19"/>
              </w:rPr>
              <w:t>4</w:t>
            </w:r>
          </w:p>
        </w:tc>
        <w:tc>
          <w:tcPr>
            <w:tcW w:w="1050" w:type="dxa"/>
          </w:tcPr>
          <w:p w:rsidR="00183904" w:rsidRPr="00183904" w:rsidRDefault="00183904" w:rsidP="00183904">
            <w:pPr>
              <w:jc w:val="right"/>
              <w:rPr>
                <w:rFonts w:eastAsia="Fira Sans Light" w:cs="Times New Roman"/>
                <w:bCs/>
                <w:color w:val="000000"/>
                <w:szCs w:val="19"/>
              </w:rPr>
            </w:pPr>
            <w:r w:rsidRPr="00183904">
              <w:rPr>
                <w:rFonts w:eastAsia="Fira Sans Light" w:cs="Times New Roman"/>
                <w:bCs/>
                <w:color w:val="000000"/>
                <w:szCs w:val="19"/>
              </w:rPr>
              <w:t>3</w:t>
            </w:r>
          </w:p>
        </w:tc>
      </w:tr>
    </w:tbl>
    <w:p w:rsidR="00B20DF1" w:rsidRPr="00B20DF1" w:rsidRDefault="00B20DF1" w:rsidP="00B20DF1">
      <w:pPr>
        <w:rPr>
          <w:rFonts w:eastAsia="Fira Sans Light" w:cs="Times New Roman"/>
          <w:shd w:val="clear" w:color="auto" w:fill="FFFFFF"/>
        </w:rPr>
      </w:pPr>
    </w:p>
    <w:p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p w:rsidR="00B20DF1" w:rsidRPr="00724B99" w:rsidRDefault="00B20DF1" w:rsidP="00B20DF1">
      <w:pPr>
        <w:rPr>
          <w:rFonts w:eastAsia="Fira Sans Light" w:cs="Times New Roman"/>
          <w:shd w:val="clear" w:color="auto" w:fill="FFFFFF"/>
          <w:lang w:val="en-US"/>
        </w:rPr>
      </w:pPr>
    </w:p>
    <w:tbl>
      <w:tblPr>
        <w:tblStyle w:val="Siatkatabelijasna13"/>
        <w:tblpPr w:leftFromText="142" w:rightFromText="113" w:vertAnchor="text" w:horzAnchor="margin" w:tblpY="134"/>
        <w:tblW w:w="1079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2022 Q2&#10;TOTAL 80&#10;Natural persons conducting economic activity 9&#10;Professional partnerships 0&#10;Public limited companies 6&#10;Simple joint stock companies 0&#10;Limited liability companies 56&#10;General partnerships 3&#10;Limited partnerships 4&#10;Public limited partnerships 0&#10;State-owned enterprises 0&#10;Cooperatives 2&#10;Branches of foreign enterprises 0&#10;Others, including without specific legal form 0                                                           Q3 2022&#10;TOTAL 69&#10;Natural persons conducting economic activity 3&#10;Professional partnerships 0&#10;Public limited companies 4&#10;Simple joint stock companies 0&#10;Limited liability companies 48&#10;General partnerships 1&#10;Limited partnerships 10&#10;Public limited partnerships 1&#10;State-owned enterprises 0&#10;Cooperatives 2&#10;Branches of foreign enterprises 0&#10;Others, including without specific legal form  0&#10;2022 Q4&#10;Total   112&#10;Natural persons conducting a economic activity 14&#10;Professional partnerships 0&#10;Public limited companies 6&#10;Simple joint stock companies 0&#10;Limited liability companies  81&#10;General partnerships 2&#10;Limited partnerships 6&#10;Public limited partnerships 2&#10;State-owned enterprises 0&#10;Cooperatives 1&#10;Branches of foreign enterprises 0&#10;Others, including wihout specific legal form 0&#10;&#10;"/>
      </w:tblPr>
      <w:tblGrid>
        <w:gridCol w:w="1485"/>
        <w:gridCol w:w="1196"/>
        <w:gridCol w:w="1159"/>
        <w:gridCol w:w="1160"/>
        <w:gridCol w:w="1163"/>
        <w:gridCol w:w="1157"/>
        <w:gridCol w:w="1159"/>
        <w:gridCol w:w="1160"/>
        <w:gridCol w:w="1160"/>
      </w:tblGrid>
      <w:tr w:rsidR="00BB242E" w:rsidRPr="00B20DF1" w:rsidTr="00E63176">
        <w:trPr>
          <w:trHeight w:val="57"/>
        </w:trPr>
        <w:tc>
          <w:tcPr>
            <w:tcW w:w="1485" w:type="dxa"/>
            <w:vMerge w:val="restart"/>
            <w:vAlign w:val="center"/>
          </w:tcPr>
          <w:p w:rsidR="00BB242E" w:rsidRPr="00A37C99" w:rsidRDefault="00BB242E" w:rsidP="00D021E4">
            <w:pPr>
              <w:keepNext/>
              <w:tabs>
                <w:tab w:val="right" w:leader="dot" w:pos="4139"/>
              </w:tabs>
              <w:spacing w:before="240" w:line="240" w:lineRule="auto"/>
              <w:jc w:val="center"/>
              <w:outlineLvl w:val="0"/>
              <w:rPr>
                <w:rFonts w:eastAsia="Times New Roman" w:cs="Arial"/>
                <w:b/>
                <w:bCs/>
                <w:color w:val="000000"/>
                <w:szCs w:val="19"/>
                <w:lang w:eastAsia="pl-PL"/>
              </w:rPr>
            </w:pPr>
            <w:r w:rsidRPr="00A37C99">
              <w:rPr>
                <w:rFonts w:eastAsia="Times New Roman" w:cs="Arial"/>
                <w:bCs/>
                <w:color w:val="000000"/>
                <w:szCs w:val="19"/>
                <w:lang w:eastAsia="pl-PL"/>
              </w:rPr>
              <w:t>SPECIF</w:t>
            </w:r>
            <w:r>
              <w:rPr>
                <w:rFonts w:eastAsia="Times New Roman" w:cs="Arial"/>
                <w:bCs/>
                <w:color w:val="000000"/>
                <w:szCs w:val="19"/>
                <w:lang w:eastAsia="pl-PL"/>
              </w:rPr>
              <w:t>ICA</w:t>
            </w:r>
            <w:r w:rsidRPr="00A37C99">
              <w:rPr>
                <w:rFonts w:eastAsia="Times New Roman" w:cs="Arial"/>
                <w:bCs/>
                <w:color w:val="000000"/>
                <w:szCs w:val="19"/>
                <w:lang w:eastAsia="pl-PL"/>
              </w:rPr>
              <w:t>TION</w:t>
            </w:r>
          </w:p>
        </w:tc>
        <w:tc>
          <w:tcPr>
            <w:tcW w:w="4678" w:type="dxa"/>
            <w:gridSpan w:val="4"/>
            <w:vAlign w:val="center"/>
          </w:tcPr>
          <w:p w:rsidR="00BB242E" w:rsidRPr="00A37C99" w:rsidRDefault="00BB242E" w:rsidP="00D021E4">
            <w:pPr>
              <w:jc w:val="center"/>
              <w:rPr>
                <w:rFonts w:eastAsia="Fira Sans Light" w:cs="Times New Roman"/>
                <w:color w:val="000000"/>
                <w:szCs w:val="19"/>
              </w:rPr>
            </w:pPr>
            <w:r w:rsidRPr="00A37C99">
              <w:rPr>
                <w:rFonts w:eastAsia="Fira Sans Light" w:cs="Times New Roman"/>
                <w:color w:val="000000"/>
                <w:szCs w:val="19"/>
              </w:rPr>
              <w:t>2021</w:t>
            </w:r>
          </w:p>
        </w:tc>
        <w:tc>
          <w:tcPr>
            <w:tcW w:w="4636" w:type="dxa"/>
            <w:gridSpan w:val="4"/>
          </w:tcPr>
          <w:p w:rsidR="00BB242E" w:rsidRDefault="00BB242E" w:rsidP="00D021E4">
            <w:pPr>
              <w:jc w:val="center"/>
              <w:rPr>
                <w:rFonts w:eastAsia="Fira Sans Light" w:cs="Times New Roman"/>
                <w:color w:val="000000"/>
                <w:szCs w:val="19"/>
              </w:rPr>
            </w:pPr>
            <w:r>
              <w:rPr>
                <w:rFonts w:eastAsia="Fira Sans Light" w:cs="Times New Roman"/>
                <w:color w:val="000000"/>
                <w:szCs w:val="19"/>
              </w:rPr>
              <w:t>2022</w:t>
            </w:r>
          </w:p>
        </w:tc>
      </w:tr>
      <w:tr w:rsidR="00BB242E" w:rsidRPr="00B20DF1" w:rsidTr="00BB242E">
        <w:trPr>
          <w:trHeight w:val="57"/>
        </w:trPr>
        <w:tc>
          <w:tcPr>
            <w:tcW w:w="1485" w:type="dxa"/>
            <w:vMerge/>
            <w:vAlign w:val="center"/>
          </w:tcPr>
          <w:p w:rsidR="00BB242E" w:rsidRPr="00A37C99" w:rsidRDefault="00BB242E" w:rsidP="00D021E4">
            <w:pPr>
              <w:keepNext/>
              <w:keepLines/>
              <w:tabs>
                <w:tab w:val="right" w:leader="dot" w:pos="4156"/>
              </w:tabs>
              <w:spacing w:before="0" w:after="0"/>
              <w:contextualSpacing/>
              <w:outlineLvl w:val="4"/>
              <w:rPr>
                <w:rFonts w:eastAsia="Times New Roman" w:cs="Arial"/>
                <w:b/>
                <w:color w:val="000000"/>
                <w:szCs w:val="19"/>
              </w:rPr>
            </w:pPr>
          </w:p>
        </w:tc>
        <w:tc>
          <w:tcPr>
            <w:tcW w:w="1196" w:type="dxa"/>
          </w:tcPr>
          <w:p w:rsidR="00BB242E" w:rsidRPr="00A37C99" w:rsidRDefault="00BB242E" w:rsidP="00D021E4">
            <w:pPr>
              <w:jc w:val="center"/>
              <w:rPr>
                <w:rFonts w:eastAsia="Fira Sans Light" w:cs="Times New Roman"/>
                <w:color w:val="000000"/>
                <w:szCs w:val="19"/>
              </w:rPr>
            </w:pPr>
            <w:r w:rsidRPr="00A37C99">
              <w:rPr>
                <w:rFonts w:eastAsia="Fira Sans Light" w:cs="Times New Roman"/>
                <w:color w:val="000000"/>
                <w:szCs w:val="19"/>
              </w:rPr>
              <w:t>Q1</w:t>
            </w:r>
          </w:p>
        </w:tc>
        <w:tc>
          <w:tcPr>
            <w:tcW w:w="1159" w:type="dxa"/>
          </w:tcPr>
          <w:p w:rsidR="00BB242E" w:rsidRPr="00A37C99" w:rsidRDefault="00BB242E" w:rsidP="00D021E4">
            <w:pPr>
              <w:jc w:val="center"/>
              <w:rPr>
                <w:rFonts w:eastAsia="Fira Sans Light" w:cs="Times New Roman"/>
                <w:color w:val="000000"/>
                <w:szCs w:val="19"/>
              </w:rPr>
            </w:pPr>
            <w:r w:rsidRPr="00A37C99">
              <w:rPr>
                <w:rFonts w:eastAsia="Fira Sans Light" w:cs="Times New Roman"/>
                <w:color w:val="000000"/>
                <w:szCs w:val="19"/>
              </w:rPr>
              <w:t>Q2</w:t>
            </w:r>
          </w:p>
        </w:tc>
        <w:tc>
          <w:tcPr>
            <w:tcW w:w="1160" w:type="dxa"/>
          </w:tcPr>
          <w:p w:rsidR="00BB242E" w:rsidRPr="00A37C99" w:rsidRDefault="00BB242E" w:rsidP="00D021E4">
            <w:pPr>
              <w:jc w:val="center"/>
              <w:rPr>
                <w:rFonts w:eastAsia="Fira Sans Light" w:cs="Times New Roman"/>
                <w:color w:val="000000"/>
                <w:szCs w:val="19"/>
              </w:rPr>
            </w:pPr>
            <w:r w:rsidRPr="00A37C99">
              <w:rPr>
                <w:rFonts w:eastAsia="Fira Sans Light" w:cs="Times New Roman"/>
                <w:color w:val="000000"/>
                <w:szCs w:val="19"/>
              </w:rPr>
              <w:t>Q3</w:t>
            </w:r>
          </w:p>
        </w:tc>
        <w:tc>
          <w:tcPr>
            <w:tcW w:w="1163" w:type="dxa"/>
          </w:tcPr>
          <w:p w:rsidR="00BB242E" w:rsidRPr="00A37C99" w:rsidRDefault="00BB242E" w:rsidP="00D021E4">
            <w:pPr>
              <w:jc w:val="center"/>
              <w:rPr>
                <w:rFonts w:eastAsia="Fira Sans Light" w:cs="Times New Roman"/>
                <w:color w:val="000000"/>
                <w:szCs w:val="19"/>
              </w:rPr>
            </w:pPr>
            <w:r w:rsidRPr="00A37C99">
              <w:rPr>
                <w:rFonts w:eastAsia="Fira Sans Light" w:cs="Times New Roman"/>
                <w:color w:val="000000"/>
                <w:szCs w:val="19"/>
              </w:rPr>
              <w:t>Q4</w:t>
            </w:r>
          </w:p>
        </w:tc>
        <w:tc>
          <w:tcPr>
            <w:tcW w:w="1157" w:type="dxa"/>
          </w:tcPr>
          <w:p w:rsidR="00BB242E" w:rsidRPr="00A37C99" w:rsidRDefault="00BB242E" w:rsidP="00D021E4">
            <w:pPr>
              <w:jc w:val="center"/>
              <w:rPr>
                <w:rFonts w:eastAsia="Fira Sans Light" w:cs="Times New Roman"/>
                <w:color w:val="000000"/>
                <w:szCs w:val="19"/>
              </w:rPr>
            </w:pPr>
            <w:r w:rsidRPr="00097D1C">
              <w:rPr>
                <w:rFonts w:eastAsia="Fira Sans Light" w:cs="Times New Roman"/>
                <w:color w:val="000000"/>
                <w:szCs w:val="19"/>
              </w:rPr>
              <w:t>Q1</w:t>
            </w:r>
          </w:p>
        </w:tc>
        <w:tc>
          <w:tcPr>
            <w:tcW w:w="1159" w:type="dxa"/>
          </w:tcPr>
          <w:p w:rsidR="00BB242E" w:rsidRPr="00097D1C" w:rsidRDefault="00BB242E" w:rsidP="00D021E4">
            <w:pPr>
              <w:jc w:val="center"/>
              <w:rPr>
                <w:rFonts w:eastAsia="Fira Sans Light" w:cs="Times New Roman"/>
                <w:color w:val="000000"/>
                <w:szCs w:val="19"/>
              </w:rPr>
            </w:pPr>
            <w:r w:rsidRPr="00A37C99">
              <w:rPr>
                <w:rFonts w:eastAsia="Fira Sans Light" w:cs="Times New Roman"/>
                <w:color w:val="000000"/>
                <w:szCs w:val="19"/>
              </w:rPr>
              <w:t>Q2</w:t>
            </w:r>
          </w:p>
        </w:tc>
        <w:tc>
          <w:tcPr>
            <w:tcW w:w="1160" w:type="dxa"/>
          </w:tcPr>
          <w:p w:rsidR="00BB242E" w:rsidRPr="00A37C99" w:rsidRDefault="00BB242E" w:rsidP="00D021E4">
            <w:pPr>
              <w:jc w:val="center"/>
              <w:rPr>
                <w:rFonts w:eastAsia="Fira Sans Light" w:cs="Times New Roman"/>
                <w:color w:val="000000"/>
                <w:szCs w:val="19"/>
              </w:rPr>
            </w:pPr>
            <w:r w:rsidRPr="00597CDC">
              <w:rPr>
                <w:rFonts w:eastAsia="Fira Sans Light" w:cs="Times New Roman"/>
                <w:color w:val="000000"/>
                <w:szCs w:val="19"/>
              </w:rPr>
              <w:t>Q3</w:t>
            </w:r>
          </w:p>
        </w:tc>
        <w:tc>
          <w:tcPr>
            <w:tcW w:w="1160" w:type="dxa"/>
          </w:tcPr>
          <w:p w:rsidR="00BB242E" w:rsidRPr="00597CDC" w:rsidRDefault="00BB242E" w:rsidP="00D021E4">
            <w:pPr>
              <w:jc w:val="center"/>
              <w:rPr>
                <w:rFonts w:eastAsia="Fira Sans Light" w:cs="Times New Roman"/>
                <w:color w:val="000000"/>
                <w:szCs w:val="19"/>
              </w:rPr>
            </w:pPr>
            <w:r w:rsidRPr="00BB242E">
              <w:rPr>
                <w:rFonts w:eastAsia="Fira Sans Light" w:cs="Times New Roman"/>
                <w:color w:val="000000"/>
                <w:szCs w:val="19"/>
              </w:rPr>
              <w:t>Q4</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1196" w:type="dxa"/>
          </w:tcPr>
          <w:p w:rsidR="00597068" w:rsidRPr="00A37C99" w:rsidRDefault="00597068" w:rsidP="00597068">
            <w:pPr>
              <w:jc w:val="right"/>
              <w:rPr>
                <w:rFonts w:eastAsia="Fira Sans Light" w:cs="Times New Roman"/>
                <w:b/>
                <w:bCs/>
                <w:color w:val="000000"/>
                <w:szCs w:val="19"/>
              </w:rPr>
            </w:pPr>
            <w:r w:rsidRPr="00A37C99">
              <w:rPr>
                <w:rFonts w:eastAsia="Fira Sans Light" w:cs="Times New Roman"/>
                <w:b/>
                <w:bCs/>
                <w:color w:val="000000"/>
                <w:szCs w:val="19"/>
              </w:rPr>
              <w:t>126</w:t>
            </w:r>
          </w:p>
        </w:tc>
        <w:tc>
          <w:tcPr>
            <w:tcW w:w="1159" w:type="dxa"/>
          </w:tcPr>
          <w:p w:rsidR="00597068" w:rsidRPr="00A37C99" w:rsidRDefault="00597068" w:rsidP="00597068">
            <w:pPr>
              <w:jc w:val="right"/>
              <w:rPr>
                <w:rFonts w:eastAsia="Fira Sans Light" w:cs="Times New Roman"/>
                <w:b/>
                <w:bCs/>
                <w:color w:val="000000"/>
                <w:szCs w:val="19"/>
              </w:rPr>
            </w:pPr>
            <w:r w:rsidRPr="00A37C99">
              <w:rPr>
                <w:rFonts w:eastAsia="Fira Sans Light" w:cs="Times New Roman"/>
                <w:b/>
                <w:bCs/>
                <w:color w:val="000000"/>
                <w:szCs w:val="19"/>
              </w:rPr>
              <w:t>84</w:t>
            </w:r>
          </w:p>
        </w:tc>
        <w:tc>
          <w:tcPr>
            <w:tcW w:w="1160" w:type="dxa"/>
          </w:tcPr>
          <w:p w:rsidR="00597068" w:rsidRPr="00A37C99" w:rsidRDefault="00597068" w:rsidP="00597068">
            <w:pPr>
              <w:jc w:val="right"/>
              <w:rPr>
                <w:rFonts w:eastAsia="Fira Sans Light" w:cs="Times New Roman"/>
                <w:b/>
                <w:bCs/>
                <w:color w:val="000000"/>
                <w:szCs w:val="19"/>
              </w:rPr>
            </w:pPr>
            <w:r w:rsidRPr="00A37C99">
              <w:rPr>
                <w:rFonts w:eastAsia="Fira Sans Light" w:cs="Times New Roman"/>
                <w:b/>
                <w:bCs/>
                <w:color w:val="000000"/>
                <w:szCs w:val="19"/>
              </w:rPr>
              <w:t>79</w:t>
            </w:r>
          </w:p>
        </w:tc>
        <w:tc>
          <w:tcPr>
            <w:tcW w:w="1163" w:type="dxa"/>
          </w:tcPr>
          <w:p w:rsidR="00597068" w:rsidRPr="00A37C99" w:rsidRDefault="00597068" w:rsidP="00597068">
            <w:pPr>
              <w:jc w:val="right"/>
              <w:rPr>
                <w:rFonts w:eastAsia="Fira Sans Light" w:cs="Times New Roman"/>
                <w:szCs w:val="19"/>
              </w:rPr>
            </w:pPr>
            <w:r w:rsidRPr="00A37C99">
              <w:rPr>
                <w:rFonts w:eastAsia="Fira Sans Light" w:cs="Times New Roman"/>
                <w:b/>
                <w:bCs/>
                <w:color w:val="000000"/>
                <w:szCs w:val="19"/>
              </w:rPr>
              <w:t>87</w:t>
            </w:r>
          </w:p>
        </w:tc>
        <w:tc>
          <w:tcPr>
            <w:tcW w:w="1157" w:type="dxa"/>
          </w:tcPr>
          <w:p w:rsidR="00597068" w:rsidRPr="003E35FA" w:rsidRDefault="00597068" w:rsidP="00597068">
            <w:pPr>
              <w:jc w:val="right"/>
            </w:pPr>
            <w:r w:rsidRPr="00097D1C">
              <w:rPr>
                <w:rFonts w:eastAsia="Fira Sans Light" w:cs="Times New Roman"/>
                <w:b/>
                <w:bCs/>
                <w:color w:val="000000"/>
                <w:szCs w:val="19"/>
              </w:rPr>
              <w:t>88</w:t>
            </w:r>
          </w:p>
        </w:tc>
        <w:tc>
          <w:tcPr>
            <w:tcW w:w="1159" w:type="dxa"/>
          </w:tcPr>
          <w:p w:rsidR="00597068" w:rsidRPr="007A4292" w:rsidRDefault="00597068" w:rsidP="00597068">
            <w:pPr>
              <w:jc w:val="right"/>
            </w:pPr>
            <w:r w:rsidRPr="008412C9">
              <w:rPr>
                <w:rFonts w:eastAsia="Fira Sans Light" w:cs="Times New Roman"/>
                <w:b/>
                <w:bCs/>
                <w:color w:val="000000"/>
                <w:szCs w:val="19"/>
              </w:rPr>
              <w:t>80</w:t>
            </w:r>
          </w:p>
        </w:tc>
        <w:tc>
          <w:tcPr>
            <w:tcW w:w="1160" w:type="dxa"/>
          </w:tcPr>
          <w:p w:rsidR="00597068" w:rsidRPr="00852369" w:rsidRDefault="00597068" w:rsidP="00597068">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1160" w:type="dxa"/>
          </w:tcPr>
          <w:p w:rsidR="00597068" w:rsidRPr="00A82993" w:rsidRDefault="00597068" w:rsidP="00597068">
            <w:pPr>
              <w:jc w:val="right"/>
            </w:pPr>
            <w:r w:rsidRPr="00597068">
              <w:rPr>
                <w:rFonts w:eastAsia="Fira Sans Light" w:cs="Times New Roman"/>
                <w:b/>
                <w:bCs/>
                <w:color w:val="000000"/>
                <w:szCs w:val="19"/>
              </w:rPr>
              <w:t>112</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28</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20</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15</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19</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11</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9</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3</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14</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 xml:space="preserve">Professional </w:t>
            </w:r>
            <w:proofErr w:type="spellStart"/>
            <w:r w:rsidRPr="00A37C99">
              <w:rPr>
                <w:rFonts w:eastAsia="Times New Roman" w:cs="Times New Roman"/>
                <w:color w:val="000000"/>
                <w:szCs w:val="19"/>
              </w:rPr>
              <w:t>partnerships</w:t>
            </w:r>
            <w:proofErr w:type="spellEnd"/>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0</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0</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0</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 xml:space="preserve">Public </w:t>
            </w:r>
            <w:proofErr w:type="spellStart"/>
            <w:r w:rsidRPr="00A37C99">
              <w:rPr>
                <w:rFonts w:eastAsia="Times New Roman" w:cs="Times New Roman"/>
                <w:color w:val="000000"/>
                <w:szCs w:val="19"/>
              </w:rPr>
              <w:t>limited</w:t>
            </w:r>
            <w:proofErr w:type="spellEnd"/>
            <w:r w:rsidRPr="00A37C99">
              <w:rPr>
                <w:rFonts w:eastAsia="Times New Roman" w:cs="Times New Roman"/>
                <w:color w:val="000000"/>
                <w:szCs w:val="19"/>
              </w:rPr>
              <w:t xml:space="preserve"> </w:t>
            </w:r>
            <w:proofErr w:type="spellStart"/>
            <w:r w:rsidRPr="00A37C99">
              <w:rPr>
                <w:rFonts w:eastAsia="Times New Roman" w:cs="Times New Roman"/>
                <w:color w:val="000000"/>
                <w:szCs w:val="19"/>
              </w:rPr>
              <w:t>companies</w:t>
            </w:r>
            <w:proofErr w:type="spellEnd"/>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3</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1</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8</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8</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8</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6</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4</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6</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1"/>
              <w:rPr>
                <w:rFonts w:eastAsia="Times New Roman" w:cs="Times New Roman"/>
                <w:color w:val="000000"/>
                <w:szCs w:val="19"/>
              </w:rPr>
            </w:pPr>
            <w:r w:rsidRPr="008412C9">
              <w:rPr>
                <w:rFonts w:eastAsia="Times New Roman" w:cs="Times New Roman"/>
                <w:color w:val="000000"/>
                <w:szCs w:val="19"/>
              </w:rPr>
              <w:t xml:space="preserve">Simple joint </w:t>
            </w:r>
            <w:proofErr w:type="spellStart"/>
            <w:r w:rsidRPr="008412C9">
              <w:rPr>
                <w:rFonts w:eastAsia="Times New Roman" w:cs="Times New Roman"/>
                <w:color w:val="000000"/>
                <w:szCs w:val="19"/>
              </w:rPr>
              <w:t>stock</w:t>
            </w:r>
            <w:proofErr w:type="spellEnd"/>
            <w:r w:rsidRPr="008412C9">
              <w:rPr>
                <w:rFonts w:eastAsia="Times New Roman" w:cs="Times New Roman"/>
                <w:color w:val="000000"/>
                <w:szCs w:val="19"/>
              </w:rPr>
              <w:t xml:space="preserve"> </w:t>
            </w:r>
            <w:proofErr w:type="spellStart"/>
            <w:r w:rsidRPr="008412C9">
              <w:rPr>
                <w:rFonts w:eastAsia="Times New Roman" w:cs="Times New Roman"/>
                <w:color w:val="000000"/>
                <w:szCs w:val="19"/>
              </w:rPr>
              <w:t>companies</w:t>
            </w:r>
            <w:proofErr w:type="spellEnd"/>
          </w:p>
        </w:tc>
        <w:tc>
          <w:tcPr>
            <w:tcW w:w="1196"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w:t>
            </w:r>
          </w:p>
        </w:tc>
        <w:tc>
          <w:tcPr>
            <w:tcW w:w="1160"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w:t>
            </w:r>
          </w:p>
        </w:tc>
        <w:tc>
          <w:tcPr>
            <w:tcW w:w="1163"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w:t>
            </w:r>
          </w:p>
        </w:tc>
        <w:tc>
          <w:tcPr>
            <w:tcW w:w="1157"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0</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0</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 xml:space="preserve">Limited </w:t>
            </w:r>
            <w:proofErr w:type="spellStart"/>
            <w:r w:rsidRPr="00A37C99">
              <w:rPr>
                <w:rFonts w:eastAsia="Times New Roman" w:cs="Times New Roman"/>
                <w:color w:val="000000"/>
                <w:szCs w:val="19"/>
              </w:rPr>
              <w:t>liability</w:t>
            </w:r>
            <w:proofErr w:type="spellEnd"/>
            <w:r w:rsidRPr="00A37C99">
              <w:rPr>
                <w:rFonts w:eastAsia="Times New Roman" w:cs="Times New Roman"/>
                <w:color w:val="000000"/>
                <w:szCs w:val="19"/>
              </w:rPr>
              <w:t xml:space="preserve"> </w:t>
            </w:r>
            <w:proofErr w:type="spellStart"/>
            <w:r w:rsidRPr="00A37C99">
              <w:rPr>
                <w:rFonts w:eastAsia="Times New Roman" w:cs="Times New Roman"/>
                <w:color w:val="000000"/>
                <w:szCs w:val="19"/>
              </w:rPr>
              <w:t>companies</w:t>
            </w:r>
            <w:proofErr w:type="spellEnd"/>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82</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50</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47</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50</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60</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56</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48</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81</w:t>
            </w:r>
          </w:p>
        </w:tc>
      </w:tr>
      <w:tr w:rsidR="00597068" w:rsidRPr="00B20DF1" w:rsidTr="00BB242E">
        <w:trPr>
          <w:trHeight w:val="567"/>
        </w:trPr>
        <w:tc>
          <w:tcPr>
            <w:tcW w:w="1485" w:type="dxa"/>
            <w:vAlign w:val="center"/>
          </w:tcPr>
          <w:p w:rsidR="00597068" w:rsidRPr="00A37C99" w:rsidRDefault="00597068" w:rsidP="00597068">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 xml:space="preserve">General </w:t>
            </w:r>
            <w:proofErr w:type="spellStart"/>
            <w:r w:rsidRPr="00A37C99">
              <w:rPr>
                <w:rFonts w:eastAsia="Fira Sans Light" w:cs="Times New Roman"/>
                <w:color w:val="000000"/>
                <w:szCs w:val="19"/>
              </w:rPr>
              <w:t>partnerships</w:t>
            </w:r>
            <w:proofErr w:type="spellEnd"/>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3</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2</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3</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1</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3</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1</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2</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 xml:space="preserve">Limited </w:t>
            </w:r>
            <w:proofErr w:type="spellStart"/>
            <w:r w:rsidRPr="00A37C99">
              <w:rPr>
                <w:rFonts w:eastAsia="Times New Roman" w:cs="Times New Roman"/>
                <w:iCs/>
                <w:color w:val="000000"/>
                <w:szCs w:val="19"/>
              </w:rPr>
              <w:t>partnerships</w:t>
            </w:r>
            <w:proofErr w:type="spellEnd"/>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7</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9</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6</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7</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6</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4</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10</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6</w:t>
            </w:r>
          </w:p>
        </w:tc>
      </w:tr>
      <w:tr w:rsidR="00597068" w:rsidRPr="00B20DF1" w:rsidTr="00BB242E">
        <w:trPr>
          <w:trHeight w:val="567"/>
        </w:trPr>
        <w:tc>
          <w:tcPr>
            <w:tcW w:w="1485" w:type="dxa"/>
            <w:vAlign w:val="center"/>
          </w:tcPr>
          <w:p w:rsidR="00597068" w:rsidRPr="00A37C99" w:rsidRDefault="00597068" w:rsidP="00597068">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 xml:space="preserve">Public </w:t>
            </w:r>
            <w:proofErr w:type="spellStart"/>
            <w:r w:rsidRPr="00A37C99">
              <w:rPr>
                <w:rFonts w:eastAsia="Fira Sans Light" w:cs="Times New Roman"/>
                <w:color w:val="000000"/>
                <w:szCs w:val="19"/>
              </w:rPr>
              <w:t>limited</w:t>
            </w:r>
            <w:proofErr w:type="spellEnd"/>
            <w:r w:rsidRPr="00A37C99">
              <w:rPr>
                <w:rFonts w:eastAsia="Fira Sans Light" w:cs="Times New Roman"/>
                <w:color w:val="000000"/>
                <w:szCs w:val="19"/>
              </w:rPr>
              <w:t xml:space="preserve"> </w:t>
            </w:r>
            <w:proofErr w:type="spellStart"/>
            <w:r w:rsidRPr="00A37C99">
              <w:rPr>
                <w:rFonts w:eastAsia="Fira Sans Light" w:cs="Times New Roman"/>
                <w:color w:val="000000"/>
                <w:szCs w:val="19"/>
              </w:rPr>
              <w:t>partnerships</w:t>
            </w:r>
            <w:proofErr w:type="spellEnd"/>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1</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1</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1</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1</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2</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State-owned</w:t>
            </w:r>
            <w:proofErr w:type="spellEnd"/>
            <w:r w:rsidRPr="00A37C99">
              <w:rPr>
                <w:rFonts w:eastAsia="Times New Roman" w:cs="Times New Roman"/>
                <w:color w:val="000000"/>
                <w:szCs w:val="19"/>
              </w:rPr>
              <w:t xml:space="preserve"> enterprises</w:t>
            </w:r>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0</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0</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0</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Cooperatives</w:t>
            </w:r>
            <w:proofErr w:type="spellEnd"/>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2</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2</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2</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1</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2</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2</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1</w:t>
            </w:r>
          </w:p>
        </w:tc>
      </w:tr>
      <w:tr w:rsidR="00597068" w:rsidRPr="00B20DF1" w:rsidTr="00BB242E">
        <w:trPr>
          <w:trHeight w:val="567"/>
        </w:trPr>
        <w:tc>
          <w:tcPr>
            <w:tcW w:w="1485" w:type="dxa"/>
            <w:vAlign w:val="center"/>
          </w:tcPr>
          <w:p w:rsidR="00597068" w:rsidRPr="00A37C99" w:rsidRDefault="00597068" w:rsidP="00597068">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Branches</w:t>
            </w:r>
            <w:proofErr w:type="spellEnd"/>
            <w:r w:rsidRPr="00A37C99">
              <w:rPr>
                <w:rFonts w:eastAsia="Times New Roman" w:cs="Times New Roman"/>
                <w:color w:val="000000"/>
                <w:szCs w:val="19"/>
              </w:rPr>
              <w:t xml:space="preserve"> of </w:t>
            </w:r>
            <w:proofErr w:type="spellStart"/>
            <w:r w:rsidRPr="00A37C99">
              <w:rPr>
                <w:rFonts w:eastAsia="Times New Roman" w:cs="Times New Roman"/>
                <w:color w:val="000000"/>
                <w:szCs w:val="19"/>
              </w:rPr>
              <w:t>foreign</w:t>
            </w:r>
            <w:proofErr w:type="spellEnd"/>
            <w:r w:rsidRPr="00A37C99">
              <w:rPr>
                <w:rFonts w:eastAsia="Times New Roman" w:cs="Times New Roman"/>
                <w:color w:val="000000"/>
                <w:szCs w:val="19"/>
              </w:rPr>
              <w:t xml:space="preserve"> enterprises</w:t>
            </w:r>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0</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0</w:t>
            </w:r>
          </w:p>
        </w:tc>
        <w:tc>
          <w:tcPr>
            <w:tcW w:w="1160" w:type="dxa"/>
          </w:tcPr>
          <w:p w:rsidR="00597068" w:rsidRPr="00597068" w:rsidRDefault="00597068" w:rsidP="00597068">
            <w:pPr>
              <w:jc w:val="right"/>
              <w:rPr>
                <w:rFonts w:eastAsia="Fira Sans Light" w:cs="Times New Roman"/>
                <w:bCs/>
                <w:color w:val="000000"/>
                <w:szCs w:val="19"/>
              </w:rPr>
            </w:pPr>
            <w:r w:rsidRPr="00597068">
              <w:rPr>
                <w:rFonts w:eastAsia="Fira Sans Light" w:cs="Times New Roman"/>
                <w:bCs/>
                <w:color w:val="000000"/>
                <w:szCs w:val="19"/>
              </w:rPr>
              <w:t>0</w:t>
            </w:r>
          </w:p>
        </w:tc>
      </w:tr>
      <w:tr w:rsidR="00597068" w:rsidRPr="00B20DF1" w:rsidTr="00BB242E">
        <w:trPr>
          <w:trHeight w:val="628"/>
        </w:trPr>
        <w:tc>
          <w:tcPr>
            <w:tcW w:w="1485" w:type="dxa"/>
            <w:vAlign w:val="center"/>
          </w:tcPr>
          <w:p w:rsidR="00597068" w:rsidRPr="00A37C99" w:rsidRDefault="00597068" w:rsidP="00597068">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Others, includ</w:t>
            </w:r>
            <w:r>
              <w:rPr>
                <w:rFonts w:eastAsia="Times New Roman" w:cs="Times New Roman"/>
                <w:color w:val="000000"/>
                <w:szCs w:val="19"/>
                <w:lang w:val="en-GB"/>
              </w:rPr>
              <w:t>ing without specific legal form</w:t>
            </w:r>
            <w:r>
              <w:rPr>
                <w:rStyle w:val="Odwoanieprzypisudolnego"/>
                <w:rFonts w:eastAsia="Times New Roman" w:cs="Times New Roman"/>
                <w:color w:val="000000"/>
                <w:szCs w:val="19"/>
                <w:lang w:val="en-GB"/>
              </w:rPr>
              <w:footnoteReference w:customMarkFollows="1" w:id="2"/>
              <w:t>1</w:t>
            </w:r>
          </w:p>
        </w:tc>
        <w:tc>
          <w:tcPr>
            <w:tcW w:w="1196"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9"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597068" w:rsidRPr="00A37C99" w:rsidRDefault="00597068" w:rsidP="00597068">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597068" w:rsidRPr="00097D1C" w:rsidRDefault="00597068" w:rsidP="00597068">
            <w:pPr>
              <w:jc w:val="right"/>
              <w:rPr>
                <w:rFonts w:eastAsia="Fira Sans Light" w:cs="Times New Roman"/>
                <w:bCs/>
                <w:color w:val="000000"/>
                <w:szCs w:val="19"/>
              </w:rPr>
            </w:pPr>
            <w:r w:rsidRPr="00097D1C">
              <w:rPr>
                <w:rFonts w:eastAsia="Fira Sans Light" w:cs="Times New Roman"/>
                <w:bCs/>
                <w:color w:val="000000"/>
                <w:szCs w:val="19"/>
              </w:rPr>
              <w:t>0</w:t>
            </w:r>
          </w:p>
        </w:tc>
        <w:tc>
          <w:tcPr>
            <w:tcW w:w="1159" w:type="dxa"/>
          </w:tcPr>
          <w:p w:rsidR="00597068" w:rsidRPr="008412C9" w:rsidRDefault="00597068" w:rsidP="00597068">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597068" w:rsidRPr="00852369" w:rsidRDefault="00597068" w:rsidP="00597068">
            <w:pPr>
              <w:jc w:val="right"/>
              <w:rPr>
                <w:rFonts w:eastAsia="Fira Sans Light" w:cs="Times New Roman"/>
                <w:bCs/>
                <w:color w:val="000000"/>
                <w:szCs w:val="19"/>
              </w:rPr>
            </w:pPr>
            <w:r w:rsidRPr="00852369">
              <w:rPr>
                <w:rFonts w:eastAsia="Fira Sans Light" w:cs="Times New Roman"/>
                <w:bCs/>
                <w:color w:val="000000"/>
                <w:szCs w:val="19"/>
              </w:rPr>
              <w:t>0</w:t>
            </w:r>
          </w:p>
        </w:tc>
        <w:tc>
          <w:tcPr>
            <w:tcW w:w="1160" w:type="dxa"/>
          </w:tcPr>
          <w:p w:rsidR="00597068" w:rsidRDefault="00597068" w:rsidP="00E06223">
            <w:pPr>
              <w:jc w:val="right"/>
            </w:pPr>
            <w:r w:rsidRPr="00A82993">
              <w:t>0</w:t>
            </w:r>
          </w:p>
        </w:tc>
      </w:tr>
    </w:tbl>
    <w:p w:rsidR="00B20DF1" w:rsidRPr="00B20DF1" w:rsidRDefault="00B20DF1" w:rsidP="00B20DF1">
      <w:pPr>
        <w:rPr>
          <w:rFonts w:eastAsia="Fira Sans Light" w:cs="Times New Roman"/>
        </w:rPr>
      </w:pPr>
    </w:p>
    <w:p w:rsidR="00DA331D" w:rsidRDefault="00DA331D" w:rsidP="00DA331D">
      <w:pPr>
        <w:spacing w:before="360"/>
        <w:rPr>
          <w:sz w:val="18"/>
        </w:rPr>
      </w:pPr>
    </w:p>
    <w:p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FF7843" w:rsidRDefault="00C60504" w:rsidP="00DE2400">
            <w:pPr>
              <w:spacing w:before="0" w:after="0" w:line="276" w:lineRule="auto"/>
              <w:rPr>
                <w:rFonts w:cs="Arial"/>
                <w:sz w:val="20"/>
                <w:lang w:val="en-US"/>
              </w:rPr>
            </w:pPr>
            <w:r w:rsidRPr="00FF7843">
              <w:rPr>
                <w:rFonts w:cs="Arial"/>
                <w:sz w:val="20"/>
                <w:lang w:val="en-US"/>
              </w:rPr>
              <w:lastRenderedPageBreak/>
              <w:t>Prepared by</w:t>
            </w:r>
            <w:r w:rsidR="00DE2400" w:rsidRPr="00FF7843">
              <w:rPr>
                <w:rFonts w:cs="Arial"/>
                <w:sz w:val="20"/>
                <w:lang w:val="en-US"/>
              </w:rPr>
              <w:t>:</w:t>
            </w:r>
          </w:p>
          <w:p w:rsidR="00DE2400" w:rsidRPr="00FF7843" w:rsidRDefault="00A32EBB" w:rsidP="00DE2400">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006C197A" w:rsidRPr="00FF7843">
              <w:rPr>
                <w:rFonts w:cs="Arial"/>
                <w:b/>
                <w:color w:val="000000" w:themeColor="text1"/>
                <w:sz w:val="20"/>
                <w:lang w:val="en-US"/>
              </w:rPr>
              <w:t xml:space="preserve"> </w:t>
            </w:r>
            <w:r w:rsidR="00DE2400" w:rsidRPr="00FF7843">
              <w:rPr>
                <w:rFonts w:cs="Arial"/>
                <w:b/>
                <w:color w:val="000000" w:themeColor="text1"/>
                <w:sz w:val="20"/>
                <w:lang w:val="en-US"/>
              </w:rPr>
              <w:t>Department</w:t>
            </w:r>
          </w:p>
          <w:p w:rsidR="00DE2400" w:rsidRPr="00DE2400" w:rsidRDefault="00DE2400" w:rsidP="00B20DF1">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32EBB" w:rsidRPr="002076C1">
              <w:rPr>
                <w:rFonts w:cs="Arial"/>
                <w:b/>
                <w:color w:val="000000" w:themeColor="text1"/>
                <w:sz w:val="20"/>
                <w:lang w:val="en-GB"/>
              </w:rPr>
              <w:t>Katarzyna Walkowska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32EBB">
              <w:rPr>
                <w:rFonts w:ascii="Fira Sans" w:hAnsi="Fira Sans" w:cs="Arial"/>
                <w:color w:val="000000" w:themeColor="text1"/>
                <w:sz w:val="20"/>
                <w:lang w:val="fi-FI"/>
              </w:rPr>
              <w:t xml:space="preserve">608 31 </w:t>
            </w:r>
            <w:r w:rsidR="00A32EBB" w:rsidRPr="003B1DCD">
              <w:rPr>
                <w:rFonts w:ascii="Fira Sans" w:hAnsi="Fira Sans" w:cs="Arial"/>
                <w:color w:val="000000" w:themeColor="text1"/>
                <w:sz w:val="20"/>
                <w:lang w:val="fi-FI"/>
              </w:rPr>
              <w:t>25</w:t>
            </w:r>
          </w:p>
        </w:tc>
        <w:tc>
          <w:tcPr>
            <w:tcW w:w="4927" w:type="dxa"/>
          </w:tcPr>
          <w:p w:rsidR="00DE2400" w:rsidRPr="00FF7843" w:rsidRDefault="006C197A" w:rsidP="00DE2400">
            <w:pPr>
              <w:spacing w:before="0" w:line="276" w:lineRule="auto"/>
              <w:rPr>
                <w:rFonts w:cs="Arial"/>
                <w:b/>
                <w:sz w:val="20"/>
                <w:lang w:val="en-US"/>
              </w:rPr>
            </w:pPr>
            <w:r w:rsidRPr="00FF7843">
              <w:rPr>
                <w:rFonts w:cs="Arial"/>
                <w:sz w:val="20"/>
                <w:lang w:val="en-US"/>
              </w:rPr>
              <w:t>Issued by</w:t>
            </w:r>
            <w:r w:rsidR="00DE2400" w:rsidRPr="00FF7843">
              <w:rPr>
                <w:rFonts w:cs="Arial"/>
                <w:sz w:val="20"/>
                <w:lang w:val="en-US"/>
              </w:rPr>
              <w:t>:</w:t>
            </w:r>
            <w:r w:rsidR="00DE2400" w:rsidRPr="00FF7843">
              <w:rPr>
                <w:rFonts w:cs="Arial"/>
                <w:sz w:val="20"/>
                <w:lang w:val="en-US"/>
              </w:rPr>
              <w:br/>
            </w:r>
            <w:r w:rsidRPr="00FF7843">
              <w:rPr>
                <w:rFonts w:cs="Arial"/>
                <w:b/>
                <w:sz w:val="20"/>
                <w:lang w:val="en-US"/>
              </w:rPr>
              <w:t>The Spokesperson for the President</w:t>
            </w:r>
            <w:r w:rsidR="00FA4D6D" w:rsidRPr="00FF7843">
              <w:rPr>
                <w:rFonts w:cs="Arial"/>
                <w:b/>
                <w:sz w:val="20"/>
                <w:lang w:val="en-US"/>
              </w:rPr>
              <w:br/>
            </w:r>
            <w:r w:rsidRPr="00FF7843">
              <w:rPr>
                <w:rFonts w:cs="Arial"/>
                <w:b/>
                <w:sz w:val="20"/>
                <w:lang w:val="en-US"/>
              </w:rPr>
              <w:t>of Statistics Poland</w:t>
            </w:r>
          </w:p>
          <w:p w:rsidR="00DE2400" w:rsidRPr="004A1D19" w:rsidRDefault="00DE2400" w:rsidP="00B20DF1">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B20DF1">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B20DF1">
            <w:pPr>
              <w:rPr>
                <w:sz w:val="18"/>
              </w:rPr>
            </w:pPr>
          </w:p>
        </w:tc>
      </w:tr>
      <w:tr w:rsidR="00DE2400" w:rsidRPr="005C3F77" w:rsidTr="009E7D31">
        <w:trPr>
          <w:trHeight w:val="418"/>
        </w:trPr>
        <w:tc>
          <w:tcPr>
            <w:tcW w:w="4926" w:type="dxa"/>
            <w:vMerge w:val="restart"/>
          </w:tcPr>
          <w:p w:rsidR="00DE2400" w:rsidRPr="00FF7843" w:rsidRDefault="002021A6" w:rsidP="00B20DF1">
            <w:pPr>
              <w:rPr>
                <w:b/>
                <w:sz w:val="20"/>
                <w:lang w:val="en-US"/>
              </w:rPr>
            </w:pPr>
            <w:r w:rsidRPr="00FF7843">
              <w:rPr>
                <w:b/>
                <w:sz w:val="20"/>
                <w:lang w:val="en-US"/>
              </w:rPr>
              <w:t>Press Office</w:t>
            </w:r>
            <w:r w:rsidR="00DE2400" w:rsidRPr="00FF7843">
              <w:rPr>
                <w:b/>
                <w:sz w:val="20"/>
                <w:lang w:val="en-US"/>
              </w:rPr>
              <w:t xml:space="preserve"> </w:t>
            </w:r>
          </w:p>
          <w:p w:rsidR="00DE2400" w:rsidRPr="00FF7843" w:rsidRDefault="002021A6" w:rsidP="00B20DF1">
            <w:pPr>
              <w:rPr>
                <w:sz w:val="20"/>
                <w:lang w:val="en-US"/>
              </w:rPr>
            </w:pPr>
            <w:r w:rsidRPr="00FF7843">
              <w:rPr>
                <w:sz w:val="20"/>
                <w:lang w:val="en-US"/>
              </w:rPr>
              <w:t>Phone</w:t>
            </w:r>
            <w:r w:rsidR="00DE2400" w:rsidRPr="00FF7843">
              <w:rPr>
                <w:sz w:val="20"/>
                <w:lang w:val="en-US"/>
              </w:rPr>
              <w:t xml:space="preserve">: </w:t>
            </w:r>
            <w:r w:rsidR="00FA4D6D" w:rsidRPr="00FF7843">
              <w:rPr>
                <w:sz w:val="20"/>
                <w:lang w:val="en-US"/>
              </w:rPr>
              <w:t xml:space="preserve">(+48 </w:t>
            </w:r>
            <w:r w:rsidR="00DE2400" w:rsidRPr="00FF7843">
              <w:rPr>
                <w:sz w:val="20"/>
                <w:lang w:val="en-US"/>
              </w:rPr>
              <w:t>22</w:t>
            </w:r>
            <w:r w:rsidR="00FA4D6D" w:rsidRPr="00FF7843">
              <w:rPr>
                <w:sz w:val="20"/>
                <w:lang w:val="en-US"/>
              </w:rPr>
              <w:t>)</w:t>
            </w:r>
            <w:r w:rsidR="00DE2400" w:rsidRPr="00FF7843">
              <w:rPr>
                <w:sz w:val="20"/>
                <w:lang w:val="en-US"/>
              </w:rPr>
              <w:t xml:space="preserve"> 608 3</w:t>
            </w:r>
            <w:r w:rsidR="00E95036" w:rsidRPr="00FF7843">
              <w:rPr>
                <w:sz w:val="20"/>
                <w:lang w:val="en-US"/>
              </w:rPr>
              <w:t>8 04</w:t>
            </w:r>
            <w:r w:rsidR="00DE2400" w:rsidRPr="00FF7843">
              <w:rPr>
                <w:sz w:val="20"/>
                <w:lang w:val="en-US"/>
              </w:rPr>
              <w:t xml:space="preserve"> </w:t>
            </w:r>
          </w:p>
          <w:p w:rsidR="00DE2400" w:rsidRPr="00F05FC7" w:rsidRDefault="00DE2400" w:rsidP="00B20DF1">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FF7843" w:rsidRDefault="00DE2400" w:rsidP="00B20DF1">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F7843">
              <w:rPr>
                <w:sz w:val="20"/>
                <w:lang w:val="en-US"/>
              </w:rPr>
              <w:t>www.stat.gov.pl</w:t>
            </w:r>
            <w:r w:rsidR="002021A6" w:rsidRPr="00FF7843">
              <w:rPr>
                <w:sz w:val="20"/>
                <w:lang w:val="en-US"/>
              </w:rPr>
              <w:t>/en/</w:t>
            </w:r>
            <w:r w:rsidRPr="00FF7843">
              <w:rPr>
                <w:sz w:val="18"/>
                <w:lang w:val="en-US"/>
              </w:rPr>
              <w:t xml:space="preserve">     </w:t>
            </w:r>
          </w:p>
        </w:tc>
      </w:tr>
      <w:tr w:rsidR="00DE1D0A" w:rsidTr="009E7D31">
        <w:trPr>
          <w:trHeight w:val="418"/>
        </w:trPr>
        <w:tc>
          <w:tcPr>
            <w:tcW w:w="4926" w:type="dxa"/>
            <w:vMerge/>
          </w:tcPr>
          <w:p w:rsidR="00DE1D0A" w:rsidRPr="00FF7843"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5C3F77" w:rsidTr="009E7D31">
        <w:trPr>
          <w:trHeight w:val="4114"/>
        </w:trPr>
        <w:tc>
          <w:tcPr>
            <w:tcW w:w="9853" w:type="dxa"/>
            <w:gridSpan w:val="2"/>
            <w:shd w:val="clear" w:color="auto" w:fill="D9D9D9" w:themeFill="background1" w:themeFillShade="D9"/>
          </w:tcPr>
          <w:p w:rsidR="00DE2400" w:rsidRPr="00FF7843" w:rsidRDefault="00CA784C" w:rsidP="00B20DF1">
            <w:pPr>
              <w:shd w:val="clear" w:color="auto" w:fill="D9D9D9" w:themeFill="background1" w:themeFillShade="D9"/>
              <w:rPr>
                <w:b/>
                <w:lang w:val="en-US"/>
              </w:rPr>
            </w:pPr>
            <w:r w:rsidRPr="00FF7843">
              <w:rPr>
                <w:b/>
                <w:lang w:val="en-US"/>
              </w:rPr>
              <w:t>Related information</w:t>
            </w:r>
          </w:p>
          <w:p w:rsidR="00A32EBB" w:rsidRPr="00FF7843" w:rsidRDefault="00A32EBB" w:rsidP="00B20DF1">
            <w:pPr>
              <w:rPr>
                <w:rFonts w:cs="Times New Roman"/>
                <w:lang w:val="en-US"/>
              </w:rPr>
            </w:pPr>
          </w:p>
          <w:p w:rsidR="00A32EBB" w:rsidRPr="00FF7843" w:rsidRDefault="00E508CA" w:rsidP="00A32EBB">
            <w:pPr>
              <w:rPr>
                <w:rStyle w:val="Hipercze"/>
                <w:sz w:val="18"/>
                <w:szCs w:val="18"/>
                <w:lang w:val="en-US"/>
              </w:rPr>
            </w:pPr>
            <w:hyperlink r:id="rId27" w:tooltip="Registrations and bankruptcies of enterprises in the firdt quarter of 2021" w:history="1">
              <w:r w:rsidR="00A32EBB" w:rsidRPr="00FF7843">
                <w:rPr>
                  <w:rStyle w:val="Hipercze"/>
                  <w:sz w:val="18"/>
                  <w:szCs w:val="18"/>
                  <w:lang w:val="en-US"/>
                </w:rPr>
                <w:t>Registrations and bankruptcies of enterprises in the first quarter of 2021</w:t>
              </w:r>
            </w:hyperlink>
          </w:p>
          <w:p w:rsidR="00A32EBB" w:rsidRPr="00FF7843" w:rsidRDefault="00A32EBB" w:rsidP="00A32EBB">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rsidR="00DE2400" w:rsidRPr="00FF7843" w:rsidRDefault="00A32EBB" w:rsidP="00A32EBB">
            <w:pPr>
              <w:rPr>
                <w:rStyle w:val="Hipercze"/>
                <w:sz w:val="18"/>
                <w:szCs w:val="18"/>
                <w:lang w:val="en-US"/>
              </w:rPr>
            </w:pPr>
            <w:r w:rsidRPr="00C64F0C">
              <w:rPr>
                <w:rStyle w:val="Hipercze"/>
                <w:sz w:val="18"/>
                <w:szCs w:val="18"/>
              </w:rPr>
              <w:fldChar w:fldCharType="end"/>
            </w:r>
            <w:r w:rsidR="00CF18EE"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rsidR="009B02E8" w:rsidRPr="00FF7843" w:rsidRDefault="00CF18EE" w:rsidP="009B02E8">
            <w:pPr>
              <w:rPr>
                <w:rStyle w:val="Hipercze"/>
                <w:sz w:val="18"/>
                <w:szCs w:val="18"/>
                <w:lang w:val="en-US"/>
              </w:rPr>
            </w:pPr>
            <w:r w:rsidRPr="00C64F0C">
              <w:rPr>
                <w:rFonts w:cs="Times New Roman"/>
                <w:sz w:val="18"/>
                <w:szCs w:val="18"/>
              </w:rPr>
              <w:fldChar w:fldCharType="end"/>
            </w:r>
            <w:r w:rsidR="009B02E8" w:rsidRPr="00C64F0C">
              <w:rPr>
                <w:rFonts w:cs="Times New Roman"/>
                <w:sz w:val="18"/>
                <w:szCs w:val="18"/>
              </w:rPr>
              <w:fldChar w:fldCharType="begin"/>
            </w:r>
            <w:r w:rsidR="009B02E8"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009B02E8" w:rsidRPr="00C64F0C">
              <w:rPr>
                <w:rFonts w:cs="Times New Roman"/>
                <w:sz w:val="18"/>
                <w:szCs w:val="18"/>
              </w:rPr>
              <w:fldChar w:fldCharType="separate"/>
            </w:r>
            <w:r w:rsidR="009B02E8" w:rsidRPr="00FF7843">
              <w:rPr>
                <w:rStyle w:val="Hipercze"/>
                <w:sz w:val="18"/>
                <w:szCs w:val="18"/>
                <w:lang w:val="en-US"/>
              </w:rPr>
              <w:t>Registrations and bankruptcies of enterprises in the fourth qua</w:t>
            </w:r>
            <w:r w:rsidR="00343668">
              <w:rPr>
                <w:rStyle w:val="Hipercze"/>
                <w:sz w:val="18"/>
                <w:szCs w:val="18"/>
                <w:lang w:val="en-US"/>
              </w:rPr>
              <w:t>rter of 2021</w:t>
            </w:r>
          </w:p>
          <w:p w:rsidR="00431002" w:rsidRPr="00782F01" w:rsidRDefault="009B02E8" w:rsidP="00431002">
            <w:pPr>
              <w:rPr>
                <w:rFonts w:cs="Times New Roman"/>
                <w:sz w:val="18"/>
                <w:szCs w:val="18"/>
                <w:lang w:val="en-US"/>
              </w:rPr>
            </w:pPr>
            <w:r w:rsidRPr="00C64F0C">
              <w:rPr>
                <w:rFonts w:cs="Times New Roman"/>
                <w:sz w:val="18"/>
                <w:szCs w:val="18"/>
              </w:rPr>
              <w:fldChar w:fldCharType="end"/>
            </w:r>
            <w:hyperlink r:id="rId28" w:history="1">
              <w:r w:rsidR="00431002" w:rsidRPr="00782F01">
                <w:rPr>
                  <w:rStyle w:val="Hipercze"/>
                  <w:sz w:val="18"/>
                  <w:szCs w:val="18"/>
                  <w:lang w:val="en-US"/>
                </w:rPr>
                <w:t>Registrations and bankruptcies of enterprises in the first quarter of 2022</w:t>
              </w:r>
            </w:hyperlink>
          </w:p>
          <w:p w:rsidR="00343668" w:rsidRPr="00782F01" w:rsidRDefault="00E508CA" w:rsidP="00431002">
            <w:pPr>
              <w:rPr>
                <w:rFonts w:cs="Times New Roman"/>
                <w:sz w:val="18"/>
                <w:szCs w:val="18"/>
                <w:lang w:val="en-US"/>
              </w:rPr>
            </w:pPr>
            <w:hyperlink r:id="rId29" w:history="1">
              <w:r w:rsidR="00343668" w:rsidRPr="00782F01">
                <w:rPr>
                  <w:rStyle w:val="Hipercze"/>
                  <w:sz w:val="18"/>
                  <w:szCs w:val="18"/>
                  <w:lang w:val="en-US"/>
                </w:rPr>
                <w:t>Registrations and bankruptcies of enterprises in the second quarter of 2022</w:t>
              </w:r>
            </w:hyperlink>
          </w:p>
          <w:p w:rsidR="00431002" w:rsidRPr="00FF7843" w:rsidRDefault="00E508CA" w:rsidP="005B4C5D">
            <w:pPr>
              <w:rPr>
                <w:rStyle w:val="Hipercze"/>
                <w:rFonts w:cstheme="minorBidi"/>
                <w:b/>
                <w:color w:val="000000" w:themeColor="text1"/>
                <w:szCs w:val="24"/>
                <w:u w:val="none"/>
                <w:lang w:val="en-US"/>
              </w:rPr>
            </w:pPr>
            <w:hyperlink r:id="rId30" w:history="1">
              <w:r w:rsidR="004316E0" w:rsidRPr="00782F01">
                <w:rPr>
                  <w:rStyle w:val="Hipercze"/>
                  <w:sz w:val="18"/>
                  <w:szCs w:val="18"/>
                  <w:lang w:val="en-US"/>
                </w:rPr>
                <w:t>Registrations and bankruptc</w:t>
              </w:r>
              <w:r w:rsidR="004316E0">
                <w:rPr>
                  <w:rStyle w:val="Hipercze"/>
                  <w:sz w:val="18"/>
                  <w:szCs w:val="18"/>
                  <w:lang w:val="en-US"/>
                </w:rPr>
                <w:t>ies of enterprises in the third</w:t>
              </w:r>
              <w:r w:rsidR="004316E0" w:rsidRPr="00782F01">
                <w:rPr>
                  <w:rStyle w:val="Hipercze"/>
                  <w:sz w:val="18"/>
                  <w:szCs w:val="18"/>
                  <w:lang w:val="en-US"/>
                </w:rPr>
                <w:t xml:space="preserve"> quarter of 2022</w:t>
              </w:r>
            </w:hyperlink>
            <w:r w:rsidR="005B4C5D" w:rsidRPr="00FF7843">
              <w:rPr>
                <w:rStyle w:val="Hipercze"/>
                <w:rFonts w:cstheme="minorBidi"/>
                <w:b/>
                <w:color w:val="000000" w:themeColor="text1"/>
                <w:szCs w:val="24"/>
                <w:u w:val="none"/>
                <w:lang w:val="en-US"/>
              </w:rPr>
              <w:t xml:space="preserve"> </w:t>
            </w:r>
          </w:p>
          <w:p w:rsidR="00A32EBB" w:rsidRPr="00FF7843" w:rsidRDefault="00A32EBB" w:rsidP="009B02E8">
            <w:pPr>
              <w:rPr>
                <w:rStyle w:val="Hipercze"/>
                <w:rFonts w:cstheme="minorBidi"/>
                <w:b/>
                <w:color w:val="000000" w:themeColor="text1"/>
                <w:szCs w:val="24"/>
                <w:u w:val="none"/>
                <w:lang w:val="en-US"/>
              </w:rPr>
            </w:pPr>
          </w:p>
          <w:p w:rsidR="00A32EBB" w:rsidRPr="00FF7843" w:rsidRDefault="00A32EBB" w:rsidP="00A32EBB">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rsidR="00DE2400" w:rsidRPr="00FF7843" w:rsidRDefault="00DE2400" w:rsidP="00A32EBB">
            <w:pPr>
              <w:shd w:val="clear" w:color="auto" w:fill="D9D9D9" w:themeFill="background1" w:themeFillShade="D9"/>
              <w:spacing w:before="360"/>
              <w:rPr>
                <w:rStyle w:val="Hipercze"/>
                <w:rFonts w:cstheme="minorBidi"/>
                <w:b/>
                <w:color w:val="000000" w:themeColor="text1"/>
                <w:szCs w:val="24"/>
                <w:u w:val="none"/>
                <w:lang w:val="en-US"/>
              </w:rPr>
            </w:pPr>
          </w:p>
          <w:p w:rsidR="00DE2400" w:rsidRDefault="00DE2400" w:rsidP="00B20DF1">
            <w:pPr>
              <w:rPr>
                <w:b/>
                <w:color w:val="000000" w:themeColor="text1"/>
                <w:szCs w:val="24"/>
                <w:lang w:val="en-GB"/>
              </w:rPr>
            </w:pPr>
          </w:p>
          <w:p w:rsidR="00DE2400" w:rsidRDefault="00DE2400" w:rsidP="00B20DF1">
            <w:pPr>
              <w:rPr>
                <w:b/>
                <w:color w:val="000000" w:themeColor="text1"/>
                <w:szCs w:val="24"/>
                <w:lang w:val="en-GB"/>
              </w:rPr>
            </w:pPr>
          </w:p>
          <w:p w:rsidR="00DE2400" w:rsidRPr="00876479" w:rsidRDefault="00DE2400" w:rsidP="00B20DF1">
            <w:pPr>
              <w:rPr>
                <w:b/>
                <w:color w:val="000000" w:themeColor="text1"/>
                <w:szCs w:val="24"/>
                <w:lang w:val="en-GB"/>
              </w:rPr>
            </w:pPr>
          </w:p>
        </w:tc>
      </w:tr>
    </w:tbl>
    <w:p w:rsidR="000470AA" w:rsidRPr="00FF7843"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5C3F77"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FF7843" w:rsidRDefault="000470AA" w:rsidP="000470AA">
      <w:pPr>
        <w:rPr>
          <w:sz w:val="20"/>
          <w:lang w:val="en-US"/>
        </w:rPr>
      </w:pPr>
    </w:p>
    <w:p w:rsidR="000470AA" w:rsidRPr="00FF7843" w:rsidRDefault="000470AA" w:rsidP="000470AA">
      <w:pPr>
        <w:rPr>
          <w:sz w:val="18"/>
          <w:lang w:val="en-US"/>
        </w:rPr>
      </w:pPr>
    </w:p>
    <w:p w:rsidR="00D261A2" w:rsidRPr="00FF7843" w:rsidRDefault="00D261A2" w:rsidP="00AD0E56">
      <w:pPr>
        <w:rPr>
          <w:sz w:val="18"/>
          <w:lang w:val="en-US"/>
        </w:rPr>
      </w:pPr>
    </w:p>
    <w:sectPr w:rsidR="00D261A2" w:rsidRPr="00FF7843"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6E4" w:rsidRDefault="000336E4" w:rsidP="000662E2">
      <w:pPr>
        <w:spacing w:after="0" w:line="240" w:lineRule="auto"/>
      </w:pPr>
      <w:r>
        <w:separator/>
      </w:r>
    </w:p>
  </w:endnote>
  <w:endnote w:type="continuationSeparator" w:id="0">
    <w:p w:rsidR="000336E4" w:rsidRDefault="000336E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7DACAB5-F750-4332-8DBE-A719D707FFCB}"/>
    <w:embedBold r:id="rId2" w:fontKey="{D80981F6-D7C2-4ECC-8432-75604C4B8F18}"/>
    <w:embedItalic r:id="rId3" w:fontKey="{766CCDC5-B2AE-4C54-A261-17963C685E61}"/>
  </w:font>
  <w:font w:name="Fira Sans Light">
    <w:panose1 w:val="020B0403050000020004"/>
    <w:charset w:val="EE"/>
    <w:family w:val="swiss"/>
    <w:pitch w:val="variable"/>
    <w:sig w:usb0="600002FF" w:usb1="02000001" w:usb2="00000000" w:usb3="00000000" w:csb0="0000019F" w:csb1="00000000"/>
    <w:embedRegular r:id="rId4" w:fontKey="{0076FCEF-2956-402C-AE94-C301B28B96EA}"/>
    <w:embedBold r:id="rId5" w:fontKey="{1E749287-4BCD-4128-AF1C-616C5AE31203}"/>
    <w:embedItalic r:id="rId6" w:fontKey="{475EA962-AC56-4B32-8108-67203200FAD0}"/>
  </w:font>
  <w:font w:name="Fira Sans SemiBold">
    <w:panose1 w:val="020B0603050000020004"/>
    <w:charset w:val="EE"/>
    <w:family w:val="swiss"/>
    <w:pitch w:val="variable"/>
    <w:sig w:usb0="600002FF" w:usb1="02000001" w:usb2="00000000" w:usb3="00000000" w:csb0="0000019F" w:csb1="00000000"/>
    <w:embedRegular r:id="rId7" w:fontKey="{06827242-DD11-4654-AE00-1E4814716BF4}"/>
    <w:embedBold r:id="rId8" w:fontKey="{B9D63D31-2864-419B-AE91-732008B8C9ED}"/>
  </w:font>
  <w:font w:name="Fira Sans Medium">
    <w:panose1 w:val="020B0603050000020004"/>
    <w:charset w:val="EE"/>
    <w:family w:val="swiss"/>
    <w:pitch w:val="variable"/>
    <w:sig w:usb0="600002FF" w:usb1="02000001" w:usb2="00000000" w:usb3="00000000" w:csb0="0000019F" w:csb1="00000000"/>
    <w:embedRegular r:id="rId9" w:fontKey="{67109FCC-9504-4136-BCF5-CD78C2F1961A}"/>
    <w:embedBold r:id="rId10" w:fontKey="{1BF201B8-5B72-4542-A300-78302BF69BF2}"/>
    <w:embedItalic r:id="rId11" w:fontKey="{067255F7-D593-454E-90CA-5606FD256A52}"/>
  </w:font>
  <w:font w:name="Segoe UI">
    <w:panose1 w:val="020B0502040204020203"/>
    <w:charset w:val="EE"/>
    <w:family w:val="swiss"/>
    <w:pitch w:val="variable"/>
    <w:sig w:usb0="E4002EFF" w:usb1="C000E47F" w:usb2="00000009" w:usb3="00000000" w:csb0="000001FF" w:csb1="00000000"/>
    <w:embedRegular r:id="rId12" w:fontKey="{7DBECFAD-E7E0-4A47-83B7-203643BDA537}"/>
  </w:font>
  <w:font w:name="Fira Sans Extra Condensed SemiB">
    <w:panose1 w:val="020B0603050000020004"/>
    <w:charset w:val="EE"/>
    <w:family w:val="swiss"/>
    <w:pitch w:val="variable"/>
    <w:sig w:usb0="600002FF" w:usb1="00000001" w:usb2="00000000" w:usb3="00000000" w:csb0="0000019F" w:csb1="00000000"/>
    <w:embedRegular r:id="rId13" w:fontKey="{DCBFA8ED-B65E-42C0-B512-B1A93C37818C}"/>
  </w:font>
  <w:font w:name="Calibri">
    <w:panose1 w:val="020F0502020204030204"/>
    <w:charset w:val="EE"/>
    <w:family w:val="swiss"/>
    <w:pitch w:val="variable"/>
    <w:sig w:usb0="E4002EFF" w:usb1="C000247B" w:usb2="00000009" w:usb3="00000000" w:csb0="000001FF" w:csb1="00000000"/>
    <w:embedRegular r:id="rId14" w:fontKey="{D82085BF-AADD-40A6-A5D7-8C4662BCAEF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rsidR="000336E4" w:rsidRDefault="000336E4" w:rsidP="003B18B6">
        <w:pPr>
          <w:pStyle w:val="Stopka"/>
          <w:jc w:val="center"/>
        </w:pPr>
        <w:r>
          <w:fldChar w:fldCharType="begin"/>
        </w:r>
        <w:r>
          <w:instrText>PAGE   \* MERGEFORMAT</w:instrText>
        </w:r>
        <w:r>
          <w:fldChar w:fldCharType="separate"/>
        </w:r>
        <w:r w:rsidR="00E508CA">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rsidR="000336E4" w:rsidRDefault="000336E4" w:rsidP="003B18B6">
        <w:pPr>
          <w:pStyle w:val="Stopka"/>
          <w:jc w:val="center"/>
        </w:pPr>
        <w:r>
          <w:fldChar w:fldCharType="begin"/>
        </w:r>
        <w:r>
          <w:instrText>PAGE   \* MERGEFORMAT</w:instrText>
        </w:r>
        <w:r>
          <w:fldChar w:fldCharType="separate"/>
        </w:r>
        <w:r w:rsidR="00E508CA">
          <w:rPr>
            <w:noProof/>
          </w:rPr>
          <w:t>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0336E4" w:rsidRDefault="000336E4" w:rsidP="003B18B6">
        <w:pPr>
          <w:pStyle w:val="Stopka"/>
          <w:jc w:val="center"/>
        </w:pPr>
        <w:r>
          <w:fldChar w:fldCharType="begin"/>
        </w:r>
        <w:r>
          <w:instrText>PAGE   \* MERGEFORMAT</w:instrText>
        </w:r>
        <w:r>
          <w:fldChar w:fldCharType="separate"/>
        </w:r>
        <w:r w:rsidR="00E508CA">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6E4" w:rsidRDefault="000336E4" w:rsidP="000662E2">
      <w:pPr>
        <w:spacing w:after="0" w:line="240" w:lineRule="auto"/>
      </w:pPr>
      <w:r>
        <w:separator/>
      </w:r>
    </w:p>
  </w:footnote>
  <w:footnote w:type="continuationSeparator" w:id="0">
    <w:p w:rsidR="000336E4" w:rsidRDefault="000336E4" w:rsidP="000662E2">
      <w:pPr>
        <w:spacing w:after="0" w:line="240" w:lineRule="auto"/>
      </w:pPr>
      <w:r>
        <w:continuationSeparator/>
      </w:r>
    </w:p>
  </w:footnote>
  <w:footnote w:id="1">
    <w:p w:rsidR="000336E4" w:rsidRPr="00A37C99" w:rsidRDefault="000336E4" w:rsidP="00571B31">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rsidR="000336E4" w:rsidRPr="00C64F0C" w:rsidRDefault="000336E4" w:rsidP="00597068">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6E4" w:rsidRDefault="000336E4">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5CC55AFA" wp14:editId="4772A930">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6E4" w:rsidRDefault="000336E4">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336E4" w:rsidRPr="003C6C8D" w:rsidRDefault="000336E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0336E4" w:rsidRPr="003C6C8D" w:rsidRDefault="000336E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rsidR="000336E4" w:rsidRDefault="000336E4">
    <w:pPr>
      <w:pStyle w:val="Nagwek"/>
      <w:rPr>
        <w:noProof/>
        <w:lang w:eastAsia="pl-PL"/>
      </w:rPr>
    </w:pPr>
  </w:p>
  <w:p w:rsidR="000336E4" w:rsidRDefault="000336E4">
    <w:pPr>
      <w:pStyle w:val="Nagwek"/>
      <w:rPr>
        <w:noProof/>
        <w:lang w:eastAsia="pl-PL"/>
      </w:rPr>
    </w:pPr>
  </w:p>
  <w:p w:rsidR="000336E4" w:rsidRDefault="000336E4">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22C7C8C">
              <wp:simplePos x="0" y="0"/>
              <wp:positionH relativeFrom="column">
                <wp:posOffset>5287976</wp:posOffset>
              </wp:positionH>
              <wp:positionV relativeFrom="paragraph">
                <wp:posOffset>266065</wp:posOffset>
              </wp:positionV>
              <wp:extent cx="1432293" cy="336589"/>
              <wp:effectExtent l="0" t="0" r="0" b="6350"/>
              <wp:wrapNone/>
              <wp:docPr id="8" name="Pole tekstowe 2" descr="09.11.2022"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0336E4" w:rsidRPr="00A01B40" w:rsidRDefault="000336E4" w:rsidP="00F049AB">
                          <w:pPr>
                            <w:pStyle w:val="Datainformacjisygnalnej"/>
                          </w:pPr>
                          <w:r>
                            <w:t>09.02.2023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Tytuł: date — opis: 09.11.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" filled="f" stroked="f">
              <v:textbox>
                <w:txbxContent>
                  <w:p w:rsidR="000336E4" w:rsidRPr="00A01B40" w:rsidRDefault="000336E4" w:rsidP="00F049AB">
                    <w:pPr>
                      <w:pStyle w:val="Datainformacjisygnalnej"/>
                    </w:pPr>
                    <w:r>
                      <w:t>09.02.2023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6E4" w:rsidRDefault="000336E4" w:rsidP="00B20DF1">
    <w:pPr>
      <w:pStyle w:val="Nagwek"/>
      <w:tabs>
        <w:tab w:val="clear" w:pos="4536"/>
        <w:tab w:val="clear" w:pos="9072"/>
        <w:tab w:val="left" w:pos="2696"/>
      </w:tabs>
      <w:rPr>
        <w:noProof/>
        <w:lang w:eastAsia="pl-PL"/>
      </w:rPr>
    </w:pPr>
    <w:r>
      <w:rPr>
        <w:noProof/>
        <w:lang w:eastAsia="pl-PL"/>
      </w:rPr>
      <w:tab/>
    </w:r>
  </w:p>
  <w:p w:rsidR="000336E4" w:rsidRDefault="000336E4">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6E4" w:rsidRDefault="000336E4">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6E4" w:rsidRDefault="000336E4">
    <w:pPr>
      <w:pStyle w:val="Nagwek"/>
    </w:pPr>
  </w:p>
  <w:p w:rsidR="000336E4" w:rsidRDefault="000336E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23.35pt;height:125.1pt;visibility:visible;mso-wrap-style:square" o:bullet="t">
        <v:imagedata r:id="rId1" o:title=""/>
      </v:shape>
    </w:pict>
  </w:numPicBullet>
  <w:numPicBullet w:numPicBulletId="1">
    <w:pict>
      <v:shape id="_x0000_i1083" type="#_x0000_t75" style="width:123.95pt;height:125.1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709F"/>
    <w:rsid w:val="000108B8"/>
    <w:rsid w:val="000152F5"/>
    <w:rsid w:val="000162DF"/>
    <w:rsid w:val="00021CD0"/>
    <w:rsid w:val="000336E4"/>
    <w:rsid w:val="0004582E"/>
    <w:rsid w:val="000470AA"/>
    <w:rsid w:val="00052F0F"/>
    <w:rsid w:val="00054E00"/>
    <w:rsid w:val="00057CA1"/>
    <w:rsid w:val="000647A9"/>
    <w:rsid w:val="000662E2"/>
    <w:rsid w:val="00066883"/>
    <w:rsid w:val="00071B39"/>
    <w:rsid w:val="0007465E"/>
    <w:rsid w:val="00074DD8"/>
    <w:rsid w:val="00075759"/>
    <w:rsid w:val="000806F7"/>
    <w:rsid w:val="0008240F"/>
    <w:rsid w:val="00083E46"/>
    <w:rsid w:val="0008659F"/>
    <w:rsid w:val="0008719C"/>
    <w:rsid w:val="000943D2"/>
    <w:rsid w:val="00097840"/>
    <w:rsid w:val="00097D1C"/>
    <w:rsid w:val="000B0727"/>
    <w:rsid w:val="000B6E3A"/>
    <w:rsid w:val="000C135D"/>
    <w:rsid w:val="000C2674"/>
    <w:rsid w:val="000C2BCF"/>
    <w:rsid w:val="000C6F75"/>
    <w:rsid w:val="000D1D43"/>
    <w:rsid w:val="000D225C"/>
    <w:rsid w:val="000D2A5C"/>
    <w:rsid w:val="000D39F0"/>
    <w:rsid w:val="000E0918"/>
    <w:rsid w:val="000E5C91"/>
    <w:rsid w:val="000E6194"/>
    <w:rsid w:val="000E79A9"/>
    <w:rsid w:val="000F569C"/>
    <w:rsid w:val="00101125"/>
    <w:rsid w:val="001011C3"/>
    <w:rsid w:val="001054E4"/>
    <w:rsid w:val="00106DA3"/>
    <w:rsid w:val="00110214"/>
    <w:rsid w:val="00110D87"/>
    <w:rsid w:val="00112399"/>
    <w:rsid w:val="00114DB9"/>
    <w:rsid w:val="00116087"/>
    <w:rsid w:val="001164D0"/>
    <w:rsid w:val="00117711"/>
    <w:rsid w:val="00123C69"/>
    <w:rsid w:val="00130296"/>
    <w:rsid w:val="00133187"/>
    <w:rsid w:val="00134145"/>
    <w:rsid w:val="00136736"/>
    <w:rsid w:val="00136740"/>
    <w:rsid w:val="00136D67"/>
    <w:rsid w:val="001423B6"/>
    <w:rsid w:val="001448A7"/>
    <w:rsid w:val="00146621"/>
    <w:rsid w:val="001469BA"/>
    <w:rsid w:val="00156F04"/>
    <w:rsid w:val="00160299"/>
    <w:rsid w:val="001617E3"/>
    <w:rsid w:val="00162325"/>
    <w:rsid w:val="0016373A"/>
    <w:rsid w:val="00164CF6"/>
    <w:rsid w:val="0017160F"/>
    <w:rsid w:val="00183904"/>
    <w:rsid w:val="001951DA"/>
    <w:rsid w:val="001B053D"/>
    <w:rsid w:val="001B1DED"/>
    <w:rsid w:val="001B2A56"/>
    <w:rsid w:val="001C3269"/>
    <w:rsid w:val="001C3566"/>
    <w:rsid w:val="001C3EC2"/>
    <w:rsid w:val="001C5FFE"/>
    <w:rsid w:val="001D19B6"/>
    <w:rsid w:val="001D1DB4"/>
    <w:rsid w:val="001D23F1"/>
    <w:rsid w:val="001D25F9"/>
    <w:rsid w:val="001D61ED"/>
    <w:rsid w:val="001E2079"/>
    <w:rsid w:val="001E5B2D"/>
    <w:rsid w:val="001F0BDE"/>
    <w:rsid w:val="001F29B6"/>
    <w:rsid w:val="001F4386"/>
    <w:rsid w:val="001F555D"/>
    <w:rsid w:val="00200E81"/>
    <w:rsid w:val="0020156C"/>
    <w:rsid w:val="00202092"/>
    <w:rsid w:val="002021A6"/>
    <w:rsid w:val="002044F1"/>
    <w:rsid w:val="00216634"/>
    <w:rsid w:val="00242D31"/>
    <w:rsid w:val="0025481E"/>
    <w:rsid w:val="002574F9"/>
    <w:rsid w:val="00260F7D"/>
    <w:rsid w:val="00262B61"/>
    <w:rsid w:val="00262CC6"/>
    <w:rsid w:val="00263E08"/>
    <w:rsid w:val="00275497"/>
    <w:rsid w:val="00276811"/>
    <w:rsid w:val="00282699"/>
    <w:rsid w:val="00284EDB"/>
    <w:rsid w:val="002926DF"/>
    <w:rsid w:val="002950D1"/>
    <w:rsid w:val="00296128"/>
    <w:rsid w:val="00296697"/>
    <w:rsid w:val="002A0AFD"/>
    <w:rsid w:val="002B0472"/>
    <w:rsid w:val="002B5327"/>
    <w:rsid w:val="002B6B12"/>
    <w:rsid w:val="002C21F0"/>
    <w:rsid w:val="002D01DF"/>
    <w:rsid w:val="002E2973"/>
    <w:rsid w:val="002E3EB3"/>
    <w:rsid w:val="002E4397"/>
    <w:rsid w:val="002E6140"/>
    <w:rsid w:val="002E6985"/>
    <w:rsid w:val="002E71B6"/>
    <w:rsid w:val="002F35F6"/>
    <w:rsid w:val="002F77C8"/>
    <w:rsid w:val="00304F22"/>
    <w:rsid w:val="00305B66"/>
    <w:rsid w:val="00306C7C"/>
    <w:rsid w:val="00307AA5"/>
    <w:rsid w:val="0031116E"/>
    <w:rsid w:val="00314F86"/>
    <w:rsid w:val="00317F4D"/>
    <w:rsid w:val="00322729"/>
    <w:rsid w:val="00322EDD"/>
    <w:rsid w:val="003309FA"/>
    <w:rsid w:val="00332320"/>
    <w:rsid w:val="00343668"/>
    <w:rsid w:val="00347D72"/>
    <w:rsid w:val="00350DF0"/>
    <w:rsid w:val="00353F45"/>
    <w:rsid w:val="00357611"/>
    <w:rsid w:val="00361287"/>
    <w:rsid w:val="0036432A"/>
    <w:rsid w:val="003645A8"/>
    <w:rsid w:val="00364AF9"/>
    <w:rsid w:val="00367237"/>
    <w:rsid w:val="0037077F"/>
    <w:rsid w:val="0037219F"/>
    <w:rsid w:val="00372411"/>
    <w:rsid w:val="00373882"/>
    <w:rsid w:val="003843DB"/>
    <w:rsid w:val="00393761"/>
    <w:rsid w:val="003949F3"/>
    <w:rsid w:val="00394E26"/>
    <w:rsid w:val="00396691"/>
    <w:rsid w:val="00397D18"/>
    <w:rsid w:val="003A1B36"/>
    <w:rsid w:val="003A2251"/>
    <w:rsid w:val="003B1454"/>
    <w:rsid w:val="003B18B6"/>
    <w:rsid w:val="003B2968"/>
    <w:rsid w:val="003B5534"/>
    <w:rsid w:val="003C06D1"/>
    <w:rsid w:val="003C0A20"/>
    <w:rsid w:val="003C161B"/>
    <w:rsid w:val="003C3E28"/>
    <w:rsid w:val="003C4F4B"/>
    <w:rsid w:val="003C59E0"/>
    <w:rsid w:val="003C6C8D"/>
    <w:rsid w:val="003D2656"/>
    <w:rsid w:val="003D4F95"/>
    <w:rsid w:val="003D5F42"/>
    <w:rsid w:val="003D60A9"/>
    <w:rsid w:val="003E1FE9"/>
    <w:rsid w:val="003F4161"/>
    <w:rsid w:val="003F4C97"/>
    <w:rsid w:val="003F666D"/>
    <w:rsid w:val="003F7FE6"/>
    <w:rsid w:val="00400193"/>
    <w:rsid w:val="00402F40"/>
    <w:rsid w:val="00412C3F"/>
    <w:rsid w:val="00413660"/>
    <w:rsid w:val="00416EAF"/>
    <w:rsid w:val="004177B0"/>
    <w:rsid w:val="0042098F"/>
    <w:rsid w:val="004212E7"/>
    <w:rsid w:val="00423C88"/>
    <w:rsid w:val="0042446D"/>
    <w:rsid w:val="00425E92"/>
    <w:rsid w:val="00427BF8"/>
    <w:rsid w:val="00431002"/>
    <w:rsid w:val="004316E0"/>
    <w:rsid w:val="00431C02"/>
    <w:rsid w:val="00434E2D"/>
    <w:rsid w:val="00437395"/>
    <w:rsid w:val="004420D0"/>
    <w:rsid w:val="00445047"/>
    <w:rsid w:val="00446749"/>
    <w:rsid w:val="00450FE8"/>
    <w:rsid w:val="00453EB7"/>
    <w:rsid w:val="00463E39"/>
    <w:rsid w:val="004657FC"/>
    <w:rsid w:val="0046619F"/>
    <w:rsid w:val="00467A82"/>
    <w:rsid w:val="004733F6"/>
    <w:rsid w:val="00474E69"/>
    <w:rsid w:val="00483E9F"/>
    <w:rsid w:val="00484398"/>
    <w:rsid w:val="00485A2C"/>
    <w:rsid w:val="0049621B"/>
    <w:rsid w:val="004A1D19"/>
    <w:rsid w:val="004A578E"/>
    <w:rsid w:val="004B78CB"/>
    <w:rsid w:val="004C1895"/>
    <w:rsid w:val="004C6D40"/>
    <w:rsid w:val="004E6AA8"/>
    <w:rsid w:val="004F0C3C"/>
    <w:rsid w:val="004F2280"/>
    <w:rsid w:val="004F23BB"/>
    <w:rsid w:val="004F45FF"/>
    <w:rsid w:val="004F63FC"/>
    <w:rsid w:val="00505A92"/>
    <w:rsid w:val="00513D26"/>
    <w:rsid w:val="00514999"/>
    <w:rsid w:val="005203F1"/>
    <w:rsid w:val="00521BC3"/>
    <w:rsid w:val="00522C6A"/>
    <w:rsid w:val="00533632"/>
    <w:rsid w:val="00533D2C"/>
    <w:rsid w:val="00534013"/>
    <w:rsid w:val="005408D3"/>
    <w:rsid w:val="00540C5C"/>
    <w:rsid w:val="00541E6E"/>
    <w:rsid w:val="0054251F"/>
    <w:rsid w:val="00542594"/>
    <w:rsid w:val="00543B9F"/>
    <w:rsid w:val="00544E39"/>
    <w:rsid w:val="005520D8"/>
    <w:rsid w:val="00555CFB"/>
    <w:rsid w:val="00556CF1"/>
    <w:rsid w:val="005649EF"/>
    <w:rsid w:val="00571B31"/>
    <w:rsid w:val="005762A7"/>
    <w:rsid w:val="00587CEE"/>
    <w:rsid w:val="005916D7"/>
    <w:rsid w:val="00592B06"/>
    <w:rsid w:val="0059427F"/>
    <w:rsid w:val="00597068"/>
    <w:rsid w:val="00597CDC"/>
    <w:rsid w:val="005A129C"/>
    <w:rsid w:val="005A1B1A"/>
    <w:rsid w:val="005A2EEE"/>
    <w:rsid w:val="005A698C"/>
    <w:rsid w:val="005B1F4A"/>
    <w:rsid w:val="005B2ECF"/>
    <w:rsid w:val="005B4C5D"/>
    <w:rsid w:val="005C0CAC"/>
    <w:rsid w:val="005C215D"/>
    <w:rsid w:val="005C3F77"/>
    <w:rsid w:val="005D062E"/>
    <w:rsid w:val="005E0799"/>
    <w:rsid w:val="005E10F9"/>
    <w:rsid w:val="005E1200"/>
    <w:rsid w:val="005F2614"/>
    <w:rsid w:val="005F45EE"/>
    <w:rsid w:val="005F5A80"/>
    <w:rsid w:val="005F7C5A"/>
    <w:rsid w:val="00603DC0"/>
    <w:rsid w:val="006044FF"/>
    <w:rsid w:val="006070CA"/>
    <w:rsid w:val="00607CC5"/>
    <w:rsid w:val="0061179B"/>
    <w:rsid w:val="006125F9"/>
    <w:rsid w:val="006316E2"/>
    <w:rsid w:val="00633014"/>
    <w:rsid w:val="0063437B"/>
    <w:rsid w:val="0064017E"/>
    <w:rsid w:val="00640CF0"/>
    <w:rsid w:val="00653DC3"/>
    <w:rsid w:val="00654BB6"/>
    <w:rsid w:val="00655E8D"/>
    <w:rsid w:val="006579AB"/>
    <w:rsid w:val="006614CE"/>
    <w:rsid w:val="00661B05"/>
    <w:rsid w:val="006673CA"/>
    <w:rsid w:val="00673C26"/>
    <w:rsid w:val="00674DE5"/>
    <w:rsid w:val="00677ACA"/>
    <w:rsid w:val="00680416"/>
    <w:rsid w:val="006812AF"/>
    <w:rsid w:val="0068327D"/>
    <w:rsid w:val="00687536"/>
    <w:rsid w:val="00691278"/>
    <w:rsid w:val="00691534"/>
    <w:rsid w:val="00693880"/>
    <w:rsid w:val="00694AF0"/>
    <w:rsid w:val="006A4686"/>
    <w:rsid w:val="006B0E9E"/>
    <w:rsid w:val="006B1A40"/>
    <w:rsid w:val="006B486D"/>
    <w:rsid w:val="006B5AE4"/>
    <w:rsid w:val="006C197A"/>
    <w:rsid w:val="006D1507"/>
    <w:rsid w:val="006D1659"/>
    <w:rsid w:val="006D4054"/>
    <w:rsid w:val="006E02EC"/>
    <w:rsid w:val="006E3C4F"/>
    <w:rsid w:val="006E4697"/>
    <w:rsid w:val="006E6F41"/>
    <w:rsid w:val="006E6F5F"/>
    <w:rsid w:val="006E73E6"/>
    <w:rsid w:val="006F1D5E"/>
    <w:rsid w:val="006F71A4"/>
    <w:rsid w:val="007176E0"/>
    <w:rsid w:val="007211B1"/>
    <w:rsid w:val="00724B99"/>
    <w:rsid w:val="007267B0"/>
    <w:rsid w:val="007277DA"/>
    <w:rsid w:val="00731D27"/>
    <w:rsid w:val="00734A5B"/>
    <w:rsid w:val="00745B4B"/>
    <w:rsid w:val="00746187"/>
    <w:rsid w:val="007506D8"/>
    <w:rsid w:val="00757E16"/>
    <w:rsid w:val="0076254F"/>
    <w:rsid w:val="007636F5"/>
    <w:rsid w:val="00767EB5"/>
    <w:rsid w:val="007801F5"/>
    <w:rsid w:val="00782F01"/>
    <w:rsid w:val="00783CA4"/>
    <w:rsid w:val="007842FB"/>
    <w:rsid w:val="00785DDD"/>
    <w:rsid w:val="00786124"/>
    <w:rsid w:val="007917C1"/>
    <w:rsid w:val="0079514B"/>
    <w:rsid w:val="00795252"/>
    <w:rsid w:val="007A2DC1"/>
    <w:rsid w:val="007C43F9"/>
    <w:rsid w:val="007D0869"/>
    <w:rsid w:val="007D14C4"/>
    <w:rsid w:val="007D3319"/>
    <w:rsid w:val="007D335D"/>
    <w:rsid w:val="007D605C"/>
    <w:rsid w:val="007E08F7"/>
    <w:rsid w:val="007E3314"/>
    <w:rsid w:val="007E3514"/>
    <w:rsid w:val="007E4B03"/>
    <w:rsid w:val="007E510A"/>
    <w:rsid w:val="007F324B"/>
    <w:rsid w:val="007F51A4"/>
    <w:rsid w:val="00803031"/>
    <w:rsid w:val="0080553C"/>
    <w:rsid w:val="0080563A"/>
    <w:rsid w:val="00805B46"/>
    <w:rsid w:val="00805DB4"/>
    <w:rsid w:val="00817B6D"/>
    <w:rsid w:val="00823593"/>
    <w:rsid w:val="00825DC2"/>
    <w:rsid w:val="00834AD3"/>
    <w:rsid w:val="008412C9"/>
    <w:rsid w:val="00843795"/>
    <w:rsid w:val="00844A68"/>
    <w:rsid w:val="008457B6"/>
    <w:rsid w:val="00847F0F"/>
    <w:rsid w:val="00850566"/>
    <w:rsid w:val="00850B7B"/>
    <w:rsid w:val="00852369"/>
    <w:rsid w:val="00852448"/>
    <w:rsid w:val="00877F6C"/>
    <w:rsid w:val="0088258A"/>
    <w:rsid w:val="008849C0"/>
    <w:rsid w:val="00886332"/>
    <w:rsid w:val="008925F0"/>
    <w:rsid w:val="00892EC3"/>
    <w:rsid w:val="0089448A"/>
    <w:rsid w:val="00894C23"/>
    <w:rsid w:val="00897877"/>
    <w:rsid w:val="008A22C6"/>
    <w:rsid w:val="008A26D9"/>
    <w:rsid w:val="008A6DD7"/>
    <w:rsid w:val="008A7B5B"/>
    <w:rsid w:val="008B12D2"/>
    <w:rsid w:val="008B2520"/>
    <w:rsid w:val="008C03F3"/>
    <w:rsid w:val="008C0C29"/>
    <w:rsid w:val="008D02DA"/>
    <w:rsid w:val="008D24E7"/>
    <w:rsid w:val="008D76BC"/>
    <w:rsid w:val="008E544C"/>
    <w:rsid w:val="008E5841"/>
    <w:rsid w:val="008E6771"/>
    <w:rsid w:val="008E7DBA"/>
    <w:rsid w:val="008F0829"/>
    <w:rsid w:val="008F3638"/>
    <w:rsid w:val="008F4441"/>
    <w:rsid w:val="008F5993"/>
    <w:rsid w:val="008F6B20"/>
    <w:rsid w:val="008F6F31"/>
    <w:rsid w:val="008F74DF"/>
    <w:rsid w:val="008F7FCE"/>
    <w:rsid w:val="00900FE4"/>
    <w:rsid w:val="00902274"/>
    <w:rsid w:val="00907B9A"/>
    <w:rsid w:val="009127BA"/>
    <w:rsid w:val="0091657D"/>
    <w:rsid w:val="00916E48"/>
    <w:rsid w:val="00917551"/>
    <w:rsid w:val="00920AAE"/>
    <w:rsid w:val="009227A6"/>
    <w:rsid w:val="00922F2C"/>
    <w:rsid w:val="00927115"/>
    <w:rsid w:val="009312BA"/>
    <w:rsid w:val="00933A38"/>
    <w:rsid w:val="00933EC1"/>
    <w:rsid w:val="00940899"/>
    <w:rsid w:val="009446AD"/>
    <w:rsid w:val="009530DB"/>
    <w:rsid w:val="00953676"/>
    <w:rsid w:val="00956F30"/>
    <w:rsid w:val="00960F92"/>
    <w:rsid w:val="00962B00"/>
    <w:rsid w:val="00966C9A"/>
    <w:rsid w:val="009705EE"/>
    <w:rsid w:val="00977927"/>
    <w:rsid w:val="0098135C"/>
    <w:rsid w:val="0098156A"/>
    <w:rsid w:val="00991BAC"/>
    <w:rsid w:val="009962A7"/>
    <w:rsid w:val="009A6EA0"/>
    <w:rsid w:val="009B02E8"/>
    <w:rsid w:val="009B643C"/>
    <w:rsid w:val="009C1335"/>
    <w:rsid w:val="009C1AB2"/>
    <w:rsid w:val="009C7251"/>
    <w:rsid w:val="009E1FB1"/>
    <w:rsid w:val="009E2E91"/>
    <w:rsid w:val="009E7D31"/>
    <w:rsid w:val="009F2FD6"/>
    <w:rsid w:val="00A01B40"/>
    <w:rsid w:val="00A139F5"/>
    <w:rsid w:val="00A25992"/>
    <w:rsid w:val="00A32E16"/>
    <w:rsid w:val="00A32EBB"/>
    <w:rsid w:val="00A365F4"/>
    <w:rsid w:val="00A37C99"/>
    <w:rsid w:val="00A41744"/>
    <w:rsid w:val="00A47D80"/>
    <w:rsid w:val="00A53132"/>
    <w:rsid w:val="00A563F2"/>
    <w:rsid w:val="00A566E8"/>
    <w:rsid w:val="00A56D30"/>
    <w:rsid w:val="00A56FA8"/>
    <w:rsid w:val="00A64F19"/>
    <w:rsid w:val="00A66347"/>
    <w:rsid w:val="00A7392B"/>
    <w:rsid w:val="00A73E53"/>
    <w:rsid w:val="00A76A3A"/>
    <w:rsid w:val="00A810F9"/>
    <w:rsid w:val="00A82D31"/>
    <w:rsid w:val="00A85E7E"/>
    <w:rsid w:val="00A862D5"/>
    <w:rsid w:val="00A86ECC"/>
    <w:rsid w:val="00A86FCC"/>
    <w:rsid w:val="00A90A6D"/>
    <w:rsid w:val="00A91617"/>
    <w:rsid w:val="00A962AA"/>
    <w:rsid w:val="00A971E5"/>
    <w:rsid w:val="00AA710D"/>
    <w:rsid w:val="00AB64F3"/>
    <w:rsid w:val="00AB6D25"/>
    <w:rsid w:val="00AD0E56"/>
    <w:rsid w:val="00AD1693"/>
    <w:rsid w:val="00AD46A4"/>
    <w:rsid w:val="00AD5720"/>
    <w:rsid w:val="00AE229B"/>
    <w:rsid w:val="00AE2D4B"/>
    <w:rsid w:val="00AE4F99"/>
    <w:rsid w:val="00AF029F"/>
    <w:rsid w:val="00B01648"/>
    <w:rsid w:val="00B03CBD"/>
    <w:rsid w:val="00B11B69"/>
    <w:rsid w:val="00B14952"/>
    <w:rsid w:val="00B16871"/>
    <w:rsid w:val="00B20DF1"/>
    <w:rsid w:val="00B25B45"/>
    <w:rsid w:val="00B31E5A"/>
    <w:rsid w:val="00B47359"/>
    <w:rsid w:val="00B557BA"/>
    <w:rsid w:val="00B653AB"/>
    <w:rsid w:val="00B65F9E"/>
    <w:rsid w:val="00B66B19"/>
    <w:rsid w:val="00B72D31"/>
    <w:rsid w:val="00B81D56"/>
    <w:rsid w:val="00B914E9"/>
    <w:rsid w:val="00B956EE"/>
    <w:rsid w:val="00BA2BA1"/>
    <w:rsid w:val="00BA3447"/>
    <w:rsid w:val="00BA3562"/>
    <w:rsid w:val="00BB242E"/>
    <w:rsid w:val="00BB2FC1"/>
    <w:rsid w:val="00BB3B00"/>
    <w:rsid w:val="00BB3E50"/>
    <w:rsid w:val="00BB4848"/>
    <w:rsid w:val="00BB4F09"/>
    <w:rsid w:val="00BB54B5"/>
    <w:rsid w:val="00BC064C"/>
    <w:rsid w:val="00BC6CAE"/>
    <w:rsid w:val="00BD46F9"/>
    <w:rsid w:val="00BD4E33"/>
    <w:rsid w:val="00BD6C24"/>
    <w:rsid w:val="00BD73AF"/>
    <w:rsid w:val="00BD763D"/>
    <w:rsid w:val="00BF1800"/>
    <w:rsid w:val="00C030DE"/>
    <w:rsid w:val="00C051A8"/>
    <w:rsid w:val="00C06F27"/>
    <w:rsid w:val="00C22105"/>
    <w:rsid w:val="00C244B6"/>
    <w:rsid w:val="00C24A3D"/>
    <w:rsid w:val="00C27BF1"/>
    <w:rsid w:val="00C36206"/>
    <w:rsid w:val="00C3702F"/>
    <w:rsid w:val="00C4096F"/>
    <w:rsid w:val="00C41E3C"/>
    <w:rsid w:val="00C4500A"/>
    <w:rsid w:val="00C52DBE"/>
    <w:rsid w:val="00C5758B"/>
    <w:rsid w:val="00C60504"/>
    <w:rsid w:val="00C61604"/>
    <w:rsid w:val="00C62238"/>
    <w:rsid w:val="00C63418"/>
    <w:rsid w:val="00C64A37"/>
    <w:rsid w:val="00C64F0C"/>
    <w:rsid w:val="00C7158E"/>
    <w:rsid w:val="00C7250B"/>
    <w:rsid w:val="00C7346B"/>
    <w:rsid w:val="00C77C0E"/>
    <w:rsid w:val="00C91687"/>
    <w:rsid w:val="00C924A8"/>
    <w:rsid w:val="00C945FE"/>
    <w:rsid w:val="00C9532D"/>
    <w:rsid w:val="00C965F1"/>
    <w:rsid w:val="00C96FAA"/>
    <w:rsid w:val="00C97A04"/>
    <w:rsid w:val="00CA107B"/>
    <w:rsid w:val="00CA484D"/>
    <w:rsid w:val="00CA4FB6"/>
    <w:rsid w:val="00CA743A"/>
    <w:rsid w:val="00CA784C"/>
    <w:rsid w:val="00CB2F90"/>
    <w:rsid w:val="00CB6AD4"/>
    <w:rsid w:val="00CC739E"/>
    <w:rsid w:val="00CD1EBB"/>
    <w:rsid w:val="00CD28CF"/>
    <w:rsid w:val="00CD58B7"/>
    <w:rsid w:val="00CD6323"/>
    <w:rsid w:val="00CD7967"/>
    <w:rsid w:val="00CE03C6"/>
    <w:rsid w:val="00CE31B8"/>
    <w:rsid w:val="00CF18EE"/>
    <w:rsid w:val="00CF30BD"/>
    <w:rsid w:val="00CF4099"/>
    <w:rsid w:val="00D00796"/>
    <w:rsid w:val="00D021E4"/>
    <w:rsid w:val="00D0726E"/>
    <w:rsid w:val="00D15997"/>
    <w:rsid w:val="00D166D5"/>
    <w:rsid w:val="00D261A2"/>
    <w:rsid w:val="00D36100"/>
    <w:rsid w:val="00D4186C"/>
    <w:rsid w:val="00D4654E"/>
    <w:rsid w:val="00D616D2"/>
    <w:rsid w:val="00D63B5F"/>
    <w:rsid w:val="00D70EF7"/>
    <w:rsid w:val="00D749A0"/>
    <w:rsid w:val="00D8397C"/>
    <w:rsid w:val="00D94EED"/>
    <w:rsid w:val="00D96026"/>
    <w:rsid w:val="00D972F6"/>
    <w:rsid w:val="00DA331D"/>
    <w:rsid w:val="00DA7C1C"/>
    <w:rsid w:val="00DB1001"/>
    <w:rsid w:val="00DB147A"/>
    <w:rsid w:val="00DB1B7A"/>
    <w:rsid w:val="00DB706E"/>
    <w:rsid w:val="00DC0F58"/>
    <w:rsid w:val="00DC6708"/>
    <w:rsid w:val="00DC7A47"/>
    <w:rsid w:val="00DD011A"/>
    <w:rsid w:val="00DD3BF3"/>
    <w:rsid w:val="00DD6C4D"/>
    <w:rsid w:val="00DE1D0A"/>
    <w:rsid w:val="00DE1F84"/>
    <w:rsid w:val="00DE2400"/>
    <w:rsid w:val="00DE3F2E"/>
    <w:rsid w:val="00DE58F1"/>
    <w:rsid w:val="00DE6B58"/>
    <w:rsid w:val="00DF26A9"/>
    <w:rsid w:val="00DF5E32"/>
    <w:rsid w:val="00E01436"/>
    <w:rsid w:val="00E03E79"/>
    <w:rsid w:val="00E045BD"/>
    <w:rsid w:val="00E04D6C"/>
    <w:rsid w:val="00E06223"/>
    <w:rsid w:val="00E163D8"/>
    <w:rsid w:val="00E17B77"/>
    <w:rsid w:val="00E2199F"/>
    <w:rsid w:val="00E21CAC"/>
    <w:rsid w:val="00E231AB"/>
    <w:rsid w:val="00E23337"/>
    <w:rsid w:val="00E249E8"/>
    <w:rsid w:val="00E259EA"/>
    <w:rsid w:val="00E25D33"/>
    <w:rsid w:val="00E32061"/>
    <w:rsid w:val="00E33F48"/>
    <w:rsid w:val="00E34160"/>
    <w:rsid w:val="00E42FF9"/>
    <w:rsid w:val="00E4384B"/>
    <w:rsid w:val="00E44790"/>
    <w:rsid w:val="00E466A5"/>
    <w:rsid w:val="00E4714C"/>
    <w:rsid w:val="00E4738F"/>
    <w:rsid w:val="00E508CA"/>
    <w:rsid w:val="00E5178D"/>
    <w:rsid w:val="00E51AEB"/>
    <w:rsid w:val="00E522A7"/>
    <w:rsid w:val="00E5349E"/>
    <w:rsid w:val="00E5370D"/>
    <w:rsid w:val="00E54452"/>
    <w:rsid w:val="00E63176"/>
    <w:rsid w:val="00E63B0C"/>
    <w:rsid w:val="00E664C5"/>
    <w:rsid w:val="00E671A2"/>
    <w:rsid w:val="00E722FA"/>
    <w:rsid w:val="00E76D26"/>
    <w:rsid w:val="00E76EE5"/>
    <w:rsid w:val="00E7782F"/>
    <w:rsid w:val="00E80DC5"/>
    <w:rsid w:val="00E82AE6"/>
    <w:rsid w:val="00E95036"/>
    <w:rsid w:val="00E95B8E"/>
    <w:rsid w:val="00EA5A18"/>
    <w:rsid w:val="00EB1390"/>
    <w:rsid w:val="00EB2C71"/>
    <w:rsid w:val="00EB3333"/>
    <w:rsid w:val="00EB4340"/>
    <w:rsid w:val="00EB556D"/>
    <w:rsid w:val="00EB5A7D"/>
    <w:rsid w:val="00EC4051"/>
    <w:rsid w:val="00EC7D9E"/>
    <w:rsid w:val="00ED3CD1"/>
    <w:rsid w:val="00ED55C0"/>
    <w:rsid w:val="00ED682B"/>
    <w:rsid w:val="00ED7EEC"/>
    <w:rsid w:val="00EE41D5"/>
    <w:rsid w:val="00EF37F0"/>
    <w:rsid w:val="00EF7165"/>
    <w:rsid w:val="00EF7C19"/>
    <w:rsid w:val="00F0166F"/>
    <w:rsid w:val="00F03425"/>
    <w:rsid w:val="00F037A4"/>
    <w:rsid w:val="00F049AB"/>
    <w:rsid w:val="00F07852"/>
    <w:rsid w:val="00F125FD"/>
    <w:rsid w:val="00F142DB"/>
    <w:rsid w:val="00F25A80"/>
    <w:rsid w:val="00F27C8F"/>
    <w:rsid w:val="00F32749"/>
    <w:rsid w:val="00F37172"/>
    <w:rsid w:val="00F42CC4"/>
    <w:rsid w:val="00F4477E"/>
    <w:rsid w:val="00F455DA"/>
    <w:rsid w:val="00F46269"/>
    <w:rsid w:val="00F54B57"/>
    <w:rsid w:val="00F60BA8"/>
    <w:rsid w:val="00F63B5F"/>
    <w:rsid w:val="00F67D8F"/>
    <w:rsid w:val="00F7354B"/>
    <w:rsid w:val="00F77E4B"/>
    <w:rsid w:val="00F802BE"/>
    <w:rsid w:val="00F80E93"/>
    <w:rsid w:val="00F86024"/>
    <w:rsid w:val="00F8611A"/>
    <w:rsid w:val="00FA4D6D"/>
    <w:rsid w:val="00FA5128"/>
    <w:rsid w:val="00FB3395"/>
    <w:rsid w:val="00FB42D4"/>
    <w:rsid w:val="00FB5906"/>
    <w:rsid w:val="00FB68BA"/>
    <w:rsid w:val="00FB762F"/>
    <w:rsid w:val="00FC2AED"/>
    <w:rsid w:val="00FD25C1"/>
    <w:rsid w:val="00FD537B"/>
    <w:rsid w:val="00FD5EA7"/>
    <w:rsid w:val="00FE36CF"/>
    <w:rsid w:val="00FF0246"/>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Rejestracje_roczny!$G$6</c:f>
              <c:strCache>
                <c:ptCount val="1"/>
                <c:pt idx="0">
                  <c:v>2020</c:v>
                </c:pt>
              </c:strCache>
            </c:strRef>
          </c:tx>
          <c:spPr>
            <a:ln w="19050" cap="rnd">
              <a:solidFill>
                <a:schemeClr val="bg1">
                  <a:lumMod val="65000"/>
                </a:schemeClr>
              </a:solidFill>
              <a:round/>
            </a:ln>
            <a:effectLst/>
          </c:spPr>
          <c:marker>
            <c:symbol val="diamond"/>
            <c:size val="5"/>
            <c:spPr>
              <a:solidFill>
                <a:schemeClr val="bg1">
                  <a:lumMod val="65000"/>
                </a:schemeClr>
              </a:solidFill>
              <a:ln w="9525">
                <a:solidFill>
                  <a:schemeClr val="bg1">
                    <a:lumMod val="65000"/>
                  </a:schemeClr>
                </a:solidFill>
              </a:ln>
              <a:effectLst/>
            </c:spPr>
          </c:marker>
          <c:dLbls>
            <c:delete val="1"/>
          </c:dLbls>
          <c:cat>
            <c:strRef>
              <c:f>Rejestracje_roczny!$F$7:$F$10</c:f>
              <c:strCache>
                <c:ptCount val="4"/>
                <c:pt idx="0">
                  <c:v>Q1
</c:v>
                </c:pt>
                <c:pt idx="1">
                  <c:v>Q2
</c:v>
                </c:pt>
                <c:pt idx="2">
                  <c:v>Q3
</c:v>
                </c:pt>
                <c:pt idx="3">
                  <c:v>Q4
</c:v>
                </c:pt>
              </c:strCache>
            </c:strRef>
          </c:cat>
          <c:val>
            <c:numRef>
              <c:f>Rejestracje_roczny!$G$7:$G$10</c:f>
              <c:numCache>
                <c:formatCode>#,##0</c:formatCode>
                <c:ptCount val="4"/>
                <c:pt idx="0">
                  <c:v>84099</c:v>
                </c:pt>
                <c:pt idx="1">
                  <c:v>64410</c:v>
                </c:pt>
                <c:pt idx="2">
                  <c:v>87360</c:v>
                </c:pt>
                <c:pt idx="3">
                  <c:v>75925</c:v>
                </c:pt>
              </c:numCache>
            </c:numRef>
          </c:val>
          <c:smooth val="0"/>
          <c:extLst xmlns:c16r2="http://schemas.microsoft.com/office/drawing/2015/06/chart">
            <c:ext xmlns:c16="http://schemas.microsoft.com/office/drawing/2014/chart" uri="{C3380CC4-5D6E-409C-BE32-E72D297353CC}">
              <c16:uniqueId val="{00000000-2666-49FE-B28A-9FB03A0E74D7}"/>
            </c:ext>
          </c:extLst>
        </c:ser>
        <c:ser>
          <c:idx val="1"/>
          <c:order val="1"/>
          <c:tx>
            <c:strRef>
              <c:f>Rejestracje_roczny!$H$6</c:f>
              <c:strCache>
                <c:ptCount val="1"/>
                <c:pt idx="0">
                  <c:v>2021</c:v>
                </c:pt>
              </c:strCache>
            </c:strRef>
          </c:tx>
          <c:spPr>
            <a:ln w="19050" cap="rnd">
              <a:solidFill>
                <a:schemeClr val="accent6">
                  <a:lumMod val="60000"/>
                  <a:lumOff val="40000"/>
                </a:schemeClr>
              </a:solidFill>
              <a:round/>
            </a:ln>
            <a:effectLst/>
          </c:spPr>
          <c:marker>
            <c:symbol val="triangle"/>
            <c:size val="5"/>
            <c:spPr>
              <a:solidFill>
                <a:schemeClr val="accent6">
                  <a:lumMod val="60000"/>
                  <a:lumOff val="40000"/>
                </a:schemeClr>
              </a:solidFill>
              <a:ln w="9525" cap="sq">
                <a:solidFill>
                  <a:schemeClr val="accent6">
                    <a:lumMod val="60000"/>
                    <a:lumOff val="40000"/>
                  </a:schemeClr>
                </a:solidFill>
                <a:bevel/>
              </a:ln>
              <a:effectLst/>
            </c:spPr>
          </c:marker>
          <c:dLbls>
            <c:delete val="1"/>
          </c:dLbls>
          <c:cat>
            <c:strRef>
              <c:f>Rejestracje_roczny!$F$7:$F$10</c:f>
              <c:strCache>
                <c:ptCount val="4"/>
                <c:pt idx="0">
                  <c:v>Q1
</c:v>
                </c:pt>
                <c:pt idx="1">
                  <c:v>Q2
</c:v>
                </c:pt>
                <c:pt idx="2">
                  <c:v>Q3
</c:v>
                </c:pt>
                <c:pt idx="3">
                  <c:v>Q4
</c:v>
                </c:pt>
              </c:strCache>
            </c:strRef>
          </c:cat>
          <c:val>
            <c:numRef>
              <c:f>Rejestracje_roczny!$H$7:$H$10</c:f>
              <c:numCache>
                <c:formatCode>#,##0</c:formatCode>
                <c:ptCount val="4"/>
                <c:pt idx="0">
                  <c:v>84223</c:v>
                </c:pt>
                <c:pt idx="1">
                  <c:v>92445</c:v>
                </c:pt>
                <c:pt idx="2">
                  <c:v>85198</c:v>
                </c:pt>
                <c:pt idx="3">
                  <c:v>88605</c:v>
                </c:pt>
              </c:numCache>
            </c:numRef>
          </c:val>
          <c:smooth val="0"/>
          <c:extLst xmlns:c16r2="http://schemas.microsoft.com/office/drawing/2015/06/chart">
            <c:ext xmlns:c16="http://schemas.microsoft.com/office/drawing/2014/chart" uri="{C3380CC4-5D6E-409C-BE32-E72D297353CC}">
              <c16:uniqueId val="{00000001-2666-49FE-B28A-9FB03A0E74D7}"/>
            </c:ext>
          </c:extLst>
        </c:ser>
        <c:ser>
          <c:idx val="2"/>
          <c:order val="2"/>
          <c:tx>
            <c:strRef>
              <c:f>Rejestracje_roczny!$I$6</c:f>
              <c:strCache>
                <c:ptCount val="1"/>
                <c:pt idx="0">
                  <c:v>2022</c:v>
                </c:pt>
              </c:strCache>
            </c:strRef>
          </c:tx>
          <c:spPr>
            <a:ln w="25400" cap="rnd">
              <a:solidFill>
                <a:schemeClr val="accent6"/>
              </a:solidFill>
              <a:round/>
            </a:ln>
            <a:effectLst/>
          </c:spPr>
          <c:marker>
            <c:symbol val="circle"/>
            <c:size val="5"/>
            <c:spPr>
              <a:solidFill>
                <a:schemeClr val="accent6">
                  <a:lumMod val="50000"/>
                </a:schemeClr>
              </a:solidFill>
              <a:ln w="28575" cap="rnd">
                <a:solidFill>
                  <a:schemeClr val="accent5">
                    <a:shade val="65000"/>
                  </a:schemeClr>
                </a:solidFill>
              </a:ln>
              <a:effectLst/>
            </c:spPr>
          </c:marker>
          <c:dLbls>
            <c:dLbl>
              <c:idx val="2"/>
              <c:layout>
                <c:manualLayout>
                  <c:x val="-6.6161887613877715E-2"/>
                  <c:y val="-4.21862858540531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666-49FE-B28A-9FB03A0E74D7}"/>
                </c:ext>
                <c:ext xmlns:c15="http://schemas.microsoft.com/office/drawing/2012/chart" uri="{CE6537A1-D6FC-4f65-9D91-7224C49458BB}">
                  <c15:layout/>
                </c:ext>
              </c:extLst>
            </c:dLbl>
            <c:dLbl>
              <c:idx val="3"/>
              <c:layout>
                <c:manualLayout>
                  <c:x val="-6.3317746544480469E-2"/>
                  <c:y val="-5.17442308958692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666-49FE-B28A-9FB03A0E74D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Rejestracje_roczny!$F$7:$F$10</c:f>
              <c:strCache>
                <c:ptCount val="4"/>
                <c:pt idx="0">
                  <c:v>Q1
</c:v>
                </c:pt>
                <c:pt idx="1">
                  <c:v>Q2
</c:v>
                </c:pt>
                <c:pt idx="2">
                  <c:v>Q3
</c:v>
                </c:pt>
                <c:pt idx="3">
                  <c:v>Q4
</c:v>
                </c:pt>
              </c:strCache>
            </c:strRef>
          </c:cat>
          <c:val>
            <c:numRef>
              <c:f>Rejestracje_roczny!$I$7:$I$10</c:f>
              <c:numCache>
                <c:formatCode>#,##0</c:formatCode>
                <c:ptCount val="4"/>
                <c:pt idx="0">
                  <c:v>92882</c:v>
                </c:pt>
                <c:pt idx="1">
                  <c:v>93660</c:v>
                </c:pt>
                <c:pt idx="2">
                  <c:v>93970</c:v>
                </c:pt>
                <c:pt idx="3">
                  <c:v>86291</c:v>
                </c:pt>
              </c:numCache>
            </c:numRef>
          </c:val>
          <c:smooth val="0"/>
          <c:extLst xmlns:c16r2="http://schemas.microsoft.com/office/drawing/2015/06/chart">
            <c:ext xmlns:c16="http://schemas.microsoft.com/office/drawing/2014/chart" uri="{C3380CC4-5D6E-409C-BE32-E72D297353CC}">
              <c16:uniqueId val="{00000004-2666-49FE-B28A-9FB03A0E74D7}"/>
            </c:ext>
          </c:extLst>
        </c:ser>
        <c:dLbls>
          <c:dLblPos val="b"/>
          <c:showLegendKey val="0"/>
          <c:showVal val="1"/>
          <c:showCatName val="0"/>
          <c:showSerName val="0"/>
          <c:showPercent val="0"/>
          <c:showBubbleSize val="0"/>
        </c:dLbls>
        <c:marker val="1"/>
        <c:smooth val="0"/>
        <c:axId val="207589136"/>
        <c:axId val="207586960"/>
      </c:lineChart>
      <c:catAx>
        <c:axId val="20758913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7586960"/>
        <c:crosses val="autoZero"/>
        <c:auto val="1"/>
        <c:lblAlgn val="ctr"/>
        <c:lblOffset val="100"/>
        <c:noMultiLvlLbl val="0"/>
      </c:catAx>
      <c:valAx>
        <c:axId val="207586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7589136"/>
        <c:crosses val="autoZero"/>
        <c:crossBetween val="between"/>
        <c:majorUnit val="20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4.4535089491649082E-2"/>
                  <c:y val="0"/>
                </c:manualLayout>
              </c:layout>
              <c:tx>
                <c:rich>
                  <a:bodyPr/>
                  <a:lstStyle/>
                  <a:p>
                    <a:r>
                      <a:rPr lang="en-US"/>
                      <a:t>0.15%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FF4-4321-9550-D365CBAC1AC4}"/>
                </c:ext>
                <c:ext xmlns:c15="http://schemas.microsoft.com/office/drawing/2012/chart" uri="{CE6537A1-D6FC-4f65-9D91-7224C49458BB}">
                  <c15:layout/>
                </c:ext>
              </c:extLst>
            </c:dLbl>
            <c:dLbl>
              <c:idx val="1"/>
              <c:layout>
                <c:manualLayout>
                  <c:x val="4.4113228873538447E-2"/>
                  <c:y val="-1.4550096466308564E-16"/>
                </c:manualLayout>
              </c:layout>
              <c:tx>
                <c:rich>
                  <a:bodyPr/>
                  <a:lstStyle/>
                  <a:p>
                    <a:r>
                      <a:rPr lang="en-US"/>
                      <a:t>0.03%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FF4-4321-9550-D365CBAC1AC4}"/>
                </c:ext>
                <c:ext xmlns:c15="http://schemas.microsoft.com/office/drawing/2012/chart" uri="{CE6537A1-D6FC-4f65-9D91-7224C49458BB}">
                  <c15:layout/>
                </c:ext>
              </c:extLst>
            </c:dLbl>
            <c:dLbl>
              <c:idx val="2"/>
              <c:layout>
                <c:manualLayout>
                  <c:x val="4.0588223236691916E-2"/>
                  <c:y val="0"/>
                </c:manualLayout>
              </c:layout>
              <c:tx>
                <c:rich>
                  <a:bodyPr/>
                  <a:lstStyle/>
                  <a:p>
                    <a:r>
                      <a:rPr lang="en-US"/>
                      <a:t>0.36%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FF4-4321-9550-D365CBAC1AC4}"/>
                </c:ext>
                <c:ext xmlns:c15="http://schemas.microsoft.com/office/drawing/2012/chart" uri="{CE6537A1-D6FC-4f65-9D91-7224C49458BB}">
                  <c15:layout/>
                </c:ext>
              </c:extLst>
            </c:dLbl>
            <c:dLbl>
              <c:idx val="3"/>
              <c:layout>
                <c:manualLayout>
                  <c:x val="3.8810200788865691E-2"/>
                  <c:y val="-7.275048233154282E-17"/>
                </c:manualLayout>
              </c:layout>
              <c:tx>
                <c:rich>
                  <a:bodyPr/>
                  <a:lstStyle/>
                  <a:p>
                    <a:r>
                      <a:rPr lang="en-US"/>
                      <a:t>0.25%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FF4-4321-9550-D365CBAC1AC4}"/>
                </c:ext>
                <c:ext xmlns:c15="http://schemas.microsoft.com/office/drawing/2012/chart" uri="{CE6537A1-D6FC-4f65-9D91-7224C49458BB}">
                  <c15:layout/>
                </c:ext>
              </c:extLst>
            </c:dLbl>
            <c:dLbl>
              <c:idx val="4"/>
              <c:layout>
                <c:manualLayout>
                  <c:x val="8.4390083444850161E-2"/>
                  <c:y val="0"/>
                </c:manualLayout>
              </c:layout>
              <c:tx>
                <c:rich>
                  <a:bodyPr/>
                  <a:lstStyle/>
                  <a:p>
                    <a:r>
                      <a:rPr lang="en-US"/>
                      <a:t>13.84%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FF4-4321-9550-D365CBAC1AC4}"/>
                </c:ext>
                <c:ext xmlns:c15="http://schemas.microsoft.com/office/drawing/2012/chart" uri="{CE6537A1-D6FC-4f65-9D91-7224C49458BB}">
                  <c15:layout/>
                </c:ext>
              </c:extLst>
            </c:dLbl>
            <c:dLbl>
              <c:idx val="5"/>
              <c:layout>
                <c:manualLayout>
                  <c:x val="4.0588223236691916E-2"/>
                  <c:y val="6.1301712285964259E-3"/>
                </c:manualLayout>
              </c:layout>
              <c:tx>
                <c:rich>
                  <a:bodyPr/>
                  <a:lstStyle/>
                  <a:p>
                    <a:r>
                      <a:rPr lang="en-US"/>
                      <a:t>0.04%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FF4-4321-9550-D365CBAC1AC4}"/>
                </c:ext>
                <c:ext xmlns:c15="http://schemas.microsoft.com/office/drawing/2012/chart" uri="{CE6537A1-D6FC-4f65-9D91-7224C49458BB}">
                  <c15:layout/>
                </c:ext>
              </c:extLst>
            </c:dLbl>
            <c:dLbl>
              <c:idx val="6"/>
              <c:layout>
                <c:manualLayout>
                  <c:x val="4.2493721382633048E-2"/>
                  <c:y val="3.968253968253968E-3"/>
                </c:manualLayout>
              </c:layout>
              <c:tx>
                <c:rich>
                  <a:bodyPr/>
                  <a:lstStyle/>
                  <a:p>
                    <a:r>
                      <a:rPr lang="en-US"/>
                      <a:t>0.20%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FF4-4321-9550-D365CBAC1AC4}"/>
                </c:ext>
                <c:ext xmlns:c15="http://schemas.microsoft.com/office/drawing/2012/chart" uri="{CE6537A1-D6FC-4f65-9D91-7224C49458BB}">
                  <c15:layout/>
                </c:ext>
              </c:extLst>
            </c:dLbl>
            <c:dLbl>
              <c:idx val="7"/>
              <c:layout>
                <c:manualLayout>
                  <c:x val="4.2469905096002084E-2"/>
                  <c:y val="3.1611673540807399E-3"/>
                </c:manualLayout>
              </c:layout>
              <c:tx>
                <c:rich>
                  <a:bodyPr/>
                  <a:lstStyle/>
                  <a:p>
                    <a:r>
                      <a:rPr lang="en-US"/>
                      <a:t>0.03%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FF4-4321-9550-D365CBAC1AC4}"/>
                </c:ext>
                <c:ext xmlns:c15="http://schemas.microsoft.com/office/drawing/2012/chart" uri="{CE6537A1-D6FC-4f65-9D91-7224C49458BB}">
                  <c15:layout/>
                </c:ext>
              </c:extLst>
            </c:dLbl>
            <c:dLbl>
              <c:idx val="8"/>
              <c:layout>
                <c:manualLayout>
                  <c:x val="0.26813663911200392"/>
                  <c:y val="3.1611673540807399E-3"/>
                </c:manualLayout>
              </c:layout>
              <c:tx>
                <c:rich>
                  <a:bodyPr/>
                  <a:lstStyle/>
                  <a:p>
                    <a:r>
                      <a:rPr lang="en-US"/>
                      <a:t>83.82%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FF4-4321-9550-D365CBAC1AC4}"/>
                </c:ext>
                <c:ext xmlns:c15="http://schemas.microsoft.com/office/drawing/2012/chart" uri="{CE6537A1-D6FC-4f65-9D91-7224C49458BB}">
                  <c15:layout/>
                </c:ext>
              </c:extLst>
            </c:dLbl>
            <c:dLbl>
              <c:idx val="9"/>
              <c:layout/>
              <c:tx>
                <c:rich>
                  <a:bodyPr/>
                  <a:lstStyle/>
                  <a:p>
                    <a:r>
                      <a:rPr lang="en-US"/>
                      <a:t>1.28%</a:t>
                    </a:r>
                  </a:p>
                </c:rich>
              </c:tx>
              <c:dLblPos val="inBase"/>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FF4-4321-9550-D365CBAC1AC4}"/>
                </c:ex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1.5065302291084818E-3</c:v>
                </c:pt>
                <c:pt idx="1">
                  <c:v>3.3607212803189209E-4</c:v>
                </c:pt>
                <c:pt idx="2">
                  <c:v>3.6156725498603564E-3</c:v>
                </c:pt>
                <c:pt idx="3">
                  <c:v>2.5031579191340928E-3</c:v>
                </c:pt>
                <c:pt idx="4">
                  <c:v>0.13840377327878922</c:v>
                </c:pt>
                <c:pt idx="5">
                  <c:v>3.8242690431215305E-4</c:v>
                </c:pt>
                <c:pt idx="6">
                  <c:v>2.0048440741212872E-3</c:v>
                </c:pt>
                <c:pt idx="7">
                  <c:v>2.7812865768156588E-4</c:v>
                </c:pt>
                <c:pt idx="8">
                  <c:v>0.8381638873115389</c:v>
                </c:pt>
                <c:pt idx="9">
                  <c:v>1.2805506947422095E-2</c:v>
                </c:pt>
              </c:numCache>
            </c:numRef>
          </c:val>
          <c:extLst xmlns:c16r2="http://schemas.microsoft.com/office/drawing/2015/06/chart">
            <c:ext xmlns:c16="http://schemas.microsoft.com/office/drawing/2014/chart" uri="{C3380CC4-5D6E-409C-BE32-E72D297353CC}">
              <c16:uniqueId val="{0000000A-6FF4-4321-9550-D365CBAC1AC4}"/>
            </c:ext>
          </c:extLst>
        </c:ser>
        <c:dLbls>
          <c:showLegendKey val="0"/>
          <c:showVal val="0"/>
          <c:showCatName val="0"/>
          <c:showSerName val="0"/>
          <c:showPercent val="0"/>
          <c:showBubbleSize val="0"/>
        </c:dLbls>
        <c:gapWidth val="150"/>
        <c:overlap val="100"/>
        <c:axId val="207587504"/>
        <c:axId val="207588048"/>
      </c:barChart>
      <c:catAx>
        <c:axId val="207587504"/>
        <c:scaling>
          <c:orientation val="minMax"/>
        </c:scaling>
        <c:delete val="0"/>
        <c:axPos val="l"/>
        <c:numFmt formatCode="0.00%" sourceLinked="0"/>
        <c:majorTickMark val="none"/>
        <c:minorTickMark val="none"/>
        <c:tickLblPos val="nextTo"/>
        <c:crossAx val="207588048"/>
        <c:crosses val="autoZero"/>
        <c:auto val="0"/>
        <c:lblAlgn val="ctr"/>
        <c:lblOffset val="100"/>
        <c:tickLblSkip val="1"/>
        <c:noMultiLvlLbl val="0"/>
      </c:catAx>
      <c:valAx>
        <c:axId val="207588048"/>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207587504"/>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205682907384018E-2"/>
          <c:y val="5.2568697729988054E-2"/>
          <c:w val="0.88550876532924849"/>
          <c:h val="0.73749329720881662"/>
        </c:manualLayout>
      </c:layout>
      <c:lineChart>
        <c:grouping val="standard"/>
        <c:varyColors val="0"/>
        <c:ser>
          <c:idx val="0"/>
          <c:order val="0"/>
          <c:tx>
            <c:strRef>
              <c:f>Bankructwa_roczny!$G$6</c:f>
              <c:strCache>
                <c:ptCount val="1"/>
                <c:pt idx="0">
                  <c:v>2020</c:v>
                </c:pt>
              </c:strCache>
            </c:strRef>
          </c:tx>
          <c:spPr>
            <a:ln w="19050" cap="rnd">
              <a:solidFill>
                <a:schemeClr val="bg1">
                  <a:lumMod val="65000"/>
                </a:schemeClr>
              </a:solidFill>
              <a:round/>
            </a:ln>
            <a:effectLst/>
          </c:spPr>
          <c:marker>
            <c:symbol val="diamond"/>
            <c:size val="5"/>
            <c:spPr>
              <a:solidFill>
                <a:schemeClr val="bg1">
                  <a:lumMod val="65000"/>
                </a:schemeClr>
              </a:solidFill>
              <a:ln w="9525">
                <a:solidFill>
                  <a:schemeClr val="bg1">
                    <a:lumMod val="65000"/>
                  </a:schemeClr>
                </a:solidFill>
              </a:ln>
              <a:effectLst/>
            </c:spPr>
          </c:marker>
          <c:dLbls>
            <c:delete val="1"/>
          </c:dLbls>
          <c:cat>
            <c:strRef>
              <c:f>Bankructwa_roczny!$F$7:$F$10</c:f>
              <c:strCache>
                <c:ptCount val="4"/>
                <c:pt idx="0">
                  <c:v>Q1
</c:v>
                </c:pt>
                <c:pt idx="1">
                  <c:v>Q2
</c:v>
                </c:pt>
                <c:pt idx="2">
                  <c:v>Q3
</c:v>
                </c:pt>
                <c:pt idx="3">
                  <c:v>Q4
</c:v>
                </c:pt>
              </c:strCache>
            </c:strRef>
          </c:cat>
          <c:val>
            <c:numRef>
              <c:f>Bankructwa_roczny!$G$7:$G$10</c:f>
              <c:numCache>
                <c:formatCode>#,##0</c:formatCode>
                <c:ptCount val="4"/>
                <c:pt idx="0">
                  <c:v>142</c:v>
                </c:pt>
                <c:pt idx="1">
                  <c:v>157</c:v>
                </c:pt>
                <c:pt idx="2">
                  <c:v>123</c:v>
                </c:pt>
                <c:pt idx="3">
                  <c:v>106</c:v>
                </c:pt>
              </c:numCache>
            </c:numRef>
          </c:val>
          <c:smooth val="0"/>
        </c:ser>
        <c:ser>
          <c:idx val="1"/>
          <c:order val="1"/>
          <c:tx>
            <c:strRef>
              <c:f>Bankructwa_roczny!$H$6</c:f>
              <c:strCache>
                <c:ptCount val="1"/>
                <c:pt idx="0">
                  <c:v>2021</c:v>
                </c:pt>
              </c:strCache>
            </c:strRef>
          </c:tx>
          <c:spPr>
            <a:ln w="19050" cap="rnd">
              <a:solidFill>
                <a:schemeClr val="accent6">
                  <a:lumMod val="60000"/>
                  <a:lumOff val="40000"/>
                </a:schemeClr>
              </a:solidFill>
              <a:round/>
            </a:ln>
            <a:effectLst/>
          </c:spPr>
          <c:marker>
            <c:symbol val="triangle"/>
            <c:size val="5"/>
            <c:spPr>
              <a:solidFill>
                <a:schemeClr val="accent6">
                  <a:lumMod val="60000"/>
                  <a:lumOff val="40000"/>
                </a:schemeClr>
              </a:solidFill>
              <a:ln w="9525" cap="sq">
                <a:solidFill>
                  <a:schemeClr val="accent6">
                    <a:lumMod val="60000"/>
                    <a:lumOff val="40000"/>
                  </a:schemeClr>
                </a:solidFill>
                <a:bevel/>
              </a:ln>
              <a:effectLst/>
            </c:spPr>
          </c:marker>
          <c:dLbls>
            <c:delete val="1"/>
          </c:dLbls>
          <c:cat>
            <c:strRef>
              <c:f>Bankructwa_roczny!$F$7:$F$10</c:f>
              <c:strCache>
                <c:ptCount val="4"/>
                <c:pt idx="0">
                  <c:v>Q1
</c:v>
                </c:pt>
                <c:pt idx="1">
                  <c:v>Q2
</c:v>
                </c:pt>
                <c:pt idx="2">
                  <c:v>Q3
</c:v>
                </c:pt>
                <c:pt idx="3">
                  <c:v>Q4
</c:v>
                </c:pt>
              </c:strCache>
            </c:strRef>
          </c:cat>
          <c:val>
            <c:numRef>
              <c:f>Bankructwa_roczny!$H$7:$H$10</c:f>
              <c:numCache>
                <c:formatCode>#,##0</c:formatCode>
                <c:ptCount val="4"/>
                <c:pt idx="0">
                  <c:v>126</c:v>
                </c:pt>
                <c:pt idx="1">
                  <c:v>84</c:v>
                </c:pt>
                <c:pt idx="2">
                  <c:v>79</c:v>
                </c:pt>
                <c:pt idx="3">
                  <c:v>87</c:v>
                </c:pt>
              </c:numCache>
            </c:numRef>
          </c:val>
          <c:smooth val="0"/>
        </c:ser>
        <c:ser>
          <c:idx val="2"/>
          <c:order val="2"/>
          <c:tx>
            <c:strRef>
              <c:f>Bankructwa_roczny!$I$6</c:f>
              <c:strCache>
                <c:ptCount val="1"/>
                <c:pt idx="0">
                  <c:v>2022</c:v>
                </c:pt>
              </c:strCache>
            </c:strRef>
          </c:tx>
          <c:spPr>
            <a:ln w="25400" cap="rnd">
              <a:solidFill>
                <a:schemeClr val="accent6"/>
              </a:solidFill>
              <a:round/>
            </a:ln>
            <a:effectLst/>
          </c:spPr>
          <c:marker>
            <c:symbol val="circle"/>
            <c:size val="5"/>
            <c:spPr>
              <a:solidFill>
                <a:schemeClr val="accent6">
                  <a:lumMod val="50000"/>
                </a:schemeClr>
              </a:solidFill>
              <a:ln w="28575" cap="rnd">
                <a:solidFill>
                  <a:schemeClr val="accent5">
                    <a:shade val="65000"/>
                  </a:schemeClr>
                </a:solidFill>
              </a:ln>
              <a:effectLst/>
            </c:spPr>
          </c:marker>
          <c:dLbls>
            <c:dLbl>
              <c:idx val="3"/>
              <c:layout>
                <c:manualLayout>
                  <c:x val="-4.2683615060063095E-2"/>
                  <c:y val="-5.174423089586924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Bankructwa_roczny!$F$7:$F$10</c:f>
              <c:strCache>
                <c:ptCount val="4"/>
                <c:pt idx="0">
                  <c:v>Q1
</c:v>
                </c:pt>
                <c:pt idx="1">
                  <c:v>Q2
</c:v>
                </c:pt>
                <c:pt idx="2">
                  <c:v>Q3
</c:v>
                </c:pt>
                <c:pt idx="3">
                  <c:v>Q4
</c:v>
                </c:pt>
              </c:strCache>
            </c:strRef>
          </c:cat>
          <c:val>
            <c:numRef>
              <c:f>Bankructwa_roczny!$I$7:$I$10</c:f>
              <c:numCache>
                <c:formatCode>#,##0</c:formatCode>
                <c:ptCount val="4"/>
                <c:pt idx="0">
                  <c:v>88</c:v>
                </c:pt>
                <c:pt idx="1">
                  <c:v>80</c:v>
                </c:pt>
                <c:pt idx="2">
                  <c:v>69</c:v>
                </c:pt>
                <c:pt idx="3">
                  <c:v>112</c:v>
                </c:pt>
              </c:numCache>
            </c:numRef>
          </c:val>
          <c:smooth val="0"/>
        </c:ser>
        <c:dLbls>
          <c:dLblPos val="b"/>
          <c:showLegendKey val="0"/>
          <c:showVal val="1"/>
          <c:showCatName val="0"/>
          <c:showSerName val="0"/>
          <c:showPercent val="0"/>
          <c:showBubbleSize val="0"/>
        </c:dLbls>
        <c:marker val="1"/>
        <c:smooth val="0"/>
        <c:axId val="301058432"/>
        <c:axId val="301059520"/>
      </c:lineChart>
      <c:catAx>
        <c:axId val="30105843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1059520"/>
        <c:crosses val="autoZero"/>
        <c:auto val="1"/>
        <c:lblAlgn val="ctr"/>
        <c:lblOffset val="100"/>
        <c:noMultiLvlLbl val="0"/>
      </c:catAx>
      <c:valAx>
        <c:axId val="301059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1058432"/>
        <c:crosses val="autoZero"/>
        <c:crossBetween val="between"/>
        <c:majorUnit val="4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4.1687590938346682E-2"/>
                  <c:y val="-1.1311502140491432E-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2055267450066235E-2"/>
                  <c:y val="4.5749553713518671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4788976963599148E-2"/>
                  <c:y val="2.989427507853097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1709520306046195E-2"/>
                  <c:y val="3.0849907668898387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4337297183333675"/>
                  <c:y val="3.0849120573460832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6.3840998894818687E-2"/>
                  <c:y val="-5.4807525357236511E-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1316572133578131E-2"/>
                  <c:y val="2.607835268394614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1726134177445001E-2"/>
                  <c:y val="2.1595076318447891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7.7310204205136221E-2"/>
                  <c:y val="-2.5171794743449017E-1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8.9285714285714281E-3</c:v>
                </c:pt>
                <c:pt idx="1">
                  <c:v>1.7857142857142856E-2</c:v>
                </c:pt>
                <c:pt idx="2">
                  <c:v>5.3571428571428568E-2</c:v>
                </c:pt>
                <c:pt idx="3">
                  <c:v>1.7857142857142856E-2</c:v>
                </c:pt>
                <c:pt idx="4">
                  <c:v>0.7232142857142857</c:v>
                </c:pt>
                <c:pt idx="5">
                  <c:v>5.3571428571428568E-2</c:v>
                </c:pt>
                <c:pt idx="6">
                  <c:v>0</c:v>
                </c:pt>
                <c:pt idx="7">
                  <c:v>0</c:v>
                </c:pt>
                <c:pt idx="8">
                  <c:v>0.125</c:v>
                </c:pt>
              </c:numCache>
            </c:numRef>
          </c:val>
        </c:ser>
        <c:dLbls>
          <c:showLegendKey val="0"/>
          <c:showVal val="0"/>
          <c:showCatName val="0"/>
          <c:showSerName val="0"/>
          <c:showPercent val="0"/>
          <c:showBubbleSize val="0"/>
        </c:dLbls>
        <c:gapWidth val="150"/>
        <c:overlap val="100"/>
        <c:axId val="301057888"/>
        <c:axId val="198074352"/>
      </c:barChart>
      <c:catAx>
        <c:axId val="301057888"/>
        <c:scaling>
          <c:orientation val="minMax"/>
        </c:scaling>
        <c:delete val="0"/>
        <c:axPos val="l"/>
        <c:numFmt formatCode="0.00%" sourceLinked="0"/>
        <c:majorTickMark val="none"/>
        <c:minorTickMark val="none"/>
        <c:tickLblPos val="nextTo"/>
        <c:crossAx val="198074352"/>
        <c:crosses val="autoZero"/>
        <c:auto val="0"/>
        <c:lblAlgn val="ctr"/>
        <c:lblOffset val="100"/>
        <c:tickLblSkip val="1"/>
        <c:noMultiLvlLbl val="0"/>
      </c:catAx>
      <c:valAx>
        <c:axId val="19807435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30105788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Registrations and bankruptcies of enterprises in the fourth quarter of 2022.docx.docx</NazwaPliku>
    <Odbiorcy2 xmlns="AD3641B4-23D9-4536-AF9E-7D0EADDEB824" xsi:nil="true"/>
    <Osoba xmlns="AD3641B4-23D9-4536-AF9E-7D0EADDEB824">STAT\BUJNOT</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1865-4B41-4A04-8DC3-FBE7E128B2C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F378DC5E-8795-4283-B939-4C135D300238}"/>
</file>

<file path=docProps/app.xml><?xml version="1.0" encoding="utf-8"?>
<Properties xmlns="http://schemas.openxmlformats.org/officeDocument/2006/extended-properties" xmlns:vt="http://schemas.openxmlformats.org/officeDocument/2006/docPropsVTypes">
  <Template>Normal.dotm</Template>
  <TotalTime>63</TotalTime>
  <Pages>9</Pages>
  <Words>1779</Words>
  <Characters>10674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2023-02-07T09:20:00Z</dcterms:created>
  <dcterms:modified xsi:type="dcterms:W3CDTF">2023-02-07T13:07:00Z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