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20CC6" w14:textId="2998B08D" w:rsidR="00E31B21" w:rsidRPr="00EF5837" w:rsidRDefault="00BE16FB" w:rsidP="00CD4091">
      <w:pPr>
        <w:pStyle w:val="Tytuinfomacjisygnalnej"/>
        <w:rPr>
          <w:szCs w:val="40"/>
          <w:lang w:val="en-US"/>
        </w:rPr>
      </w:pPr>
      <w:r w:rsidRPr="00EF5837">
        <w:rPr>
          <w:szCs w:val="40"/>
          <w:lang w:val="en-US"/>
        </w:rPr>
        <w:t xml:space="preserve">Financial results of non-financial enterprises </w:t>
      </w:r>
      <w:r w:rsidR="00292307">
        <w:rPr>
          <w:szCs w:val="40"/>
          <w:lang w:val="en-US"/>
        </w:rPr>
        <w:br/>
      </w:r>
      <w:r w:rsidRPr="00EF5837">
        <w:rPr>
          <w:szCs w:val="40"/>
          <w:lang w:val="en-US"/>
        </w:rPr>
        <w:t xml:space="preserve">in </w:t>
      </w:r>
      <w:r w:rsidR="00570282">
        <w:rPr>
          <w:szCs w:val="40"/>
          <w:lang w:val="en-US"/>
        </w:rPr>
        <w:t>the 1st half</w:t>
      </w:r>
      <w:r w:rsidR="00993E1F" w:rsidRPr="00EF5837">
        <w:rPr>
          <w:szCs w:val="40"/>
          <w:lang w:val="en-US"/>
        </w:rPr>
        <w:t xml:space="preserve"> of 2023</w:t>
      </w:r>
    </w:p>
    <w:p w14:paraId="02BF4B14" w14:textId="3E9BECC9" w:rsidR="00E31B21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DBE444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1.5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90D3C20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B43B1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57028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11.5</w:t>
                            </w:r>
                            <w:r w:rsidR="004E2D98" w:rsidRPr="002B43B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1.5%&#10;Increase in total revenues y/y&#10;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" fillcolor="#001d77" stroked="f">
                <v:stroke joinstyle="miter"/>
                <v:textbox>
                  <w:txbxContent>
                    <w:p w14:paraId="30951E30" w14:textId="790D3C20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B43B1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57028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11.5</w:t>
                      </w:r>
                      <w:r w:rsidR="004E2D98" w:rsidRPr="002B43B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 xml:space="preserve">In </w:t>
      </w:r>
      <w:r w:rsidR="00570282">
        <w:rPr>
          <w:lang w:val="en-US"/>
        </w:rPr>
        <w:t>the 1st half</w:t>
      </w:r>
      <w:r w:rsidR="00993E1F">
        <w:rPr>
          <w:lang w:val="en-US"/>
        </w:rPr>
        <w:t xml:space="preserve"> of 2023</w:t>
      </w:r>
      <w:r w:rsidR="00BE16FB" w:rsidRPr="00BE16FB">
        <w:rPr>
          <w:lang w:val="en-US"/>
        </w:rPr>
        <w:t xml:space="preserve"> financial results of the surveyed non-financial enterprises </w:t>
      </w:r>
      <w:r w:rsidR="00BE16FB" w:rsidRPr="001F35F9">
        <w:rPr>
          <w:lang w:val="en-US"/>
        </w:rPr>
        <w:t xml:space="preserve">were </w:t>
      </w:r>
      <w:r w:rsidR="001F35F9" w:rsidRPr="001F35F9">
        <w:rPr>
          <w:lang w:val="en-US"/>
        </w:rPr>
        <w:t>similar to</w:t>
      </w:r>
      <w:r w:rsidR="00BE16FB" w:rsidRPr="001D7293">
        <w:rPr>
          <w:lang w:val="en-US"/>
        </w:rPr>
        <w:t xml:space="preserve"> those </w:t>
      </w:r>
      <w:r w:rsidR="009B7228" w:rsidRPr="001D7293">
        <w:rPr>
          <w:lang w:val="en-US"/>
        </w:rPr>
        <w:t>obtained a year earlier. T</w:t>
      </w:r>
      <w:r w:rsidR="00BE16FB" w:rsidRPr="001D7293">
        <w:rPr>
          <w:lang w:val="en-US"/>
        </w:rPr>
        <w:t>he economi</w:t>
      </w:r>
      <w:r w:rsidR="001D7293" w:rsidRPr="001D7293">
        <w:rPr>
          <w:lang w:val="en-US"/>
        </w:rPr>
        <w:t>c and fi</w:t>
      </w:r>
      <w:r w:rsidR="00435994">
        <w:rPr>
          <w:lang w:val="en-US"/>
        </w:rPr>
        <w:t>nancial indicators</w:t>
      </w:r>
      <w:r w:rsidR="00D51B63">
        <w:rPr>
          <w:lang w:val="en-US"/>
        </w:rPr>
        <w:t xml:space="preserve"> </w:t>
      </w:r>
      <w:r w:rsidR="001D7293" w:rsidRPr="001D7293">
        <w:rPr>
          <w:lang w:val="en-US"/>
        </w:rPr>
        <w:t>decreased</w:t>
      </w:r>
      <w:r w:rsidR="00BE16FB" w:rsidRPr="001D7293">
        <w:rPr>
          <w:lang w:val="en-US"/>
        </w:rPr>
        <w:t>.</w:t>
      </w:r>
      <w:r w:rsidR="00BE16FB" w:rsidRPr="00BE16FB">
        <w:rPr>
          <w:lang w:val="en-US"/>
        </w:rPr>
        <w:t xml:space="preserve"> Inves</w:t>
      </w:r>
      <w:r w:rsidR="00753FE8">
        <w:rPr>
          <w:lang w:val="en-US"/>
        </w:rPr>
        <w:t>tment outlays were higher by 10.4</w:t>
      </w:r>
      <w:r w:rsidR="00BE16FB" w:rsidRPr="00BE16FB">
        <w:rPr>
          <w:lang w:val="en-US"/>
        </w:rPr>
        <w:t xml:space="preserve">% than those recorded in </w:t>
      </w:r>
      <w:r w:rsidR="00451ED0">
        <w:rPr>
          <w:lang w:val="en-US"/>
        </w:rPr>
        <w:t>the 1st half</w:t>
      </w:r>
      <w:bookmarkStart w:id="0" w:name="_GoBack"/>
      <w:bookmarkEnd w:id="0"/>
      <w:r w:rsidR="00993E1F">
        <w:rPr>
          <w:lang w:val="en-US"/>
        </w:rPr>
        <w:t xml:space="preserve"> of 2022</w:t>
      </w:r>
      <w:r w:rsidR="00BE16FB" w:rsidRPr="00BE16FB">
        <w:rPr>
          <w:lang w:val="en-US"/>
        </w:rPr>
        <w:t xml:space="preserve"> (</w:t>
      </w:r>
      <w:r w:rsidR="00D95BB4">
        <w:rPr>
          <w:lang w:val="en-US"/>
        </w:rPr>
        <w:t>w</w:t>
      </w:r>
      <w:r w:rsidR="008C6440">
        <w:rPr>
          <w:lang w:val="en-US"/>
        </w:rPr>
        <w:t>hen ther</w:t>
      </w:r>
      <w:r w:rsidR="00C1547C">
        <w:rPr>
          <w:lang w:val="en-US"/>
        </w:rPr>
        <w:t xml:space="preserve">e was an increase by </w:t>
      </w:r>
      <w:r w:rsidR="00753FE8">
        <w:rPr>
          <w:lang w:val="en-US"/>
        </w:rPr>
        <w:t>4.6</w:t>
      </w:r>
      <w:r w:rsidR="00BE16FB" w:rsidRPr="00BE16FB">
        <w:rPr>
          <w:lang w:val="en-US"/>
        </w:rPr>
        <w:t>%).</w:t>
      </w:r>
    </w:p>
    <w:p w14:paraId="2EEB0D50" w14:textId="3507E6BE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 w:rsidR="00D95BB4">
        <w:rPr>
          <w:rFonts w:eastAsia="Times New Roman" w:cs="Times New Roman"/>
          <w:szCs w:val="19"/>
          <w:lang w:val="en-US" w:eastAsia="pl-PL"/>
        </w:rPr>
        <w:t xml:space="preserve">es were higher by </w:t>
      </w:r>
      <w:r w:rsidR="00570282">
        <w:rPr>
          <w:rFonts w:eastAsia="Times New Roman" w:cs="Times New Roman"/>
          <w:szCs w:val="19"/>
          <w:lang w:val="en-US" w:eastAsia="pl-PL"/>
        </w:rPr>
        <w:t>11.5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 w:rsidR="00D95BB4">
        <w:rPr>
          <w:rFonts w:eastAsia="Times New Roman" w:cs="Times New Roman"/>
          <w:szCs w:val="19"/>
          <w:lang w:val="en-US" w:eastAsia="pl-PL"/>
        </w:rPr>
        <w:t xml:space="preserve">g the revenues increased by </w:t>
      </w:r>
      <w:r w:rsidR="00570282">
        <w:rPr>
          <w:rFonts w:eastAsia="Times New Roman" w:cs="Times New Roman"/>
          <w:szCs w:val="19"/>
          <w:lang w:val="en-US" w:eastAsia="pl-PL"/>
        </w:rPr>
        <w:t>12.3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 w:rsidR="00D51B63">
        <w:rPr>
          <w:rFonts w:eastAsia="Times New Roman" w:cs="Times New Roman"/>
          <w:szCs w:val="19"/>
          <w:lang w:val="en-US" w:eastAsia="pl-PL"/>
        </w:rPr>
        <w:t>vel</w:t>
      </w:r>
      <w:r w:rsidR="001D7293">
        <w:rPr>
          <w:rFonts w:eastAsia="Times New Roman" w:cs="Times New Roman"/>
          <w:szCs w:val="19"/>
          <w:lang w:val="en-US" w:eastAsia="pl-PL"/>
        </w:rPr>
        <w:t xml:space="preserve"> </w:t>
      </w:r>
      <w:r w:rsidR="007E056B">
        <w:rPr>
          <w:rFonts w:eastAsia="Times New Roman" w:cs="Times New Roman"/>
          <w:szCs w:val="19"/>
          <w:lang w:val="en-US" w:eastAsia="pl-PL"/>
        </w:rPr>
        <w:t xml:space="preserve">indicator </w:t>
      </w:r>
      <w:r w:rsidR="004D42AB">
        <w:rPr>
          <w:rFonts w:eastAsia="Times New Roman" w:cs="Times New Roman"/>
          <w:szCs w:val="19"/>
          <w:lang w:val="en-US" w:eastAsia="pl-PL"/>
        </w:rPr>
        <w:t>deteriorated</w:t>
      </w:r>
      <w:r w:rsidR="00D95BB4">
        <w:rPr>
          <w:rFonts w:eastAsia="Times New Roman" w:cs="Times New Roman"/>
          <w:szCs w:val="19"/>
          <w:lang w:val="en-US" w:eastAsia="pl-PL"/>
        </w:rPr>
        <w:t xml:space="preserve"> from 93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570282">
        <w:rPr>
          <w:rFonts w:eastAsia="Times New Roman" w:cs="Times New Roman"/>
          <w:szCs w:val="19"/>
          <w:lang w:val="en-US" w:eastAsia="pl-PL"/>
        </w:rPr>
        <w:t>2</w:t>
      </w:r>
      <w:r w:rsidR="00D51B63">
        <w:rPr>
          <w:rFonts w:eastAsia="Times New Roman" w:cs="Times New Roman"/>
          <w:szCs w:val="19"/>
          <w:lang w:val="en-US" w:eastAsia="pl-PL"/>
        </w:rPr>
        <w:t>% in the previous year to 9</w:t>
      </w:r>
      <w:r w:rsidR="00570282">
        <w:rPr>
          <w:rFonts w:eastAsia="Times New Roman" w:cs="Times New Roman"/>
          <w:szCs w:val="19"/>
          <w:lang w:val="en-US" w:eastAsia="pl-PL"/>
        </w:rPr>
        <w:t>3</w:t>
      </w:r>
      <w:r w:rsidR="00D51B63">
        <w:rPr>
          <w:rFonts w:eastAsia="Times New Roman" w:cs="Times New Roman"/>
          <w:szCs w:val="19"/>
          <w:lang w:val="en-US" w:eastAsia="pl-PL"/>
        </w:rPr>
        <w:t>.</w:t>
      </w:r>
      <w:r w:rsidR="00570282">
        <w:rPr>
          <w:rFonts w:eastAsia="Times New Roman" w:cs="Times New Roman"/>
          <w:szCs w:val="19"/>
          <w:lang w:val="en-US" w:eastAsia="pl-PL"/>
        </w:rPr>
        <w:t>9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 w:rsidR="00D95BB4">
        <w:rPr>
          <w:rFonts w:eastAsia="Times New Roman" w:cs="Times New Roman"/>
          <w:szCs w:val="19"/>
          <w:lang w:val="en-US" w:eastAsia="pl-PL"/>
        </w:rPr>
        <w:t xml:space="preserve">ed by </w:t>
      </w:r>
      <w:r w:rsidR="00993E1F">
        <w:rPr>
          <w:rFonts w:eastAsia="Times New Roman" w:cs="Times New Roman"/>
          <w:szCs w:val="19"/>
          <w:lang w:val="en-US" w:eastAsia="pl-PL"/>
        </w:rPr>
        <w:t>1</w:t>
      </w:r>
      <w:r w:rsidR="00570282">
        <w:rPr>
          <w:rFonts w:eastAsia="Times New Roman" w:cs="Times New Roman"/>
          <w:szCs w:val="19"/>
          <w:lang w:val="en-US" w:eastAsia="pl-PL"/>
        </w:rPr>
        <w:t>1.2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 w:rsidR="00D03813">
        <w:rPr>
          <w:rFonts w:eastAsia="Times New Roman" w:cs="Times New Roman"/>
          <w:szCs w:val="19"/>
          <w:lang w:val="en-US" w:eastAsia="pl-PL"/>
        </w:rPr>
        <w:t>obtaining them –</w:t>
      </w:r>
      <w:r w:rsidR="00D51B63">
        <w:rPr>
          <w:rFonts w:eastAsia="Times New Roman" w:cs="Times New Roman"/>
          <w:szCs w:val="19"/>
          <w:lang w:val="en-US" w:eastAsia="pl-PL"/>
        </w:rPr>
        <w:t xml:space="preserve"> by </w:t>
      </w:r>
      <w:r w:rsidR="00570282">
        <w:rPr>
          <w:rFonts w:eastAsia="Times New Roman" w:cs="Times New Roman"/>
          <w:szCs w:val="19"/>
          <w:lang w:val="en-US" w:eastAsia="pl-PL"/>
        </w:rPr>
        <w:t>12.2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A716B02" w14:textId="21EF6B27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443084C">
                <wp:simplePos x="0" y="0"/>
                <wp:positionH relativeFrom="column">
                  <wp:posOffset>5295900</wp:posOffset>
                </wp:positionH>
                <wp:positionV relativeFrom="paragraph">
                  <wp:posOffset>839470</wp:posOffset>
                </wp:positionV>
                <wp:extent cx="1581150" cy="1152525"/>
                <wp:effectExtent l="0" t="0" r="0" b="0"/>
                <wp:wrapTight wrapText="bothSides">
                  <wp:wrapPolygon edited="0">
                    <wp:start x="781" y="0"/>
                    <wp:lineTo x="781" y="21064"/>
                    <wp:lineTo x="20559" y="21064"/>
                    <wp:lineTo x="20559" y="0"/>
                    <wp:lineTo x="781" y="0"/>
                  </wp:wrapPolygon>
                </wp:wrapTight>
                <wp:docPr id="2" name="Pole tekstowe 2" descr="In the 1st half of 2023 net financial result of non-financial enterprises was by 0.4% low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DFAF1F1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1810EC">
                              <w:rPr>
                                <w:lang w:val="en-US"/>
                              </w:rPr>
                              <w:t>the 1st half</w:t>
                            </w:r>
                            <w:r w:rsidR="00993E1F">
                              <w:rPr>
                                <w:lang w:val="en-US"/>
                              </w:rPr>
                              <w:t xml:space="preserve"> of 2023</w:t>
                            </w:r>
                            <w:r w:rsidRPr="00994EE6">
                              <w:rPr>
                                <w:lang w:val="en-US"/>
                              </w:rPr>
                              <w:t xml:space="preserve"> net financia</w:t>
                            </w:r>
                            <w:r>
                              <w:rPr>
                                <w:lang w:val="en-US"/>
                              </w:rPr>
                              <w:t xml:space="preserve">l result of </w:t>
                            </w:r>
                            <w:r w:rsidR="00E60A80">
                              <w:rPr>
                                <w:lang w:val="en-US"/>
                              </w:rPr>
                              <w:t>non-financial enterprises was</w:t>
                            </w:r>
                            <w:r w:rsidR="0084342E">
                              <w:rPr>
                                <w:lang w:val="en-US"/>
                              </w:rPr>
                              <w:t xml:space="preserve"> by</w:t>
                            </w:r>
                            <w:r w:rsidR="001810EC">
                              <w:rPr>
                                <w:lang w:val="en-US"/>
                              </w:rPr>
                              <w:t xml:space="preserve"> 0.4</w:t>
                            </w:r>
                            <w:r w:rsidR="00993E1F">
                              <w:rPr>
                                <w:lang w:val="en-US"/>
                              </w:rPr>
                              <w:t>% low</w:t>
                            </w:r>
                            <w:r w:rsidRPr="00994EE6">
                              <w:rPr>
                                <w:lang w:val="en-US"/>
                              </w:rPr>
                              <w:t>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1st half of 2023 net financial result of non-financial enterprises was by 0.4% lower than the year before" style="position:absolute;margin-left:417pt;margin-top:66.1pt;width:124.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" filled="f" stroked="f">
                <v:textbox>
                  <w:txbxContent>
                    <w:p w14:paraId="66113316" w14:textId="3DFAF1F1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 xml:space="preserve">In </w:t>
                      </w:r>
                      <w:r w:rsidR="001810EC">
                        <w:rPr>
                          <w:lang w:val="en-US"/>
                        </w:rPr>
                        <w:t>the 1st half</w:t>
                      </w:r>
                      <w:r w:rsidR="00993E1F">
                        <w:rPr>
                          <w:lang w:val="en-US"/>
                        </w:rPr>
                        <w:t xml:space="preserve"> of 2023</w:t>
                      </w:r>
                      <w:r w:rsidRPr="00994EE6">
                        <w:rPr>
                          <w:lang w:val="en-US"/>
                        </w:rPr>
                        <w:t xml:space="preserve"> net financia</w:t>
                      </w:r>
                      <w:r>
                        <w:rPr>
                          <w:lang w:val="en-US"/>
                        </w:rPr>
                        <w:t xml:space="preserve">l result of </w:t>
                      </w:r>
                      <w:r w:rsidR="00E60A80">
                        <w:rPr>
                          <w:lang w:val="en-US"/>
                        </w:rPr>
                        <w:t>non-financial enterprises was</w:t>
                      </w:r>
                      <w:r w:rsidR="0084342E">
                        <w:rPr>
                          <w:lang w:val="en-US"/>
                        </w:rPr>
                        <w:t xml:space="preserve"> by</w:t>
                      </w:r>
                      <w:r w:rsidR="001810EC">
                        <w:rPr>
                          <w:lang w:val="en-US"/>
                        </w:rPr>
                        <w:t xml:space="preserve"> 0.4</w:t>
                      </w:r>
                      <w:r w:rsidR="00993E1F">
                        <w:rPr>
                          <w:lang w:val="en-US"/>
                        </w:rPr>
                        <w:t>% low</w:t>
                      </w:r>
                      <w:r w:rsidRPr="00994EE6">
                        <w:rPr>
                          <w:lang w:val="en-US"/>
                        </w:rPr>
                        <w:t>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D51B63">
        <w:rPr>
          <w:rFonts w:eastAsia="Times New Roman" w:cs="Times New Roman"/>
          <w:szCs w:val="19"/>
          <w:lang w:val="en-US" w:eastAsia="pl-PL"/>
        </w:rPr>
        <w:t xml:space="preserve"> and materials amounted to </w:t>
      </w:r>
      <w:r w:rsidR="001810EC">
        <w:rPr>
          <w:rFonts w:eastAsia="Times New Roman" w:cs="Times New Roman"/>
          <w:szCs w:val="19"/>
          <w:lang w:val="en-US" w:eastAsia="pl-PL"/>
        </w:rPr>
        <w:t>146.7</w:t>
      </w:r>
      <w:r w:rsidR="00D51B63">
        <w:rPr>
          <w:rFonts w:eastAsia="Times New Roman" w:cs="Times New Roman"/>
          <w:szCs w:val="19"/>
          <w:lang w:val="en-US" w:eastAsia="pl-PL"/>
        </w:rPr>
        <w:t xml:space="preserve"> bn PLN and was by </w:t>
      </w:r>
      <w:r w:rsidR="001810EC">
        <w:rPr>
          <w:rFonts w:eastAsia="Times New Roman" w:cs="Times New Roman"/>
          <w:szCs w:val="19"/>
          <w:lang w:val="en-US" w:eastAsia="pl-PL"/>
        </w:rPr>
        <w:t>2.2</w:t>
      </w:r>
      <w:r w:rsidR="00993E1F">
        <w:rPr>
          <w:rFonts w:eastAsia="Times New Roman" w:cs="Times New Roman"/>
          <w:szCs w:val="19"/>
          <w:lang w:val="en-US" w:eastAsia="pl-PL"/>
        </w:rPr>
        <w:t>% low</w:t>
      </w:r>
      <w:r w:rsidR="000D6B79" w:rsidRPr="000D6B79">
        <w:rPr>
          <w:rFonts w:eastAsia="Times New Roman" w:cs="Times New Roman"/>
          <w:szCs w:val="19"/>
          <w:lang w:val="en-US" w:eastAsia="pl-PL"/>
        </w:rPr>
        <w:t>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in </w:t>
      </w:r>
      <w:r w:rsidR="001810EC">
        <w:rPr>
          <w:rFonts w:eastAsia="Times New Roman" w:cs="Times New Roman"/>
          <w:szCs w:val="19"/>
          <w:lang w:val="en-US" w:eastAsia="pl-PL"/>
        </w:rPr>
        <w:t>the 1st half</w:t>
      </w:r>
      <w:r w:rsidR="00993E1F">
        <w:rPr>
          <w:rFonts w:eastAsia="Times New Roman" w:cs="Times New Roman"/>
          <w:szCs w:val="19"/>
          <w:lang w:val="en-US" w:eastAsia="pl-PL"/>
        </w:rPr>
        <w:t xml:space="preserve"> of 2022</w:t>
      </w:r>
      <w:r w:rsidR="000D6B79" w:rsidRPr="000D6B79">
        <w:rPr>
          <w:rFonts w:eastAsia="Times New Roman" w:cs="Times New Roman"/>
          <w:szCs w:val="19"/>
          <w:lang w:val="en-US" w:eastAsia="pl-PL"/>
        </w:rPr>
        <w:t>. The financial result from other ope</w:t>
      </w:r>
      <w:r w:rsidR="008D74AD">
        <w:rPr>
          <w:rFonts w:eastAsia="Times New Roman" w:cs="Times New Roman"/>
          <w:szCs w:val="19"/>
          <w:lang w:val="en-US" w:eastAsia="pl-PL"/>
        </w:rPr>
        <w:t>ratin</w:t>
      </w:r>
      <w:r w:rsidR="004C38CE">
        <w:rPr>
          <w:rFonts w:eastAsia="Times New Roman" w:cs="Times New Roman"/>
          <w:szCs w:val="19"/>
          <w:lang w:val="en-US" w:eastAsia="pl-PL"/>
        </w:rPr>
        <w:t>g activity amounted t</w:t>
      </w:r>
      <w:r w:rsidR="00D51B63">
        <w:rPr>
          <w:rFonts w:eastAsia="Times New Roman" w:cs="Times New Roman"/>
          <w:szCs w:val="19"/>
          <w:lang w:val="en-US" w:eastAsia="pl-PL"/>
        </w:rPr>
        <w:t xml:space="preserve">o </w:t>
      </w:r>
      <w:r w:rsidR="001810EC">
        <w:rPr>
          <w:rFonts w:eastAsia="Times New Roman" w:cs="Times New Roman"/>
          <w:szCs w:val="19"/>
          <w:lang w:val="en-US" w:eastAsia="pl-PL"/>
        </w:rPr>
        <w:t>9.4</w:t>
      </w:r>
      <w:r w:rsidR="001F35F9">
        <w:rPr>
          <w:rFonts w:eastAsia="Times New Roman" w:cs="Times New Roman"/>
          <w:szCs w:val="19"/>
          <w:lang w:val="en-US" w:eastAsia="pl-PL"/>
        </w:rPr>
        <w:t xml:space="preserve"> bn PLN and was high</w:t>
      </w:r>
      <w:r w:rsidR="00D51B63">
        <w:rPr>
          <w:rFonts w:eastAsia="Times New Roman" w:cs="Times New Roman"/>
          <w:szCs w:val="19"/>
          <w:lang w:val="en-US" w:eastAsia="pl-PL"/>
        </w:rPr>
        <w:t xml:space="preserve">er by </w:t>
      </w:r>
      <w:r w:rsidR="001810EC">
        <w:rPr>
          <w:rFonts w:eastAsia="Times New Roman" w:cs="Times New Roman"/>
          <w:szCs w:val="19"/>
          <w:lang w:val="en-US" w:eastAsia="pl-PL"/>
        </w:rPr>
        <w:t>6.8</w:t>
      </w:r>
      <w:r w:rsidR="0084342E">
        <w:rPr>
          <w:rFonts w:eastAsia="Times New Roman" w:cs="Times New Roman"/>
          <w:szCs w:val="19"/>
          <w:lang w:val="en-US" w:eastAsia="pl-PL"/>
        </w:rPr>
        <w:t xml:space="preserve"> bn PLN over the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year. 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There </w:t>
      </w:r>
      <w:r w:rsidR="00E03B26" w:rsidRPr="00E03B26">
        <w:rPr>
          <w:rFonts w:eastAsia="Times New Roman" w:cs="Times New Roman"/>
          <w:szCs w:val="19"/>
          <w:lang w:val="en-US" w:eastAsia="pl-PL"/>
        </w:rPr>
        <w:t>was a deterioration</w:t>
      </w:r>
      <w:r w:rsidR="000D6B79" w:rsidRPr="00E03B26">
        <w:rPr>
          <w:rFonts w:eastAsia="Times New Roman" w:cs="Times New Roman"/>
          <w:szCs w:val="19"/>
          <w:lang w:val="en-US" w:eastAsia="pl-PL"/>
        </w:rPr>
        <w:t xml:space="preserve"> observed in the resu</w:t>
      </w:r>
      <w:r w:rsidR="00822FF3" w:rsidRPr="00E03B26">
        <w:rPr>
          <w:rFonts w:eastAsia="Times New Roman" w:cs="Times New Roman"/>
          <w:szCs w:val="19"/>
          <w:lang w:val="en-US" w:eastAsia="pl-PL"/>
        </w:rPr>
        <w:t>lt o</w:t>
      </w:r>
      <w:r w:rsidR="008D74AD" w:rsidRPr="00E03B26">
        <w:rPr>
          <w:rFonts w:eastAsia="Times New Roman" w:cs="Times New Roman"/>
          <w:szCs w:val="19"/>
          <w:lang w:val="en-US" w:eastAsia="pl-PL"/>
        </w:rPr>
        <w:t>n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financial activities (</w:t>
      </w:r>
      <w:r w:rsidR="001810EC">
        <w:rPr>
          <w:rFonts w:eastAsia="Times New Roman" w:cs="Times New Roman"/>
          <w:szCs w:val="19"/>
          <w:lang w:val="en-US" w:eastAsia="pl-PL"/>
        </w:rPr>
        <w:t>6.5</w:t>
      </w:r>
      <w:r w:rsidR="00D51B63" w:rsidRPr="001F52BE">
        <w:rPr>
          <w:rFonts w:eastAsia="Times New Roman" w:cs="Times New Roman"/>
          <w:szCs w:val="19"/>
          <w:lang w:val="en-US" w:eastAsia="pl-PL"/>
        </w:rPr>
        <w:t xml:space="preserve"> </w:t>
      </w:r>
      <w:r w:rsidR="001810EC">
        <w:rPr>
          <w:rFonts w:eastAsia="Times New Roman" w:cs="Times New Roman"/>
          <w:szCs w:val="19"/>
          <w:lang w:val="en-US" w:eastAsia="pl-PL"/>
        </w:rPr>
        <w:t>bn PLN compared to 8.7</w:t>
      </w:r>
      <w:r w:rsidR="00D51B63" w:rsidRPr="00E03B26">
        <w:rPr>
          <w:rFonts w:eastAsia="Times New Roman" w:cs="Times New Roman"/>
          <w:szCs w:val="19"/>
          <w:lang w:val="en-US" w:eastAsia="pl-PL"/>
        </w:rPr>
        <w:t xml:space="preserve"> bn PLN in the</w:t>
      </w:r>
      <w:r w:rsidR="001810EC">
        <w:rPr>
          <w:rFonts w:eastAsia="Times New Roman" w:cs="Times New Roman"/>
          <w:szCs w:val="19"/>
          <w:lang w:val="en-US" w:eastAsia="pl-PL"/>
        </w:rPr>
        <w:t xml:space="preserve"> 1st half</w:t>
      </w:r>
      <w:r w:rsidR="001F35F9">
        <w:rPr>
          <w:rFonts w:eastAsia="Times New Roman" w:cs="Times New Roman"/>
          <w:szCs w:val="19"/>
          <w:lang w:val="en-US" w:eastAsia="pl-PL"/>
        </w:rPr>
        <w:t xml:space="preserve"> of 2022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7FF20B24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D64E79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810EC">
        <w:rPr>
          <w:rFonts w:eastAsia="Times New Roman" w:cs="Times New Roman"/>
          <w:szCs w:val="19"/>
          <w:lang w:val="en-US" w:eastAsia="pl-PL"/>
        </w:rPr>
        <w:t>162.6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compared to </w:t>
      </w:r>
      <w:r w:rsidR="001810EC">
        <w:rPr>
          <w:rFonts w:eastAsia="Times New Roman" w:cs="Times New Roman"/>
          <w:szCs w:val="19"/>
          <w:lang w:val="en-US" w:eastAsia="pl-PL"/>
        </w:rPr>
        <w:t>161.2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E60A80">
        <w:rPr>
          <w:rFonts w:eastAsia="Times New Roman" w:cs="Times New Roman"/>
          <w:szCs w:val="19"/>
          <w:lang w:val="en-US" w:eastAsia="pl-PL"/>
        </w:rPr>
        <w:t xml:space="preserve">ry </w:t>
      </w:r>
      <w:r w:rsidR="00995408">
        <w:rPr>
          <w:rFonts w:eastAsia="Times New Roman" w:cs="Times New Roman"/>
          <w:szCs w:val="19"/>
          <w:lang w:val="en-US" w:eastAsia="pl-PL"/>
        </w:rPr>
        <w:t xml:space="preserve">encumbrances </w:t>
      </w:r>
      <w:r w:rsidR="00D64E79">
        <w:rPr>
          <w:rFonts w:eastAsia="Times New Roman" w:cs="Times New Roman"/>
          <w:szCs w:val="19"/>
          <w:lang w:val="en-US" w:eastAsia="pl-PL"/>
        </w:rPr>
        <w:t xml:space="preserve">amounted to </w:t>
      </w:r>
      <w:r w:rsidR="001810EC">
        <w:rPr>
          <w:rFonts w:eastAsia="Times New Roman" w:cs="Times New Roman"/>
          <w:szCs w:val="19"/>
          <w:lang w:val="en-US" w:eastAsia="pl-PL"/>
        </w:rPr>
        <w:t>28.5</w:t>
      </w:r>
      <w:r w:rsidR="00D64E79">
        <w:rPr>
          <w:rFonts w:eastAsia="Times New Roman" w:cs="Times New Roman"/>
          <w:szCs w:val="19"/>
          <w:lang w:val="en-US" w:eastAsia="pl-PL"/>
        </w:rPr>
        <w:t xml:space="preserve"> bn PLN (compared to </w:t>
      </w:r>
      <w:r w:rsidR="001810EC">
        <w:rPr>
          <w:rFonts w:eastAsia="Times New Roman" w:cs="Times New Roman"/>
          <w:szCs w:val="19"/>
          <w:lang w:val="en-US" w:eastAsia="pl-PL"/>
        </w:rPr>
        <w:t>26.7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F651F5">
        <w:rPr>
          <w:rFonts w:eastAsia="Times New Roman" w:cs="Times New Roman"/>
          <w:szCs w:val="19"/>
          <w:lang w:val="en-US" w:eastAsia="pl-PL"/>
        </w:rPr>
        <w:t xml:space="preserve">nancial result amounted to </w:t>
      </w:r>
      <w:r w:rsidR="001810EC">
        <w:rPr>
          <w:rFonts w:eastAsia="Times New Roman" w:cs="Times New Roman"/>
          <w:szCs w:val="19"/>
          <w:lang w:val="en-US" w:eastAsia="pl-PL"/>
        </w:rPr>
        <w:t>134.1</w:t>
      </w:r>
      <w:r w:rsidR="00C250BE">
        <w:rPr>
          <w:rFonts w:eastAsia="Times New Roman" w:cs="Times New Roman"/>
          <w:szCs w:val="19"/>
          <w:lang w:val="en-US" w:eastAsia="pl-PL"/>
        </w:rPr>
        <w:t xml:space="preserve">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1810EC">
        <w:rPr>
          <w:rFonts w:eastAsia="Times New Roman" w:cs="Times New Roman"/>
          <w:szCs w:val="19"/>
          <w:lang w:val="en-US" w:eastAsia="pl-PL"/>
        </w:rPr>
        <w:t>0.4</w:t>
      </w:r>
      <w:r w:rsidR="00152F9B">
        <w:rPr>
          <w:rFonts w:eastAsia="Times New Roman" w:cs="Times New Roman"/>
          <w:szCs w:val="19"/>
          <w:lang w:val="en-US" w:eastAsia="pl-PL"/>
        </w:rPr>
        <w:t>% low</w:t>
      </w:r>
      <w:r w:rsidRPr="00293571">
        <w:rPr>
          <w:rFonts w:eastAsia="Times New Roman" w:cs="Times New Roman"/>
          <w:szCs w:val="19"/>
          <w:lang w:val="en-US" w:eastAsia="pl-PL"/>
        </w:rPr>
        <w:t xml:space="preserve">er than the year before. </w:t>
      </w:r>
      <w:r w:rsidR="00F651F5">
        <w:rPr>
          <w:rFonts w:eastAsia="Times New Roman" w:cs="Times New Roman"/>
          <w:szCs w:val="19"/>
          <w:lang w:val="en-US" w:eastAsia="pl-PL"/>
        </w:rPr>
        <w:t xml:space="preserve">Net profit amounted to </w:t>
      </w:r>
      <w:r w:rsidR="00E45A79">
        <w:rPr>
          <w:rFonts w:eastAsia="Times New Roman" w:cs="Times New Roman"/>
          <w:szCs w:val="19"/>
          <w:lang w:val="en-US" w:eastAsia="pl-PL"/>
        </w:rPr>
        <w:t>163.6</w:t>
      </w:r>
      <w:r w:rsidR="00F651F5">
        <w:rPr>
          <w:rFonts w:eastAsia="Times New Roman" w:cs="Times New Roman"/>
          <w:szCs w:val="19"/>
          <w:lang w:val="en-US" w:eastAsia="pl-PL"/>
        </w:rPr>
        <w:t xml:space="preserve"> bn PLN and was higher by </w:t>
      </w:r>
      <w:r w:rsidR="00E45A79">
        <w:rPr>
          <w:rFonts w:eastAsia="Times New Roman" w:cs="Times New Roman"/>
          <w:szCs w:val="19"/>
          <w:lang w:val="en-US" w:eastAsia="pl-PL"/>
        </w:rPr>
        <w:t>6.9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E45A79">
        <w:rPr>
          <w:rFonts w:eastAsia="Times New Roman" w:cs="Times New Roman"/>
          <w:szCs w:val="19"/>
          <w:lang w:val="en-US" w:eastAsia="pl-PL"/>
        </w:rPr>
        <w:t>the 1st half</w:t>
      </w:r>
      <w:r w:rsidR="00152F9B">
        <w:rPr>
          <w:rFonts w:eastAsia="Times New Roman" w:cs="Times New Roman"/>
          <w:szCs w:val="19"/>
          <w:lang w:val="en-US" w:eastAsia="pl-PL"/>
        </w:rPr>
        <w:t xml:space="preserve"> of 2022</w:t>
      </w:r>
      <w:r w:rsidR="00AF1109">
        <w:rPr>
          <w:rFonts w:eastAsia="Times New Roman" w:cs="Times New Roman"/>
          <w:szCs w:val="19"/>
          <w:lang w:val="en-US" w:eastAsia="pl-PL"/>
        </w:rPr>
        <w:t xml:space="preserve"> while n</w:t>
      </w:r>
      <w:r w:rsidR="008D34D6">
        <w:rPr>
          <w:rFonts w:eastAsia="Times New Roman" w:cs="Times New Roman"/>
          <w:szCs w:val="19"/>
          <w:lang w:val="en-US" w:eastAsia="pl-PL"/>
        </w:rPr>
        <w:t xml:space="preserve">et loss was </w:t>
      </w:r>
      <w:r w:rsidR="00E45A79">
        <w:rPr>
          <w:rFonts w:eastAsia="Times New Roman" w:cs="Times New Roman"/>
          <w:szCs w:val="19"/>
          <w:lang w:val="en-US" w:eastAsia="pl-PL"/>
        </w:rPr>
        <w:t>29.5</w:t>
      </w:r>
      <w:r w:rsidR="008D34D6">
        <w:rPr>
          <w:rFonts w:eastAsia="Times New Roman" w:cs="Times New Roman"/>
          <w:szCs w:val="19"/>
          <w:lang w:val="en-US" w:eastAsia="pl-PL"/>
        </w:rPr>
        <w:t xml:space="preserve"> bn PLN and increased by </w:t>
      </w:r>
      <w:r w:rsidR="00E45A79">
        <w:rPr>
          <w:rFonts w:eastAsia="Times New Roman" w:cs="Times New Roman"/>
          <w:szCs w:val="19"/>
          <w:lang w:val="en-US" w:eastAsia="pl-PL"/>
        </w:rPr>
        <w:t>7.4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</w:t>
      </w:r>
      <w:r w:rsidR="008D34D6">
        <w:rPr>
          <w:rFonts w:eastAsia="Times New Roman" w:cs="Times New Roman"/>
          <w:szCs w:val="19"/>
          <w:lang w:val="en-US" w:eastAsia="pl-PL"/>
        </w:rPr>
        <w:t xml:space="preserve">as recorded by </w:t>
      </w:r>
      <w:r w:rsidR="00E45A79">
        <w:rPr>
          <w:rFonts w:eastAsia="Times New Roman" w:cs="Times New Roman"/>
          <w:szCs w:val="19"/>
          <w:lang w:val="en-US" w:eastAsia="pl-PL"/>
        </w:rPr>
        <w:t>75.6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8D34D6">
        <w:rPr>
          <w:rFonts w:eastAsia="Times New Roman" w:cs="Times New Roman"/>
          <w:szCs w:val="19"/>
          <w:lang w:val="en-US" w:eastAsia="pl-PL"/>
        </w:rPr>
        <w:t xml:space="preserve">ll enterprises (compared to </w:t>
      </w:r>
      <w:r w:rsidR="00E45A79">
        <w:rPr>
          <w:rFonts w:eastAsia="Times New Roman" w:cs="Times New Roman"/>
          <w:szCs w:val="19"/>
          <w:lang w:val="en-US" w:eastAsia="pl-PL"/>
        </w:rPr>
        <w:t>76.3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a year ago) and </w:t>
      </w:r>
      <w:r w:rsidR="00680981" w:rsidRPr="00680981">
        <w:rPr>
          <w:rFonts w:eastAsia="Times New Roman" w:cs="Times New Roman"/>
          <w:szCs w:val="19"/>
          <w:lang w:val="en-US" w:eastAsia="pl-PL"/>
        </w:rPr>
        <w:t>the revenues o</w:t>
      </w:r>
      <w:r w:rsidR="00F6527E">
        <w:rPr>
          <w:rFonts w:eastAsia="Times New Roman" w:cs="Times New Roman"/>
          <w:szCs w:val="19"/>
          <w:lang w:val="en-US" w:eastAsia="pl-PL"/>
        </w:rPr>
        <w:t xml:space="preserve">btained by them constituted </w:t>
      </w:r>
      <w:r w:rsidR="00E45A79">
        <w:rPr>
          <w:rFonts w:eastAsia="Times New Roman" w:cs="Times New Roman"/>
          <w:szCs w:val="19"/>
          <w:lang w:val="en-US" w:eastAsia="pl-PL"/>
        </w:rPr>
        <w:t>81.3</w:t>
      </w:r>
      <w:r w:rsidR="00680981" w:rsidRPr="0068098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F6527E">
        <w:rPr>
          <w:rFonts w:eastAsia="Times New Roman" w:cs="Times New Roman"/>
          <w:szCs w:val="19"/>
          <w:lang w:val="en-US" w:eastAsia="pl-PL"/>
        </w:rPr>
        <w:t xml:space="preserve">ed enterprises </w:t>
      </w:r>
      <w:r w:rsidR="008D34D6">
        <w:rPr>
          <w:rFonts w:eastAsia="Times New Roman" w:cs="Times New Roman"/>
          <w:szCs w:val="19"/>
          <w:lang w:val="en-US" w:eastAsia="pl-PL"/>
        </w:rPr>
        <w:t xml:space="preserve">(compared to </w:t>
      </w:r>
      <w:r w:rsidR="00E45A79">
        <w:rPr>
          <w:rFonts w:eastAsia="Times New Roman" w:cs="Times New Roman"/>
          <w:szCs w:val="19"/>
          <w:lang w:val="en-US" w:eastAsia="pl-PL"/>
        </w:rPr>
        <w:t>86</w:t>
      </w:r>
      <w:r w:rsidR="00152F9B">
        <w:rPr>
          <w:rFonts w:eastAsia="Times New Roman" w:cs="Times New Roman"/>
          <w:szCs w:val="19"/>
          <w:lang w:val="en-US" w:eastAsia="pl-PL"/>
        </w:rPr>
        <w:t>.7</w:t>
      </w:r>
      <w:r w:rsidR="00680981" w:rsidRPr="00680981">
        <w:rPr>
          <w:rFonts w:eastAsia="Times New Roman" w:cs="Times New Roman"/>
          <w:szCs w:val="19"/>
          <w:lang w:val="en-US" w:eastAsia="pl-PL"/>
        </w:rPr>
        <w:t>% the year before).</w:t>
      </w:r>
      <w:r w:rsidR="00680981">
        <w:rPr>
          <w:rFonts w:eastAsia="Times New Roman" w:cs="Times New Roman"/>
          <w:szCs w:val="19"/>
          <w:lang w:val="en-US" w:eastAsia="pl-PL"/>
        </w:rPr>
        <w:t xml:space="preserve"> </w:t>
      </w:r>
      <w:r w:rsidRPr="00BE56BB">
        <w:rPr>
          <w:rFonts w:eastAsia="Times New Roman" w:cs="Times New Roman"/>
          <w:szCs w:val="19"/>
          <w:lang w:val="en-US" w:eastAsia="pl-PL"/>
        </w:rPr>
        <w:t>In</w:t>
      </w:r>
      <w:r w:rsidRPr="00293571">
        <w:rPr>
          <w:rFonts w:eastAsia="Times New Roman" w:cs="Times New Roman"/>
          <w:szCs w:val="19"/>
          <w:lang w:val="en-US" w:eastAsia="pl-PL"/>
        </w:rPr>
        <w:t xml:space="preserve"> manufacturin</w:t>
      </w:r>
      <w:r w:rsidR="00E60A80">
        <w:rPr>
          <w:rFonts w:eastAsia="Times New Roman" w:cs="Times New Roman"/>
          <w:szCs w:val="19"/>
          <w:lang w:val="en-US" w:eastAsia="pl-PL"/>
        </w:rPr>
        <w:t>g,</w:t>
      </w:r>
      <w:r w:rsidR="008D34D6">
        <w:rPr>
          <w:rFonts w:eastAsia="Times New Roman" w:cs="Times New Roman"/>
          <w:szCs w:val="19"/>
          <w:lang w:val="en-US" w:eastAsia="pl-PL"/>
        </w:rPr>
        <w:t xml:space="preserve"> net profit was recorded by </w:t>
      </w:r>
      <w:r w:rsidR="00E45A79">
        <w:rPr>
          <w:rFonts w:eastAsia="Times New Roman" w:cs="Times New Roman"/>
          <w:szCs w:val="19"/>
          <w:lang w:val="en-US" w:eastAsia="pl-PL"/>
        </w:rPr>
        <w:t>77.9</w:t>
      </w:r>
      <w:r w:rsidRPr="00293571">
        <w:rPr>
          <w:rFonts w:eastAsia="Times New Roman" w:cs="Times New Roman"/>
          <w:szCs w:val="19"/>
          <w:lang w:val="en-US" w:eastAsia="pl-PL"/>
        </w:rPr>
        <w:t>%</w:t>
      </w:r>
      <w:r w:rsidR="00E45A79">
        <w:rPr>
          <w:rFonts w:eastAsia="Times New Roman" w:cs="Times New Roman"/>
          <w:szCs w:val="19"/>
          <w:lang w:val="en-US" w:eastAsia="pl-PL"/>
        </w:rPr>
        <w:t xml:space="preserve"> of all enterprises (it was 80.2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E2565B">
        <w:rPr>
          <w:rFonts w:eastAsia="Times New Roman" w:cs="Times New Roman"/>
          <w:szCs w:val="19"/>
          <w:lang w:val="en-US" w:eastAsia="pl-PL"/>
        </w:rPr>
        <w:t>rprises</w:t>
      </w:r>
      <w:r w:rsidR="00F6527E">
        <w:rPr>
          <w:rFonts w:eastAsia="Times New Roman" w:cs="Times New Roman"/>
          <w:szCs w:val="19"/>
          <w:lang w:val="en-US" w:eastAsia="pl-PL"/>
        </w:rPr>
        <w:t xml:space="preserve"> in this section</w:t>
      </w:r>
      <w:r w:rsidR="008D34D6">
        <w:rPr>
          <w:rFonts w:eastAsia="Times New Roman" w:cs="Times New Roman"/>
          <w:szCs w:val="19"/>
          <w:lang w:val="en-US" w:eastAsia="pl-PL"/>
        </w:rPr>
        <w:t xml:space="preserve"> was </w:t>
      </w:r>
      <w:r w:rsidR="00E45A79">
        <w:rPr>
          <w:rFonts w:eastAsia="Times New Roman" w:cs="Times New Roman"/>
          <w:szCs w:val="19"/>
          <w:lang w:val="en-US" w:eastAsia="pl-PL"/>
        </w:rPr>
        <w:t>80.6</w:t>
      </w:r>
      <w:r w:rsidR="008D34D6">
        <w:rPr>
          <w:rFonts w:eastAsia="Times New Roman" w:cs="Times New Roman"/>
          <w:szCs w:val="19"/>
          <w:lang w:val="en-US" w:eastAsia="pl-PL"/>
        </w:rPr>
        <w:t xml:space="preserve">% (compared to </w:t>
      </w:r>
      <w:r w:rsidR="00E45A79">
        <w:rPr>
          <w:rFonts w:eastAsia="Times New Roman" w:cs="Times New Roman"/>
          <w:szCs w:val="19"/>
          <w:lang w:val="en-US" w:eastAsia="pl-PL"/>
        </w:rPr>
        <w:t>87.0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1356FFDE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</w:t>
      </w:r>
      <w:r w:rsidR="00E45A79">
        <w:rPr>
          <w:rFonts w:eastAsia="Times New Roman" w:cs="Times New Roman"/>
          <w:b/>
          <w:szCs w:val="19"/>
          <w:lang w:val="en-US" w:eastAsia="pl-PL"/>
        </w:rPr>
        <w:t xml:space="preserve"> in the 1st half of the year</w:t>
      </w:r>
      <w:r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from 2004</w:t>
      </w:r>
      <w:r w:rsidRPr="00571CEB">
        <w:rPr>
          <w:rFonts w:eastAsia="Times New Roman" w:cs="Times New Roman"/>
          <w:b/>
          <w:szCs w:val="19"/>
          <w:lang w:val="en-US" w:eastAsia="pl-PL"/>
        </w:rPr>
        <w:t xml:space="preserve"> </w:t>
      </w:r>
      <w:r w:rsidR="00FB0C7C">
        <w:rPr>
          <w:rFonts w:eastAsia="Times New Roman" w:cs="Times New Roman"/>
          <w:b/>
          <w:szCs w:val="19"/>
          <w:lang w:val="en-US" w:eastAsia="pl-PL"/>
        </w:rPr>
        <w:t>to 2023</w:t>
      </w:r>
    </w:p>
    <w:p w14:paraId="7BEB4C9C" w14:textId="49E442C3" w:rsidR="00571CEB" w:rsidRPr="00571CEB" w:rsidRDefault="00D113D4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FBD2132" wp14:editId="1CE76A98">
            <wp:extent cx="4913630" cy="2981325"/>
            <wp:effectExtent l="0" t="0" r="1270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A4B50" w14:textId="45D6B316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 xml:space="preserve">Table 1. Basic financial data of surveyed </w:t>
      </w:r>
      <w:r w:rsidR="00045D14">
        <w:rPr>
          <w:lang w:val="en-US"/>
        </w:rPr>
        <w:t xml:space="preserve">non-financial </w:t>
      </w:r>
      <w:r w:rsidRPr="009744B8">
        <w:rPr>
          <w:lang w:val="en-US"/>
        </w:rPr>
        <w:t>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555354" w14:paraId="25EAF49E" w14:textId="77777777" w:rsidTr="00152DA7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1CC09CA2" w:rsidR="00FB163D" w:rsidRPr="000966AA" w:rsidRDefault="00C42AD2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Jan.-June</w:t>
            </w:r>
            <w:r w:rsidR="00DB3E32"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1EC7746C" w:rsidR="00FB163D" w:rsidRPr="000966AA" w:rsidRDefault="00C42AD2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Jan.-June</w:t>
            </w:r>
            <w:r w:rsidR="00DB3E32"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25D7DB05" w:rsidR="00FB163D" w:rsidRPr="000966AA" w:rsidRDefault="00C42AD2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>
              <w:rPr>
                <w:rFonts w:eastAsia="Times New Roman" w:cs="Calibri"/>
                <w:szCs w:val="19"/>
                <w:lang w:val="en-US" w:eastAsia="pl-PL"/>
              </w:rPr>
              <w:t>Jan.-June</w:t>
            </w:r>
            <w:r w:rsidR="00DB3E32" w:rsidRPr="000966AA">
              <w:rPr>
                <w:rFonts w:eastAsia="Times New Roman" w:cs="Calibri"/>
                <w:szCs w:val="19"/>
                <w:lang w:val="en-US" w:eastAsia="pl-PL"/>
              </w:rPr>
              <w:t xml:space="preserve"> 2022</w:t>
            </w:r>
            <w:r w:rsidR="00FB163D" w:rsidRPr="000966AA">
              <w:rPr>
                <w:rFonts w:eastAsia="Times New Roman" w:cs="Calibri"/>
                <w:szCs w:val="19"/>
                <w:lang w:val="en-US" w:eastAsia="pl-PL"/>
              </w:rPr>
              <w:t xml:space="preserve"> </w:t>
            </w:r>
          </w:p>
          <w:p w14:paraId="53635CC6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szCs w:val="19"/>
                <w:lang w:val="en-US" w:eastAsia="pl-PL"/>
              </w:rPr>
              <w:t>= 100</w:t>
            </w:r>
          </w:p>
        </w:tc>
      </w:tr>
      <w:tr w:rsidR="00FB163D" w:rsidRPr="00555354" w14:paraId="2B69EB8E" w14:textId="77777777" w:rsidTr="00163EB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in million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1F58C428" w14:textId="77777777" w:rsidR="00FB163D" w:rsidRPr="000966AA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</w:p>
        </w:tc>
      </w:tr>
      <w:tr w:rsidR="00355FC7" w:rsidRPr="00555354" w14:paraId="183AB3F0" w14:textId="77777777" w:rsidTr="00163EB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630EADBB" w:rsidR="00355FC7" w:rsidRPr="000966AA" w:rsidRDefault="00355FC7" w:rsidP="00355FC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2 373 597.2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3EBA57C9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2 647 610.6</w:t>
            </w:r>
          </w:p>
        </w:tc>
        <w:tc>
          <w:tcPr>
            <w:tcW w:w="14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14124865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111.5</w:t>
            </w:r>
          </w:p>
        </w:tc>
      </w:tr>
      <w:tr w:rsidR="00355FC7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355FC7" w:rsidRPr="000966AA" w:rsidRDefault="00355FC7" w:rsidP="00355FC7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net revenues from sale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0E0C599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2 300 906.3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44D050E4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2 559 625.0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7996E899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111.2</w:t>
            </w:r>
          </w:p>
        </w:tc>
      </w:tr>
      <w:tr w:rsidR="00355FC7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Total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45582FB2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2 212 358.6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76E7BDA8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2 484 990.0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191E61F6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112.3</w:t>
            </w:r>
          </w:p>
        </w:tc>
      </w:tr>
      <w:tr w:rsidR="00355FC7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355FC7" w:rsidRPr="000966AA" w:rsidRDefault="00355FC7" w:rsidP="00355FC7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of which cost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5F7B2CD1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2 150 954.4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46729D3A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2 412 920.1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32B0627C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112.2</w:t>
            </w:r>
          </w:p>
        </w:tc>
      </w:tr>
      <w:tr w:rsidR="00355FC7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Financial result from the sale of products,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420FA649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149 951.9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3F2B0343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146 704.9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6BE04BEB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97.8</w:t>
            </w:r>
          </w:p>
        </w:tc>
      </w:tr>
      <w:tr w:rsidR="00355FC7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Financial result from other </w:t>
            </w: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634AB726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2 573.6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5A42CE5C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9 418.3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4E31867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366.0</w:t>
            </w:r>
          </w:p>
        </w:tc>
      </w:tr>
      <w:tr w:rsidR="00355FC7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on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activity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6FF7049E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8 713.1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28C66841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6 497.4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5EFCE879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74.6</w:t>
            </w:r>
          </w:p>
        </w:tc>
      </w:tr>
      <w:tr w:rsidR="00355FC7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73E76B00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161 238.7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0BD3276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162 620.6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64D1D55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100.9</w:t>
            </w:r>
          </w:p>
        </w:tc>
      </w:tr>
      <w:tr w:rsidR="00355FC7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financial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result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4A15F121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134 556.5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404BC171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134 080.8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46272A5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99.6</w:t>
            </w:r>
          </w:p>
        </w:tc>
      </w:tr>
      <w:tr w:rsidR="00355FC7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1FA5FBD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156 694.1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4E8FF0F2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163 607.8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4B34C342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104.4</w:t>
            </w:r>
          </w:p>
        </w:tc>
      </w:tr>
      <w:tr w:rsidR="00355FC7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4E8AEDFD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22 137.6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17AD1FFD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29 527.0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0ACD62E9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133.4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0966AA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355FC7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Cost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level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5E9CFB36" w:rsidR="00355FC7" w:rsidRPr="000966AA" w:rsidRDefault="00355FC7" w:rsidP="00355FC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02016F51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355FC7" w:rsidRPr="000966AA" w:rsidRDefault="00355FC7" w:rsidP="00355FC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355FC7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sales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15D896EC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18DBFDCA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355FC7" w:rsidRPr="000966AA" w:rsidRDefault="00355FC7" w:rsidP="00355FC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355FC7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Gross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0B352102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02A7DCA5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355FC7" w:rsidRPr="000966AA" w:rsidRDefault="00355FC7" w:rsidP="00355FC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355FC7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Net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turnover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profitability</w:t>
            </w:r>
            <w:proofErr w:type="spellEnd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indicator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2AAB6B9C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3AE60EFD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355FC7" w:rsidRPr="000966AA" w:rsidRDefault="00355FC7" w:rsidP="00355FC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355FC7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0C10C89E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74D03025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355FC7" w:rsidRPr="000966AA" w:rsidRDefault="00355FC7" w:rsidP="00355FC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355FC7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355FC7" w:rsidRPr="000966AA" w:rsidRDefault="00355FC7" w:rsidP="00355FC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6A6451F7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6D89F315" w:rsidR="00355FC7" w:rsidRPr="000966AA" w:rsidRDefault="00355FC7" w:rsidP="00355FC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105.8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355FC7" w:rsidRPr="000966AA" w:rsidRDefault="00355FC7" w:rsidP="00355FC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966AA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B6FD02E" w14:textId="31893F60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5533A254">
                <wp:simplePos x="0" y="0"/>
                <wp:positionH relativeFrom="column">
                  <wp:posOffset>5334000</wp:posOffset>
                </wp:positionH>
                <wp:positionV relativeFrom="paragraph">
                  <wp:posOffset>626745</wp:posOffset>
                </wp:positionV>
                <wp:extent cx="1676400" cy="1447800"/>
                <wp:effectExtent l="0" t="0" r="0" b="0"/>
                <wp:wrapSquare wrapText="bothSides"/>
                <wp:docPr id="16" name="Pole tekstowe 5" descr="The most significant decrease in net turnover profitability indicator was recorded in mining and quarrying (by 7.1 pp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61F70861" w:rsidR="00FB163D" w:rsidRPr="00FD38F3" w:rsidRDefault="00955BE0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5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 most significant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net turnover profitabil</w:t>
                            </w:r>
                            <w:r w:rsidR="00051C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ity indicator was recorded in </w:t>
                            </w:r>
                            <w:r w:rsidR="00EE65D8" w:rsidRPr="00EE65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mining and quarrying </w:t>
                            </w:r>
                            <w:r w:rsidR="00153D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7.1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pp.)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EFA4B" id="Pole tekstowe 5" o:spid="_x0000_s1028" type="#_x0000_t202" alt="The most significant decrease in net turnover profitability indicator was recorded in mining and quarrying (by 7.1 pp.)" style="position:absolute;margin-left:420pt;margin-top:49.35pt;width:13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" filled="f" stroked="f">
                <v:textbox>
                  <w:txbxContent>
                    <w:p w14:paraId="0672B522" w14:textId="61F70861" w:rsidR="00FB163D" w:rsidRPr="00FD38F3" w:rsidRDefault="00955BE0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5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 most significant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net turnover profitabil</w:t>
                      </w:r>
                      <w:r w:rsidR="00051C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ity indicator was recorded in </w:t>
                      </w:r>
                      <w:r w:rsidR="00EE65D8" w:rsidRPr="00EE65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mining and quarrying </w:t>
                      </w:r>
                      <w:r w:rsidR="00153D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7.1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pp.)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 xml:space="preserve">tor for all </w:t>
      </w:r>
      <w:r w:rsidR="00A67049">
        <w:rPr>
          <w:b w:val="0"/>
          <w:lang w:val="en-US"/>
        </w:rPr>
        <w:t xml:space="preserve">surveyed </w:t>
      </w:r>
      <w:r>
        <w:rPr>
          <w:b w:val="0"/>
          <w:lang w:val="en-US"/>
        </w:rPr>
        <w:t>enterpr</w:t>
      </w:r>
      <w:r w:rsidR="006751B6">
        <w:rPr>
          <w:b w:val="0"/>
          <w:lang w:val="en-US"/>
        </w:rPr>
        <w:t>ises</w:t>
      </w:r>
      <w:r w:rsidR="00EA51DE">
        <w:rPr>
          <w:b w:val="0"/>
          <w:lang w:val="en-US"/>
        </w:rPr>
        <w:t xml:space="preserve"> was </w:t>
      </w:r>
      <w:r w:rsidR="007D50CD">
        <w:rPr>
          <w:b w:val="0"/>
          <w:lang w:val="en-US"/>
        </w:rPr>
        <w:t>93.9</w:t>
      </w:r>
      <w:r w:rsidR="004B72C8">
        <w:rPr>
          <w:b w:val="0"/>
          <w:lang w:val="en-US"/>
        </w:rPr>
        <w:t>% (compared to 93.</w:t>
      </w:r>
      <w:r w:rsidR="007D50CD">
        <w:rPr>
          <w:b w:val="0"/>
          <w:lang w:val="en-US"/>
        </w:rPr>
        <w:t>2</w:t>
      </w:r>
      <w:r w:rsidRPr="0010041D">
        <w:rPr>
          <w:b w:val="0"/>
          <w:lang w:val="en-US"/>
        </w:rPr>
        <w:t>% a year ago). Gross sales profitabil</w:t>
      </w:r>
      <w:r w:rsidR="00812AD6">
        <w:rPr>
          <w:b w:val="0"/>
          <w:lang w:val="en-US"/>
        </w:rPr>
        <w:t>ity indicator de</w:t>
      </w:r>
      <w:r w:rsidR="004B72C8">
        <w:rPr>
          <w:b w:val="0"/>
          <w:lang w:val="en-US"/>
        </w:rPr>
        <w:t xml:space="preserve">creased from </w:t>
      </w:r>
      <w:r w:rsidR="002016A0">
        <w:rPr>
          <w:b w:val="0"/>
          <w:lang w:val="en-US"/>
        </w:rPr>
        <w:t>6.5</w:t>
      </w:r>
      <w:r>
        <w:rPr>
          <w:b w:val="0"/>
          <w:lang w:val="en-US"/>
        </w:rPr>
        <w:t xml:space="preserve">% </w:t>
      </w:r>
      <w:r w:rsidR="002016A0">
        <w:rPr>
          <w:b w:val="0"/>
          <w:lang w:val="en-US"/>
        </w:rPr>
        <w:t>to 5.7</w:t>
      </w:r>
      <w:r w:rsidR="007E1C26">
        <w:rPr>
          <w:b w:val="0"/>
          <w:lang w:val="en-US"/>
        </w:rPr>
        <w:t>%,</w:t>
      </w:r>
      <w:r w:rsidR="00812AD6">
        <w:rPr>
          <w:b w:val="0"/>
          <w:lang w:val="en-US"/>
        </w:rPr>
        <w:t xml:space="preserve"> </w:t>
      </w:r>
      <w:r w:rsidRPr="0010041D">
        <w:rPr>
          <w:b w:val="0"/>
          <w:lang w:val="en-US"/>
        </w:rPr>
        <w:t>gross tur</w:t>
      </w:r>
      <w:r>
        <w:rPr>
          <w:b w:val="0"/>
          <w:lang w:val="en-US"/>
        </w:rPr>
        <w:t>nover profitabil</w:t>
      </w:r>
      <w:r w:rsidR="004B72C8">
        <w:rPr>
          <w:b w:val="0"/>
          <w:lang w:val="en-US"/>
        </w:rPr>
        <w:t>ity indi</w:t>
      </w:r>
      <w:r w:rsidR="007E1C26">
        <w:rPr>
          <w:b w:val="0"/>
          <w:lang w:val="en-US"/>
        </w:rPr>
        <w:t>cator –</w:t>
      </w:r>
      <w:r w:rsidR="00EA51DE">
        <w:rPr>
          <w:b w:val="0"/>
          <w:lang w:val="en-US"/>
        </w:rPr>
        <w:t xml:space="preserve"> from </w:t>
      </w:r>
      <w:r w:rsidR="002016A0">
        <w:rPr>
          <w:b w:val="0"/>
          <w:lang w:val="en-US"/>
        </w:rPr>
        <w:t>6.8</w:t>
      </w:r>
      <w:r w:rsidR="00812AD6">
        <w:rPr>
          <w:b w:val="0"/>
          <w:lang w:val="en-US"/>
        </w:rPr>
        <w:t xml:space="preserve">% to </w:t>
      </w:r>
      <w:r w:rsidR="002016A0">
        <w:rPr>
          <w:b w:val="0"/>
          <w:lang w:val="en-US"/>
        </w:rPr>
        <w:t>6.1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 w:rsidR="000B3144">
        <w:rPr>
          <w:b w:val="0"/>
          <w:lang w:val="en-US"/>
        </w:rPr>
        <w:t xml:space="preserve">cator </w:t>
      </w:r>
      <w:r w:rsidR="000B3144" w:rsidRPr="0063106A">
        <w:rPr>
          <w:b w:val="0"/>
          <w:lang w:val="en-US"/>
        </w:rPr>
        <w:t>–</w:t>
      </w:r>
      <w:r w:rsidR="00EA51DE">
        <w:rPr>
          <w:b w:val="0"/>
          <w:lang w:val="en-US"/>
        </w:rPr>
        <w:t xml:space="preserve"> from 5.</w:t>
      </w:r>
      <w:r w:rsidR="002016A0">
        <w:rPr>
          <w:b w:val="0"/>
          <w:lang w:val="en-US"/>
        </w:rPr>
        <w:t>7% to 5.1</w:t>
      </w:r>
      <w:r w:rsidRPr="0010041D">
        <w:rPr>
          <w:b w:val="0"/>
          <w:lang w:val="en-US"/>
        </w:rPr>
        <w:t>%.</w:t>
      </w:r>
    </w:p>
    <w:p w14:paraId="2D175F09" w14:textId="1C556085" w:rsidR="006D4245" w:rsidRDefault="00153D6F" w:rsidP="00584F22">
      <w:pPr>
        <w:pStyle w:val="LID"/>
        <w:rPr>
          <w:b w:val="0"/>
          <w:lang w:val="en-US"/>
        </w:rPr>
      </w:pPr>
      <w:r w:rsidRPr="00051C02">
        <w:rPr>
          <w:b w:val="0"/>
          <w:lang w:val="en-US"/>
        </w:rPr>
        <w:t xml:space="preserve">A </w:t>
      </w:r>
      <w:r w:rsidRPr="0024418A">
        <w:rPr>
          <w:b w:val="0"/>
          <w:lang w:val="en-US"/>
        </w:rPr>
        <w:t xml:space="preserve">decrease in net turnover profitability indicator was recorded </w:t>
      </w:r>
      <w:r>
        <w:rPr>
          <w:b w:val="0"/>
          <w:lang w:val="en-US"/>
        </w:rPr>
        <w:t xml:space="preserve">i.a. in </w:t>
      </w:r>
      <w:r w:rsidR="006D4245">
        <w:rPr>
          <w:b w:val="0"/>
          <w:lang w:val="en-US"/>
        </w:rPr>
        <w:t>m</w:t>
      </w:r>
      <w:r w:rsidR="006D4245" w:rsidRPr="00263210">
        <w:rPr>
          <w:b w:val="0"/>
          <w:lang w:val="en-US"/>
        </w:rPr>
        <w:t>ining and quarrying</w:t>
      </w:r>
      <w:r w:rsidR="006D4245">
        <w:rPr>
          <w:b w:val="0"/>
          <w:lang w:val="en-US"/>
        </w:rPr>
        <w:t xml:space="preserve"> (from 18.8% to 11.7%), </w:t>
      </w:r>
      <w:r w:rsidR="006D4245" w:rsidRPr="009D25F6">
        <w:rPr>
          <w:b w:val="0"/>
          <w:lang w:val="en-US"/>
        </w:rPr>
        <w:t>professional, scientific and technical activities</w:t>
      </w:r>
      <w:r w:rsidR="006D4245">
        <w:rPr>
          <w:b w:val="0"/>
          <w:lang w:val="en-US"/>
        </w:rPr>
        <w:t xml:space="preserve"> (from 10.0% to 5.6</w:t>
      </w:r>
      <w:r w:rsidR="006D4245" w:rsidRPr="009D25F6">
        <w:rPr>
          <w:b w:val="0"/>
          <w:lang w:val="en-US"/>
        </w:rPr>
        <w:t>%),</w:t>
      </w:r>
      <w:r w:rsidR="006D4245">
        <w:rPr>
          <w:b w:val="0"/>
          <w:lang w:val="en-US"/>
        </w:rPr>
        <w:t xml:space="preserve"> e</w:t>
      </w:r>
      <w:r w:rsidR="006D4245" w:rsidRPr="00584F22">
        <w:rPr>
          <w:b w:val="0"/>
          <w:lang w:val="en-US"/>
        </w:rPr>
        <w:t>lectricity, gas, steam and air conditioning supply</w:t>
      </w:r>
      <w:r w:rsidR="006D4245">
        <w:rPr>
          <w:b w:val="0"/>
          <w:lang w:val="en-US"/>
        </w:rPr>
        <w:t xml:space="preserve"> (from 7.8% to 5.2</w:t>
      </w:r>
      <w:r w:rsidR="006D4245" w:rsidRPr="009D25F6">
        <w:rPr>
          <w:b w:val="0"/>
          <w:lang w:val="en-US"/>
        </w:rPr>
        <w:t>%),</w:t>
      </w:r>
      <w:r w:rsidR="006D4245">
        <w:rPr>
          <w:b w:val="0"/>
          <w:lang w:val="en-US"/>
        </w:rPr>
        <w:t xml:space="preserve"> </w:t>
      </w:r>
      <w:r w:rsidR="006D4245" w:rsidRPr="009D25F6">
        <w:rPr>
          <w:b w:val="0"/>
          <w:lang w:val="en-US"/>
        </w:rPr>
        <w:t xml:space="preserve">water supply; sewerage, waste management and remediation activities (from </w:t>
      </w:r>
      <w:r w:rsidR="006D4245">
        <w:rPr>
          <w:b w:val="0"/>
          <w:lang w:val="en-US"/>
        </w:rPr>
        <w:t>8.1</w:t>
      </w:r>
      <w:r w:rsidR="006D4245" w:rsidRPr="009D25F6">
        <w:rPr>
          <w:b w:val="0"/>
          <w:lang w:val="en-US"/>
        </w:rPr>
        <w:t xml:space="preserve">% to </w:t>
      </w:r>
      <w:r w:rsidR="006D4245">
        <w:rPr>
          <w:b w:val="0"/>
          <w:lang w:val="en-US"/>
        </w:rPr>
        <w:t>6.5</w:t>
      </w:r>
      <w:r w:rsidR="006D4245" w:rsidRPr="009D25F6">
        <w:rPr>
          <w:b w:val="0"/>
          <w:lang w:val="en-US"/>
        </w:rPr>
        <w:t>%),</w:t>
      </w:r>
      <w:r w:rsidR="006D4245">
        <w:rPr>
          <w:b w:val="0"/>
          <w:lang w:val="en-US"/>
        </w:rPr>
        <w:t xml:space="preserve"> manufacturing (from 5.9% to 5.1</w:t>
      </w:r>
      <w:r w:rsidR="006D4245" w:rsidRPr="009D25F6">
        <w:rPr>
          <w:b w:val="0"/>
          <w:lang w:val="en-US"/>
        </w:rPr>
        <w:t>%)</w:t>
      </w:r>
      <w:r w:rsidR="006D4245">
        <w:rPr>
          <w:b w:val="0"/>
          <w:lang w:val="en-US"/>
        </w:rPr>
        <w:t xml:space="preserve"> as well as </w:t>
      </w:r>
      <w:r w:rsidRPr="002135BF">
        <w:rPr>
          <w:b w:val="0"/>
          <w:lang w:val="en-US"/>
        </w:rPr>
        <w:t>informa</w:t>
      </w:r>
      <w:r>
        <w:rPr>
          <w:b w:val="0"/>
          <w:lang w:val="en-US"/>
        </w:rPr>
        <w:t>t</w:t>
      </w:r>
      <w:r w:rsidR="006D4245">
        <w:rPr>
          <w:b w:val="0"/>
          <w:lang w:val="en-US"/>
        </w:rPr>
        <w:t>ion and communication (from 8.4% to 8.0%).</w:t>
      </w:r>
      <w:r>
        <w:rPr>
          <w:b w:val="0"/>
          <w:lang w:val="en-US"/>
        </w:rPr>
        <w:t xml:space="preserve"> </w:t>
      </w:r>
      <w:r w:rsidR="00F532E0">
        <w:rPr>
          <w:b w:val="0"/>
          <w:lang w:val="en-US"/>
        </w:rPr>
        <w:t>An</w:t>
      </w:r>
      <w:r w:rsidR="00FB163D" w:rsidRPr="0024418A">
        <w:rPr>
          <w:b w:val="0"/>
          <w:lang w:val="en-US"/>
        </w:rPr>
        <w:t xml:space="preserve"> increase in net turnover profitability indicator was recorded i.a.</w:t>
      </w:r>
      <w:r w:rsidR="00FB163D">
        <w:rPr>
          <w:sz w:val="18"/>
          <w:szCs w:val="18"/>
          <w:lang w:val="en-US"/>
        </w:rPr>
        <w:t xml:space="preserve"> </w:t>
      </w:r>
      <w:r w:rsidR="00FB163D">
        <w:rPr>
          <w:b w:val="0"/>
          <w:lang w:val="en-US"/>
        </w:rPr>
        <w:t>in</w:t>
      </w:r>
      <w:r w:rsidR="0050636B">
        <w:rPr>
          <w:b w:val="0"/>
          <w:lang w:val="en-US"/>
        </w:rPr>
        <w:t xml:space="preserve"> </w:t>
      </w:r>
      <w:r w:rsidR="00051C02">
        <w:rPr>
          <w:b w:val="0"/>
          <w:lang w:val="en-US"/>
        </w:rPr>
        <w:t>real esta</w:t>
      </w:r>
      <w:r w:rsidR="006D4245">
        <w:rPr>
          <w:b w:val="0"/>
          <w:lang w:val="en-US"/>
        </w:rPr>
        <w:t>te activities (from 4.9% to 8.6</w:t>
      </w:r>
      <w:r w:rsidR="00051C02" w:rsidRPr="009D25F6">
        <w:rPr>
          <w:b w:val="0"/>
          <w:lang w:val="en-US"/>
        </w:rPr>
        <w:t>%)</w:t>
      </w:r>
      <w:r w:rsidR="00051C02">
        <w:rPr>
          <w:b w:val="0"/>
          <w:lang w:val="en-US"/>
        </w:rPr>
        <w:t xml:space="preserve">, </w:t>
      </w:r>
      <w:r w:rsidR="006D4245" w:rsidRPr="0024418A">
        <w:rPr>
          <w:b w:val="0"/>
          <w:lang w:val="en-US"/>
        </w:rPr>
        <w:t>accommodati</w:t>
      </w:r>
      <w:r w:rsidR="006D4245">
        <w:rPr>
          <w:b w:val="0"/>
          <w:lang w:val="en-US"/>
        </w:rPr>
        <w:t xml:space="preserve">on and catering (from 7.0% to 8.8%), </w:t>
      </w:r>
      <w:r w:rsidR="00051C02" w:rsidRPr="0024418A">
        <w:rPr>
          <w:b w:val="0"/>
          <w:lang w:val="en-US"/>
        </w:rPr>
        <w:t>other service ac</w:t>
      </w:r>
      <w:r w:rsidR="006D4245">
        <w:rPr>
          <w:b w:val="0"/>
          <w:lang w:val="en-US"/>
        </w:rPr>
        <w:t>tivities (from 4.9</w:t>
      </w:r>
      <w:r w:rsidR="00051C02">
        <w:rPr>
          <w:b w:val="0"/>
          <w:lang w:val="en-US"/>
        </w:rPr>
        <w:t xml:space="preserve">% </w:t>
      </w:r>
      <w:r w:rsidR="00051C02" w:rsidRPr="00051C02">
        <w:rPr>
          <w:b w:val="0"/>
          <w:lang w:val="en-US"/>
        </w:rPr>
        <w:t>to 6.</w:t>
      </w:r>
      <w:r w:rsidR="006D4245">
        <w:rPr>
          <w:b w:val="0"/>
          <w:lang w:val="en-US"/>
        </w:rPr>
        <w:t>4</w:t>
      </w:r>
      <w:r w:rsidR="00051C02" w:rsidRPr="00051C02">
        <w:rPr>
          <w:b w:val="0"/>
          <w:lang w:val="en-US"/>
        </w:rPr>
        <w:t xml:space="preserve">%), </w:t>
      </w:r>
      <w:r w:rsidR="006D4245">
        <w:rPr>
          <w:b w:val="0"/>
          <w:lang w:val="en-US"/>
        </w:rPr>
        <w:t>construction (from 5.8% to 7.0</w:t>
      </w:r>
      <w:r w:rsidR="00051C02" w:rsidRPr="009D25F6">
        <w:rPr>
          <w:b w:val="0"/>
          <w:lang w:val="en-US"/>
        </w:rPr>
        <w:t>%),</w:t>
      </w:r>
      <w:r w:rsidR="00051C02">
        <w:rPr>
          <w:b w:val="0"/>
          <w:lang w:val="en-US"/>
        </w:rPr>
        <w:t xml:space="preserve"> </w:t>
      </w:r>
      <w:r w:rsidR="00051C02" w:rsidRPr="009D25F6">
        <w:rPr>
          <w:b w:val="0"/>
          <w:lang w:val="en-US"/>
        </w:rPr>
        <w:t>transportation and storage</w:t>
      </w:r>
      <w:r w:rsidR="006D4245">
        <w:rPr>
          <w:b w:val="0"/>
          <w:lang w:val="en-US"/>
        </w:rPr>
        <w:t xml:space="preserve"> (from 4.6% to 5.8%), </w:t>
      </w:r>
      <w:r w:rsidR="006D4245" w:rsidRPr="009D25F6">
        <w:rPr>
          <w:b w:val="0"/>
          <w:lang w:val="en-US"/>
        </w:rPr>
        <w:t>administrative and sup</w:t>
      </w:r>
      <w:r w:rsidR="006D4245">
        <w:rPr>
          <w:b w:val="0"/>
          <w:lang w:val="en-US"/>
        </w:rPr>
        <w:t>port service activities (from 6.9</w:t>
      </w:r>
      <w:r w:rsidR="006D4245" w:rsidRPr="009D25F6">
        <w:rPr>
          <w:b w:val="0"/>
          <w:lang w:val="en-US"/>
        </w:rPr>
        <w:t xml:space="preserve">% to </w:t>
      </w:r>
      <w:r w:rsidR="006D4245">
        <w:rPr>
          <w:b w:val="0"/>
          <w:lang w:val="en-US"/>
        </w:rPr>
        <w:t>7.5</w:t>
      </w:r>
      <w:r w:rsidR="006D4245" w:rsidRPr="009D25F6">
        <w:rPr>
          <w:b w:val="0"/>
          <w:lang w:val="en-US"/>
        </w:rPr>
        <w:t>%),</w:t>
      </w:r>
      <w:r w:rsidR="006D4245">
        <w:rPr>
          <w:b w:val="0"/>
          <w:lang w:val="en-US"/>
        </w:rPr>
        <w:t xml:space="preserve"> as well as </w:t>
      </w:r>
      <w:r w:rsidR="006D4245" w:rsidRPr="009D25F6">
        <w:rPr>
          <w:b w:val="0"/>
          <w:lang w:val="en-US"/>
        </w:rPr>
        <w:t>trade; repair of motor vehicles</w:t>
      </w:r>
      <w:r w:rsidR="006D4245">
        <w:rPr>
          <w:b w:val="0"/>
          <w:lang w:val="en-US"/>
        </w:rPr>
        <w:t xml:space="preserve"> (from 3.5% to 3.8</w:t>
      </w:r>
      <w:r w:rsidR="006D4245" w:rsidRPr="009D25F6">
        <w:rPr>
          <w:b w:val="0"/>
          <w:lang w:val="en-US"/>
        </w:rPr>
        <w:t>%)</w:t>
      </w:r>
      <w:r w:rsidR="006D4245">
        <w:rPr>
          <w:b w:val="0"/>
          <w:lang w:val="en-US"/>
        </w:rPr>
        <w:t>.</w:t>
      </w:r>
    </w:p>
    <w:p w14:paraId="66E7C860" w14:textId="595C311C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BC1689">
        <w:rPr>
          <w:b w:val="0"/>
          <w:lang w:val="en-US"/>
        </w:rPr>
        <w:t xml:space="preserve"> 37.3% (compared to 40.9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0F0BBF">
        <w:rPr>
          <w:b w:val="0"/>
          <w:lang w:val="en-US"/>
        </w:rPr>
        <w:t>al liquidity indicator was 10</w:t>
      </w:r>
      <w:r w:rsidR="00BC1689">
        <w:rPr>
          <w:b w:val="0"/>
          <w:lang w:val="en-US"/>
        </w:rPr>
        <w:t>5.8</w:t>
      </w:r>
      <w:r w:rsidR="004F1022">
        <w:rPr>
          <w:b w:val="0"/>
          <w:lang w:val="en-US"/>
        </w:rPr>
        <w:t>% (compa</w:t>
      </w:r>
      <w:r w:rsidR="00BC1689">
        <w:rPr>
          <w:b w:val="0"/>
          <w:lang w:val="en-US"/>
        </w:rPr>
        <w:t>red to 105.6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 xml:space="preserve">el over 20% was achieved by </w:t>
      </w:r>
      <w:r w:rsidR="00CA439C">
        <w:rPr>
          <w:b w:val="0"/>
          <w:lang w:val="en-US"/>
        </w:rPr>
        <w:t>55.2</w:t>
      </w:r>
      <w:r>
        <w:rPr>
          <w:b w:val="0"/>
          <w:lang w:val="en-US"/>
        </w:rPr>
        <w:t>% of the surveyed enterprises (</w:t>
      </w:r>
      <w:r w:rsidR="00A121B0">
        <w:rPr>
          <w:b w:val="0"/>
          <w:lang w:val="en-US"/>
        </w:rPr>
        <w:t>compared to 5</w:t>
      </w:r>
      <w:r w:rsidR="00CA439C">
        <w:rPr>
          <w:b w:val="0"/>
          <w:lang w:val="en-US"/>
        </w:rPr>
        <w:t>3.3</w:t>
      </w:r>
      <w:r w:rsidRPr="007A2359">
        <w:rPr>
          <w:b w:val="0"/>
          <w:lang w:val="en-US"/>
        </w:rPr>
        <w:t xml:space="preserve">% a year ago). Second degree financial liquidity </w:t>
      </w:r>
      <w:r w:rsidRPr="007A2359">
        <w:rPr>
          <w:b w:val="0"/>
          <w:lang w:val="en-US"/>
        </w:rPr>
        <w:lastRenderedPageBreak/>
        <w:t>indicator, which ranged from 100% to 130%, was re</w:t>
      </w:r>
      <w:r w:rsidR="00A121B0">
        <w:rPr>
          <w:b w:val="0"/>
          <w:lang w:val="en-US"/>
        </w:rPr>
        <w:t>corded by 12.</w:t>
      </w:r>
      <w:r w:rsidR="00CA439C">
        <w:rPr>
          <w:b w:val="0"/>
          <w:lang w:val="en-US"/>
        </w:rPr>
        <w:t>3</w:t>
      </w:r>
      <w:r>
        <w:rPr>
          <w:b w:val="0"/>
          <w:lang w:val="en-US"/>
        </w:rPr>
        <w:t>% of the survey</w:t>
      </w:r>
      <w:r w:rsidR="004F1022">
        <w:rPr>
          <w:b w:val="0"/>
          <w:lang w:val="en-US"/>
        </w:rPr>
        <w:t>ed enterprises (</w:t>
      </w:r>
      <w:r w:rsidR="00AB105D">
        <w:rPr>
          <w:b w:val="0"/>
          <w:lang w:val="en-US"/>
        </w:rPr>
        <w:t>compared to 12.7</w:t>
      </w:r>
      <w:r w:rsidR="00AB105D" w:rsidRPr="00AB105D">
        <w:rPr>
          <w:b w:val="0"/>
          <w:lang w:val="en-US"/>
        </w:rPr>
        <w:t>% a year ago</w:t>
      </w:r>
      <w:r w:rsidRPr="00890E04">
        <w:rPr>
          <w:b w:val="0"/>
          <w:lang w:val="en-US"/>
        </w:rPr>
        <w:t>).</w:t>
      </w:r>
    </w:p>
    <w:p w14:paraId="19C0AF45" w14:textId="4EA538FC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2. Net turnover profitability indicator</w:t>
      </w:r>
    </w:p>
    <w:p w14:paraId="04976688" w14:textId="3387EE0B" w:rsidR="000A4B6B" w:rsidRDefault="000134FA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81120" behindDoc="0" locked="0" layoutInCell="1" allowOverlap="1" wp14:anchorId="1CBDA365" wp14:editId="261E4993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5096510" cy="3456940"/>
            <wp:effectExtent l="0" t="0" r="889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902B28" w14:textId="05EE4F8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005E0C1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55BF483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307DCA5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04CB0DC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6AB531D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1EF7266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624A772A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69183CEC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77A0C4D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5383BC6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26887D5E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77FF515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7F8A9F3F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7A959EF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1775EF" w14:textId="058AA268" w:rsidR="00231E97" w:rsidRDefault="000A4B6B" w:rsidP="00BD5E4F">
      <w:pPr>
        <w:pStyle w:val="LID"/>
        <w:contextualSpacing/>
        <w:rPr>
          <w:b w:val="0"/>
          <w:lang w:val="en-US"/>
        </w:rPr>
      </w:pPr>
      <w:r w:rsidRPr="00425D08">
        <w:rPr>
          <w:b w:val="0"/>
          <w:lang w:val="en-US"/>
        </w:rPr>
        <w:t xml:space="preserve">In the structure of total costs, there was an increase in the share of </w:t>
      </w:r>
      <w:r w:rsidR="00020B93" w:rsidRPr="00425D08">
        <w:rPr>
          <w:b w:val="0"/>
          <w:lang w:val="en-US"/>
        </w:rPr>
        <w:t>taxes and fees (by 0.</w:t>
      </w:r>
      <w:r w:rsidR="00020B93">
        <w:rPr>
          <w:b w:val="0"/>
          <w:lang w:val="en-US"/>
        </w:rPr>
        <w:t>8</w:t>
      </w:r>
      <w:r w:rsidR="00020B93" w:rsidRPr="00425D08">
        <w:rPr>
          <w:b w:val="0"/>
          <w:lang w:val="en-US"/>
        </w:rPr>
        <w:t xml:space="preserve"> pp.)</w:t>
      </w:r>
      <w:r w:rsidR="00231E97">
        <w:rPr>
          <w:b w:val="0"/>
          <w:lang w:val="en-US"/>
        </w:rPr>
        <w:t xml:space="preserve">, </w:t>
      </w:r>
      <w:r w:rsidR="00231E97" w:rsidRPr="00425D08">
        <w:rPr>
          <w:b w:val="0"/>
          <w:lang w:val="en-US"/>
        </w:rPr>
        <w:t xml:space="preserve">wages and salaries (by </w:t>
      </w:r>
      <w:r w:rsidR="00231E97">
        <w:rPr>
          <w:b w:val="0"/>
          <w:lang w:val="en-US"/>
        </w:rPr>
        <w:t xml:space="preserve">0.7 pp.), </w:t>
      </w:r>
      <w:r w:rsidR="00020B93" w:rsidRPr="00425D08">
        <w:rPr>
          <w:b w:val="0"/>
          <w:lang w:val="en-US"/>
        </w:rPr>
        <w:t>comsumption of energy (by 0.</w:t>
      </w:r>
      <w:r w:rsidR="00231E97">
        <w:rPr>
          <w:b w:val="0"/>
          <w:lang w:val="en-US"/>
        </w:rPr>
        <w:t xml:space="preserve">6 pp.), external services (by 0.5 pp.), </w:t>
      </w:r>
      <w:r w:rsidR="00231E97" w:rsidRPr="00425D08">
        <w:rPr>
          <w:b w:val="0"/>
          <w:lang w:val="en-US"/>
        </w:rPr>
        <w:t>other costs by kind</w:t>
      </w:r>
      <w:r w:rsidR="00231E97">
        <w:rPr>
          <w:b w:val="0"/>
          <w:lang w:val="en-US"/>
        </w:rPr>
        <w:t xml:space="preserve"> </w:t>
      </w:r>
      <w:r w:rsidR="00231E97" w:rsidRPr="00425D08">
        <w:rPr>
          <w:b w:val="0"/>
          <w:lang w:val="en-US"/>
        </w:rPr>
        <w:t>(by 0.</w:t>
      </w:r>
      <w:r w:rsidR="00231E97">
        <w:rPr>
          <w:b w:val="0"/>
          <w:lang w:val="en-US"/>
        </w:rPr>
        <w:t xml:space="preserve">3 pp.) as well as </w:t>
      </w:r>
      <w:r w:rsidR="00231E97" w:rsidRPr="00425D08">
        <w:rPr>
          <w:b w:val="0"/>
          <w:lang w:val="en-US"/>
        </w:rPr>
        <w:t>social insurances and other benefits</w:t>
      </w:r>
      <w:r w:rsidR="00231E97">
        <w:rPr>
          <w:b w:val="0"/>
          <w:lang w:val="en-US"/>
        </w:rPr>
        <w:t xml:space="preserve"> (by 0.2 pp.). </w:t>
      </w:r>
      <w:r w:rsidR="00231E97" w:rsidRPr="00425D08">
        <w:rPr>
          <w:b w:val="0"/>
          <w:lang w:val="en-US"/>
        </w:rPr>
        <w:t>There was a decrease in the share of</w:t>
      </w:r>
      <w:r w:rsidR="00231E97">
        <w:rPr>
          <w:b w:val="0"/>
          <w:lang w:val="en-US"/>
        </w:rPr>
        <w:t xml:space="preserve"> </w:t>
      </w:r>
      <w:r w:rsidR="00231E97" w:rsidRPr="00425D08">
        <w:rPr>
          <w:b w:val="0"/>
          <w:lang w:val="en-US"/>
        </w:rPr>
        <w:t xml:space="preserve">consumption of materials (by </w:t>
      </w:r>
      <w:r w:rsidR="00231E97">
        <w:rPr>
          <w:b w:val="0"/>
          <w:lang w:val="en-US"/>
        </w:rPr>
        <w:t>3.0</w:t>
      </w:r>
      <w:r w:rsidR="00231E97" w:rsidRPr="00425D08">
        <w:rPr>
          <w:b w:val="0"/>
          <w:lang w:val="en-US"/>
        </w:rPr>
        <w:t xml:space="preserve"> p</w:t>
      </w:r>
      <w:r w:rsidR="00231E97">
        <w:rPr>
          <w:b w:val="0"/>
          <w:lang w:val="en-US"/>
        </w:rPr>
        <w:t xml:space="preserve">p.) as well as </w:t>
      </w:r>
      <w:r w:rsidR="00231E97" w:rsidRPr="00425D08">
        <w:rPr>
          <w:b w:val="0"/>
          <w:lang w:val="en-US"/>
        </w:rPr>
        <w:t xml:space="preserve">depreciation (by </w:t>
      </w:r>
      <w:r w:rsidR="00231E97">
        <w:rPr>
          <w:b w:val="0"/>
          <w:lang w:val="en-US"/>
        </w:rPr>
        <w:t>0.1 pp.).</w:t>
      </w:r>
    </w:p>
    <w:p w14:paraId="2E8445EB" w14:textId="5229F564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52F91924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</w:t>
      </w:r>
      <w:r w:rsidR="00EF7283">
        <w:rPr>
          <w:lang w:val="en-US"/>
        </w:rPr>
        <w:t>r</w:t>
      </w:r>
      <w:r w:rsidR="007C1AA4">
        <w:rPr>
          <w:lang w:val="en-US"/>
        </w:rPr>
        <w:t>ucture of costs by type in</w:t>
      </w:r>
      <w:r w:rsidR="00EF7283">
        <w:rPr>
          <w:lang w:val="en-US"/>
        </w:rPr>
        <w:t xml:space="preserve"> </w:t>
      </w:r>
      <w:r w:rsidR="00414812">
        <w:rPr>
          <w:lang w:val="en-US"/>
        </w:rPr>
        <w:t>the 1st half</w:t>
      </w:r>
      <w:r w:rsidR="00243CF9">
        <w:rPr>
          <w:lang w:val="en-US"/>
        </w:rPr>
        <w:t xml:space="preserve"> of 2023</w:t>
      </w:r>
    </w:p>
    <w:p w14:paraId="65CBA90E" w14:textId="10D6BDE1" w:rsidR="00F50852" w:rsidRPr="00414812" w:rsidRDefault="00F50852" w:rsidP="000A4B6B">
      <w:pPr>
        <w:pStyle w:val="LID"/>
        <w:contextualSpacing/>
        <w:rPr>
          <w:b w:val="0"/>
          <w:lang w:val="en-US"/>
        </w:rPr>
      </w:pPr>
    </w:p>
    <w:p w14:paraId="5018529E" w14:textId="193F13EB" w:rsidR="00F50852" w:rsidRPr="0024418A" w:rsidRDefault="00414812" w:rsidP="000A4B6B">
      <w:pPr>
        <w:pStyle w:val="LID"/>
        <w:contextualSpacing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82144" behindDoc="0" locked="0" layoutInCell="1" allowOverlap="1" wp14:anchorId="2B9BE3D2" wp14:editId="4C5757DD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096510" cy="3389630"/>
            <wp:effectExtent l="0" t="0" r="8890" b="127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8F5408" w14:textId="1F611244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16878" w14:textId="30766694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0559FC1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23DE0072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4E00188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1FAC3B9" w14:textId="31D0A003" w:rsidR="008A0D96" w:rsidRPr="0078354A" w:rsidRDefault="008A0D96" w:rsidP="008A0D96">
      <w:pPr>
        <w:pStyle w:val="LID"/>
        <w:rPr>
          <w:b w:val="0"/>
          <w:lang w:val="en-US"/>
        </w:rPr>
      </w:pPr>
      <w:r w:rsidRPr="0078354A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339D30BC">
                <wp:simplePos x="0" y="0"/>
                <wp:positionH relativeFrom="page">
                  <wp:posOffset>5762625</wp:posOffset>
                </wp:positionH>
                <wp:positionV relativeFrom="paragraph">
                  <wp:posOffset>1016000</wp:posOffset>
                </wp:positionV>
                <wp:extent cx="1495425" cy="1104900"/>
                <wp:effectExtent l="0" t="0" r="0" b="0"/>
                <wp:wrapSquare wrapText="bothSides"/>
                <wp:docPr id="19" name="Pole tekstowe 2" descr="There was an increase in investment outlays of the surveyed enterprises by 10.4% compared to the 1st half of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1EF894E9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753F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10.4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9302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3F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1st half</w:t>
                            </w:r>
                            <w:r w:rsidR="000251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5D62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670C51" id="_x0000_s1029" type="#_x0000_t202" alt="There was an increase in investment outlays of the surveyed enterprises by 10.4% compared to the 1st half of 2022" style="position:absolute;margin-left:453.75pt;margin-top:80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" filled="f" stroked="f">
                <v:textbox>
                  <w:txbxContent>
                    <w:p w14:paraId="66861C5B" w14:textId="1EF894E9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753F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10.4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9302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3F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1st half</w:t>
                      </w:r>
                      <w:r w:rsidR="000251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5D62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04AE">
        <w:rPr>
          <w:b w:val="0"/>
          <w:lang w:val="en-US"/>
        </w:rPr>
        <w:t>53.8</w:t>
      </w:r>
      <w:r w:rsidRPr="0078354A">
        <w:rPr>
          <w:b w:val="0"/>
          <w:lang w:val="en-US"/>
        </w:rPr>
        <w:t xml:space="preserve">% of the surveyed enterprises reported net revenues from sale of products, goods and materials for export in </w:t>
      </w:r>
      <w:r w:rsidR="00CD04AE">
        <w:rPr>
          <w:b w:val="0"/>
          <w:lang w:val="en-US"/>
        </w:rPr>
        <w:t>the 1st half</w:t>
      </w:r>
      <w:r w:rsidR="00315658">
        <w:rPr>
          <w:b w:val="0"/>
          <w:lang w:val="en-US"/>
        </w:rPr>
        <w:t xml:space="preserve"> of 2023</w:t>
      </w:r>
      <w:r w:rsidRPr="0078354A">
        <w:rPr>
          <w:b w:val="0"/>
          <w:lang w:val="en-US"/>
        </w:rPr>
        <w:t xml:space="preserve"> (compared</w:t>
      </w:r>
      <w:r w:rsidR="00B76881" w:rsidRPr="0078354A">
        <w:rPr>
          <w:b w:val="0"/>
          <w:lang w:val="en-US"/>
        </w:rPr>
        <w:t xml:space="preserve"> to 5</w:t>
      </w:r>
      <w:r w:rsidR="00CD04AE">
        <w:rPr>
          <w:b w:val="0"/>
          <w:lang w:val="en-US"/>
        </w:rPr>
        <w:t>3.2</w:t>
      </w:r>
      <w:r w:rsidRPr="0078354A">
        <w:rPr>
          <w:b w:val="0"/>
          <w:lang w:val="en-US"/>
        </w:rPr>
        <w:t>% in the previous year). The revenue</w:t>
      </w:r>
      <w:r w:rsidR="00B76881" w:rsidRPr="0078354A">
        <w:rPr>
          <w:b w:val="0"/>
          <w:lang w:val="en-US"/>
        </w:rPr>
        <w:t xml:space="preserve">s from export sales were by </w:t>
      </w:r>
      <w:r w:rsidR="00CD04AE">
        <w:rPr>
          <w:b w:val="0"/>
          <w:lang w:val="en-US"/>
        </w:rPr>
        <w:t>9.5</w:t>
      </w:r>
      <w:r w:rsidRPr="0078354A">
        <w:rPr>
          <w:b w:val="0"/>
          <w:lang w:val="en-US"/>
        </w:rPr>
        <w:t>% high</w:t>
      </w:r>
      <w:r w:rsidR="00F25599" w:rsidRPr="0078354A">
        <w:rPr>
          <w:b w:val="0"/>
          <w:lang w:val="en-US"/>
        </w:rPr>
        <w:t>er than a year before</w:t>
      </w:r>
      <w:r w:rsidRPr="0078354A">
        <w:rPr>
          <w:b w:val="0"/>
          <w:lang w:val="en-US"/>
        </w:rPr>
        <w:t xml:space="preserve">. The share of export in total </w:t>
      </w:r>
      <w:r w:rsidR="003C4884" w:rsidRPr="0078354A">
        <w:rPr>
          <w:b w:val="0"/>
          <w:lang w:val="en-US"/>
        </w:rPr>
        <w:t>sales revenues of</w:t>
      </w:r>
      <w:r w:rsidRPr="0078354A">
        <w:rPr>
          <w:b w:val="0"/>
          <w:lang w:val="en-US"/>
        </w:rPr>
        <w:t xml:space="preserve"> all surveyed</w:t>
      </w:r>
      <w:r w:rsidR="00617B81" w:rsidRPr="0078354A">
        <w:rPr>
          <w:b w:val="0"/>
          <w:lang w:val="en-US"/>
        </w:rPr>
        <w:t xml:space="preserve"> enterpri</w:t>
      </w:r>
      <w:r w:rsidR="00B76881" w:rsidRPr="0078354A">
        <w:rPr>
          <w:b w:val="0"/>
          <w:lang w:val="en-US"/>
        </w:rPr>
        <w:t xml:space="preserve">ses </w:t>
      </w:r>
      <w:r w:rsidR="00315658">
        <w:rPr>
          <w:b w:val="0"/>
          <w:lang w:val="en-US"/>
        </w:rPr>
        <w:t>de</w:t>
      </w:r>
      <w:r w:rsidR="00B76881" w:rsidRPr="0078354A">
        <w:rPr>
          <w:b w:val="0"/>
          <w:lang w:val="en-US"/>
        </w:rPr>
        <w:t>creased from 25.</w:t>
      </w:r>
      <w:r w:rsidR="00CD04AE">
        <w:rPr>
          <w:b w:val="0"/>
          <w:lang w:val="en-US"/>
        </w:rPr>
        <w:t>2% to 24.8</w:t>
      </w:r>
      <w:r w:rsidRPr="0078354A">
        <w:rPr>
          <w:b w:val="0"/>
          <w:lang w:val="en-US"/>
        </w:rPr>
        <w:t>%.</w:t>
      </w:r>
      <w:r w:rsidR="00D927A4" w:rsidRPr="0078354A">
        <w:rPr>
          <w:b w:val="0"/>
          <w:lang w:val="en-US"/>
        </w:rPr>
        <w:t xml:space="preserve"> The share </w:t>
      </w:r>
      <w:r w:rsidRPr="0078354A">
        <w:rPr>
          <w:b w:val="0"/>
          <w:lang w:val="en-US"/>
        </w:rPr>
        <w:t>of the exporting enterprises</w:t>
      </w:r>
      <w:r w:rsidR="00C93522" w:rsidRPr="0078354A">
        <w:rPr>
          <w:b w:val="0"/>
          <w:lang w:val="en-US"/>
        </w:rPr>
        <w:t xml:space="preserve"> which</w:t>
      </w:r>
      <w:r w:rsidRPr="0078354A">
        <w:rPr>
          <w:b w:val="0"/>
          <w:lang w:val="en-US"/>
        </w:rPr>
        <w:t xml:space="preserve"> repor</w:t>
      </w:r>
      <w:r w:rsidR="00617B81" w:rsidRPr="0078354A">
        <w:rPr>
          <w:b w:val="0"/>
          <w:lang w:val="en-US"/>
        </w:rPr>
        <w:t xml:space="preserve">ted net profit </w:t>
      </w:r>
      <w:r w:rsidR="00B76881" w:rsidRPr="0078354A">
        <w:rPr>
          <w:b w:val="0"/>
          <w:lang w:val="en-US"/>
        </w:rPr>
        <w:t xml:space="preserve">was </w:t>
      </w:r>
      <w:r w:rsidR="00315658">
        <w:rPr>
          <w:b w:val="0"/>
          <w:lang w:val="en-US"/>
        </w:rPr>
        <w:t>7</w:t>
      </w:r>
      <w:r w:rsidR="00CD04AE">
        <w:rPr>
          <w:b w:val="0"/>
          <w:lang w:val="en-US"/>
        </w:rPr>
        <w:t>7.5</w:t>
      </w:r>
      <w:r w:rsidR="00C93522" w:rsidRPr="0078354A">
        <w:rPr>
          <w:b w:val="0"/>
          <w:lang w:val="en-US"/>
        </w:rPr>
        <w:t xml:space="preserve">% </w:t>
      </w:r>
      <w:r w:rsidR="00B76881" w:rsidRPr="0078354A">
        <w:rPr>
          <w:b w:val="0"/>
          <w:lang w:val="en-US"/>
        </w:rPr>
        <w:t xml:space="preserve">(compared to </w:t>
      </w:r>
      <w:r w:rsidR="00CD04AE">
        <w:rPr>
          <w:b w:val="0"/>
          <w:lang w:val="en-US"/>
        </w:rPr>
        <w:t>80.5</w:t>
      </w:r>
      <w:r w:rsidRPr="0078354A">
        <w:rPr>
          <w:b w:val="0"/>
          <w:lang w:val="en-US"/>
        </w:rPr>
        <w:t>% in the previous year).</w:t>
      </w:r>
      <w:r w:rsidR="00DD2A25" w:rsidRPr="0078354A">
        <w:rPr>
          <w:b w:val="0"/>
          <w:lang w:val="en-US"/>
        </w:rPr>
        <w:t xml:space="preserve"> </w:t>
      </w:r>
      <w:r w:rsidR="008225AD" w:rsidRPr="0078354A">
        <w:rPr>
          <w:b w:val="0"/>
          <w:lang w:val="en-US"/>
        </w:rPr>
        <w:t xml:space="preserve">The </w:t>
      </w:r>
      <w:r w:rsidRPr="0078354A">
        <w:rPr>
          <w:b w:val="0"/>
          <w:lang w:val="en-US"/>
        </w:rPr>
        <w:t xml:space="preserve">basic economic and financial relations </w:t>
      </w:r>
      <w:r w:rsidR="0060713B">
        <w:rPr>
          <w:b w:val="0"/>
          <w:lang w:val="en-US"/>
        </w:rPr>
        <w:t>of</w:t>
      </w:r>
      <w:r w:rsidR="00194B3B" w:rsidRPr="0078354A">
        <w:rPr>
          <w:b w:val="0"/>
          <w:lang w:val="en-US"/>
        </w:rPr>
        <w:t xml:space="preserve"> the exporting enterprises</w:t>
      </w:r>
      <w:r w:rsidR="008225AD" w:rsidRPr="0078354A">
        <w:rPr>
          <w:b w:val="0"/>
          <w:lang w:val="en-US"/>
        </w:rPr>
        <w:t xml:space="preserve"> </w:t>
      </w:r>
      <w:r w:rsidR="00A11AA9" w:rsidRPr="0078354A">
        <w:rPr>
          <w:b w:val="0"/>
          <w:lang w:val="en-US"/>
        </w:rPr>
        <w:t xml:space="preserve">decreased </w:t>
      </w:r>
      <w:r w:rsidR="00A77317">
        <w:rPr>
          <w:b w:val="0"/>
          <w:lang w:val="en-US"/>
        </w:rPr>
        <w:t>and</w:t>
      </w:r>
      <w:r w:rsidRPr="0078354A">
        <w:rPr>
          <w:b w:val="0"/>
          <w:lang w:val="en-US"/>
        </w:rPr>
        <w:t xml:space="preserve"> these relations were </w:t>
      </w:r>
      <w:r w:rsidR="00A77317">
        <w:rPr>
          <w:b w:val="0"/>
          <w:lang w:val="en-US"/>
        </w:rPr>
        <w:t>similar to</w:t>
      </w:r>
      <w:r w:rsidRPr="0078354A">
        <w:rPr>
          <w:b w:val="0"/>
          <w:lang w:val="en-US"/>
        </w:rPr>
        <w:t xml:space="preserve"> total surveyed enterprises.</w:t>
      </w:r>
    </w:p>
    <w:p w14:paraId="75FDBE0D" w14:textId="4879DC9E" w:rsidR="005F2C9B" w:rsidRDefault="000329FB" w:rsidP="005F2C9B">
      <w:pPr>
        <w:pStyle w:val="LID"/>
        <w:rPr>
          <w:b w:val="0"/>
          <w:lang w:val="en-US"/>
        </w:rPr>
      </w:pPr>
      <w:r>
        <w:rPr>
          <w:b w:val="0"/>
          <w:lang w:val="en-US"/>
        </w:rPr>
        <w:t>In</w:t>
      </w:r>
      <w:r w:rsidR="005F2C9B">
        <w:rPr>
          <w:b w:val="0"/>
          <w:lang w:val="en-US"/>
        </w:rPr>
        <w:t xml:space="preserve"> </w:t>
      </w:r>
      <w:r w:rsidR="00753FE8">
        <w:rPr>
          <w:b w:val="0"/>
          <w:lang w:val="en-US"/>
        </w:rPr>
        <w:t xml:space="preserve">the 1st </w:t>
      </w:r>
      <w:r w:rsidR="00753FE8" w:rsidRPr="00753FE8">
        <w:rPr>
          <w:b w:val="0"/>
          <w:lang w:val="en-US"/>
        </w:rPr>
        <w:t>half of 2023 investment outlays of the surveyed enterprises amounted to 92.2 bn PLN and were (in constant prices) by 10.4% higher than in the previous year (when an increase by 4.6% was recorded). The expenditures on buildings and structures increased by 2.0% (in the previous year they increased by 8.8%). Expenditures on purchases increased by 15.6%, including increase of outlays on transport equipment – by 19.7% (in comparison to the increase in the previous year – 4.5%), while outlays on machinery, technical equipment and tools – by 14.1% (in comparison to the increased in the previous year – 1.6%).</w:t>
      </w:r>
    </w:p>
    <w:p w14:paraId="2EBFB390" w14:textId="22455A63" w:rsidR="005F2C9B" w:rsidRPr="008441D9" w:rsidRDefault="00872F39" w:rsidP="00F25ABB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</w:t>
      </w:r>
      <w:r w:rsidR="005F2C9B" w:rsidRPr="005F2C9B">
        <w:rPr>
          <w:b w:val="0"/>
          <w:lang w:val="en-US"/>
        </w:rPr>
        <w:t xml:space="preserve"> </w:t>
      </w:r>
      <w:r w:rsidRPr="00872F39">
        <w:rPr>
          <w:b w:val="0"/>
          <w:lang w:val="en-US"/>
        </w:rPr>
        <w:t xml:space="preserve">increase </w:t>
      </w:r>
      <w:r w:rsidR="00753FE8" w:rsidRPr="00753FE8">
        <w:rPr>
          <w:b w:val="0"/>
          <w:lang w:val="en-US"/>
        </w:rPr>
        <w:t>in investment outlays (in current prices) was recorded in most of the sections, i.a. for mining and quarry</w:t>
      </w:r>
      <w:r w:rsidR="0029200D">
        <w:rPr>
          <w:b w:val="0"/>
          <w:lang w:val="en-US"/>
        </w:rPr>
        <w:t>ing (by 64.5% compared to the in</w:t>
      </w:r>
      <w:r w:rsidR="00753FE8" w:rsidRPr="00753FE8">
        <w:rPr>
          <w:b w:val="0"/>
          <w:lang w:val="en-US"/>
        </w:rPr>
        <w:t>crease by 4.6% the year before), electricity, gas, steam and air conditioning supply (by 55.2% compared to the decrease of 11.0% in the previous year), construction (by 50.7% compared to the decrease by 14.9% the year earlier), manufacturing (by 16.3% compared to the increase of 25.6% the year before), real estate activities (by 14.0% compared to the increase of 24.4% the year before), trade; repair of motor vehicles (by 9.3% compared to the increase of 30.1% in the previous year).</w:t>
      </w:r>
    </w:p>
    <w:p w14:paraId="7254DA7F" w14:textId="4F33AD2A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4B0AB389" w:rsidR="00F25ABB" w:rsidRPr="00A17CD2" w:rsidRDefault="00C60B05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83168" behindDoc="0" locked="0" layoutInCell="1" allowOverlap="1" wp14:anchorId="4BC8093E" wp14:editId="66DD3BF4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11420" cy="30175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6D254D13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5FF81AF6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6D252DD9" w:rsidR="00F16DA1" w:rsidRDefault="00CD04AE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 xml:space="preserve">The data refer to 17 </w:t>
      </w:r>
      <w:r w:rsidR="00087DFD">
        <w:rPr>
          <w:b w:val="0"/>
          <w:lang w:val="en-US"/>
        </w:rPr>
        <w:t>36</w:t>
      </w:r>
      <w:r>
        <w:rPr>
          <w:b w:val="0"/>
          <w:lang w:val="en-US"/>
        </w:rPr>
        <w:t>0</w:t>
      </w:r>
      <w:r w:rsidR="00F16DA1" w:rsidRPr="008C18B8">
        <w:rPr>
          <w:b w:val="0"/>
          <w:lang w:val="en-US"/>
        </w:rPr>
        <w:t xml:space="preserve"> non-financial enterprises</w:t>
      </w:r>
      <w:r w:rsidR="00F16DA1">
        <w:rPr>
          <w:b w:val="0"/>
          <w:lang w:val="en-US"/>
        </w:rPr>
        <w:t xml:space="preserve"> (legal entities)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3C222B0C" w14:textId="203603C7" w:rsidR="00DA331D" w:rsidRPr="00564C18" w:rsidRDefault="00915316" w:rsidP="00564C18">
      <w:pPr>
        <w:pStyle w:val="LID"/>
        <w:contextualSpacing/>
        <w:rPr>
          <w:sz w:val="18"/>
          <w:szCs w:val="18"/>
          <w:lang w:val="en-US"/>
        </w:rPr>
        <w:sectPr w:rsidR="00DA331D" w:rsidRPr="00564C1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CA0E6D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EA7F020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stat.gov.pl</w:t>
            </w:r>
            <w:r w:rsidR="002021A6" w:rsidRPr="00BE16FB">
              <w:rPr>
                <w:sz w:val="20"/>
                <w:lang w:val="en-US"/>
              </w:rPr>
              <w:t>/</w:t>
            </w:r>
            <w:proofErr w:type="spellStart"/>
            <w:r w:rsidR="002021A6" w:rsidRPr="00BE16FB">
              <w:rPr>
                <w:sz w:val="20"/>
                <w:lang w:val="en-US"/>
              </w:rPr>
              <w:t>en</w:t>
            </w:r>
            <w:proofErr w:type="spellEnd"/>
            <w:r w:rsidR="002021A6" w:rsidRPr="00BE16FB">
              <w:rPr>
                <w:sz w:val="20"/>
                <w:lang w:val="en-US"/>
              </w:rPr>
              <w:t>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51ED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7309D719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354FCCEB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26FE2453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4EC997F3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B02A22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0E34D" w14:textId="77777777" w:rsidR="00B02A22" w:rsidRDefault="00B02A22" w:rsidP="000662E2">
      <w:pPr>
        <w:spacing w:after="0" w:line="240" w:lineRule="auto"/>
      </w:pPr>
      <w:r>
        <w:separator/>
      </w:r>
    </w:p>
  </w:endnote>
  <w:endnote w:type="continuationSeparator" w:id="0">
    <w:p w14:paraId="4A8A9406" w14:textId="77777777" w:rsidR="00B02A22" w:rsidRDefault="00B02A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ED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ED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ED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336B8" w14:textId="77777777" w:rsidR="00B02A22" w:rsidRDefault="00B02A22" w:rsidP="000662E2">
      <w:pPr>
        <w:spacing w:after="0" w:line="240" w:lineRule="auto"/>
      </w:pPr>
      <w:r>
        <w:separator/>
      </w:r>
    </w:p>
  </w:footnote>
  <w:footnote w:type="continuationSeparator" w:id="0">
    <w:p w14:paraId="6CAEAE2A" w14:textId="77777777" w:rsidR="00B02A22" w:rsidRDefault="00B02A2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11AD7B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 August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C97BF98" w:rsidR="00F37172" w:rsidRPr="00A01B40" w:rsidRDefault="00570282" w:rsidP="00F049AB">
                          <w:pPr>
                            <w:pStyle w:val="Datainformacjisygnalnej"/>
                          </w:pPr>
                          <w:r>
                            <w:t>23 August</w:t>
                          </w:r>
                          <w:r w:rsidR="00D40968">
                            <w:t xml:space="preserve"> </w:t>
                          </w:r>
                          <w:r w:rsidR="00E67F9B"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 August 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AayzTY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71967FEA" w14:textId="5C97BF98" w:rsidR="00F37172" w:rsidRPr="00A01B40" w:rsidRDefault="00570282" w:rsidP="00F049AB">
                    <w:pPr>
                      <w:pStyle w:val="Datainformacjisygnalnej"/>
                    </w:pPr>
                    <w:r>
                      <w:t>23 August</w:t>
                    </w:r>
                    <w:r w:rsidR="00D40968">
                      <w:t xml:space="preserve"> </w:t>
                    </w:r>
                    <w:r w:rsidR="00E67F9B">
                      <w:t>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35CC"/>
    <w:rsid w:val="0000709F"/>
    <w:rsid w:val="00007B33"/>
    <w:rsid w:val="000108B8"/>
    <w:rsid w:val="0001278A"/>
    <w:rsid w:val="000134FA"/>
    <w:rsid w:val="000152F5"/>
    <w:rsid w:val="00020B93"/>
    <w:rsid w:val="00021CD0"/>
    <w:rsid w:val="0002510A"/>
    <w:rsid w:val="000329FB"/>
    <w:rsid w:val="00034649"/>
    <w:rsid w:val="0004200D"/>
    <w:rsid w:val="0004238A"/>
    <w:rsid w:val="00042884"/>
    <w:rsid w:val="0004582E"/>
    <w:rsid w:val="00045D14"/>
    <w:rsid w:val="000470AA"/>
    <w:rsid w:val="000500B3"/>
    <w:rsid w:val="00051C02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87DFD"/>
    <w:rsid w:val="00094F98"/>
    <w:rsid w:val="000966AA"/>
    <w:rsid w:val="00097840"/>
    <w:rsid w:val="000A4B6B"/>
    <w:rsid w:val="000B0727"/>
    <w:rsid w:val="000B186A"/>
    <w:rsid w:val="000B3144"/>
    <w:rsid w:val="000C135D"/>
    <w:rsid w:val="000D1371"/>
    <w:rsid w:val="000D1D43"/>
    <w:rsid w:val="000D225C"/>
    <w:rsid w:val="000D2A5C"/>
    <w:rsid w:val="000D39F0"/>
    <w:rsid w:val="000D4D9A"/>
    <w:rsid w:val="000D6B79"/>
    <w:rsid w:val="000E0918"/>
    <w:rsid w:val="000E1F53"/>
    <w:rsid w:val="000E5115"/>
    <w:rsid w:val="000E79A9"/>
    <w:rsid w:val="000F098A"/>
    <w:rsid w:val="000F0BBF"/>
    <w:rsid w:val="000F569C"/>
    <w:rsid w:val="001011C3"/>
    <w:rsid w:val="00101BDF"/>
    <w:rsid w:val="00102335"/>
    <w:rsid w:val="001032FE"/>
    <w:rsid w:val="00105D72"/>
    <w:rsid w:val="00106DA3"/>
    <w:rsid w:val="00110214"/>
    <w:rsid w:val="00110D87"/>
    <w:rsid w:val="00112399"/>
    <w:rsid w:val="00114DB9"/>
    <w:rsid w:val="00116087"/>
    <w:rsid w:val="00117711"/>
    <w:rsid w:val="00124A93"/>
    <w:rsid w:val="00126B24"/>
    <w:rsid w:val="00127387"/>
    <w:rsid w:val="00130296"/>
    <w:rsid w:val="00134145"/>
    <w:rsid w:val="00135973"/>
    <w:rsid w:val="00136736"/>
    <w:rsid w:val="00136740"/>
    <w:rsid w:val="00136D67"/>
    <w:rsid w:val="001423B6"/>
    <w:rsid w:val="001448A7"/>
    <w:rsid w:val="0014577D"/>
    <w:rsid w:val="00146621"/>
    <w:rsid w:val="00152DA7"/>
    <w:rsid w:val="00152F9B"/>
    <w:rsid w:val="00153D6F"/>
    <w:rsid w:val="001554F0"/>
    <w:rsid w:val="00156F04"/>
    <w:rsid w:val="001617E3"/>
    <w:rsid w:val="00162325"/>
    <w:rsid w:val="00163EB3"/>
    <w:rsid w:val="001810EC"/>
    <w:rsid w:val="00183F5E"/>
    <w:rsid w:val="0018695A"/>
    <w:rsid w:val="00192784"/>
    <w:rsid w:val="00194B3B"/>
    <w:rsid w:val="001951DA"/>
    <w:rsid w:val="001B053D"/>
    <w:rsid w:val="001C3269"/>
    <w:rsid w:val="001D19B6"/>
    <w:rsid w:val="001D1DB4"/>
    <w:rsid w:val="001D23F1"/>
    <w:rsid w:val="001D25F9"/>
    <w:rsid w:val="001D61ED"/>
    <w:rsid w:val="001D7293"/>
    <w:rsid w:val="001E5B2D"/>
    <w:rsid w:val="001F1031"/>
    <w:rsid w:val="001F3139"/>
    <w:rsid w:val="001F35F9"/>
    <w:rsid w:val="001F5147"/>
    <w:rsid w:val="001F52BE"/>
    <w:rsid w:val="0020156C"/>
    <w:rsid w:val="002016A0"/>
    <w:rsid w:val="002021A6"/>
    <w:rsid w:val="0021211E"/>
    <w:rsid w:val="002135BF"/>
    <w:rsid w:val="00214023"/>
    <w:rsid w:val="002157D3"/>
    <w:rsid w:val="00216634"/>
    <w:rsid w:val="002229F7"/>
    <w:rsid w:val="00231E97"/>
    <w:rsid w:val="00242D31"/>
    <w:rsid w:val="00242D4D"/>
    <w:rsid w:val="00243CF9"/>
    <w:rsid w:val="0024534E"/>
    <w:rsid w:val="0025481E"/>
    <w:rsid w:val="002574F9"/>
    <w:rsid w:val="00260F7D"/>
    <w:rsid w:val="002628A8"/>
    <w:rsid w:val="00262B61"/>
    <w:rsid w:val="00262CC6"/>
    <w:rsid w:val="00263E08"/>
    <w:rsid w:val="002659FF"/>
    <w:rsid w:val="00271CB1"/>
    <w:rsid w:val="00276811"/>
    <w:rsid w:val="002779CE"/>
    <w:rsid w:val="00277E49"/>
    <w:rsid w:val="00282699"/>
    <w:rsid w:val="002909D3"/>
    <w:rsid w:val="00291828"/>
    <w:rsid w:val="0029200D"/>
    <w:rsid w:val="00292307"/>
    <w:rsid w:val="002926DF"/>
    <w:rsid w:val="00293571"/>
    <w:rsid w:val="0029487A"/>
    <w:rsid w:val="00296697"/>
    <w:rsid w:val="002A4195"/>
    <w:rsid w:val="002A7A13"/>
    <w:rsid w:val="002B0472"/>
    <w:rsid w:val="002B3DE2"/>
    <w:rsid w:val="002B43B1"/>
    <w:rsid w:val="002B45FD"/>
    <w:rsid w:val="002B4EEE"/>
    <w:rsid w:val="002B6A6F"/>
    <w:rsid w:val="002B6B12"/>
    <w:rsid w:val="002C21F0"/>
    <w:rsid w:val="002D01DF"/>
    <w:rsid w:val="002D0BDC"/>
    <w:rsid w:val="002E2973"/>
    <w:rsid w:val="002E3EB3"/>
    <w:rsid w:val="002E6140"/>
    <w:rsid w:val="002E6985"/>
    <w:rsid w:val="002E71B6"/>
    <w:rsid w:val="002F35F6"/>
    <w:rsid w:val="002F77C8"/>
    <w:rsid w:val="00304F22"/>
    <w:rsid w:val="00305726"/>
    <w:rsid w:val="00306C7C"/>
    <w:rsid w:val="00307568"/>
    <w:rsid w:val="00314F86"/>
    <w:rsid w:val="00315658"/>
    <w:rsid w:val="00317F4D"/>
    <w:rsid w:val="00322EDD"/>
    <w:rsid w:val="00323B73"/>
    <w:rsid w:val="00324815"/>
    <w:rsid w:val="003266F6"/>
    <w:rsid w:val="0032733A"/>
    <w:rsid w:val="003309FA"/>
    <w:rsid w:val="00332320"/>
    <w:rsid w:val="00337E03"/>
    <w:rsid w:val="0034697C"/>
    <w:rsid w:val="00347D72"/>
    <w:rsid w:val="00353F45"/>
    <w:rsid w:val="00355FC7"/>
    <w:rsid w:val="003560D5"/>
    <w:rsid w:val="003560DD"/>
    <w:rsid w:val="00357611"/>
    <w:rsid w:val="0036432A"/>
    <w:rsid w:val="0036441F"/>
    <w:rsid w:val="00364AF9"/>
    <w:rsid w:val="0036669D"/>
    <w:rsid w:val="00367237"/>
    <w:rsid w:val="0037077F"/>
    <w:rsid w:val="0037213D"/>
    <w:rsid w:val="00372411"/>
    <w:rsid w:val="00373882"/>
    <w:rsid w:val="003843DB"/>
    <w:rsid w:val="00384453"/>
    <w:rsid w:val="00384936"/>
    <w:rsid w:val="00385CAC"/>
    <w:rsid w:val="003907BE"/>
    <w:rsid w:val="00393761"/>
    <w:rsid w:val="00394972"/>
    <w:rsid w:val="003949F3"/>
    <w:rsid w:val="00394E26"/>
    <w:rsid w:val="00396691"/>
    <w:rsid w:val="00397D18"/>
    <w:rsid w:val="003A1B36"/>
    <w:rsid w:val="003A322D"/>
    <w:rsid w:val="003A435D"/>
    <w:rsid w:val="003A5AEE"/>
    <w:rsid w:val="003B1454"/>
    <w:rsid w:val="003B18B6"/>
    <w:rsid w:val="003B3805"/>
    <w:rsid w:val="003C04C8"/>
    <w:rsid w:val="003C161B"/>
    <w:rsid w:val="003C4884"/>
    <w:rsid w:val="003C59E0"/>
    <w:rsid w:val="003C6C8D"/>
    <w:rsid w:val="003D2656"/>
    <w:rsid w:val="003D38C8"/>
    <w:rsid w:val="003D4F95"/>
    <w:rsid w:val="003D5F42"/>
    <w:rsid w:val="003D60A9"/>
    <w:rsid w:val="003E0450"/>
    <w:rsid w:val="003F0B19"/>
    <w:rsid w:val="003F299D"/>
    <w:rsid w:val="003F4C97"/>
    <w:rsid w:val="003F666D"/>
    <w:rsid w:val="003F7FE6"/>
    <w:rsid w:val="00400193"/>
    <w:rsid w:val="00402B55"/>
    <w:rsid w:val="00404BE5"/>
    <w:rsid w:val="00407124"/>
    <w:rsid w:val="0040738A"/>
    <w:rsid w:val="00411874"/>
    <w:rsid w:val="00414812"/>
    <w:rsid w:val="00416EAF"/>
    <w:rsid w:val="004212E7"/>
    <w:rsid w:val="00423C88"/>
    <w:rsid w:val="0042446D"/>
    <w:rsid w:val="00424FF0"/>
    <w:rsid w:val="00425D08"/>
    <w:rsid w:val="00427BF8"/>
    <w:rsid w:val="00431C02"/>
    <w:rsid w:val="00435994"/>
    <w:rsid w:val="00437395"/>
    <w:rsid w:val="004373A5"/>
    <w:rsid w:val="004374E5"/>
    <w:rsid w:val="00445047"/>
    <w:rsid w:val="00446749"/>
    <w:rsid w:val="00451ED0"/>
    <w:rsid w:val="00453EB7"/>
    <w:rsid w:val="00463E39"/>
    <w:rsid w:val="004657FC"/>
    <w:rsid w:val="00465E17"/>
    <w:rsid w:val="00465FAA"/>
    <w:rsid w:val="00470554"/>
    <w:rsid w:val="004733F6"/>
    <w:rsid w:val="00474E69"/>
    <w:rsid w:val="00483E9F"/>
    <w:rsid w:val="00484982"/>
    <w:rsid w:val="00485A2C"/>
    <w:rsid w:val="00487913"/>
    <w:rsid w:val="004907EA"/>
    <w:rsid w:val="00492107"/>
    <w:rsid w:val="0049621B"/>
    <w:rsid w:val="004A1C9A"/>
    <w:rsid w:val="004A1D19"/>
    <w:rsid w:val="004B72C8"/>
    <w:rsid w:val="004C1895"/>
    <w:rsid w:val="004C38CE"/>
    <w:rsid w:val="004C5B26"/>
    <w:rsid w:val="004C6D40"/>
    <w:rsid w:val="004D024E"/>
    <w:rsid w:val="004D42AB"/>
    <w:rsid w:val="004D6768"/>
    <w:rsid w:val="004E0A2D"/>
    <w:rsid w:val="004E2D98"/>
    <w:rsid w:val="004E6AA8"/>
    <w:rsid w:val="004F0C3C"/>
    <w:rsid w:val="004F1022"/>
    <w:rsid w:val="004F2280"/>
    <w:rsid w:val="004F23BB"/>
    <w:rsid w:val="004F63FC"/>
    <w:rsid w:val="00502D43"/>
    <w:rsid w:val="00505A92"/>
    <w:rsid w:val="0050636B"/>
    <w:rsid w:val="00507F41"/>
    <w:rsid w:val="00511084"/>
    <w:rsid w:val="00512E1E"/>
    <w:rsid w:val="0051392B"/>
    <w:rsid w:val="005203F1"/>
    <w:rsid w:val="00521BC3"/>
    <w:rsid w:val="00524DC1"/>
    <w:rsid w:val="00533632"/>
    <w:rsid w:val="00534013"/>
    <w:rsid w:val="00535F6B"/>
    <w:rsid w:val="00537B5C"/>
    <w:rsid w:val="00540C5C"/>
    <w:rsid w:val="00541E6E"/>
    <w:rsid w:val="0054251F"/>
    <w:rsid w:val="00551198"/>
    <w:rsid w:val="005520D8"/>
    <w:rsid w:val="00554DFB"/>
    <w:rsid w:val="00555354"/>
    <w:rsid w:val="00555CFB"/>
    <w:rsid w:val="00556CF1"/>
    <w:rsid w:val="00557641"/>
    <w:rsid w:val="0056350D"/>
    <w:rsid w:val="00564C18"/>
    <w:rsid w:val="00570282"/>
    <w:rsid w:val="00571CEB"/>
    <w:rsid w:val="00573E17"/>
    <w:rsid w:val="005762A7"/>
    <w:rsid w:val="00581303"/>
    <w:rsid w:val="00584F22"/>
    <w:rsid w:val="0058647C"/>
    <w:rsid w:val="00587CEE"/>
    <w:rsid w:val="00591207"/>
    <w:rsid w:val="005916D7"/>
    <w:rsid w:val="0059427F"/>
    <w:rsid w:val="005A2C10"/>
    <w:rsid w:val="005A698C"/>
    <w:rsid w:val="005A7E82"/>
    <w:rsid w:val="005C09D7"/>
    <w:rsid w:val="005C0CAC"/>
    <w:rsid w:val="005C4593"/>
    <w:rsid w:val="005D062E"/>
    <w:rsid w:val="005D0B71"/>
    <w:rsid w:val="005D62D7"/>
    <w:rsid w:val="005E0799"/>
    <w:rsid w:val="005E10F9"/>
    <w:rsid w:val="005E1200"/>
    <w:rsid w:val="005F2C9B"/>
    <w:rsid w:val="005F42C9"/>
    <w:rsid w:val="005F45EE"/>
    <w:rsid w:val="005F5A80"/>
    <w:rsid w:val="006044FF"/>
    <w:rsid w:val="0060713B"/>
    <w:rsid w:val="00607CC5"/>
    <w:rsid w:val="0061179B"/>
    <w:rsid w:val="006125F9"/>
    <w:rsid w:val="00617B81"/>
    <w:rsid w:val="00625A2F"/>
    <w:rsid w:val="0063106A"/>
    <w:rsid w:val="00633014"/>
    <w:rsid w:val="0063437B"/>
    <w:rsid w:val="0064017E"/>
    <w:rsid w:val="0065193B"/>
    <w:rsid w:val="00653DC3"/>
    <w:rsid w:val="00654BB6"/>
    <w:rsid w:val="00662F88"/>
    <w:rsid w:val="00666A75"/>
    <w:rsid w:val="006673CA"/>
    <w:rsid w:val="00667B83"/>
    <w:rsid w:val="00673C26"/>
    <w:rsid w:val="00674DE5"/>
    <w:rsid w:val="006751B6"/>
    <w:rsid w:val="00677ACA"/>
    <w:rsid w:val="00680981"/>
    <w:rsid w:val="006812AF"/>
    <w:rsid w:val="0068327D"/>
    <w:rsid w:val="00691278"/>
    <w:rsid w:val="00691534"/>
    <w:rsid w:val="00693880"/>
    <w:rsid w:val="006938F9"/>
    <w:rsid w:val="0069427F"/>
    <w:rsid w:val="00694AF0"/>
    <w:rsid w:val="006A42BB"/>
    <w:rsid w:val="006A4686"/>
    <w:rsid w:val="006B017D"/>
    <w:rsid w:val="006B0E9E"/>
    <w:rsid w:val="006B486D"/>
    <w:rsid w:val="006B5AE4"/>
    <w:rsid w:val="006B618D"/>
    <w:rsid w:val="006C197A"/>
    <w:rsid w:val="006C2517"/>
    <w:rsid w:val="006C469F"/>
    <w:rsid w:val="006C6656"/>
    <w:rsid w:val="006D1507"/>
    <w:rsid w:val="006D4054"/>
    <w:rsid w:val="006D4245"/>
    <w:rsid w:val="006D7459"/>
    <w:rsid w:val="006E02EC"/>
    <w:rsid w:val="006E3C4F"/>
    <w:rsid w:val="006E6F41"/>
    <w:rsid w:val="006E73E6"/>
    <w:rsid w:val="006F32DD"/>
    <w:rsid w:val="006F644F"/>
    <w:rsid w:val="0070334D"/>
    <w:rsid w:val="007033F8"/>
    <w:rsid w:val="00712B90"/>
    <w:rsid w:val="007211B1"/>
    <w:rsid w:val="007267B0"/>
    <w:rsid w:val="007277DA"/>
    <w:rsid w:val="00731D27"/>
    <w:rsid w:val="00742204"/>
    <w:rsid w:val="00746187"/>
    <w:rsid w:val="00753FE8"/>
    <w:rsid w:val="007562C7"/>
    <w:rsid w:val="0076254F"/>
    <w:rsid w:val="007671F1"/>
    <w:rsid w:val="00767EAE"/>
    <w:rsid w:val="0077201D"/>
    <w:rsid w:val="007801F5"/>
    <w:rsid w:val="0078354A"/>
    <w:rsid w:val="00783CA4"/>
    <w:rsid w:val="007842FB"/>
    <w:rsid w:val="00785FDD"/>
    <w:rsid w:val="00786124"/>
    <w:rsid w:val="00790059"/>
    <w:rsid w:val="00794071"/>
    <w:rsid w:val="0079514B"/>
    <w:rsid w:val="00795252"/>
    <w:rsid w:val="007A2DC1"/>
    <w:rsid w:val="007C1AA4"/>
    <w:rsid w:val="007D0869"/>
    <w:rsid w:val="007D14C4"/>
    <w:rsid w:val="007D3319"/>
    <w:rsid w:val="007D335D"/>
    <w:rsid w:val="007D50CD"/>
    <w:rsid w:val="007D605C"/>
    <w:rsid w:val="007E056B"/>
    <w:rsid w:val="007E1C26"/>
    <w:rsid w:val="007E3314"/>
    <w:rsid w:val="007E3514"/>
    <w:rsid w:val="007E4B03"/>
    <w:rsid w:val="007E5FD3"/>
    <w:rsid w:val="007F239D"/>
    <w:rsid w:val="007F324B"/>
    <w:rsid w:val="00803031"/>
    <w:rsid w:val="0080553C"/>
    <w:rsid w:val="00805B46"/>
    <w:rsid w:val="00805DB4"/>
    <w:rsid w:val="008123AA"/>
    <w:rsid w:val="00812AD6"/>
    <w:rsid w:val="00815216"/>
    <w:rsid w:val="00815254"/>
    <w:rsid w:val="008225AD"/>
    <w:rsid w:val="00822FF3"/>
    <w:rsid w:val="00823593"/>
    <w:rsid w:val="00825DC2"/>
    <w:rsid w:val="00833348"/>
    <w:rsid w:val="00834AD3"/>
    <w:rsid w:val="00841249"/>
    <w:rsid w:val="0084342E"/>
    <w:rsid w:val="00843795"/>
    <w:rsid w:val="00847F0F"/>
    <w:rsid w:val="00850B7B"/>
    <w:rsid w:val="00852448"/>
    <w:rsid w:val="008545A0"/>
    <w:rsid w:val="00854825"/>
    <w:rsid w:val="0085725B"/>
    <w:rsid w:val="00857292"/>
    <w:rsid w:val="00871074"/>
    <w:rsid w:val="00872C6E"/>
    <w:rsid w:val="00872F39"/>
    <w:rsid w:val="00873FB0"/>
    <w:rsid w:val="00877F6C"/>
    <w:rsid w:val="0088258A"/>
    <w:rsid w:val="00886332"/>
    <w:rsid w:val="00890E04"/>
    <w:rsid w:val="008925F0"/>
    <w:rsid w:val="00893C6C"/>
    <w:rsid w:val="0089448A"/>
    <w:rsid w:val="00894C23"/>
    <w:rsid w:val="00897877"/>
    <w:rsid w:val="008A0D96"/>
    <w:rsid w:val="008A26D9"/>
    <w:rsid w:val="008A7B5B"/>
    <w:rsid w:val="008A7C79"/>
    <w:rsid w:val="008A7E99"/>
    <w:rsid w:val="008B12D2"/>
    <w:rsid w:val="008B5A0A"/>
    <w:rsid w:val="008C0C29"/>
    <w:rsid w:val="008C6440"/>
    <w:rsid w:val="008D02DA"/>
    <w:rsid w:val="008D34D6"/>
    <w:rsid w:val="008D74AD"/>
    <w:rsid w:val="008D76BC"/>
    <w:rsid w:val="008E29DB"/>
    <w:rsid w:val="008E6CC3"/>
    <w:rsid w:val="008E7435"/>
    <w:rsid w:val="008E7DBA"/>
    <w:rsid w:val="008F0829"/>
    <w:rsid w:val="008F3638"/>
    <w:rsid w:val="008F4441"/>
    <w:rsid w:val="008F6B20"/>
    <w:rsid w:val="008F6F31"/>
    <w:rsid w:val="008F74DF"/>
    <w:rsid w:val="00902274"/>
    <w:rsid w:val="00905F31"/>
    <w:rsid w:val="009127BA"/>
    <w:rsid w:val="00914CD4"/>
    <w:rsid w:val="00915316"/>
    <w:rsid w:val="00920336"/>
    <w:rsid w:val="00920AAE"/>
    <w:rsid w:val="009227A6"/>
    <w:rsid w:val="009262BC"/>
    <w:rsid w:val="009302BA"/>
    <w:rsid w:val="00933EC1"/>
    <w:rsid w:val="009377DC"/>
    <w:rsid w:val="009446AD"/>
    <w:rsid w:val="009523C7"/>
    <w:rsid w:val="009530DB"/>
    <w:rsid w:val="00953676"/>
    <w:rsid w:val="00955BE0"/>
    <w:rsid w:val="00956840"/>
    <w:rsid w:val="00956F30"/>
    <w:rsid w:val="00962B00"/>
    <w:rsid w:val="00966C9A"/>
    <w:rsid w:val="009705EE"/>
    <w:rsid w:val="00972A0F"/>
    <w:rsid w:val="009744B8"/>
    <w:rsid w:val="00974C65"/>
    <w:rsid w:val="00977927"/>
    <w:rsid w:val="0098135C"/>
    <w:rsid w:val="0098156A"/>
    <w:rsid w:val="009820C8"/>
    <w:rsid w:val="00987BA1"/>
    <w:rsid w:val="00991BAC"/>
    <w:rsid w:val="00993E1F"/>
    <w:rsid w:val="00994EE6"/>
    <w:rsid w:val="009950CB"/>
    <w:rsid w:val="00995408"/>
    <w:rsid w:val="009A6EA0"/>
    <w:rsid w:val="009B5280"/>
    <w:rsid w:val="009B7228"/>
    <w:rsid w:val="009C11BC"/>
    <w:rsid w:val="009C1335"/>
    <w:rsid w:val="009C1AB2"/>
    <w:rsid w:val="009C4596"/>
    <w:rsid w:val="009C7251"/>
    <w:rsid w:val="009D25F6"/>
    <w:rsid w:val="009E2E91"/>
    <w:rsid w:val="009E7D31"/>
    <w:rsid w:val="009F0A66"/>
    <w:rsid w:val="009F62AE"/>
    <w:rsid w:val="00A01B40"/>
    <w:rsid w:val="00A048C0"/>
    <w:rsid w:val="00A07DF1"/>
    <w:rsid w:val="00A11AA9"/>
    <w:rsid w:val="00A121B0"/>
    <w:rsid w:val="00A12968"/>
    <w:rsid w:val="00A139F5"/>
    <w:rsid w:val="00A14CDF"/>
    <w:rsid w:val="00A22031"/>
    <w:rsid w:val="00A23032"/>
    <w:rsid w:val="00A32E16"/>
    <w:rsid w:val="00A34EF8"/>
    <w:rsid w:val="00A35EE8"/>
    <w:rsid w:val="00A365F4"/>
    <w:rsid w:val="00A36992"/>
    <w:rsid w:val="00A444D3"/>
    <w:rsid w:val="00A47D80"/>
    <w:rsid w:val="00A53132"/>
    <w:rsid w:val="00A563F2"/>
    <w:rsid w:val="00A566E8"/>
    <w:rsid w:val="00A57033"/>
    <w:rsid w:val="00A57375"/>
    <w:rsid w:val="00A66347"/>
    <w:rsid w:val="00A67049"/>
    <w:rsid w:val="00A7392B"/>
    <w:rsid w:val="00A77317"/>
    <w:rsid w:val="00A810F9"/>
    <w:rsid w:val="00A82D31"/>
    <w:rsid w:val="00A85E7E"/>
    <w:rsid w:val="00A86ECC"/>
    <w:rsid w:val="00A86FCC"/>
    <w:rsid w:val="00A90A6D"/>
    <w:rsid w:val="00A91617"/>
    <w:rsid w:val="00A93229"/>
    <w:rsid w:val="00A933DC"/>
    <w:rsid w:val="00A971E5"/>
    <w:rsid w:val="00A975A7"/>
    <w:rsid w:val="00AA119F"/>
    <w:rsid w:val="00AA15EA"/>
    <w:rsid w:val="00AA31B2"/>
    <w:rsid w:val="00AA710D"/>
    <w:rsid w:val="00AA74FF"/>
    <w:rsid w:val="00AB105D"/>
    <w:rsid w:val="00AB46E8"/>
    <w:rsid w:val="00AB64F3"/>
    <w:rsid w:val="00AB6D25"/>
    <w:rsid w:val="00AC56F7"/>
    <w:rsid w:val="00AD0E56"/>
    <w:rsid w:val="00AD1EB8"/>
    <w:rsid w:val="00AE229B"/>
    <w:rsid w:val="00AE2D4B"/>
    <w:rsid w:val="00AE42C6"/>
    <w:rsid w:val="00AE4F99"/>
    <w:rsid w:val="00AF09D5"/>
    <w:rsid w:val="00AF1109"/>
    <w:rsid w:val="00B02A22"/>
    <w:rsid w:val="00B07AA4"/>
    <w:rsid w:val="00B11B69"/>
    <w:rsid w:val="00B129EE"/>
    <w:rsid w:val="00B14952"/>
    <w:rsid w:val="00B16871"/>
    <w:rsid w:val="00B25B45"/>
    <w:rsid w:val="00B3094A"/>
    <w:rsid w:val="00B31E5A"/>
    <w:rsid w:val="00B46195"/>
    <w:rsid w:val="00B47359"/>
    <w:rsid w:val="00B475CF"/>
    <w:rsid w:val="00B5345C"/>
    <w:rsid w:val="00B541B2"/>
    <w:rsid w:val="00B6052A"/>
    <w:rsid w:val="00B653AB"/>
    <w:rsid w:val="00B65F9E"/>
    <w:rsid w:val="00B66B19"/>
    <w:rsid w:val="00B736C9"/>
    <w:rsid w:val="00B76881"/>
    <w:rsid w:val="00B81B03"/>
    <w:rsid w:val="00B832BB"/>
    <w:rsid w:val="00B85FAB"/>
    <w:rsid w:val="00B87F40"/>
    <w:rsid w:val="00B914E9"/>
    <w:rsid w:val="00B956EE"/>
    <w:rsid w:val="00B97BB7"/>
    <w:rsid w:val="00BA2B2D"/>
    <w:rsid w:val="00BA2BA1"/>
    <w:rsid w:val="00BA3447"/>
    <w:rsid w:val="00BA3562"/>
    <w:rsid w:val="00BB391F"/>
    <w:rsid w:val="00BB4F09"/>
    <w:rsid w:val="00BB54B5"/>
    <w:rsid w:val="00BC0479"/>
    <w:rsid w:val="00BC1689"/>
    <w:rsid w:val="00BD0663"/>
    <w:rsid w:val="00BD4E33"/>
    <w:rsid w:val="00BD5193"/>
    <w:rsid w:val="00BD5E4F"/>
    <w:rsid w:val="00BE16FB"/>
    <w:rsid w:val="00BE294D"/>
    <w:rsid w:val="00BE4E14"/>
    <w:rsid w:val="00BE56BB"/>
    <w:rsid w:val="00BF08A5"/>
    <w:rsid w:val="00BF471C"/>
    <w:rsid w:val="00BF6B66"/>
    <w:rsid w:val="00C030DE"/>
    <w:rsid w:val="00C051A8"/>
    <w:rsid w:val="00C1547C"/>
    <w:rsid w:val="00C21E6F"/>
    <w:rsid w:val="00C22105"/>
    <w:rsid w:val="00C23203"/>
    <w:rsid w:val="00C244B6"/>
    <w:rsid w:val="00C250BE"/>
    <w:rsid w:val="00C263E2"/>
    <w:rsid w:val="00C27BF1"/>
    <w:rsid w:val="00C27E08"/>
    <w:rsid w:val="00C324A2"/>
    <w:rsid w:val="00C324F5"/>
    <w:rsid w:val="00C3702F"/>
    <w:rsid w:val="00C40DA3"/>
    <w:rsid w:val="00C411E9"/>
    <w:rsid w:val="00C42AD2"/>
    <w:rsid w:val="00C44A65"/>
    <w:rsid w:val="00C4500A"/>
    <w:rsid w:val="00C50055"/>
    <w:rsid w:val="00C55C5A"/>
    <w:rsid w:val="00C60504"/>
    <w:rsid w:val="00C60B05"/>
    <w:rsid w:val="00C62238"/>
    <w:rsid w:val="00C64A37"/>
    <w:rsid w:val="00C71122"/>
    <w:rsid w:val="00C7158E"/>
    <w:rsid w:val="00C72032"/>
    <w:rsid w:val="00C7250B"/>
    <w:rsid w:val="00C7346B"/>
    <w:rsid w:val="00C77C0E"/>
    <w:rsid w:val="00C81678"/>
    <w:rsid w:val="00C90730"/>
    <w:rsid w:val="00C90D27"/>
    <w:rsid w:val="00C91687"/>
    <w:rsid w:val="00C924A8"/>
    <w:rsid w:val="00C93522"/>
    <w:rsid w:val="00C945FE"/>
    <w:rsid w:val="00C96FAA"/>
    <w:rsid w:val="00C97A04"/>
    <w:rsid w:val="00CA0E6D"/>
    <w:rsid w:val="00CA107B"/>
    <w:rsid w:val="00CA439C"/>
    <w:rsid w:val="00CA484D"/>
    <w:rsid w:val="00CA4FB6"/>
    <w:rsid w:val="00CA784C"/>
    <w:rsid w:val="00CB1606"/>
    <w:rsid w:val="00CB2F90"/>
    <w:rsid w:val="00CB6AD4"/>
    <w:rsid w:val="00CC739E"/>
    <w:rsid w:val="00CD04AE"/>
    <w:rsid w:val="00CD1EBB"/>
    <w:rsid w:val="00CD21DB"/>
    <w:rsid w:val="00CD28CF"/>
    <w:rsid w:val="00CD4091"/>
    <w:rsid w:val="00CD58B7"/>
    <w:rsid w:val="00CD7967"/>
    <w:rsid w:val="00CF18EE"/>
    <w:rsid w:val="00CF30BD"/>
    <w:rsid w:val="00CF4099"/>
    <w:rsid w:val="00D00796"/>
    <w:rsid w:val="00D03813"/>
    <w:rsid w:val="00D113D4"/>
    <w:rsid w:val="00D17DA3"/>
    <w:rsid w:val="00D22385"/>
    <w:rsid w:val="00D261A2"/>
    <w:rsid w:val="00D40968"/>
    <w:rsid w:val="00D41384"/>
    <w:rsid w:val="00D42955"/>
    <w:rsid w:val="00D50A3A"/>
    <w:rsid w:val="00D51B63"/>
    <w:rsid w:val="00D57C6F"/>
    <w:rsid w:val="00D616D2"/>
    <w:rsid w:val="00D62B32"/>
    <w:rsid w:val="00D63B5F"/>
    <w:rsid w:val="00D64E79"/>
    <w:rsid w:val="00D65C1D"/>
    <w:rsid w:val="00D70C05"/>
    <w:rsid w:val="00D70EF7"/>
    <w:rsid w:val="00D723E6"/>
    <w:rsid w:val="00D75968"/>
    <w:rsid w:val="00D8397C"/>
    <w:rsid w:val="00D9068F"/>
    <w:rsid w:val="00D927A4"/>
    <w:rsid w:val="00D94EED"/>
    <w:rsid w:val="00D95BB4"/>
    <w:rsid w:val="00D96026"/>
    <w:rsid w:val="00D972F6"/>
    <w:rsid w:val="00DA331D"/>
    <w:rsid w:val="00DA3F4F"/>
    <w:rsid w:val="00DA5726"/>
    <w:rsid w:val="00DA7C1C"/>
    <w:rsid w:val="00DB147A"/>
    <w:rsid w:val="00DB1B7A"/>
    <w:rsid w:val="00DB3E32"/>
    <w:rsid w:val="00DB706E"/>
    <w:rsid w:val="00DC1CEA"/>
    <w:rsid w:val="00DC1F1A"/>
    <w:rsid w:val="00DC6708"/>
    <w:rsid w:val="00DD011A"/>
    <w:rsid w:val="00DD09FE"/>
    <w:rsid w:val="00DD2A25"/>
    <w:rsid w:val="00DE1D0A"/>
    <w:rsid w:val="00DE2400"/>
    <w:rsid w:val="00DE58F1"/>
    <w:rsid w:val="00DE6B58"/>
    <w:rsid w:val="00DF0886"/>
    <w:rsid w:val="00DF1521"/>
    <w:rsid w:val="00DF4C7D"/>
    <w:rsid w:val="00DF5E32"/>
    <w:rsid w:val="00E01436"/>
    <w:rsid w:val="00E03B26"/>
    <w:rsid w:val="00E03E79"/>
    <w:rsid w:val="00E045BD"/>
    <w:rsid w:val="00E04D6C"/>
    <w:rsid w:val="00E17B77"/>
    <w:rsid w:val="00E224F3"/>
    <w:rsid w:val="00E231AB"/>
    <w:rsid w:val="00E23337"/>
    <w:rsid w:val="00E2565B"/>
    <w:rsid w:val="00E259EA"/>
    <w:rsid w:val="00E25D33"/>
    <w:rsid w:val="00E3050D"/>
    <w:rsid w:val="00E31B21"/>
    <w:rsid w:val="00E32061"/>
    <w:rsid w:val="00E32FB5"/>
    <w:rsid w:val="00E33F48"/>
    <w:rsid w:val="00E42FF9"/>
    <w:rsid w:val="00E44790"/>
    <w:rsid w:val="00E45A79"/>
    <w:rsid w:val="00E4714C"/>
    <w:rsid w:val="00E5178D"/>
    <w:rsid w:val="00E51AEB"/>
    <w:rsid w:val="00E522A7"/>
    <w:rsid w:val="00E5349E"/>
    <w:rsid w:val="00E543FE"/>
    <w:rsid w:val="00E54452"/>
    <w:rsid w:val="00E57256"/>
    <w:rsid w:val="00E60A80"/>
    <w:rsid w:val="00E63B0C"/>
    <w:rsid w:val="00E664C5"/>
    <w:rsid w:val="00E671A2"/>
    <w:rsid w:val="00E67F9B"/>
    <w:rsid w:val="00E731EF"/>
    <w:rsid w:val="00E76D26"/>
    <w:rsid w:val="00E76EE5"/>
    <w:rsid w:val="00E81D6E"/>
    <w:rsid w:val="00E81EB3"/>
    <w:rsid w:val="00E95036"/>
    <w:rsid w:val="00E955F7"/>
    <w:rsid w:val="00E9588F"/>
    <w:rsid w:val="00E95B8E"/>
    <w:rsid w:val="00E96BB8"/>
    <w:rsid w:val="00EA51DE"/>
    <w:rsid w:val="00EB1390"/>
    <w:rsid w:val="00EB2C71"/>
    <w:rsid w:val="00EB3333"/>
    <w:rsid w:val="00EB3649"/>
    <w:rsid w:val="00EB4340"/>
    <w:rsid w:val="00EB556D"/>
    <w:rsid w:val="00EB5A7D"/>
    <w:rsid w:val="00EC6B79"/>
    <w:rsid w:val="00ED11B2"/>
    <w:rsid w:val="00ED55C0"/>
    <w:rsid w:val="00ED682B"/>
    <w:rsid w:val="00ED69A1"/>
    <w:rsid w:val="00EE12E6"/>
    <w:rsid w:val="00EE16F2"/>
    <w:rsid w:val="00EE41D5"/>
    <w:rsid w:val="00EE65D8"/>
    <w:rsid w:val="00EF1164"/>
    <w:rsid w:val="00EF5837"/>
    <w:rsid w:val="00EF5F9B"/>
    <w:rsid w:val="00EF7283"/>
    <w:rsid w:val="00F0166F"/>
    <w:rsid w:val="00F037A4"/>
    <w:rsid w:val="00F049AB"/>
    <w:rsid w:val="00F0633D"/>
    <w:rsid w:val="00F142DB"/>
    <w:rsid w:val="00F16D83"/>
    <w:rsid w:val="00F16DA1"/>
    <w:rsid w:val="00F25599"/>
    <w:rsid w:val="00F25ABB"/>
    <w:rsid w:val="00F27C8F"/>
    <w:rsid w:val="00F32749"/>
    <w:rsid w:val="00F37172"/>
    <w:rsid w:val="00F4477E"/>
    <w:rsid w:val="00F46269"/>
    <w:rsid w:val="00F50852"/>
    <w:rsid w:val="00F51D9C"/>
    <w:rsid w:val="00F532E0"/>
    <w:rsid w:val="00F560B5"/>
    <w:rsid w:val="00F60BA8"/>
    <w:rsid w:val="00F651F5"/>
    <w:rsid w:val="00F6527E"/>
    <w:rsid w:val="00F65C7A"/>
    <w:rsid w:val="00F670E2"/>
    <w:rsid w:val="00F67D8F"/>
    <w:rsid w:val="00F75174"/>
    <w:rsid w:val="00F802BE"/>
    <w:rsid w:val="00F80E93"/>
    <w:rsid w:val="00F86024"/>
    <w:rsid w:val="00F8611A"/>
    <w:rsid w:val="00F92781"/>
    <w:rsid w:val="00F95951"/>
    <w:rsid w:val="00FA4D6D"/>
    <w:rsid w:val="00FA5128"/>
    <w:rsid w:val="00FA73C4"/>
    <w:rsid w:val="00FB0C7C"/>
    <w:rsid w:val="00FB163D"/>
    <w:rsid w:val="00FB42D4"/>
    <w:rsid w:val="00FB5906"/>
    <w:rsid w:val="00FB762F"/>
    <w:rsid w:val="00FC242D"/>
    <w:rsid w:val="00FC2AED"/>
    <w:rsid w:val="00FC7A34"/>
    <w:rsid w:val="00FD332C"/>
    <w:rsid w:val="00FD5EA7"/>
    <w:rsid w:val="00FD7008"/>
    <w:rsid w:val="00FD7D41"/>
    <w:rsid w:val="00FE36CF"/>
    <w:rsid w:val="00FE5B55"/>
    <w:rsid w:val="00FE69BE"/>
    <w:rsid w:val="00FF024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the-first-half-of-2023,1,147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march-2023,5,48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62023,4,152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sygnalna-fin.p_01-06 2023 ANG.docx.docx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1CCAD-6DA9-48C5-AC0E-630A158AB58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D7963F4-E635-45BA-899D-DBDA6DB46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1618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non-financial enterprises</vt:lpstr>
    </vt:vector>
  </TitlesOfParts>
  <Company/>
  <LinksUpToDate>false</LinksUpToDate>
  <CharactersWithSpaces>11309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</dc:title>
  <dc:subject/>
  <cp:keywords>financial results, revenues, costs, non-financial enterprises</cp:keywords>
  <dc:description/>
  <cp:lastPrinted>2019-02-21T09:45:00Z</cp:lastPrinted>
  <dcterms:created xsi:type="dcterms:W3CDTF">2022-03-21T11:51:00Z</dcterms:created>
  <dcterms:modified xsi:type="dcterms:W3CDTF">2023-08-21T12:18:00Z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