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97F8F" w:rsidRPr="005358DD" w:rsidRDefault="00E97F8F" w:rsidP="00E97F8F">
      <w:pPr>
        <w:pStyle w:val="tytuinformacji"/>
        <w:rPr>
          <w:shd w:val="clear" w:color="auto" w:fill="FFFFFF"/>
          <w:lang w:val="en-US"/>
        </w:rPr>
      </w:pPr>
      <w:r>
        <w:rPr>
          <w:lang w:val="en-GB"/>
        </w:rPr>
        <w:t xml:space="preserve">Price indices of  construction and assembly           </w:t>
      </w:r>
      <w:r w:rsidRPr="004D6F7F">
        <w:rPr>
          <w:lang w:val="en-GB"/>
        </w:rPr>
        <w:t xml:space="preserve">production </w:t>
      </w:r>
      <w:r w:rsidRPr="00726700">
        <w:rPr>
          <w:lang w:val="en-GB"/>
        </w:rPr>
        <w:t>in</w:t>
      </w:r>
      <w:r w:rsidR="00B325DB">
        <w:rPr>
          <w:lang w:val="en-GB"/>
        </w:rPr>
        <w:t xml:space="preserve"> </w:t>
      </w:r>
      <w:r w:rsidR="008B2BC9">
        <w:rPr>
          <w:lang w:val="en-GB"/>
        </w:rPr>
        <w:t>Ju</w:t>
      </w:r>
      <w:r w:rsidR="00891833">
        <w:rPr>
          <w:lang w:val="en-GB"/>
        </w:rPr>
        <w:t>ly</w:t>
      </w:r>
      <w:r w:rsidR="00B325DB">
        <w:rPr>
          <w:lang w:val="en-GB"/>
        </w:rPr>
        <w:t xml:space="preserve"> </w:t>
      </w:r>
      <w:r w:rsidRPr="00726700">
        <w:rPr>
          <w:lang w:val="en-GB"/>
        </w:rPr>
        <w:t>202</w:t>
      </w:r>
      <w:r w:rsidR="00C651BA">
        <w:rPr>
          <w:lang w:val="en-GB"/>
        </w:rPr>
        <w:t>3</w:t>
      </w:r>
    </w:p>
    <w:p w:rsidR="00393761" w:rsidRPr="00533B8F" w:rsidRDefault="00393761" w:rsidP="00F049AB">
      <w:pPr>
        <w:pStyle w:val="Tytuinfomacjisygnalnej"/>
        <w:rPr>
          <w:lang w:val="en-US"/>
        </w:rPr>
      </w:pPr>
    </w:p>
    <w:p w:rsidR="00DE58F1" w:rsidRPr="00533B8F" w:rsidRDefault="00731D27" w:rsidP="00F049AB">
      <w:pPr>
        <w:pStyle w:val="Lead"/>
        <w:rPr>
          <w:rFonts w:eastAsia="Times New Roman" w:cs="Times New Roman"/>
          <w:bCs/>
          <w:noProof w:val="0"/>
          <w:lang w:val="en-US"/>
        </w:rPr>
      </w:pPr>
      <w:r w:rsidRPr="00587CEE">
        <w:rPr>
          <w:color w:val="001D77"/>
        </w:rPr>
        <mc:AlternateContent>
          <mc:Choice Requires="wps">
            <w:drawing>
              <wp:anchor distT="45720" distB="45720" distL="114300" distR="114300" simplePos="0" relativeHeight="251738112" behindDoc="0" locked="0" layoutInCell="1" allowOverlap="1" wp14:anchorId="2FC13F97" wp14:editId="277ED5D6">
                <wp:simplePos x="0" y="0"/>
                <wp:positionH relativeFrom="margin">
                  <wp:posOffset>0</wp:posOffset>
                </wp:positionH>
                <wp:positionV relativeFrom="paragraph">
                  <wp:posOffset>45720</wp:posOffset>
                </wp:positionV>
                <wp:extent cx="2204085" cy="1276350"/>
                <wp:effectExtent l="0" t="0" r="5715" b="0"/>
                <wp:wrapSquare wrapText="bothSides"/>
                <wp:docPr id="6" name="Pole tekstowe 2" descr="10.0% the  growth of producer prices in construction  in comparison with July 2022&#10;&#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276710"/>
                        </a:xfrm>
                        <a:prstGeom prst="roundRect">
                          <a:avLst/>
                        </a:prstGeom>
                        <a:solidFill>
                          <a:srgbClr val="001D77"/>
                        </a:solidFill>
                        <a:ln w="9525">
                          <a:noFill/>
                          <a:miter lim="800000"/>
                          <a:headEnd/>
                          <a:tailEnd/>
                        </a:ln>
                      </wps:spPr>
                      <wps:txbx>
                        <w:txbxContent>
                          <w:p w:rsidR="005C0CAC" w:rsidRPr="00533B8F"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lang w:val="en-US"/>
                              </w:rPr>
                            </w:pPr>
                            <w:r w:rsidRPr="00F049AB">
                              <w:rPr>
                                <w:rStyle w:val="IkonawskanikaZnak"/>
                              </w:rPr>
                              <w:sym w:font="Wingdings" w:char="F0F1"/>
                            </w:r>
                            <w:r w:rsidRPr="00533B8F">
                              <w:rPr>
                                <w:rFonts w:ascii="Fira Sans SemiBold" w:hAnsi="Fira Sans SemiBold"/>
                                <w:color w:val="FFFFFF" w:themeColor="background1"/>
                                <w:sz w:val="60"/>
                                <w:szCs w:val="60"/>
                                <w:lang w:val="en-US"/>
                              </w:rPr>
                              <w:t xml:space="preserve"> </w:t>
                            </w:r>
                            <w:r w:rsidR="00AD492B" w:rsidRPr="00533B8F">
                              <w:rPr>
                                <w:rStyle w:val="WartowskanikaZnak"/>
                                <w:lang w:val="en-US"/>
                              </w:rPr>
                              <w:t>1</w:t>
                            </w:r>
                            <w:r w:rsidR="00C22839">
                              <w:rPr>
                                <w:rStyle w:val="WartowskanikaZnak"/>
                                <w:lang w:val="en-US"/>
                              </w:rPr>
                              <w:t>0</w:t>
                            </w:r>
                            <w:r w:rsidR="007267B0" w:rsidRPr="00533B8F">
                              <w:rPr>
                                <w:rStyle w:val="WartowskanikaZnak"/>
                                <w:lang w:val="en-US"/>
                              </w:rPr>
                              <w:t>.</w:t>
                            </w:r>
                            <w:r w:rsidR="00891833">
                              <w:rPr>
                                <w:rStyle w:val="WartowskanikaZnak"/>
                                <w:lang w:val="en-US"/>
                              </w:rPr>
                              <w:t>0</w:t>
                            </w:r>
                            <w:r w:rsidR="00F70C87" w:rsidRPr="00533B8F">
                              <w:rPr>
                                <w:rStyle w:val="WartowskanikaZnak"/>
                                <w:lang w:val="en-US"/>
                              </w:rPr>
                              <w:t>%</w:t>
                            </w:r>
                          </w:p>
                          <w:p w:rsidR="00E97F8F" w:rsidRPr="00531555" w:rsidRDefault="00E93564" w:rsidP="00E97F8F">
                            <w:pPr>
                              <w:pStyle w:val="tekstnaniebieskimtle"/>
                              <w:rPr>
                                <w:color w:val="FFFFFF" w:themeColor="background1"/>
                                <w:sz w:val="18"/>
                                <w:szCs w:val="20"/>
                                <w:lang w:val="en-US"/>
                              </w:rPr>
                            </w:pPr>
                            <w:r>
                              <w:rPr>
                                <w:lang w:val="en-US"/>
                              </w:rPr>
                              <w:t xml:space="preserve">the </w:t>
                            </w:r>
                            <w:r w:rsidR="00E97F8F">
                              <w:rPr>
                                <w:lang w:val="en-US"/>
                              </w:rPr>
                              <w:t xml:space="preserve"> growth of producer prices in construction  in comparison with </w:t>
                            </w:r>
                            <w:r w:rsidR="00E84C3E">
                              <w:rPr>
                                <w:lang w:val="en-US"/>
                              </w:rPr>
                              <w:t>Ju</w:t>
                            </w:r>
                            <w:r w:rsidR="00891833">
                              <w:rPr>
                                <w:lang w:val="en-US"/>
                              </w:rPr>
                              <w:t>ly</w:t>
                            </w:r>
                            <w:r w:rsidR="00A8574D">
                              <w:rPr>
                                <w:lang w:val="en-US"/>
                              </w:rPr>
                              <w:t xml:space="preserve"> </w:t>
                            </w:r>
                            <w:r w:rsidR="00184021">
                              <w:rPr>
                                <w:lang w:val="en-US"/>
                              </w:rPr>
                              <w:t>2</w:t>
                            </w:r>
                            <w:r w:rsidR="00E97F8F" w:rsidRPr="00441583">
                              <w:rPr>
                                <w:lang w:val="en-US"/>
                              </w:rPr>
                              <w:t>02</w:t>
                            </w:r>
                            <w:r w:rsidR="00284F05">
                              <w:rPr>
                                <w:lang w:val="en-US"/>
                              </w:rPr>
                              <w:t>2</w:t>
                            </w:r>
                          </w:p>
                          <w:p w:rsidR="005C0CAC" w:rsidRPr="00533B8F" w:rsidRDefault="005C0CAC" w:rsidP="00F049AB">
                            <w:pPr>
                              <w:pStyle w:val="Opiswskanika"/>
                              <w:rPr>
                                <w:sz w:val="18"/>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FC13F97" id="Pole tekstowe 2" o:spid="_x0000_s1026" alt="10.0% the  growth of producer prices in construction  in comparison with July 2022&#10;&#10;&#10;" style="position:absolute;margin-left:0;margin-top:3.6pt;width:173.55pt;height:100.5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" fillcolor="#001d77" stroked="f">
                <v:stroke joinstyle="miter"/>
                <v:textbox>
                  <w:txbxContent>
                    <w:p w:rsidR="005C0CAC" w:rsidRPr="00533B8F"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lang w:val="en-US"/>
                        </w:rPr>
                      </w:pPr>
                      <w:r w:rsidRPr="00F049AB">
                        <w:rPr>
                          <w:rStyle w:val="IkonawskanikaZnak"/>
                        </w:rPr>
                        <w:sym w:font="Wingdings" w:char="F0F1"/>
                      </w:r>
                      <w:r w:rsidRPr="00533B8F">
                        <w:rPr>
                          <w:rFonts w:ascii="Fira Sans SemiBold" w:hAnsi="Fira Sans SemiBold"/>
                          <w:color w:val="FFFFFF" w:themeColor="background1"/>
                          <w:sz w:val="60"/>
                          <w:szCs w:val="60"/>
                          <w:lang w:val="en-US"/>
                        </w:rPr>
                        <w:t xml:space="preserve"> </w:t>
                      </w:r>
                      <w:r w:rsidR="00AD492B" w:rsidRPr="00533B8F">
                        <w:rPr>
                          <w:rStyle w:val="WartowskanikaZnak"/>
                          <w:lang w:val="en-US"/>
                        </w:rPr>
                        <w:t>1</w:t>
                      </w:r>
                      <w:r w:rsidR="00C22839">
                        <w:rPr>
                          <w:rStyle w:val="WartowskanikaZnak"/>
                          <w:lang w:val="en-US"/>
                        </w:rPr>
                        <w:t>0</w:t>
                      </w:r>
                      <w:r w:rsidR="007267B0" w:rsidRPr="00533B8F">
                        <w:rPr>
                          <w:rStyle w:val="WartowskanikaZnak"/>
                          <w:lang w:val="en-US"/>
                        </w:rPr>
                        <w:t>.</w:t>
                      </w:r>
                      <w:r w:rsidR="00891833">
                        <w:rPr>
                          <w:rStyle w:val="WartowskanikaZnak"/>
                          <w:lang w:val="en-US"/>
                        </w:rPr>
                        <w:t>0</w:t>
                      </w:r>
                      <w:r w:rsidR="00F70C87" w:rsidRPr="00533B8F">
                        <w:rPr>
                          <w:rStyle w:val="WartowskanikaZnak"/>
                          <w:lang w:val="en-US"/>
                        </w:rPr>
                        <w:t>%</w:t>
                      </w:r>
                    </w:p>
                    <w:p w:rsidR="00E97F8F" w:rsidRPr="00531555" w:rsidRDefault="00E93564" w:rsidP="00E97F8F">
                      <w:pPr>
                        <w:pStyle w:val="tekstnaniebieskimtle"/>
                        <w:rPr>
                          <w:color w:val="FFFFFF" w:themeColor="background1"/>
                          <w:sz w:val="18"/>
                          <w:szCs w:val="20"/>
                          <w:lang w:val="en-US"/>
                        </w:rPr>
                      </w:pPr>
                      <w:r>
                        <w:rPr>
                          <w:lang w:val="en-US"/>
                        </w:rPr>
                        <w:t xml:space="preserve">the </w:t>
                      </w:r>
                      <w:r w:rsidR="00E97F8F">
                        <w:rPr>
                          <w:lang w:val="en-US"/>
                        </w:rPr>
                        <w:t xml:space="preserve"> growth of producer prices in construction  in comparison with </w:t>
                      </w:r>
                      <w:r w:rsidR="00E84C3E">
                        <w:rPr>
                          <w:lang w:val="en-US"/>
                        </w:rPr>
                        <w:t>Ju</w:t>
                      </w:r>
                      <w:r w:rsidR="00891833">
                        <w:rPr>
                          <w:lang w:val="en-US"/>
                        </w:rPr>
                        <w:t>ly</w:t>
                      </w:r>
                      <w:r w:rsidR="00A8574D">
                        <w:rPr>
                          <w:lang w:val="en-US"/>
                        </w:rPr>
                        <w:t xml:space="preserve"> </w:t>
                      </w:r>
                      <w:r w:rsidR="00184021">
                        <w:rPr>
                          <w:lang w:val="en-US"/>
                        </w:rPr>
                        <w:t>2</w:t>
                      </w:r>
                      <w:r w:rsidR="00E97F8F" w:rsidRPr="00441583">
                        <w:rPr>
                          <w:lang w:val="en-US"/>
                        </w:rPr>
                        <w:t>02</w:t>
                      </w:r>
                      <w:r w:rsidR="00284F05">
                        <w:rPr>
                          <w:lang w:val="en-US"/>
                        </w:rPr>
                        <w:t>2</w:t>
                      </w:r>
                    </w:p>
                    <w:p w:rsidR="005C0CAC" w:rsidRPr="00533B8F" w:rsidRDefault="005C0CAC" w:rsidP="00F049AB">
                      <w:pPr>
                        <w:pStyle w:val="Opiswskanika"/>
                        <w:rPr>
                          <w:sz w:val="18"/>
                          <w:szCs w:val="20"/>
                          <w:lang w:val="en-US"/>
                        </w:rPr>
                      </w:pPr>
                    </w:p>
                  </w:txbxContent>
                </v:textbox>
                <w10:wrap type="square" anchorx="margin"/>
              </v:roundrect>
            </w:pict>
          </mc:Fallback>
        </mc:AlternateContent>
      </w:r>
      <w:r w:rsidR="00074DD8" w:rsidRPr="00533B8F">
        <w:rPr>
          <w:color w:val="001D77"/>
          <w:lang w:val="en-US"/>
        </w:rPr>
        <w:t xml:space="preserve"> </w:t>
      </w:r>
      <w:r w:rsidR="00A90A6D" w:rsidRPr="00533B8F">
        <w:rPr>
          <w:lang w:val="en-US"/>
        </w:rPr>
        <w:br/>
      </w:r>
      <w:r w:rsidR="0019143D" w:rsidRPr="000A1421">
        <w:rPr>
          <w:rFonts w:eastAsia="Times New Roman" w:cs="Times New Roman"/>
          <w:bCs/>
          <w:noProof w:val="0"/>
          <w:lang w:val="en-US" w:eastAsia="en-US"/>
        </w:rPr>
        <w:t xml:space="preserve">According to preliminary </w:t>
      </w:r>
      <w:r w:rsidR="0019143D" w:rsidRPr="00F62DC7">
        <w:rPr>
          <w:rFonts w:eastAsia="Times New Roman" w:cs="Times New Roman"/>
          <w:bCs/>
          <w:noProof w:val="0"/>
          <w:lang w:val="en-US" w:eastAsia="en-US"/>
        </w:rPr>
        <w:t>data</w:t>
      </w:r>
      <w:r w:rsidR="0019143D" w:rsidRPr="004D6F7F">
        <w:rPr>
          <w:rFonts w:eastAsia="Times New Roman" w:cs="Times New Roman"/>
          <w:bCs/>
          <w:noProof w:val="0"/>
          <w:lang w:val="en-US" w:eastAsia="en-US"/>
        </w:rPr>
        <w:t xml:space="preserve">, </w:t>
      </w:r>
      <w:r w:rsidR="0019143D" w:rsidRPr="0009005A">
        <w:rPr>
          <w:rFonts w:eastAsia="Times New Roman" w:cs="Times New Roman"/>
          <w:bCs/>
          <w:noProof w:val="0"/>
          <w:lang w:val="en-US" w:eastAsia="en-US"/>
        </w:rPr>
        <w:t xml:space="preserve">in </w:t>
      </w:r>
      <w:r w:rsidR="00E84C3E">
        <w:rPr>
          <w:rFonts w:eastAsia="Times New Roman" w:cs="Times New Roman"/>
          <w:bCs/>
          <w:noProof w:val="0"/>
          <w:lang w:val="en-US" w:eastAsia="en-US"/>
        </w:rPr>
        <w:t>Ju</w:t>
      </w:r>
      <w:r w:rsidR="00891833">
        <w:rPr>
          <w:rFonts w:eastAsia="Times New Roman" w:cs="Times New Roman"/>
          <w:bCs/>
          <w:noProof w:val="0"/>
          <w:lang w:val="en-US" w:eastAsia="en-US"/>
        </w:rPr>
        <w:t>ly</w:t>
      </w:r>
      <w:r w:rsidR="005013DC">
        <w:rPr>
          <w:rFonts w:eastAsia="Times New Roman" w:cs="Times New Roman"/>
          <w:bCs/>
          <w:noProof w:val="0"/>
          <w:lang w:val="en-US" w:eastAsia="en-US"/>
        </w:rPr>
        <w:t xml:space="preserve"> </w:t>
      </w:r>
      <w:r w:rsidR="0019143D" w:rsidRPr="0009005A">
        <w:rPr>
          <w:rFonts w:eastAsia="Times New Roman" w:cs="Times New Roman"/>
          <w:bCs/>
          <w:noProof w:val="0"/>
          <w:lang w:val="en-US" w:eastAsia="en-US"/>
        </w:rPr>
        <w:t>202</w:t>
      </w:r>
      <w:r w:rsidR="002D00D2" w:rsidRPr="0009005A">
        <w:rPr>
          <w:rFonts w:eastAsia="Times New Roman" w:cs="Times New Roman"/>
          <w:bCs/>
          <w:noProof w:val="0"/>
          <w:lang w:val="en-US" w:eastAsia="en-US"/>
        </w:rPr>
        <w:t>3</w:t>
      </w:r>
      <w:r w:rsidR="0019143D" w:rsidRPr="009565D5">
        <w:rPr>
          <w:rFonts w:eastAsia="Times New Roman" w:cs="Times New Roman"/>
          <w:bCs/>
          <w:noProof w:val="0"/>
          <w:lang w:val="en-US" w:eastAsia="en-US"/>
        </w:rPr>
        <w:t xml:space="preserve">                      the prices  of construction and assembly production</w:t>
      </w:r>
      <w:r w:rsidR="0019143D">
        <w:rPr>
          <w:rFonts w:eastAsia="Times New Roman" w:cs="Times New Roman"/>
          <w:bCs/>
          <w:noProof w:val="0"/>
          <w:lang w:val="en-US" w:eastAsia="en-US"/>
        </w:rPr>
        <w:t xml:space="preserve">  </w:t>
      </w:r>
      <w:r w:rsidR="0019143D" w:rsidRPr="00C640AC">
        <w:rPr>
          <w:rFonts w:eastAsia="Times New Roman" w:cs="Times New Roman"/>
          <w:bCs/>
          <w:noProof w:val="0"/>
          <w:lang w:val="en-US" w:eastAsia="en-US"/>
        </w:rPr>
        <w:t>in</w:t>
      </w:r>
      <w:r w:rsidR="0019143D" w:rsidRPr="008710F6">
        <w:rPr>
          <w:rFonts w:eastAsia="Times New Roman" w:cs="Times New Roman"/>
          <w:bCs/>
          <w:noProof w:val="0"/>
          <w:lang w:val="en-US" w:eastAsia="en-US"/>
        </w:rPr>
        <w:t xml:space="preserve"> comparison</w:t>
      </w:r>
      <w:r w:rsidR="0019143D" w:rsidRPr="002D3B6F">
        <w:rPr>
          <w:rFonts w:eastAsia="Times New Roman" w:cs="Times New Roman"/>
          <w:bCs/>
          <w:noProof w:val="0"/>
          <w:lang w:val="en-US" w:eastAsia="en-US"/>
        </w:rPr>
        <w:t xml:space="preserve"> </w:t>
      </w:r>
      <w:r w:rsidR="0019143D" w:rsidRPr="005B0866">
        <w:rPr>
          <w:rFonts w:eastAsia="Times New Roman" w:cs="Times New Roman"/>
          <w:bCs/>
          <w:noProof w:val="0"/>
          <w:lang w:val="en-US" w:eastAsia="en-US"/>
        </w:rPr>
        <w:t xml:space="preserve">with </w:t>
      </w:r>
      <w:r w:rsidR="0019143D" w:rsidRPr="00BE090E">
        <w:rPr>
          <w:rFonts w:eastAsia="Times New Roman" w:cs="Times New Roman"/>
          <w:bCs/>
          <w:noProof w:val="0"/>
          <w:lang w:val="en-US" w:eastAsia="en-US"/>
        </w:rPr>
        <w:t xml:space="preserve">the corresponding month of the previous year </w:t>
      </w:r>
      <w:r w:rsidR="0019143D" w:rsidRPr="00C22839">
        <w:rPr>
          <w:rFonts w:eastAsia="Times New Roman" w:cs="Times New Roman"/>
          <w:bCs/>
          <w:noProof w:val="0"/>
          <w:lang w:val="en-US" w:eastAsia="en-US"/>
        </w:rPr>
        <w:t xml:space="preserve">increased  by </w:t>
      </w:r>
      <w:r w:rsidR="00AD492B" w:rsidRPr="00C22839">
        <w:rPr>
          <w:rFonts w:eastAsia="Times New Roman" w:cs="Times New Roman"/>
          <w:bCs/>
          <w:noProof w:val="0"/>
          <w:lang w:val="en-US" w:eastAsia="en-US"/>
        </w:rPr>
        <w:t>1</w:t>
      </w:r>
      <w:r w:rsidR="00C22839" w:rsidRPr="00C22839">
        <w:rPr>
          <w:rFonts w:eastAsia="Times New Roman" w:cs="Times New Roman"/>
          <w:bCs/>
          <w:noProof w:val="0"/>
          <w:lang w:val="en-US" w:eastAsia="en-US"/>
        </w:rPr>
        <w:t>0</w:t>
      </w:r>
      <w:r w:rsidR="0019143D" w:rsidRPr="00C22839">
        <w:rPr>
          <w:rFonts w:eastAsia="Times New Roman" w:cs="Times New Roman"/>
          <w:bCs/>
          <w:noProof w:val="0"/>
          <w:lang w:val="en-US" w:eastAsia="en-US"/>
        </w:rPr>
        <w:t>.</w:t>
      </w:r>
      <w:r w:rsidR="00891833">
        <w:rPr>
          <w:rFonts w:eastAsia="Times New Roman" w:cs="Times New Roman"/>
          <w:bCs/>
          <w:noProof w:val="0"/>
          <w:lang w:val="en-US" w:eastAsia="en-US"/>
        </w:rPr>
        <w:t>0</w:t>
      </w:r>
      <w:r w:rsidR="0019143D" w:rsidRPr="00C22839">
        <w:rPr>
          <w:rFonts w:eastAsia="Times New Roman" w:cs="Times New Roman"/>
          <w:bCs/>
          <w:noProof w:val="0"/>
          <w:lang w:val="en-US" w:eastAsia="en-US"/>
        </w:rPr>
        <w:t>%,</w:t>
      </w:r>
      <w:r w:rsidR="0019143D" w:rsidRPr="00C640AC">
        <w:rPr>
          <w:rFonts w:eastAsia="Times New Roman" w:cs="Times New Roman"/>
          <w:bCs/>
          <w:noProof w:val="0"/>
          <w:lang w:val="en-US" w:eastAsia="en-US"/>
        </w:rPr>
        <w:t xml:space="preserve"> </w:t>
      </w:r>
      <w:r w:rsidR="00C22839">
        <w:rPr>
          <w:rFonts w:eastAsia="Times New Roman" w:cs="Times New Roman"/>
          <w:bCs/>
          <w:noProof w:val="0"/>
          <w:lang w:val="en-US" w:eastAsia="en-US"/>
        </w:rPr>
        <w:t xml:space="preserve">           </w:t>
      </w:r>
      <w:r w:rsidR="0019143D" w:rsidRPr="00C640AC">
        <w:rPr>
          <w:rFonts w:eastAsia="Times New Roman" w:cs="Times New Roman"/>
          <w:bCs/>
          <w:noProof w:val="0"/>
          <w:lang w:val="en-US" w:eastAsia="en-US"/>
        </w:rPr>
        <w:t>and</w:t>
      </w:r>
      <w:r w:rsidR="0019143D" w:rsidRPr="00AF6D46">
        <w:rPr>
          <w:rFonts w:eastAsia="Times New Roman" w:cs="Times New Roman"/>
          <w:bCs/>
          <w:noProof w:val="0"/>
          <w:lang w:val="en-US" w:eastAsia="en-US"/>
        </w:rPr>
        <w:t xml:space="preserve"> </w:t>
      </w:r>
      <w:r w:rsidR="0019143D">
        <w:rPr>
          <w:rFonts w:eastAsia="Times New Roman" w:cs="Times New Roman"/>
          <w:bCs/>
          <w:noProof w:val="0"/>
          <w:lang w:val="en-US" w:eastAsia="en-US"/>
        </w:rPr>
        <w:t xml:space="preserve"> </w:t>
      </w:r>
      <w:r w:rsidR="0019143D" w:rsidRPr="00850745">
        <w:rPr>
          <w:rFonts w:eastAsia="Times New Roman" w:cs="Times New Roman"/>
          <w:bCs/>
          <w:noProof w:val="0"/>
          <w:lang w:val="en-US" w:eastAsia="en-US"/>
        </w:rPr>
        <w:t>in</w:t>
      </w:r>
      <w:r w:rsidR="0019143D" w:rsidRPr="000A1421">
        <w:rPr>
          <w:rFonts w:eastAsia="Times New Roman" w:cs="Times New Roman"/>
          <w:bCs/>
          <w:noProof w:val="0"/>
          <w:lang w:val="en-US" w:eastAsia="en-US"/>
        </w:rPr>
        <w:t xml:space="preserve"> </w:t>
      </w:r>
      <w:r w:rsidR="0019143D" w:rsidRPr="00C640AC">
        <w:rPr>
          <w:rFonts w:eastAsia="Times New Roman" w:cs="Times New Roman"/>
          <w:bCs/>
          <w:noProof w:val="0"/>
          <w:lang w:val="en-US" w:eastAsia="en-US"/>
        </w:rPr>
        <w:t xml:space="preserve">comparison </w:t>
      </w:r>
      <w:r w:rsidR="0019143D">
        <w:rPr>
          <w:rFonts w:eastAsia="Times New Roman" w:cs="Times New Roman"/>
          <w:bCs/>
          <w:noProof w:val="0"/>
          <w:lang w:val="en-US" w:eastAsia="en-US"/>
        </w:rPr>
        <w:t xml:space="preserve"> </w:t>
      </w:r>
      <w:r w:rsidR="0019143D" w:rsidRPr="00800697">
        <w:rPr>
          <w:rFonts w:eastAsia="Times New Roman" w:cs="Times New Roman"/>
          <w:bCs/>
          <w:noProof w:val="0"/>
          <w:lang w:val="en-US" w:eastAsia="en-US"/>
        </w:rPr>
        <w:t xml:space="preserve">with </w:t>
      </w:r>
      <w:r w:rsidR="00891833">
        <w:rPr>
          <w:rFonts w:eastAsia="Times New Roman" w:cs="Times New Roman"/>
          <w:bCs/>
          <w:noProof w:val="0"/>
          <w:lang w:val="en-US" w:eastAsia="en-US"/>
        </w:rPr>
        <w:t>June</w:t>
      </w:r>
      <w:r w:rsidR="00DA1644" w:rsidRPr="00800697">
        <w:rPr>
          <w:rFonts w:eastAsia="Times New Roman" w:cs="Times New Roman"/>
          <w:bCs/>
          <w:noProof w:val="0"/>
          <w:lang w:val="en-US" w:eastAsia="en-US"/>
        </w:rPr>
        <w:t xml:space="preserve"> </w:t>
      </w:r>
      <w:r w:rsidR="0019143D" w:rsidRPr="00800697">
        <w:rPr>
          <w:rFonts w:eastAsia="Times New Roman" w:cs="Times New Roman"/>
          <w:bCs/>
          <w:noProof w:val="0"/>
          <w:lang w:val="en-US" w:eastAsia="en-US"/>
        </w:rPr>
        <w:t xml:space="preserve"> </w:t>
      </w:r>
      <w:r w:rsidR="0019143D" w:rsidRPr="00C22839">
        <w:rPr>
          <w:rFonts w:eastAsia="Times New Roman" w:cs="Times New Roman"/>
          <w:bCs/>
          <w:noProof w:val="0"/>
          <w:lang w:val="en-US" w:eastAsia="en-US"/>
        </w:rPr>
        <w:t>202</w:t>
      </w:r>
      <w:r w:rsidR="002D00D2" w:rsidRPr="00C22839">
        <w:rPr>
          <w:rFonts w:eastAsia="Times New Roman" w:cs="Times New Roman"/>
          <w:bCs/>
          <w:noProof w:val="0"/>
          <w:lang w:val="en-US" w:eastAsia="en-US"/>
        </w:rPr>
        <w:t>3</w:t>
      </w:r>
      <w:r w:rsidR="0009005A" w:rsidRPr="00C22839">
        <w:rPr>
          <w:rFonts w:eastAsia="Times New Roman" w:cs="Times New Roman"/>
          <w:bCs/>
          <w:noProof w:val="0"/>
          <w:lang w:val="en-US" w:eastAsia="en-US"/>
        </w:rPr>
        <w:t xml:space="preserve">  by </w:t>
      </w:r>
      <w:r w:rsidR="00891833">
        <w:rPr>
          <w:rFonts w:eastAsia="Times New Roman" w:cs="Times New Roman"/>
          <w:bCs/>
          <w:noProof w:val="0"/>
          <w:lang w:val="en-US" w:eastAsia="en-US"/>
        </w:rPr>
        <w:t>0.7</w:t>
      </w:r>
      <w:r w:rsidR="0009005A" w:rsidRPr="00C22839">
        <w:rPr>
          <w:rFonts w:eastAsia="Times New Roman" w:cs="Times New Roman"/>
          <w:bCs/>
          <w:noProof w:val="0"/>
          <w:lang w:val="en-US" w:eastAsia="en-US"/>
        </w:rPr>
        <w:t>%</w:t>
      </w:r>
      <w:r w:rsidR="0019143D" w:rsidRPr="00C22839">
        <w:rPr>
          <w:rFonts w:eastAsia="Times New Roman" w:cs="Times New Roman"/>
          <w:bCs/>
          <w:noProof w:val="0"/>
          <w:lang w:val="en-US" w:eastAsia="en-US"/>
        </w:rPr>
        <w:t>.</w:t>
      </w:r>
    </w:p>
    <w:p w:rsidR="00E95B8E" w:rsidRPr="00533B8F" w:rsidRDefault="00CB6AD4" w:rsidP="00E95B8E">
      <w:pPr>
        <w:pStyle w:val="Nagwek1"/>
        <w:rPr>
          <w:rFonts w:ascii="Fira Sans" w:hAnsi="Fira Sans"/>
          <w:b/>
          <w:szCs w:val="19"/>
          <w:lang w:val="en-US"/>
        </w:rPr>
      </w:pPr>
      <w:r w:rsidRPr="00533B8F">
        <w:rPr>
          <w:shd w:val="clear" w:color="auto" w:fill="FFFFFF"/>
          <w:lang w:val="en-US"/>
        </w:rPr>
        <w:br/>
      </w:r>
    </w:p>
    <w:p w:rsidR="00FD579A" w:rsidRPr="00533B8F" w:rsidRDefault="00325765" w:rsidP="00FD579A">
      <w:pPr>
        <w:rPr>
          <w:lang w:val="en-US" w:eastAsia="pl-PL"/>
        </w:rPr>
      </w:pPr>
      <w:r w:rsidRPr="005A49E3">
        <w:rPr>
          <w:shd w:val="clear" w:color="auto" w:fill="FFFFFF"/>
          <w:lang w:val="en-US"/>
        </w:rPr>
        <w:t xml:space="preserve">In </w:t>
      </w:r>
      <w:r w:rsidR="00E84C3E">
        <w:rPr>
          <w:shd w:val="clear" w:color="auto" w:fill="FFFFFF"/>
          <w:lang w:val="en-US"/>
        </w:rPr>
        <w:t>Ju</w:t>
      </w:r>
      <w:r w:rsidR="00891833">
        <w:rPr>
          <w:shd w:val="clear" w:color="auto" w:fill="FFFFFF"/>
          <w:lang w:val="en-US"/>
        </w:rPr>
        <w:t>ly</w:t>
      </w:r>
      <w:r>
        <w:rPr>
          <w:shd w:val="clear" w:color="auto" w:fill="FFFFFF"/>
          <w:lang w:val="en-US"/>
        </w:rPr>
        <w:t xml:space="preserve"> </w:t>
      </w:r>
      <w:r w:rsidRPr="005A49E3">
        <w:rPr>
          <w:shd w:val="clear" w:color="auto" w:fill="FFFFFF"/>
          <w:lang w:val="en-US"/>
        </w:rPr>
        <w:t>202</w:t>
      </w:r>
      <w:r w:rsidR="00701FB3">
        <w:rPr>
          <w:shd w:val="clear" w:color="auto" w:fill="FFFFFF"/>
          <w:lang w:val="en-US"/>
        </w:rPr>
        <w:t>3</w:t>
      </w:r>
      <w:r w:rsidRPr="008246B1">
        <w:rPr>
          <w:shd w:val="clear" w:color="auto" w:fill="FFFFFF"/>
          <w:lang w:val="en-US"/>
        </w:rPr>
        <w:t xml:space="preserve"> in comparison </w:t>
      </w:r>
      <w:r w:rsidRPr="00227A3E">
        <w:rPr>
          <w:shd w:val="clear" w:color="auto" w:fill="FFFFFF"/>
          <w:lang w:val="en-US"/>
        </w:rPr>
        <w:t xml:space="preserve">with </w:t>
      </w:r>
      <w:r w:rsidR="00891833">
        <w:rPr>
          <w:shd w:val="clear" w:color="auto" w:fill="FFFFFF"/>
          <w:lang w:val="en-US"/>
        </w:rPr>
        <w:t>June</w:t>
      </w:r>
      <w:r w:rsidR="00800697">
        <w:rPr>
          <w:shd w:val="clear" w:color="auto" w:fill="FFFFFF"/>
          <w:lang w:val="en-US"/>
        </w:rPr>
        <w:t xml:space="preserve"> </w:t>
      </w:r>
      <w:r w:rsidRPr="005A49E3">
        <w:rPr>
          <w:shd w:val="clear" w:color="auto" w:fill="FFFFFF"/>
          <w:lang w:val="en-US"/>
        </w:rPr>
        <w:t>202</w:t>
      </w:r>
      <w:r w:rsidR="002C714C">
        <w:rPr>
          <w:shd w:val="clear" w:color="auto" w:fill="FFFFFF"/>
          <w:lang w:val="en-US"/>
        </w:rPr>
        <w:t>3</w:t>
      </w:r>
      <w:r>
        <w:rPr>
          <w:shd w:val="clear" w:color="auto" w:fill="FFFFFF"/>
          <w:lang w:val="en-US"/>
        </w:rPr>
        <w:t xml:space="preserve"> </w:t>
      </w:r>
      <w:r w:rsidRPr="008246B1">
        <w:rPr>
          <w:shd w:val="clear" w:color="auto" w:fill="FFFFFF"/>
          <w:lang w:val="en-US"/>
        </w:rPr>
        <w:t xml:space="preserve"> the</w:t>
      </w:r>
      <w:r w:rsidR="003303C4">
        <w:rPr>
          <w:shd w:val="clear" w:color="auto" w:fill="FFFFFF"/>
          <w:lang w:val="en-US"/>
        </w:rPr>
        <w:t xml:space="preserve"> </w:t>
      </w:r>
      <w:r w:rsidRPr="008246B1">
        <w:rPr>
          <w:shd w:val="clear" w:color="auto" w:fill="FFFFFF"/>
          <w:lang w:val="en-US"/>
        </w:rPr>
        <w:t xml:space="preserve"> growth of prices was recorded</w:t>
      </w:r>
      <w:r>
        <w:rPr>
          <w:shd w:val="clear" w:color="auto" w:fill="FFFFFF"/>
          <w:lang w:val="en-US"/>
        </w:rPr>
        <w:t xml:space="preserve"> in</w:t>
      </w:r>
      <w:r w:rsidR="0009005A">
        <w:rPr>
          <w:shd w:val="clear" w:color="auto" w:fill="FFFFFF"/>
          <w:lang w:val="en-US"/>
        </w:rPr>
        <w:t xml:space="preserve"> </w:t>
      </w:r>
      <w:r w:rsidR="0009005A" w:rsidRPr="008246B1">
        <w:rPr>
          <w:shd w:val="clear" w:color="auto" w:fill="FFFFFF"/>
          <w:lang w:val="en-US"/>
        </w:rPr>
        <w:t xml:space="preserve">civil </w:t>
      </w:r>
      <w:r w:rsidR="0009005A" w:rsidRPr="00EB0B76">
        <w:rPr>
          <w:shd w:val="clear" w:color="auto" w:fill="FFFFFF"/>
          <w:lang w:val="en-US"/>
        </w:rPr>
        <w:t>engineering</w:t>
      </w:r>
      <w:r w:rsidR="00C22839">
        <w:rPr>
          <w:shd w:val="clear" w:color="auto" w:fill="FFFFFF"/>
          <w:lang w:val="en-US"/>
        </w:rPr>
        <w:t xml:space="preserve"> </w:t>
      </w:r>
      <w:r w:rsidR="00077A59">
        <w:rPr>
          <w:shd w:val="clear" w:color="auto" w:fill="FFFFFF"/>
          <w:lang w:val="en-US"/>
        </w:rPr>
        <w:t xml:space="preserve">and in </w:t>
      </w:r>
      <w:proofErr w:type="spellStart"/>
      <w:r w:rsidR="00077A59" w:rsidRPr="00DF4BF6">
        <w:rPr>
          <w:shd w:val="clear" w:color="auto" w:fill="FFFFFF"/>
          <w:lang w:val="en-US"/>
        </w:rPr>
        <w:t>specialised</w:t>
      </w:r>
      <w:proofErr w:type="spellEnd"/>
      <w:r w:rsidR="00077A59" w:rsidRPr="00DF4BF6">
        <w:rPr>
          <w:shd w:val="clear" w:color="auto" w:fill="FFFFFF"/>
          <w:lang w:val="en-US"/>
        </w:rPr>
        <w:t xml:space="preserve"> construction </w:t>
      </w:r>
      <w:r w:rsidR="00077A59" w:rsidRPr="00C22839">
        <w:rPr>
          <w:lang w:val="en-US"/>
        </w:rPr>
        <w:t xml:space="preserve">activities by </w:t>
      </w:r>
      <w:r w:rsidR="00891833">
        <w:rPr>
          <w:lang w:val="en-US"/>
        </w:rPr>
        <w:t>0.7</w:t>
      </w:r>
      <w:r w:rsidR="00077A59" w:rsidRPr="00C22839">
        <w:rPr>
          <w:lang w:val="en-US"/>
        </w:rPr>
        <w:t>%</w:t>
      </w:r>
      <w:r w:rsidR="00077A59">
        <w:rPr>
          <w:lang w:val="en-US"/>
        </w:rPr>
        <w:t xml:space="preserve"> each, and</w:t>
      </w:r>
      <w:r w:rsidR="00C22839">
        <w:rPr>
          <w:shd w:val="clear" w:color="auto" w:fill="FFFFFF"/>
          <w:lang w:val="en-US"/>
        </w:rPr>
        <w:t xml:space="preserve"> in </w:t>
      </w:r>
      <w:r w:rsidR="00E84C3E" w:rsidRPr="009565D5">
        <w:rPr>
          <w:shd w:val="clear" w:color="auto" w:fill="FFFFFF"/>
          <w:lang w:val="en-US"/>
        </w:rPr>
        <w:t>construction of </w:t>
      </w:r>
      <w:r w:rsidR="00E84C3E" w:rsidRPr="0058327F">
        <w:rPr>
          <w:shd w:val="clear" w:color="auto" w:fill="FFFFFF"/>
          <w:lang w:val="en-US"/>
        </w:rPr>
        <w:t xml:space="preserve">buildings </w:t>
      </w:r>
      <w:r w:rsidR="00E84C3E" w:rsidRPr="00C22839">
        <w:rPr>
          <w:shd w:val="clear" w:color="auto" w:fill="FFFFFF"/>
          <w:lang w:val="en-US"/>
        </w:rPr>
        <w:t xml:space="preserve">- </w:t>
      </w:r>
      <w:r w:rsidR="00E84C3E" w:rsidRPr="00C22839">
        <w:rPr>
          <w:lang w:val="en-US"/>
        </w:rPr>
        <w:t>by 0.</w:t>
      </w:r>
      <w:r w:rsidR="00891833">
        <w:rPr>
          <w:lang w:val="en-US"/>
        </w:rPr>
        <w:t>6</w:t>
      </w:r>
      <w:r w:rsidR="00E84C3E" w:rsidRPr="00C22839">
        <w:rPr>
          <w:lang w:val="en-US"/>
        </w:rPr>
        <w:t>%</w:t>
      </w:r>
      <w:r w:rsidR="003303C4" w:rsidRPr="00C22839">
        <w:rPr>
          <w:lang w:val="en-US"/>
        </w:rPr>
        <w:t>.</w:t>
      </w:r>
      <w:r w:rsidR="00150B23">
        <w:rPr>
          <w:lang w:val="en-US"/>
        </w:rPr>
        <w:t xml:space="preserve"> </w:t>
      </w:r>
    </w:p>
    <w:p w:rsidR="00325765" w:rsidRDefault="00325765" w:rsidP="00325765">
      <w:pPr>
        <w:rPr>
          <w:shd w:val="clear" w:color="auto" w:fill="FFFFFF"/>
          <w:lang w:val="en-US"/>
        </w:rPr>
      </w:pPr>
      <w:r w:rsidRPr="00F65A00">
        <w:rPr>
          <w:shd w:val="clear" w:color="auto" w:fill="FFFFFF"/>
          <w:lang w:val="en-US"/>
        </w:rPr>
        <w:t xml:space="preserve">In comparison with </w:t>
      </w:r>
      <w:r w:rsidR="00E84C3E">
        <w:rPr>
          <w:shd w:val="clear" w:color="auto" w:fill="FFFFFF"/>
          <w:lang w:val="en-US"/>
        </w:rPr>
        <w:t>Ju</w:t>
      </w:r>
      <w:r w:rsidR="00891833">
        <w:rPr>
          <w:shd w:val="clear" w:color="auto" w:fill="FFFFFF"/>
          <w:lang w:val="en-US"/>
        </w:rPr>
        <w:t>ly</w:t>
      </w:r>
      <w:r w:rsidR="00A8574D" w:rsidRPr="008A418E">
        <w:rPr>
          <w:shd w:val="clear" w:color="auto" w:fill="FFFFFF"/>
          <w:lang w:val="en-US"/>
        </w:rPr>
        <w:t xml:space="preserve"> </w:t>
      </w:r>
      <w:r w:rsidRPr="008A418E">
        <w:rPr>
          <w:shd w:val="clear" w:color="auto" w:fill="FFFFFF"/>
          <w:lang w:val="en-US"/>
        </w:rPr>
        <w:t>202</w:t>
      </w:r>
      <w:r w:rsidR="00701FB3">
        <w:rPr>
          <w:shd w:val="clear" w:color="auto" w:fill="FFFFFF"/>
          <w:lang w:val="en-US"/>
        </w:rPr>
        <w:t>2</w:t>
      </w:r>
      <w:r>
        <w:rPr>
          <w:shd w:val="clear" w:color="auto" w:fill="FFFFFF"/>
          <w:lang w:val="en-US"/>
        </w:rPr>
        <w:t xml:space="preserve">  the increase</w:t>
      </w:r>
      <w:r w:rsidRPr="007D298F">
        <w:rPr>
          <w:shd w:val="clear" w:color="auto" w:fill="FFFFFF"/>
          <w:lang w:val="en-US"/>
        </w:rPr>
        <w:t xml:space="preserve"> of prices was </w:t>
      </w:r>
      <w:r>
        <w:rPr>
          <w:shd w:val="clear" w:color="auto" w:fill="FFFFFF"/>
          <w:lang w:val="en-US"/>
        </w:rPr>
        <w:t xml:space="preserve">noticed </w:t>
      </w:r>
      <w:r w:rsidRPr="007D298F">
        <w:rPr>
          <w:shd w:val="clear" w:color="auto" w:fill="FFFFFF"/>
          <w:lang w:val="en-US"/>
        </w:rPr>
        <w:t>in</w:t>
      </w:r>
      <w:r w:rsidR="005E2117">
        <w:rPr>
          <w:shd w:val="clear" w:color="auto" w:fill="FFFFFF"/>
          <w:lang w:val="en-US"/>
        </w:rPr>
        <w:t xml:space="preserve"> </w:t>
      </w:r>
      <w:r w:rsidR="005E2117" w:rsidRPr="00C22839">
        <w:rPr>
          <w:shd w:val="clear" w:color="auto" w:fill="FFFFFF"/>
          <w:lang w:val="en-US"/>
        </w:rPr>
        <w:t xml:space="preserve">civil engineering </w:t>
      </w:r>
      <w:r w:rsidR="005E2117" w:rsidRPr="00C22839">
        <w:rPr>
          <w:lang w:val="en-US"/>
        </w:rPr>
        <w:t xml:space="preserve"> by 1</w:t>
      </w:r>
      <w:r w:rsidR="00C22839" w:rsidRPr="00C22839">
        <w:rPr>
          <w:lang w:val="en-US"/>
        </w:rPr>
        <w:t>1</w:t>
      </w:r>
      <w:r w:rsidR="005E2117" w:rsidRPr="00C22839">
        <w:rPr>
          <w:lang w:val="en-US"/>
        </w:rPr>
        <w:t>.</w:t>
      </w:r>
      <w:r w:rsidR="00891833">
        <w:rPr>
          <w:lang w:val="en-US"/>
        </w:rPr>
        <w:t>0</w:t>
      </w:r>
      <w:r w:rsidR="005E2117" w:rsidRPr="00C22839">
        <w:rPr>
          <w:lang w:val="en-US"/>
        </w:rPr>
        <w:t>%,</w:t>
      </w:r>
      <w:r w:rsidR="005E2117">
        <w:rPr>
          <w:lang w:val="en-US"/>
        </w:rPr>
        <w:t xml:space="preserve"> in </w:t>
      </w:r>
      <w:r w:rsidRPr="007D298F">
        <w:rPr>
          <w:shd w:val="clear" w:color="auto" w:fill="FFFFFF"/>
          <w:lang w:val="en-US"/>
        </w:rPr>
        <w:t>construction</w:t>
      </w:r>
      <w:r w:rsidR="00CF304D">
        <w:rPr>
          <w:shd w:val="clear" w:color="auto" w:fill="FFFFFF"/>
          <w:lang w:val="en-US"/>
        </w:rPr>
        <w:t xml:space="preserve"> </w:t>
      </w:r>
      <w:r w:rsidRPr="007D298F">
        <w:rPr>
          <w:shd w:val="clear" w:color="auto" w:fill="FFFFFF"/>
          <w:lang w:val="en-US"/>
        </w:rPr>
        <w:t xml:space="preserve">of </w:t>
      </w:r>
      <w:r w:rsidRPr="00F92D4C">
        <w:rPr>
          <w:shd w:val="clear" w:color="auto" w:fill="FFFFFF"/>
          <w:lang w:val="en-US"/>
        </w:rPr>
        <w:t>buildings</w:t>
      </w:r>
      <w:r w:rsidR="005E2117" w:rsidRPr="00C22839">
        <w:rPr>
          <w:shd w:val="clear" w:color="auto" w:fill="FFFFFF"/>
          <w:lang w:val="en-US"/>
        </w:rPr>
        <w:t xml:space="preserve"> </w:t>
      </w:r>
      <w:r>
        <w:rPr>
          <w:shd w:val="clear" w:color="auto" w:fill="FFFFFF"/>
          <w:lang w:val="en-US"/>
        </w:rPr>
        <w:t xml:space="preserve">as well as in </w:t>
      </w:r>
      <w:proofErr w:type="spellStart"/>
      <w:r w:rsidRPr="007D298F">
        <w:rPr>
          <w:shd w:val="clear" w:color="auto" w:fill="FFFFFF"/>
          <w:lang w:val="en-US"/>
        </w:rPr>
        <w:t>specialised</w:t>
      </w:r>
      <w:proofErr w:type="spellEnd"/>
      <w:r w:rsidRPr="007D298F">
        <w:rPr>
          <w:shd w:val="clear" w:color="auto" w:fill="FFFFFF"/>
          <w:lang w:val="en-US"/>
        </w:rPr>
        <w:t xml:space="preserve"> construction</w:t>
      </w:r>
      <w:r>
        <w:rPr>
          <w:shd w:val="clear" w:color="auto" w:fill="FFFFFF"/>
          <w:lang w:val="en-US"/>
        </w:rPr>
        <w:t xml:space="preserve">  </w:t>
      </w:r>
      <w:r w:rsidRPr="0058327F">
        <w:rPr>
          <w:shd w:val="clear" w:color="auto" w:fill="FFFFFF"/>
          <w:lang w:val="en-US"/>
        </w:rPr>
        <w:t>activities</w:t>
      </w:r>
      <w:r w:rsidR="00995124" w:rsidRPr="0058327F">
        <w:rPr>
          <w:shd w:val="clear" w:color="auto" w:fill="FFFFFF"/>
          <w:lang w:val="en-US"/>
        </w:rPr>
        <w:t xml:space="preserve">  </w:t>
      </w:r>
      <w:r w:rsidRPr="005E2117">
        <w:rPr>
          <w:shd w:val="clear" w:color="auto" w:fill="FFFFFF"/>
          <w:lang w:val="en-US"/>
        </w:rPr>
        <w:t xml:space="preserve">- </w:t>
      </w:r>
      <w:r w:rsidRPr="00C22839">
        <w:rPr>
          <w:lang w:val="en-US"/>
        </w:rPr>
        <w:t>by </w:t>
      </w:r>
      <w:r w:rsidR="005E2117" w:rsidRPr="00C22839">
        <w:rPr>
          <w:lang w:val="en-US"/>
        </w:rPr>
        <w:t>9</w:t>
      </w:r>
      <w:r w:rsidRPr="00C22839">
        <w:rPr>
          <w:lang w:val="en-US"/>
        </w:rPr>
        <w:t>.</w:t>
      </w:r>
      <w:r w:rsidR="00891833">
        <w:rPr>
          <w:lang w:val="en-US"/>
        </w:rPr>
        <w:t>4</w:t>
      </w:r>
      <w:r w:rsidRPr="00C22839">
        <w:rPr>
          <w:lang w:val="en-US"/>
        </w:rPr>
        <w:t>%</w:t>
      </w:r>
      <w:r w:rsidR="00E84C3E">
        <w:rPr>
          <w:lang w:val="en-US"/>
        </w:rPr>
        <w:t xml:space="preserve"> each</w:t>
      </w:r>
      <w:r w:rsidRPr="00C22839">
        <w:rPr>
          <w:lang w:val="en-US"/>
        </w:rPr>
        <w:t>.</w:t>
      </w:r>
    </w:p>
    <w:p w:rsidR="00E95B8E" w:rsidRDefault="00557517" w:rsidP="00536C82">
      <w:pPr>
        <w:pStyle w:val="Tytutablicy"/>
        <w:ind w:left="709" w:hanging="709"/>
        <w:rPr>
          <w:shd w:val="clear" w:color="auto" w:fill="FFFFFF"/>
          <w:lang w:val="en-US"/>
        </w:rPr>
      </w:pPr>
      <w:r>
        <w:rPr>
          <w:shd w:val="clear" w:color="auto" w:fill="FFFFFF"/>
          <w:lang w:val="en-US"/>
        </w:rPr>
        <w:t>Tab</w:t>
      </w:r>
      <w:r w:rsidR="002813A8">
        <w:rPr>
          <w:shd w:val="clear" w:color="auto" w:fill="FFFFFF"/>
          <w:lang w:val="en-US"/>
        </w:rPr>
        <w:t>l</w:t>
      </w:r>
      <w:r w:rsidR="00325765" w:rsidRPr="00442A25">
        <w:rPr>
          <w:shd w:val="clear" w:color="auto" w:fill="FFFFFF"/>
          <w:lang w:val="en-US"/>
        </w:rPr>
        <w:t>e 1</w:t>
      </w:r>
      <w:r w:rsidR="00325765" w:rsidRPr="000740AC">
        <w:rPr>
          <w:shd w:val="clear" w:color="auto" w:fill="FFFFFF"/>
          <w:lang w:val="en-US"/>
        </w:rPr>
        <w:t xml:space="preserve">. Price indices of construction and assembly  </w:t>
      </w:r>
      <w:r w:rsidR="00325765" w:rsidRPr="00080B2A">
        <w:rPr>
          <w:shd w:val="clear" w:color="auto" w:fill="FFFFFF"/>
          <w:lang w:val="en-US"/>
        </w:rPr>
        <w:t xml:space="preserve">production </w:t>
      </w:r>
      <w:r w:rsidR="00325765" w:rsidRPr="00476C99">
        <w:rPr>
          <w:shd w:val="clear" w:color="auto" w:fill="FFFFFF"/>
          <w:lang w:val="en-US"/>
        </w:rPr>
        <w:t>in</w:t>
      </w:r>
      <w:r w:rsidR="005013DC">
        <w:rPr>
          <w:shd w:val="clear" w:color="auto" w:fill="FFFFFF"/>
          <w:lang w:val="en-US"/>
        </w:rPr>
        <w:t xml:space="preserve"> </w:t>
      </w:r>
      <w:r w:rsidR="00B325DB">
        <w:rPr>
          <w:shd w:val="clear" w:color="auto" w:fill="FFFFFF"/>
          <w:lang w:val="en-US"/>
        </w:rPr>
        <w:t xml:space="preserve"> </w:t>
      </w:r>
      <w:r w:rsidR="00891833">
        <w:rPr>
          <w:shd w:val="clear" w:color="auto" w:fill="FFFFFF"/>
          <w:lang w:val="en-US"/>
        </w:rPr>
        <w:t>June</w:t>
      </w:r>
      <w:r w:rsidR="004860DF">
        <w:rPr>
          <w:shd w:val="clear" w:color="auto" w:fill="FFFFFF"/>
          <w:lang w:val="en-US"/>
        </w:rPr>
        <w:t xml:space="preserve"> and </w:t>
      </w:r>
      <w:r w:rsidR="00E84C3E">
        <w:rPr>
          <w:shd w:val="clear" w:color="auto" w:fill="FFFFFF"/>
          <w:lang w:val="en-US"/>
        </w:rPr>
        <w:t>Ju</w:t>
      </w:r>
      <w:r w:rsidR="00891833">
        <w:rPr>
          <w:shd w:val="clear" w:color="auto" w:fill="FFFFFF"/>
          <w:lang w:val="en-US"/>
        </w:rPr>
        <w:t>ly</w:t>
      </w:r>
      <w:r w:rsidR="00B325DB">
        <w:rPr>
          <w:shd w:val="clear" w:color="auto" w:fill="FFFFFF"/>
          <w:lang w:val="en-US"/>
        </w:rPr>
        <w:t xml:space="preserve"> </w:t>
      </w:r>
      <w:r w:rsidR="002D00D2">
        <w:rPr>
          <w:shd w:val="clear" w:color="auto" w:fill="FFFFFF"/>
          <w:lang w:val="en-US"/>
        </w:rPr>
        <w:t>2023</w:t>
      </w:r>
    </w:p>
    <w:tbl>
      <w:tblPr>
        <w:tblStyle w:val="Tabela-Siatka"/>
        <w:tblpPr w:leftFromText="141" w:rightFromText="141" w:vertAnchor="text" w:horzAnchor="margin" w:tblpY="182"/>
        <w:tblW w:w="0" w:type="auto"/>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Price indices of construction and assembly  production in June and July 2023"/>
        <w:tblDescription w:val="Price indices of construction and assembly  production in various reference periods: June 2023 to May 2023, June 2023 to the corresponding period of the previous year, i.e. June 2022, July 2023 to the corresponding period of the previous year, i.e. July 2022, July 2023 to June 2023, July 2023 to December 2022,  cumulatively January - July 2023 to January - July 2022  &#10;"/>
      </w:tblPr>
      <w:tblGrid>
        <w:gridCol w:w="2194"/>
        <w:gridCol w:w="953"/>
        <w:gridCol w:w="953"/>
        <w:gridCol w:w="953"/>
        <w:gridCol w:w="953"/>
        <w:gridCol w:w="953"/>
        <w:gridCol w:w="979"/>
      </w:tblGrid>
      <w:tr w:rsidR="00983F3C" w:rsidRPr="00C84A7C" w:rsidTr="0097723C">
        <w:tc>
          <w:tcPr>
            <w:tcW w:w="2194" w:type="dxa"/>
            <w:tcBorders>
              <w:top w:val="single" w:sz="4" w:space="0" w:color="auto"/>
              <w:bottom w:val="nil"/>
            </w:tcBorders>
          </w:tcPr>
          <w:p w:rsidR="00983F3C" w:rsidRPr="00442A25" w:rsidRDefault="00983F3C" w:rsidP="00E16B09">
            <w:pPr>
              <w:rPr>
                <w:shd w:val="clear" w:color="auto" w:fill="FFFFFF"/>
                <w:lang w:val="en-US"/>
              </w:rPr>
            </w:pPr>
          </w:p>
        </w:tc>
        <w:tc>
          <w:tcPr>
            <w:tcW w:w="1906" w:type="dxa"/>
            <w:gridSpan w:val="2"/>
            <w:tcBorders>
              <w:top w:val="single" w:sz="4" w:space="0" w:color="auto"/>
            </w:tcBorders>
          </w:tcPr>
          <w:p w:rsidR="00983F3C" w:rsidRDefault="00983F3C" w:rsidP="004860DF">
            <w:pPr>
              <w:jc w:val="center"/>
              <w:rPr>
                <w:shd w:val="clear" w:color="auto" w:fill="FFFFFF"/>
              </w:rPr>
            </w:pPr>
            <w:r>
              <w:rPr>
                <w:color w:val="000000" w:themeColor="text1"/>
                <w:sz w:val="16"/>
                <w:szCs w:val="16"/>
              </w:rPr>
              <w:t>0</w:t>
            </w:r>
            <w:r w:rsidR="00891833">
              <w:rPr>
                <w:color w:val="000000" w:themeColor="text1"/>
                <w:sz w:val="16"/>
                <w:szCs w:val="16"/>
              </w:rPr>
              <w:t>6</w:t>
            </w:r>
            <w:r w:rsidRPr="00FA5128">
              <w:rPr>
                <w:color w:val="000000" w:themeColor="text1"/>
                <w:sz w:val="16"/>
                <w:szCs w:val="16"/>
              </w:rPr>
              <w:t xml:space="preserve"> 20</w:t>
            </w:r>
            <w:r>
              <w:rPr>
                <w:color w:val="000000" w:themeColor="text1"/>
                <w:sz w:val="16"/>
                <w:szCs w:val="16"/>
              </w:rPr>
              <w:t>23</w:t>
            </w:r>
          </w:p>
        </w:tc>
        <w:tc>
          <w:tcPr>
            <w:tcW w:w="2859" w:type="dxa"/>
            <w:gridSpan w:val="3"/>
            <w:tcBorders>
              <w:top w:val="single" w:sz="4" w:space="0" w:color="auto"/>
            </w:tcBorders>
          </w:tcPr>
          <w:p w:rsidR="00983F3C" w:rsidRDefault="00983F3C" w:rsidP="004860DF">
            <w:pPr>
              <w:jc w:val="center"/>
              <w:rPr>
                <w:shd w:val="clear" w:color="auto" w:fill="FFFFFF"/>
              </w:rPr>
            </w:pPr>
            <w:r>
              <w:rPr>
                <w:color w:val="000000" w:themeColor="text1"/>
                <w:sz w:val="16"/>
                <w:szCs w:val="16"/>
              </w:rPr>
              <w:t>0</w:t>
            </w:r>
            <w:r w:rsidR="00891833">
              <w:rPr>
                <w:color w:val="000000" w:themeColor="text1"/>
                <w:sz w:val="16"/>
                <w:szCs w:val="16"/>
              </w:rPr>
              <w:t>7</w:t>
            </w:r>
            <w:r w:rsidRPr="00FA5128">
              <w:rPr>
                <w:color w:val="000000" w:themeColor="text1"/>
                <w:sz w:val="16"/>
                <w:szCs w:val="16"/>
              </w:rPr>
              <w:t xml:space="preserve"> 20</w:t>
            </w:r>
            <w:r>
              <w:rPr>
                <w:color w:val="000000" w:themeColor="text1"/>
                <w:sz w:val="16"/>
                <w:szCs w:val="16"/>
              </w:rPr>
              <w:t>23</w:t>
            </w:r>
          </w:p>
        </w:tc>
        <w:tc>
          <w:tcPr>
            <w:tcW w:w="979" w:type="dxa"/>
            <w:tcBorders>
              <w:top w:val="single" w:sz="4" w:space="0" w:color="auto"/>
            </w:tcBorders>
          </w:tcPr>
          <w:p w:rsidR="00983F3C" w:rsidRPr="00C84A7C" w:rsidRDefault="00983F3C" w:rsidP="004860DF">
            <w:pPr>
              <w:jc w:val="center"/>
              <w:rPr>
                <w:color w:val="000000" w:themeColor="text1"/>
                <w:sz w:val="16"/>
                <w:szCs w:val="16"/>
              </w:rPr>
            </w:pPr>
            <w:r>
              <w:rPr>
                <w:color w:val="000000" w:themeColor="text1"/>
                <w:sz w:val="16"/>
                <w:szCs w:val="16"/>
              </w:rPr>
              <w:t>01-0</w:t>
            </w:r>
            <w:r w:rsidR="00891833">
              <w:rPr>
                <w:color w:val="000000" w:themeColor="text1"/>
                <w:sz w:val="16"/>
                <w:szCs w:val="16"/>
              </w:rPr>
              <w:t>7</w:t>
            </w:r>
            <w:r>
              <w:rPr>
                <w:color w:val="000000" w:themeColor="text1"/>
                <w:sz w:val="16"/>
                <w:szCs w:val="16"/>
              </w:rPr>
              <w:t xml:space="preserve"> </w:t>
            </w:r>
            <w:r w:rsidRPr="00C84A7C">
              <w:rPr>
                <w:color w:val="000000" w:themeColor="text1"/>
                <w:sz w:val="16"/>
                <w:szCs w:val="16"/>
              </w:rPr>
              <w:t>20</w:t>
            </w:r>
            <w:r>
              <w:rPr>
                <w:color w:val="000000" w:themeColor="text1"/>
                <w:sz w:val="16"/>
                <w:szCs w:val="16"/>
              </w:rPr>
              <w:t>23</w:t>
            </w:r>
          </w:p>
        </w:tc>
      </w:tr>
      <w:tr w:rsidR="00983F3C" w:rsidRPr="00C84A7C" w:rsidTr="0097723C">
        <w:tc>
          <w:tcPr>
            <w:tcW w:w="2194" w:type="dxa"/>
            <w:tcBorders>
              <w:top w:val="nil"/>
              <w:bottom w:val="single" w:sz="12" w:space="0" w:color="001D77"/>
            </w:tcBorders>
          </w:tcPr>
          <w:p w:rsidR="00983F3C" w:rsidRDefault="00983F3C" w:rsidP="00E16B09">
            <w:pPr>
              <w:rPr>
                <w:shd w:val="clear" w:color="auto" w:fill="FFFFFF"/>
              </w:rPr>
            </w:pPr>
            <w:r>
              <w:rPr>
                <w:rFonts w:cs="Arial"/>
                <w:color w:val="000000" w:themeColor="text1"/>
                <w:sz w:val="16"/>
                <w:szCs w:val="16"/>
              </w:rPr>
              <w:t xml:space="preserve"> SPECIFICATION</w:t>
            </w:r>
          </w:p>
        </w:tc>
        <w:tc>
          <w:tcPr>
            <w:tcW w:w="953" w:type="dxa"/>
            <w:tcBorders>
              <w:bottom w:val="single" w:sz="12" w:space="0" w:color="001D77"/>
            </w:tcBorders>
            <w:vAlign w:val="center"/>
          </w:tcPr>
          <w:p w:rsidR="00983F3C" w:rsidRPr="00903C15" w:rsidRDefault="00BD59CD" w:rsidP="004860DF">
            <w:pPr>
              <w:rPr>
                <w:spacing w:val="-12"/>
                <w:sz w:val="15"/>
                <w:szCs w:val="15"/>
                <w:shd w:val="clear" w:color="auto" w:fill="FFFFFF"/>
              </w:rPr>
            </w:pPr>
            <w:r>
              <w:rPr>
                <w:color w:val="000000" w:themeColor="text1"/>
                <w:spacing w:val="-12"/>
                <w:sz w:val="15"/>
                <w:szCs w:val="15"/>
              </w:rPr>
              <w:t>0</w:t>
            </w:r>
            <w:r w:rsidR="00891833">
              <w:rPr>
                <w:color w:val="000000" w:themeColor="text1"/>
                <w:spacing w:val="-12"/>
                <w:sz w:val="15"/>
                <w:szCs w:val="15"/>
              </w:rPr>
              <w:t>5</w:t>
            </w:r>
            <w:r w:rsidR="00983F3C" w:rsidRPr="00903C15">
              <w:rPr>
                <w:color w:val="000000" w:themeColor="text1"/>
                <w:spacing w:val="-12"/>
                <w:sz w:val="15"/>
                <w:szCs w:val="15"/>
              </w:rPr>
              <w:t xml:space="preserve"> 202</w:t>
            </w:r>
            <w:r>
              <w:rPr>
                <w:color w:val="000000" w:themeColor="text1"/>
                <w:spacing w:val="-12"/>
                <w:sz w:val="15"/>
                <w:szCs w:val="15"/>
              </w:rPr>
              <w:t>3</w:t>
            </w:r>
            <w:r w:rsidR="00983F3C" w:rsidRPr="00903C15">
              <w:rPr>
                <w:color w:val="000000" w:themeColor="text1"/>
                <w:spacing w:val="-12"/>
                <w:sz w:val="15"/>
                <w:szCs w:val="15"/>
              </w:rPr>
              <w:t>=100</w:t>
            </w:r>
          </w:p>
        </w:tc>
        <w:tc>
          <w:tcPr>
            <w:tcW w:w="1906" w:type="dxa"/>
            <w:gridSpan w:val="2"/>
            <w:tcBorders>
              <w:bottom w:val="single" w:sz="12" w:space="0" w:color="001D77"/>
            </w:tcBorders>
          </w:tcPr>
          <w:p w:rsidR="00983F3C" w:rsidRDefault="00983F3C" w:rsidP="00983F3C">
            <w:pPr>
              <w:jc w:val="center"/>
              <w:rPr>
                <w:shd w:val="clear" w:color="auto" w:fill="FFFFFF"/>
              </w:rPr>
            </w:pPr>
            <w:proofErr w:type="spellStart"/>
            <w:r w:rsidRPr="0090601B">
              <w:rPr>
                <w:color w:val="000000" w:themeColor="text1"/>
                <w:sz w:val="16"/>
                <w:szCs w:val="16"/>
              </w:rPr>
              <w:t>corresponding</w:t>
            </w:r>
            <w:proofErr w:type="spellEnd"/>
            <w:r w:rsidRPr="0090601B">
              <w:rPr>
                <w:color w:val="000000" w:themeColor="text1"/>
                <w:sz w:val="16"/>
                <w:szCs w:val="16"/>
              </w:rPr>
              <w:t xml:space="preserve"> period  </w:t>
            </w:r>
            <w:r w:rsidRPr="00FA5128">
              <w:rPr>
                <w:color w:val="000000" w:themeColor="text1"/>
                <w:sz w:val="16"/>
                <w:szCs w:val="16"/>
              </w:rPr>
              <w:t>20</w:t>
            </w:r>
            <w:r>
              <w:rPr>
                <w:color w:val="000000" w:themeColor="text1"/>
                <w:sz w:val="16"/>
                <w:szCs w:val="16"/>
              </w:rPr>
              <w:t>22=100</w:t>
            </w:r>
          </w:p>
        </w:tc>
        <w:tc>
          <w:tcPr>
            <w:tcW w:w="953" w:type="dxa"/>
            <w:tcBorders>
              <w:bottom w:val="single" w:sz="12" w:space="0" w:color="001D77"/>
            </w:tcBorders>
            <w:vAlign w:val="center"/>
          </w:tcPr>
          <w:p w:rsidR="00983F3C" w:rsidRPr="00D97063" w:rsidRDefault="00983F3C" w:rsidP="004860DF">
            <w:pPr>
              <w:rPr>
                <w:color w:val="000000" w:themeColor="text1"/>
                <w:spacing w:val="-12"/>
                <w:sz w:val="16"/>
                <w:szCs w:val="16"/>
              </w:rPr>
            </w:pPr>
            <w:r w:rsidRPr="00AE553F">
              <w:rPr>
                <w:color w:val="000000" w:themeColor="text1"/>
                <w:spacing w:val="-14"/>
                <w:sz w:val="16"/>
                <w:szCs w:val="16"/>
              </w:rPr>
              <w:t>0</w:t>
            </w:r>
            <w:r w:rsidR="00891833">
              <w:rPr>
                <w:color w:val="000000" w:themeColor="text1"/>
                <w:spacing w:val="-14"/>
                <w:sz w:val="16"/>
                <w:szCs w:val="16"/>
              </w:rPr>
              <w:t>6</w:t>
            </w:r>
            <w:r w:rsidR="00AE553F">
              <w:rPr>
                <w:color w:val="000000" w:themeColor="text1"/>
                <w:spacing w:val="-14"/>
                <w:sz w:val="16"/>
                <w:szCs w:val="16"/>
              </w:rPr>
              <w:t xml:space="preserve"> </w:t>
            </w:r>
            <w:r w:rsidRPr="00AE553F">
              <w:rPr>
                <w:color w:val="000000" w:themeColor="text1"/>
                <w:spacing w:val="-14"/>
                <w:sz w:val="16"/>
                <w:szCs w:val="16"/>
              </w:rPr>
              <w:t>2023=100</w:t>
            </w:r>
          </w:p>
        </w:tc>
        <w:tc>
          <w:tcPr>
            <w:tcW w:w="953" w:type="dxa"/>
            <w:tcBorders>
              <w:bottom w:val="single" w:sz="12" w:space="0" w:color="001D77"/>
            </w:tcBorders>
            <w:vAlign w:val="center"/>
          </w:tcPr>
          <w:p w:rsidR="00983F3C" w:rsidRPr="00903C15" w:rsidRDefault="00983F3C" w:rsidP="00983F3C">
            <w:pPr>
              <w:rPr>
                <w:color w:val="000000" w:themeColor="text1"/>
                <w:spacing w:val="-12"/>
                <w:sz w:val="15"/>
                <w:szCs w:val="15"/>
              </w:rPr>
            </w:pPr>
            <w:r>
              <w:rPr>
                <w:color w:val="000000" w:themeColor="text1"/>
                <w:spacing w:val="-12"/>
                <w:sz w:val="15"/>
                <w:szCs w:val="15"/>
              </w:rPr>
              <w:t>12</w:t>
            </w:r>
            <w:r w:rsidRPr="00903C15">
              <w:rPr>
                <w:color w:val="000000" w:themeColor="text1"/>
                <w:spacing w:val="-12"/>
                <w:sz w:val="15"/>
                <w:szCs w:val="15"/>
              </w:rPr>
              <w:t xml:space="preserve"> 202</w:t>
            </w:r>
            <w:r>
              <w:rPr>
                <w:color w:val="000000" w:themeColor="text1"/>
                <w:spacing w:val="-12"/>
                <w:sz w:val="15"/>
                <w:szCs w:val="15"/>
              </w:rPr>
              <w:t>2</w:t>
            </w:r>
            <w:r w:rsidRPr="00903C15">
              <w:rPr>
                <w:color w:val="000000" w:themeColor="text1"/>
                <w:spacing w:val="-12"/>
                <w:sz w:val="15"/>
                <w:szCs w:val="15"/>
              </w:rPr>
              <w:t>=100</w:t>
            </w:r>
          </w:p>
        </w:tc>
        <w:tc>
          <w:tcPr>
            <w:tcW w:w="979" w:type="dxa"/>
            <w:tcBorders>
              <w:bottom w:val="single" w:sz="12" w:space="0" w:color="001D77"/>
            </w:tcBorders>
          </w:tcPr>
          <w:p w:rsidR="00983F3C" w:rsidRPr="00C84A7C" w:rsidRDefault="00983F3C" w:rsidP="004860DF">
            <w:pPr>
              <w:jc w:val="center"/>
              <w:rPr>
                <w:color w:val="000000" w:themeColor="text1"/>
                <w:sz w:val="16"/>
                <w:szCs w:val="16"/>
              </w:rPr>
            </w:pPr>
            <w:r>
              <w:rPr>
                <w:color w:val="000000" w:themeColor="text1"/>
                <w:sz w:val="16"/>
                <w:szCs w:val="16"/>
              </w:rPr>
              <w:t>01-0</w:t>
            </w:r>
            <w:r w:rsidR="00891833">
              <w:rPr>
                <w:color w:val="000000" w:themeColor="text1"/>
                <w:sz w:val="16"/>
                <w:szCs w:val="16"/>
              </w:rPr>
              <w:t>7</w:t>
            </w:r>
            <w:r>
              <w:rPr>
                <w:color w:val="000000" w:themeColor="text1"/>
                <w:sz w:val="16"/>
                <w:szCs w:val="16"/>
              </w:rPr>
              <w:t xml:space="preserve"> 2022=100</w:t>
            </w:r>
          </w:p>
        </w:tc>
      </w:tr>
      <w:tr w:rsidR="00E84C3E" w:rsidRPr="00557517" w:rsidTr="00E16B09">
        <w:tc>
          <w:tcPr>
            <w:tcW w:w="2194" w:type="dxa"/>
          </w:tcPr>
          <w:p w:rsidR="00E84C3E" w:rsidRDefault="00E84C3E" w:rsidP="00E84C3E">
            <w:pPr>
              <w:rPr>
                <w:shd w:val="clear" w:color="auto" w:fill="FFFFFF"/>
              </w:rPr>
            </w:pPr>
            <w:r>
              <w:rPr>
                <w:b/>
                <w:color w:val="000000" w:themeColor="text1"/>
                <w:sz w:val="16"/>
                <w:szCs w:val="16"/>
              </w:rPr>
              <w:t>TOTAL</w:t>
            </w:r>
          </w:p>
        </w:tc>
        <w:tc>
          <w:tcPr>
            <w:tcW w:w="953" w:type="dxa"/>
            <w:vAlign w:val="center"/>
          </w:tcPr>
          <w:p w:rsidR="00E84C3E" w:rsidRPr="00076686" w:rsidRDefault="00E84C3E" w:rsidP="00E84C3E">
            <w:pPr>
              <w:jc w:val="right"/>
              <w:rPr>
                <w:rFonts w:cs="Arial"/>
                <w:b/>
                <w:color w:val="000000" w:themeColor="text1"/>
                <w:sz w:val="16"/>
                <w:szCs w:val="16"/>
              </w:rPr>
            </w:pPr>
            <w:r w:rsidRPr="00076686">
              <w:rPr>
                <w:rFonts w:cs="Arial"/>
                <w:b/>
                <w:color w:val="000000" w:themeColor="text1"/>
                <w:sz w:val="16"/>
                <w:szCs w:val="16"/>
              </w:rPr>
              <w:t>100</w:t>
            </w:r>
            <w:r w:rsidR="00922846">
              <w:rPr>
                <w:rFonts w:cs="Arial"/>
                <w:b/>
                <w:color w:val="000000" w:themeColor="text1"/>
                <w:sz w:val="16"/>
                <w:szCs w:val="16"/>
              </w:rPr>
              <w:t>.</w:t>
            </w:r>
            <w:r w:rsidRPr="00076686">
              <w:rPr>
                <w:rFonts w:cs="Arial"/>
                <w:b/>
                <w:color w:val="000000" w:themeColor="text1"/>
                <w:sz w:val="16"/>
                <w:szCs w:val="16"/>
              </w:rPr>
              <w:t>9</w:t>
            </w:r>
            <w:r w:rsidR="00891833">
              <w:rPr>
                <w:rFonts w:cs="Arial"/>
                <w:b/>
                <w:color w:val="000000" w:themeColor="text1"/>
                <w:sz w:val="16"/>
                <w:szCs w:val="16"/>
              </w:rPr>
              <w:t>*</w:t>
            </w:r>
          </w:p>
        </w:tc>
        <w:tc>
          <w:tcPr>
            <w:tcW w:w="953" w:type="dxa"/>
            <w:vAlign w:val="center"/>
          </w:tcPr>
          <w:p w:rsidR="00E84C3E" w:rsidRPr="00076686" w:rsidRDefault="00E84C3E" w:rsidP="00E84C3E">
            <w:pPr>
              <w:jc w:val="right"/>
              <w:rPr>
                <w:rFonts w:cs="Arial"/>
                <w:b/>
                <w:color w:val="000000" w:themeColor="text1"/>
                <w:sz w:val="16"/>
                <w:szCs w:val="16"/>
              </w:rPr>
            </w:pPr>
            <w:r w:rsidRPr="00076686">
              <w:rPr>
                <w:rFonts w:cs="Arial"/>
                <w:b/>
                <w:color w:val="000000" w:themeColor="text1"/>
                <w:sz w:val="16"/>
                <w:szCs w:val="16"/>
              </w:rPr>
              <w:t>110</w:t>
            </w:r>
            <w:r w:rsidR="00922846">
              <w:rPr>
                <w:rFonts w:cs="Arial"/>
                <w:b/>
                <w:color w:val="000000" w:themeColor="text1"/>
                <w:sz w:val="16"/>
                <w:szCs w:val="16"/>
              </w:rPr>
              <w:t>.</w:t>
            </w:r>
            <w:r w:rsidR="00891833">
              <w:rPr>
                <w:rFonts w:cs="Arial"/>
                <w:b/>
                <w:color w:val="000000" w:themeColor="text1"/>
                <w:sz w:val="16"/>
                <w:szCs w:val="16"/>
              </w:rPr>
              <w:t>3*</w:t>
            </w:r>
          </w:p>
        </w:tc>
        <w:tc>
          <w:tcPr>
            <w:tcW w:w="953" w:type="dxa"/>
            <w:vAlign w:val="center"/>
          </w:tcPr>
          <w:p w:rsidR="00E84C3E" w:rsidRPr="00076686" w:rsidRDefault="00E84C3E" w:rsidP="00E84C3E">
            <w:pPr>
              <w:jc w:val="right"/>
              <w:rPr>
                <w:rFonts w:cs="Arial"/>
                <w:b/>
                <w:color w:val="000000" w:themeColor="text1"/>
                <w:sz w:val="16"/>
                <w:szCs w:val="16"/>
              </w:rPr>
            </w:pPr>
            <w:r w:rsidRPr="00076686">
              <w:rPr>
                <w:rFonts w:cs="Arial"/>
                <w:b/>
                <w:color w:val="000000" w:themeColor="text1"/>
                <w:sz w:val="16"/>
                <w:szCs w:val="16"/>
              </w:rPr>
              <w:t>110</w:t>
            </w:r>
            <w:r w:rsidR="00922846">
              <w:rPr>
                <w:rFonts w:cs="Arial"/>
                <w:b/>
                <w:color w:val="000000" w:themeColor="text1"/>
                <w:sz w:val="16"/>
                <w:szCs w:val="16"/>
              </w:rPr>
              <w:t>.</w:t>
            </w:r>
            <w:r w:rsidR="00891833">
              <w:rPr>
                <w:rFonts w:cs="Arial"/>
                <w:b/>
                <w:color w:val="000000" w:themeColor="text1"/>
                <w:sz w:val="16"/>
                <w:szCs w:val="16"/>
              </w:rPr>
              <w:t>0</w:t>
            </w:r>
          </w:p>
        </w:tc>
        <w:tc>
          <w:tcPr>
            <w:tcW w:w="953" w:type="dxa"/>
            <w:vAlign w:val="center"/>
          </w:tcPr>
          <w:p w:rsidR="00E84C3E" w:rsidRPr="00076686" w:rsidRDefault="00891833" w:rsidP="00E84C3E">
            <w:pPr>
              <w:jc w:val="right"/>
              <w:rPr>
                <w:rFonts w:cs="Arial"/>
                <w:b/>
                <w:color w:val="000000" w:themeColor="text1"/>
                <w:sz w:val="16"/>
                <w:szCs w:val="16"/>
              </w:rPr>
            </w:pPr>
            <w:r>
              <w:rPr>
                <w:rFonts w:cs="Arial"/>
                <w:b/>
                <w:color w:val="000000" w:themeColor="text1"/>
                <w:sz w:val="16"/>
                <w:szCs w:val="16"/>
              </w:rPr>
              <w:t>100.7</w:t>
            </w:r>
          </w:p>
        </w:tc>
        <w:tc>
          <w:tcPr>
            <w:tcW w:w="953" w:type="dxa"/>
            <w:vAlign w:val="center"/>
          </w:tcPr>
          <w:p w:rsidR="00E84C3E" w:rsidRPr="00076686" w:rsidRDefault="00E84C3E" w:rsidP="00E84C3E">
            <w:pPr>
              <w:jc w:val="right"/>
              <w:rPr>
                <w:rFonts w:cs="Arial"/>
                <w:b/>
                <w:color w:val="000000" w:themeColor="text1"/>
                <w:sz w:val="16"/>
                <w:szCs w:val="16"/>
              </w:rPr>
            </w:pPr>
            <w:r w:rsidRPr="00076686">
              <w:rPr>
                <w:rFonts w:cs="Arial"/>
                <w:b/>
                <w:color w:val="000000" w:themeColor="text1"/>
                <w:sz w:val="16"/>
                <w:szCs w:val="16"/>
              </w:rPr>
              <w:t>104</w:t>
            </w:r>
            <w:r w:rsidR="00922846">
              <w:rPr>
                <w:rFonts w:cs="Arial"/>
                <w:b/>
                <w:color w:val="000000" w:themeColor="text1"/>
                <w:sz w:val="16"/>
                <w:szCs w:val="16"/>
              </w:rPr>
              <w:t>.</w:t>
            </w:r>
            <w:r w:rsidR="00891833">
              <w:rPr>
                <w:rFonts w:cs="Arial"/>
                <w:b/>
                <w:color w:val="000000" w:themeColor="text1"/>
                <w:sz w:val="16"/>
                <w:szCs w:val="16"/>
              </w:rPr>
              <w:t>7</w:t>
            </w:r>
          </w:p>
        </w:tc>
        <w:tc>
          <w:tcPr>
            <w:tcW w:w="979" w:type="dxa"/>
            <w:vAlign w:val="center"/>
          </w:tcPr>
          <w:p w:rsidR="00E84C3E" w:rsidRPr="00076686" w:rsidRDefault="00E84C3E" w:rsidP="00E84C3E">
            <w:pPr>
              <w:jc w:val="right"/>
              <w:rPr>
                <w:rFonts w:cs="Arial"/>
                <w:b/>
                <w:color w:val="000000" w:themeColor="text1"/>
                <w:sz w:val="16"/>
                <w:szCs w:val="16"/>
              </w:rPr>
            </w:pPr>
            <w:r w:rsidRPr="00076686">
              <w:rPr>
                <w:rFonts w:cs="Arial"/>
                <w:b/>
                <w:color w:val="000000" w:themeColor="text1"/>
                <w:sz w:val="16"/>
                <w:szCs w:val="16"/>
              </w:rPr>
              <w:t>1</w:t>
            </w:r>
            <w:r w:rsidR="004745DA">
              <w:rPr>
                <w:rFonts w:cs="Arial"/>
                <w:b/>
                <w:color w:val="000000" w:themeColor="text1"/>
                <w:sz w:val="16"/>
                <w:szCs w:val="16"/>
              </w:rPr>
              <w:t>11</w:t>
            </w:r>
            <w:r w:rsidR="00922846">
              <w:rPr>
                <w:rFonts w:cs="Arial"/>
                <w:b/>
                <w:color w:val="000000" w:themeColor="text1"/>
                <w:sz w:val="16"/>
                <w:szCs w:val="16"/>
              </w:rPr>
              <w:t>.</w:t>
            </w:r>
            <w:r w:rsidR="004745DA">
              <w:rPr>
                <w:rFonts w:cs="Arial"/>
                <w:b/>
                <w:color w:val="000000" w:themeColor="text1"/>
                <w:sz w:val="16"/>
                <w:szCs w:val="16"/>
              </w:rPr>
              <w:t>6</w:t>
            </w:r>
          </w:p>
        </w:tc>
      </w:tr>
      <w:tr w:rsidR="00E84C3E" w:rsidRPr="00557517" w:rsidTr="00E16B09">
        <w:tc>
          <w:tcPr>
            <w:tcW w:w="2194" w:type="dxa"/>
          </w:tcPr>
          <w:p w:rsidR="00E84C3E" w:rsidRDefault="00E84C3E" w:rsidP="00E84C3E">
            <w:pPr>
              <w:rPr>
                <w:shd w:val="clear" w:color="auto" w:fill="FFFFFF"/>
              </w:rPr>
            </w:pPr>
            <w:r>
              <w:rPr>
                <w:sz w:val="16"/>
                <w:szCs w:val="16"/>
              </w:rPr>
              <w:t xml:space="preserve">Construction of </w:t>
            </w:r>
            <w:proofErr w:type="spellStart"/>
            <w:r>
              <w:rPr>
                <w:sz w:val="16"/>
                <w:szCs w:val="16"/>
              </w:rPr>
              <w:t>buildings</w:t>
            </w:r>
            <w:proofErr w:type="spellEnd"/>
          </w:p>
        </w:tc>
        <w:tc>
          <w:tcPr>
            <w:tcW w:w="953" w:type="dxa"/>
            <w:vAlign w:val="center"/>
          </w:tcPr>
          <w:p w:rsidR="00E84C3E" w:rsidRPr="00076686" w:rsidRDefault="00E84C3E" w:rsidP="00E84C3E">
            <w:pPr>
              <w:jc w:val="right"/>
              <w:rPr>
                <w:rFonts w:cs="Arial"/>
                <w:color w:val="000000" w:themeColor="text1"/>
                <w:sz w:val="16"/>
                <w:szCs w:val="16"/>
              </w:rPr>
            </w:pPr>
            <w:r w:rsidRPr="00076686">
              <w:rPr>
                <w:rFonts w:cs="Arial"/>
                <w:color w:val="000000" w:themeColor="text1"/>
                <w:sz w:val="16"/>
                <w:szCs w:val="16"/>
              </w:rPr>
              <w:t>100</w:t>
            </w:r>
            <w:r w:rsidR="00922846">
              <w:rPr>
                <w:rFonts w:cs="Arial"/>
                <w:color w:val="000000" w:themeColor="text1"/>
                <w:sz w:val="16"/>
                <w:szCs w:val="16"/>
              </w:rPr>
              <w:t>.</w:t>
            </w:r>
            <w:r w:rsidRPr="00076686">
              <w:rPr>
                <w:rFonts w:cs="Arial"/>
                <w:color w:val="000000" w:themeColor="text1"/>
                <w:sz w:val="16"/>
                <w:szCs w:val="16"/>
              </w:rPr>
              <w:t>7</w:t>
            </w:r>
            <w:r w:rsidR="00077A59">
              <w:rPr>
                <w:rFonts w:cs="Arial"/>
                <w:color w:val="000000" w:themeColor="text1"/>
                <w:sz w:val="16"/>
                <w:szCs w:val="16"/>
              </w:rPr>
              <w:t>*</w:t>
            </w:r>
          </w:p>
        </w:tc>
        <w:tc>
          <w:tcPr>
            <w:tcW w:w="953" w:type="dxa"/>
            <w:vAlign w:val="center"/>
          </w:tcPr>
          <w:p w:rsidR="00E84C3E" w:rsidRPr="00076686" w:rsidRDefault="00891833" w:rsidP="00E84C3E">
            <w:pPr>
              <w:jc w:val="right"/>
              <w:rPr>
                <w:rFonts w:cs="Arial"/>
                <w:color w:val="000000" w:themeColor="text1"/>
                <w:sz w:val="16"/>
                <w:szCs w:val="16"/>
              </w:rPr>
            </w:pPr>
            <w:r>
              <w:rPr>
                <w:rFonts w:cs="Arial"/>
                <w:color w:val="000000" w:themeColor="text1"/>
                <w:sz w:val="16"/>
                <w:szCs w:val="16"/>
              </w:rPr>
              <w:t>109.8</w:t>
            </w:r>
          </w:p>
        </w:tc>
        <w:tc>
          <w:tcPr>
            <w:tcW w:w="953" w:type="dxa"/>
            <w:vAlign w:val="center"/>
          </w:tcPr>
          <w:p w:rsidR="00E84C3E" w:rsidRPr="00076686" w:rsidRDefault="00E84C3E" w:rsidP="00E84C3E">
            <w:pPr>
              <w:jc w:val="right"/>
              <w:rPr>
                <w:rFonts w:cs="Arial"/>
                <w:color w:val="000000" w:themeColor="text1"/>
                <w:sz w:val="16"/>
                <w:szCs w:val="16"/>
              </w:rPr>
            </w:pPr>
            <w:r w:rsidRPr="00076686">
              <w:rPr>
                <w:rFonts w:cs="Arial"/>
                <w:color w:val="000000" w:themeColor="text1"/>
                <w:sz w:val="16"/>
                <w:szCs w:val="16"/>
              </w:rPr>
              <w:t>109</w:t>
            </w:r>
            <w:r w:rsidR="00922846">
              <w:rPr>
                <w:rFonts w:cs="Arial"/>
                <w:color w:val="000000" w:themeColor="text1"/>
                <w:sz w:val="16"/>
                <w:szCs w:val="16"/>
              </w:rPr>
              <w:t>.</w:t>
            </w:r>
            <w:r w:rsidR="00891833">
              <w:rPr>
                <w:rFonts w:cs="Arial"/>
                <w:color w:val="000000" w:themeColor="text1"/>
                <w:sz w:val="16"/>
                <w:szCs w:val="16"/>
              </w:rPr>
              <w:t>4</w:t>
            </w:r>
          </w:p>
        </w:tc>
        <w:tc>
          <w:tcPr>
            <w:tcW w:w="953" w:type="dxa"/>
            <w:vAlign w:val="center"/>
          </w:tcPr>
          <w:p w:rsidR="00E84C3E" w:rsidRPr="00076686" w:rsidRDefault="00E84C3E" w:rsidP="00E84C3E">
            <w:pPr>
              <w:jc w:val="right"/>
              <w:rPr>
                <w:rFonts w:cs="Arial"/>
                <w:color w:val="000000" w:themeColor="text1"/>
                <w:sz w:val="16"/>
                <w:szCs w:val="16"/>
              </w:rPr>
            </w:pPr>
            <w:r w:rsidRPr="00076686">
              <w:rPr>
                <w:rFonts w:cs="Arial"/>
                <w:color w:val="000000" w:themeColor="text1"/>
                <w:sz w:val="16"/>
                <w:szCs w:val="16"/>
              </w:rPr>
              <w:t>100</w:t>
            </w:r>
            <w:r w:rsidR="00922846">
              <w:rPr>
                <w:rFonts w:cs="Arial"/>
                <w:color w:val="000000" w:themeColor="text1"/>
                <w:sz w:val="16"/>
                <w:szCs w:val="16"/>
              </w:rPr>
              <w:t>.</w:t>
            </w:r>
            <w:r w:rsidR="00891833">
              <w:rPr>
                <w:rFonts w:cs="Arial"/>
                <w:color w:val="000000" w:themeColor="text1"/>
                <w:sz w:val="16"/>
                <w:szCs w:val="16"/>
              </w:rPr>
              <w:t>6</w:t>
            </w:r>
          </w:p>
        </w:tc>
        <w:tc>
          <w:tcPr>
            <w:tcW w:w="953" w:type="dxa"/>
            <w:vAlign w:val="center"/>
          </w:tcPr>
          <w:p w:rsidR="00E84C3E" w:rsidRPr="00076686" w:rsidRDefault="00E84C3E" w:rsidP="00E84C3E">
            <w:pPr>
              <w:jc w:val="right"/>
              <w:rPr>
                <w:rFonts w:cs="Arial"/>
                <w:color w:val="000000" w:themeColor="text1"/>
                <w:sz w:val="16"/>
                <w:szCs w:val="16"/>
              </w:rPr>
            </w:pPr>
            <w:r w:rsidRPr="00076686">
              <w:rPr>
                <w:rFonts w:cs="Arial"/>
                <w:color w:val="000000" w:themeColor="text1"/>
                <w:sz w:val="16"/>
                <w:szCs w:val="16"/>
              </w:rPr>
              <w:t>10</w:t>
            </w:r>
            <w:r w:rsidR="00891833">
              <w:rPr>
                <w:rFonts w:cs="Arial"/>
                <w:color w:val="000000" w:themeColor="text1"/>
                <w:sz w:val="16"/>
                <w:szCs w:val="16"/>
              </w:rPr>
              <w:t>4.0</w:t>
            </w:r>
          </w:p>
        </w:tc>
        <w:tc>
          <w:tcPr>
            <w:tcW w:w="979" w:type="dxa"/>
            <w:vAlign w:val="center"/>
          </w:tcPr>
          <w:p w:rsidR="00E84C3E" w:rsidRPr="00076686" w:rsidRDefault="004745DA" w:rsidP="00E84C3E">
            <w:pPr>
              <w:jc w:val="right"/>
              <w:rPr>
                <w:rFonts w:cs="Arial"/>
                <w:color w:val="000000" w:themeColor="text1"/>
                <w:sz w:val="16"/>
                <w:szCs w:val="16"/>
              </w:rPr>
            </w:pPr>
            <w:r>
              <w:rPr>
                <w:rFonts w:cs="Arial"/>
                <w:color w:val="000000" w:themeColor="text1"/>
                <w:sz w:val="16"/>
                <w:szCs w:val="16"/>
              </w:rPr>
              <w:t>111.8</w:t>
            </w:r>
          </w:p>
        </w:tc>
      </w:tr>
      <w:tr w:rsidR="00E84C3E" w:rsidRPr="00557517" w:rsidTr="00E16B09">
        <w:tc>
          <w:tcPr>
            <w:tcW w:w="2194" w:type="dxa"/>
          </w:tcPr>
          <w:p w:rsidR="00E84C3E" w:rsidRDefault="00E84C3E" w:rsidP="00E84C3E">
            <w:pPr>
              <w:rPr>
                <w:shd w:val="clear" w:color="auto" w:fill="FFFFFF"/>
              </w:rPr>
            </w:pPr>
            <w:r>
              <w:rPr>
                <w:color w:val="000000" w:themeColor="text1"/>
                <w:sz w:val="16"/>
                <w:szCs w:val="16"/>
                <w:lang w:val="en-US"/>
              </w:rPr>
              <w:t>Civil engineering</w:t>
            </w:r>
          </w:p>
        </w:tc>
        <w:tc>
          <w:tcPr>
            <w:tcW w:w="953" w:type="dxa"/>
            <w:vAlign w:val="center"/>
          </w:tcPr>
          <w:p w:rsidR="00E84C3E" w:rsidRPr="00076686" w:rsidRDefault="00E84C3E" w:rsidP="00E84C3E">
            <w:pPr>
              <w:jc w:val="right"/>
              <w:rPr>
                <w:rFonts w:cs="Arial"/>
                <w:color w:val="000000" w:themeColor="text1"/>
                <w:sz w:val="16"/>
                <w:szCs w:val="16"/>
              </w:rPr>
            </w:pPr>
            <w:r w:rsidRPr="00076686">
              <w:rPr>
                <w:rFonts w:cs="Arial"/>
                <w:color w:val="000000" w:themeColor="text1"/>
                <w:sz w:val="16"/>
                <w:szCs w:val="16"/>
              </w:rPr>
              <w:t>101</w:t>
            </w:r>
            <w:r w:rsidR="00922846">
              <w:rPr>
                <w:rFonts w:cs="Arial"/>
                <w:color w:val="000000" w:themeColor="text1"/>
                <w:sz w:val="16"/>
                <w:szCs w:val="16"/>
              </w:rPr>
              <w:t>.</w:t>
            </w:r>
            <w:r w:rsidRPr="00076686">
              <w:rPr>
                <w:rFonts w:cs="Arial"/>
                <w:color w:val="000000" w:themeColor="text1"/>
                <w:sz w:val="16"/>
                <w:szCs w:val="16"/>
              </w:rPr>
              <w:t>0</w:t>
            </w:r>
          </w:p>
        </w:tc>
        <w:tc>
          <w:tcPr>
            <w:tcW w:w="953" w:type="dxa"/>
            <w:vAlign w:val="center"/>
          </w:tcPr>
          <w:p w:rsidR="00E84C3E" w:rsidRPr="00076686" w:rsidRDefault="00E84C3E" w:rsidP="00E84C3E">
            <w:pPr>
              <w:jc w:val="right"/>
              <w:rPr>
                <w:rFonts w:cs="Arial"/>
                <w:color w:val="000000" w:themeColor="text1"/>
                <w:sz w:val="16"/>
                <w:szCs w:val="16"/>
              </w:rPr>
            </w:pPr>
            <w:r w:rsidRPr="00076686">
              <w:rPr>
                <w:rFonts w:cs="Arial"/>
                <w:color w:val="000000" w:themeColor="text1"/>
                <w:sz w:val="16"/>
                <w:szCs w:val="16"/>
              </w:rPr>
              <w:t>111</w:t>
            </w:r>
            <w:r w:rsidR="00922846">
              <w:rPr>
                <w:rFonts w:cs="Arial"/>
                <w:color w:val="000000" w:themeColor="text1"/>
                <w:sz w:val="16"/>
                <w:szCs w:val="16"/>
              </w:rPr>
              <w:t>.</w:t>
            </w:r>
            <w:r w:rsidR="00891833">
              <w:rPr>
                <w:rFonts w:cs="Arial"/>
                <w:color w:val="000000" w:themeColor="text1"/>
                <w:sz w:val="16"/>
                <w:szCs w:val="16"/>
              </w:rPr>
              <w:t>3*</w:t>
            </w:r>
          </w:p>
        </w:tc>
        <w:tc>
          <w:tcPr>
            <w:tcW w:w="953" w:type="dxa"/>
            <w:vAlign w:val="center"/>
          </w:tcPr>
          <w:p w:rsidR="00E84C3E" w:rsidRPr="00076686" w:rsidRDefault="00E84C3E" w:rsidP="00E84C3E">
            <w:pPr>
              <w:jc w:val="right"/>
              <w:rPr>
                <w:rFonts w:cs="Arial"/>
                <w:color w:val="000000" w:themeColor="text1"/>
                <w:sz w:val="16"/>
                <w:szCs w:val="16"/>
              </w:rPr>
            </w:pPr>
            <w:r w:rsidRPr="00076686">
              <w:rPr>
                <w:rFonts w:cs="Arial"/>
                <w:color w:val="000000" w:themeColor="text1"/>
                <w:sz w:val="16"/>
                <w:szCs w:val="16"/>
              </w:rPr>
              <w:t>111</w:t>
            </w:r>
            <w:r w:rsidR="00922846">
              <w:rPr>
                <w:rFonts w:cs="Arial"/>
                <w:color w:val="000000" w:themeColor="text1"/>
                <w:sz w:val="16"/>
                <w:szCs w:val="16"/>
              </w:rPr>
              <w:t>.</w:t>
            </w:r>
            <w:r w:rsidR="00891833">
              <w:rPr>
                <w:rFonts w:cs="Arial"/>
                <w:color w:val="000000" w:themeColor="text1"/>
                <w:sz w:val="16"/>
                <w:szCs w:val="16"/>
              </w:rPr>
              <w:t>0</w:t>
            </w:r>
          </w:p>
        </w:tc>
        <w:tc>
          <w:tcPr>
            <w:tcW w:w="953" w:type="dxa"/>
            <w:vAlign w:val="center"/>
          </w:tcPr>
          <w:p w:rsidR="00E84C3E" w:rsidRPr="00076686" w:rsidRDefault="00891833" w:rsidP="00E84C3E">
            <w:pPr>
              <w:jc w:val="right"/>
              <w:rPr>
                <w:rFonts w:cs="Arial"/>
                <w:color w:val="000000" w:themeColor="text1"/>
                <w:sz w:val="16"/>
                <w:szCs w:val="16"/>
              </w:rPr>
            </w:pPr>
            <w:r>
              <w:rPr>
                <w:rFonts w:cs="Arial"/>
                <w:color w:val="000000" w:themeColor="text1"/>
                <w:sz w:val="16"/>
                <w:szCs w:val="16"/>
              </w:rPr>
              <w:t>100.7</w:t>
            </w:r>
          </w:p>
        </w:tc>
        <w:tc>
          <w:tcPr>
            <w:tcW w:w="953" w:type="dxa"/>
            <w:vAlign w:val="center"/>
          </w:tcPr>
          <w:p w:rsidR="00E84C3E" w:rsidRPr="00076686" w:rsidRDefault="00E84C3E" w:rsidP="00E84C3E">
            <w:pPr>
              <w:jc w:val="right"/>
              <w:rPr>
                <w:rFonts w:cs="Arial"/>
                <w:color w:val="000000" w:themeColor="text1"/>
                <w:sz w:val="16"/>
                <w:szCs w:val="16"/>
              </w:rPr>
            </w:pPr>
            <w:r w:rsidRPr="00076686">
              <w:rPr>
                <w:rFonts w:cs="Arial"/>
                <w:color w:val="000000" w:themeColor="text1"/>
                <w:sz w:val="16"/>
                <w:szCs w:val="16"/>
              </w:rPr>
              <w:t>10</w:t>
            </w:r>
            <w:r w:rsidR="004745DA">
              <w:rPr>
                <w:rFonts w:cs="Arial"/>
                <w:color w:val="000000" w:themeColor="text1"/>
                <w:sz w:val="16"/>
                <w:szCs w:val="16"/>
              </w:rPr>
              <w:t>5</w:t>
            </w:r>
            <w:r w:rsidR="00922846">
              <w:rPr>
                <w:rFonts w:cs="Arial"/>
                <w:color w:val="000000" w:themeColor="text1"/>
                <w:sz w:val="16"/>
                <w:szCs w:val="16"/>
              </w:rPr>
              <w:t>.</w:t>
            </w:r>
            <w:r w:rsidR="004745DA">
              <w:rPr>
                <w:rFonts w:cs="Arial"/>
                <w:color w:val="000000" w:themeColor="text1"/>
                <w:sz w:val="16"/>
                <w:szCs w:val="16"/>
              </w:rPr>
              <w:t>6</w:t>
            </w:r>
          </w:p>
        </w:tc>
        <w:tc>
          <w:tcPr>
            <w:tcW w:w="979" w:type="dxa"/>
            <w:vAlign w:val="center"/>
          </w:tcPr>
          <w:p w:rsidR="00E84C3E" w:rsidRPr="00076686" w:rsidRDefault="00E84C3E" w:rsidP="00E84C3E">
            <w:pPr>
              <w:jc w:val="right"/>
              <w:rPr>
                <w:rFonts w:cs="Arial"/>
                <w:color w:val="000000" w:themeColor="text1"/>
                <w:sz w:val="16"/>
                <w:szCs w:val="16"/>
              </w:rPr>
            </w:pPr>
            <w:r w:rsidRPr="00076686">
              <w:rPr>
                <w:rFonts w:cs="Arial"/>
                <w:color w:val="000000" w:themeColor="text1"/>
                <w:sz w:val="16"/>
                <w:szCs w:val="16"/>
              </w:rPr>
              <w:t>112</w:t>
            </w:r>
            <w:r w:rsidR="00922846">
              <w:rPr>
                <w:rFonts w:cs="Arial"/>
                <w:color w:val="000000" w:themeColor="text1"/>
                <w:sz w:val="16"/>
                <w:szCs w:val="16"/>
              </w:rPr>
              <w:t>.</w:t>
            </w:r>
            <w:r w:rsidR="004745DA">
              <w:rPr>
                <w:rFonts w:cs="Arial"/>
                <w:color w:val="000000" w:themeColor="text1"/>
                <w:sz w:val="16"/>
                <w:szCs w:val="16"/>
              </w:rPr>
              <w:t>3</w:t>
            </w:r>
          </w:p>
        </w:tc>
      </w:tr>
      <w:tr w:rsidR="00E84C3E" w:rsidRPr="00557517" w:rsidTr="00E16B09">
        <w:tc>
          <w:tcPr>
            <w:tcW w:w="2194" w:type="dxa"/>
          </w:tcPr>
          <w:p w:rsidR="00E84C3E" w:rsidRPr="00D97063" w:rsidRDefault="00E84C3E" w:rsidP="00E84C3E">
            <w:pPr>
              <w:rPr>
                <w:shd w:val="clear" w:color="auto" w:fill="FFFFFF"/>
              </w:rPr>
            </w:pPr>
            <w:proofErr w:type="spellStart"/>
            <w:r w:rsidRPr="00B3218D">
              <w:rPr>
                <w:color w:val="000000" w:themeColor="text1"/>
                <w:sz w:val="16"/>
                <w:szCs w:val="16"/>
                <w:lang w:val="en-US"/>
              </w:rPr>
              <w:t>Specialised</w:t>
            </w:r>
            <w:proofErr w:type="spellEnd"/>
            <w:r w:rsidRPr="00B3218D">
              <w:rPr>
                <w:color w:val="000000" w:themeColor="text1"/>
                <w:sz w:val="16"/>
                <w:szCs w:val="16"/>
                <w:lang w:val="en-US"/>
              </w:rPr>
              <w:t xml:space="preserve"> construction activities</w:t>
            </w:r>
          </w:p>
        </w:tc>
        <w:tc>
          <w:tcPr>
            <w:tcW w:w="953" w:type="dxa"/>
            <w:vAlign w:val="center"/>
          </w:tcPr>
          <w:p w:rsidR="00E84C3E" w:rsidRPr="00076686" w:rsidRDefault="00E84C3E" w:rsidP="00E84C3E">
            <w:pPr>
              <w:jc w:val="right"/>
              <w:rPr>
                <w:rFonts w:cs="Arial"/>
                <w:color w:val="000000" w:themeColor="text1"/>
                <w:sz w:val="16"/>
                <w:szCs w:val="16"/>
              </w:rPr>
            </w:pPr>
            <w:r w:rsidRPr="00076686">
              <w:rPr>
                <w:rFonts w:cs="Arial"/>
                <w:color w:val="000000" w:themeColor="text1"/>
                <w:sz w:val="16"/>
                <w:szCs w:val="16"/>
              </w:rPr>
              <w:t>100</w:t>
            </w:r>
            <w:r w:rsidR="00922846">
              <w:rPr>
                <w:rFonts w:cs="Arial"/>
                <w:color w:val="000000" w:themeColor="text1"/>
                <w:sz w:val="16"/>
                <w:szCs w:val="16"/>
              </w:rPr>
              <w:t>.</w:t>
            </w:r>
            <w:r w:rsidR="00077A59">
              <w:rPr>
                <w:rFonts w:cs="Arial"/>
                <w:color w:val="000000" w:themeColor="text1"/>
                <w:sz w:val="16"/>
                <w:szCs w:val="16"/>
              </w:rPr>
              <w:t>9*</w:t>
            </w:r>
          </w:p>
        </w:tc>
        <w:tc>
          <w:tcPr>
            <w:tcW w:w="953" w:type="dxa"/>
            <w:vAlign w:val="center"/>
          </w:tcPr>
          <w:p w:rsidR="00E84C3E" w:rsidRPr="00076686" w:rsidRDefault="00E84C3E" w:rsidP="00E84C3E">
            <w:pPr>
              <w:jc w:val="right"/>
              <w:rPr>
                <w:rFonts w:cs="Arial"/>
                <w:color w:val="000000" w:themeColor="text1"/>
                <w:sz w:val="16"/>
                <w:szCs w:val="16"/>
              </w:rPr>
            </w:pPr>
            <w:r w:rsidRPr="00076686">
              <w:rPr>
                <w:rFonts w:cs="Arial"/>
                <w:color w:val="000000" w:themeColor="text1"/>
                <w:sz w:val="16"/>
                <w:szCs w:val="16"/>
              </w:rPr>
              <w:t>109</w:t>
            </w:r>
            <w:r w:rsidR="00922846">
              <w:rPr>
                <w:rFonts w:cs="Arial"/>
                <w:color w:val="000000" w:themeColor="text1"/>
                <w:sz w:val="16"/>
                <w:szCs w:val="16"/>
              </w:rPr>
              <w:t>.</w:t>
            </w:r>
            <w:r w:rsidR="00891833">
              <w:rPr>
                <w:rFonts w:cs="Arial"/>
                <w:color w:val="000000" w:themeColor="text1"/>
                <w:sz w:val="16"/>
                <w:szCs w:val="16"/>
              </w:rPr>
              <w:t>6</w:t>
            </w:r>
            <w:r w:rsidR="00077A59">
              <w:rPr>
                <w:rFonts w:cs="Arial"/>
                <w:color w:val="000000" w:themeColor="text1"/>
                <w:sz w:val="16"/>
                <w:szCs w:val="16"/>
              </w:rPr>
              <w:t>*</w:t>
            </w:r>
          </w:p>
        </w:tc>
        <w:tc>
          <w:tcPr>
            <w:tcW w:w="953" w:type="dxa"/>
            <w:vAlign w:val="center"/>
          </w:tcPr>
          <w:p w:rsidR="00E84C3E" w:rsidRPr="00076686" w:rsidRDefault="00E84C3E" w:rsidP="00E84C3E">
            <w:pPr>
              <w:jc w:val="right"/>
              <w:rPr>
                <w:rFonts w:cs="Arial"/>
                <w:color w:val="000000" w:themeColor="text1"/>
                <w:sz w:val="16"/>
                <w:szCs w:val="16"/>
              </w:rPr>
            </w:pPr>
            <w:r w:rsidRPr="00076686">
              <w:rPr>
                <w:rFonts w:cs="Arial"/>
                <w:color w:val="000000" w:themeColor="text1"/>
                <w:sz w:val="16"/>
                <w:szCs w:val="16"/>
              </w:rPr>
              <w:t>109</w:t>
            </w:r>
            <w:r w:rsidR="00922846">
              <w:rPr>
                <w:rFonts w:cs="Arial"/>
                <w:color w:val="000000" w:themeColor="text1"/>
                <w:sz w:val="16"/>
                <w:szCs w:val="16"/>
              </w:rPr>
              <w:t>.</w:t>
            </w:r>
            <w:r w:rsidR="00891833">
              <w:rPr>
                <w:rFonts w:cs="Arial"/>
                <w:color w:val="000000" w:themeColor="text1"/>
                <w:sz w:val="16"/>
                <w:szCs w:val="16"/>
              </w:rPr>
              <w:t>4</w:t>
            </w:r>
          </w:p>
        </w:tc>
        <w:tc>
          <w:tcPr>
            <w:tcW w:w="953" w:type="dxa"/>
            <w:vAlign w:val="center"/>
          </w:tcPr>
          <w:p w:rsidR="00E84C3E" w:rsidRPr="00076686" w:rsidRDefault="00891833" w:rsidP="00E84C3E">
            <w:pPr>
              <w:jc w:val="right"/>
              <w:rPr>
                <w:rFonts w:cs="Arial"/>
                <w:color w:val="000000" w:themeColor="text1"/>
                <w:sz w:val="16"/>
                <w:szCs w:val="16"/>
              </w:rPr>
            </w:pPr>
            <w:r>
              <w:rPr>
                <w:rFonts w:cs="Arial"/>
                <w:color w:val="000000" w:themeColor="text1"/>
                <w:sz w:val="16"/>
                <w:szCs w:val="16"/>
              </w:rPr>
              <w:t>100.7</w:t>
            </w:r>
          </w:p>
        </w:tc>
        <w:tc>
          <w:tcPr>
            <w:tcW w:w="953" w:type="dxa"/>
            <w:vAlign w:val="center"/>
          </w:tcPr>
          <w:p w:rsidR="00E84C3E" w:rsidRPr="00076686" w:rsidRDefault="004745DA" w:rsidP="00E84C3E">
            <w:pPr>
              <w:jc w:val="right"/>
              <w:rPr>
                <w:rFonts w:cs="Arial"/>
                <w:color w:val="000000" w:themeColor="text1"/>
                <w:sz w:val="16"/>
                <w:szCs w:val="16"/>
              </w:rPr>
            </w:pPr>
            <w:r>
              <w:rPr>
                <w:rFonts w:cs="Arial"/>
                <w:color w:val="000000" w:themeColor="text1"/>
                <w:sz w:val="16"/>
                <w:szCs w:val="16"/>
              </w:rPr>
              <w:t>104.3</w:t>
            </w:r>
          </w:p>
        </w:tc>
        <w:tc>
          <w:tcPr>
            <w:tcW w:w="979" w:type="dxa"/>
            <w:vAlign w:val="center"/>
          </w:tcPr>
          <w:p w:rsidR="00E84C3E" w:rsidRPr="00076686" w:rsidRDefault="00E84C3E" w:rsidP="00E84C3E">
            <w:pPr>
              <w:jc w:val="right"/>
              <w:rPr>
                <w:rFonts w:cs="Arial"/>
                <w:color w:val="000000" w:themeColor="text1"/>
                <w:sz w:val="16"/>
                <w:szCs w:val="16"/>
              </w:rPr>
            </w:pPr>
            <w:r w:rsidRPr="00076686">
              <w:rPr>
                <w:rFonts w:cs="Arial"/>
                <w:color w:val="000000" w:themeColor="text1"/>
                <w:sz w:val="16"/>
                <w:szCs w:val="16"/>
              </w:rPr>
              <w:t>110</w:t>
            </w:r>
            <w:r w:rsidR="00922846">
              <w:rPr>
                <w:rFonts w:cs="Arial"/>
                <w:color w:val="000000" w:themeColor="text1"/>
                <w:sz w:val="16"/>
                <w:szCs w:val="16"/>
              </w:rPr>
              <w:t>.</w:t>
            </w:r>
            <w:r w:rsidR="004745DA">
              <w:rPr>
                <w:rFonts w:cs="Arial"/>
                <w:color w:val="000000" w:themeColor="text1"/>
                <w:sz w:val="16"/>
                <w:szCs w:val="16"/>
              </w:rPr>
              <w:t>2</w:t>
            </w:r>
          </w:p>
        </w:tc>
      </w:tr>
    </w:tbl>
    <w:p w:rsidR="00983F3C" w:rsidRDefault="00983F3C" w:rsidP="00536C82">
      <w:pPr>
        <w:pStyle w:val="Tytutablicy"/>
        <w:ind w:left="709" w:hanging="709"/>
        <w:rPr>
          <w:shd w:val="clear" w:color="auto" w:fill="FFFFFF"/>
          <w:lang w:val="en-US"/>
        </w:rPr>
      </w:pPr>
    </w:p>
    <w:p w:rsidR="0097723C" w:rsidRDefault="0097723C" w:rsidP="00536C82">
      <w:pPr>
        <w:pStyle w:val="Tytutablicy"/>
        <w:ind w:left="709" w:hanging="709"/>
        <w:rPr>
          <w:shd w:val="clear" w:color="auto" w:fill="FFFFFF"/>
          <w:lang w:val="en-US"/>
        </w:rPr>
      </w:pPr>
    </w:p>
    <w:p w:rsidR="000D5E58" w:rsidRDefault="000D5E58" w:rsidP="000D5E58">
      <w:pPr>
        <w:pStyle w:val="Nagwek"/>
        <w:tabs>
          <w:tab w:val="left" w:pos="708"/>
        </w:tabs>
        <w:ind w:left="170" w:hanging="170"/>
        <w:jc w:val="both"/>
        <w:rPr>
          <w:rFonts w:ascii="Arial" w:hAnsi="Arial" w:cs="Arial"/>
          <w:sz w:val="18"/>
          <w:szCs w:val="18"/>
          <w:lang w:val="en-US"/>
        </w:rPr>
      </w:pPr>
      <w:r>
        <w:rPr>
          <w:rFonts w:ascii="Arial" w:hAnsi="Arial" w:cs="Arial"/>
          <w:sz w:val="18"/>
          <w:szCs w:val="18"/>
          <w:lang w:val="en-US"/>
        </w:rPr>
        <w:t xml:space="preserve">* </w:t>
      </w:r>
      <w:r w:rsidRPr="00AA4CDA">
        <w:rPr>
          <w:rFonts w:cs="Arial"/>
          <w:sz w:val="16"/>
          <w:szCs w:val="16"/>
          <w:lang w:val="en-US"/>
        </w:rPr>
        <w:t>Data revised.</w:t>
      </w:r>
    </w:p>
    <w:p w:rsidR="00E95B8E" w:rsidRPr="00AA4CDA" w:rsidRDefault="00E95B8E" w:rsidP="00966C9A">
      <w:pPr>
        <w:pStyle w:val="Tablicanotka"/>
        <w:rPr>
          <w:lang w:val="en-US"/>
        </w:rPr>
      </w:pPr>
    </w:p>
    <w:p w:rsidR="00216634" w:rsidRPr="00AA4CDA" w:rsidRDefault="00216634" w:rsidP="00216634">
      <w:pPr>
        <w:spacing w:line="288" w:lineRule="auto"/>
        <w:rPr>
          <w:rFonts w:eastAsia="Times New Roman" w:cs="Times New Roman"/>
          <w:szCs w:val="19"/>
          <w:lang w:val="en-US" w:eastAsia="pl-PL"/>
        </w:rPr>
      </w:pPr>
      <w:r w:rsidRPr="00AA4CDA">
        <w:rPr>
          <w:rFonts w:eastAsia="Times New Roman" w:cs="Times New Roman"/>
          <w:szCs w:val="19"/>
          <w:lang w:val="en-US" w:eastAsia="pl-PL"/>
        </w:rPr>
        <w:t xml:space="preserve"> </w:t>
      </w:r>
    </w:p>
    <w:p w:rsidR="001C6CDD" w:rsidRPr="00AA4CDA" w:rsidRDefault="001C6CDD" w:rsidP="00216634">
      <w:pPr>
        <w:spacing w:line="288" w:lineRule="auto"/>
        <w:rPr>
          <w:rFonts w:eastAsia="Times New Roman" w:cs="Times New Roman"/>
          <w:szCs w:val="19"/>
          <w:lang w:val="en-US" w:eastAsia="pl-PL"/>
        </w:rPr>
      </w:pPr>
    </w:p>
    <w:p w:rsidR="001C6CDD" w:rsidRPr="00AA4CDA" w:rsidRDefault="001C6CDD" w:rsidP="00216634">
      <w:pPr>
        <w:spacing w:line="288" w:lineRule="auto"/>
        <w:rPr>
          <w:rFonts w:eastAsia="Times New Roman" w:cs="Times New Roman"/>
          <w:szCs w:val="19"/>
          <w:lang w:val="en-US" w:eastAsia="pl-PL"/>
        </w:rPr>
      </w:pPr>
    </w:p>
    <w:p w:rsidR="001C6CDD" w:rsidRPr="00AA4CDA" w:rsidRDefault="001C6CDD" w:rsidP="00216634">
      <w:pPr>
        <w:spacing w:line="288" w:lineRule="auto"/>
        <w:rPr>
          <w:rFonts w:eastAsia="Times New Roman" w:cs="Times New Roman"/>
          <w:szCs w:val="19"/>
          <w:lang w:val="en-US" w:eastAsia="pl-PL"/>
        </w:rPr>
      </w:pPr>
    </w:p>
    <w:p w:rsidR="001C6CDD" w:rsidRPr="00AA4CDA" w:rsidRDefault="001C6CDD" w:rsidP="00216634">
      <w:pPr>
        <w:spacing w:line="288" w:lineRule="auto"/>
        <w:rPr>
          <w:rFonts w:eastAsia="Times New Roman" w:cs="Times New Roman"/>
          <w:szCs w:val="19"/>
          <w:lang w:val="en-US" w:eastAsia="pl-PL"/>
        </w:rPr>
      </w:pPr>
    </w:p>
    <w:p w:rsidR="001C6CDD" w:rsidRPr="00AA4CDA" w:rsidRDefault="001C6CDD" w:rsidP="00216634">
      <w:pPr>
        <w:spacing w:line="288" w:lineRule="auto"/>
        <w:rPr>
          <w:rFonts w:eastAsia="Times New Roman" w:cs="Times New Roman"/>
          <w:szCs w:val="19"/>
          <w:lang w:val="en-US" w:eastAsia="pl-PL"/>
        </w:rPr>
      </w:pPr>
    </w:p>
    <w:p w:rsidR="001C6CDD" w:rsidRPr="005E637F" w:rsidRDefault="001C6CDD" w:rsidP="001C6CDD">
      <w:pPr>
        <w:pStyle w:val="tytuwykresu"/>
        <w:rPr>
          <w:lang w:val="en-US"/>
        </w:rPr>
      </w:pPr>
      <w:r w:rsidRPr="00064496">
        <w:rPr>
          <w:rFonts w:ascii="Fira Sans SemiBold" w:eastAsia="Times New Roman" w:hAnsi="Fira Sans SemiBold" w:cs="Times New Roman"/>
          <w:bCs/>
          <w:noProof/>
          <w:spacing w:val="0"/>
          <w:szCs w:val="18"/>
          <w:lang w:eastAsia="pl-PL"/>
        </w:rPr>
        <mc:AlternateContent>
          <mc:Choice Requires="wps">
            <w:drawing>
              <wp:anchor distT="45720" distB="45720" distL="114300" distR="114300" simplePos="0" relativeHeight="251674624" behindDoc="1" locked="0" layoutInCell="1" allowOverlap="1" wp14:anchorId="6367A9BC" wp14:editId="2311A433">
                <wp:simplePos x="0" y="0"/>
                <wp:positionH relativeFrom="column">
                  <wp:posOffset>5288280</wp:posOffset>
                </wp:positionH>
                <wp:positionV relativeFrom="paragraph">
                  <wp:posOffset>120015</wp:posOffset>
                </wp:positionV>
                <wp:extent cx="1725295" cy="1013460"/>
                <wp:effectExtent l="0" t="0" r="0" b="0"/>
                <wp:wrapTight wrapText="bothSides">
                  <wp:wrapPolygon edited="0">
                    <wp:start x="715" y="0"/>
                    <wp:lineTo x="715" y="21113"/>
                    <wp:lineTo x="20749" y="21113"/>
                    <wp:lineTo x="20749" y="0"/>
                    <wp:lineTo x="715" y="0"/>
                  </wp:wrapPolygon>
                </wp:wrapTight>
                <wp:docPr id="2" name="Pole tekstowe 2" descr="In July 2023  the prices of construction and assembly production increased in relation to previous month by 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013460"/>
                        </a:xfrm>
                        <a:prstGeom prst="rect">
                          <a:avLst/>
                        </a:prstGeom>
                        <a:noFill/>
                        <a:ln w="9525">
                          <a:noFill/>
                          <a:miter lim="800000"/>
                          <a:headEnd/>
                          <a:tailEnd/>
                        </a:ln>
                      </wps:spPr>
                      <wps:txbx>
                        <w:txbxContent>
                          <w:p w:rsidR="00D616D2" w:rsidRPr="00533B8F" w:rsidRDefault="005A702A" w:rsidP="009233E9">
                            <w:pPr>
                              <w:spacing w:after="0"/>
                              <w:rPr>
                                <w:bCs/>
                                <w:lang w:val="en-US"/>
                              </w:rPr>
                            </w:pPr>
                            <w:r w:rsidRPr="00572FF4">
                              <w:rPr>
                                <w:rFonts w:eastAsia="Times New Roman" w:cs="Times New Roman"/>
                                <w:bCs/>
                                <w:color w:val="001D77"/>
                                <w:sz w:val="18"/>
                                <w:szCs w:val="18"/>
                                <w:lang w:val="en-US" w:eastAsia="pl-PL"/>
                              </w:rPr>
                              <w:t xml:space="preserve">In </w:t>
                            </w:r>
                            <w:r w:rsidR="00E84C3E">
                              <w:rPr>
                                <w:rFonts w:eastAsia="Times New Roman" w:cs="Times New Roman"/>
                                <w:bCs/>
                                <w:color w:val="001D77"/>
                                <w:sz w:val="18"/>
                                <w:szCs w:val="18"/>
                                <w:lang w:val="en-US" w:eastAsia="pl-PL"/>
                              </w:rPr>
                              <w:t>Ju</w:t>
                            </w:r>
                            <w:r w:rsidR="004745DA">
                              <w:rPr>
                                <w:rFonts w:eastAsia="Times New Roman" w:cs="Times New Roman"/>
                                <w:bCs/>
                                <w:color w:val="001D77"/>
                                <w:sz w:val="18"/>
                                <w:szCs w:val="18"/>
                                <w:lang w:val="en-US" w:eastAsia="pl-PL"/>
                              </w:rPr>
                              <w:t>ly</w:t>
                            </w:r>
                            <w:r w:rsidR="006D035B" w:rsidRPr="00572FF4">
                              <w:rPr>
                                <w:rFonts w:eastAsia="Times New Roman" w:cs="Times New Roman"/>
                                <w:bCs/>
                                <w:color w:val="001D77"/>
                                <w:sz w:val="18"/>
                                <w:szCs w:val="18"/>
                                <w:lang w:val="en-US" w:eastAsia="pl-PL"/>
                              </w:rPr>
                              <w:t xml:space="preserve"> </w:t>
                            </w:r>
                            <w:r w:rsidRPr="00572FF4">
                              <w:rPr>
                                <w:rFonts w:eastAsia="Times New Roman" w:cs="Times New Roman"/>
                                <w:bCs/>
                                <w:color w:val="001D77"/>
                                <w:sz w:val="18"/>
                                <w:szCs w:val="18"/>
                                <w:lang w:val="en-US" w:eastAsia="pl-PL"/>
                              </w:rPr>
                              <w:t>202</w:t>
                            </w:r>
                            <w:r w:rsidR="00701FB3">
                              <w:rPr>
                                <w:rFonts w:eastAsia="Times New Roman" w:cs="Times New Roman"/>
                                <w:bCs/>
                                <w:color w:val="001D77"/>
                                <w:sz w:val="18"/>
                                <w:szCs w:val="18"/>
                                <w:lang w:val="en-US" w:eastAsia="pl-PL"/>
                              </w:rPr>
                              <w:t>3</w:t>
                            </w:r>
                            <w:r w:rsidR="00747516">
                              <w:rPr>
                                <w:rFonts w:eastAsia="Times New Roman" w:cs="Times New Roman"/>
                                <w:bCs/>
                                <w:color w:val="001D77"/>
                                <w:sz w:val="18"/>
                                <w:szCs w:val="18"/>
                                <w:lang w:val="en-US" w:eastAsia="pl-PL"/>
                              </w:rPr>
                              <w:t xml:space="preserve"> </w:t>
                            </w:r>
                            <w:r w:rsidR="00DC7FD5">
                              <w:rPr>
                                <w:rFonts w:eastAsia="Times New Roman" w:cs="Times New Roman"/>
                                <w:bCs/>
                                <w:color w:val="001D77"/>
                                <w:sz w:val="18"/>
                                <w:szCs w:val="18"/>
                                <w:lang w:val="en-US" w:eastAsia="pl-PL"/>
                              </w:rPr>
                              <w:t xml:space="preserve"> </w:t>
                            </w:r>
                            <w:r w:rsidR="00DC7FD5" w:rsidRPr="008D3318">
                              <w:rPr>
                                <w:rFonts w:eastAsia="Times New Roman" w:cs="Times New Roman"/>
                                <w:bCs/>
                                <w:color w:val="001D77"/>
                                <w:sz w:val="18"/>
                                <w:szCs w:val="18"/>
                                <w:lang w:val="en-US" w:eastAsia="pl-PL"/>
                              </w:rPr>
                              <w:t>the prices</w:t>
                            </w:r>
                            <w:r w:rsidR="00DC7FD5">
                              <w:rPr>
                                <w:rFonts w:eastAsia="Times New Roman" w:cs="Times New Roman"/>
                                <w:bCs/>
                                <w:color w:val="001D77"/>
                                <w:sz w:val="18"/>
                                <w:szCs w:val="18"/>
                                <w:lang w:val="en-US" w:eastAsia="pl-PL"/>
                              </w:rPr>
                              <w:t xml:space="preserve"> </w:t>
                            </w:r>
                            <w:r w:rsidR="00DC7FD5" w:rsidRPr="008D3318">
                              <w:rPr>
                                <w:rFonts w:eastAsia="Times New Roman" w:cs="Times New Roman"/>
                                <w:bCs/>
                                <w:color w:val="001D77"/>
                                <w:sz w:val="18"/>
                                <w:szCs w:val="18"/>
                                <w:lang w:val="en-US" w:eastAsia="pl-PL"/>
                              </w:rPr>
                              <w:t>of</w:t>
                            </w:r>
                            <w:r w:rsidR="008D5BE7">
                              <w:rPr>
                                <w:rFonts w:eastAsia="Times New Roman" w:cs="Times New Roman"/>
                                <w:bCs/>
                                <w:color w:val="001D77"/>
                                <w:sz w:val="18"/>
                                <w:szCs w:val="18"/>
                                <w:lang w:val="en-US" w:eastAsia="pl-PL"/>
                              </w:rPr>
                              <w:t> </w:t>
                            </w:r>
                            <w:r w:rsidR="00DC7FD5" w:rsidRPr="008D3318">
                              <w:rPr>
                                <w:rFonts w:eastAsia="Times New Roman" w:cs="Times New Roman"/>
                                <w:bCs/>
                                <w:color w:val="001D77"/>
                                <w:sz w:val="18"/>
                                <w:szCs w:val="18"/>
                                <w:lang w:val="en-US" w:eastAsia="pl-PL"/>
                              </w:rPr>
                              <w:t>construction</w:t>
                            </w:r>
                            <w:r w:rsidR="00DC7FD5">
                              <w:rPr>
                                <w:rFonts w:eastAsia="Times New Roman" w:cs="Times New Roman"/>
                                <w:bCs/>
                                <w:color w:val="001D77"/>
                                <w:sz w:val="18"/>
                                <w:szCs w:val="18"/>
                                <w:lang w:val="en-US" w:eastAsia="pl-PL"/>
                              </w:rPr>
                              <w:t xml:space="preserve"> and assembly production</w:t>
                            </w:r>
                            <w:r w:rsidR="00042908">
                              <w:rPr>
                                <w:rFonts w:eastAsia="Times New Roman" w:cs="Times New Roman"/>
                                <w:bCs/>
                                <w:color w:val="001D77"/>
                                <w:sz w:val="18"/>
                                <w:szCs w:val="18"/>
                                <w:lang w:val="en-US" w:eastAsia="pl-PL"/>
                              </w:rPr>
                              <w:t xml:space="preserve"> increased </w:t>
                            </w:r>
                            <w:r w:rsidR="00DC7FD5">
                              <w:rPr>
                                <w:rFonts w:eastAsia="Times New Roman" w:cs="Times New Roman"/>
                                <w:bCs/>
                                <w:color w:val="001D77"/>
                                <w:sz w:val="18"/>
                                <w:szCs w:val="18"/>
                                <w:lang w:val="en-US" w:eastAsia="pl-PL"/>
                              </w:rPr>
                              <w:t>in</w:t>
                            </w:r>
                            <w:r w:rsidR="00042908">
                              <w:rPr>
                                <w:rFonts w:eastAsia="Times New Roman" w:cs="Times New Roman"/>
                                <w:bCs/>
                                <w:color w:val="001D77"/>
                                <w:sz w:val="18"/>
                                <w:szCs w:val="18"/>
                                <w:lang w:val="en-US" w:eastAsia="pl-PL"/>
                              </w:rPr>
                              <w:t xml:space="preserve"> relation to </w:t>
                            </w:r>
                            <w:r w:rsidR="00042908" w:rsidRPr="00A23CC8">
                              <w:rPr>
                                <w:rFonts w:eastAsia="Times New Roman" w:cs="Times New Roman"/>
                                <w:bCs/>
                                <w:color w:val="001D77"/>
                                <w:sz w:val="18"/>
                                <w:szCs w:val="18"/>
                                <w:lang w:val="en-US" w:eastAsia="pl-PL"/>
                              </w:rPr>
                              <w:t xml:space="preserve">previous month </w:t>
                            </w:r>
                            <w:r w:rsidR="00042908" w:rsidRPr="0090768D">
                              <w:rPr>
                                <w:rFonts w:eastAsia="Times New Roman" w:cs="Times New Roman"/>
                                <w:bCs/>
                                <w:color w:val="001D77"/>
                                <w:sz w:val="18"/>
                                <w:szCs w:val="18"/>
                                <w:lang w:val="en-US" w:eastAsia="pl-PL"/>
                              </w:rPr>
                              <w:t xml:space="preserve">by </w:t>
                            </w:r>
                            <w:r w:rsidR="004745DA">
                              <w:rPr>
                                <w:rFonts w:eastAsia="Times New Roman" w:cs="Times New Roman"/>
                                <w:bCs/>
                                <w:color w:val="001D77"/>
                                <w:sz w:val="18"/>
                                <w:szCs w:val="18"/>
                                <w:lang w:val="en-US" w:eastAsia="pl-PL"/>
                              </w:rPr>
                              <w:t>0.7</w:t>
                            </w:r>
                            <w:r w:rsidR="00042908" w:rsidRPr="0090768D">
                              <w:rPr>
                                <w:rFonts w:eastAsia="Times New Roman" w:cs="Times New Roman"/>
                                <w:bCs/>
                                <w:color w:val="001D77"/>
                                <w:sz w:val="18"/>
                                <w:szCs w:val="18"/>
                                <w:lang w:val="en-US" w:eastAsia="pl-P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67A9BC" id="_x0000_t202" coordsize="21600,21600" o:spt="202" path="m,l,21600r21600,l21600,xe">
                <v:stroke joinstyle="miter"/>
                <v:path gradientshapeok="t" o:connecttype="rect"/>
              </v:shapetype>
              <v:shape id="_x0000_s1027" type="#_x0000_t202" alt="In July 2023  the prices of construction and assembly production increased in relation to previous month by 0.7%" style="position:absolute;margin-left:416.4pt;margin-top:9.45pt;width:135.85pt;height:79.8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" filled="f" stroked="f">
                <v:textbox>
                  <w:txbxContent>
                    <w:p w:rsidR="00D616D2" w:rsidRPr="00533B8F" w:rsidRDefault="005A702A" w:rsidP="009233E9">
                      <w:pPr>
                        <w:spacing w:after="0"/>
                        <w:rPr>
                          <w:bCs/>
                          <w:lang w:val="en-US"/>
                        </w:rPr>
                      </w:pPr>
                      <w:r w:rsidRPr="00572FF4">
                        <w:rPr>
                          <w:rFonts w:eastAsia="Times New Roman" w:cs="Times New Roman"/>
                          <w:bCs/>
                          <w:color w:val="001D77"/>
                          <w:sz w:val="18"/>
                          <w:szCs w:val="18"/>
                          <w:lang w:val="en-US" w:eastAsia="pl-PL"/>
                        </w:rPr>
                        <w:t xml:space="preserve">In </w:t>
                      </w:r>
                      <w:r w:rsidR="00E84C3E">
                        <w:rPr>
                          <w:rFonts w:eastAsia="Times New Roman" w:cs="Times New Roman"/>
                          <w:bCs/>
                          <w:color w:val="001D77"/>
                          <w:sz w:val="18"/>
                          <w:szCs w:val="18"/>
                          <w:lang w:val="en-US" w:eastAsia="pl-PL"/>
                        </w:rPr>
                        <w:t>Ju</w:t>
                      </w:r>
                      <w:r w:rsidR="004745DA">
                        <w:rPr>
                          <w:rFonts w:eastAsia="Times New Roman" w:cs="Times New Roman"/>
                          <w:bCs/>
                          <w:color w:val="001D77"/>
                          <w:sz w:val="18"/>
                          <w:szCs w:val="18"/>
                          <w:lang w:val="en-US" w:eastAsia="pl-PL"/>
                        </w:rPr>
                        <w:t>ly</w:t>
                      </w:r>
                      <w:r w:rsidR="006D035B" w:rsidRPr="00572FF4">
                        <w:rPr>
                          <w:rFonts w:eastAsia="Times New Roman" w:cs="Times New Roman"/>
                          <w:bCs/>
                          <w:color w:val="001D77"/>
                          <w:sz w:val="18"/>
                          <w:szCs w:val="18"/>
                          <w:lang w:val="en-US" w:eastAsia="pl-PL"/>
                        </w:rPr>
                        <w:t xml:space="preserve"> </w:t>
                      </w:r>
                      <w:r w:rsidRPr="00572FF4">
                        <w:rPr>
                          <w:rFonts w:eastAsia="Times New Roman" w:cs="Times New Roman"/>
                          <w:bCs/>
                          <w:color w:val="001D77"/>
                          <w:sz w:val="18"/>
                          <w:szCs w:val="18"/>
                          <w:lang w:val="en-US" w:eastAsia="pl-PL"/>
                        </w:rPr>
                        <w:t>202</w:t>
                      </w:r>
                      <w:r w:rsidR="00701FB3">
                        <w:rPr>
                          <w:rFonts w:eastAsia="Times New Roman" w:cs="Times New Roman"/>
                          <w:bCs/>
                          <w:color w:val="001D77"/>
                          <w:sz w:val="18"/>
                          <w:szCs w:val="18"/>
                          <w:lang w:val="en-US" w:eastAsia="pl-PL"/>
                        </w:rPr>
                        <w:t>3</w:t>
                      </w:r>
                      <w:r w:rsidR="00747516">
                        <w:rPr>
                          <w:rFonts w:eastAsia="Times New Roman" w:cs="Times New Roman"/>
                          <w:bCs/>
                          <w:color w:val="001D77"/>
                          <w:sz w:val="18"/>
                          <w:szCs w:val="18"/>
                          <w:lang w:val="en-US" w:eastAsia="pl-PL"/>
                        </w:rPr>
                        <w:t xml:space="preserve"> </w:t>
                      </w:r>
                      <w:r w:rsidR="00DC7FD5">
                        <w:rPr>
                          <w:rFonts w:eastAsia="Times New Roman" w:cs="Times New Roman"/>
                          <w:bCs/>
                          <w:color w:val="001D77"/>
                          <w:sz w:val="18"/>
                          <w:szCs w:val="18"/>
                          <w:lang w:val="en-US" w:eastAsia="pl-PL"/>
                        </w:rPr>
                        <w:t xml:space="preserve"> </w:t>
                      </w:r>
                      <w:r w:rsidR="00DC7FD5" w:rsidRPr="008D3318">
                        <w:rPr>
                          <w:rFonts w:eastAsia="Times New Roman" w:cs="Times New Roman"/>
                          <w:bCs/>
                          <w:color w:val="001D77"/>
                          <w:sz w:val="18"/>
                          <w:szCs w:val="18"/>
                          <w:lang w:val="en-US" w:eastAsia="pl-PL"/>
                        </w:rPr>
                        <w:t>the prices</w:t>
                      </w:r>
                      <w:r w:rsidR="00DC7FD5">
                        <w:rPr>
                          <w:rFonts w:eastAsia="Times New Roman" w:cs="Times New Roman"/>
                          <w:bCs/>
                          <w:color w:val="001D77"/>
                          <w:sz w:val="18"/>
                          <w:szCs w:val="18"/>
                          <w:lang w:val="en-US" w:eastAsia="pl-PL"/>
                        </w:rPr>
                        <w:t xml:space="preserve"> </w:t>
                      </w:r>
                      <w:r w:rsidR="00DC7FD5" w:rsidRPr="008D3318">
                        <w:rPr>
                          <w:rFonts w:eastAsia="Times New Roman" w:cs="Times New Roman"/>
                          <w:bCs/>
                          <w:color w:val="001D77"/>
                          <w:sz w:val="18"/>
                          <w:szCs w:val="18"/>
                          <w:lang w:val="en-US" w:eastAsia="pl-PL"/>
                        </w:rPr>
                        <w:t>of</w:t>
                      </w:r>
                      <w:r w:rsidR="008D5BE7">
                        <w:rPr>
                          <w:rFonts w:eastAsia="Times New Roman" w:cs="Times New Roman"/>
                          <w:bCs/>
                          <w:color w:val="001D77"/>
                          <w:sz w:val="18"/>
                          <w:szCs w:val="18"/>
                          <w:lang w:val="en-US" w:eastAsia="pl-PL"/>
                        </w:rPr>
                        <w:t> </w:t>
                      </w:r>
                      <w:r w:rsidR="00DC7FD5" w:rsidRPr="008D3318">
                        <w:rPr>
                          <w:rFonts w:eastAsia="Times New Roman" w:cs="Times New Roman"/>
                          <w:bCs/>
                          <w:color w:val="001D77"/>
                          <w:sz w:val="18"/>
                          <w:szCs w:val="18"/>
                          <w:lang w:val="en-US" w:eastAsia="pl-PL"/>
                        </w:rPr>
                        <w:t>construction</w:t>
                      </w:r>
                      <w:r w:rsidR="00DC7FD5">
                        <w:rPr>
                          <w:rFonts w:eastAsia="Times New Roman" w:cs="Times New Roman"/>
                          <w:bCs/>
                          <w:color w:val="001D77"/>
                          <w:sz w:val="18"/>
                          <w:szCs w:val="18"/>
                          <w:lang w:val="en-US" w:eastAsia="pl-PL"/>
                        </w:rPr>
                        <w:t xml:space="preserve"> and assembly production</w:t>
                      </w:r>
                      <w:r w:rsidR="00042908">
                        <w:rPr>
                          <w:rFonts w:eastAsia="Times New Roman" w:cs="Times New Roman"/>
                          <w:bCs/>
                          <w:color w:val="001D77"/>
                          <w:sz w:val="18"/>
                          <w:szCs w:val="18"/>
                          <w:lang w:val="en-US" w:eastAsia="pl-PL"/>
                        </w:rPr>
                        <w:t xml:space="preserve"> increased </w:t>
                      </w:r>
                      <w:r w:rsidR="00DC7FD5">
                        <w:rPr>
                          <w:rFonts w:eastAsia="Times New Roman" w:cs="Times New Roman"/>
                          <w:bCs/>
                          <w:color w:val="001D77"/>
                          <w:sz w:val="18"/>
                          <w:szCs w:val="18"/>
                          <w:lang w:val="en-US" w:eastAsia="pl-PL"/>
                        </w:rPr>
                        <w:t>in</w:t>
                      </w:r>
                      <w:r w:rsidR="00042908">
                        <w:rPr>
                          <w:rFonts w:eastAsia="Times New Roman" w:cs="Times New Roman"/>
                          <w:bCs/>
                          <w:color w:val="001D77"/>
                          <w:sz w:val="18"/>
                          <w:szCs w:val="18"/>
                          <w:lang w:val="en-US" w:eastAsia="pl-PL"/>
                        </w:rPr>
                        <w:t xml:space="preserve"> relation to </w:t>
                      </w:r>
                      <w:r w:rsidR="00042908" w:rsidRPr="00A23CC8">
                        <w:rPr>
                          <w:rFonts w:eastAsia="Times New Roman" w:cs="Times New Roman"/>
                          <w:bCs/>
                          <w:color w:val="001D77"/>
                          <w:sz w:val="18"/>
                          <w:szCs w:val="18"/>
                          <w:lang w:val="en-US" w:eastAsia="pl-PL"/>
                        </w:rPr>
                        <w:t xml:space="preserve">previous month </w:t>
                      </w:r>
                      <w:r w:rsidR="00042908" w:rsidRPr="0090768D">
                        <w:rPr>
                          <w:rFonts w:eastAsia="Times New Roman" w:cs="Times New Roman"/>
                          <w:bCs/>
                          <w:color w:val="001D77"/>
                          <w:sz w:val="18"/>
                          <w:szCs w:val="18"/>
                          <w:lang w:val="en-US" w:eastAsia="pl-PL"/>
                        </w:rPr>
                        <w:t xml:space="preserve">by </w:t>
                      </w:r>
                      <w:r w:rsidR="004745DA">
                        <w:rPr>
                          <w:rFonts w:eastAsia="Times New Roman" w:cs="Times New Roman"/>
                          <w:bCs/>
                          <w:color w:val="001D77"/>
                          <w:sz w:val="18"/>
                          <w:szCs w:val="18"/>
                          <w:lang w:val="en-US" w:eastAsia="pl-PL"/>
                        </w:rPr>
                        <w:t>0.7</w:t>
                      </w:r>
                      <w:r w:rsidR="00042908" w:rsidRPr="0090768D">
                        <w:rPr>
                          <w:rFonts w:eastAsia="Times New Roman" w:cs="Times New Roman"/>
                          <w:bCs/>
                          <w:color w:val="001D77"/>
                          <w:sz w:val="18"/>
                          <w:szCs w:val="18"/>
                          <w:lang w:val="en-US" w:eastAsia="pl-PL"/>
                        </w:rPr>
                        <w:t>%</w:t>
                      </w:r>
                    </w:p>
                  </w:txbxContent>
                </v:textbox>
                <w10:wrap type="tight"/>
              </v:shape>
            </w:pict>
          </mc:Fallback>
        </mc:AlternateContent>
      </w:r>
      <w:r w:rsidRPr="00533B8F">
        <w:rPr>
          <w:rFonts w:ascii="Fira Sans SemiBold" w:eastAsia="Times New Roman" w:hAnsi="Fira Sans SemiBold" w:cs="Times New Roman"/>
          <w:bCs/>
          <w:noProof/>
          <w:spacing w:val="0"/>
          <w:szCs w:val="18"/>
          <w:lang w:val="en-US" w:eastAsia="pl-PL"/>
        </w:rPr>
        <w:t xml:space="preserve"> Chart 1. Prices changes of construction and assembly production in  202</w:t>
      </w:r>
      <w:r w:rsidR="003F4D34">
        <w:rPr>
          <w:rFonts w:ascii="Fira Sans SemiBold" w:eastAsia="Times New Roman" w:hAnsi="Fira Sans SemiBold" w:cs="Times New Roman"/>
          <w:bCs/>
          <w:noProof/>
          <w:spacing w:val="0"/>
          <w:szCs w:val="18"/>
          <w:lang w:val="en-US" w:eastAsia="pl-PL"/>
        </w:rPr>
        <w:t>2</w:t>
      </w:r>
      <w:r w:rsidRPr="00533B8F">
        <w:rPr>
          <w:rFonts w:ascii="Fira Sans SemiBold" w:eastAsia="Times New Roman" w:hAnsi="Fira Sans SemiBold" w:cs="Times New Roman"/>
          <w:bCs/>
          <w:noProof/>
          <w:spacing w:val="0"/>
          <w:szCs w:val="18"/>
          <w:lang w:val="en-US" w:eastAsia="pl-PL"/>
        </w:rPr>
        <w:t>-202</w:t>
      </w:r>
      <w:r w:rsidR="00701FB3">
        <w:rPr>
          <w:rFonts w:ascii="Fira Sans SemiBold" w:eastAsia="Times New Roman" w:hAnsi="Fira Sans SemiBold" w:cs="Times New Roman"/>
          <w:bCs/>
          <w:noProof/>
          <w:spacing w:val="0"/>
          <w:szCs w:val="18"/>
          <w:lang w:val="en-US" w:eastAsia="pl-PL"/>
        </w:rPr>
        <w:t>3</w:t>
      </w:r>
      <w:r w:rsidRPr="00533B8F">
        <w:rPr>
          <w:rFonts w:ascii="Fira Sans SemiBold" w:eastAsia="Times New Roman" w:hAnsi="Fira Sans SemiBold" w:cs="Times New Roman"/>
          <w:bCs/>
          <w:noProof/>
          <w:spacing w:val="0"/>
          <w:szCs w:val="18"/>
          <w:lang w:val="en-US" w:eastAsia="pl-PL"/>
        </w:rPr>
        <w:t xml:space="preserve"> in relation</w:t>
      </w:r>
      <w:r w:rsidRPr="005E637F">
        <w:rPr>
          <w:lang w:val="en-US"/>
        </w:rPr>
        <w:t xml:space="preserve">       </w:t>
      </w:r>
    </w:p>
    <w:p w:rsidR="001C6CDD" w:rsidRDefault="004745DA" w:rsidP="001C6CDD">
      <w:pPr>
        <w:pStyle w:val="tytuwykresu"/>
        <w:rPr>
          <w:lang w:val="en-US"/>
        </w:rPr>
      </w:pPr>
      <w:r>
        <w:rPr>
          <w:noProof/>
        </w:rPr>
        <w:drawing>
          <wp:anchor distT="0" distB="0" distL="114300" distR="114300" simplePos="0" relativeHeight="251826176" behindDoc="0" locked="0" layoutInCell="1" allowOverlap="1" wp14:anchorId="4690F2B8" wp14:editId="41BC56D5">
            <wp:simplePos x="0" y="0"/>
            <wp:positionH relativeFrom="margin">
              <wp:align>left</wp:align>
            </wp:positionH>
            <wp:positionV relativeFrom="paragraph">
              <wp:posOffset>344170</wp:posOffset>
            </wp:positionV>
            <wp:extent cx="5122545" cy="2584450"/>
            <wp:effectExtent l="0" t="0" r="1905" b="6350"/>
            <wp:wrapTopAndBottom/>
            <wp:docPr id="1" name="Wykres 1" descr="Prices changes of construction and assembly production in  2022-2023 in relation to the previous period&#10;">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sidR="001C6CDD" w:rsidRPr="005E637F">
        <w:rPr>
          <w:lang w:val="en-US"/>
        </w:rPr>
        <w:t xml:space="preserve">                </w:t>
      </w:r>
      <w:r w:rsidR="001C6CDD" w:rsidRPr="00533B8F">
        <w:rPr>
          <w:rFonts w:ascii="Fira Sans SemiBold" w:eastAsia="Times New Roman" w:hAnsi="Fira Sans SemiBold" w:cs="Times New Roman"/>
          <w:bCs/>
          <w:noProof/>
          <w:spacing w:val="0"/>
          <w:szCs w:val="18"/>
          <w:lang w:val="en-US" w:eastAsia="pl-PL"/>
        </w:rPr>
        <w:t>to the previous period</w:t>
      </w:r>
      <w:r w:rsidR="001C6CDD" w:rsidRPr="005E637F">
        <w:rPr>
          <w:lang w:val="en-US"/>
        </w:rPr>
        <w:t xml:space="preserve"> </w:t>
      </w:r>
    </w:p>
    <w:p w:rsidR="00E84C3E" w:rsidRDefault="00E84C3E" w:rsidP="00B32B56">
      <w:pPr>
        <w:pStyle w:val="tytuwykresu"/>
        <w:ind w:left="567" w:hanging="567"/>
        <w:rPr>
          <w:rFonts w:ascii="Fira Sans SemiBold" w:eastAsia="Times New Roman" w:hAnsi="Fira Sans SemiBold" w:cs="Times New Roman"/>
          <w:bCs/>
          <w:noProof/>
          <w:spacing w:val="0"/>
          <w:szCs w:val="18"/>
          <w:lang w:val="en-US" w:eastAsia="pl-PL"/>
        </w:rPr>
      </w:pPr>
    </w:p>
    <w:p w:rsidR="00F6123B" w:rsidRPr="00533B8F" w:rsidRDefault="00922846" w:rsidP="00B32B56">
      <w:pPr>
        <w:pStyle w:val="tytuwykresu"/>
        <w:ind w:left="567" w:hanging="567"/>
        <w:rPr>
          <w:rFonts w:ascii="Fira Sans SemiBold" w:eastAsia="Times New Roman" w:hAnsi="Fira Sans SemiBold" w:cs="Times New Roman"/>
          <w:bCs/>
          <w:noProof/>
          <w:spacing w:val="0"/>
          <w:szCs w:val="18"/>
          <w:lang w:val="en-US" w:eastAsia="pl-PL"/>
        </w:rPr>
      </w:pPr>
      <w:r w:rsidRPr="00FE68D6">
        <w:rPr>
          <w:rFonts w:ascii="Fira Sans SemiBold" w:eastAsia="Times New Roman" w:hAnsi="Fira Sans SemiBold" w:cs="Times New Roman"/>
          <w:bCs/>
          <w:noProof/>
          <w:spacing w:val="0"/>
          <w:szCs w:val="18"/>
          <w:lang w:eastAsia="pl-PL"/>
        </w:rPr>
        <mc:AlternateContent>
          <mc:Choice Requires="wps">
            <w:drawing>
              <wp:anchor distT="45720" distB="45720" distL="114300" distR="114300" simplePos="0" relativeHeight="251748352" behindDoc="1" locked="0" layoutInCell="1" allowOverlap="1" wp14:anchorId="08FDD048" wp14:editId="06D49B5B">
                <wp:simplePos x="0" y="0"/>
                <wp:positionH relativeFrom="column">
                  <wp:posOffset>5318760</wp:posOffset>
                </wp:positionH>
                <wp:positionV relativeFrom="paragraph">
                  <wp:posOffset>133350</wp:posOffset>
                </wp:positionV>
                <wp:extent cx="1725295" cy="1036955"/>
                <wp:effectExtent l="0" t="0" r="0" b="0"/>
                <wp:wrapTight wrapText="bothSides">
                  <wp:wrapPolygon edited="0">
                    <wp:start x="715" y="0"/>
                    <wp:lineTo x="715" y="21031"/>
                    <wp:lineTo x="20749" y="21031"/>
                    <wp:lineTo x="20749" y="0"/>
                    <wp:lineTo x="715" y="0"/>
                  </wp:wrapPolygon>
                </wp:wrapTight>
                <wp:docPr id="4" name="Pole tekstowe 4" descr="Since October 2022, a downward trend has been observed in the annual price dynamics of construction and assembly produc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036955"/>
                        </a:xfrm>
                        <a:prstGeom prst="rect">
                          <a:avLst/>
                        </a:prstGeom>
                        <a:noFill/>
                        <a:ln w="9525">
                          <a:noFill/>
                          <a:miter lim="800000"/>
                          <a:headEnd/>
                          <a:tailEnd/>
                        </a:ln>
                      </wps:spPr>
                      <wps:txbx>
                        <w:txbxContent>
                          <w:p w:rsidR="00D972F6" w:rsidRPr="00533B8F" w:rsidRDefault="00922846" w:rsidP="009C3EF9">
                            <w:pPr>
                              <w:spacing w:after="0"/>
                              <w:rPr>
                                <w:bCs/>
                                <w:lang w:val="en-US"/>
                              </w:rPr>
                            </w:pPr>
                            <w:r w:rsidRPr="00922846">
                              <w:rPr>
                                <w:rFonts w:eastAsia="Times New Roman" w:cs="Times New Roman"/>
                                <w:bCs/>
                                <w:color w:val="001D77"/>
                                <w:sz w:val="18"/>
                                <w:szCs w:val="18"/>
                                <w:lang w:val="en-US" w:eastAsia="pl-PL"/>
                              </w:rPr>
                              <w:t>Since October 2022, a</w:t>
                            </w:r>
                            <w:r w:rsidR="008D5BE7">
                              <w:rPr>
                                <w:rFonts w:eastAsia="Times New Roman" w:cs="Times New Roman"/>
                                <w:bCs/>
                                <w:color w:val="001D77"/>
                                <w:sz w:val="18"/>
                                <w:szCs w:val="18"/>
                                <w:lang w:val="en-US" w:eastAsia="pl-PL"/>
                              </w:rPr>
                              <w:t> </w:t>
                            </w:r>
                            <w:r w:rsidRPr="00922846">
                              <w:rPr>
                                <w:rFonts w:eastAsia="Times New Roman" w:cs="Times New Roman"/>
                                <w:bCs/>
                                <w:color w:val="001D77"/>
                                <w:sz w:val="18"/>
                                <w:szCs w:val="18"/>
                                <w:lang w:val="en-US" w:eastAsia="pl-PL"/>
                              </w:rPr>
                              <w:t>downward trend has been observed in the annual price dynamics of construction and assembly production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FDD048" id="Pole tekstowe 4" o:spid="_x0000_s1028" type="#_x0000_t202" alt="Since October 2022, a downward trend has been observed in the annual price dynamics of construction and assembly production" style="position:absolute;left:0;text-align:left;margin-left:418.8pt;margin-top:10.5pt;width:135.85pt;height:81.65pt;z-index:-251568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" filled="f" stroked="f">
                <v:textbox>
                  <w:txbxContent>
                    <w:p w:rsidR="00D972F6" w:rsidRPr="00533B8F" w:rsidRDefault="00922846" w:rsidP="009C3EF9">
                      <w:pPr>
                        <w:spacing w:after="0"/>
                        <w:rPr>
                          <w:bCs/>
                          <w:lang w:val="en-US"/>
                        </w:rPr>
                      </w:pPr>
                      <w:r w:rsidRPr="00922846">
                        <w:rPr>
                          <w:rFonts w:eastAsia="Times New Roman" w:cs="Times New Roman"/>
                          <w:bCs/>
                          <w:color w:val="001D77"/>
                          <w:sz w:val="18"/>
                          <w:szCs w:val="18"/>
                          <w:lang w:val="en-US" w:eastAsia="pl-PL"/>
                        </w:rPr>
                        <w:t>Since October 2022, a</w:t>
                      </w:r>
                      <w:r w:rsidR="008D5BE7">
                        <w:rPr>
                          <w:rFonts w:eastAsia="Times New Roman" w:cs="Times New Roman"/>
                          <w:bCs/>
                          <w:color w:val="001D77"/>
                          <w:sz w:val="18"/>
                          <w:szCs w:val="18"/>
                          <w:lang w:val="en-US" w:eastAsia="pl-PL"/>
                        </w:rPr>
                        <w:t> </w:t>
                      </w:r>
                      <w:r w:rsidRPr="00922846">
                        <w:rPr>
                          <w:rFonts w:eastAsia="Times New Roman" w:cs="Times New Roman"/>
                          <w:bCs/>
                          <w:color w:val="001D77"/>
                          <w:sz w:val="18"/>
                          <w:szCs w:val="18"/>
                          <w:lang w:val="en-US" w:eastAsia="pl-PL"/>
                        </w:rPr>
                        <w:t>downward trend has been observed in the annual price dynamics of construction and assembly production</w:t>
                      </w:r>
                    </w:p>
                  </w:txbxContent>
                </v:textbox>
                <w10:wrap type="tight"/>
              </v:shape>
            </w:pict>
          </mc:Fallback>
        </mc:AlternateContent>
      </w:r>
      <w:r w:rsidR="00F6123B" w:rsidRPr="00533B8F">
        <w:rPr>
          <w:rFonts w:ascii="Fira Sans SemiBold" w:eastAsia="Times New Roman" w:hAnsi="Fira Sans SemiBold" w:cs="Times New Roman"/>
          <w:bCs/>
          <w:noProof/>
          <w:spacing w:val="0"/>
          <w:szCs w:val="18"/>
          <w:lang w:val="en-US" w:eastAsia="pl-PL"/>
        </w:rPr>
        <w:t>Chart 2. Prices changes  of construction and assembly production in 202</w:t>
      </w:r>
      <w:r w:rsidR="003F4D34">
        <w:rPr>
          <w:rFonts w:ascii="Fira Sans SemiBold" w:eastAsia="Times New Roman" w:hAnsi="Fira Sans SemiBold" w:cs="Times New Roman"/>
          <w:bCs/>
          <w:noProof/>
          <w:spacing w:val="0"/>
          <w:szCs w:val="18"/>
          <w:lang w:val="en-US" w:eastAsia="pl-PL"/>
        </w:rPr>
        <w:t>2</w:t>
      </w:r>
      <w:r w:rsidR="00F6123B" w:rsidRPr="00533B8F">
        <w:rPr>
          <w:rFonts w:ascii="Fira Sans SemiBold" w:eastAsia="Times New Roman" w:hAnsi="Fira Sans SemiBold" w:cs="Times New Roman"/>
          <w:bCs/>
          <w:noProof/>
          <w:spacing w:val="0"/>
          <w:szCs w:val="18"/>
          <w:lang w:val="en-US" w:eastAsia="pl-PL"/>
        </w:rPr>
        <w:t>-202</w:t>
      </w:r>
      <w:r w:rsidR="00701FB3">
        <w:rPr>
          <w:rFonts w:ascii="Fira Sans SemiBold" w:eastAsia="Times New Roman" w:hAnsi="Fira Sans SemiBold" w:cs="Times New Roman"/>
          <w:bCs/>
          <w:noProof/>
          <w:spacing w:val="0"/>
          <w:szCs w:val="18"/>
          <w:lang w:val="en-US" w:eastAsia="pl-PL"/>
        </w:rPr>
        <w:t>3</w:t>
      </w:r>
      <w:r w:rsidR="00F6123B" w:rsidRPr="00533B8F">
        <w:rPr>
          <w:rFonts w:ascii="Fira Sans SemiBold" w:eastAsia="Times New Roman" w:hAnsi="Fira Sans SemiBold" w:cs="Times New Roman"/>
          <w:bCs/>
          <w:noProof/>
          <w:spacing w:val="0"/>
          <w:szCs w:val="18"/>
          <w:lang w:val="en-US" w:eastAsia="pl-PL"/>
        </w:rPr>
        <w:t xml:space="preserve"> in relation  </w:t>
      </w:r>
    </w:p>
    <w:p w:rsidR="00B16871" w:rsidRDefault="00E84CFC" w:rsidP="00FE68D6">
      <w:pPr>
        <w:pStyle w:val="tytuwykresu"/>
        <w:rPr>
          <w:rFonts w:ascii="Fira Sans SemiBold" w:eastAsia="Times New Roman" w:hAnsi="Fira Sans SemiBold" w:cs="Times New Roman"/>
          <w:bCs/>
          <w:noProof/>
          <w:spacing w:val="0"/>
          <w:szCs w:val="18"/>
          <w:lang w:val="en-US" w:eastAsia="pl-PL"/>
        </w:rPr>
      </w:pPr>
      <w:r>
        <w:rPr>
          <w:lang w:val="en-US"/>
        </w:rPr>
        <w:t xml:space="preserve">                </w:t>
      </w:r>
      <w:r w:rsidR="00F6123B" w:rsidRPr="00533B8F">
        <w:rPr>
          <w:rFonts w:ascii="Fira Sans SemiBold" w:eastAsia="Times New Roman" w:hAnsi="Fira Sans SemiBold" w:cs="Times New Roman"/>
          <w:bCs/>
          <w:noProof/>
          <w:spacing w:val="0"/>
          <w:szCs w:val="18"/>
          <w:lang w:val="en-US" w:eastAsia="pl-PL"/>
        </w:rPr>
        <w:t>to the same period of the previous year</w:t>
      </w:r>
    </w:p>
    <w:p w:rsidR="00694AF0" w:rsidRPr="00533B8F" w:rsidRDefault="004745DA" w:rsidP="00E84C3E">
      <w:pPr>
        <w:pStyle w:val="tytuwykresu"/>
        <w:rPr>
          <w:lang w:val="en-US"/>
        </w:rPr>
      </w:pPr>
      <w:r>
        <w:rPr>
          <w:noProof/>
        </w:rPr>
        <w:drawing>
          <wp:anchor distT="0" distB="0" distL="114300" distR="114300" simplePos="0" relativeHeight="251828224" behindDoc="0" locked="0" layoutInCell="1" allowOverlap="1" wp14:anchorId="717E7FB9" wp14:editId="1CF6E34E">
            <wp:simplePos x="0" y="0"/>
            <wp:positionH relativeFrom="margin">
              <wp:posOffset>-15240</wp:posOffset>
            </wp:positionH>
            <wp:positionV relativeFrom="paragraph">
              <wp:posOffset>129540</wp:posOffset>
            </wp:positionV>
            <wp:extent cx="5122545" cy="2607945"/>
            <wp:effectExtent l="0" t="0" r="1905" b="1905"/>
            <wp:wrapTopAndBottom/>
            <wp:docPr id="3" name="Wykres 3" descr="Prices changes  of construction and assembly production in 2022-2023 in relation to the same period of the previous year&#10;">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BF0E9F" w:rsidRDefault="00BF0E9F" w:rsidP="00F22BF3">
      <w:pPr>
        <w:pStyle w:val="tytuwykresu"/>
        <w:ind w:left="567" w:hanging="567"/>
        <w:rPr>
          <w:rFonts w:ascii="Fira Sans SemiBold" w:eastAsia="Times New Roman" w:hAnsi="Fira Sans SemiBold" w:cs="Times New Roman"/>
          <w:bCs/>
          <w:noProof/>
          <w:spacing w:val="0"/>
          <w:szCs w:val="18"/>
          <w:lang w:val="en-US" w:eastAsia="pl-PL"/>
        </w:rPr>
      </w:pPr>
    </w:p>
    <w:p w:rsidR="006A64CE" w:rsidRDefault="006A64CE" w:rsidP="00F22BF3">
      <w:pPr>
        <w:pStyle w:val="tytuwykresu"/>
        <w:ind w:left="567" w:hanging="567"/>
        <w:rPr>
          <w:rFonts w:ascii="Fira Sans SemiBold" w:eastAsia="Times New Roman" w:hAnsi="Fira Sans SemiBold" w:cs="Times New Roman"/>
          <w:bCs/>
          <w:noProof/>
          <w:spacing w:val="0"/>
          <w:szCs w:val="18"/>
          <w:lang w:val="en-US" w:eastAsia="pl-PL"/>
        </w:rPr>
      </w:pPr>
    </w:p>
    <w:p w:rsidR="006C5230" w:rsidRDefault="006C5230" w:rsidP="00F22BF3">
      <w:pPr>
        <w:pStyle w:val="tytuwykresu"/>
        <w:ind w:left="567" w:hanging="567"/>
        <w:rPr>
          <w:rFonts w:ascii="Fira Sans SemiBold" w:eastAsia="Times New Roman" w:hAnsi="Fira Sans SemiBold" w:cs="Times New Roman"/>
          <w:bCs/>
          <w:noProof/>
          <w:spacing w:val="0"/>
          <w:szCs w:val="18"/>
          <w:lang w:val="en-US" w:eastAsia="pl-PL"/>
        </w:rPr>
      </w:pPr>
    </w:p>
    <w:p w:rsidR="006C5230" w:rsidRDefault="006C5230" w:rsidP="00F22BF3">
      <w:pPr>
        <w:pStyle w:val="tytuwykresu"/>
        <w:ind w:left="567" w:hanging="567"/>
        <w:rPr>
          <w:rFonts w:ascii="Fira Sans SemiBold" w:eastAsia="Times New Roman" w:hAnsi="Fira Sans SemiBold" w:cs="Times New Roman"/>
          <w:bCs/>
          <w:noProof/>
          <w:spacing w:val="0"/>
          <w:szCs w:val="18"/>
          <w:lang w:val="en-US" w:eastAsia="pl-PL"/>
        </w:rPr>
      </w:pPr>
    </w:p>
    <w:p w:rsidR="006C5230" w:rsidRDefault="006C5230" w:rsidP="00F22BF3">
      <w:pPr>
        <w:pStyle w:val="tytuwykresu"/>
        <w:ind w:left="567" w:hanging="567"/>
        <w:rPr>
          <w:rFonts w:ascii="Fira Sans SemiBold" w:eastAsia="Times New Roman" w:hAnsi="Fira Sans SemiBold" w:cs="Times New Roman"/>
          <w:bCs/>
          <w:noProof/>
          <w:spacing w:val="0"/>
          <w:szCs w:val="18"/>
          <w:lang w:val="en-US" w:eastAsia="pl-PL"/>
        </w:rPr>
      </w:pPr>
    </w:p>
    <w:p w:rsidR="006C5230" w:rsidRDefault="006C5230" w:rsidP="00F22BF3">
      <w:pPr>
        <w:pStyle w:val="tytuwykresu"/>
        <w:ind w:left="567" w:hanging="567"/>
        <w:rPr>
          <w:rFonts w:ascii="Fira Sans SemiBold" w:eastAsia="Times New Roman" w:hAnsi="Fira Sans SemiBold" w:cs="Times New Roman"/>
          <w:bCs/>
          <w:noProof/>
          <w:spacing w:val="0"/>
          <w:szCs w:val="18"/>
          <w:lang w:val="en-US" w:eastAsia="pl-PL"/>
        </w:rPr>
      </w:pPr>
    </w:p>
    <w:p w:rsidR="006C5230" w:rsidRDefault="006C5230" w:rsidP="00F22BF3">
      <w:pPr>
        <w:pStyle w:val="tytuwykresu"/>
        <w:ind w:left="567" w:hanging="567"/>
        <w:rPr>
          <w:rFonts w:ascii="Fira Sans SemiBold" w:eastAsia="Times New Roman" w:hAnsi="Fira Sans SemiBold" w:cs="Times New Roman"/>
          <w:bCs/>
          <w:noProof/>
          <w:spacing w:val="0"/>
          <w:szCs w:val="18"/>
          <w:lang w:val="en-US" w:eastAsia="pl-PL"/>
        </w:rPr>
      </w:pPr>
    </w:p>
    <w:p w:rsidR="006C5230" w:rsidRDefault="006C5230" w:rsidP="00F22BF3">
      <w:pPr>
        <w:pStyle w:val="tytuwykresu"/>
        <w:ind w:left="567" w:hanging="567"/>
        <w:rPr>
          <w:rFonts w:ascii="Fira Sans SemiBold" w:eastAsia="Times New Roman" w:hAnsi="Fira Sans SemiBold" w:cs="Times New Roman"/>
          <w:bCs/>
          <w:noProof/>
          <w:spacing w:val="0"/>
          <w:szCs w:val="18"/>
          <w:lang w:val="en-US" w:eastAsia="pl-PL"/>
        </w:rPr>
      </w:pPr>
    </w:p>
    <w:p w:rsidR="006C5230" w:rsidRDefault="006C5230" w:rsidP="00F22BF3">
      <w:pPr>
        <w:pStyle w:val="tytuwykresu"/>
        <w:ind w:left="567" w:hanging="567"/>
        <w:rPr>
          <w:rFonts w:ascii="Fira Sans SemiBold" w:eastAsia="Times New Roman" w:hAnsi="Fira Sans SemiBold" w:cs="Times New Roman"/>
          <w:bCs/>
          <w:noProof/>
          <w:spacing w:val="0"/>
          <w:szCs w:val="18"/>
          <w:lang w:val="en-US" w:eastAsia="pl-PL"/>
        </w:rPr>
      </w:pPr>
    </w:p>
    <w:p w:rsidR="006A64CE" w:rsidRDefault="006A64CE" w:rsidP="00F22BF3">
      <w:pPr>
        <w:pStyle w:val="tytuwykresu"/>
        <w:ind w:left="567" w:hanging="567"/>
        <w:rPr>
          <w:rFonts w:ascii="Fira Sans SemiBold" w:eastAsia="Times New Roman" w:hAnsi="Fira Sans SemiBold" w:cs="Times New Roman"/>
          <w:bCs/>
          <w:noProof/>
          <w:spacing w:val="0"/>
          <w:szCs w:val="18"/>
          <w:lang w:val="en-US" w:eastAsia="pl-PL"/>
        </w:rPr>
      </w:pPr>
    </w:p>
    <w:p w:rsidR="00E84CFC" w:rsidRDefault="00F22BF3" w:rsidP="00F22BF3">
      <w:pPr>
        <w:pStyle w:val="tytuwykresu"/>
        <w:ind w:left="567" w:hanging="567"/>
        <w:rPr>
          <w:rFonts w:ascii="Fira Sans SemiBold" w:eastAsia="Times New Roman" w:hAnsi="Fira Sans SemiBold" w:cs="Times New Roman"/>
          <w:bCs/>
          <w:noProof/>
          <w:spacing w:val="0"/>
          <w:szCs w:val="18"/>
          <w:lang w:val="en-US" w:eastAsia="pl-PL"/>
        </w:rPr>
      </w:pPr>
      <w:r w:rsidRPr="00533B8F">
        <w:rPr>
          <w:rFonts w:ascii="Fira Sans SemiBold" w:eastAsia="Times New Roman" w:hAnsi="Fira Sans SemiBold" w:cs="Times New Roman"/>
          <w:bCs/>
          <w:noProof/>
          <w:spacing w:val="0"/>
          <w:szCs w:val="18"/>
          <w:lang w:val="en-US" w:eastAsia="pl-PL"/>
        </w:rPr>
        <w:lastRenderedPageBreak/>
        <w:t xml:space="preserve">Chart 3. Prices  changes of  production  and assembly construction by divisions NACE  </w:t>
      </w:r>
      <w:r w:rsidR="00F368F2" w:rsidRPr="00533B8F">
        <w:rPr>
          <w:rFonts w:ascii="Fira Sans SemiBold" w:eastAsia="Times New Roman" w:hAnsi="Fira Sans SemiBold" w:cs="Times New Roman"/>
          <w:bCs/>
          <w:noProof/>
          <w:spacing w:val="0"/>
          <w:szCs w:val="18"/>
          <w:lang w:val="en-US" w:eastAsia="pl-PL"/>
        </w:rPr>
        <w:t xml:space="preserve">                    </w:t>
      </w:r>
      <w:r w:rsidR="00203B42" w:rsidRPr="00533B8F">
        <w:rPr>
          <w:rFonts w:ascii="Fira Sans SemiBold" w:eastAsia="Times New Roman" w:hAnsi="Fira Sans SemiBold" w:cs="Times New Roman"/>
          <w:bCs/>
          <w:noProof/>
          <w:spacing w:val="0"/>
          <w:szCs w:val="18"/>
          <w:lang w:val="en-US" w:eastAsia="pl-PL"/>
        </w:rPr>
        <w:t xml:space="preserve">   </w:t>
      </w:r>
      <w:r w:rsidRPr="00533B8F">
        <w:rPr>
          <w:rFonts w:ascii="Fira Sans SemiBold" w:eastAsia="Times New Roman" w:hAnsi="Fira Sans SemiBold" w:cs="Times New Roman"/>
          <w:bCs/>
          <w:noProof/>
          <w:spacing w:val="0"/>
          <w:szCs w:val="18"/>
          <w:lang w:val="en-US" w:eastAsia="pl-PL"/>
        </w:rPr>
        <w:t>in  202</w:t>
      </w:r>
      <w:r w:rsidR="005870B9">
        <w:rPr>
          <w:rFonts w:ascii="Fira Sans SemiBold" w:eastAsia="Times New Roman" w:hAnsi="Fira Sans SemiBold" w:cs="Times New Roman"/>
          <w:bCs/>
          <w:noProof/>
          <w:spacing w:val="0"/>
          <w:szCs w:val="18"/>
          <w:lang w:val="en-US" w:eastAsia="pl-PL"/>
        </w:rPr>
        <w:t>2</w:t>
      </w:r>
      <w:r w:rsidRPr="00533B8F">
        <w:rPr>
          <w:rFonts w:ascii="Fira Sans SemiBold" w:eastAsia="Times New Roman" w:hAnsi="Fira Sans SemiBold" w:cs="Times New Roman"/>
          <w:bCs/>
          <w:noProof/>
          <w:spacing w:val="0"/>
          <w:szCs w:val="18"/>
          <w:lang w:val="en-US" w:eastAsia="pl-PL"/>
        </w:rPr>
        <w:t>-202</w:t>
      </w:r>
      <w:r w:rsidR="002A7D76">
        <w:rPr>
          <w:rFonts w:ascii="Fira Sans SemiBold" w:eastAsia="Times New Roman" w:hAnsi="Fira Sans SemiBold" w:cs="Times New Roman"/>
          <w:bCs/>
          <w:noProof/>
          <w:spacing w:val="0"/>
          <w:szCs w:val="18"/>
          <w:lang w:val="en-US" w:eastAsia="pl-PL"/>
        </w:rPr>
        <w:t>3</w:t>
      </w:r>
      <w:r w:rsidRPr="00F22BF3">
        <w:rPr>
          <w:lang w:val="en-US"/>
        </w:rPr>
        <w:t xml:space="preserve"> </w:t>
      </w:r>
      <w:r>
        <w:rPr>
          <w:lang w:val="en-US"/>
        </w:rPr>
        <w:t xml:space="preserve">  </w:t>
      </w:r>
      <w:r w:rsidRPr="00533B8F">
        <w:rPr>
          <w:rFonts w:ascii="Fira Sans SemiBold" w:eastAsia="Times New Roman" w:hAnsi="Fira Sans SemiBold" w:cs="Times New Roman"/>
          <w:bCs/>
          <w:noProof/>
          <w:spacing w:val="0"/>
          <w:szCs w:val="18"/>
          <w:lang w:val="en-US" w:eastAsia="pl-PL"/>
        </w:rPr>
        <w:t>in relation to December 20</w:t>
      </w:r>
      <w:r w:rsidR="00336CB0" w:rsidRPr="00533B8F">
        <w:rPr>
          <w:rFonts w:ascii="Fira Sans SemiBold" w:eastAsia="Times New Roman" w:hAnsi="Fira Sans SemiBold" w:cs="Times New Roman"/>
          <w:bCs/>
          <w:noProof/>
          <w:spacing w:val="0"/>
          <w:szCs w:val="18"/>
          <w:lang w:val="en-US" w:eastAsia="pl-PL"/>
        </w:rPr>
        <w:t>2</w:t>
      </w:r>
      <w:r w:rsidR="005870B9">
        <w:rPr>
          <w:rFonts w:ascii="Fira Sans SemiBold" w:eastAsia="Times New Roman" w:hAnsi="Fira Sans SemiBold" w:cs="Times New Roman"/>
          <w:bCs/>
          <w:noProof/>
          <w:spacing w:val="0"/>
          <w:szCs w:val="18"/>
          <w:lang w:val="en-US" w:eastAsia="pl-PL"/>
        </w:rPr>
        <w:t>1</w:t>
      </w:r>
    </w:p>
    <w:p w:rsidR="00F3551F" w:rsidRDefault="006C5230" w:rsidP="00F22BF3">
      <w:pPr>
        <w:pStyle w:val="tytuwykresu"/>
        <w:ind w:left="567" w:hanging="567"/>
        <w:rPr>
          <w:rFonts w:ascii="Fira Sans SemiBold" w:eastAsia="Times New Roman" w:hAnsi="Fira Sans SemiBold" w:cs="Times New Roman"/>
          <w:bCs/>
          <w:noProof/>
          <w:spacing w:val="0"/>
          <w:szCs w:val="18"/>
          <w:lang w:val="en-US" w:eastAsia="pl-PL"/>
        </w:rPr>
      </w:pPr>
      <w:r>
        <w:rPr>
          <w:noProof/>
        </w:rPr>
        <w:drawing>
          <wp:anchor distT="0" distB="0" distL="114300" distR="114300" simplePos="0" relativeHeight="251829248" behindDoc="0" locked="0" layoutInCell="1" allowOverlap="1" wp14:anchorId="4C266E43">
            <wp:simplePos x="0" y="0"/>
            <wp:positionH relativeFrom="margin">
              <wp:align>right</wp:align>
            </wp:positionH>
            <wp:positionV relativeFrom="paragraph">
              <wp:posOffset>231140</wp:posOffset>
            </wp:positionV>
            <wp:extent cx="5113020" cy="3558540"/>
            <wp:effectExtent l="0" t="0" r="0" b="3810"/>
            <wp:wrapTopAndBottom/>
            <wp:docPr id="13" name="Wykres 13" descr="Prices  changes of  production  and assembly construction by divisions NACE                 in  2022-2023 in relation to December 2021">
              <a:extLst xmlns:a="http://schemas.openxmlformats.org/drawingml/2006/main">
                <a:ext uri="{FF2B5EF4-FFF2-40B4-BE49-F238E27FC236}">
                  <a16:creationId xmlns:a16="http://schemas.microsoft.com/office/drawing/2014/main" id="{1E9E6E44-6E76-4F87-8CF2-52FFE27EB5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rsidR="00F3551F" w:rsidRDefault="006A64CE" w:rsidP="00F22BF3">
      <w:pPr>
        <w:pStyle w:val="tytuwykresu"/>
        <w:ind w:left="567" w:hanging="567"/>
        <w:rPr>
          <w:rFonts w:ascii="Fira Sans SemiBold" w:eastAsia="Times New Roman" w:hAnsi="Fira Sans SemiBold" w:cs="Times New Roman"/>
          <w:bCs/>
          <w:noProof/>
          <w:spacing w:val="0"/>
          <w:szCs w:val="18"/>
          <w:lang w:val="en-US" w:eastAsia="pl-PL"/>
        </w:rPr>
      </w:pPr>
      <w:r w:rsidRPr="00F368F2">
        <w:rPr>
          <w:rFonts w:ascii="Fira Sans SemiBold" w:eastAsia="Times New Roman" w:hAnsi="Fira Sans SemiBold" w:cs="Times New Roman"/>
          <w:bCs/>
          <w:noProof/>
          <w:spacing w:val="0"/>
          <w:szCs w:val="18"/>
          <w:lang w:eastAsia="pl-PL"/>
        </w:rPr>
        <mc:AlternateContent>
          <mc:Choice Requires="wps">
            <w:drawing>
              <wp:anchor distT="45720" distB="45720" distL="114300" distR="114300" simplePos="0" relativeHeight="251763712" behindDoc="1" locked="0" layoutInCell="1" allowOverlap="1" wp14:anchorId="73032E60" wp14:editId="2C329247">
                <wp:simplePos x="0" y="0"/>
                <wp:positionH relativeFrom="column">
                  <wp:posOffset>5301615</wp:posOffset>
                </wp:positionH>
                <wp:positionV relativeFrom="paragraph">
                  <wp:posOffset>781050</wp:posOffset>
                </wp:positionV>
                <wp:extent cx="1725295" cy="1177925"/>
                <wp:effectExtent l="0" t="0" r="0" b="3175"/>
                <wp:wrapTight wrapText="bothSides">
                  <wp:wrapPolygon edited="0">
                    <wp:start x="715" y="0"/>
                    <wp:lineTo x="715" y="21309"/>
                    <wp:lineTo x="20749" y="21309"/>
                    <wp:lineTo x="20749" y="0"/>
                    <wp:lineTo x="715" y="0"/>
                  </wp:wrapPolygon>
                </wp:wrapTight>
                <wp:docPr id="18" name="Pole tekstowe 18" descr="In relation to December 2021  the  prices  of  civil  engineering as well as of construction of buildings rose the mos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177925"/>
                        </a:xfrm>
                        <a:prstGeom prst="rect">
                          <a:avLst/>
                        </a:prstGeom>
                        <a:noFill/>
                        <a:ln w="9525">
                          <a:noFill/>
                          <a:miter lim="800000"/>
                          <a:headEnd/>
                          <a:tailEnd/>
                        </a:ln>
                      </wps:spPr>
                      <wps:txbx>
                        <w:txbxContent>
                          <w:p w:rsidR="00E43859" w:rsidRPr="00533B8F" w:rsidRDefault="00724D08" w:rsidP="006A64CE">
                            <w:pPr>
                              <w:spacing w:after="0"/>
                              <w:rPr>
                                <w:bCs/>
                                <w:lang w:val="en-US"/>
                              </w:rPr>
                            </w:pPr>
                            <w:r w:rsidRPr="00AF4E9C">
                              <w:rPr>
                                <w:rFonts w:eastAsia="Times New Roman" w:cs="Times New Roman"/>
                                <w:bCs/>
                                <w:color w:val="001D77"/>
                                <w:sz w:val="18"/>
                                <w:szCs w:val="18"/>
                                <w:lang w:val="en-US" w:eastAsia="pl-PL"/>
                              </w:rPr>
                              <w:t xml:space="preserve">In relation </w:t>
                            </w:r>
                            <w:bookmarkStart w:id="0" w:name="_GoBack"/>
                            <w:bookmarkEnd w:id="0"/>
                            <w:r w:rsidRPr="00AF4E9C">
                              <w:rPr>
                                <w:rFonts w:eastAsia="Times New Roman" w:cs="Times New Roman"/>
                                <w:bCs/>
                                <w:color w:val="001D77"/>
                                <w:sz w:val="18"/>
                                <w:szCs w:val="18"/>
                                <w:lang w:val="en-US" w:eastAsia="pl-PL"/>
                              </w:rPr>
                              <w:t>to</w:t>
                            </w:r>
                            <w:r w:rsidR="00F22BF3" w:rsidRPr="00AF4E9C">
                              <w:rPr>
                                <w:rFonts w:eastAsia="Times New Roman" w:cs="Times New Roman"/>
                                <w:bCs/>
                                <w:color w:val="001D77"/>
                                <w:sz w:val="18"/>
                                <w:szCs w:val="18"/>
                                <w:lang w:val="en-US" w:eastAsia="pl-PL"/>
                              </w:rPr>
                              <w:t xml:space="preserve"> </w:t>
                            </w:r>
                            <w:r w:rsidR="00AF4E9C" w:rsidRPr="00AF4E9C">
                              <w:rPr>
                                <w:rFonts w:eastAsia="Times New Roman" w:cs="Times New Roman"/>
                                <w:bCs/>
                                <w:color w:val="001D77"/>
                                <w:sz w:val="18"/>
                                <w:szCs w:val="18"/>
                                <w:lang w:val="en-US" w:eastAsia="pl-PL"/>
                              </w:rPr>
                              <w:t>December</w:t>
                            </w:r>
                            <w:r w:rsidR="00F22BF3" w:rsidRPr="00AF4E9C">
                              <w:rPr>
                                <w:rFonts w:eastAsia="Times New Roman" w:cs="Times New Roman"/>
                                <w:bCs/>
                                <w:color w:val="001D77"/>
                                <w:sz w:val="18"/>
                                <w:szCs w:val="18"/>
                                <w:lang w:val="en-US" w:eastAsia="pl-PL"/>
                              </w:rPr>
                              <w:t xml:space="preserve"> 202</w:t>
                            </w:r>
                            <w:r w:rsidR="0079642D">
                              <w:rPr>
                                <w:rFonts w:eastAsia="Times New Roman" w:cs="Times New Roman"/>
                                <w:bCs/>
                                <w:color w:val="001D77"/>
                                <w:sz w:val="18"/>
                                <w:szCs w:val="18"/>
                                <w:lang w:val="en-US" w:eastAsia="pl-PL"/>
                              </w:rPr>
                              <w:t>1</w:t>
                            </w:r>
                            <w:r w:rsidR="00F22BF3" w:rsidRPr="00637389">
                              <w:rPr>
                                <w:rFonts w:eastAsia="Times New Roman" w:cs="Times New Roman"/>
                                <w:bCs/>
                                <w:color w:val="001D77"/>
                                <w:sz w:val="18"/>
                                <w:szCs w:val="18"/>
                                <w:lang w:val="en-US" w:eastAsia="pl-PL"/>
                              </w:rPr>
                              <w:t xml:space="preserve">  the  prices  </w:t>
                            </w:r>
                            <w:r w:rsidR="0064744F">
                              <w:rPr>
                                <w:rFonts w:eastAsia="Times New Roman" w:cs="Times New Roman"/>
                                <w:bCs/>
                                <w:color w:val="001D77"/>
                                <w:sz w:val="18"/>
                                <w:szCs w:val="18"/>
                                <w:lang w:val="en-US" w:eastAsia="pl-PL"/>
                              </w:rPr>
                              <w:t xml:space="preserve">of </w:t>
                            </w:r>
                            <w:r w:rsidR="00330F26">
                              <w:rPr>
                                <w:rFonts w:eastAsia="Times New Roman" w:cs="Times New Roman"/>
                                <w:bCs/>
                                <w:color w:val="001D77"/>
                                <w:sz w:val="18"/>
                                <w:szCs w:val="18"/>
                                <w:lang w:val="en-US" w:eastAsia="pl-PL"/>
                              </w:rPr>
                              <w:t xml:space="preserve"> </w:t>
                            </w:r>
                            <w:r w:rsidR="00922846">
                              <w:rPr>
                                <w:rFonts w:eastAsia="Times New Roman" w:cs="Times New Roman"/>
                                <w:bCs/>
                                <w:color w:val="001D77"/>
                                <w:sz w:val="18"/>
                                <w:szCs w:val="18"/>
                                <w:lang w:val="en-US" w:eastAsia="pl-PL"/>
                              </w:rPr>
                              <w:t xml:space="preserve">civil  engineering </w:t>
                            </w:r>
                            <w:r w:rsidR="006A64CE">
                              <w:rPr>
                                <w:rFonts w:eastAsia="Times New Roman" w:cs="Times New Roman"/>
                                <w:bCs/>
                                <w:color w:val="001D77"/>
                                <w:sz w:val="18"/>
                                <w:szCs w:val="18"/>
                                <w:lang w:val="en-US" w:eastAsia="pl-PL"/>
                              </w:rPr>
                              <w:t xml:space="preserve">as well as of </w:t>
                            </w:r>
                            <w:r w:rsidR="00922846">
                              <w:rPr>
                                <w:rFonts w:eastAsia="Times New Roman" w:cs="Times New Roman"/>
                                <w:bCs/>
                                <w:color w:val="001D77"/>
                                <w:sz w:val="18"/>
                                <w:szCs w:val="18"/>
                                <w:lang w:val="en-US" w:eastAsia="pl-PL"/>
                              </w:rPr>
                              <w:t xml:space="preserve">construction of buildings </w:t>
                            </w:r>
                            <w:r w:rsidR="00D1642A">
                              <w:rPr>
                                <w:rFonts w:eastAsia="Times New Roman" w:cs="Times New Roman"/>
                                <w:bCs/>
                                <w:color w:val="001D77"/>
                                <w:sz w:val="18"/>
                                <w:szCs w:val="18"/>
                                <w:lang w:val="en-US" w:eastAsia="pl-PL"/>
                              </w:rPr>
                              <w:t>rose</w:t>
                            </w:r>
                            <w:r w:rsidR="006A64CE">
                              <w:rPr>
                                <w:rFonts w:eastAsia="Times New Roman" w:cs="Times New Roman"/>
                                <w:bCs/>
                                <w:color w:val="001D77"/>
                                <w:sz w:val="18"/>
                                <w:szCs w:val="18"/>
                                <w:lang w:val="en-US" w:eastAsia="pl-PL"/>
                              </w:rPr>
                              <w:t xml:space="preserve"> </w:t>
                            </w:r>
                            <w:r w:rsidR="00FB6526">
                              <w:rPr>
                                <w:rFonts w:eastAsia="Times New Roman" w:cs="Times New Roman"/>
                                <w:bCs/>
                                <w:color w:val="001D77"/>
                                <w:sz w:val="18"/>
                                <w:szCs w:val="18"/>
                                <w:lang w:val="en-US" w:eastAsia="pl-PL"/>
                              </w:rPr>
                              <w:t>the most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032E60" id="Pole tekstowe 18" o:spid="_x0000_s1029" type="#_x0000_t202" alt="In relation to December 2021  the  prices  of  civil  engineering as well as of construction of buildings rose the most" style="position:absolute;left:0;text-align:left;margin-left:417.45pt;margin-top:61.5pt;width:135.85pt;height:92.75pt;z-index:-25155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" filled="f" stroked="f">
                <v:textbox>
                  <w:txbxContent>
                    <w:p w:rsidR="00E43859" w:rsidRPr="00533B8F" w:rsidRDefault="00724D08" w:rsidP="006A64CE">
                      <w:pPr>
                        <w:spacing w:after="0"/>
                        <w:rPr>
                          <w:bCs/>
                          <w:lang w:val="en-US"/>
                        </w:rPr>
                      </w:pPr>
                      <w:r w:rsidRPr="00AF4E9C">
                        <w:rPr>
                          <w:rFonts w:eastAsia="Times New Roman" w:cs="Times New Roman"/>
                          <w:bCs/>
                          <w:color w:val="001D77"/>
                          <w:sz w:val="18"/>
                          <w:szCs w:val="18"/>
                          <w:lang w:val="en-US" w:eastAsia="pl-PL"/>
                        </w:rPr>
                        <w:t xml:space="preserve">In relation </w:t>
                      </w:r>
                      <w:bookmarkStart w:id="1" w:name="_GoBack"/>
                      <w:bookmarkEnd w:id="1"/>
                      <w:r w:rsidRPr="00AF4E9C">
                        <w:rPr>
                          <w:rFonts w:eastAsia="Times New Roman" w:cs="Times New Roman"/>
                          <w:bCs/>
                          <w:color w:val="001D77"/>
                          <w:sz w:val="18"/>
                          <w:szCs w:val="18"/>
                          <w:lang w:val="en-US" w:eastAsia="pl-PL"/>
                        </w:rPr>
                        <w:t>to</w:t>
                      </w:r>
                      <w:r w:rsidR="00F22BF3" w:rsidRPr="00AF4E9C">
                        <w:rPr>
                          <w:rFonts w:eastAsia="Times New Roman" w:cs="Times New Roman"/>
                          <w:bCs/>
                          <w:color w:val="001D77"/>
                          <w:sz w:val="18"/>
                          <w:szCs w:val="18"/>
                          <w:lang w:val="en-US" w:eastAsia="pl-PL"/>
                        </w:rPr>
                        <w:t xml:space="preserve"> </w:t>
                      </w:r>
                      <w:r w:rsidR="00AF4E9C" w:rsidRPr="00AF4E9C">
                        <w:rPr>
                          <w:rFonts w:eastAsia="Times New Roman" w:cs="Times New Roman"/>
                          <w:bCs/>
                          <w:color w:val="001D77"/>
                          <w:sz w:val="18"/>
                          <w:szCs w:val="18"/>
                          <w:lang w:val="en-US" w:eastAsia="pl-PL"/>
                        </w:rPr>
                        <w:t>December</w:t>
                      </w:r>
                      <w:r w:rsidR="00F22BF3" w:rsidRPr="00AF4E9C">
                        <w:rPr>
                          <w:rFonts w:eastAsia="Times New Roman" w:cs="Times New Roman"/>
                          <w:bCs/>
                          <w:color w:val="001D77"/>
                          <w:sz w:val="18"/>
                          <w:szCs w:val="18"/>
                          <w:lang w:val="en-US" w:eastAsia="pl-PL"/>
                        </w:rPr>
                        <w:t xml:space="preserve"> 202</w:t>
                      </w:r>
                      <w:r w:rsidR="0079642D">
                        <w:rPr>
                          <w:rFonts w:eastAsia="Times New Roman" w:cs="Times New Roman"/>
                          <w:bCs/>
                          <w:color w:val="001D77"/>
                          <w:sz w:val="18"/>
                          <w:szCs w:val="18"/>
                          <w:lang w:val="en-US" w:eastAsia="pl-PL"/>
                        </w:rPr>
                        <w:t>1</w:t>
                      </w:r>
                      <w:r w:rsidR="00F22BF3" w:rsidRPr="00637389">
                        <w:rPr>
                          <w:rFonts w:eastAsia="Times New Roman" w:cs="Times New Roman"/>
                          <w:bCs/>
                          <w:color w:val="001D77"/>
                          <w:sz w:val="18"/>
                          <w:szCs w:val="18"/>
                          <w:lang w:val="en-US" w:eastAsia="pl-PL"/>
                        </w:rPr>
                        <w:t xml:space="preserve">  the  prices  </w:t>
                      </w:r>
                      <w:r w:rsidR="0064744F">
                        <w:rPr>
                          <w:rFonts w:eastAsia="Times New Roman" w:cs="Times New Roman"/>
                          <w:bCs/>
                          <w:color w:val="001D77"/>
                          <w:sz w:val="18"/>
                          <w:szCs w:val="18"/>
                          <w:lang w:val="en-US" w:eastAsia="pl-PL"/>
                        </w:rPr>
                        <w:t xml:space="preserve">of </w:t>
                      </w:r>
                      <w:r w:rsidR="00330F26">
                        <w:rPr>
                          <w:rFonts w:eastAsia="Times New Roman" w:cs="Times New Roman"/>
                          <w:bCs/>
                          <w:color w:val="001D77"/>
                          <w:sz w:val="18"/>
                          <w:szCs w:val="18"/>
                          <w:lang w:val="en-US" w:eastAsia="pl-PL"/>
                        </w:rPr>
                        <w:t xml:space="preserve"> </w:t>
                      </w:r>
                      <w:r w:rsidR="00922846">
                        <w:rPr>
                          <w:rFonts w:eastAsia="Times New Roman" w:cs="Times New Roman"/>
                          <w:bCs/>
                          <w:color w:val="001D77"/>
                          <w:sz w:val="18"/>
                          <w:szCs w:val="18"/>
                          <w:lang w:val="en-US" w:eastAsia="pl-PL"/>
                        </w:rPr>
                        <w:t xml:space="preserve">civil  engineering </w:t>
                      </w:r>
                      <w:r w:rsidR="006A64CE">
                        <w:rPr>
                          <w:rFonts w:eastAsia="Times New Roman" w:cs="Times New Roman"/>
                          <w:bCs/>
                          <w:color w:val="001D77"/>
                          <w:sz w:val="18"/>
                          <w:szCs w:val="18"/>
                          <w:lang w:val="en-US" w:eastAsia="pl-PL"/>
                        </w:rPr>
                        <w:t xml:space="preserve">as well as of </w:t>
                      </w:r>
                      <w:r w:rsidR="00922846">
                        <w:rPr>
                          <w:rFonts w:eastAsia="Times New Roman" w:cs="Times New Roman"/>
                          <w:bCs/>
                          <w:color w:val="001D77"/>
                          <w:sz w:val="18"/>
                          <w:szCs w:val="18"/>
                          <w:lang w:val="en-US" w:eastAsia="pl-PL"/>
                        </w:rPr>
                        <w:t xml:space="preserve">construction of buildings </w:t>
                      </w:r>
                      <w:r w:rsidR="00D1642A">
                        <w:rPr>
                          <w:rFonts w:eastAsia="Times New Roman" w:cs="Times New Roman"/>
                          <w:bCs/>
                          <w:color w:val="001D77"/>
                          <w:sz w:val="18"/>
                          <w:szCs w:val="18"/>
                          <w:lang w:val="en-US" w:eastAsia="pl-PL"/>
                        </w:rPr>
                        <w:t>rose</w:t>
                      </w:r>
                      <w:r w:rsidR="006A64CE">
                        <w:rPr>
                          <w:rFonts w:eastAsia="Times New Roman" w:cs="Times New Roman"/>
                          <w:bCs/>
                          <w:color w:val="001D77"/>
                          <w:sz w:val="18"/>
                          <w:szCs w:val="18"/>
                          <w:lang w:val="en-US" w:eastAsia="pl-PL"/>
                        </w:rPr>
                        <w:t xml:space="preserve"> </w:t>
                      </w:r>
                      <w:r w:rsidR="00FB6526">
                        <w:rPr>
                          <w:rFonts w:eastAsia="Times New Roman" w:cs="Times New Roman"/>
                          <w:bCs/>
                          <w:color w:val="001D77"/>
                          <w:sz w:val="18"/>
                          <w:szCs w:val="18"/>
                          <w:lang w:val="en-US" w:eastAsia="pl-PL"/>
                        </w:rPr>
                        <w:t>the most</w:t>
                      </w:r>
                    </w:p>
                  </w:txbxContent>
                </v:textbox>
                <w10:wrap type="tight"/>
              </v:shape>
            </w:pict>
          </mc:Fallback>
        </mc:AlternateContent>
      </w:r>
      <w:r w:rsidR="00BF0E9F">
        <w:rPr>
          <w:rFonts w:ascii="Fira Sans SemiBold" w:eastAsia="Times New Roman" w:hAnsi="Fira Sans SemiBold" w:cs="Times New Roman"/>
          <w:bCs/>
          <w:noProof/>
          <w:spacing w:val="0"/>
          <w:szCs w:val="18"/>
          <w:lang w:val="en-US" w:eastAsia="pl-PL"/>
        </w:rPr>
        <mc:AlternateContent>
          <mc:Choice Requires="wps">
            <w:drawing>
              <wp:anchor distT="0" distB="0" distL="114300" distR="114300" simplePos="0" relativeHeight="251824128" behindDoc="0" locked="0" layoutInCell="1" allowOverlap="1">
                <wp:simplePos x="0" y="0"/>
                <wp:positionH relativeFrom="column">
                  <wp:posOffset>4625340</wp:posOffset>
                </wp:positionH>
                <wp:positionV relativeFrom="paragraph">
                  <wp:posOffset>1183639</wp:posOffset>
                </wp:positionV>
                <wp:extent cx="175260" cy="99060"/>
                <wp:effectExtent l="0" t="38100" r="53340" b="34290"/>
                <wp:wrapNone/>
                <wp:docPr id="28" name="Łącznik prosty ze strzałką 28"/>
                <wp:cNvGraphicFramePr/>
                <a:graphic xmlns:a="http://schemas.openxmlformats.org/drawingml/2006/main">
                  <a:graphicData uri="http://schemas.microsoft.com/office/word/2010/wordprocessingShape">
                    <wps:wsp>
                      <wps:cNvCnPr/>
                      <wps:spPr>
                        <a:xfrm flipV="1">
                          <a:off x="0" y="0"/>
                          <a:ext cx="175260" cy="99060"/>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B3B8B57" id="_x0000_t32" coordsize="21600,21600" o:spt="32" o:oned="t" path="m,l21600,21600e" filled="f">
                <v:path arrowok="t" fillok="f" o:connecttype="none"/>
                <o:lock v:ext="edit" shapetype="t"/>
              </v:shapetype>
              <v:shape id="Łącznik prosty ze strzałką 28" o:spid="_x0000_s1026" type="#_x0000_t32" style="position:absolute;margin-left:364.2pt;margin-top:93.2pt;width:13.8pt;height:7.8pt;flip:y;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" strokecolor="black [3213]" strokeweight=".25pt">
                <v:stroke endarrow="block" joinstyle="miter"/>
              </v:shape>
            </w:pict>
          </mc:Fallback>
        </mc:AlternateContent>
      </w:r>
      <w:r w:rsidR="00BF0E9F">
        <w:rPr>
          <w:rFonts w:ascii="Fira Sans SemiBold" w:eastAsia="Times New Roman" w:hAnsi="Fira Sans SemiBold" w:cs="Times New Roman"/>
          <w:bCs/>
          <w:noProof/>
          <w:spacing w:val="0"/>
          <w:szCs w:val="18"/>
          <w:lang w:val="en-US" w:eastAsia="pl-PL"/>
        </w:rPr>
        <mc:AlternateContent>
          <mc:Choice Requires="wps">
            <w:drawing>
              <wp:anchor distT="0" distB="0" distL="114300" distR="114300" simplePos="0" relativeHeight="251823104" behindDoc="0" locked="0" layoutInCell="1" allowOverlap="1">
                <wp:simplePos x="0" y="0"/>
                <wp:positionH relativeFrom="column">
                  <wp:posOffset>4564380</wp:posOffset>
                </wp:positionH>
                <wp:positionV relativeFrom="paragraph">
                  <wp:posOffset>1029334</wp:posOffset>
                </wp:positionV>
                <wp:extent cx="259080" cy="100965"/>
                <wp:effectExtent l="0" t="38100" r="64770" b="32385"/>
                <wp:wrapNone/>
                <wp:docPr id="27" name="Łącznik prosty ze strzałką 27"/>
                <wp:cNvGraphicFramePr/>
                <a:graphic xmlns:a="http://schemas.openxmlformats.org/drawingml/2006/main">
                  <a:graphicData uri="http://schemas.microsoft.com/office/word/2010/wordprocessingShape">
                    <wps:wsp>
                      <wps:cNvCnPr/>
                      <wps:spPr>
                        <a:xfrm flipV="1">
                          <a:off x="0" y="0"/>
                          <a:ext cx="259080" cy="100965"/>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116316" id="Łącznik prosty ze strzałką 27" o:spid="_x0000_s1026" type="#_x0000_t32" style="position:absolute;margin-left:359.4pt;margin-top:81.05pt;width:20.4pt;height:7.95pt;flip:y;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" strokecolor="black [3213]" strokeweight=".25pt">
                <v:stroke endarrow="block" joinstyle="miter"/>
              </v:shape>
            </w:pict>
          </mc:Fallback>
        </mc:AlternateContent>
      </w:r>
      <w:r w:rsidR="00BF0E9F">
        <w:rPr>
          <w:rFonts w:ascii="Fira Sans SemiBold" w:eastAsia="Times New Roman" w:hAnsi="Fira Sans SemiBold" w:cs="Times New Roman"/>
          <w:bCs/>
          <w:noProof/>
          <w:spacing w:val="0"/>
          <w:szCs w:val="18"/>
          <w:lang w:val="en-US" w:eastAsia="pl-PL"/>
        </w:rPr>
        <mc:AlternateContent>
          <mc:Choice Requires="wps">
            <w:drawing>
              <wp:anchor distT="0" distB="0" distL="114300" distR="114300" simplePos="0" relativeHeight="251822080" behindDoc="0" locked="0" layoutInCell="1" allowOverlap="1">
                <wp:simplePos x="0" y="0"/>
                <wp:positionH relativeFrom="column">
                  <wp:posOffset>4579620</wp:posOffset>
                </wp:positionH>
                <wp:positionV relativeFrom="paragraph">
                  <wp:posOffset>833119</wp:posOffset>
                </wp:positionV>
                <wp:extent cx="228600" cy="205740"/>
                <wp:effectExtent l="0" t="38100" r="57150" b="22860"/>
                <wp:wrapNone/>
                <wp:docPr id="25" name="Łącznik prosty ze strzałką 25"/>
                <wp:cNvGraphicFramePr/>
                <a:graphic xmlns:a="http://schemas.openxmlformats.org/drawingml/2006/main">
                  <a:graphicData uri="http://schemas.microsoft.com/office/word/2010/wordprocessingShape">
                    <wps:wsp>
                      <wps:cNvCnPr/>
                      <wps:spPr>
                        <a:xfrm flipV="1">
                          <a:off x="0" y="0"/>
                          <a:ext cx="228600" cy="205740"/>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927DC1" id="Łącznik prosty ze strzałką 25" o:spid="_x0000_s1026" type="#_x0000_t32" style="position:absolute;margin-left:360.6pt;margin-top:65.6pt;width:18pt;height:16.2pt;flip:y;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" strokecolor="black [3213]" strokeweight=".25pt">
                <v:stroke endarrow="block" joinstyle="miter"/>
              </v:shape>
            </w:pict>
          </mc:Fallback>
        </mc:AlternateContent>
      </w:r>
    </w:p>
    <w:p w:rsidR="006A61A9" w:rsidRDefault="006A61A9" w:rsidP="00F22BF3">
      <w:pPr>
        <w:pStyle w:val="tytuwykresu"/>
        <w:ind w:left="567" w:hanging="567"/>
        <w:rPr>
          <w:rFonts w:ascii="Fira Sans SemiBold" w:eastAsia="Times New Roman" w:hAnsi="Fira Sans SemiBold" w:cs="Times New Roman"/>
          <w:bCs/>
          <w:noProof/>
          <w:spacing w:val="0"/>
          <w:szCs w:val="18"/>
          <w:lang w:val="en-US" w:eastAsia="pl-PL"/>
        </w:rPr>
      </w:pPr>
    </w:p>
    <w:p w:rsidR="00BF0E9F" w:rsidRDefault="00BF0E9F" w:rsidP="00F22BF3">
      <w:pPr>
        <w:pStyle w:val="tytuwykresu"/>
        <w:ind w:left="567" w:hanging="567"/>
        <w:rPr>
          <w:rFonts w:ascii="Fira Sans SemiBold" w:eastAsia="Times New Roman" w:hAnsi="Fira Sans SemiBold" w:cs="Times New Roman"/>
          <w:bCs/>
          <w:noProof/>
          <w:spacing w:val="0"/>
          <w:szCs w:val="18"/>
          <w:lang w:val="en-US" w:eastAsia="pl-PL"/>
        </w:rPr>
      </w:pPr>
    </w:p>
    <w:p w:rsidR="00BF0E9F" w:rsidRDefault="00BF0E9F" w:rsidP="00F22BF3">
      <w:pPr>
        <w:pStyle w:val="tytuwykresu"/>
        <w:ind w:left="567" w:hanging="567"/>
        <w:rPr>
          <w:rFonts w:ascii="Fira Sans SemiBold" w:eastAsia="Times New Roman" w:hAnsi="Fira Sans SemiBold" w:cs="Times New Roman"/>
          <w:bCs/>
          <w:noProof/>
          <w:spacing w:val="0"/>
          <w:szCs w:val="18"/>
          <w:lang w:val="en-US" w:eastAsia="pl-PL"/>
        </w:rPr>
      </w:pPr>
    </w:p>
    <w:p w:rsidR="00BF0E9F" w:rsidRDefault="00BF0E9F" w:rsidP="00F22BF3">
      <w:pPr>
        <w:pStyle w:val="tytuwykresu"/>
        <w:ind w:left="567" w:hanging="567"/>
        <w:rPr>
          <w:rFonts w:ascii="Fira Sans SemiBold" w:eastAsia="Times New Roman" w:hAnsi="Fira Sans SemiBold" w:cs="Times New Roman"/>
          <w:bCs/>
          <w:noProof/>
          <w:spacing w:val="0"/>
          <w:szCs w:val="18"/>
          <w:lang w:val="en-US" w:eastAsia="pl-PL"/>
        </w:rPr>
      </w:pPr>
    </w:p>
    <w:p w:rsidR="00E84C3E" w:rsidRDefault="00E84C3E" w:rsidP="00F22BF3">
      <w:pPr>
        <w:pStyle w:val="tytuwykresu"/>
        <w:ind w:left="567" w:hanging="567"/>
        <w:rPr>
          <w:rFonts w:ascii="Fira Sans SemiBold" w:eastAsia="Times New Roman" w:hAnsi="Fira Sans SemiBold" w:cs="Times New Roman"/>
          <w:bCs/>
          <w:noProof/>
          <w:spacing w:val="0"/>
          <w:szCs w:val="18"/>
          <w:lang w:val="en-US" w:eastAsia="pl-PL"/>
        </w:rPr>
      </w:pPr>
    </w:p>
    <w:p w:rsidR="00E84C3E" w:rsidRDefault="00E84C3E" w:rsidP="00F22BF3">
      <w:pPr>
        <w:pStyle w:val="tytuwykresu"/>
        <w:ind w:left="567" w:hanging="567"/>
        <w:rPr>
          <w:rFonts w:ascii="Fira Sans SemiBold" w:eastAsia="Times New Roman" w:hAnsi="Fira Sans SemiBold" w:cs="Times New Roman"/>
          <w:bCs/>
          <w:noProof/>
          <w:spacing w:val="0"/>
          <w:szCs w:val="18"/>
          <w:lang w:val="en-US" w:eastAsia="pl-PL"/>
        </w:rPr>
      </w:pPr>
    </w:p>
    <w:p w:rsidR="00E84C3E" w:rsidRDefault="00E84C3E" w:rsidP="00F22BF3">
      <w:pPr>
        <w:pStyle w:val="tytuwykresu"/>
        <w:ind w:left="567" w:hanging="567"/>
        <w:rPr>
          <w:rFonts w:ascii="Fira Sans SemiBold" w:eastAsia="Times New Roman" w:hAnsi="Fira Sans SemiBold" w:cs="Times New Roman"/>
          <w:bCs/>
          <w:noProof/>
          <w:spacing w:val="0"/>
          <w:szCs w:val="18"/>
          <w:lang w:val="en-US" w:eastAsia="pl-PL"/>
        </w:rPr>
      </w:pPr>
    </w:p>
    <w:p w:rsidR="00E84C3E" w:rsidRDefault="00E84C3E" w:rsidP="00F22BF3">
      <w:pPr>
        <w:pStyle w:val="tytuwykresu"/>
        <w:ind w:left="567" w:hanging="567"/>
        <w:rPr>
          <w:rFonts w:ascii="Fira Sans SemiBold" w:eastAsia="Times New Roman" w:hAnsi="Fira Sans SemiBold" w:cs="Times New Roman"/>
          <w:bCs/>
          <w:noProof/>
          <w:spacing w:val="0"/>
          <w:szCs w:val="18"/>
          <w:lang w:val="en-US" w:eastAsia="pl-PL"/>
        </w:rPr>
      </w:pPr>
    </w:p>
    <w:p w:rsidR="00E84C3E" w:rsidRDefault="00E84C3E" w:rsidP="00F22BF3">
      <w:pPr>
        <w:pStyle w:val="tytuwykresu"/>
        <w:ind w:left="567" w:hanging="567"/>
        <w:rPr>
          <w:rFonts w:ascii="Fira Sans SemiBold" w:eastAsia="Times New Roman" w:hAnsi="Fira Sans SemiBold" w:cs="Times New Roman"/>
          <w:bCs/>
          <w:noProof/>
          <w:spacing w:val="0"/>
          <w:szCs w:val="18"/>
          <w:lang w:val="en-US" w:eastAsia="pl-PL"/>
        </w:rPr>
      </w:pPr>
    </w:p>
    <w:p w:rsidR="00E84C3E" w:rsidRDefault="00E84C3E" w:rsidP="00F22BF3">
      <w:pPr>
        <w:pStyle w:val="tytuwykresu"/>
        <w:ind w:left="567" w:hanging="567"/>
        <w:rPr>
          <w:rFonts w:ascii="Fira Sans SemiBold" w:eastAsia="Times New Roman" w:hAnsi="Fira Sans SemiBold" w:cs="Times New Roman"/>
          <w:bCs/>
          <w:noProof/>
          <w:spacing w:val="0"/>
          <w:szCs w:val="18"/>
          <w:lang w:val="en-US" w:eastAsia="pl-PL"/>
        </w:rPr>
      </w:pPr>
    </w:p>
    <w:p w:rsidR="00E84C3E" w:rsidRDefault="00E84C3E" w:rsidP="00F22BF3">
      <w:pPr>
        <w:pStyle w:val="tytuwykresu"/>
        <w:ind w:left="567" w:hanging="567"/>
        <w:rPr>
          <w:rFonts w:ascii="Fira Sans SemiBold" w:eastAsia="Times New Roman" w:hAnsi="Fira Sans SemiBold" w:cs="Times New Roman"/>
          <w:bCs/>
          <w:noProof/>
          <w:spacing w:val="0"/>
          <w:szCs w:val="18"/>
          <w:lang w:val="en-US" w:eastAsia="pl-PL"/>
        </w:rPr>
      </w:pPr>
    </w:p>
    <w:p w:rsidR="00E84C3E" w:rsidRDefault="00E84C3E" w:rsidP="00F22BF3">
      <w:pPr>
        <w:pStyle w:val="tytuwykresu"/>
        <w:ind w:left="567" w:hanging="567"/>
        <w:rPr>
          <w:rFonts w:ascii="Fira Sans SemiBold" w:eastAsia="Times New Roman" w:hAnsi="Fira Sans SemiBold" w:cs="Times New Roman"/>
          <w:bCs/>
          <w:noProof/>
          <w:spacing w:val="0"/>
          <w:szCs w:val="18"/>
          <w:lang w:val="en-US" w:eastAsia="pl-PL"/>
        </w:rPr>
      </w:pPr>
    </w:p>
    <w:p w:rsidR="00E84C3E" w:rsidRDefault="00E84C3E" w:rsidP="00F22BF3">
      <w:pPr>
        <w:pStyle w:val="tytuwykresu"/>
        <w:ind w:left="567" w:hanging="567"/>
        <w:rPr>
          <w:rFonts w:ascii="Fira Sans SemiBold" w:eastAsia="Times New Roman" w:hAnsi="Fira Sans SemiBold" w:cs="Times New Roman"/>
          <w:bCs/>
          <w:noProof/>
          <w:spacing w:val="0"/>
          <w:szCs w:val="18"/>
          <w:lang w:val="en-US" w:eastAsia="pl-PL"/>
        </w:rPr>
      </w:pPr>
    </w:p>
    <w:p w:rsidR="00F22BF3" w:rsidRPr="00D24311" w:rsidRDefault="00F22BF3" w:rsidP="00F22BF3">
      <w:pPr>
        <w:pStyle w:val="tytuwykresu"/>
        <w:spacing w:before="40"/>
        <w:rPr>
          <w:b w:val="0"/>
          <w:bCs/>
          <w:sz w:val="19"/>
          <w:szCs w:val="19"/>
          <w:shd w:val="clear" w:color="auto" w:fill="FFFFFF"/>
          <w:lang w:val="en-US"/>
        </w:rPr>
      </w:pPr>
      <w:r>
        <w:rPr>
          <w:b w:val="0"/>
          <w:bCs/>
          <w:sz w:val="19"/>
          <w:szCs w:val="19"/>
          <w:shd w:val="clear" w:color="auto" w:fill="FFFFFF"/>
          <w:lang w:val="en-US"/>
        </w:rPr>
        <w:t>I</w:t>
      </w:r>
      <w:r w:rsidRPr="00D24311">
        <w:rPr>
          <w:b w:val="0"/>
          <w:bCs/>
          <w:sz w:val="19"/>
          <w:szCs w:val="19"/>
          <w:shd w:val="clear" w:color="auto" w:fill="FFFFFF"/>
          <w:lang w:val="en-US"/>
        </w:rPr>
        <w:t xml:space="preserve">n case of quoting Statistics Poland data, please provide information: “Source of data: Statistics Poland”, and in case of publishing calculations made on data published by Statistics Poland, please include the following disclaimer: “Own study based on figures from Statistics Poland”. </w:t>
      </w:r>
    </w:p>
    <w:p w:rsidR="00F22BF3" w:rsidRPr="00533B8F" w:rsidRDefault="00F22BF3" w:rsidP="00DA331D">
      <w:pPr>
        <w:spacing w:before="360"/>
        <w:rPr>
          <w:sz w:val="18"/>
          <w:lang w:val="en-US"/>
        </w:rPr>
        <w:sectPr w:rsidR="00F22BF3" w:rsidRPr="00533B8F"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rsidTr="009E7D31">
        <w:trPr>
          <w:trHeight w:val="1626"/>
        </w:trPr>
        <w:tc>
          <w:tcPr>
            <w:tcW w:w="4926" w:type="dxa"/>
          </w:tcPr>
          <w:p w:rsidR="00DE2400" w:rsidRPr="00533B8F" w:rsidRDefault="00C60504" w:rsidP="00DE2400">
            <w:pPr>
              <w:spacing w:before="0" w:after="0" w:line="276" w:lineRule="auto"/>
              <w:rPr>
                <w:rFonts w:cs="Arial"/>
                <w:sz w:val="20"/>
                <w:lang w:val="en-US"/>
              </w:rPr>
            </w:pPr>
            <w:r w:rsidRPr="00533B8F">
              <w:rPr>
                <w:rFonts w:cs="Arial"/>
                <w:sz w:val="20"/>
                <w:lang w:val="en-US"/>
              </w:rPr>
              <w:lastRenderedPageBreak/>
              <w:t>Prepared by</w:t>
            </w:r>
            <w:r w:rsidR="00DE2400" w:rsidRPr="00533B8F">
              <w:rPr>
                <w:rFonts w:cs="Arial"/>
                <w:sz w:val="20"/>
                <w:lang w:val="en-US"/>
              </w:rPr>
              <w:t>:</w:t>
            </w:r>
          </w:p>
          <w:p w:rsidR="00DE2400" w:rsidRPr="00533B8F" w:rsidRDefault="005C4638" w:rsidP="00DE2400">
            <w:pPr>
              <w:spacing w:before="0" w:line="276" w:lineRule="auto"/>
              <w:rPr>
                <w:rFonts w:cs="Arial"/>
                <w:b/>
                <w:color w:val="000000" w:themeColor="text1"/>
                <w:sz w:val="20"/>
                <w:lang w:val="en-US"/>
              </w:rPr>
            </w:pPr>
            <w:r w:rsidRPr="00A54904">
              <w:rPr>
                <w:rFonts w:cs="Arial"/>
                <w:b/>
                <w:color w:val="000000" w:themeColor="text1"/>
                <w:sz w:val="20"/>
                <w:lang w:val="en-US"/>
              </w:rPr>
              <w:t xml:space="preserve">The </w:t>
            </w:r>
            <w:r>
              <w:rPr>
                <w:rFonts w:cs="Arial"/>
                <w:b/>
                <w:color w:val="000000" w:themeColor="text1"/>
                <w:sz w:val="20"/>
                <w:lang w:val="en-US"/>
              </w:rPr>
              <w:t>Trade and Services</w:t>
            </w:r>
            <w:r w:rsidR="006C197A" w:rsidRPr="00533B8F">
              <w:rPr>
                <w:rFonts w:cs="Arial"/>
                <w:b/>
                <w:color w:val="000000" w:themeColor="text1"/>
                <w:sz w:val="20"/>
                <w:lang w:val="en-US"/>
              </w:rPr>
              <w:t xml:space="preserve"> </w:t>
            </w:r>
            <w:r w:rsidR="00DE2400" w:rsidRPr="00533B8F">
              <w:rPr>
                <w:rFonts w:cs="Arial"/>
                <w:b/>
                <w:color w:val="000000" w:themeColor="text1"/>
                <w:sz w:val="20"/>
                <w:lang w:val="en-US"/>
              </w:rPr>
              <w:t>Department</w:t>
            </w:r>
          </w:p>
          <w:p w:rsidR="00DE2400" w:rsidRPr="00DE2400" w:rsidRDefault="00DE2400" w:rsidP="00747B8C">
            <w:pPr>
              <w:spacing w:before="0" w:after="0" w:line="276" w:lineRule="auto"/>
              <w:rPr>
                <w:b/>
                <w:lang w:val="fi-FI"/>
              </w:rPr>
            </w:pPr>
            <w:r w:rsidRPr="00DE2400">
              <w:rPr>
                <w:b/>
                <w:lang w:val="fi-FI"/>
              </w:rPr>
              <w:t>D</w:t>
            </w:r>
            <w:r w:rsidR="006C197A">
              <w:rPr>
                <w:b/>
                <w:lang w:val="fi-FI"/>
              </w:rPr>
              <w:t>irec</w:t>
            </w:r>
            <w:r w:rsidRPr="00DE2400">
              <w:rPr>
                <w:b/>
                <w:lang w:val="fi-FI"/>
              </w:rPr>
              <w:t xml:space="preserve">tor </w:t>
            </w:r>
            <w:r w:rsidR="005C4638">
              <w:rPr>
                <w:rFonts w:cs="Arial"/>
                <w:b/>
                <w:color w:val="000000" w:themeColor="text1"/>
                <w:sz w:val="20"/>
                <w:szCs w:val="28"/>
              </w:rPr>
              <w:t>Ewa Adach-Stankiewicz</w:t>
            </w:r>
          </w:p>
          <w:p w:rsidR="00DE2400" w:rsidRPr="00AB24E4" w:rsidRDefault="006C197A" w:rsidP="00B16871">
            <w:pPr>
              <w:pStyle w:val="Nagwek3"/>
              <w:spacing w:before="0" w:after="120" w:line="240"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404C4E" w:rsidRPr="00AC6DB5">
              <w:rPr>
                <w:rFonts w:ascii="Fira Sans" w:hAnsi="Fira Sans" w:cs="Arial"/>
                <w:color w:val="000000" w:themeColor="text1"/>
                <w:sz w:val="20"/>
                <w:lang w:val="fi-FI"/>
              </w:rPr>
              <w:t>608 3</w:t>
            </w:r>
            <w:r w:rsidR="00404C4E">
              <w:rPr>
                <w:rFonts w:ascii="Fira Sans" w:hAnsi="Fira Sans" w:cs="Arial"/>
                <w:color w:val="000000" w:themeColor="text1"/>
                <w:sz w:val="20"/>
                <w:lang w:val="fi-FI"/>
              </w:rPr>
              <w:t>1 24</w:t>
            </w:r>
          </w:p>
        </w:tc>
        <w:tc>
          <w:tcPr>
            <w:tcW w:w="4927" w:type="dxa"/>
          </w:tcPr>
          <w:p w:rsidR="00DE2400" w:rsidRPr="00533B8F" w:rsidRDefault="006C197A" w:rsidP="00DE2400">
            <w:pPr>
              <w:spacing w:before="0" w:line="276" w:lineRule="auto"/>
              <w:rPr>
                <w:rFonts w:cs="Arial"/>
                <w:b/>
                <w:sz w:val="20"/>
                <w:lang w:val="en-US"/>
              </w:rPr>
            </w:pPr>
            <w:r w:rsidRPr="00533B8F">
              <w:rPr>
                <w:rFonts w:cs="Arial"/>
                <w:sz w:val="20"/>
                <w:lang w:val="en-US"/>
              </w:rPr>
              <w:t>Issued by</w:t>
            </w:r>
            <w:r w:rsidR="00DE2400" w:rsidRPr="00533B8F">
              <w:rPr>
                <w:rFonts w:cs="Arial"/>
                <w:sz w:val="20"/>
                <w:lang w:val="en-US"/>
              </w:rPr>
              <w:t>:</w:t>
            </w:r>
            <w:r w:rsidR="00DE2400" w:rsidRPr="00533B8F">
              <w:rPr>
                <w:rFonts w:cs="Arial"/>
                <w:sz w:val="20"/>
                <w:lang w:val="en-US"/>
              </w:rPr>
              <w:br/>
            </w:r>
            <w:r w:rsidRPr="00533B8F">
              <w:rPr>
                <w:rFonts w:cs="Arial"/>
                <w:b/>
                <w:sz w:val="20"/>
                <w:lang w:val="en-US"/>
              </w:rPr>
              <w:t>The Spokesperson for the President</w:t>
            </w:r>
            <w:r w:rsidR="00FA4D6D" w:rsidRPr="00533B8F">
              <w:rPr>
                <w:rFonts w:cs="Arial"/>
                <w:b/>
                <w:sz w:val="20"/>
                <w:lang w:val="en-US"/>
              </w:rPr>
              <w:br/>
            </w:r>
            <w:r w:rsidRPr="00533B8F">
              <w:rPr>
                <w:rFonts w:cs="Arial"/>
                <w:b/>
                <w:sz w:val="20"/>
                <w:lang w:val="en-US"/>
              </w:rPr>
              <w:t>of Statistics Poland</w:t>
            </w:r>
          </w:p>
          <w:p w:rsidR="00DE2400" w:rsidRPr="004A1D19" w:rsidRDefault="00DE2400" w:rsidP="00747B8C">
            <w:pPr>
              <w:pStyle w:val="Nagwek3"/>
              <w:spacing w:before="0" w:line="240"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rsidR="00DE2400" w:rsidRPr="004A1D19" w:rsidRDefault="006C197A" w:rsidP="00747B8C">
            <w:pPr>
              <w:pStyle w:val="Nagwek3"/>
              <w:spacing w:before="0" w:line="240" w:lineRule="auto"/>
              <w:outlineLvl w:val="2"/>
              <w:rPr>
                <w:rFonts w:ascii="Fira Sans" w:hAnsi="Fira Sans" w:cs="Arial"/>
                <w:color w:val="auto"/>
                <w:sz w:val="20"/>
                <w:lang w:val="fi-FI"/>
              </w:rPr>
            </w:pPr>
            <w:r>
              <w:rPr>
                <w:rFonts w:ascii="Fira Sans" w:hAnsi="Fira Sans" w:cs="Arial"/>
                <w:color w:val="auto"/>
                <w:sz w:val="20"/>
                <w:lang w:val="fi-FI"/>
              </w:rPr>
              <w:t>Phone</w:t>
            </w:r>
            <w:r w:rsidR="00DE2400" w:rsidRPr="004A1D19">
              <w:rPr>
                <w:rFonts w:ascii="Fira Sans" w:hAnsi="Fira Sans" w:cs="Arial"/>
                <w:color w:val="auto"/>
                <w:sz w:val="20"/>
                <w:lang w:val="fi-FI"/>
              </w:rPr>
              <w:t xml:space="preserve">: </w:t>
            </w:r>
            <w:r w:rsidR="00FA4D6D">
              <w:rPr>
                <w:rFonts w:ascii="Fira Sans" w:hAnsi="Fira Sans" w:cs="Arial"/>
                <w:color w:val="auto"/>
                <w:sz w:val="20"/>
                <w:lang w:val="fi-FI"/>
              </w:rPr>
              <w:t>(</w:t>
            </w:r>
            <w:r w:rsidR="002021A6">
              <w:rPr>
                <w:rFonts w:ascii="Fira Sans" w:hAnsi="Fira Sans" w:cs="Arial"/>
                <w:color w:val="auto"/>
                <w:sz w:val="20"/>
                <w:lang w:val="fi-FI"/>
              </w:rPr>
              <w:t>+48</w:t>
            </w:r>
            <w:r w:rsidR="00FA4D6D">
              <w:rPr>
                <w:rFonts w:ascii="Fira Sans" w:hAnsi="Fira Sans" w:cs="Arial"/>
                <w:color w:val="auto"/>
                <w:sz w:val="20"/>
                <w:lang w:val="fi-FI"/>
              </w:rPr>
              <w:t>)</w:t>
            </w:r>
            <w:r w:rsidR="002021A6">
              <w:rPr>
                <w:rFonts w:ascii="Fira Sans" w:hAnsi="Fira Sans" w:cs="Arial"/>
                <w:color w:val="auto"/>
                <w:sz w:val="20"/>
                <w:lang w:val="fi-FI"/>
              </w:rPr>
              <w:t xml:space="preserve"> </w:t>
            </w:r>
            <w:r w:rsidR="00DE2400" w:rsidRPr="004A1D19">
              <w:rPr>
                <w:rFonts w:ascii="Fira Sans" w:hAnsi="Fira Sans" w:cs="Arial"/>
                <w:color w:val="auto"/>
                <w:sz w:val="20"/>
                <w:lang w:val="fi-FI"/>
              </w:rPr>
              <w:t>695 255</w:t>
            </w:r>
            <w:r w:rsidR="00DE2400">
              <w:rPr>
                <w:rFonts w:ascii="Fira Sans" w:hAnsi="Fira Sans" w:cs="Arial"/>
                <w:color w:val="auto"/>
                <w:sz w:val="20"/>
                <w:lang w:val="fi-FI"/>
              </w:rPr>
              <w:t> </w:t>
            </w:r>
            <w:r w:rsidR="00DE2400" w:rsidRPr="004A1D19">
              <w:rPr>
                <w:rFonts w:ascii="Fira Sans" w:hAnsi="Fira Sans" w:cs="Arial"/>
                <w:color w:val="auto"/>
                <w:sz w:val="20"/>
                <w:lang w:val="fi-FI"/>
              </w:rPr>
              <w:t>011</w:t>
            </w:r>
          </w:p>
          <w:p w:rsidR="00DE2400" w:rsidRDefault="00DE2400" w:rsidP="00747B8C">
            <w:pPr>
              <w:rPr>
                <w:sz w:val="18"/>
              </w:rPr>
            </w:pPr>
          </w:p>
        </w:tc>
      </w:tr>
      <w:tr w:rsidR="00DE2400" w:rsidRPr="00891833" w:rsidTr="009E7D31">
        <w:trPr>
          <w:trHeight w:val="418"/>
        </w:trPr>
        <w:tc>
          <w:tcPr>
            <w:tcW w:w="4926" w:type="dxa"/>
            <w:vMerge w:val="restart"/>
          </w:tcPr>
          <w:p w:rsidR="00DE2400" w:rsidRPr="00533B8F" w:rsidRDefault="002021A6" w:rsidP="00747B8C">
            <w:pPr>
              <w:rPr>
                <w:b/>
                <w:sz w:val="20"/>
                <w:lang w:val="en-US"/>
              </w:rPr>
            </w:pPr>
            <w:r w:rsidRPr="00533B8F">
              <w:rPr>
                <w:b/>
                <w:sz w:val="20"/>
                <w:lang w:val="en-US"/>
              </w:rPr>
              <w:t>Press Office</w:t>
            </w:r>
            <w:r w:rsidR="00DE2400" w:rsidRPr="00533B8F">
              <w:rPr>
                <w:b/>
                <w:sz w:val="20"/>
                <w:lang w:val="en-US"/>
              </w:rPr>
              <w:t xml:space="preserve"> </w:t>
            </w:r>
          </w:p>
          <w:p w:rsidR="00DE2400" w:rsidRPr="00533B8F" w:rsidRDefault="002021A6" w:rsidP="00747B8C">
            <w:pPr>
              <w:rPr>
                <w:sz w:val="20"/>
                <w:lang w:val="en-US"/>
              </w:rPr>
            </w:pPr>
            <w:r w:rsidRPr="00533B8F">
              <w:rPr>
                <w:sz w:val="20"/>
                <w:lang w:val="en-US"/>
              </w:rPr>
              <w:t>Phone</w:t>
            </w:r>
            <w:r w:rsidR="00DE2400" w:rsidRPr="00533B8F">
              <w:rPr>
                <w:sz w:val="20"/>
                <w:lang w:val="en-US"/>
              </w:rPr>
              <w:t xml:space="preserve">: </w:t>
            </w:r>
            <w:r w:rsidR="00FA4D6D" w:rsidRPr="00533B8F">
              <w:rPr>
                <w:sz w:val="20"/>
                <w:lang w:val="en-US"/>
              </w:rPr>
              <w:t xml:space="preserve">(+48 </w:t>
            </w:r>
            <w:r w:rsidR="00DE2400" w:rsidRPr="00533B8F">
              <w:rPr>
                <w:sz w:val="20"/>
                <w:lang w:val="en-US"/>
              </w:rPr>
              <w:t>22</w:t>
            </w:r>
            <w:r w:rsidR="00FA4D6D" w:rsidRPr="00533B8F">
              <w:rPr>
                <w:sz w:val="20"/>
                <w:lang w:val="en-US"/>
              </w:rPr>
              <w:t>)</w:t>
            </w:r>
            <w:r w:rsidR="00DE2400" w:rsidRPr="00533B8F">
              <w:rPr>
                <w:sz w:val="20"/>
                <w:lang w:val="en-US"/>
              </w:rPr>
              <w:t xml:space="preserve"> 608 3</w:t>
            </w:r>
            <w:r w:rsidR="00E95036" w:rsidRPr="00533B8F">
              <w:rPr>
                <w:sz w:val="20"/>
                <w:lang w:val="en-US"/>
              </w:rPr>
              <w:t>8 04</w:t>
            </w:r>
            <w:r w:rsidR="00DE2400" w:rsidRPr="00533B8F">
              <w:rPr>
                <w:sz w:val="20"/>
                <w:lang w:val="en-US"/>
              </w:rPr>
              <w:t xml:space="preserve"> </w:t>
            </w:r>
          </w:p>
          <w:p w:rsidR="00DE2400" w:rsidRPr="00F05FC7" w:rsidRDefault="00DE2400" w:rsidP="00747B8C">
            <w:pPr>
              <w:rPr>
                <w:sz w:val="18"/>
                <w:lang w:val="en-US"/>
              </w:rPr>
            </w:pPr>
            <w:r w:rsidRPr="00A82D31">
              <w:rPr>
                <w:b/>
                <w:sz w:val="20"/>
                <w:lang w:val="en-GB"/>
              </w:rPr>
              <w:t>e-mail:</w:t>
            </w:r>
            <w:r w:rsidRPr="00A82D31">
              <w:rPr>
                <w:sz w:val="20"/>
                <w:lang w:val="en-GB"/>
              </w:rPr>
              <w:t xml:space="preserve"> </w:t>
            </w:r>
            <w:hyperlink r:id="rId17" w:history="1">
              <w:r w:rsidRPr="00394E26">
                <w:rPr>
                  <w:rStyle w:val="Hipercze"/>
                  <w:rFonts w:eastAsiaTheme="majorEastAsia" w:cs="Arial"/>
                  <w:b/>
                  <w:color w:val="auto"/>
                  <w:sz w:val="20"/>
                  <w:szCs w:val="20"/>
                  <w:lang w:val="en-US"/>
                </w:rPr>
                <w:t>obslugaprasowa@stat.gov.pl</w:t>
              </w:r>
            </w:hyperlink>
          </w:p>
        </w:tc>
        <w:tc>
          <w:tcPr>
            <w:tcW w:w="4927" w:type="dxa"/>
            <w:vAlign w:val="center"/>
          </w:tcPr>
          <w:p w:rsidR="00DE2400" w:rsidRPr="00533B8F" w:rsidRDefault="00DE2400" w:rsidP="00747B8C">
            <w:pPr>
              <w:ind w:firstLine="680"/>
              <w:rPr>
                <w:sz w:val="18"/>
                <w:lang w:val="en-US"/>
              </w:rPr>
            </w:pPr>
            <w:r>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533B8F">
              <w:rPr>
                <w:sz w:val="20"/>
                <w:lang w:val="en-US"/>
              </w:rPr>
              <w:t>www.stat.gov.pl</w:t>
            </w:r>
            <w:r w:rsidR="002021A6" w:rsidRPr="00533B8F">
              <w:rPr>
                <w:sz w:val="20"/>
                <w:lang w:val="en-US"/>
              </w:rPr>
              <w:t>/en/</w:t>
            </w:r>
            <w:r w:rsidRPr="00533B8F">
              <w:rPr>
                <w:sz w:val="18"/>
                <w:lang w:val="en-US"/>
              </w:rPr>
              <w:t xml:space="preserve">     </w:t>
            </w:r>
          </w:p>
        </w:tc>
      </w:tr>
      <w:tr w:rsidR="00DE1D0A" w:rsidTr="009E7D31">
        <w:trPr>
          <w:trHeight w:val="418"/>
        </w:trPr>
        <w:tc>
          <w:tcPr>
            <w:tcW w:w="4926" w:type="dxa"/>
            <w:vMerge/>
          </w:tcPr>
          <w:p w:rsidR="00DE1D0A" w:rsidRPr="00533B8F" w:rsidRDefault="00DE1D0A" w:rsidP="00DE1D0A">
            <w:pPr>
              <w:rPr>
                <w:b/>
                <w:sz w:val="20"/>
                <w:lang w:val="en-US"/>
              </w:rPr>
            </w:pPr>
          </w:p>
        </w:tc>
        <w:tc>
          <w:tcPr>
            <w:tcW w:w="4927" w:type="dxa"/>
            <w:vAlign w:val="center"/>
          </w:tcPr>
          <w:p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14:anchorId="2A52F6BA" wp14:editId="04DB9F4F">
                  <wp:simplePos x="0" y="0"/>
                  <wp:positionH relativeFrom="column">
                    <wp:posOffset>78740</wp:posOffset>
                  </wp:positionH>
                  <wp:positionV relativeFrom="paragraph">
                    <wp:posOffset>21590</wp:posOffset>
                  </wp:positionV>
                  <wp:extent cx="251460" cy="251460"/>
                  <wp:effectExtent l="0" t="0" r="0" b="0"/>
                  <wp:wrapNone/>
                  <wp:docPr id="22" name="Obraz 22"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DE1D0A">
              <w:rPr>
                <w:noProof/>
                <w:sz w:val="20"/>
                <w:lang w:eastAsia="pl-PL"/>
              </w:rPr>
              <w:t>StatPoland</w:t>
            </w:r>
            <w:proofErr w:type="spellEnd"/>
          </w:p>
        </w:tc>
      </w:tr>
      <w:tr w:rsidR="00DE1D0A" w:rsidTr="009E7D31">
        <w:trPr>
          <w:trHeight w:val="480"/>
        </w:trPr>
        <w:tc>
          <w:tcPr>
            <w:tcW w:w="4926" w:type="dxa"/>
            <w:vMerge/>
          </w:tcPr>
          <w:p w:rsidR="00DE1D0A" w:rsidRPr="00C91687" w:rsidRDefault="00DE1D0A" w:rsidP="00DE1D0A">
            <w:pPr>
              <w:rPr>
                <w:b/>
                <w:sz w:val="20"/>
              </w:rPr>
            </w:pPr>
          </w:p>
        </w:tc>
        <w:tc>
          <w:tcPr>
            <w:tcW w:w="4927" w:type="dxa"/>
          </w:tcPr>
          <w:p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DE1D0A" w:rsidTr="009E7D31">
        <w:trPr>
          <w:trHeight w:val="480"/>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DE1D0A" w:rsidTr="009E7D31">
        <w:trPr>
          <w:trHeight w:val="480"/>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DE1D0A" w:rsidTr="009E7D31">
        <w:trPr>
          <w:trHeight w:val="953"/>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Tr="009E7D31">
        <w:trPr>
          <w:trHeight w:val="4114"/>
        </w:trPr>
        <w:tc>
          <w:tcPr>
            <w:tcW w:w="9853" w:type="dxa"/>
            <w:gridSpan w:val="2"/>
            <w:shd w:val="clear" w:color="auto" w:fill="D9D9D9" w:themeFill="background1" w:themeFillShade="D9"/>
          </w:tcPr>
          <w:p w:rsidR="00DE2400" w:rsidRPr="00533B8F" w:rsidRDefault="00CA784C" w:rsidP="00747B8C">
            <w:pPr>
              <w:shd w:val="clear" w:color="auto" w:fill="D9D9D9" w:themeFill="background1" w:themeFillShade="D9"/>
              <w:rPr>
                <w:b/>
                <w:lang w:val="en-US"/>
              </w:rPr>
            </w:pPr>
            <w:r w:rsidRPr="00533B8F">
              <w:rPr>
                <w:b/>
                <w:lang w:val="en-US"/>
              </w:rPr>
              <w:t>Related information</w:t>
            </w:r>
          </w:p>
          <w:p w:rsidR="00404C4E" w:rsidRPr="00BF0E9F" w:rsidRDefault="00C9171B" w:rsidP="00404C4E">
            <w:pPr>
              <w:rPr>
                <w:rStyle w:val="Hipercze"/>
                <w:color w:val="001381"/>
                <w:lang w:val="en-US"/>
              </w:rPr>
            </w:pPr>
            <w:r w:rsidRPr="00BF0E9F">
              <w:rPr>
                <w:rFonts w:cs="Times New Roman"/>
                <w:color w:val="001381"/>
              </w:rPr>
              <w:fldChar w:fldCharType="begin"/>
            </w:r>
            <w:r w:rsidR="0044132D" w:rsidRPr="00BF0E9F">
              <w:rPr>
                <w:rFonts w:cs="Times New Roman"/>
                <w:color w:val="001381"/>
                <w:lang w:val="en-US"/>
              </w:rPr>
              <w:instrText>HYPERLINK "https://stat.gov.pl/en/topics/other-studies/informations-on-socio-economic-situation/statistical-bulletin-no-42023,4,150.html" \o "Link to the publication Statistical Bulletin"</w:instrText>
            </w:r>
            <w:r w:rsidRPr="00BF0E9F">
              <w:rPr>
                <w:rFonts w:cs="Times New Roman"/>
                <w:color w:val="001381"/>
              </w:rPr>
              <w:fldChar w:fldCharType="separate"/>
            </w:r>
            <w:r w:rsidR="00404C4E" w:rsidRPr="00BF0E9F">
              <w:rPr>
                <w:rStyle w:val="Hipercze"/>
                <w:color w:val="001381"/>
                <w:lang w:val="en-US"/>
              </w:rPr>
              <w:t xml:space="preserve">Statistical Bulletin </w:t>
            </w:r>
          </w:p>
          <w:p w:rsidR="00404C4E" w:rsidRPr="00BF0E9F" w:rsidRDefault="00C9171B" w:rsidP="00404C4E">
            <w:pPr>
              <w:rPr>
                <w:rStyle w:val="Hipercze"/>
                <w:color w:val="001381"/>
                <w:lang w:val="en-US"/>
              </w:rPr>
            </w:pPr>
            <w:r w:rsidRPr="00BF0E9F">
              <w:rPr>
                <w:rFonts w:cs="Times New Roman"/>
                <w:color w:val="001381"/>
              </w:rPr>
              <w:fldChar w:fldCharType="end"/>
            </w:r>
            <w:r w:rsidRPr="00BF0E9F">
              <w:rPr>
                <w:rFonts w:cs="Times New Roman"/>
                <w:color w:val="001381"/>
              </w:rPr>
              <w:fldChar w:fldCharType="begin"/>
            </w:r>
            <w:r w:rsidR="00427C61" w:rsidRPr="00BF0E9F">
              <w:rPr>
                <w:rFonts w:cs="Times New Roman"/>
                <w:color w:val="001381"/>
                <w:lang w:val="en-US"/>
              </w:rPr>
              <w:instrText>HYPERLINK "http://stat.gov.pl/en/latest-statistical-news/news-releases/" \o "Link to the publication News Releases"</w:instrText>
            </w:r>
            <w:r w:rsidRPr="00BF0E9F">
              <w:rPr>
                <w:rFonts w:cs="Times New Roman"/>
                <w:color w:val="001381"/>
              </w:rPr>
              <w:fldChar w:fldCharType="separate"/>
            </w:r>
            <w:r w:rsidR="00404C4E" w:rsidRPr="00BF0E9F">
              <w:rPr>
                <w:rStyle w:val="Hipercze"/>
                <w:color w:val="001381"/>
                <w:lang w:val="en-US"/>
              </w:rPr>
              <w:t>News Releases</w:t>
            </w:r>
          </w:p>
          <w:p w:rsidR="00404C4E" w:rsidRPr="00533B8F" w:rsidRDefault="00C9171B" w:rsidP="00404C4E">
            <w:pPr>
              <w:rPr>
                <w:rStyle w:val="Hipercze"/>
                <w:lang w:val="en-US"/>
              </w:rPr>
            </w:pPr>
            <w:r w:rsidRPr="00BF0E9F">
              <w:rPr>
                <w:rFonts w:cs="Times New Roman"/>
                <w:color w:val="001381"/>
              </w:rPr>
              <w:fldChar w:fldCharType="end"/>
            </w:r>
          </w:p>
          <w:p w:rsidR="00DE2400" w:rsidRPr="00533B8F" w:rsidRDefault="00304E9B" w:rsidP="00404C4E">
            <w:pPr>
              <w:rPr>
                <w:b/>
                <w:color w:val="000000" w:themeColor="text1"/>
                <w:szCs w:val="24"/>
                <w:lang w:val="en-US"/>
              </w:rPr>
            </w:pPr>
            <w:hyperlink r:id="rId24" w:tooltip="description hyperlink " w:history="1"/>
            <w:r w:rsidR="000F569C" w:rsidRPr="00533B8F">
              <w:rPr>
                <w:b/>
                <w:color w:val="000000" w:themeColor="text1"/>
                <w:szCs w:val="24"/>
                <w:lang w:val="en-US"/>
              </w:rPr>
              <w:t>Data available in databases</w:t>
            </w:r>
          </w:p>
          <w:p w:rsidR="00404C4E" w:rsidRPr="00BF0E9F" w:rsidRDefault="00D7154D" w:rsidP="00404C4E">
            <w:pPr>
              <w:rPr>
                <w:rStyle w:val="Hipercze"/>
                <w:color w:val="001381"/>
                <w:lang w:val="en-US"/>
              </w:rPr>
            </w:pPr>
            <w:r w:rsidRPr="00BF0E9F">
              <w:rPr>
                <w:rStyle w:val="Hipercze"/>
                <w:color w:val="001381"/>
              </w:rPr>
              <w:fldChar w:fldCharType="begin"/>
            </w:r>
            <w:r w:rsidR="00313187" w:rsidRPr="00BF0E9F">
              <w:rPr>
                <w:rStyle w:val="Hipercze"/>
                <w:color w:val="001381"/>
                <w:lang w:val="en-US"/>
              </w:rPr>
              <w:instrText>HYPERLINK "http://swaid.stat.gov.pl/EN/SitePagesDBW/Ceny.aspx" \o "Link to the Knowledge Databases"</w:instrText>
            </w:r>
            <w:r w:rsidRPr="00BF0E9F">
              <w:rPr>
                <w:rStyle w:val="Hipercze"/>
                <w:color w:val="001381"/>
              </w:rPr>
              <w:fldChar w:fldCharType="separate"/>
            </w:r>
            <w:r w:rsidR="00404C4E" w:rsidRPr="00BF0E9F">
              <w:rPr>
                <w:rStyle w:val="Hipercze"/>
                <w:color w:val="001381"/>
                <w:lang w:val="en-US"/>
              </w:rPr>
              <w:t>Analytical Platform - Knowledge Databases</w:t>
            </w:r>
          </w:p>
          <w:p w:rsidR="00404C4E" w:rsidRPr="00BF0E9F" w:rsidRDefault="00D7154D" w:rsidP="00404C4E">
            <w:pPr>
              <w:rPr>
                <w:rStyle w:val="Hipercze"/>
                <w:color w:val="001381"/>
                <w:lang w:val="en-US"/>
              </w:rPr>
            </w:pPr>
            <w:r w:rsidRPr="00BF0E9F">
              <w:rPr>
                <w:rStyle w:val="Hipercze"/>
                <w:color w:val="001381"/>
              </w:rPr>
              <w:fldChar w:fldCharType="end"/>
            </w:r>
            <w:r w:rsidRPr="00BF0E9F">
              <w:rPr>
                <w:rStyle w:val="Hipercze"/>
                <w:color w:val="001381"/>
              </w:rPr>
              <w:fldChar w:fldCharType="begin"/>
            </w:r>
            <w:r w:rsidR="00313187" w:rsidRPr="00BF0E9F">
              <w:rPr>
                <w:rStyle w:val="Hipercze"/>
                <w:color w:val="001381"/>
                <w:lang w:val="en-US"/>
              </w:rPr>
              <w:instrText>HYPERLINK "http://bdm.stat.gov.pl/" \o "Link to Macroeconomic Data  Bank"</w:instrText>
            </w:r>
            <w:r w:rsidRPr="00BF0E9F">
              <w:rPr>
                <w:rStyle w:val="Hipercze"/>
                <w:color w:val="001381"/>
              </w:rPr>
              <w:fldChar w:fldCharType="separate"/>
            </w:r>
            <w:r w:rsidR="00404C4E" w:rsidRPr="00BF0E9F">
              <w:rPr>
                <w:rStyle w:val="Hipercze"/>
                <w:color w:val="001381"/>
                <w:lang w:val="en-US"/>
              </w:rPr>
              <w:t>Macroeconomic Data Bank</w:t>
            </w:r>
          </w:p>
          <w:p w:rsidR="00404C4E" w:rsidRPr="00BF0E9F" w:rsidRDefault="00D7154D" w:rsidP="00404C4E">
            <w:pPr>
              <w:rPr>
                <w:rStyle w:val="Hipercze"/>
                <w:color w:val="001381"/>
                <w:lang w:val="en-US"/>
              </w:rPr>
            </w:pPr>
            <w:r w:rsidRPr="00BF0E9F">
              <w:rPr>
                <w:rStyle w:val="Hipercze"/>
                <w:color w:val="001381"/>
              </w:rPr>
              <w:fldChar w:fldCharType="end"/>
            </w:r>
            <w:r w:rsidRPr="00BF0E9F">
              <w:rPr>
                <w:rStyle w:val="Hipercze"/>
                <w:color w:val="001381"/>
              </w:rPr>
              <w:fldChar w:fldCharType="begin"/>
            </w:r>
            <w:r w:rsidR="00427C61" w:rsidRPr="00BF0E9F">
              <w:rPr>
                <w:rStyle w:val="Hipercze"/>
                <w:color w:val="001381"/>
                <w:lang w:val="en-US"/>
              </w:rPr>
              <w:instrText>HYPERLINK "http://stat.gov.pl/en/topics/prices-trade/price-indices/" \o "Link to Prices indices ( Topics: Price, Trade)"</w:instrText>
            </w:r>
            <w:r w:rsidRPr="00BF0E9F">
              <w:rPr>
                <w:rStyle w:val="Hipercze"/>
                <w:color w:val="001381"/>
              </w:rPr>
              <w:fldChar w:fldCharType="separate"/>
            </w:r>
            <w:r w:rsidR="00404C4E" w:rsidRPr="00BF0E9F">
              <w:rPr>
                <w:rStyle w:val="Hipercze"/>
                <w:color w:val="001381"/>
                <w:lang w:val="en-US"/>
              </w:rPr>
              <w:t>Prices indices (Topics: Prices, Trade)</w:t>
            </w:r>
          </w:p>
          <w:p w:rsidR="00B16871" w:rsidRPr="00694D63" w:rsidRDefault="00D7154D" w:rsidP="00B16871">
            <w:pPr>
              <w:shd w:val="clear" w:color="auto" w:fill="D9D9D9" w:themeFill="background1" w:themeFillShade="D9"/>
              <w:spacing w:before="360"/>
              <w:rPr>
                <w:b/>
                <w:color w:val="000000" w:themeColor="text1"/>
                <w:szCs w:val="24"/>
              </w:rPr>
            </w:pPr>
            <w:r w:rsidRPr="00BF0E9F">
              <w:rPr>
                <w:rStyle w:val="Hipercze"/>
                <w:color w:val="001381"/>
              </w:rPr>
              <w:fldChar w:fldCharType="end"/>
            </w:r>
            <w:proofErr w:type="spellStart"/>
            <w:r w:rsidR="00CA784C">
              <w:rPr>
                <w:b/>
                <w:color w:val="000000" w:themeColor="text1"/>
                <w:szCs w:val="24"/>
              </w:rPr>
              <w:t>Terms</w:t>
            </w:r>
            <w:proofErr w:type="spellEnd"/>
            <w:r w:rsidR="00CA784C">
              <w:rPr>
                <w:b/>
                <w:color w:val="000000" w:themeColor="text1"/>
                <w:szCs w:val="24"/>
              </w:rPr>
              <w:t xml:space="preserve"> </w:t>
            </w:r>
            <w:proofErr w:type="spellStart"/>
            <w:r w:rsidR="00CA784C">
              <w:rPr>
                <w:b/>
                <w:color w:val="000000" w:themeColor="text1"/>
                <w:szCs w:val="24"/>
              </w:rPr>
              <w:t>used</w:t>
            </w:r>
            <w:proofErr w:type="spellEnd"/>
            <w:r w:rsidR="00CA784C">
              <w:rPr>
                <w:b/>
                <w:color w:val="000000" w:themeColor="text1"/>
                <w:szCs w:val="24"/>
              </w:rPr>
              <w:t xml:space="preserve"> </w:t>
            </w:r>
            <w:proofErr w:type="spellStart"/>
            <w:r w:rsidR="00CA784C">
              <w:rPr>
                <w:b/>
                <w:color w:val="000000" w:themeColor="text1"/>
                <w:szCs w:val="24"/>
              </w:rPr>
              <w:t>inn</w:t>
            </w:r>
            <w:proofErr w:type="spellEnd"/>
            <w:r w:rsidR="00CA784C">
              <w:rPr>
                <w:b/>
                <w:color w:val="000000" w:themeColor="text1"/>
                <w:szCs w:val="24"/>
              </w:rPr>
              <w:t xml:space="preserve"> </w:t>
            </w:r>
            <w:proofErr w:type="spellStart"/>
            <w:r w:rsidR="00CA784C">
              <w:rPr>
                <w:b/>
                <w:color w:val="000000" w:themeColor="text1"/>
                <w:szCs w:val="24"/>
              </w:rPr>
              <w:t>official</w:t>
            </w:r>
            <w:proofErr w:type="spellEnd"/>
            <w:r w:rsidR="00CA784C">
              <w:rPr>
                <w:b/>
                <w:color w:val="000000" w:themeColor="text1"/>
                <w:szCs w:val="24"/>
              </w:rPr>
              <w:t xml:space="preserve"> </w:t>
            </w:r>
            <w:proofErr w:type="spellStart"/>
            <w:r w:rsidR="00CA784C">
              <w:rPr>
                <w:b/>
                <w:color w:val="000000" w:themeColor="text1"/>
                <w:szCs w:val="24"/>
              </w:rPr>
              <w:t>statistics</w:t>
            </w:r>
            <w:proofErr w:type="spellEnd"/>
          </w:p>
          <w:p w:rsidR="00D15983" w:rsidRPr="00BF0E9F" w:rsidRDefault="009134AA" w:rsidP="00D15983">
            <w:pPr>
              <w:rPr>
                <w:rStyle w:val="Hipercze"/>
                <w:color w:val="001381"/>
              </w:rPr>
            </w:pPr>
            <w:r>
              <w:rPr>
                <w:rStyle w:val="Hipercze"/>
              </w:rPr>
              <w:fldChar w:fldCharType="begin"/>
            </w:r>
            <w:r>
              <w:rPr>
                <w:rStyle w:val="Hipercze"/>
              </w:rPr>
              <w:instrText xml:space="preserve"> HYPERLINK "https://stat.gov.pl/" \o "description hyperlink " </w:instrText>
            </w:r>
            <w:r>
              <w:rPr>
                <w:rStyle w:val="Hipercze"/>
              </w:rPr>
              <w:fldChar w:fldCharType="separate"/>
            </w:r>
            <w:r w:rsidR="00D7154D">
              <w:rPr>
                <w:rStyle w:val="Hipercze"/>
              </w:rPr>
              <w:fldChar w:fldCharType="begin"/>
            </w:r>
            <w:r w:rsidR="00313187">
              <w:rPr>
                <w:rStyle w:val="Hipercze"/>
              </w:rPr>
              <w:instrText>HYPERLINK "http://stat.gov.pl/en/metainformations/glossary/terms-used-in-official-statistics/709,term.html" \o "Link to definition terms Price index of construction and assembly production"</w:instrText>
            </w:r>
            <w:r w:rsidR="00D7154D">
              <w:rPr>
                <w:rStyle w:val="Hipercze"/>
              </w:rPr>
              <w:fldChar w:fldCharType="separate"/>
            </w:r>
            <w:r w:rsidR="00D15983" w:rsidRPr="00BF0E9F">
              <w:rPr>
                <w:rStyle w:val="Hipercze"/>
                <w:color w:val="001381"/>
              </w:rPr>
              <w:t>Price index of construction and assembly production</w:t>
            </w:r>
          </w:p>
          <w:p w:rsidR="00B16871" w:rsidRPr="00B16871" w:rsidRDefault="00D7154D" w:rsidP="00B16871">
            <w:pPr>
              <w:rPr>
                <w:rStyle w:val="Hipercze"/>
                <w:rFonts w:cstheme="minorBidi"/>
                <w:color w:val="auto"/>
                <w:u w:val="none"/>
              </w:rPr>
            </w:pPr>
            <w:r>
              <w:rPr>
                <w:rStyle w:val="Hipercze"/>
              </w:rPr>
              <w:fldChar w:fldCharType="end"/>
            </w:r>
            <w:r w:rsidR="00B16871" w:rsidRPr="00B16871">
              <w:rPr>
                <w:rStyle w:val="Hipercze"/>
              </w:rPr>
              <w:t xml:space="preserve"> </w:t>
            </w:r>
            <w:r w:rsidR="00B16871">
              <w:rPr>
                <w:rStyle w:val="Hipercze"/>
              </w:rPr>
              <w:t xml:space="preserve"> </w:t>
            </w:r>
            <w:r w:rsidR="009134AA">
              <w:rPr>
                <w:rStyle w:val="Hipercze"/>
              </w:rPr>
              <w:fldChar w:fldCharType="end"/>
            </w:r>
          </w:p>
          <w:p w:rsidR="00DE2400" w:rsidRPr="00417835" w:rsidRDefault="00DE2400" w:rsidP="00747B8C">
            <w:pPr>
              <w:rPr>
                <w:rStyle w:val="Hipercze"/>
              </w:rPr>
            </w:pPr>
          </w:p>
          <w:p w:rsidR="00DE2400" w:rsidRDefault="00DE2400" w:rsidP="00747B8C">
            <w:pPr>
              <w:rPr>
                <w:b/>
                <w:color w:val="000000" w:themeColor="text1"/>
                <w:szCs w:val="24"/>
                <w:lang w:val="en-GB"/>
              </w:rPr>
            </w:pPr>
          </w:p>
          <w:p w:rsidR="00DE2400" w:rsidRDefault="00DE2400" w:rsidP="00747B8C">
            <w:pPr>
              <w:rPr>
                <w:b/>
                <w:color w:val="000000" w:themeColor="text1"/>
                <w:szCs w:val="24"/>
                <w:lang w:val="en-GB"/>
              </w:rPr>
            </w:pPr>
          </w:p>
          <w:p w:rsidR="00DE2400" w:rsidRPr="00876479" w:rsidRDefault="00DE2400" w:rsidP="00747B8C">
            <w:pPr>
              <w:rPr>
                <w:b/>
                <w:color w:val="000000" w:themeColor="text1"/>
                <w:szCs w:val="24"/>
                <w:lang w:val="en-GB"/>
              </w:rPr>
            </w:pPr>
          </w:p>
        </w:tc>
      </w:tr>
    </w:tbl>
    <w:p w:rsidR="000470AA" w:rsidRDefault="000470AA" w:rsidP="000470AA">
      <w:pPr>
        <w:rPr>
          <w:sz w:val="18"/>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8F3638" w:rsidTr="00E23337">
        <w:trPr>
          <w:trHeight w:val="1912"/>
        </w:trPr>
        <w:tc>
          <w:tcPr>
            <w:tcW w:w="4379" w:type="dxa"/>
          </w:tcPr>
          <w:p w:rsidR="000470AA" w:rsidRPr="004A1D19" w:rsidRDefault="000470AA" w:rsidP="00D00796">
            <w:pPr>
              <w:pStyle w:val="Nagwek3"/>
              <w:spacing w:before="0" w:line="240" w:lineRule="auto"/>
              <w:rPr>
                <w:rFonts w:ascii="Fira Sans" w:hAnsi="Fira Sans"/>
                <w:color w:val="auto"/>
                <w:lang w:val="fi-FI"/>
              </w:rPr>
            </w:pPr>
          </w:p>
        </w:tc>
        <w:tc>
          <w:tcPr>
            <w:tcW w:w="3942" w:type="dxa"/>
          </w:tcPr>
          <w:p w:rsidR="000470AA" w:rsidRPr="004A1D19" w:rsidRDefault="000470AA" w:rsidP="00D00796">
            <w:pPr>
              <w:pStyle w:val="Nagwek3"/>
              <w:spacing w:before="0" w:line="240" w:lineRule="auto"/>
              <w:rPr>
                <w:rFonts w:ascii="Fira Sans" w:hAnsi="Fira Sans" w:cs="Arial"/>
                <w:color w:val="auto"/>
                <w:sz w:val="20"/>
                <w:szCs w:val="20"/>
                <w:lang w:val="en-US"/>
              </w:rPr>
            </w:pPr>
          </w:p>
        </w:tc>
      </w:tr>
    </w:tbl>
    <w:p w:rsidR="000470AA" w:rsidRDefault="000470AA" w:rsidP="000470AA">
      <w:pPr>
        <w:rPr>
          <w:sz w:val="20"/>
        </w:rPr>
      </w:pPr>
    </w:p>
    <w:p w:rsidR="000470AA" w:rsidRDefault="000470AA" w:rsidP="000470AA">
      <w:pPr>
        <w:rPr>
          <w:sz w:val="18"/>
        </w:rPr>
      </w:pPr>
    </w:p>
    <w:p w:rsidR="00D261A2" w:rsidRPr="00001C5B" w:rsidRDefault="00D261A2" w:rsidP="00AD0E56">
      <w:pPr>
        <w:rPr>
          <w:sz w:val="18"/>
        </w:rPr>
      </w:pPr>
    </w:p>
    <w:sectPr w:rsidR="00D261A2" w:rsidRPr="00001C5B" w:rsidSect="003B18B6">
      <w:headerReference w:type="default" r:id="rId25"/>
      <w:footerReference w:type="default" r:id="rId26"/>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26B8B" w:rsidRDefault="00926B8B" w:rsidP="000662E2">
      <w:pPr>
        <w:spacing w:after="0" w:line="240" w:lineRule="auto"/>
      </w:pPr>
      <w:r>
        <w:separator/>
      </w:r>
    </w:p>
  </w:endnote>
  <w:endnote w:type="continuationSeparator" w:id="0">
    <w:p w:rsidR="00926B8B" w:rsidRDefault="00926B8B"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051EBA8E-9A34-44D0-8CC2-70C110314189}"/>
    <w:embedBold r:id="rId2" w:fontKey="{0A7AAEBB-A58C-454D-9D0F-CA7A38CC8F23}"/>
  </w:font>
  <w:font w:name="Fira Sans Light">
    <w:panose1 w:val="020B0403050000020004"/>
    <w:charset w:val="EE"/>
    <w:family w:val="swiss"/>
    <w:pitch w:val="variable"/>
    <w:sig w:usb0="600002FF" w:usb1="02000001" w:usb2="00000000" w:usb3="00000000" w:csb0="0000019F" w:csb1="00000000"/>
    <w:embedRegular r:id="rId3" w:fontKey="{811D1B57-5648-4455-81C4-E7E85FBADF4B}"/>
    <w:embedBold r:id="rId4" w:fontKey="{747552B4-2289-4117-AA7F-16B9CCCC01A6}"/>
  </w:font>
  <w:font w:name="Fira Sans SemiBold">
    <w:panose1 w:val="020B0603050000020004"/>
    <w:charset w:val="EE"/>
    <w:family w:val="swiss"/>
    <w:pitch w:val="variable"/>
    <w:sig w:usb0="600002FF" w:usb1="02000001" w:usb2="00000000" w:usb3="00000000" w:csb0="0000019F" w:csb1="00000000"/>
    <w:embedRegular r:id="rId5" w:fontKey="{82A96D7E-FF0D-4A8C-9D40-C72673AAD133}"/>
    <w:embedBold r:id="rId6" w:fontKey="{E679BDAF-3841-40CF-B956-53AEDF3C837D}"/>
  </w:font>
  <w:font w:name="Fira Sans Medium">
    <w:panose1 w:val="020B0603050000020004"/>
    <w:charset w:val="EE"/>
    <w:family w:val="swiss"/>
    <w:pitch w:val="variable"/>
    <w:sig w:usb0="600002FF" w:usb1="02000001" w:usb2="00000000" w:usb3="00000000" w:csb0="0000019F" w:csb1="00000000"/>
    <w:embedRegular r:id="rId7" w:fontKey="{8F5739A7-5D3D-4A02-8673-6C9D9BA6750F}"/>
    <w:embedItalic r:id="rId8" w:fontKey="{8E964A25-7BA0-4822-A6DE-89E548780C8C}"/>
  </w:font>
  <w:font w:name="Segoe UI">
    <w:panose1 w:val="020B0502040204020203"/>
    <w:charset w:val="EE"/>
    <w:family w:val="swiss"/>
    <w:pitch w:val="variable"/>
    <w:sig w:usb0="E4002EFF" w:usb1="C000E47F" w:usb2="00000009" w:usb3="00000000" w:csb0="000001FF" w:csb1="00000000"/>
    <w:embedRegular r:id="rId9" w:fontKey="{AB39AEF7-A124-4740-B1E0-276D11A99AB7}"/>
  </w:font>
  <w:font w:name="Fira Sans Extra Condensed SemiB">
    <w:panose1 w:val="020B0603050000020004"/>
    <w:charset w:val="EE"/>
    <w:family w:val="swiss"/>
    <w:pitch w:val="variable"/>
    <w:sig w:usb0="600002FF" w:usb1="00000001" w:usb2="00000000" w:usb3="00000000" w:csb0="0000019F" w:csb1="00000000"/>
    <w:embedRegular r:id="rId10" w:fontKey="{7E760938-F94D-45BF-94BD-B744FBD37D81}"/>
  </w:font>
  <w:font w:name="Calibri">
    <w:panose1 w:val="020F0502020204030204"/>
    <w:charset w:val="EE"/>
    <w:family w:val="swiss"/>
    <w:pitch w:val="variable"/>
    <w:sig w:usb0="E0002AFF" w:usb1="4000ACFF" w:usb2="00000001" w:usb3="00000000" w:csb0="000001FF" w:csb1="00000000"/>
    <w:embedRegular r:id="rId11" w:fontKey="{1E025B6E-26B8-4DD3-8179-2E174199FE55}"/>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rsidR="00EB556D" w:rsidRDefault="00541E6E" w:rsidP="003B18B6">
        <w:pPr>
          <w:pStyle w:val="Stopka"/>
          <w:jc w:val="center"/>
        </w:pPr>
        <w:r>
          <w:fldChar w:fldCharType="begin"/>
        </w:r>
        <w:r>
          <w:instrText>PAGE   \* MERGEFORMAT</w:instrText>
        </w:r>
        <w:r>
          <w:fldChar w:fldCharType="separate"/>
        </w:r>
        <w:r w:rsidR="00066196">
          <w:rPr>
            <w:noProof/>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rsidR="00EB556D" w:rsidRDefault="00541E6E" w:rsidP="003B18B6">
        <w:pPr>
          <w:pStyle w:val="Stopka"/>
          <w:jc w:val="center"/>
        </w:pPr>
        <w:r>
          <w:fldChar w:fldCharType="begin"/>
        </w:r>
        <w:r>
          <w:instrText>PAGE   \* MERGEFORMAT</w:instrText>
        </w:r>
        <w:r>
          <w:fldChar w:fldCharType="separate"/>
        </w:r>
        <w:r w:rsidR="00066196">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rsidR="003B18B6" w:rsidRDefault="003B18B6" w:rsidP="003B18B6">
        <w:pPr>
          <w:pStyle w:val="Stopka"/>
          <w:jc w:val="center"/>
        </w:pPr>
        <w:r>
          <w:fldChar w:fldCharType="begin"/>
        </w:r>
        <w:r>
          <w:instrText>PAGE   \* MERGEFORMAT</w:instrText>
        </w:r>
        <w:r>
          <w:fldChar w:fldCharType="separate"/>
        </w:r>
        <w:r w:rsidR="00066196">
          <w:rPr>
            <w:noProof/>
          </w:rP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26B8B" w:rsidRDefault="00926B8B" w:rsidP="000662E2">
      <w:pPr>
        <w:spacing w:after="0" w:line="240" w:lineRule="auto"/>
      </w:pPr>
      <w:r>
        <w:separator/>
      </w:r>
    </w:p>
  </w:footnote>
  <w:footnote w:type="continuationSeparator" w:id="0">
    <w:p w:rsidR="00926B8B" w:rsidRDefault="00926B8B"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5AEDAE"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D156491">
          <wp:simplePos x="0" y="0"/>
          <wp:positionH relativeFrom="margin">
            <wp:align>left</wp:align>
          </wp:positionH>
          <wp:positionV relativeFrom="paragraph">
            <wp:posOffset>42545</wp:posOffset>
          </wp:positionV>
          <wp:extent cx="1838325" cy="696595"/>
          <wp:effectExtent l="0" t="0" r="9525" b="0"/>
          <wp:wrapSquare wrapText="bothSides"/>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5C6AB42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30"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803474"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rsidR="00540C5C" w:rsidRDefault="00540C5C">
    <w:pPr>
      <w:pStyle w:val="Nagwek"/>
      <w:rPr>
        <w:noProof/>
        <w:lang w:eastAsia="pl-PL"/>
      </w:rPr>
    </w:pPr>
  </w:p>
  <w:p w:rsidR="00540C5C" w:rsidRDefault="00540C5C">
    <w:pPr>
      <w:pStyle w:val="Nagwek"/>
      <w:rPr>
        <w:noProof/>
        <w:lang w:eastAsia="pl-PL"/>
      </w:rPr>
    </w:pPr>
  </w:p>
  <w:p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6C4E8259">
              <wp:simplePos x="0" y="0"/>
              <wp:positionH relativeFrom="column">
                <wp:posOffset>5287976</wp:posOffset>
              </wp:positionH>
              <wp:positionV relativeFrom="paragraph">
                <wp:posOffset>266065</wp:posOffset>
              </wp:positionV>
              <wp:extent cx="1432293" cy="336589"/>
              <wp:effectExtent l="0" t="0" r="0" b="6350"/>
              <wp:wrapNone/>
              <wp:docPr id="8" name="Pole tekstowe 2" descr="Publication data - 21.08.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rsidR="00F37172" w:rsidRPr="00A01B40" w:rsidRDefault="00891833" w:rsidP="00F049AB">
                          <w:pPr>
                            <w:pStyle w:val="Datainformacjisygnalnej"/>
                          </w:pPr>
                          <w:r>
                            <w:t>21.08</w:t>
                          </w:r>
                          <w:r w:rsidR="004A3870">
                            <w:t>.</w:t>
                          </w:r>
                          <w:r w:rsidR="004D7E16">
                            <w:t>202</w:t>
                          </w:r>
                          <w:r w:rsidR="00436E47">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1" type="#_x0000_t202" alt="Publication data - 21.08.2023"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" filled="f" stroked="f">
              <v:textbox>
                <w:txbxContent>
                  <w:p w:rsidR="00F37172" w:rsidRPr="00A01B40" w:rsidRDefault="00891833" w:rsidP="00F049AB">
                    <w:pPr>
                      <w:pStyle w:val="Datainformacjisygnalnej"/>
                    </w:pPr>
                    <w:r>
                      <w:t>21.08</w:t>
                    </w:r>
                    <w:r w:rsidR="004A3870">
                      <w:t>.</w:t>
                    </w:r>
                    <w:r w:rsidR="004D7E16">
                      <w:t>202</w:t>
                    </w:r>
                    <w:r w:rsidR="00436E47">
                      <w:t>3</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7CC5" w:rsidRDefault="00607CC5">
    <w:pPr>
      <w:pStyle w:val="Nagwek"/>
    </w:pPr>
  </w:p>
  <w:p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2.4pt;height:129.6pt;visibility:visible;mso-wrap-style:square" o:bullet="t">
        <v:imagedata r:id="rId1" o:title=""/>
      </v:shape>
    </w:pict>
  </w:numPicBullet>
  <w:numPicBullet w:numPicBulletId="1">
    <w:pict>
      <v:shape id="_x0000_i1027" type="#_x0000_t75" style="width:122.4pt;height:129.6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862"/>
    <w:rsid w:val="00001C5B"/>
    <w:rsid w:val="00002723"/>
    <w:rsid w:val="00003437"/>
    <w:rsid w:val="000053CF"/>
    <w:rsid w:val="00006BDE"/>
    <w:rsid w:val="00006E38"/>
    <w:rsid w:val="0000709F"/>
    <w:rsid w:val="000108B8"/>
    <w:rsid w:val="00010927"/>
    <w:rsid w:val="00011160"/>
    <w:rsid w:val="00013F13"/>
    <w:rsid w:val="000144A8"/>
    <w:rsid w:val="00014DFC"/>
    <w:rsid w:val="000152F5"/>
    <w:rsid w:val="000167FA"/>
    <w:rsid w:val="000175F5"/>
    <w:rsid w:val="0002032B"/>
    <w:rsid w:val="00021BE0"/>
    <w:rsid w:val="00021CD0"/>
    <w:rsid w:val="000230C5"/>
    <w:rsid w:val="000273A2"/>
    <w:rsid w:val="00027B97"/>
    <w:rsid w:val="000309F9"/>
    <w:rsid w:val="000321A2"/>
    <w:rsid w:val="00036AC5"/>
    <w:rsid w:val="00041173"/>
    <w:rsid w:val="00042908"/>
    <w:rsid w:val="0004493B"/>
    <w:rsid w:val="0004582E"/>
    <w:rsid w:val="000470AA"/>
    <w:rsid w:val="00047C65"/>
    <w:rsid w:val="000562A1"/>
    <w:rsid w:val="0005637D"/>
    <w:rsid w:val="00056B4F"/>
    <w:rsid w:val="00057CA1"/>
    <w:rsid w:val="00061438"/>
    <w:rsid w:val="00063A8C"/>
    <w:rsid w:val="00064496"/>
    <w:rsid w:val="000647A9"/>
    <w:rsid w:val="00064E2D"/>
    <w:rsid w:val="00066196"/>
    <w:rsid w:val="000662E2"/>
    <w:rsid w:val="0006644F"/>
    <w:rsid w:val="00066883"/>
    <w:rsid w:val="000677FC"/>
    <w:rsid w:val="00070B04"/>
    <w:rsid w:val="00071B39"/>
    <w:rsid w:val="00072E13"/>
    <w:rsid w:val="000738C2"/>
    <w:rsid w:val="00074DD8"/>
    <w:rsid w:val="00075759"/>
    <w:rsid w:val="0007646E"/>
    <w:rsid w:val="00077A59"/>
    <w:rsid w:val="000806F7"/>
    <w:rsid w:val="000820D4"/>
    <w:rsid w:val="000865A0"/>
    <w:rsid w:val="00087899"/>
    <w:rsid w:val="0009005A"/>
    <w:rsid w:val="00090FFC"/>
    <w:rsid w:val="00092335"/>
    <w:rsid w:val="00097840"/>
    <w:rsid w:val="000A0219"/>
    <w:rsid w:val="000A0AE5"/>
    <w:rsid w:val="000A14EB"/>
    <w:rsid w:val="000A2500"/>
    <w:rsid w:val="000A27EF"/>
    <w:rsid w:val="000A37C4"/>
    <w:rsid w:val="000A67A3"/>
    <w:rsid w:val="000A75EE"/>
    <w:rsid w:val="000B0727"/>
    <w:rsid w:val="000B0B78"/>
    <w:rsid w:val="000B2167"/>
    <w:rsid w:val="000B3C28"/>
    <w:rsid w:val="000B6A26"/>
    <w:rsid w:val="000C135D"/>
    <w:rsid w:val="000C3712"/>
    <w:rsid w:val="000D070B"/>
    <w:rsid w:val="000D1429"/>
    <w:rsid w:val="000D1D43"/>
    <w:rsid w:val="000D225C"/>
    <w:rsid w:val="000D2A5C"/>
    <w:rsid w:val="000D3558"/>
    <w:rsid w:val="000D39F0"/>
    <w:rsid w:val="000D3E78"/>
    <w:rsid w:val="000D5829"/>
    <w:rsid w:val="000D5B31"/>
    <w:rsid w:val="000D5E58"/>
    <w:rsid w:val="000E0918"/>
    <w:rsid w:val="000E4EF7"/>
    <w:rsid w:val="000E79A9"/>
    <w:rsid w:val="000F2BD8"/>
    <w:rsid w:val="000F4506"/>
    <w:rsid w:val="000F4F6A"/>
    <w:rsid w:val="000F569C"/>
    <w:rsid w:val="001011C3"/>
    <w:rsid w:val="00102AC1"/>
    <w:rsid w:val="00103A05"/>
    <w:rsid w:val="00103B7D"/>
    <w:rsid w:val="00106DA3"/>
    <w:rsid w:val="00110214"/>
    <w:rsid w:val="00110BEF"/>
    <w:rsid w:val="00110D87"/>
    <w:rsid w:val="00112399"/>
    <w:rsid w:val="00114DB9"/>
    <w:rsid w:val="00116087"/>
    <w:rsid w:val="00117711"/>
    <w:rsid w:val="00117D9F"/>
    <w:rsid w:val="00122965"/>
    <w:rsid w:val="00122DDD"/>
    <w:rsid w:val="00123B64"/>
    <w:rsid w:val="001260B4"/>
    <w:rsid w:val="0012704C"/>
    <w:rsid w:val="00130296"/>
    <w:rsid w:val="00131D56"/>
    <w:rsid w:val="0013313F"/>
    <w:rsid w:val="00134145"/>
    <w:rsid w:val="0013566C"/>
    <w:rsid w:val="00136736"/>
    <w:rsid w:val="00136740"/>
    <w:rsid w:val="00136D67"/>
    <w:rsid w:val="00142014"/>
    <w:rsid w:val="001423B6"/>
    <w:rsid w:val="001425A2"/>
    <w:rsid w:val="0014266C"/>
    <w:rsid w:val="001448A7"/>
    <w:rsid w:val="00146621"/>
    <w:rsid w:val="00150B23"/>
    <w:rsid w:val="00156F04"/>
    <w:rsid w:val="00157603"/>
    <w:rsid w:val="001617E3"/>
    <w:rsid w:val="00162325"/>
    <w:rsid w:val="00170DF0"/>
    <w:rsid w:val="00171FDD"/>
    <w:rsid w:val="00176D41"/>
    <w:rsid w:val="00184021"/>
    <w:rsid w:val="001863A8"/>
    <w:rsid w:val="001867C9"/>
    <w:rsid w:val="00190AD9"/>
    <w:rsid w:val="0019143D"/>
    <w:rsid w:val="001951DA"/>
    <w:rsid w:val="001961E0"/>
    <w:rsid w:val="001A24AD"/>
    <w:rsid w:val="001A4F8D"/>
    <w:rsid w:val="001A6562"/>
    <w:rsid w:val="001A706B"/>
    <w:rsid w:val="001A7CDB"/>
    <w:rsid w:val="001B053D"/>
    <w:rsid w:val="001B1D23"/>
    <w:rsid w:val="001B4F87"/>
    <w:rsid w:val="001C29EA"/>
    <w:rsid w:val="001C3269"/>
    <w:rsid w:val="001C6CDD"/>
    <w:rsid w:val="001D19B6"/>
    <w:rsid w:val="001D1D2C"/>
    <w:rsid w:val="001D1DB4"/>
    <w:rsid w:val="001D23F1"/>
    <w:rsid w:val="001D25F9"/>
    <w:rsid w:val="001D61ED"/>
    <w:rsid w:val="001D7AD4"/>
    <w:rsid w:val="001E0847"/>
    <w:rsid w:val="001E3DEE"/>
    <w:rsid w:val="001E564D"/>
    <w:rsid w:val="001E5B2D"/>
    <w:rsid w:val="001E5C43"/>
    <w:rsid w:val="001F0896"/>
    <w:rsid w:val="001F10A3"/>
    <w:rsid w:val="0020156C"/>
    <w:rsid w:val="002021A6"/>
    <w:rsid w:val="00203B42"/>
    <w:rsid w:val="00207A00"/>
    <w:rsid w:val="00213B07"/>
    <w:rsid w:val="00216634"/>
    <w:rsid w:val="00222A94"/>
    <w:rsid w:val="00224299"/>
    <w:rsid w:val="00225E2D"/>
    <w:rsid w:val="00230578"/>
    <w:rsid w:val="002375BC"/>
    <w:rsid w:val="00242D31"/>
    <w:rsid w:val="0024382A"/>
    <w:rsid w:val="002530C4"/>
    <w:rsid w:val="0025481E"/>
    <w:rsid w:val="00256719"/>
    <w:rsid w:val="002574F9"/>
    <w:rsid w:val="00260F7D"/>
    <w:rsid w:val="00262B61"/>
    <w:rsid w:val="00262CC6"/>
    <w:rsid w:val="00263E08"/>
    <w:rsid w:val="002644B4"/>
    <w:rsid w:val="00264B29"/>
    <w:rsid w:val="002654F0"/>
    <w:rsid w:val="00267ECD"/>
    <w:rsid w:val="00273282"/>
    <w:rsid w:val="00276811"/>
    <w:rsid w:val="00276860"/>
    <w:rsid w:val="00276F15"/>
    <w:rsid w:val="00280627"/>
    <w:rsid w:val="0028070C"/>
    <w:rsid w:val="002813A8"/>
    <w:rsid w:val="00282699"/>
    <w:rsid w:val="00282B37"/>
    <w:rsid w:val="00284F05"/>
    <w:rsid w:val="002926DF"/>
    <w:rsid w:val="002959DB"/>
    <w:rsid w:val="00295A83"/>
    <w:rsid w:val="00296697"/>
    <w:rsid w:val="002A2D1D"/>
    <w:rsid w:val="002A2FE1"/>
    <w:rsid w:val="002A39A8"/>
    <w:rsid w:val="002A751B"/>
    <w:rsid w:val="002A7D76"/>
    <w:rsid w:val="002B0472"/>
    <w:rsid w:val="002B17DE"/>
    <w:rsid w:val="002B1BA3"/>
    <w:rsid w:val="002B42B2"/>
    <w:rsid w:val="002B545C"/>
    <w:rsid w:val="002B67D6"/>
    <w:rsid w:val="002B6B12"/>
    <w:rsid w:val="002C21F0"/>
    <w:rsid w:val="002C59D7"/>
    <w:rsid w:val="002C5B5D"/>
    <w:rsid w:val="002C714C"/>
    <w:rsid w:val="002D00D2"/>
    <w:rsid w:val="002D01DF"/>
    <w:rsid w:val="002D180A"/>
    <w:rsid w:val="002D416E"/>
    <w:rsid w:val="002E2973"/>
    <w:rsid w:val="002E3EB3"/>
    <w:rsid w:val="002E6140"/>
    <w:rsid w:val="002E6985"/>
    <w:rsid w:val="002E71B6"/>
    <w:rsid w:val="002F35F6"/>
    <w:rsid w:val="002F6D72"/>
    <w:rsid w:val="002F77C8"/>
    <w:rsid w:val="0030166B"/>
    <w:rsid w:val="00302F31"/>
    <w:rsid w:val="00304E9B"/>
    <w:rsid w:val="00304F22"/>
    <w:rsid w:val="003053CE"/>
    <w:rsid w:val="00306C7C"/>
    <w:rsid w:val="00313187"/>
    <w:rsid w:val="00314F86"/>
    <w:rsid w:val="003177F2"/>
    <w:rsid w:val="00317F4D"/>
    <w:rsid w:val="00320E5A"/>
    <w:rsid w:val="00322EDD"/>
    <w:rsid w:val="00324DCD"/>
    <w:rsid w:val="00325765"/>
    <w:rsid w:val="00326FE0"/>
    <w:rsid w:val="003303C4"/>
    <w:rsid w:val="003309FA"/>
    <w:rsid w:val="00330F26"/>
    <w:rsid w:val="00332320"/>
    <w:rsid w:val="00336CB0"/>
    <w:rsid w:val="0034153B"/>
    <w:rsid w:val="0034167F"/>
    <w:rsid w:val="00342CE8"/>
    <w:rsid w:val="00342CEA"/>
    <w:rsid w:val="003442ED"/>
    <w:rsid w:val="0034455A"/>
    <w:rsid w:val="00347D72"/>
    <w:rsid w:val="00351954"/>
    <w:rsid w:val="00353F45"/>
    <w:rsid w:val="00354B9B"/>
    <w:rsid w:val="00357611"/>
    <w:rsid w:val="0035776F"/>
    <w:rsid w:val="003608BF"/>
    <w:rsid w:val="003624BD"/>
    <w:rsid w:val="00363306"/>
    <w:rsid w:val="0036432A"/>
    <w:rsid w:val="00364AF9"/>
    <w:rsid w:val="00365D1D"/>
    <w:rsid w:val="003660F6"/>
    <w:rsid w:val="00367237"/>
    <w:rsid w:val="0037077F"/>
    <w:rsid w:val="00372411"/>
    <w:rsid w:val="00373882"/>
    <w:rsid w:val="003748AE"/>
    <w:rsid w:val="00376CE3"/>
    <w:rsid w:val="00377692"/>
    <w:rsid w:val="00377F0F"/>
    <w:rsid w:val="003843DB"/>
    <w:rsid w:val="00393761"/>
    <w:rsid w:val="003941CE"/>
    <w:rsid w:val="003949F3"/>
    <w:rsid w:val="00394E26"/>
    <w:rsid w:val="00396691"/>
    <w:rsid w:val="0039711E"/>
    <w:rsid w:val="00397D18"/>
    <w:rsid w:val="003A1B36"/>
    <w:rsid w:val="003A1FC7"/>
    <w:rsid w:val="003A78E8"/>
    <w:rsid w:val="003B1454"/>
    <w:rsid w:val="003B18B6"/>
    <w:rsid w:val="003B4424"/>
    <w:rsid w:val="003B5A94"/>
    <w:rsid w:val="003B6691"/>
    <w:rsid w:val="003B75A6"/>
    <w:rsid w:val="003C161B"/>
    <w:rsid w:val="003C59E0"/>
    <w:rsid w:val="003C5D3C"/>
    <w:rsid w:val="003C5E54"/>
    <w:rsid w:val="003C6B2F"/>
    <w:rsid w:val="003C6C8D"/>
    <w:rsid w:val="003D2656"/>
    <w:rsid w:val="003D4F95"/>
    <w:rsid w:val="003D5F42"/>
    <w:rsid w:val="003D60A9"/>
    <w:rsid w:val="003D7358"/>
    <w:rsid w:val="003E50CF"/>
    <w:rsid w:val="003E5FC8"/>
    <w:rsid w:val="003F40D6"/>
    <w:rsid w:val="003F4C97"/>
    <w:rsid w:val="003F4D34"/>
    <w:rsid w:val="003F666D"/>
    <w:rsid w:val="003F7FE6"/>
    <w:rsid w:val="00400193"/>
    <w:rsid w:val="00404C4E"/>
    <w:rsid w:val="00416EAF"/>
    <w:rsid w:val="004212E7"/>
    <w:rsid w:val="00421A66"/>
    <w:rsid w:val="00423A66"/>
    <w:rsid w:val="00423C88"/>
    <w:rsid w:val="0042446D"/>
    <w:rsid w:val="00426065"/>
    <w:rsid w:val="004260B3"/>
    <w:rsid w:val="00427BF8"/>
    <w:rsid w:val="00427C61"/>
    <w:rsid w:val="004316FA"/>
    <w:rsid w:val="00431C02"/>
    <w:rsid w:val="00436180"/>
    <w:rsid w:val="00436E47"/>
    <w:rsid w:val="00437395"/>
    <w:rsid w:val="0044132D"/>
    <w:rsid w:val="00445047"/>
    <w:rsid w:val="00446749"/>
    <w:rsid w:val="004470CD"/>
    <w:rsid w:val="004477F2"/>
    <w:rsid w:val="00453EB7"/>
    <w:rsid w:val="00457642"/>
    <w:rsid w:val="00457D85"/>
    <w:rsid w:val="00461A6A"/>
    <w:rsid w:val="0046280D"/>
    <w:rsid w:val="00463E39"/>
    <w:rsid w:val="004657FC"/>
    <w:rsid w:val="004715A3"/>
    <w:rsid w:val="00471CEB"/>
    <w:rsid w:val="004733F6"/>
    <w:rsid w:val="00473B4B"/>
    <w:rsid w:val="004745DA"/>
    <w:rsid w:val="00474E69"/>
    <w:rsid w:val="00477500"/>
    <w:rsid w:val="004823DD"/>
    <w:rsid w:val="004836FA"/>
    <w:rsid w:val="00483E9F"/>
    <w:rsid w:val="00485A2C"/>
    <w:rsid w:val="004860DF"/>
    <w:rsid w:val="00486FD6"/>
    <w:rsid w:val="0049043E"/>
    <w:rsid w:val="0049266A"/>
    <w:rsid w:val="0049621B"/>
    <w:rsid w:val="00497CA1"/>
    <w:rsid w:val="004A163F"/>
    <w:rsid w:val="004A1D19"/>
    <w:rsid w:val="004A291C"/>
    <w:rsid w:val="004A36C6"/>
    <w:rsid w:val="004A3870"/>
    <w:rsid w:val="004A6778"/>
    <w:rsid w:val="004A7D11"/>
    <w:rsid w:val="004B2819"/>
    <w:rsid w:val="004B2B9E"/>
    <w:rsid w:val="004C1895"/>
    <w:rsid w:val="004C29F0"/>
    <w:rsid w:val="004C439F"/>
    <w:rsid w:val="004C682C"/>
    <w:rsid w:val="004C6D40"/>
    <w:rsid w:val="004D1BA4"/>
    <w:rsid w:val="004D27E7"/>
    <w:rsid w:val="004D7E16"/>
    <w:rsid w:val="004E1E79"/>
    <w:rsid w:val="004E2956"/>
    <w:rsid w:val="004E50A2"/>
    <w:rsid w:val="004E6AA8"/>
    <w:rsid w:val="004F0C3C"/>
    <w:rsid w:val="004F2280"/>
    <w:rsid w:val="004F23BB"/>
    <w:rsid w:val="004F63FC"/>
    <w:rsid w:val="005013DC"/>
    <w:rsid w:val="0050299D"/>
    <w:rsid w:val="0050398E"/>
    <w:rsid w:val="00505483"/>
    <w:rsid w:val="00505A92"/>
    <w:rsid w:val="00506BD6"/>
    <w:rsid w:val="00510FE7"/>
    <w:rsid w:val="00514230"/>
    <w:rsid w:val="00515003"/>
    <w:rsid w:val="00515650"/>
    <w:rsid w:val="00516119"/>
    <w:rsid w:val="00516D99"/>
    <w:rsid w:val="0051786C"/>
    <w:rsid w:val="005203F1"/>
    <w:rsid w:val="00520E41"/>
    <w:rsid w:val="00521BC3"/>
    <w:rsid w:val="00525F82"/>
    <w:rsid w:val="005278DC"/>
    <w:rsid w:val="00533632"/>
    <w:rsid w:val="00533B8F"/>
    <w:rsid w:val="00534013"/>
    <w:rsid w:val="005356FA"/>
    <w:rsid w:val="005369E8"/>
    <w:rsid w:val="00536C82"/>
    <w:rsid w:val="00536C9F"/>
    <w:rsid w:val="00540C5C"/>
    <w:rsid w:val="00541E6E"/>
    <w:rsid w:val="0054251F"/>
    <w:rsid w:val="00545F10"/>
    <w:rsid w:val="00550B25"/>
    <w:rsid w:val="005511B8"/>
    <w:rsid w:val="005520D8"/>
    <w:rsid w:val="00555CFB"/>
    <w:rsid w:val="00556CF1"/>
    <w:rsid w:val="00557517"/>
    <w:rsid w:val="00557DF4"/>
    <w:rsid w:val="005603DA"/>
    <w:rsid w:val="00563EC5"/>
    <w:rsid w:val="00564DAB"/>
    <w:rsid w:val="00564DB5"/>
    <w:rsid w:val="005662D8"/>
    <w:rsid w:val="00566F4F"/>
    <w:rsid w:val="005675ED"/>
    <w:rsid w:val="00572FF4"/>
    <w:rsid w:val="005762A7"/>
    <w:rsid w:val="005769F5"/>
    <w:rsid w:val="00582BB3"/>
    <w:rsid w:val="0058327F"/>
    <w:rsid w:val="005863B6"/>
    <w:rsid w:val="005870B9"/>
    <w:rsid w:val="00587CEE"/>
    <w:rsid w:val="00591400"/>
    <w:rsid w:val="005916D7"/>
    <w:rsid w:val="0059427F"/>
    <w:rsid w:val="00594EE1"/>
    <w:rsid w:val="005A00B4"/>
    <w:rsid w:val="005A6370"/>
    <w:rsid w:val="005A698C"/>
    <w:rsid w:val="005A702A"/>
    <w:rsid w:val="005A7E8D"/>
    <w:rsid w:val="005A7EB4"/>
    <w:rsid w:val="005B3E05"/>
    <w:rsid w:val="005B4C0C"/>
    <w:rsid w:val="005B6B5F"/>
    <w:rsid w:val="005C0A4B"/>
    <w:rsid w:val="005C0CAC"/>
    <w:rsid w:val="005C176D"/>
    <w:rsid w:val="005C4638"/>
    <w:rsid w:val="005D062E"/>
    <w:rsid w:val="005D4B56"/>
    <w:rsid w:val="005D77A9"/>
    <w:rsid w:val="005E0799"/>
    <w:rsid w:val="005E10F9"/>
    <w:rsid w:val="005E1200"/>
    <w:rsid w:val="005E2117"/>
    <w:rsid w:val="005E2145"/>
    <w:rsid w:val="005E4998"/>
    <w:rsid w:val="005E6826"/>
    <w:rsid w:val="005F0ABF"/>
    <w:rsid w:val="005F41F6"/>
    <w:rsid w:val="005F45EE"/>
    <w:rsid w:val="005F5A80"/>
    <w:rsid w:val="005F6413"/>
    <w:rsid w:val="006008F7"/>
    <w:rsid w:val="0060146D"/>
    <w:rsid w:val="006027A9"/>
    <w:rsid w:val="00603FF3"/>
    <w:rsid w:val="006044FF"/>
    <w:rsid w:val="00605EC5"/>
    <w:rsid w:val="00607CC5"/>
    <w:rsid w:val="0061179B"/>
    <w:rsid w:val="006125F9"/>
    <w:rsid w:val="00615253"/>
    <w:rsid w:val="00616D51"/>
    <w:rsid w:val="00617212"/>
    <w:rsid w:val="00624D65"/>
    <w:rsid w:val="00625922"/>
    <w:rsid w:val="00627E3D"/>
    <w:rsid w:val="00633014"/>
    <w:rsid w:val="0063342A"/>
    <w:rsid w:val="00633FAC"/>
    <w:rsid w:val="0063437B"/>
    <w:rsid w:val="00637389"/>
    <w:rsid w:val="00637BC0"/>
    <w:rsid w:val="0064017E"/>
    <w:rsid w:val="0064412E"/>
    <w:rsid w:val="00645761"/>
    <w:rsid w:val="00645EC2"/>
    <w:rsid w:val="006473E6"/>
    <w:rsid w:val="0064744F"/>
    <w:rsid w:val="00653DC3"/>
    <w:rsid w:val="00654BB6"/>
    <w:rsid w:val="00656D02"/>
    <w:rsid w:val="006632BA"/>
    <w:rsid w:val="00663627"/>
    <w:rsid w:val="006647CF"/>
    <w:rsid w:val="0066735E"/>
    <w:rsid w:val="006673CA"/>
    <w:rsid w:val="006679A0"/>
    <w:rsid w:val="00667F12"/>
    <w:rsid w:val="006714A2"/>
    <w:rsid w:val="00672DFB"/>
    <w:rsid w:val="00673C26"/>
    <w:rsid w:val="00673CC0"/>
    <w:rsid w:val="00674DE5"/>
    <w:rsid w:val="006777EB"/>
    <w:rsid w:val="00677ACA"/>
    <w:rsid w:val="006812AF"/>
    <w:rsid w:val="00683273"/>
    <w:rsid w:val="0068327D"/>
    <w:rsid w:val="00687154"/>
    <w:rsid w:val="00687CE1"/>
    <w:rsid w:val="00690594"/>
    <w:rsid w:val="00691278"/>
    <w:rsid w:val="00691534"/>
    <w:rsid w:val="00693880"/>
    <w:rsid w:val="00694AF0"/>
    <w:rsid w:val="00695E0B"/>
    <w:rsid w:val="006A3FDD"/>
    <w:rsid w:val="006A4686"/>
    <w:rsid w:val="006A6126"/>
    <w:rsid w:val="006A61A9"/>
    <w:rsid w:val="006A64CE"/>
    <w:rsid w:val="006A6828"/>
    <w:rsid w:val="006B0E9E"/>
    <w:rsid w:val="006B3EE6"/>
    <w:rsid w:val="006B486D"/>
    <w:rsid w:val="006B5AE4"/>
    <w:rsid w:val="006B6AAB"/>
    <w:rsid w:val="006B72C9"/>
    <w:rsid w:val="006B79AF"/>
    <w:rsid w:val="006C0CFF"/>
    <w:rsid w:val="006C197A"/>
    <w:rsid w:val="006C2C0D"/>
    <w:rsid w:val="006C30A4"/>
    <w:rsid w:val="006C5230"/>
    <w:rsid w:val="006C71B3"/>
    <w:rsid w:val="006D035B"/>
    <w:rsid w:val="006D08E9"/>
    <w:rsid w:val="006D14E5"/>
    <w:rsid w:val="006D1507"/>
    <w:rsid w:val="006D4054"/>
    <w:rsid w:val="006D4EEF"/>
    <w:rsid w:val="006D65B2"/>
    <w:rsid w:val="006E02EC"/>
    <w:rsid w:val="006E2997"/>
    <w:rsid w:val="006E2A22"/>
    <w:rsid w:val="006E3C4F"/>
    <w:rsid w:val="006E6ED6"/>
    <w:rsid w:val="006E6F41"/>
    <w:rsid w:val="006E73E6"/>
    <w:rsid w:val="006E7449"/>
    <w:rsid w:val="006E76B5"/>
    <w:rsid w:val="006F0426"/>
    <w:rsid w:val="006F5D23"/>
    <w:rsid w:val="00701FB3"/>
    <w:rsid w:val="0070359A"/>
    <w:rsid w:val="00720277"/>
    <w:rsid w:val="007211B1"/>
    <w:rsid w:val="0072233D"/>
    <w:rsid w:val="00724367"/>
    <w:rsid w:val="00724D08"/>
    <w:rsid w:val="007267B0"/>
    <w:rsid w:val="007277DA"/>
    <w:rsid w:val="00731D27"/>
    <w:rsid w:val="007365AD"/>
    <w:rsid w:val="00737AC0"/>
    <w:rsid w:val="007410E0"/>
    <w:rsid w:val="00742264"/>
    <w:rsid w:val="00746187"/>
    <w:rsid w:val="00746636"/>
    <w:rsid w:val="00747516"/>
    <w:rsid w:val="00747B40"/>
    <w:rsid w:val="00755D57"/>
    <w:rsid w:val="007607AC"/>
    <w:rsid w:val="0076254F"/>
    <w:rsid w:val="0077041B"/>
    <w:rsid w:val="00771518"/>
    <w:rsid w:val="0077332C"/>
    <w:rsid w:val="007767F9"/>
    <w:rsid w:val="007801F5"/>
    <w:rsid w:val="00783B83"/>
    <w:rsid w:val="00783CA4"/>
    <w:rsid w:val="007842FB"/>
    <w:rsid w:val="00786124"/>
    <w:rsid w:val="00793DE6"/>
    <w:rsid w:val="0079514B"/>
    <w:rsid w:val="00795252"/>
    <w:rsid w:val="0079642D"/>
    <w:rsid w:val="00797375"/>
    <w:rsid w:val="007A11BF"/>
    <w:rsid w:val="007A2DC1"/>
    <w:rsid w:val="007A672F"/>
    <w:rsid w:val="007B7A34"/>
    <w:rsid w:val="007C2358"/>
    <w:rsid w:val="007C489A"/>
    <w:rsid w:val="007C71A5"/>
    <w:rsid w:val="007D0869"/>
    <w:rsid w:val="007D14C4"/>
    <w:rsid w:val="007D2326"/>
    <w:rsid w:val="007D3319"/>
    <w:rsid w:val="007D335D"/>
    <w:rsid w:val="007D3551"/>
    <w:rsid w:val="007D605C"/>
    <w:rsid w:val="007E08C6"/>
    <w:rsid w:val="007E10E3"/>
    <w:rsid w:val="007E3314"/>
    <w:rsid w:val="007E3514"/>
    <w:rsid w:val="007E385B"/>
    <w:rsid w:val="007E4B03"/>
    <w:rsid w:val="007E5AF0"/>
    <w:rsid w:val="007E6234"/>
    <w:rsid w:val="007F03F0"/>
    <w:rsid w:val="007F324B"/>
    <w:rsid w:val="007F3988"/>
    <w:rsid w:val="00800697"/>
    <w:rsid w:val="00803031"/>
    <w:rsid w:val="0080553C"/>
    <w:rsid w:val="00805B46"/>
    <w:rsid w:val="00805DB4"/>
    <w:rsid w:val="00806A5D"/>
    <w:rsid w:val="00806A99"/>
    <w:rsid w:val="008164EC"/>
    <w:rsid w:val="008206ED"/>
    <w:rsid w:val="00823593"/>
    <w:rsid w:val="008245D0"/>
    <w:rsid w:val="00825DC2"/>
    <w:rsid w:val="00833F9F"/>
    <w:rsid w:val="00834AD3"/>
    <w:rsid w:val="00837D87"/>
    <w:rsid w:val="00840AFB"/>
    <w:rsid w:val="00841CFD"/>
    <w:rsid w:val="00843795"/>
    <w:rsid w:val="008445F0"/>
    <w:rsid w:val="00847F0F"/>
    <w:rsid w:val="00850B7B"/>
    <w:rsid w:val="00850BC5"/>
    <w:rsid w:val="00850C82"/>
    <w:rsid w:val="00852448"/>
    <w:rsid w:val="0085415C"/>
    <w:rsid w:val="0085534A"/>
    <w:rsid w:val="008577D7"/>
    <w:rsid w:val="00861B31"/>
    <w:rsid w:val="00865C60"/>
    <w:rsid w:val="00865ED5"/>
    <w:rsid w:val="00866B4A"/>
    <w:rsid w:val="00870858"/>
    <w:rsid w:val="008728C3"/>
    <w:rsid w:val="00874E00"/>
    <w:rsid w:val="00877F6C"/>
    <w:rsid w:val="00880C81"/>
    <w:rsid w:val="0088258A"/>
    <w:rsid w:val="00883519"/>
    <w:rsid w:val="00883B0F"/>
    <w:rsid w:val="0088559A"/>
    <w:rsid w:val="008858A4"/>
    <w:rsid w:val="00886332"/>
    <w:rsid w:val="008909EA"/>
    <w:rsid w:val="00891833"/>
    <w:rsid w:val="008925F0"/>
    <w:rsid w:val="0089333D"/>
    <w:rsid w:val="0089448A"/>
    <w:rsid w:val="00894653"/>
    <w:rsid w:val="00894C23"/>
    <w:rsid w:val="00895081"/>
    <w:rsid w:val="00897877"/>
    <w:rsid w:val="008A26D9"/>
    <w:rsid w:val="008A418E"/>
    <w:rsid w:val="008A7B5B"/>
    <w:rsid w:val="008B12D2"/>
    <w:rsid w:val="008B133B"/>
    <w:rsid w:val="008B2BC9"/>
    <w:rsid w:val="008B6D35"/>
    <w:rsid w:val="008C0C29"/>
    <w:rsid w:val="008C1427"/>
    <w:rsid w:val="008C5407"/>
    <w:rsid w:val="008C56A4"/>
    <w:rsid w:val="008C5B46"/>
    <w:rsid w:val="008C5EAE"/>
    <w:rsid w:val="008C71EC"/>
    <w:rsid w:val="008C727A"/>
    <w:rsid w:val="008C75F8"/>
    <w:rsid w:val="008D02DA"/>
    <w:rsid w:val="008D3318"/>
    <w:rsid w:val="008D5BE7"/>
    <w:rsid w:val="008D76BC"/>
    <w:rsid w:val="008E05D5"/>
    <w:rsid w:val="008E2D9E"/>
    <w:rsid w:val="008E5B64"/>
    <w:rsid w:val="008E7DBA"/>
    <w:rsid w:val="008F044A"/>
    <w:rsid w:val="008F0829"/>
    <w:rsid w:val="008F3638"/>
    <w:rsid w:val="008F4441"/>
    <w:rsid w:val="008F4812"/>
    <w:rsid w:val="008F6B20"/>
    <w:rsid w:val="008F6F31"/>
    <w:rsid w:val="008F74DF"/>
    <w:rsid w:val="008F78D5"/>
    <w:rsid w:val="00902274"/>
    <w:rsid w:val="009069BA"/>
    <w:rsid w:val="0090768D"/>
    <w:rsid w:val="0090798D"/>
    <w:rsid w:val="009104C6"/>
    <w:rsid w:val="009127BA"/>
    <w:rsid w:val="009134AA"/>
    <w:rsid w:val="00915105"/>
    <w:rsid w:val="00915988"/>
    <w:rsid w:val="00920AAE"/>
    <w:rsid w:val="009227A6"/>
    <w:rsid w:val="00922846"/>
    <w:rsid w:val="00922CA2"/>
    <w:rsid w:val="00922E88"/>
    <w:rsid w:val="00923144"/>
    <w:rsid w:val="009233E9"/>
    <w:rsid w:val="00924885"/>
    <w:rsid w:val="00924EA3"/>
    <w:rsid w:val="009261D1"/>
    <w:rsid w:val="00926B8B"/>
    <w:rsid w:val="00932557"/>
    <w:rsid w:val="00932701"/>
    <w:rsid w:val="00933184"/>
    <w:rsid w:val="00933E8E"/>
    <w:rsid w:val="00933EC1"/>
    <w:rsid w:val="00934DE8"/>
    <w:rsid w:val="00936DC1"/>
    <w:rsid w:val="0093765E"/>
    <w:rsid w:val="00941E4E"/>
    <w:rsid w:val="00942080"/>
    <w:rsid w:val="00942360"/>
    <w:rsid w:val="009435EA"/>
    <w:rsid w:val="009446AD"/>
    <w:rsid w:val="00946E23"/>
    <w:rsid w:val="00952285"/>
    <w:rsid w:val="009530DB"/>
    <w:rsid w:val="00953131"/>
    <w:rsid w:val="009532ED"/>
    <w:rsid w:val="00953676"/>
    <w:rsid w:val="00956F30"/>
    <w:rsid w:val="009613B3"/>
    <w:rsid w:val="00962B00"/>
    <w:rsid w:val="00965183"/>
    <w:rsid w:val="00966C9A"/>
    <w:rsid w:val="009705EE"/>
    <w:rsid w:val="00972478"/>
    <w:rsid w:val="00976462"/>
    <w:rsid w:val="0097723C"/>
    <w:rsid w:val="00977927"/>
    <w:rsid w:val="0098135C"/>
    <w:rsid w:val="0098156A"/>
    <w:rsid w:val="00981A49"/>
    <w:rsid w:val="00983F3C"/>
    <w:rsid w:val="00984D57"/>
    <w:rsid w:val="00991BAC"/>
    <w:rsid w:val="00991C85"/>
    <w:rsid w:val="00995124"/>
    <w:rsid w:val="009A0605"/>
    <w:rsid w:val="009A1DD4"/>
    <w:rsid w:val="009A5F76"/>
    <w:rsid w:val="009A6EA0"/>
    <w:rsid w:val="009B004A"/>
    <w:rsid w:val="009B744C"/>
    <w:rsid w:val="009C0780"/>
    <w:rsid w:val="009C1335"/>
    <w:rsid w:val="009C1AB2"/>
    <w:rsid w:val="009C3978"/>
    <w:rsid w:val="009C3EF9"/>
    <w:rsid w:val="009C4D40"/>
    <w:rsid w:val="009C5CFB"/>
    <w:rsid w:val="009C7251"/>
    <w:rsid w:val="009D1C90"/>
    <w:rsid w:val="009D2307"/>
    <w:rsid w:val="009D2310"/>
    <w:rsid w:val="009D47EA"/>
    <w:rsid w:val="009E2E91"/>
    <w:rsid w:val="009E36D2"/>
    <w:rsid w:val="009E44E3"/>
    <w:rsid w:val="009E7D31"/>
    <w:rsid w:val="009F2D2A"/>
    <w:rsid w:val="00A009BD"/>
    <w:rsid w:val="00A01B40"/>
    <w:rsid w:val="00A0390E"/>
    <w:rsid w:val="00A04FB2"/>
    <w:rsid w:val="00A05081"/>
    <w:rsid w:val="00A0514D"/>
    <w:rsid w:val="00A06769"/>
    <w:rsid w:val="00A06D33"/>
    <w:rsid w:val="00A13930"/>
    <w:rsid w:val="00A139F5"/>
    <w:rsid w:val="00A15644"/>
    <w:rsid w:val="00A15CAF"/>
    <w:rsid w:val="00A17D11"/>
    <w:rsid w:val="00A20CAB"/>
    <w:rsid w:val="00A23CC8"/>
    <w:rsid w:val="00A25BFC"/>
    <w:rsid w:val="00A3147C"/>
    <w:rsid w:val="00A32E16"/>
    <w:rsid w:val="00A34D00"/>
    <w:rsid w:val="00A365F4"/>
    <w:rsid w:val="00A373CC"/>
    <w:rsid w:val="00A37973"/>
    <w:rsid w:val="00A37EFD"/>
    <w:rsid w:val="00A4300D"/>
    <w:rsid w:val="00A47D80"/>
    <w:rsid w:val="00A53132"/>
    <w:rsid w:val="00A54BBD"/>
    <w:rsid w:val="00A563F2"/>
    <w:rsid w:val="00A566E8"/>
    <w:rsid w:val="00A56E62"/>
    <w:rsid w:val="00A57384"/>
    <w:rsid w:val="00A60343"/>
    <w:rsid w:val="00A62C36"/>
    <w:rsid w:val="00A6465B"/>
    <w:rsid w:val="00A66347"/>
    <w:rsid w:val="00A66B5F"/>
    <w:rsid w:val="00A71673"/>
    <w:rsid w:val="00A72934"/>
    <w:rsid w:val="00A7392B"/>
    <w:rsid w:val="00A75A78"/>
    <w:rsid w:val="00A810F9"/>
    <w:rsid w:val="00A820F1"/>
    <w:rsid w:val="00A82D31"/>
    <w:rsid w:val="00A841F1"/>
    <w:rsid w:val="00A8574D"/>
    <w:rsid w:val="00A85E7E"/>
    <w:rsid w:val="00A86478"/>
    <w:rsid w:val="00A86ECC"/>
    <w:rsid w:val="00A86FCC"/>
    <w:rsid w:val="00A90659"/>
    <w:rsid w:val="00A90A6D"/>
    <w:rsid w:val="00A90A88"/>
    <w:rsid w:val="00A91617"/>
    <w:rsid w:val="00A92F8D"/>
    <w:rsid w:val="00A971E5"/>
    <w:rsid w:val="00A97559"/>
    <w:rsid w:val="00AA3993"/>
    <w:rsid w:val="00AA4CDA"/>
    <w:rsid w:val="00AA710D"/>
    <w:rsid w:val="00AA7447"/>
    <w:rsid w:val="00AB64F3"/>
    <w:rsid w:val="00AB6D25"/>
    <w:rsid w:val="00AB6FF1"/>
    <w:rsid w:val="00AC1487"/>
    <w:rsid w:val="00AD04AB"/>
    <w:rsid w:val="00AD0E56"/>
    <w:rsid w:val="00AD288F"/>
    <w:rsid w:val="00AD492B"/>
    <w:rsid w:val="00AD7111"/>
    <w:rsid w:val="00AE229B"/>
    <w:rsid w:val="00AE2D4B"/>
    <w:rsid w:val="00AE4F99"/>
    <w:rsid w:val="00AE4FD5"/>
    <w:rsid w:val="00AE553F"/>
    <w:rsid w:val="00AE6008"/>
    <w:rsid w:val="00AE67E5"/>
    <w:rsid w:val="00AF3359"/>
    <w:rsid w:val="00AF3B30"/>
    <w:rsid w:val="00AF4E9C"/>
    <w:rsid w:val="00AF51E6"/>
    <w:rsid w:val="00B104DD"/>
    <w:rsid w:val="00B11B69"/>
    <w:rsid w:val="00B14952"/>
    <w:rsid w:val="00B16871"/>
    <w:rsid w:val="00B2071B"/>
    <w:rsid w:val="00B211C6"/>
    <w:rsid w:val="00B23551"/>
    <w:rsid w:val="00B25B45"/>
    <w:rsid w:val="00B25D1A"/>
    <w:rsid w:val="00B31E5A"/>
    <w:rsid w:val="00B325DB"/>
    <w:rsid w:val="00B32B56"/>
    <w:rsid w:val="00B350DC"/>
    <w:rsid w:val="00B42A58"/>
    <w:rsid w:val="00B465B1"/>
    <w:rsid w:val="00B47359"/>
    <w:rsid w:val="00B501DD"/>
    <w:rsid w:val="00B537DB"/>
    <w:rsid w:val="00B55654"/>
    <w:rsid w:val="00B578B1"/>
    <w:rsid w:val="00B6254B"/>
    <w:rsid w:val="00B653AB"/>
    <w:rsid w:val="00B65F9E"/>
    <w:rsid w:val="00B66B19"/>
    <w:rsid w:val="00B673D0"/>
    <w:rsid w:val="00B7181D"/>
    <w:rsid w:val="00B71ACF"/>
    <w:rsid w:val="00B733B0"/>
    <w:rsid w:val="00B765DE"/>
    <w:rsid w:val="00B81667"/>
    <w:rsid w:val="00B819B2"/>
    <w:rsid w:val="00B84CF1"/>
    <w:rsid w:val="00B8557C"/>
    <w:rsid w:val="00B85C81"/>
    <w:rsid w:val="00B86AC1"/>
    <w:rsid w:val="00B914E9"/>
    <w:rsid w:val="00B92C20"/>
    <w:rsid w:val="00B94A23"/>
    <w:rsid w:val="00B94C1D"/>
    <w:rsid w:val="00B952C5"/>
    <w:rsid w:val="00B956EE"/>
    <w:rsid w:val="00BA14D5"/>
    <w:rsid w:val="00BA2BA1"/>
    <w:rsid w:val="00BA3447"/>
    <w:rsid w:val="00BA3562"/>
    <w:rsid w:val="00BA57A9"/>
    <w:rsid w:val="00BA7007"/>
    <w:rsid w:val="00BB0D70"/>
    <w:rsid w:val="00BB4F09"/>
    <w:rsid w:val="00BB54B5"/>
    <w:rsid w:val="00BB54FE"/>
    <w:rsid w:val="00BC1FFD"/>
    <w:rsid w:val="00BC22DF"/>
    <w:rsid w:val="00BC3A62"/>
    <w:rsid w:val="00BC6ED1"/>
    <w:rsid w:val="00BC725D"/>
    <w:rsid w:val="00BD3526"/>
    <w:rsid w:val="00BD3D0F"/>
    <w:rsid w:val="00BD4E33"/>
    <w:rsid w:val="00BD4E6B"/>
    <w:rsid w:val="00BD59CD"/>
    <w:rsid w:val="00BD7F6B"/>
    <w:rsid w:val="00BE15B5"/>
    <w:rsid w:val="00BF0E9F"/>
    <w:rsid w:val="00BF3783"/>
    <w:rsid w:val="00C030DE"/>
    <w:rsid w:val="00C051A8"/>
    <w:rsid w:val="00C06302"/>
    <w:rsid w:val="00C10B3A"/>
    <w:rsid w:val="00C13E54"/>
    <w:rsid w:val="00C179E0"/>
    <w:rsid w:val="00C22105"/>
    <w:rsid w:val="00C22839"/>
    <w:rsid w:val="00C23656"/>
    <w:rsid w:val="00C244B6"/>
    <w:rsid w:val="00C25B56"/>
    <w:rsid w:val="00C27BF1"/>
    <w:rsid w:val="00C3127E"/>
    <w:rsid w:val="00C313B8"/>
    <w:rsid w:val="00C318D2"/>
    <w:rsid w:val="00C32DB4"/>
    <w:rsid w:val="00C3702F"/>
    <w:rsid w:val="00C37CA4"/>
    <w:rsid w:val="00C41494"/>
    <w:rsid w:val="00C447CE"/>
    <w:rsid w:val="00C4500A"/>
    <w:rsid w:val="00C4527F"/>
    <w:rsid w:val="00C45F1B"/>
    <w:rsid w:val="00C50425"/>
    <w:rsid w:val="00C52636"/>
    <w:rsid w:val="00C528AC"/>
    <w:rsid w:val="00C54962"/>
    <w:rsid w:val="00C56B6D"/>
    <w:rsid w:val="00C603C1"/>
    <w:rsid w:val="00C60504"/>
    <w:rsid w:val="00C60A1C"/>
    <w:rsid w:val="00C61A8B"/>
    <w:rsid w:val="00C62238"/>
    <w:rsid w:val="00C63389"/>
    <w:rsid w:val="00C64A37"/>
    <w:rsid w:val="00C651BA"/>
    <w:rsid w:val="00C667BA"/>
    <w:rsid w:val="00C6761F"/>
    <w:rsid w:val="00C7158E"/>
    <w:rsid w:val="00C7250B"/>
    <w:rsid w:val="00C7346B"/>
    <w:rsid w:val="00C764DD"/>
    <w:rsid w:val="00C76606"/>
    <w:rsid w:val="00C7671A"/>
    <w:rsid w:val="00C77C0E"/>
    <w:rsid w:val="00C80469"/>
    <w:rsid w:val="00C87450"/>
    <w:rsid w:val="00C91687"/>
    <w:rsid w:val="00C9171B"/>
    <w:rsid w:val="00C924A8"/>
    <w:rsid w:val="00C9354D"/>
    <w:rsid w:val="00C945FE"/>
    <w:rsid w:val="00C9590A"/>
    <w:rsid w:val="00C9603F"/>
    <w:rsid w:val="00C96FAA"/>
    <w:rsid w:val="00C97A04"/>
    <w:rsid w:val="00CA0203"/>
    <w:rsid w:val="00CA107B"/>
    <w:rsid w:val="00CA14FA"/>
    <w:rsid w:val="00CA3925"/>
    <w:rsid w:val="00CA484D"/>
    <w:rsid w:val="00CA4F52"/>
    <w:rsid w:val="00CA4FB6"/>
    <w:rsid w:val="00CA6547"/>
    <w:rsid w:val="00CA784C"/>
    <w:rsid w:val="00CB245B"/>
    <w:rsid w:val="00CB2F90"/>
    <w:rsid w:val="00CB583C"/>
    <w:rsid w:val="00CB6AD4"/>
    <w:rsid w:val="00CB6EA7"/>
    <w:rsid w:val="00CC077B"/>
    <w:rsid w:val="00CC3068"/>
    <w:rsid w:val="00CC739E"/>
    <w:rsid w:val="00CD0A65"/>
    <w:rsid w:val="00CD14BD"/>
    <w:rsid w:val="00CD1E2E"/>
    <w:rsid w:val="00CD1EBB"/>
    <w:rsid w:val="00CD28CF"/>
    <w:rsid w:val="00CD58B7"/>
    <w:rsid w:val="00CD6B31"/>
    <w:rsid w:val="00CD7967"/>
    <w:rsid w:val="00CF18EE"/>
    <w:rsid w:val="00CF304D"/>
    <w:rsid w:val="00CF30BD"/>
    <w:rsid w:val="00CF4099"/>
    <w:rsid w:val="00CF472B"/>
    <w:rsid w:val="00CF5116"/>
    <w:rsid w:val="00CF5E7D"/>
    <w:rsid w:val="00CF60E2"/>
    <w:rsid w:val="00D00796"/>
    <w:rsid w:val="00D02363"/>
    <w:rsid w:val="00D0253D"/>
    <w:rsid w:val="00D04E6B"/>
    <w:rsid w:val="00D07F22"/>
    <w:rsid w:val="00D105ED"/>
    <w:rsid w:val="00D107DE"/>
    <w:rsid w:val="00D15983"/>
    <w:rsid w:val="00D1642A"/>
    <w:rsid w:val="00D22C78"/>
    <w:rsid w:val="00D249A6"/>
    <w:rsid w:val="00D261A2"/>
    <w:rsid w:val="00D30A4C"/>
    <w:rsid w:val="00D31B4A"/>
    <w:rsid w:val="00D32470"/>
    <w:rsid w:val="00D32E6C"/>
    <w:rsid w:val="00D3482D"/>
    <w:rsid w:val="00D35D95"/>
    <w:rsid w:val="00D376FE"/>
    <w:rsid w:val="00D37D5D"/>
    <w:rsid w:val="00D40D59"/>
    <w:rsid w:val="00D459D6"/>
    <w:rsid w:val="00D4779D"/>
    <w:rsid w:val="00D508CE"/>
    <w:rsid w:val="00D5216C"/>
    <w:rsid w:val="00D53EEF"/>
    <w:rsid w:val="00D560A8"/>
    <w:rsid w:val="00D57A55"/>
    <w:rsid w:val="00D610D4"/>
    <w:rsid w:val="00D616D2"/>
    <w:rsid w:val="00D63B5F"/>
    <w:rsid w:val="00D67C2C"/>
    <w:rsid w:val="00D709E8"/>
    <w:rsid w:val="00D70EF7"/>
    <w:rsid w:val="00D71380"/>
    <w:rsid w:val="00D7154D"/>
    <w:rsid w:val="00D7320D"/>
    <w:rsid w:val="00D8397C"/>
    <w:rsid w:val="00D9029C"/>
    <w:rsid w:val="00D944E9"/>
    <w:rsid w:val="00D94995"/>
    <w:rsid w:val="00D94BF7"/>
    <w:rsid w:val="00D94EED"/>
    <w:rsid w:val="00D96026"/>
    <w:rsid w:val="00D972F6"/>
    <w:rsid w:val="00DA086C"/>
    <w:rsid w:val="00DA1644"/>
    <w:rsid w:val="00DA2152"/>
    <w:rsid w:val="00DA331D"/>
    <w:rsid w:val="00DA47F7"/>
    <w:rsid w:val="00DA54EE"/>
    <w:rsid w:val="00DA5A71"/>
    <w:rsid w:val="00DA7C1C"/>
    <w:rsid w:val="00DB147A"/>
    <w:rsid w:val="00DB1B7A"/>
    <w:rsid w:val="00DB481A"/>
    <w:rsid w:val="00DB6C34"/>
    <w:rsid w:val="00DB6D6F"/>
    <w:rsid w:val="00DB706E"/>
    <w:rsid w:val="00DC04AA"/>
    <w:rsid w:val="00DC0927"/>
    <w:rsid w:val="00DC417A"/>
    <w:rsid w:val="00DC5E67"/>
    <w:rsid w:val="00DC6708"/>
    <w:rsid w:val="00DC7B7E"/>
    <w:rsid w:val="00DC7FD5"/>
    <w:rsid w:val="00DD011A"/>
    <w:rsid w:val="00DD063D"/>
    <w:rsid w:val="00DD2B71"/>
    <w:rsid w:val="00DE1D0A"/>
    <w:rsid w:val="00DE2262"/>
    <w:rsid w:val="00DE2400"/>
    <w:rsid w:val="00DE58F1"/>
    <w:rsid w:val="00DE6B58"/>
    <w:rsid w:val="00DE78BC"/>
    <w:rsid w:val="00DE7D1C"/>
    <w:rsid w:val="00DF4BF6"/>
    <w:rsid w:val="00DF4F39"/>
    <w:rsid w:val="00DF5DE7"/>
    <w:rsid w:val="00DF5E32"/>
    <w:rsid w:val="00DF6535"/>
    <w:rsid w:val="00DF7886"/>
    <w:rsid w:val="00E01436"/>
    <w:rsid w:val="00E020F1"/>
    <w:rsid w:val="00E031FE"/>
    <w:rsid w:val="00E03E79"/>
    <w:rsid w:val="00E04599"/>
    <w:rsid w:val="00E045BD"/>
    <w:rsid w:val="00E04D6C"/>
    <w:rsid w:val="00E076D2"/>
    <w:rsid w:val="00E113E1"/>
    <w:rsid w:val="00E12A9F"/>
    <w:rsid w:val="00E12B34"/>
    <w:rsid w:val="00E14A3D"/>
    <w:rsid w:val="00E17B77"/>
    <w:rsid w:val="00E20DAD"/>
    <w:rsid w:val="00E21847"/>
    <w:rsid w:val="00E231AB"/>
    <w:rsid w:val="00E23337"/>
    <w:rsid w:val="00E23B6C"/>
    <w:rsid w:val="00E24C51"/>
    <w:rsid w:val="00E259EA"/>
    <w:rsid w:val="00E25D33"/>
    <w:rsid w:val="00E26120"/>
    <w:rsid w:val="00E269B9"/>
    <w:rsid w:val="00E303C7"/>
    <w:rsid w:val="00E312CD"/>
    <w:rsid w:val="00E32061"/>
    <w:rsid w:val="00E33F48"/>
    <w:rsid w:val="00E42FF9"/>
    <w:rsid w:val="00E43859"/>
    <w:rsid w:val="00E43C7D"/>
    <w:rsid w:val="00E4456F"/>
    <w:rsid w:val="00E44790"/>
    <w:rsid w:val="00E4694D"/>
    <w:rsid w:val="00E46D1B"/>
    <w:rsid w:val="00E4714C"/>
    <w:rsid w:val="00E5178D"/>
    <w:rsid w:val="00E51AEB"/>
    <w:rsid w:val="00E522A7"/>
    <w:rsid w:val="00E531E3"/>
    <w:rsid w:val="00E5330C"/>
    <w:rsid w:val="00E5349E"/>
    <w:rsid w:val="00E54452"/>
    <w:rsid w:val="00E55D5C"/>
    <w:rsid w:val="00E60098"/>
    <w:rsid w:val="00E619F5"/>
    <w:rsid w:val="00E63113"/>
    <w:rsid w:val="00E63B0C"/>
    <w:rsid w:val="00E664C5"/>
    <w:rsid w:val="00E671A2"/>
    <w:rsid w:val="00E7226C"/>
    <w:rsid w:val="00E72CE4"/>
    <w:rsid w:val="00E75F0F"/>
    <w:rsid w:val="00E76D26"/>
    <w:rsid w:val="00E76EE5"/>
    <w:rsid w:val="00E814BC"/>
    <w:rsid w:val="00E8254C"/>
    <w:rsid w:val="00E84C3E"/>
    <w:rsid w:val="00E84CFC"/>
    <w:rsid w:val="00E86A56"/>
    <w:rsid w:val="00E93564"/>
    <w:rsid w:val="00E95036"/>
    <w:rsid w:val="00E95B8E"/>
    <w:rsid w:val="00E96624"/>
    <w:rsid w:val="00E97244"/>
    <w:rsid w:val="00E97F8F"/>
    <w:rsid w:val="00EA1DD2"/>
    <w:rsid w:val="00EA544B"/>
    <w:rsid w:val="00EB0B76"/>
    <w:rsid w:val="00EB1390"/>
    <w:rsid w:val="00EB2C71"/>
    <w:rsid w:val="00EB3333"/>
    <w:rsid w:val="00EB3A43"/>
    <w:rsid w:val="00EB4340"/>
    <w:rsid w:val="00EB556D"/>
    <w:rsid w:val="00EB5A7D"/>
    <w:rsid w:val="00EC10DA"/>
    <w:rsid w:val="00EC1EC5"/>
    <w:rsid w:val="00EC46BB"/>
    <w:rsid w:val="00EC6868"/>
    <w:rsid w:val="00EC6ECE"/>
    <w:rsid w:val="00EC7839"/>
    <w:rsid w:val="00ED0571"/>
    <w:rsid w:val="00ED1B9F"/>
    <w:rsid w:val="00ED55C0"/>
    <w:rsid w:val="00ED574C"/>
    <w:rsid w:val="00ED682B"/>
    <w:rsid w:val="00EE145F"/>
    <w:rsid w:val="00EE1852"/>
    <w:rsid w:val="00EE2DCF"/>
    <w:rsid w:val="00EE2EE4"/>
    <w:rsid w:val="00EE30F2"/>
    <w:rsid w:val="00EE333C"/>
    <w:rsid w:val="00EE41D5"/>
    <w:rsid w:val="00EE44E7"/>
    <w:rsid w:val="00EE497F"/>
    <w:rsid w:val="00EE6370"/>
    <w:rsid w:val="00EE685D"/>
    <w:rsid w:val="00EE70FE"/>
    <w:rsid w:val="00EF2F04"/>
    <w:rsid w:val="00F0166F"/>
    <w:rsid w:val="00F0287B"/>
    <w:rsid w:val="00F037A4"/>
    <w:rsid w:val="00F049AB"/>
    <w:rsid w:val="00F04CC2"/>
    <w:rsid w:val="00F062DC"/>
    <w:rsid w:val="00F142DB"/>
    <w:rsid w:val="00F155AB"/>
    <w:rsid w:val="00F1610D"/>
    <w:rsid w:val="00F22BF3"/>
    <w:rsid w:val="00F258F7"/>
    <w:rsid w:val="00F2739A"/>
    <w:rsid w:val="00F27C8F"/>
    <w:rsid w:val="00F31626"/>
    <w:rsid w:val="00F31641"/>
    <w:rsid w:val="00F32749"/>
    <w:rsid w:val="00F3551F"/>
    <w:rsid w:val="00F368F2"/>
    <w:rsid w:val="00F37172"/>
    <w:rsid w:val="00F4477E"/>
    <w:rsid w:val="00F448B8"/>
    <w:rsid w:val="00F44C1E"/>
    <w:rsid w:val="00F46269"/>
    <w:rsid w:val="00F46837"/>
    <w:rsid w:val="00F4777A"/>
    <w:rsid w:val="00F47E2C"/>
    <w:rsid w:val="00F51867"/>
    <w:rsid w:val="00F526C3"/>
    <w:rsid w:val="00F5390C"/>
    <w:rsid w:val="00F54AA1"/>
    <w:rsid w:val="00F60BA8"/>
    <w:rsid w:val="00F6123B"/>
    <w:rsid w:val="00F612CE"/>
    <w:rsid w:val="00F61976"/>
    <w:rsid w:val="00F67D8F"/>
    <w:rsid w:val="00F70C87"/>
    <w:rsid w:val="00F802BE"/>
    <w:rsid w:val="00F80E93"/>
    <w:rsid w:val="00F86024"/>
    <w:rsid w:val="00F8611A"/>
    <w:rsid w:val="00F867A4"/>
    <w:rsid w:val="00F86E43"/>
    <w:rsid w:val="00F87BFC"/>
    <w:rsid w:val="00F87CAC"/>
    <w:rsid w:val="00F95DFF"/>
    <w:rsid w:val="00FA05A1"/>
    <w:rsid w:val="00FA4D6D"/>
    <w:rsid w:val="00FA5128"/>
    <w:rsid w:val="00FB0EFD"/>
    <w:rsid w:val="00FB3092"/>
    <w:rsid w:val="00FB323F"/>
    <w:rsid w:val="00FB384F"/>
    <w:rsid w:val="00FB42D4"/>
    <w:rsid w:val="00FB5906"/>
    <w:rsid w:val="00FB6526"/>
    <w:rsid w:val="00FB6DCB"/>
    <w:rsid w:val="00FB762F"/>
    <w:rsid w:val="00FC1D74"/>
    <w:rsid w:val="00FC2AED"/>
    <w:rsid w:val="00FC4EE9"/>
    <w:rsid w:val="00FC7EB7"/>
    <w:rsid w:val="00FD371F"/>
    <w:rsid w:val="00FD3992"/>
    <w:rsid w:val="00FD579A"/>
    <w:rsid w:val="00FD5EA7"/>
    <w:rsid w:val="00FE0097"/>
    <w:rsid w:val="00FE0F27"/>
    <w:rsid w:val="00FE1EDA"/>
    <w:rsid w:val="00FE2655"/>
    <w:rsid w:val="00FE35BB"/>
    <w:rsid w:val="00FE36CF"/>
    <w:rsid w:val="00FE68D6"/>
    <w:rsid w:val="00FF02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15F4FA"/>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customStyle="1" w:styleId="Nierozpoznanawzmianka2">
    <w:name w:val="Nierozpoznana wzmianka2"/>
    <w:basedOn w:val="Domylnaczcionkaakapitu"/>
    <w:uiPriority w:val="99"/>
    <w:semiHidden/>
    <w:unhideWhenUsed/>
    <w:rsid w:val="00C9171B"/>
    <w:rPr>
      <w:color w:val="605E5C"/>
      <w:shd w:val="clear" w:color="auto" w:fill="E1DFDD"/>
    </w:rPr>
  </w:style>
  <w:style w:type="character" w:styleId="UyteHipercze">
    <w:name w:val="FollowedHyperlink"/>
    <w:basedOn w:val="Domylnaczcionkaakapitu"/>
    <w:uiPriority w:val="99"/>
    <w:semiHidden/>
    <w:unhideWhenUsed/>
    <w:rsid w:val="006C2C0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532185643">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yperlink" Target="mailto:obslugaprasowa@stat.gov.pl"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yperlink" Target="https://stat.gov.pl/" TargetMode="Externa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oleObject" Target="file:///\\VMFGUS09\hu\W14_1\INF_SYGNALNE\2023\Ceny_producent&#243;w_budownictwo\WST07'23_nowe1_wyk1_wyk2_wyk3_bud.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VMFGUS09\hu\W14_1\INF_SYGNALNE\2023\Ceny_producent&#243;w_budownictwo\WST07'23_nowe1_wyk1_wyk2_wyk3_bud.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285488787791389E-2"/>
          <c:y val="0.1902314814814815"/>
          <c:w val="0.90327838134157279"/>
          <c:h val="0.67069444444444448"/>
        </c:manualLayout>
      </c:layout>
      <c:lineChart>
        <c:grouping val="standard"/>
        <c:varyColors val="0"/>
        <c:ser>
          <c:idx val="1"/>
          <c:order val="0"/>
          <c:tx>
            <c:strRef>
              <c:f>'Wykres 1'!$B$69:$B$87</c:f>
              <c:strCache>
                <c:ptCount val="19"/>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strCache>
            </c:strRef>
          </c:tx>
          <c:spPr>
            <a:ln w="28575" cap="rnd">
              <a:solidFill>
                <a:srgbClr val="001D77"/>
              </a:solidFill>
              <a:round/>
            </a:ln>
            <a:effectLst/>
          </c:spPr>
          <c:marker>
            <c:symbol val="square"/>
            <c:size val="6"/>
            <c:spPr>
              <a:solidFill>
                <a:srgbClr val="001D77"/>
              </a:solidFill>
              <a:ln w="9525">
                <a:solidFill>
                  <a:srgbClr val="001D77"/>
                </a:solidFill>
              </a:ln>
              <a:effectLst/>
            </c:spPr>
          </c:marker>
          <c:dLbls>
            <c:dLbl>
              <c:idx val="0"/>
              <c:layout>
                <c:manualLayout>
                  <c:x val="-2.7651385477743741E-2"/>
                  <c:y val="-3.35740072202166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A28-4639-A3A2-F5CB588D623F}"/>
                </c:ext>
              </c:extLst>
            </c:dLbl>
            <c:dLbl>
              <c:idx val="1"/>
              <c:layout>
                <c:manualLayout>
                  <c:x val="-2.9564149490001319E-2"/>
                  <c:y val="-2.99638989169675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A28-4639-A3A2-F5CB588D623F}"/>
                </c:ext>
              </c:extLst>
            </c:dLbl>
            <c:dLbl>
              <c:idx val="2"/>
              <c:layout>
                <c:manualLayout>
                  <c:x val="-2.579501016406292E-2"/>
                  <c:y val="-3.35740072202166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A28-4639-A3A2-F5CB588D623F}"/>
                </c:ext>
              </c:extLst>
            </c:dLbl>
            <c:dLbl>
              <c:idx val="3"/>
              <c:layout>
                <c:manualLayout>
                  <c:x val="-2.2473567426563874E-2"/>
                  <c:y val="-3.71841155234657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A28-4639-A3A2-F5CB588D623F}"/>
                </c:ext>
              </c:extLst>
            </c:dLbl>
            <c:dLbl>
              <c:idx val="4"/>
              <c:layout>
                <c:manualLayout>
                  <c:x val="-2.5766815814774541E-2"/>
                  <c:y val="-3.71841155234657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A28-4639-A3A2-F5CB588D623F}"/>
                </c:ext>
              </c:extLst>
            </c:dLbl>
            <c:dLbl>
              <c:idx val="5"/>
              <c:layout>
                <c:manualLayout>
                  <c:x val="-2.5813855860692611E-2"/>
                  <c:y val="-3.35740072202166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A28-4639-A3A2-F5CB588D623F}"/>
                </c:ext>
              </c:extLst>
            </c:dLbl>
            <c:dLbl>
              <c:idx val="6"/>
              <c:layout>
                <c:manualLayout>
                  <c:x val="-1.8515971134328554E-2"/>
                  <c:y val="-3.71841155234657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A28-4639-A3A2-F5CB588D623F}"/>
                </c:ext>
              </c:extLst>
            </c:dLbl>
            <c:dLbl>
              <c:idx val="7"/>
              <c:layout>
                <c:manualLayout>
                  <c:x val="-3.0704388331753707E-2"/>
                  <c:y val="-3.35740072202166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A28-4639-A3A2-F5CB588D623F}"/>
                </c:ext>
              </c:extLst>
            </c:dLbl>
            <c:dLbl>
              <c:idx val="8"/>
              <c:layout>
                <c:manualLayout>
                  <c:x val="-2.6935249005815308E-2"/>
                  <c:y val="-3.35740072202166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A28-4639-A3A2-F5CB588D623F}"/>
                </c:ext>
              </c:extLst>
            </c:dLbl>
            <c:dLbl>
              <c:idx val="9"/>
              <c:layout>
                <c:manualLayout>
                  <c:x val="-2.6054249786205356E-2"/>
                  <c:y val="-3.3574007220216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A28-4639-A3A2-F5CB588D623F}"/>
                </c:ext>
              </c:extLst>
            </c:dLbl>
            <c:dLbl>
              <c:idx val="10"/>
              <c:layout>
                <c:manualLayout>
                  <c:x val="-1.639100754584661E-2"/>
                  <c:y val="-2.63537906137184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A28-4639-A3A2-F5CB588D623F}"/>
                </c:ext>
              </c:extLst>
            </c:dLbl>
            <c:dLbl>
              <c:idx val="11"/>
              <c:layout>
                <c:manualLayout>
                  <c:x val="-2.487157102920801E-2"/>
                  <c:y val="-2.63537906137184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A28-4639-A3A2-F5CB588D623F}"/>
                </c:ext>
              </c:extLst>
            </c:dLbl>
            <c:dLbl>
              <c:idx val="12"/>
              <c:layout>
                <c:manualLayout>
                  <c:x val="-2.6322689669694293E-2"/>
                  <c:y val="-3.71841155234658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A28-4639-A3A2-F5CB588D623F}"/>
                </c:ext>
              </c:extLst>
            </c:dLbl>
            <c:dLbl>
              <c:idx val="13"/>
              <c:layout>
                <c:manualLayout>
                  <c:x val="-2.6709100646259004E-2"/>
                  <c:y val="-2.99638989169675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A28-4639-A3A2-F5CB588D623F}"/>
                </c:ext>
              </c:extLst>
            </c:dLbl>
            <c:dLbl>
              <c:idx val="14"/>
              <c:layout>
                <c:manualLayout>
                  <c:x val="-2.8207259332663635E-2"/>
                  <c:y val="-2.99638989169675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A28-4639-A3A2-F5CB588D623F}"/>
                </c:ext>
              </c:extLst>
            </c:dLbl>
            <c:dLbl>
              <c:idx val="15"/>
              <c:layout>
                <c:manualLayout>
                  <c:x val="-2.6987037573718949E-2"/>
                  <c:y val="-2.9963898916967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A28-4639-A3A2-F5CB588D623F}"/>
                </c:ext>
              </c:extLst>
            </c:dLbl>
            <c:dLbl>
              <c:idx val="16"/>
              <c:layout>
                <c:manualLayout>
                  <c:x val="-2.9017624287740389E-2"/>
                  <c:y val="-3.35740072202166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A28-4639-A3A2-F5CB588D623F}"/>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1'!$B$69:$B$87</c:f>
              <c:strCache>
                <c:ptCount val="19"/>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strCache>
            </c:strRef>
          </c:cat>
          <c:val>
            <c:numRef>
              <c:f>'Wykres 1'!$C$69:$C$87</c:f>
              <c:numCache>
                <c:formatCode>General</c:formatCode>
                <c:ptCount val="19"/>
                <c:pt idx="0">
                  <c:v>1.1000000000000001</c:v>
                </c:pt>
                <c:pt idx="1">
                  <c:v>1.2</c:v>
                </c:pt>
                <c:pt idx="2">
                  <c:v>1.4</c:v>
                </c:pt>
                <c:pt idx="3" formatCode="0.0">
                  <c:v>1.3</c:v>
                </c:pt>
                <c:pt idx="4">
                  <c:v>1.3</c:v>
                </c:pt>
                <c:pt idx="5">
                  <c:v>1.4</c:v>
                </c:pt>
                <c:pt idx="6">
                  <c:v>0.9</c:v>
                </c:pt>
                <c:pt idx="7" formatCode="0.0">
                  <c:v>1</c:v>
                </c:pt>
                <c:pt idx="8">
                  <c:v>1.4</c:v>
                </c:pt>
                <c:pt idx="9">
                  <c:v>1.3</c:v>
                </c:pt>
                <c:pt idx="10">
                  <c:v>0.6</c:v>
                </c:pt>
                <c:pt idx="11">
                  <c:v>0.6</c:v>
                </c:pt>
                <c:pt idx="12">
                  <c:v>0.4</c:v>
                </c:pt>
                <c:pt idx="13">
                  <c:v>0.6</c:v>
                </c:pt>
                <c:pt idx="14">
                  <c:v>0.5</c:v>
                </c:pt>
                <c:pt idx="15">
                  <c:v>0.7</c:v>
                </c:pt>
                <c:pt idx="16">
                  <c:v>0.9</c:v>
                </c:pt>
                <c:pt idx="17" formatCode="0.0">
                  <c:v>0.9</c:v>
                </c:pt>
                <c:pt idx="18">
                  <c:v>0.7</c:v>
                </c:pt>
              </c:numCache>
            </c:numRef>
          </c:val>
          <c:smooth val="0"/>
          <c:extLst>
            <c:ext xmlns:c16="http://schemas.microsoft.com/office/drawing/2014/chart" uri="{C3380CC4-5D6E-409C-BE32-E72D297353CC}">
              <c16:uniqueId val="{00000011-9A28-4639-A3A2-F5CB588D623F}"/>
            </c:ext>
          </c:extLst>
        </c:ser>
        <c:dLbls>
          <c:showLegendKey val="0"/>
          <c:showVal val="0"/>
          <c:showCatName val="0"/>
          <c:showSerName val="0"/>
          <c:showPercent val="0"/>
          <c:showBubbleSize val="0"/>
        </c:dLbls>
        <c:marker val="1"/>
        <c:smooth val="0"/>
        <c:axId val="152949440"/>
        <c:axId val="152853152"/>
      </c:lineChart>
      <c:catAx>
        <c:axId val="152949440"/>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2853152"/>
        <c:crosses val="autoZero"/>
        <c:auto val="0"/>
        <c:lblAlgn val="ctr"/>
        <c:lblOffset val="12"/>
        <c:noMultiLvlLbl val="0"/>
      </c:catAx>
      <c:valAx>
        <c:axId val="1528531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2949440"/>
        <c:crossesAt val="1"/>
        <c:crossBetween val="between"/>
        <c:majorUnit val="0.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aseline="0">
          <a:latin typeface="Fira Sans" panose="020B0503050000020004" pitchFamily="34" charset="0"/>
        </a:defRPr>
      </a:pPr>
      <a:endParaRPr lang="pl-PL"/>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236207705187217E-2"/>
          <c:y val="0.17171282506662569"/>
          <c:w val="0.92628715176627874"/>
          <c:h val="0.6435808544765238"/>
        </c:manualLayout>
      </c:layout>
      <c:lineChart>
        <c:grouping val="standard"/>
        <c:varyColors val="0"/>
        <c:ser>
          <c:idx val="1"/>
          <c:order val="0"/>
          <c:tx>
            <c:strRef>
              <c:f>'Wykres 2'!$B$70:$B$88</c:f>
              <c:strCache>
                <c:ptCount val="19"/>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strCache>
            </c:strRef>
          </c:tx>
          <c:spPr>
            <a:ln w="28575" cap="rnd">
              <a:solidFill>
                <a:srgbClr val="001D77"/>
              </a:solidFill>
              <a:round/>
            </a:ln>
            <a:effectLst/>
          </c:spPr>
          <c:marker>
            <c:symbol val="square"/>
            <c:size val="6"/>
            <c:spPr>
              <a:solidFill>
                <a:srgbClr val="001D77"/>
              </a:solidFill>
              <a:ln w="9525">
                <a:solidFill>
                  <a:srgbClr val="001D77"/>
                </a:solidFill>
              </a:ln>
              <a:effectLst/>
            </c:spPr>
          </c:marker>
          <c:dLbls>
            <c:dLbl>
              <c:idx val="0"/>
              <c:layout>
                <c:manualLayout>
                  <c:x val="-3.3234273486133496E-2"/>
                  <c:y val="-3.1048756356070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465-4BB8-842A-3EDEA85025C3}"/>
                </c:ext>
              </c:extLst>
            </c:dLbl>
            <c:dLbl>
              <c:idx val="1"/>
              <c:layout>
                <c:manualLayout>
                  <c:x val="-3.1866807419992461E-2"/>
                  <c:y val="-3.1048756356070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465-4BB8-842A-3EDEA85025C3}"/>
                </c:ext>
              </c:extLst>
            </c:dLbl>
            <c:dLbl>
              <c:idx val="2"/>
              <c:layout>
                <c:manualLayout>
                  <c:x val="-3.1412319260924991E-2"/>
                  <c:y val="-3.1048756356070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465-4BB8-842A-3EDEA85025C3}"/>
                </c:ext>
              </c:extLst>
            </c:dLbl>
            <c:dLbl>
              <c:idx val="3"/>
              <c:layout>
                <c:manualLayout>
                  <c:x val="-3.1492197132430726E-2"/>
                  <c:y val="-3.10487563560700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465-4BB8-842A-3EDEA85025C3}"/>
                </c:ext>
              </c:extLst>
            </c:dLbl>
            <c:dLbl>
              <c:idx val="4"/>
              <c:layout>
                <c:manualLayout>
                  <c:x val="-3.2731304538001937E-2"/>
                  <c:y val="-2.73079423372665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465-4BB8-842A-3EDEA85025C3}"/>
                </c:ext>
              </c:extLst>
            </c:dLbl>
            <c:dLbl>
              <c:idx val="5"/>
              <c:layout>
                <c:manualLayout>
                  <c:x val="-3.2927998025061953E-2"/>
                  <c:y val="-2.73079423372664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465-4BB8-842A-3EDEA85025C3}"/>
                </c:ext>
              </c:extLst>
            </c:dLbl>
            <c:dLbl>
              <c:idx val="6"/>
              <c:layout>
                <c:manualLayout>
                  <c:x val="-3.1544525603166423E-2"/>
                  <c:y val="-3.85303843936774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465-4BB8-842A-3EDEA85025C3}"/>
                </c:ext>
              </c:extLst>
            </c:dLbl>
            <c:dLbl>
              <c:idx val="7"/>
              <c:layout>
                <c:manualLayout>
                  <c:x val="-3.468454166185065E-2"/>
                  <c:y val="-3.10487563560701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465-4BB8-842A-3EDEA85025C3}"/>
                </c:ext>
              </c:extLst>
            </c:dLbl>
            <c:dLbl>
              <c:idx val="8"/>
              <c:layout>
                <c:manualLayout>
                  <c:x val="-3.3405880088693676E-2"/>
                  <c:y val="-3.4789570374873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465-4BB8-842A-3EDEA85025C3}"/>
                </c:ext>
              </c:extLst>
            </c:dLbl>
            <c:dLbl>
              <c:idx val="9"/>
              <c:layout>
                <c:manualLayout>
                  <c:x val="-3.068818557030107E-2"/>
                  <c:y val="-3.4789570374873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465-4BB8-842A-3EDEA85025C3}"/>
                </c:ext>
              </c:extLst>
            </c:dLbl>
            <c:dLbl>
              <c:idx val="10"/>
              <c:layout>
                <c:manualLayout>
                  <c:x val="-3.09553685855876E-2"/>
                  <c:y val="-3.1048756356070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465-4BB8-842A-3EDEA85025C3}"/>
                </c:ext>
              </c:extLst>
            </c:dLbl>
            <c:dLbl>
              <c:idx val="11"/>
              <c:layout>
                <c:manualLayout>
                  <c:x val="-3.2061192298049566E-2"/>
                  <c:y val="-3.1048756356070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465-4BB8-842A-3EDEA85025C3}"/>
                </c:ext>
              </c:extLst>
            </c:dLbl>
            <c:dLbl>
              <c:idx val="12"/>
              <c:layout>
                <c:manualLayout>
                  <c:x val="-2.5435330552023811E-2"/>
                  <c:y val="-3.47895703748737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465-4BB8-842A-3EDEA85025C3}"/>
                </c:ext>
              </c:extLst>
            </c:dLbl>
            <c:dLbl>
              <c:idx val="13"/>
              <c:layout>
                <c:manualLayout>
                  <c:x val="-2.4981765836557562E-2"/>
                  <c:y val="-3.4789570374873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465-4BB8-842A-3EDEA85025C3}"/>
                </c:ext>
              </c:extLst>
            </c:dLbl>
            <c:dLbl>
              <c:idx val="14"/>
              <c:layout>
                <c:manualLayout>
                  <c:x val="-2.4894962138042813E-2"/>
                  <c:y val="-3.47895703748737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B465-4BB8-842A-3EDEA85025C3}"/>
                </c:ext>
              </c:extLst>
            </c:dLbl>
            <c:dLbl>
              <c:idx val="15"/>
              <c:layout>
                <c:manualLayout>
                  <c:x val="-2.0990950406615447E-2"/>
                  <c:y val="-3.4789570374873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465-4BB8-842A-3EDEA85025C3}"/>
                </c:ext>
              </c:extLst>
            </c:dLbl>
            <c:dLbl>
              <c:idx val="16"/>
              <c:layout>
                <c:manualLayout>
                  <c:x val="-1.9288274313231147E-2"/>
                  <c:y val="-3.4789570374873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B465-4BB8-842A-3EDEA85025C3}"/>
                </c:ext>
              </c:extLst>
            </c:dLbl>
            <c:dLbl>
              <c:idx val="17"/>
              <c:layout>
                <c:manualLayout>
                  <c:x val="-2.9887292351750937E-2"/>
                  <c:y val="-5.21061602142683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B465-4BB8-842A-3EDEA85025C3}"/>
                </c:ext>
              </c:extLst>
            </c:dLbl>
            <c:numFmt formatCode="#,##0.0" sourceLinked="0"/>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2'!$B$70:$B$88</c:f>
              <c:strCache>
                <c:ptCount val="19"/>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strCache>
            </c:strRef>
          </c:cat>
          <c:val>
            <c:numRef>
              <c:f>'Wykres 2'!$C$70:$C$88</c:f>
              <c:numCache>
                <c:formatCode>0.0</c:formatCode>
                <c:ptCount val="19"/>
                <c:pt idx="0">
                  <c:v>8.3000000000000007</c:v>
                </c:pt>
                <c:pt idx="1">
                  <c:v>9.3000000000000007</c:v>
                </c:pt>
                <c:pt idx="2">
                  <c:v>10.4</c:v>
                </c:pt>
                <c:pt idx="3">
                  <c:v>11.3</c:v>
                </c:pt>
                <c:pt idx="4">
                  <c:v>12.2</c:v>
                </c:pt>
                <c:pt idx="5">
                  <c:v>13.2</c:v>
                </c:pt>
                <c:pt idx="6">
                  <c:v>13.6</c:v>
                </c:pt>
                <c:pt idx="7">
                  <c:v>14</c:v>
                </c:pt>
                <c:pt idx="8">
                  <c:v>14.8</c:v>
                </c:pt>
                <c:pt idx="9">
                  <c:v>15.2</c:v>
                </c:pt>
                <c:pt idx="10">
                  <c:v>14.7</c:v>
                </c:pt>
                <c:pt idx="11">
                  <c:v>14.4</c:v>
                </c:pt>
                <c:pt idx="12">
                  <c:v>13.6</c:v>
                </c:pt>
                <c:pt idx="13">
                  <c:v>12.9</c:v>
                </c:pt>
                <c:pt idx="14">
                  <c:v>12</c:v>
                </c:pt>
                <c:pt idx="15">
                  <c:v>11.4</c:v>
                </c:pt>
                <c:pt idx="16">
                  <c:v>10.9</c:v>
                </c:pt>
                <c:pt idx="17">
                  <c:v>10.3</c:v>
                </c:pt>
                <c:pt idx="18">
                  <c:v>10</c:v>
                </c:pt>
              </c:numCache>
            </c:numRef>
          </c:val>
          <c:smooth val="0"/>
          <c:extLst>
            <c:ext xmlns:c16="http://schemas.microsoft.com/office/drawing/2014/chart" uri="{C3380CC4-5D6E-409C-BE32-E72D297353CC}">
              <c16:uniqueId val="{00000012-B465-4BB8-842A-3EDEA85025C3}"/>
            </c:ext>
          </c:extLst>
        </c:ser>
        <c:dLbls>
          <c:showLegendKey val="0"/>
          <c:showVal val="0"/>
          <c:showCatName val="0"/>
          <c:showSerName val="0"/>
          <c:showPercent val="0"/>
          <c:showBubbleSize val="0"/>
        </c:dLbls>
        <c:marker val="1"/>
        <c:smooth val="0"/>
        <c:axId val="153775312"/>
        <c:axId val="153775696"/>
      </c:lineChart>
      <c:catAx>
        <c:axId val="153775312"/>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3775696"/>
        <c:crossesAt val="0"/>
        <c:auto val="0"/>
        <c:lblAlgn val="ctr"/>
        <c:lblOffset val="12"/>
        <c:tickLblSkip val="1"/>
        <c:noMultiLvlLbl val="0"/>
      </c:catAx>
      <c:valAx>
        <c:axId val="1537756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3775312"/>
        <c:crossesAt val="1"/>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0" i="0" baseline="0">
          <a:latin typeface="Fira Sans" panose="020B0503050000020004" pitchFamily="34" charset="0"/>
        </a:defRPr>
      </a:pPr>
      <a:endParaRPr lang="pl-PL"/>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328125"/>
          <c:y val="0.13957307060755336"/>
          <c:w val="0.78157279960582526"/>
          <c:h val="0.52298850574712641"/>
        </c:manualLayout>
      </c:layout>
      <c:barChart>
        <c:barDir val="col"/>
        <c:grouping val="clustered"/>
        <c:varyColors val="0"/>
        <c:ser>
          <c:idx val="0"/>
          <c:order val="0"/>
          <c:tx>
            <c:strRef>
              <c:f>wyk4_bud!$C$4</c:f>
              <c:strCache>
                <c:ptCount val="1"/>
                <c:pt idx="0">
                  <c:v> prices of construction and assembly production</c:v>
                </c:pt>
              </c:strCache>
            </c:strRef>
          </c:tx>
          <c:spPr>
            <a:solidFill>
              <a:srgbClr val="001D77"/>
            </a:solidFill>
            <a:ln w="12700">
              <a:solidFill>
                <a:srgbClr val="001D77"/>
              </a:solidFill>
              <a:prstDash val="solid"/>
            </a:ln>
          </c:spPr>
          <c:invertIfNegative val="0"/>
          <c:cat>
            <c:strRef>
              <c:f>wyk4_bud!$A$9:$B$27</c:f>
              <c:strCache>
                <c:ptCount val="19"/>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strCache>
            </c:strRef>
          </c:cat>
          <c:val>
            <c:numRef>
              <c:f>wyk4_bud!$C$9:$C$27</c:f>
              <c:numCache>
                <c:formatCode>General</c:formatCode>
                <c:ptCount val="19"/>
                <c:pt idx="0" formatCode="0.0">
                  <c:v>1.1000000000000001</c:v>
                </c:pt>
                <c:pt idx="1">
                  <c:v>2.2999999999999998</c:v>
                </c:pt>
                <c:pt idx="2">
                  <c:v>3.7</c:v>
                </c:pt>
                <c:pt idx="3" formatCode="0.0">
                  <c:v>5</c:v>
                </c:pt>
                <c:pt idx="4">
                  <c:v>6.4</c:v>
                </c:pt>
                <c:pt idx="5">
                  <c:v>7.9</c:v>
                </c:pt>
                <c:pt idx="6">
                  <c:v>8.9</c:v>
                </c:pt>
                <c:pt idx="7" formatCode="0.0">
                  <c:v>10</c:v>
                </c:pt>
                <c:pt idx="8">
                  <c:v>11.5</c:v>
                </c:pt>
                <c:pt idx="9" formatCode="0.0">
                  <c:v>13</c:v>
                </c:pt>
                <c:pt idx="10" formatCode="0.0">
                  <c:v>13.7</c:v>
                </c:pt>
                <c:pt idx="11" formatCode="0.0">
                  <c:v>14.4</c:v>
                </c:pt>
                <c:pt idx="12" formatCode="0.0">
                  <c:v>14.9</c:v>
                </c:pt>
                <c:pt idx="13">
                  <c:v>15.6</c:v>
                </c:pt>
                <c:pt idx="14">
                  <c:v>16.2</c:v>
                </c:pt>
                <c:pt idx="15" formatCode="0.0">
                  <c:v>17</c:v>
                </c:pt>
                <c:pt idx="16">
                  <c:v>18.100000000000001</c:v>
                </c:pt>
                <c:pt idx="17">
                  <c:v>19.2</c:v>
                </c:pt>
                <c:pt idx="18">
                  <c:v>20</c:v>
                </c:pt>
              </c:numCache>
            </c:numRef>
          </c:val>
          <c:extLst>
            <c:ext xmlns:c16="http://schemas.microsoft.com/office/drawing/2014/chart" uri="{C3380CC4-5D6E-409C-BE32-E72D297353CC}">
              <c16:uniqueId val="{00000000-0CBD-4B28-B008-6214BCAC0529}"/>
            </c:ext>
          </c:extLst>
        </c:ser>
        <c:dLbls>
          <c:showLegendKey val="0"/>
          <c:showVal val="0"/>
          <c:showCatName val="0"/>
          <c:showSerName val="0"/>
          <c:showPercent val="0"/>
          <c:showBubbleSize val="0"/>
        </c:dLbls>
        <c:gapWidth val="150"/>
        <c:axId val="2085590208"/>
        <c:axId val="1"/>
      </c:barChart>
      <c:lineChart>
        <c:grouping val="standard"/>
        <c:varyColors val="0"/>
        <c:ser>
          <c:idx val="1"/>
          <c:order val="1"/>
          <c:tx>
            <c:strRef>
              <c:f>wyk4_bud!$D$4</c:f>
              <c:strCache>
                <c:ptCount val="1"/>
                <c:pt idx="0">
                  <c:v>construction of buildings</c:v>
                </c:pt>
              </c:strCache>
            </c:strRef>
          </c:tx>
          <c:spPr>
            <a:ln w="25400">
              <a:solidFill>
                <a:srgbClr val="99CEB3"/>
              </a:solidFill>
              <a:prstDash val="solid"/>
            </a:ln>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1-0CBD-4B28-B008-6214BCAC0529}"/>
                </c:ext>
              </c:extLst>
            </c:dLbl>
            <c:dLbl>
              <c:idx val="1"/>
              <c:delete val="1"/>
              <c:extLst>
                <c:ext xmlns:c15="http://schemas.microsoft.com/office/drawing/2012/chart" uri="{CE6537A1-D6FC-4f65-9D91-7224C49458BB}"/>
                <c:ext xmlns:c16="http://schemas.microsoft.com/office/drawing/2014/chart" uri="{C3380CC4-5D6E-409C-BE32-E72D297353CC}">
                  <c16:uniqueId val="{00000002-0CBD-4B28-B008-6214BCAC0529}"/>
                </c:ext>
              </c:extLst>
            </c:dLbl>
            <c:dLbl>
              <c:idx val="2"/>
              <c:delete val="1"/>
              <c:extLst>
                <c:ext xmlns:c15="http://schemas.microsoft.com/office/drawing/2012/chart" uri="{CE6537A1-D6FC-4f65-9D91-7224C49458BB}"/>
                <c:ext xmlns:c16="http://schemas.microsoft.com/office/drawing/2014/chart" uri="{C3380CC4-5D6E-409C-BE32-E72D297353CC}">
                  <c16:uniqueId val="{00000003-0CBD-4B28-B008-6214BCAC0529}"/>
                </c:ext>
              </c:extLst>
            </c:dLbl>
            <c:dLbl>
              <c:idx val="3"/>
              <c:delete val="1"/>
              <c:extLst>
                <c:ext xmlns:c15="http://schemas.microsoft.com/office/drawing/2012/chart" uri="{CE6537A1-D6FC-4f65-9D91-7224C49458BB}"/>
                <c:ext xmlns:c16="http://schemas.microsoft.com/office/drawing/2014/chart" uri="{C3380CC4-5D6E-409C-BE32-E72D297353CC}">
                  <c16:uniqueId val="{00000004-0CBD-4B28-B008-6214BCAC0529}"/>
                </c:ext>
              </c:extLst>
            </c:dLbl>
            <c:dLbl>
              <c:idx val="4"/>
              <c:delete val="1"/>
              <c:extLst>
                <c:ext xmlns:c15="http://schemas.microsoft.com/office/drawing/2012/chart" uri="{CE6537A1-D6FC-4f65-9D91-7224C49458BB}"/>
                <c:ext xmlns:c16="http://schemas.microsoft.com/office/drawing/2014/chart" uri="{C3380CC4-5D6E-409C-BE32-E72D297353CC}">
                  <c16:uniqueId val="{00000005-0CBD-4B28-B008-6214BCAC0529}"/>
                </c:ext>
              </c:extLst>
            </c:dLbl>
            <c:dLbl>
              <c:idx val="5"/>
              <c:delete val="1"/>
              <c:extLst>
                <c:ext xmlns:c15="http://schemas.microsoft.com/office/drawing/2012/chart" uri="{CE6537A1-D6FC-4f65-9D91-7224C49458BB}"/>
                <c:ext xmlns:c16="http://schemas.microsoft.com/office/drawing/2014/chart" uri="{C3380CC4-5D6E-409C-BE32-E72D297353CC}">
                  <c16:uniqueId val="{00000006-0CBD-4B28-B008-6214BCAC0529}"/>
                </c:ext>
              </c:extLst>
            </c:dLbl>
            <c:dLbl>
              <c:idx val="6"/>
              <c:delete val="1"/>
              <c:extLst>
                <c:ext xmlns:c15="http://schemas.microsoft.com/office/drawing/2012/chart" uri="{CE6537A1-D6FC-4f65-9D91-7224C49458BB}"/>
                <c:ext xmlns:c16="http://schemas.microsoft.com/office/drawing/2014/chart" uri="{C3380CC4-5D6E-409C-BE32-E72D297353CC}">
                  <c16:uniqueId val="{00000007-0CBD-4B28-B008-6214BCAC0529}"/>
                </c:ext>
              </c:extLst>
            </c:dLbl>
            <c:dLbl>
              <c:idx val="7"/>
              <c:delete val="1"/>
              <c:extLst>
                <c:ext xmlns:c15="http://schemas.microsoft.com/office/drawing/2012/chart" uri="{CE6537A1-D6FC-4f65-9D91-7224C49458BB}"/>
                <c:ext xmlns:c16="http://schemas.microsoft.com/office/drawing/2014/chart" uri="{C3380CC4-5D6E-409C-BE32-E72D297353CC}">
                  <c16:uniqueId val="{00000008-0CBD-4B28-B008-6214BCAC0529}"/>
                </c:ext>
              </c:extLst>
            </c:dLbl>
            <c:dLbl>
              <c:idx val="8"/>
              <c:delete val="1"/>
              <c:extLst>
                <c:ext xmlns:c15="http://schemas.microsoft.com/office/drawing/2012/chart" uri="{CE6537A1-D6FC-4f65-9D91-7224C49458BB}"/>
                <c:ext xmlns:c16="http://schemas.microsoft.com/office/drawing/2014/chart" uri="{C3380CC4-5D6E-409C-BE32-E72D297353CC}">
                  <c16:uniqueId val="{00000009-0CBD-4B28-B008-6214BCAC0529}"/>
                </c:ext>
              </c:extLst>
            </c:dLbl>
            <c:dLbl>
              <c:idx val="9"/>
              <c:delete val="1"/>
              <c:extLst>
                <c:ext xmlns:c15="http://schemas.microsoft.com/office/drawing/2012/chart" uri="{CE6537A1-D6FC-4f65-9D91-7224C49458BB}"/>
                <c:ext xmlns:c16="http://schemas.microsoft.com/office/drawing/2014/chart" uri="{C3380CC4-5D6E-409C-BE32-E72D297353CC}">
                  <c16:uniqueId val="{0000000A-0CBD-4B28-B008-6214BCAC0529}"/>
                </c:ext>
              </c:extLst>
            </c:dLbl>
            <c:dLbl>
              <c:idx val="10"/>
              <c:delete val="1"/>
              <c:extLst>
                <c:ext xmlns:c15="http://schemas.microsoft.com/office/drawing/2012/chart" uri="{CE6537A1-D6FC-4f65-9D91-7224C49458BB}"/>
                <c:ext xmlns:c16="http://schemas.microsoft.com/office/drawing/2014/chart" uri="{C3380CC4-5D6E-409C-BE32-E72D297353CC}">
                  <c16:uniqueId val="{0000000B-0CBD-4B28-B008-6214BCAC0529}"/>
                </c:ext>
              </c:extLst>
            </c:dLbl>
            <c:dLbl>
              <c:idx val="11"/>
              <c:delete val="1"/>
              <c:extLst>
                <c:ext xmlns:c15="http://schemas.microsoft.com/office/drawing/2012/chart" uri="{CE6537A1-D6FC-4f65-9D91-7224C49458BB}"/>
                <c:ext xmlns:c16="http://schemas.microsoft.com/office/drawing/2014/chart" uri="{C3380CC4-5D6E-409C-BE32-E72D297353CC}">
                  <c16:uniqueId val="{0000000C-0CBD-4B28-B008-6214BCAC0529}"/>
                </c:ext>
              </c:extLst>
            </c:dLbl>
            <c:dLbl>
              <c:idx val="12"/>
              <c:delete val="1"/>
              <c:extLst>
                <c:ext xmlns:c15="http://schemas.microsoft.com/office/drawing/2012/chart" uri="{CE6537A1-D6FC-4f65-9D91-7224C49458BB}"/>
                <c:ext xmlns:c16="http://schemas.microsoft.com/office/drawing/2014/chart" uri="{C3380CC4-5D6E-409C-BE32-E72D297353CC}">
                  <c16:uniqueId val="{0000000D-0CBD-4B28-B008-6214BCAC0529}"/>
                </c:ext>
              </c:extLst>
            </c:dLbl>
            <c:dLbl>
              <c:idx val="13"/>
              <c:delete val="1"/>
              <c:extLst>
                <c:ext xmlns:c15="http://schemas.microsoft.com/office/drawing/2012/chart" uri="{CE6537A1-D6FC-4f65-9D91-7224C49458BB}"/>
                <c:ext xmlns:c16="http://schemas.microsoft.com/office/drawing/2014/chart" uri="{C3380CC4-5D6E-409C-BE32-E72D297353CC}">
                  <c16:uniqueId val="{0000000E-0CBD-4B28-B008-6214BCAC0529}"/>
                </c:ext>
              </c:extLst>
            </c:dLbl>
            <c:dLbl>
              <c:idx val="14"/>
              <c:delete val="1"/>
              <c:extLst>
                <c:ext xmlns:c15="http://schemas.microsoft.com/office/drawing/2012/chart" uri="{CE6537A1-D6FC-4f65-9D91-7224C49458BB}"/>
                <c:ext xmlns:c16="http://schemas.microsoft.com/office/drawing/2014/chart" uri="{C3380CC4-5D6E-409C-BE32-E72D297353CC}">
                  <c16:uniqueId val="{0000000F-0CBD-4B28-B008-6214BCAC0529}"/>
                </c:ext>
              </c:extLst>
            </c:dLbl>
            <c:dLbl>
              <c:idx val="15"/>
              <c:delete val="1"/>
              <c:extLst>
                <c:ext xmlns:c15="http://schemas.microsoft.com/office/drawing/2012/chart" uri="{CE6537A1-D6FC-4f65-9D91-7224C49458BB}"/>
                <c:ext xmlns:c16="http://schemas.microsoft.com/office/drawing/2014/chart" uri="{C3380CC4-5D6E-409C-BE32-E72D297353CC}">
                  <c16:uniqueId val="{00000010-0CBD-4B28-B008-6214BCAC0529}"/>
                </c:ext>
              </c:extLst>
            </c:dLbl>
            <c:dLbl>
              <c:idx val="16"/>
              <c:layout>
                <c:manualLayout>
                  <c:x val="0.12970966476101847"/>
                  <c:y val="-9.6712059006188334E-3"/>
                </c:manualLayout>
              </c:layout>
              <c:tx>
                <c:rich>
                  <a:bodyPr/>
                  <a:lstStyle/>
                  <a:p>
                    <a:r>
                      <a:rPr lang="en-US"/>
                      <a:t>20.0</a:t>
                    </a:r>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0CBD-4B28-B008-6214BCAC0529}"/>
                </c:ext>
              </c:extLst>
            </c:dLbl>
            <c:dLbl>
              <c:idx val="17"/>
              <c:delete val="1"/>
              <c:extLst>
                <c:ext xmlns:c15="http://schemas.microsoft.com/office/drawing/2012/chart" uri="{CE6537A1-D6FC-4f65-9D91-7224C49458BB}"/>
                <c:ext xmlns:c16="http://schemas.microsoft.com/office/drawing/2014/chart" uri="{C3380CC4-5D6E-409C-BE32-E72D297353CC}">
                  <c16:uniqueId val="{00000012-0CBD-4B28-B008-6214BCAC0529}"/>
                </c:ext>
              </c:extLst>
            </c:dLbl>
            <c:dLbl>
              <c:idx val="18"/>
              <c:layout>
                <c:manualLayout>
                  <c:x val="4.9239033124440355E-2"/>
                  <c:y val="-1.8683751756199133E-2"/>
                </c:manualLayout>
              </c:layout>
              <c:tx>
                <c:rich>
                  <a:bodyPr/>
                  <a:lstStyle/>
                  <a:p>
                    <a:r>
                      <a:rPr lang="en-US"/>
                      <a:t>20.2</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0CBD-4B28-B008-6214BCAC0529}"/>
                </c:ext>
              </c:extLst>
            </c:dLbl>
            <c:spPr>
              <a:noFill/>
              <a:ln w="25400">
                <a:noFill/>
              </a:ln>
            </c:spPr>
            <c:txPr>
              <a:bodyPr wrap="square" lIns="38100" tIns="19050" rIns="38100" bIns="19050" anchor="ctr">
                <a:spAutoFit/>
              </a:bodyPr>
              <a:lstStyle/>
              <a:p>
                <a:pPr>
                  <a:defRPr sz="8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wyk4_bud!$B$9:$B$27</c:f>
              <c:strCache>
                <c:ptCount val="19"/>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strCache>
            </c:strRef>
          </c:cat>
          <c:val>
            <c:numRef>
              <c:f>wyk4_bud!$D$9:$D$27</c:f>
              <c:numCache>
                <c:formatCode>0.0</c:formatCode>
                <c:ptCount val="19"/>
                <c:pt idx="0">
                  <c:v>1.1000000000000001</c:v>
                </c:pt>
                <c:pt idx="1">
                  <c:v>2.2999999999999998</c:v>
                </c:pt>
                <c:pt idx="2">
                  <c:v>3.7</c:v>
                </c:pt>
                <c:pt idx="3">
                  <c:v>5.4</c:v>
                </c:pt>
                <c:pt idx="4">
                  <c:v>7.1</c:v>
                </c:pt>
                <c:pt idx="5">
                  <c:v>8.8000000000000007</c:v>
                </c:pt>
                <c:pt idx="6">
                  <c:v>9.8000000000000007</c:v>
                </c:pt>
                <c:pt idx="7">
                  <c:v>10.9</c:v>
                </c:pt>
                <c:pt idx="8">
                  <c:v>12.6</c:v>
                </c:pt>
                <c:pt idx="9">
                  <c:v>14.2</c:v>
                </c:pt>
                <c:pt idx="10">
                  <c:v>14.8</c:v>
                </c:pt>
                <c:pt idx="11">
                  <c:v>15.5</c:v>
                </c:pt>
                <c:pt idx="12">
                  <c:v>16.100000000000001</c:v>
                </c:pt>
                <c:pt idx="13">
                  <c:v>16.7</c:v>
                </c:pt>
                <c:pt idx="14">
                  <c:v>17.2</c:v>
                </c:pt>
                <c:pt idx="15">
                  <c:v>17.899999999999999</c:v>
                </c:pt>
                <c:pt idx="16">
                  <c:v>18.7</c:v>
                </c:pt>
                <c:pt idx="17">
                  <c:v>19.5</c:v>
                </c:pt>
                <c:pt idx="18">
                  <c:v>20.2</c:v>
                </c:pt>
              </c:numCache>
            </c:numRef>
          </c:val>
          <c:smooth val="0"/>
          <c:extLst>
            <c:ext xmlns:c16="http://schemas.microsoft.com/office/drawing/2014/chart" uri="{C3380CC4-5D6E-409C-BE32-E72D297353CC}">
              <c16:uniqueId val="{00000014-0CBD-4B28-B008-6214BCAC0529}"/>
            </c:ext>
          </c:extLst>
        </c:ser>
        <c:ser>
          <c:idx val="2"/>
          <c:order val="2"/>
          <c:tx>
            <c:strRef>
              <c:f>wyk4_bud!$E$4</c:f>
              <c:strCache>
                <c:ptCount val="1"/>
                <c:pt idx="0">
                  <c:v>civil engineering</c:v>
                </c:pt>
              </c:strCache>
            </c:strRef>
          </c:tx>
          <c:spPr>
            <a:ln w="25400">
              <a:solidFill>
                <a:srgbClr val="99A5C9"/>
              </a:solidFill>
              <a:prstDash val="solid"/>
            </a:ln>
          </c:spPr>
          <c:marker>
            <c:symbol val="none"/>
          </c:marker>
          <c:dLbls>
            <c:dLbl>
              <c:idx val="16"/>
              <c:layout>
                <c:manualLayout>
                  <c:x val="0.13202463948944598"/>
                  <c:y val="-9.5845755015872808E-2"/>
                </c:manualLayout>
              </c:layout>
              <c:tx>
                <c:rich>
                  <a:bodyPr wrap="square" lIns="38100" tIns="19050" rIns="38100" bIns="19050" anchor="ctr">
                    <a:spAutoFit/>
                  </a:bodyPr>
                  <a:lstStyle/>
                  <a:p>
                    <a:pPr>
                      <a:defRPr sz="800"/>
                    </a:pPr>
                    <a:r>
                      <a:rPr lang="en-US"/>
                      <a:t>20.9</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0CBD-4B28-B008-6214BCAC0529}"/>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wyk4_bud!$B$9:$B$27</c:f>
              <c:strCache>
                <c:ptCount val="19"/>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strCache>
            </c:strRef>
          </c:cat>
          <c:val>
            <c:numRef>
              <c:f>wyk4_bud!$E$9:$E$27</c:f>
              <c:numCache>
                <c:formatCode>0.0</c:formatCode>
                <c:ptCount val="19"/>
                <c:pt idx="0">
                  <c:v>1.2</c:v>
                </c:pt>
                <c:pt idx="1">
                  <c:v>2.4</c:v>
                </c:pt>
                <c:pt idx="2">
                  <c:v>3.8</c:v>
                </c:pt>
                <c:pt idx="3">
                  <c:v>5</c:v>
                </c:pt>
                <c:pt idx="4">
                  <c:v>6.4</c:v>
                </c:pt>
                <c:pt idx="5">
                  <c:v>7.9</c:v>
                </c:pt>
                <c:pt idx="6">
                  <c:v>9</c:v>
                </c:pt>
                <c:pt idx="7">
                  <c:v>10.199999999999999</c:v>
                </c:pt>
                <c:pt idx="8">
                  <c:v>11.7</c:v>
                </c:pt>
                <c:pt idx="9">
                  <c:v>13</c:v>
                </c:pt>
                <c:pt idx="10">
                  <c:v>13.7</c:v>
                </c:pt>
                <c:pt idx="11">
                  <c:v>14.4</c:v>
                </c:pt>
                <c:pt idx="12">
                  <c:v>15.1</c:v>
                </c:pt>
                <c:pt idx="13">
                  <c:v>16</c:v>
                </c:pt>
                <c:pt idx="14">
                  <c:v>16.8</c:v>
                </c:pt>
                <c:pt idx="15">
                  <c:v>17.7</c:v>
                </c:pt>
                <c:pt idx="16">
                  <c:v>18.899999999999999</c:v>
                </c:pt>
                <c:pt idx="17">
                  <c:v>20.100000000000001</c:v>
                </c:pt>
                <c:pt idx="18">
                  <c:v>20.9</c:v>
                </c:pt>
              </c:numCache>
            </c:numRef>
          </c:val>
          <c:smooth val="0"/>
          <c:extLst>
            <c:ext xmlns:c16="http://schemas.microsoft.com/office/drawing/2014/chart" uri="{C3380CC4-5D6E-409C-BE32-E72D297353CC}">
              <c16:uniqueId val="{00000016-0CBD-4B28-B008-6214BCAC0529}"/>
            </c:ext>
          </c:extLst>
        </c:ser>
        <c:ser>
          <c:idx val="3"/>
          <c:order val="3"/>
          <c:tx>
            <c:strRef>
              <c:f>wyk4_bud!$F$4</c:f>
              <c:strCache>
                <c:ptCount val="1"/>
                <c:pt idx="0">
                  <c:v>specialised construction activities</c:v>
                </c:pt>
              </c:strCache>
            </c:strRef>
          </c:tx>
          <c:spPr>
            <a:ln w="38100">
              <a:solidFill>
                <a:srgbClr val="008542"/>
              </a:solidFill>
              <a:prstDash val="solid"/>
            </a:ln>
          </c:spPr>
          <c:marker>
            <c:symbol val="none"/>
          </c:marker>
          <c:dLbls>
            <c:dLbl>
              <c:idx val="16"/>
              <c:layout>
                <c:manualLayout>
                  <c:x val="0.13119494239585316"/>
                  <c:y val="-1.0292876740830771E-2"/>
                </c:manualLayout>
              </c:layout>
              <c:tx>
                <c:rich>
                  <a:bodyPr wrap="square" lIns="38100" tIns="19050" rIns="38100" bIns="19050" anchor="ctr">
                    <a:spAutoFit/>
                  </a:bodyPr>
                  <a:lstStyle/>
                  <a:p>
                    <a:pPr>
                      <a:defRPr sz="800"/>
                    </a:pPr>
                    <a:r>
                      <a:rPr lang="en-US"/>
                      <a:t>17.9</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0CBD-4B28-B008-6214BCAC0529}"/>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wyk4_bud!$B$9:$B$27</c:f>
              <c:strCache>
                <c:ptCount val="19"/>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strCache>
            </c:strRef>
          </c:cat>
          <c:val>
            <c:numRef>
              <c:f>wyk4_bud!$F$9:$F$27</c:f>
              <c:numCache>
                <c:formatCode>0.0</c:formatCode>
                <c:ptCount val="19"/>
                <c:pt idx="0">
                  <c:v>1.1000000000000001</c:v>
                </c:pt>
                <c:pt idx="1">
                  <c:v>2.2000000000000002</c:v>
                </c:pt>
                <c:pt idx="2">
                  <c:v>3.5</c:v>
                </c:pt>
                <c:pt idx="3">
                  <c:v>4.5</c:v>
                </c:pt>
                <c:pt idx="4">
                  <c:v>5.5</c:v>
                </c:pt>
                <c:pt idx="5">
                  <c:v>6.6</c:v>
                </c:pt>
                <c:pt idx="6">
                  <c:v>7.6</c:v>
                </c:pt>
                <c:pt idx="7">
                  <c:v>8.6999999999999993</c:v>
                </c:pt>
                <c:pt idx="8">
                  <c:v>9.9</c:v>
                </c:pt>
                <c:pt idx="9">
                  <c:v>11.3</c:v>
                </c:pt>
                <c:pt idx="10">
                  <c:v>12.2</c:v>
                </c:pt>
                <c:pt idx="11">
                  <c:v>13</c:v>
                </c:pt>
                <c:pt idx="12">
                  <c:v>13.1</c:v>
                </c:pt>
                <c:pt idx="13">
                  <c:v>13.7</c:v>
                </c:pt>
                <c:pt idx="14">
                  <c:v>14.3</c:v>
                </c:pt>
                <c:pt idx="15">
                  <c:v>15.1</c:v>
                </c:pt>
                <c:pt idx="16">
                  <c:v>16.100000000000001</c:v>
                </c:pt>
                <c:pt idx="17">
                  <c:v>17.100000000000001</c:v>
                </c:pt>
                <c:pt idx="18">
                  <c:v>17.899999999999999</c:v>
                </c:pt>
              </c:numCache>
            </c:numRef>
          </c:val>
          <c:smooth val="0"/>
          <c:extLst>
            <c:ext xmlns:c16="http://schemas.microsoft.com/office/drawing/2014/chart" uri="{C3380CC4-5D6E-409C-BE32-E72D297353CC}">
              <c16:uniqueId val="{00000018-0CBD-4B28-B008-6214BCAC0529}"/>
            </c:ext>
          </c:extLst>
        </c:ser>
        <c:dLbls>
          <c:showLegendKey val="0"/>
          <c:showVal val="0"/>
          <c:showCatName val="0"/>
          <c:showSerName val="0"/>
          <c:showPercent val="0"/>
          <c:showBubbleSize val="0"/>
        </c:dLbls>
        <c:marker val="1"/>
        <c:smooth val="0"/>
        <c:axId val="2085590208"/>
        <c:axId val="1"/>
      </c:lineChart>
      <c:catAx>
        <c:axId val="2085590208"/>
        <c:scaling>
          <c:orientation val="minMax"/>
        </c:scaling>
        <c:delete val="0"/>
        <c:axPos val="b"/>
        <c:numFmt formatCode="General" sourceLinked="1"/>
        <c:majorTickMark val="in"/>
        <c:minorTickMark val="in"/>
        <c:tickLblPos val="low"/>
        <c:spPr>
          <a:solidFill>
            <a:srgbClr val="FFFFFF"/>
          </a:solidFill>
          <a:ln w="3175">
            <a:solidFill>
              <a:srgbClr val="000000">
                <a:alpha val="88000"/>
              </a:srgbClr>
            </a:solidFill>
            <a:prstDash val="solid"/>
          </a:ln>
        </c:spPr>
        <c:txPr>
          <a:bodyPr rot="0" vert="horz"/>
          <a:lstStyle/>
          <a:p>
            <a:pPr>
              <a:defRPr sz="800" b="0" i="0" u="none" strike="noStrike" baseline="0">
                <a:solidFill>
                  <a:srgbClr val="000000"/>
                </a:solidFill>
                <a:latin typeface="Fira Sans"/>
                <a:ea typeface="Fira Sans"/>
                <a:cs typeface="Fira Sans"/>
              </a:defRPr>
            </a:pPr>
            <a:endParaRPr lang="pl-PL"/>
          </a:p>
        </c:txPr>
        <c:crossAx val="1"/>
        <c:crossesAt val="0"/>
        <c:auto val="1"/>
        <c:lblAlgn val="ctr"/>
        <c:lblOffset val="100"/>
        <c:tickLblSkip val="1"/>
        <c:tickMarkSkip val="1"/>
        <c:noMultiLvlLbl val="0"/>
      </c:catAx>
      <c:valAx>
        <c:axId val="1"/>
        <c:scaling>
          <c:orientation val="minMax"/>
          <c:max val="22"/>
        </c:scaling>
        <c:delete val="0"/>
        <c:axPos val="l"/>
        <c:majorGridlines>
          <c:spPr>
            <a:ln w="3175">
              <a:solidFill>
                <a:srgbClr val="000000"/>
              </a:solidFill>
              <a:prstDash val="sysDash"/>
            </a:ln>
          </c:spPr>
        </c:majorGridlines>
        <c:numFmt formatCode="0.0" sourceLinked="0"/>
        <c:majorTickMark val="out"/>
        <c:minorTickMark val="none"/>
        <c:tickLblPos val="low"/>
        <c:spPr>
          <a:ln w="9525">
            <a:solidFill>
              <a:schemeClr val="tx1"/>
            </a:solidFill>
          </a:ln>
        </c:spPr>
        <c:txPr>
          <a:bodyPr rot="0" vert="horz"/>
          <a:lstStyle/>
          <a:p>
            <a:pPr>
              <a:defRPr sz="800" b="0" i="0" u="none" strike="noStrike" baseline="0">
                <a:solidFill>
                  <a:srgbClr val="000000"/>
                </a:solidFill>
                <a:latin typeface="Fira Sans"/>
                <a:ea typeface="Fira Sans"/>
                <a:cs typeface="Fira Sans"/>
              </a:defRPr>
            </a:pPr>
            <a:endParaRPr lang="pl-PL"/>
          </a:p>
        </c:txPr>
        <c:crossAx val="2085590208"/>
        <c:crossesAt val="1"/>
        <c:crossBetween val="between"/>
        <c:majorUnit val="2"/>
      </c:valAx>
      <c:spPr>
        <a:noFill/>
        <a:ln w="25400">
          <a:noFill/>
        </a:ln>
      </c:spPr>
    </c:plotArea>
    <c:legend>
      <c:legendPos val="r"/>
      <c:layout>
        <c:manualLayout>
          <c:xMode val="edge"/>
          <c:yMode val="edge"/>
          <c:x val="3.2593261907835304E-3"/>
          <c:y val="0.77394993216894403"/>
          <c:w val="0.99674067380921649"/>
          <c:h val="0.2154094094769203"/>
        </c:manualLayout>
      </c:layout>
      <c:overlay val="0"/>
      <c:spPr>
        <a:solidFill>
          <a:srgbClr val="FFFFFF"/>
        </a:solidFill>
        <a:ln w="25400">
          <a:noFill/>
        </a:ln>
      </c:spPr>
      <c:txPr>
        <a:bodyPr/>
        <a:lstStyle/>
        <a:p>
          <a:pPr>
            <a:defRPr sz="920" b="0" i="0" u="none" strike="noStrike" baseline="0">
              <a:solidFill>
                <a:srgbClr val="000000"/>
              </a:solidFill>
              <a:latin typeface="Fira Sans"/>
              <a:ea typeface="Fira Sans"/>
              <a:cs typeface="Fira Sans"/>
            </a:defRPr>
          </a:pPr>
          <a:endParaRPr lang="pl-PL"/>
        </a:p>
      </c:txPr>
    </c:legend>
    <c:plotVisOnly val="0"/>
    <c:dispBlanksAs val="gap"/>
    <c:showDLblsOverMax val="0"/>
  </c:chart>
  <c:spPr>
    <a:solidFill>
      <a:srgbClr val="FFFFFF"/>
    </a:solidFill>
    <a:ln w="9525">
      <a:noFill/>
    </a:ln>
  </c:spPr>
  <c:txPr>
    <a:bodyPr/>
    <a:lstStyle/>
    <a:p>
      <a:pPr>
        <a:defRPr sz="1000" b="0" i="0" u="none" strike="noStrike" baseline="0">
          <a:solidFill>
            <a:srgbClr val="000000"/>
          </a:solidFill>
          <a:latin typeface="Fira Sans"/>
          <a:ea typeface="Fira Sans"/>
          <a:cs typeface="Fira Sans"/>
        </a:defRPr>
      </a:pPr>
      <a:endParaRPr lang="pl-PL"/>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0.01814</cdr:x>
      <cdr:y>0.09206</cdr:y>
    </cdr:from>
    <cdr:to>
      <cdr:x>0.05613</cdr:x>
      <cdr:y>0.15791</cdr:y>
    </cdr:to>
    <cdr:pic>
      <cdr:nvPicPr>
        <cdr:cNvPr id="2" name="chart">
          <a:extLst xmlns:a="http://schemas.openxmlformats.org/drawingml/2006/main">
            <a:ext uri="{FF2B5EF4-FFF2-40B4-BE49-F238E27FC236}">
              <a16:creationId xmlns:a16="http://schemas.microsoft.com/office/drawing/2014/main" id="{76D98DEB-998C-4B56-AEEB-24888A6019C2}"/>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22239" y="323858"/>
          <a:ext cx="256018" cy="231654"/>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0.00824</cdr:x>
      <cdr:y>0.00239</cdr:y>
    </cdr:from>
    <cdr:to>
      <cdr:x>0.98326</cdr:x>
      <cdr:y>0.08298</cdr:y>
    </cdr:to>
    <cdr:sp macro="" textlink="">
      <cdr:nvSpPr>
        <cdr:cNvPr id="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4"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7"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0"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3"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4"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0.02094</cdr:x>
      <cdr:y>0.0541</cdr:y>
    </cdr:from>
    <cdr:to>
      <cdr:x>0.05864</cdr:x>
      <cdr:y>0.12234</cdr:y>
    </cdr:to>
    <cdr:pic>
      <cdr:nvPicPr>
        <cdr:cNvPr id="3" name="chart">
          <a:extLst xmlns:a="http://schemas.openxmlformats.org/drawingml/2006/main">
            <a:ext uri="{FF2B5EF4-FFF2-40B4-BE49-F238E27FC236}">
              <a16:creationId xmlns:a16="http://schemas.microsoft.com/office/drawing/2014/main" id="{25B2982D-5E88-4E78-A857-7AE9DBD3802B}"/>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36080" y="183669"/>
          <a:ext cx="244929" cy="231673"/>
        </a:xfrm>
        <a:prstGeom xmlns:a="http://schemas.openxmlformats.org/drawingml/2006/main" prst="rect">
          <a:avLst/>
        </a:prstGeom>
      </cdr:spPr>
    </cdr:pic>
  </cdr:relSizeAnchor>
  <cdr:relSizeAnchor xmlns:cdr="http://schemas.openxmlformats.org/drawingml/2006/chartDrawing">
    <cdr:from>
      <cdr:x>0.00824</cdr:x>
      <cdr:y>0.00239</cdr:y>
    </cdr:from>
    <cdr:to>
      <cdr:x>0.98326</cdr:x>
      <cdr:y>0.08298</cdr:y>
    </cdr:to>
    <cdr:sp macro="" textlink="">
      <cdr:nvSpPr>
        <cdr:cNvPr id="5"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6"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8"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9"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1"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5"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6" name="pole tekstowe 1" descr="Prices changes  of construction and assembly production in 2022-2023 in relation  &#10;                to the same period of the previous year&#10;"/>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0.08278</cdr:x>
      <cdr:y>0.07245</cdr:y>
    </cdr:from>
    <cdr:to>
      <cdr:x>0.10467</cdr:x>
      <cdr:y>0.12358</cdr:y>
    </cdr:to>
    <cdr:sp macro="" textlink="">
      <cdr:nvSpPr>
        <cdr:cNvPr id="5121" name="Tekst 1"/>
        <cdr:cNvSpPr txBox="1">
          <a:spLocks xmlns:a="http://schemas.openxmlformats.org/drawingml/2006/main" noChangeArrowheads="1"/>
        </cdr:cNvSpPr>
      </cdr:nvSpPr>
      <cdr:spPr bwMode="auto">
        <a:xfrm xmlns:a="http://schemas.openxmlformats.org/drawingml/2006/main">
          <a:off x="753306" y="369887"/>
          <a:ext cx="199491" cy="261937"/>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algn="l" rtl="0">
            <a:defRPr sz="1000"/>
          </a:pPr>
          <a:endParaRPr lang="pl-PL" sz="900" b="0" i="0" strike="noStrike">
            <a:solidFill>
              <a:srgbClr val="000000"/>
            </a:solidFill>
            <a:latin typeface="Arial CE"/>
          </a:endParaRPr>
        </a:p>
      </cdr:txBody>
    </cdr:sp>
  </cdr:relSizeAnchor>
  <cdr:relSizeAnchor xmlns:cdr="http://schemas.openxmlformats.org/drawingml/2006/chartDrawing">
    <cdr:from>
      <cdr:x>0.88338</cdr:x>
      <cdr:y>0.67121</cdr:y>
    </cdr:from>
    <cdr:to>
      <cdr:x>0.99025</cdr:x>
      <cdr:y>0.73169</cdr:y>
    </cdr:to>
    <cdr:sp macro="" textlink="">
      <cdr:nvSpPr>
        <cdr:cNvPr id="54275" name="Tekst 3"/>
        <cdr:cNvSpPr txBox="1">
          <a:spLocks xmlns:a="http://schemas.openxmlformats.org/drawingml/2006/main" noChangeArrowheads="1"/>
        </cdr:cNvSpPr>
      </cdr:nvSpPr>
      <cdr:spPr bwMode="auto">
        <a:xfrm xmlns:a="http://schemas.openxmlformats.org/drawingml/2006/main">
          <a:off x="4318450" y="2573956"/>
          <a:ext cx="523425" cy="240120"/>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endParaRPr lang="pl-PL" sz="800" b="0" i="0" u="none" strike="noStrike" baseline="0">
            <a:solidFill>
              <a:srgbClr val="000000"/>
            </a:solidFill>
            <a:latin typeface="Arial CE"/>
            <a:cs typeface="Arial CE"/>
          </a:endParaRPr>
        </a:p>
      </cdr:txBody>
    </cdr:sp>
  </cdr:relSizeAnchor>
  <cdr:relSizeAnchor xmlns:cdr="http://schemas.openxmlformats.org/drawingml/2006/chartDrawing">
    <cdr:from>
      <cdr:x>0.07677</cdr:x>
      <cdr:y>0.06671</cdr:y>
    </cdr:from>
    <cdr:to>
      <cdr:x>0.10198</cdr:x>
      <cdr:y>0.11383</cdr:y>
    </cdr:to>
    <cdr:pic>
      <cdr:nvPicPr>
        <cdr:cNvPr id="2" name="chart">
          <a:extLst xmlns:a="http://schemas.openxmlformats.org/drawingml/2006/main">
            <a:ext uri="{FF2B5EF4-FFF2-40B4-BE49-F238E27FC236}">
              <a16:creationId xmlns:a16="http://schemas.microsoft.com/office/drawing/2014/main" id="{9608B1B7-1550-49D5-AC07-ECB5CF0547BC}"/>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671478" y="334701"/>
          <a:ext cx="219823" cy="238228"/>
        </a:xfrm>
        <a:prstGeom xmlns:a="http://schemas.openxmlformats.org/drawingml/2006/main" prst="rect">
          <a:avLst/>
        </a:prstGeom>
      </cdr:spPr>
    </cdr:pic>
  </cdr:relSizeAnchor>
  <cdr:relSizeAnchor xmlns:cdr="http://schemas.openxmlformats.org/drawingml/2006/chartDrawing">
    <cdr:from>
      <cdr:x>0.87888</cdr:x>
      <cdr:y>0.11942</cdr:y>
    </cdr:from>
    <cdr:to>
      <cdr:x>0.92518</cdr:x>
      <cdr:y>0.15785</cdr:y>
    </cdr:to>
    <cdr:cxnSp macro="">
      <cdr:nvCxnSpPr>
        <cdr:cNvPr id="4" name="Łącznik prosty ze strzałką 3">
          <a:extLst xmlns:a="http://schemas.openxmlformats.org/drawingml/2006/main">
            <a:ext uri="{FF2B5EF4-FFF2-40B4-BE49-F238E27FC236}">
              <a16:creationId xmlns:a16="http://schemas.microsoft.com/office/drawing/2014/main" id="{C5932313-D105-497D-B86C-A571ED7495C4}"/>
            </a:ext>
          </a:extLst>
        </cdr:cNvPr>
        <cdr:cNvCxnSpPr/>
      </cdr:nvCxnSpPr>
      <cdr:spPr bwMode="auto">
        <a:xfrm xmlns:a="http://schemas.openxmlformats.org/drawingml/2006/main" flipV="1">
          <a:off x="7480595" y="568234"/>
          <a:ext cx="394131" cy="182820"/>
        </a:xfrm>
        <a:prstGeom xmlns:a="http://schemas.openxmlformats.org/drawingml/2006/main" prst="straightConnector1">
          <a:avLst/>
        </a:prstGeom>
        <a:solidFill xmlns:a="http://schemas.openxmlformats.org/drawingml/2006/main">
          <a:srgbClr val="FFFFFF"/>
        </a:solidFill>
        <a:ln xmlns:a="http://schemas.openxmlformats.org/drawingml/2006/main" w="3175" cap="flat" cmpd="sng" algn="ctr">
          <a:solidFill>
            <a:srgbClr val="000000"/>
          </a:solidFill>
          <a:prstDash val="solid"/>
          <a:round/>
          <a:headEnd type="none" w="med" len="med"/>
          <a:tailEnd type="triangle"/>
        </a:ln>
        <a:effectLst xmlns:a="http://schemas.openxmlformats.org/drawingml/2006/main"/>
      </cdr:spPr>
    </cdr:cxnSp>
  </cdr:relSizeAnchor>
  <cdr:relSizeAnchor xmlns:cdr="http://schemas.openxmlformats.org/drawingml/2006/chartDrawing">
    <cdr:from>
      <cdr:x>0.88106</cdr:x>
      <cdr:y>0.16518</cdr:y>
    </cdr:from>
    <cdr:to>
      <cdr:x>0.92454</cdr:x>
      <cdr:y>0.18005</cdr:y>
    </cdr:to>
    <cdr:cxnSp macro="">
      <cdr:nvCxnSpPr>
        <cdr:cNvPr id="6" name="Łącznik prosty ze strzałką 5">
          <a:extLst xmlns:a="http://schemas.openxmlformats.org/drawingml/2006/main">
            <a:ext uri="{FF2B5EF4-FFF2-40B4-BE49-F238E27FC236}">
              <a16:creationId xmlns:a16="http://schemas.microsoft.com/office/drawing/2014/main" id="{92F2FAEB-350B-4355-837B-36D74BCAFBA1}"/>
            </a:ext>
          </a:extLst>
        </cdr:cNvPr>
        <cdr:cNvCxnSpPr/>
      </cdr:nvCxnSpPr>
      <cdr:spPr bwMode="auto">
        <a:xfrm xmlns:a="http://schemas.openxmlformats.org/drawingml/2006/main" flipV="1">
          <a:off x="7499169" y="785949"/>
          <a:ext cx="370114" cy="70756"/>
        </a:xfrm>
        <a:prstGeom xmlns:a="http://schemas.openxmlformats.org/drawingml/2006/main" prst="straightConnector1">
          <a:avLst/>
        </a:prstGeom>
        <a:solidFill xmlns:a="http://schemas.openxmlformats.org/drawingml/2006/main">
          <a:srgbClr val="FFFFFF"/>
        </a:solidFill>
        <a:ln xmlns:a="http://schemas.openxmlformats.org/drawingml/2006/main" w="3175" cap="flat" cmpd="sng" algn="ctr">
          <a:solidFill>
            <a:srgbClr val="000000"/>
          </a:solidFill>
          <a:prstDash val="solid"/>
          <a:round/>
          <a:headEnd type="none" w="med" len="med"/>
          <a:tailEnd type="triangle"/>
        </a:ln>
        <a:effectLst xmlns:a="http://schemas.openxmlformats.org/drawingml/2006/main"/>
      </cdr:spPr>
    </cdr:cxnSp>
  </cdr:relSizeAnchor>
  <cdr:relSizeAnchor xmlns:cdr="http://schemas.openxmlformats.org/drawingml/2006/chartDrawing">
    <cdr:from>
      <cdr:x>0.88245</cdr:x>
      <cdr:y>0.20334</cdr:y>
    </cdr:from>
    <cdr:to>
      <cdr:x>0.9271</cdr:x>
      <cdr:y>0.21094</cdr:y>
    </cdr:to>
    <cdr:cxnSp macro="">
      <cdr:nvCxnSpPr>
        <cdr:cNvPr id="9" name="Łącznik prosty ze strzałką 8">
          <a:extLst xmlns:a="http://schemas.openxmlformats.org/drawingml/2006/main">
            <a:ext uri="{FF2B5EF4-FFF2-40B4-BE49-F238E27FC236}">
              <a16:creationId xmlns:a16="http://schemas.microsoft.com/office/drawing/2014/main" id="{8BA0A190-B2FA-40CB-9791-4BD29E1EE240}"/>
            </a:ext>
          </a:extLst>
        </cdr:cNvPr>
        <cdr:cNvCxnSpPr/>
      </cdr:nvCxnSpPr>
      <cdr:spPr bwMode="auto">
        <a:xfrm xmlns:a="http://schemas.openxmlformats.org/drawingml/2006/main">
          <a:off x="7511013" y="967498"/>
          <a:ext cx="380041" cy="36164"/>
        </a:xfrm>
        <a:prstGeom xmlns:a="http://schemas.openxmlformats.org/drawingml/2006/main" prst="straightConnector1">
          <a:avLst/>
        </a:prstGeom>
        <a:solidFill xmlns:a="http://schemas.openxmlformats.org/drawingml/2006/main">
          <a:srgbClr val="FFFFFF"/>
        </a:solidFill>
        <a:ln xmlns:a="http://schemas.openxmlformats.org/drawingml/2006/main" w="3175" cap="flat" cmpd="sng" algn="ctr">
          <a:solidFill>
            <a:srgbClr val="000000"/>
          </a:solidFill>
          <a:prstDash val="solid"/>
          <a:round/>
          <a:headEnd type="none" w="med" len="med"/>
          <a:tailEnd type="triangle"/>
        </a:ln>
        <a:effectLst xmlns:a="http://schemas.openxmlformats.org/drawingml/2006/main"/>
      </cdr:spPr>
    </cdr:cxnSp>
  </cdr:relSizeAnchor>
  <cdr:relSizeAnchor xmlns:cdr="http://schemas.openxmlformats.org/drawingml/2006/chartDrawing">
    <cdr:from>
      <cdr:x>0.88554</cdr:x>
      <cdr:y>0.24296</cdr:y>
    </cdr:from>
    <cdr:to>
      <cdr:x>0.92198</cdr:x>
      <cdr:y>0.26699</cdr:y>
    </cdr:to>
    <cdr:cxnSp macro="">
      <cdr:nvCxnSpPr>
        <cdr:cNvPr id="11" name="Łącznik prosty ze strzałką 10">
          <a:extLst xmlns:a="http://schemas.openxmlformats.org/drawingml/2006/main">
            <a:ext uri="{FF2B5EF4-FFF2-40B4-BE49-F238E27FC236}">
              <a16:creationId xmlns:a16="http://schemas.microsoft.com/office/drawing/2014/main" id="{0D6F5E85-C6B0-49CA-98DF-14EC2A8CE1E6}"/>
            </a:ext>
          </a:extLst>
        </cdr:cNvPr>
        <cdr:cNvCxnSpPr/>
      </cdr:nvCxnSpPr>
      <cdr:spPr bwMode="auto">
        <a:xfrm xmlns:a="http://schemas.openxmlformats.org/drawingml/2006/main">
          <a:off x="7537269" y="1156062"/>
          <a:ext cx="310242" cy="114301"/>
        </a:xfrm>
        <a:prstGeom xmlns:a="http://schemas.openxmlformats.org/drawingml/2006/main" prst="straightConnector1">
          <a:avLst/>
        </a:prstGeom>
        <a:solidFill xmlns:a="http://schemas.openxmlformats.org/drawingml/2006/main">
          <a:srgbClr val="FFFFFF"/>
        </a:solidFill>
        <a:ln xmlns:a="http://schemas.openxmlformats.org/drawingml/2006/main" w="3175" cap="flat" cmpd="sng" algn="ctr">
          <a:solidFill>
            <a:srgbClr val="000000"/>
          </a:solidFill>
          <a:prstDash val="solid"/>
          <a:round/>
          <a:headEnd type="none" w="med" len="med"/>
          <a:tailEnd type="triangle"/>
        </a:ln>
        <a:effectLst xmlns:a="http://schemas.openxmlformats.org/drawingml/2006/main"/>
      </cdr:spPr>
    </cdr:cxn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8C029B3F-2CC4-4A59-AF0D-A90575FA3373">Wzór sygnalna_GUS_eng.docx.docx</NazwaPliku>
    <_SourceUrl xmlns="http://schemas.microsoft.com/sharepoint/v3" xsi:nil="true"/>
    <Odbiorcy2 xmlns="8C029B3F-2CC4-4A59-AF0D-A90575FA3373" xsi:nil="true"/>
    <xd_ProgID xmlns="http://schemas.microsoft.com/sharepoint/v3" xsi:nil="true"/>
    <Osoba xmlns="8C029B3F-2CC4-4A59-AF0D-A90575FA3373">STAT\BOLESLAWSKAE</Osoba>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documentManagement>
</p:properties>
</file>

<file path=customXml/item2.xml><?xml version="1.0" encoding="utf-8"?>
<ct:contentTypeSchema xmlns:ct="http://schemas.microsoft.com/office/2006/metadata/contentType" xmlns:ma="http://schemas.microsoft.com/office/2006/metadata/properties/metaAttributes" ct:_="" ma:_="" ma:contentTypeName="Pisma" ma:contentTypeID="0x003F9B028CC42C594AAF0DA90575FA3373" ma:contentTypeVersion="" ma:contentTypeDescription="" ma:contentTypeScope="" ma:versionID="a80ed856fbc5a997d44bfc997ced819f">
  <xsd:schema xmlns:xsd="http://www.w3.org/2001/XMLSchema" xmlns:xs="http://www.w3.org/2001/XMLSchema" xmlns:p="http://schemas.microsoft.com/office/2006/metadata/properties" xmlns:ns1="http://schemas.microsoft.com/sharepoint/v3" xmlns:ns2="8C029B3F-2CC4-4A59-AF0D-A90575FA3373" targetNamespace="http://schemas.microsoft.com/office/2006/metadata/properties" ma:root="true" ma:fieldsID="e61943d334749cc2f7f8fac3c3188088" ns1:_="" ns2:_="">
    <xsd:import namespace="http://schemas.microsoft.com/sharepoint/v3"/>
    <xsd:import namespace="8C029B3F-2CC4-4A59-AF0D-A90575FA3373"/>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029B3F-2CC4-4A59-AF0D-A90575FA3373"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ds:schemaRefs>
    <ds:schemaRef ds:uri="http://www.w3.org/XML/1998/namespace"/>
    <ds:schemaRef ds:uri="http://purl.org/dc/dcmitype/"/>
    <ds:schemaRef ds:uri="http://schemas.microsoft.com/office/2006/documentManagement/types"/>
    <ds:schemaRef ds:uri="http://purl.org/dc/elements/1.1/"/>
    <ds:schemaRef ds:uri="http://purl.org/dc/terms/"/>
    <ds:schemaRef ds:uri="http://schemas.microsoft.com/sharepoint/v3"/>
    <ds:schemaRef ds:uri="http://schemas.microsoft.com/office/2006/metadata/properties"/>
    <ds:schemaRef ds:uri="8C029B3F-2CC4-4A59-AF0D-A90575FA3373"/>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7BCB3936-6643-45DB-8AD4-649BDAB678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C029B3F-2CC4-4A59-AF0D-A90575FA33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37E10DC-A68A-4026-92D1-CF0A363E9A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4</Pages>
  <Words>526</Words>
  <Characters>3162</Characters>
  <Application>Microsoft Office Word</Application>
  <DocSecurity>0</DocSecurity>
  <Lines>26</Lines>
  <Paragraphs>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2022-09-19T11:29:00Z</cp:lastPrinted>
  <dcterms:created xsi:type="dcterms:W3CDTF">2023-08-18T08:21:00Z</dcterms:created>
  <dcterms:modified xsi:type="dcterms:W3CDTF">2023-08-18T09:17:00Z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